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989A4C" w14:textId="095D2754" w:rsidR="003139B6" w:rsidRPr="00E13340" w:rsidRDefault="00AA1B26" w:rsidP="001F4919">
      <w:pPr>
        <w:widowControl/>
        <w:jc w:val="center"/>
        <w:rPr>
          <w:rFonts w:ascii="Arial" w:hAnsi="Arial" w:cs="Arial"/>
          <w:sz w:val="24"/>
          <w:szCs w:val="24"/>
        </w:rPr>
      </w:pPr>
      <w:r w:rsidRPr="00E13340">
        <w:rPr>
          <w:rFonts w:ascii="Arial" w:hAnsi="Arial" w:cs="Arial"/>
          <w:sz w:val="24"/>
          <w:szCs w:val="24"/>
          <w:lang w:val="en-CA"/>
        </w:rPr>
        <w:fldChar w:fldCharType="begin"/>
      </w:r>
      <w:r w:rsidR="003139B6" w:rsidRPr="00E13340">
        <w:rPr>
          <w:rFonts w:ascii="Arial" w:hAnsi="Arial" w:cs="Arial"/>
          <w:sz w:val="24"/>
          <w:szCs w:val="24"/>
          <w:lang w:val="en-CA"/>
        </w:rPr>
        <w:instrText xml:space="preserve"> SEQ CHAPTER \h \r 1</w:instrText>
      </w:r>
      <w:r w:rsidRPr="00E13340">
        <w:rPr>
          <w:rFonts w:ascii="Arial" w:hAnsi="Arial" w:cs="Arial"/>
          <w:sz w:val="24"/>
          <w:szCs w:val="24"/>
          <w:lang w:val="en-CA"/>
        </w:rPr>
        <w:fldChar w:fldCharType="end"/>
      </w:r>
      <w:r w:rsidR="003139B6" w:rsidRPr="00E13340">
        <w:rPr>
          <w:rFonts w:ascii="Arial" w:hAnsi="Arial" w:cs="Arial"/>
          <w:sz w:val="24"/>
          <w:szCs w:val="24"/>
        </w:rPr>
        <w:t>Supporting Statement</w:t>
      </w:r>
      <w:r w:rsidR="001546C7">
        <w:rPr>
          <w:rFonts w:ascii="Arial" w:hAnsi="Arial" w:cs="Arial"/>
          <w:sz w:val="24"/>
          <w:szCs w:val="24"/>
        </w:rPr>
        <w:t xml:space="preserve"> </w:t>
      </w:r>
      <w:r w:rsidR="00BA50C2">
        <w:rPr>
          <w:rFonts w:ascii="Arial" w:hAnsi="Arial" w:cs="Arial"/>
          <w:sz w:val="24"/>
          <w:szCs w:val="24"/>
        </w:rPr>
        <w:t xml:space="preserve"> </w:t>
      </w:r>
    </w:p>
    <w:p w14:paraId="09644328" w14:textId="77777777" w:rsidR="003139B6" w:rsidRPr="00E13340" w:rsidRDefault="003139B6" w:rsidP="001F4919">
      <w:pPr>
        <w:widowControl/>
        <w:jc w:val="center"/>
        <w:rPr>
          <w:rFonts w:ascii="Arial" w:hAnsi="Arial" w:cs="Arial"/>
          <w:sz w:val="24"/>
          <w:szCs w:val="24"/>
        </w:rPr>
      </w:pPr>
    </w:p>
    <w:p w14:paraId="66711E6F" w14:textId="77777777" w:rsidR="003139B6" w:rsidRPr="00E13340" w:rsidRDefault="003139B6" w:rsidP="001F4919">
      <w:pPr>
        <w:widowControl/>
        <w:jc w:val="center"/>
        <w:rPr>
          <w:rFonts w:ascii="Arial" w:hAnsi="Arial" w:cs="Arial"/>
          <w:sz w:val="24"/>
          <w:szCs w:val="24"/>
        </w:rPr>
      </w:pPr>
      <w:r w:rsidRPr="00E13340">
        <w:rPr>
          <w:rFonts w:ascii="Arial" w:hAnsi="Arial" w:cs="Arial"/>
          <w:b/>
          <w:bCs/>
          <w:sz w:val="24"/>
          <w:szCs w:val="24"/>
        </w:rPr>
        <w:t>AGRICULTURAL LABOR SURVEY</w:t>
      </w:r>
    </w:p>
    <w:p w14:paraId="1CA97E6A" w14:textId="77777777" w:rsidR="003139B6" w:rsidRPr="00E13340" w:rsidRDefault="003139B6" w:rsidP="001F4919">
      <w:pPr>
        <w:widowControl/>
        <w:jc w:val="center"/>
        <w:rPr>
          <w:rFonts w:ascii="Arial" w:hAnsi="Arial" w:cs="Arial"/>
          <w:sz w:val="24"/>
          <w:szCs w:val="24"/>
        </w:rPr>
      </w:pPr>
    </w:p>
    <w:p w14:paraId="2D63662D" w14:textId="3D34FF5F" w:rsidR="003139B6" w:rsidRPr="00E13340" w:rsidRDefault="003139B6" w:rsidP="001F4919">
      <w:pPr>
        <w:widowControl/>
        <w:jc w:val="center"/>
        <w:rPr>
          <w:rFonts w:ascii="Arial" w:hAnsi="Arial" w:cs="Arial"/>
          <w:sz w:val="24"/>
          <w:szCs w:val="24"/>
        </w:rPr>
      </w:pPr>
      <w:r w:rsidRPr="00E13340">
        <w:rPr>
          <w:rFonts w:ascii="Arial" w:hAnsi="Arial" w:cs="Arial"/>
          <w:sz w:val="24"/>
          <w:szCs w:val="24"/>
        </w:rPr>
        <w:t>OMB No. 0535-0109</w:t>
      </w:r>
      <w:r w:rsidR="008B04C8">
        <w:rPr>
          <w:rFonts w:ascii="Arial" w:hAnsi="Arial" w:cs="Arial"/>
          <w:sz w:val="24"/>
          <w:szCs w:val="24"/>
        </w:rPr>
        <w:t xml:space="preserve"> </w:t>
      </w:r>
    </w:p>
    <w:p w14:paraId="595392A1" w14:textId="77777777" w:rsidR="002B77BC" w:rsidRDefault="002B77BC" w:rsidP="002B77BC">
      <w:pPr>
        <w:widowControl/>
        <w:rPr>
          <w:rFonts w:ascii="Arial" w:hAnsi="Arial" w:cs="Arial"/>
          <w:b/>
          <w:sz w:val="24"/>
          <w:szCs w:val="24"/>
        </w:rPr>
      </w:pPr>
    </w:p>
    <w:p w14:paraId="762D12DC" w14:textId="77777777" w:rsidR="00B345F5" w:rsidRDefault="00B345F5" w:rsidP="002B77BC">
      <w:pPr>
        <w:widowControl/>
        <w:ind w:left="2880" w:hanging="3510"/>
        <w:rPr>
          <w:rFonts w:ascii="Arial" w:hAnsi="Arial" w:cs="Arial"/>
          <w:b/>
          <w:sz w:val="24"/>
          <w:szCs w:val="24"/>
        </w:rPr>
      </w:pPr>
    </w:p>
    <w:p w14:paraId="3A398319" w14:textId="4A569724" w:rsidR="003139B6" w:rsidRDefault="002B77BC" w:rsidP="002B77BC">
      <w:pPr>
        <w:widowControl/>
        <w:ind w:left="2880" w:hanging="3510"/>
        <w:rPr>
          <w:rFonts w:ascii="Arial" w:hAnsi="Arial" w:cs="Arial"/>
          <w:sz w:val="24"/>
          <w:szCs w:val="24"/>
        </w:rPr>
      </w:pPr>
      <w:r w:rsidRPr="002B77BC">
        <w:rPr>
          <w:rFonts w:ascii="Arial" w:hAnsi="Arial" w:cs="Arial"/>
          <w:b/>
          <w:sz w:val="24"/>
          <w:szCs w:val="24"/>
        </w:rPr>
        <w:t>TERMS OF CLEARANCE:</w:t>
      </w:r>
      <w:r w:rsidRPr="002B77BC">
        <w:rPr>
          <w:rFonts w:ascii="Arial" w:hAnsi="Arial" w:cs="Arial"/>
          <w:sz w:val="24"/>
          <w:szCs w:val="24"/>
        </w:rPr>
        <w:t xml:space="preserve"> </w:t>
      </w:r>
      <w:r>
        <w:rPr>
          <w:rFonts w:ascii="Arial" w:hAnsi="Arial" w:cs="Arial"/>
          <w:sz w:val="24"/>
          <w:szCs w:val="24"/>
        </w:rPr>
        <w:tab/>
      </w:r>
      <w:r w:rsidRPr="002B77BC">
        <w:rPr>
          <w:rFonts w:ascii="Arial" w:hAnsi="Arial" w:cs="Arial"/>
          <w:sz w:val="24"/>
          <w:szCs w:val="24"/>
        </w:rPr>
        <w:t xml:space="preserve">NASS agrees to request </w:t>
      </w:r>
      <w:r w:rsidR="003F5B1B">
        <w:rPr>
          <w:rFonts w:ascii="Arial" w:hAnsi="Arial" w:cs="Arial"/>
          <w:sz w:val="24"/>
          <w:szCs w:val="24"/>
        </w:rPr>
        <w:t xml:space="preserve">a </w:t>
      </w:r>
      <w:r w:rsidR="003F5B1B" w:rsidRPr="002B77BC">
        <w:rPr>
          <w:rFonts w:ascii="Arial" w:hAnsi="Arial" w:cs="Arial"/>
          <w:sz w:val="24"/>
          <w:szCs w:val="24"/>
        </w:rPr>
        <w:t>no</w:t>
      </w:r>
      <w:r w:rsidR="003F5B1B">
        <w:rPr>
          <w:rFonts w:ascii="Arial" w:hAnsi="Arial" w:cs="Arial"/>
          <w:sz w:val="24"/>
          <w:szCs w:val="24"/>
        </w:rPr>
        <w:t>n</w:t>
      </w:r>
      <w:r w:rsidRPr="002B77BC">
        <w:rPr>
          <w:rFonts w:ascii="Arial" w:hAnsi="Arial" w:cs="Arial"/>
          <w:sz w:val="24"/>
          <w:szCs w:val="24"/>
        </w:rPr>
        <w:t>-substantive change should the Standard Occupation</w:t>
      </w:r>
      <w:r>
        <w:rPr>
          <w:rFonts w:ascii="Arial" w:hAnsi="Arial" w:cs="Arial"/>
          <w:sz w:val="24"/>
          <w:szCs w:val="24"/>
        </w:rPr>
        <w:t xml:space="preserve"> </w:t>
      </w:r>
      <w:r w:rsidRPr="002B77BC">
        <w:rPr>
          <w:rFonts w:ascii="Arial" w:hAnsi="Arial" w:cs="Arial"/>
          <w:sz w:val="24"/>
          <w:szCs w:val="24"/>
        </w:rPr>
        <w:t>Classification</w:t>
      </w:r>
      <w:r w:rsidR="00F43E8B">
        <w:rPr>
          <w:rFonts w:ascii="Arial" w:hAnsi="Arial" w:cs="Arial"/>
          <w:sz w:val="24"/>
          <w:szCs w:val="24"/>
        </w:rPr>
        <w:t xml:space="preserve"> (SOC)</w:t>
      </w:r>
      <w:r w:rsidRPr="002B77BC">
        <w:rPr>
          <w:rFonts w:ascii="Arial" w:hAnsi="Arial" w:cs="Arial"/>
          <w:sz w:val="24"/>
          <w:szCs w:val="24"/>
        </w:rPr>
        <w:t xml:space="preserve"> Policy Committee recommend changes to the proposed SOC codes for extant</w:t>
      </w:r>
      <w:r>
        <w:rPr>
          <w:rFonts w:ascii="Arial" w:hAnsi="Arial" w:cs="Arial"/>
          <w:sz w:val="24"/>
          <w:szCs w:val="24"/>
        </w:rPr>
        <w:t xml:space="preserve"> </w:t>
      </w:r>
      <w:r w:rsidRPr="002B77BC">
        <w:rPr>
          <w:rFonts w:ascii="Arial" w:hAnsi="Arial" w:cs="Arial"/>
          <w:sz w:val="24"/>
          <w:szCs w:val="24"/>
        </w:rPr>
        <w:t>FLS occupational categories.</w:t>
      </w:r>
    </w:p>
    <w:p w14:paraId="4B67359D" w14:textId="77777777" w:rsidR="002B77BC" w:rsidRDefault="002B77BC" w:rsidP="002B77BC">
      <w:pPr>
        <w:widowControl/>
        <w:ind w:left="2880" w:hanging="3510"/>
        <w:rPr>
          <w:rFonts w:ascii="Arial" w:hAnsi="Arial" w:cs="Arial"/>
          <w:sz w:val="24"/>
          <w:szCs w:val="24"/>
        </w:rPr>
      </w:pPr>
    </w:p>
    <w:p w14:paraId="5180B894" w14:textId="77777777" w:rsidR="002B77BC" w:rsidRPr="002B77BC" w:rsidRDefault="002B77BC" w:rsidP="002B77BC">
      <w:pPr>
        <w:widowControl/>
        <w:ind w:left="2880" w:hanging="3510"/>
        <w:rPr>
          <w:rFonts w:ascii="Arial" w:hAnsi="Arial" w:cs="Arial"/>
          <w:sz w:val="24"/>
          <w:szCs w:val="24"/>
        </w:rPr>
      </w:pPr>
      <w:r w:rsidRPr="00B345F5">
        <w:rPr>
          <w:rFonts w:ascii="Arial" w:hAnsi="Arial" w:cs="Arial"/>
          <w:b/>
          <w:sz w:val="24"/>
          <w:szCs w:val="24"/>
        </w:rPr>
        <w:t>NASS RESPONSE:</w:t>
      </w:r>
      <w:r>
        <w:rPr>
          <w:rFonts w:ascii="Arial" w:hAnsi="Arial" w:cs="Arial"/>
          <w:sz w:val="24"/>
          <w:szCs w:val="24"/>
        </w:rPr>
        <w:tab/>
        <w:t>On Jul</w:t>
      </w:r>
      <w:r w:rsidR="00B345F5">
        <w:rPr>
          <w:rFonts w:ascii="Arial" w:hAnsi="Arial" w:cs="Arial"/>
          <w:sz w:val="24"/>
          <w:szCs w:val="24"/>
        </w:rPr>
        <w:t xml:space="preserve">y 24, 2017, OMB approved a non-substantive change request from NASS.  The revised SOC codes now used by NASS are in item 2 below. </w:t>
      </w:r>
    </w:p>
    <w:p w14:paraId="5235D8DC" w14:textId="77777777" w:rsidR="002B77BC" w:rsidRDefault="002B77BC">
      <w:pPr>
        <w:widowControl/>
        <w:rPr>
          <w:rFonts w:ascii="Arial" w:hAnsi="Arial" w:cs="Arial"/>
          <w:b/>
          <w:bCs/>
          <w:sz w:val="24"/>
          <w:szCs w:val="24"/>
        </w:rPr>
      </w:pPr>
    </w:p>
    <w:p w14:paraId="3F1A526A" w14:textId="77777777" w:rsidR="003139B6" w:rsidRPr="00020B3F" w:rsidRDefault="003139B6">
      <w:pPr>
        <w:widowControl/>
        <w:rPr>
          <w:rFonts w:ascii="Arial" w:hAnsi="Arial" w:cs="Arial"/>
          <w:sz w:val="24"/>
          <w:szCs w:val="24"/>
        </w:rPr>
      </w:pPr>
      <w:r w:rsidRPr="00E13340">
        <w:rPr>
          <w:rFonts w:ascii="Arial" w:hAnsi="Arial" w:cs="Arial"/>
          <w:b/>
          <w:bCs/>
          <w:sz w:val="24"/>
          <w:szCs w:val="24"/>
        </w:rPr>
        <w:t>A.</w:t>
      </w:r>
      <w:r w:rsidRPr="00E13340">
        <w:rPr>
          <w:rFonts w:ascii="Arial" w:hAnsi="Arial" w:cs="Arial"/>
          <w:b/>
          <w:bCs/>
          <w:sz w:val="24"/>
          <w:szCs w:val="24"/>
        </w:rPr>
        <w:tab/>
        <w:t>JUSTIFICATION</w:t>
      </w:r>
    </w:p>
    <w:p w14:paraId="6FD87F73" w14:textId="77777777" w:rsidR="003139B6" w:rsidRPr="00020B3F" w:rsidRDefault="003139B6">
      <w:pPr>
        <w:widowControl/>
        <w:rPr>
          <w:rFonts w:ascii="Arial" w:hAnsi="Arial" w:cs="Arial"/>
          <w:sz w:val="24"/>
          <w:szCs w:val="24"/>
        </w:rPr>
      </w:pPr>
    </w:p>
    <w:p w14:paraId="1139965F" w14:textId="54A25467" w:rsidR="00317F59" w:rsidRDefault="000C0CCA" w:rsidP="00317F59">
      <w:pPr>
        <w:ind w:left="720"/>
        <w:rPr>
          <w:rFonts w:ascii="Arial" w:hAnsi="Arial" w:cs="Arial"/>
          <w:sz w:val="24"/>
          <w:szCs w:val="24"/>
        </w:rPr>
      </w:pPr>
      <w:r w:rsidRPr="00020B3F">
        <w:rPr>
          <w:rFonts w:ascii="Arial" w:hAnsi="Arial" w:cs="Arial"/>
          <w:sz w:val="24"/>
          <w:szCs w:val="24"/>
        </w:rPr>
        <w:t xml:space="preserve">This is a request </w:t>
      </w:r>
      <w:r w:rsidR="00317F59">
        <w:rPr>
          <w:rFonts w:ascii="Arial" w:hAnsi="Arial" w:cs="Arial"/>
          <w:sz w:val="24"/>
          <w:szCs w:val="24"/>
        </w:rPr>
        <w:t xml:space="preserve">to make a substantive change to the currently approved </w:t>
      </w:r>
      <w:r w:rsidR="00684900">
        <w:rPr>
          <w:rFonts w:ascii="Arial" w:hAnsi="Arial" w:cs="Arial"/>
          <w:sz w:val="24"/>
          <w:szCs w:val="24"/>
        </w:rPr>
        <w:t xml:space="preserve">docket. </w:t>
      </w:r>
    </w:p>
    <w:p w14:paraId="774E88FA" w14:textId="1F7B3C8D" w:rsidR="00317F59" w:rsidRDefault="001C5963" w:rsidP="00317F59">
      <w:pPr>
        <w:ind w:left="720"/>
        <w:rPr>
          <w:rFonts w:ascii="Arial" w:hAnsi="Arial"/>
          <w:sz w:val="24"/>
          <w:szCs w:val="24"/>
        </w:rPr>
      </w:pPr>
      <w:r w:rsidRPr="00020B3F">
        <w:rPr>
          <w:rFonts w:ascii="Arial" w:hAnsi="Arial"/>
          <w:sz w:val="24"/>
          <w:szCs w:val="24"/>
        </w:rPr>
        <w:t xml:space="preserve">In this </w:t>
      </w:r>
      <w:r w:rsidR="00317F59">
        <w:rPr>
          <w:rFonts w:ascii="Arial" w:hAnsi="Arial"/>
          <w:sz w:val="24"/>
          <w:szCs w:val="24"/>
        </w:rPr>
        <w:t xml:space="preserve">substantive change </w:t>
      </w:r>
      <w:r w:rsidRPr="00020B3F">
        <w:rPr>
          <w:rFonts w:ascii="Arial" w:hAnsi="Arial"/>
          <w:sz w:val="24"/>
          <w:szCs w:val="24"/>
        </w:rPr>
        <w:t>renewal</w:t>
      </w:r>
      <w:r w:rsidR="00317F59">
        <w:rPr>
          <w:rFonts w:ascii="Arial" w:hAnsi="Arial"/>
          <w:sz w:val="24"/>
          <w:szCs w:val="24"/>
        </w:rPr>
        <w:t>,</w:t>
      </w:r>
      <w:r w:rsidRPr="00020B3F">
        <w:rPr>
          <w:rFonts w:ascii="Arial" w:hAnsi="Arial"/>
          <w:sz w:val="24"/>
          <w:szCs w:val="24"/>
        </w:rPr>
        <w:t xml:space="preserve"> NASS </w:t>
      </w:r>
      <w:r w:rsidR="00317F59">
        <w:rPr>
          <w:rFonts w:ascii="Arial" w:hAnsi="Arial"/>
          <w:sz w:val="24"/>
          <w:szCs w:val="24"/>
        </w:rPr>
        <w:t>has been directed by the USDA to expand the survey to add greater detail to the summarized data. This will involve an increase in the currently approved sample size to collect more data on agricultural labor that is performed under each of the standard occupational classification (SOC) codes.  In addition NASS will resume collecting data on a quarterly basis rather than bi</w:t>
      </w:r>
      <w:r w:rsidR="00767F5E">
        <w:rPr>
          <w:rFonts w:ascii="Arial" w:hAnsi="Arial"/>
          <w:sz w:val="24"/>
          <w:szCs w:val="24"/>
        </w:rPr>
        <w:t>a</w:t>
      </w:r>
      <w:r w:rsidR="00317F59">
        <w:rPr>
          <w:rFonts w:ascii="Arial" w:hAnsi="Arial"/>
          <w:sz w:val="24"/>
          <w:szCs w:val="24"/>
        </w:rPr>
        <w:t>n</w:t>
      </w:r>
      <w:r w:rsidR="00767F5E">
        <w:rPr>
          <w:rFonts w:ascii="Arial" w:hAnsi="Arial"/>
          <w:sz w:val="24"/>
          <w:szCs w:val="24"/>
        </w:rPr>
        <w:t>nu</w:t>
      </w:r>
      <w:r w:rsidR="00317F59">
        <w:rPr>
          <w:rFonts w:ascii="Arial" w:hAnsi="Arial"/>
          <w:sz w:val="24"/>
          <w:szCs w:val="24"/>
        </w:rPr>
        <w:t>al basis which collected the quarterly data.</w:t>
      </w:r>
      <w:r w:rsidR="00684900">
        <w:rPr>
          <w:rFonts w:ascii="Arial" w:hAnsi="Arial"/>
          <w:sz w:val="24"/>
          <w:szCs w:val="24"/>
        </w:rPr>
        <w:t xml:space="preserve">  This should help to reduce the potential for any memory bias that may have occurred previously.  This change is expected to take place in January 2019, contingent on the passage of the 2019 FY Federal Budget.  If there is a delay in the passage of the </w:t>
      </w:r>
      <w:r w:rsidR="009866E6">
        <w:rPr>
          <w:rFonts w:ascii="Arial" w:hAnsi="Arial"/>
          <w:sz w:val="24"/>
          <w:szCs w:val="24"/>
        </w:rPr>
        <w:t>Federal B</w:t>
      </w:r>
      <w:r w:rsidR="00684900">
        <w:rPr>
          <w:rFonts w:ascii="Arial" w:hAnsi="Arial"/>
          <w:sz w:val="24"/>
          <w:szCs w:val="24"/>
        </w:rPr>
        <w:t>udget the change</w:t>
      </w:r>
      <w:r w:rsidR="009866E6">
        <w:rPr>
          <w:rFonts w:ascii="Arial" w:hAnsi="Arial"/>
          <w:sz w:val="24"/>
          <w:szCs w:val="24"/>
        </w:rPr>
        <w:t>s</w:t>
      </w:r>
      <w:r w:rsidR="00684900">
        <w:rPr>
          <w:rFonts w:ascii="Arial" w:hAnsi="Arial"/>
          <w:sz w:val="24"/>
          <w:szCs w:val="24"/>
        </w:rPr>
        <w:t xml:space="preserve"> will take place </w:t>
      </w:r>
      <w:r w:rsidR="009866E6">
        <w:rPr>
          <w:rFonts w:ascii="Arial" w:hAnsi="Arial"/>
          <w:sz w:val="24"/>
          <w:szCs w:val="24"/>
        </w:rPr>
        <w:t xml:space="preserve">in July 2019.  In addition the biannual survey will be conducted in April 2019 and the data for the January and April quarters will be collected as they are currently approved.  After that the data collections will collect data on a </w:t>
      </w:r>
      <w:r w:rsidR="00684900">
        <w:rPr>
          <w:rFonts w:ascii="Arial" w:hAnsi="Arial"/>
          <w:sz w:val="24"/>
          <w:szCs w:val="24"/>
        </w:rPr>
        <w:t>quarter</w:t>
      </w:r>
      <w:r w:rsidR="009866E6">
        <w:rPr>
          <w:rFonts w:ascii="Arial" w:hAnsi="Arial"/>
          <w:sz w:val="24"/>
          <w:szCs w:val="24"/>
        </w:rPr>
        <w:t>ly basis</w:t>
      </w:r>
      <w:r w:rsidR="00684900">
        <w:rPr>
          <w:rFonts w:ascii="Arial" w:hAnsi="Arial"/>
          <w:sz w:val="24"/>
          <w:szCs w:val="24"/>
        </w:rPr>
        <w:t>.</w:t>
      </w:r>
      <w:r w:rsidR="009866E6">
        <w:rPr>
          <w:rFonts w:ascii="Arial" w:hAnsi="Arial"/>
          <w:sz w:val="24"/>
          <w:szCs w:val="24"/>
        </w:rPr>
        <w:t xml:space="preserve"> Response to these data collections by the sampled farm and ranch operators </w:t>
      </w:r>
      <w:r w:rsidR="00854785">
        <w:rPr>
          <w:rFonts w:ascii="Arial" w:hAnsi="Arial"/>
          <w:sz w:val="24"/>
          <w:szCs w:val="24"/>
        </w:rPr>
        <w:t xml:space="preserve">is </w:t>
      </w:r>
      <w:r w:rsidR="009866E6">
        <w:rPr>
          <w:rFonts w:ascii="Arial" w:hAnsi="Arial"/>
          <w:sz w:val="24"/>
          <w:szCs w:val="24"/>
        </w:rPr>
        <w:t xml:space="preserve">on a </w:t>
      </w:r>
      <w:r w:rsidR="00854785">
        <w:rPr>
          <w:rFonts w:ascii="Arial" w:hAnsi="Arial"/>
          <w:sz w:val="24"/>
          <w:szCs w:val="24"/>
        </w:rPr>
        <w:t xml:space="preserve">voluntary </w:t>
      </w:r>
      <w:r w:rsidR="009866E6">
        <w:rPr>
          <w:rFonts w:ascii="Arial" w:hAnsi="Arial"/>
          <w:sz w:val="24"/>
          <w:szCs w:val="24"/>
        </w:rPr>
        <w:t>basis</w:t>
      </w:r>
      <w:r w:rsidR="00854785">
        <w:rPr>
          <w:rFonts w:ascii="Arial" w:hAnsi="Arial"/>
          <w:sz w:val="24"/>
          <w:szCs w:val="24"/>
        </w:rPr>
        <w:t>.</w:t>
      </w:r>
    </w:p>
    <w:p w14:paraId="5A1EAFF6" w14:textId="1AE9D2A9" w:rsidR="000C0CCA" w:rsidRPr="00020B3F" w:rsidRDefault="00317F59" w:rsidP="00317F59">
      <w:pPr>
        <w:ind w:left="720"/>
        <w:rPr>
          <w:rFonts w:ascii="Arial" w:hAnsi="Arial" w:cs="Arial"/>
          <w:sz w:val="24"/>
          <w:szCs w:val="24"/>
        </w:rPr>
      </w:pPr>
      <w:r w:rsidRPr="00020B3F">
        <w:rPr>
          <w:rFonts w:ascii="Arial" w:hAnsi="Arial" w:cs="Arial"/>
          <w:sz w:val="24"/>
          <w:szCs w:val="24"/>
        </w:rPr>
        <w:t xml:space="preserve"> </w:t>
      </w:r>
    </w:p>
    <w:p w14:paraId="6651506C" w14:textId="77777777" w:rsidR="003139B6" w:rsidRPr="003754D5"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w:t>
      </w:r>
      <w:r w:rsidRPr="00C2462E">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w:t>
      </w:r>
      <w:r w:rsidRPr="003754D5">
        <w:rPr>
          <w:rFonts w:ascii="Arial" w:hAnsi="Arial" w:cs="Arial"/>
          <w:b/>
          <w:bCs/>
          <w:sz w:val="24"/>
          <w:szCs w:val="24"/>
        </w:rPr>
        <w:t>e section of each statute and regulation mandating or authorizing the collection of information.</w:t>
      </w:r>
    </w:p>
    <w:p w14:paraId="58873A31" w14:textId="77777777" w:rsidR="003139B6" w:rsidRPr="003754D5" w:rsidRDefault="003139B6">
      <w:pPr>
        <w:widowControl/>
        <w:rPr>
          <w:rFonts w:ascii="Arial" w:hAnsi="Arial" w:cs="Arial"/>
          <w:sz w:val="24"/>
          <w:szCs w:val="24"/>
        </w:rPr>
      </w:pPr>
    </w:p>
    <w:p w14:paraId="56D04669" w14:textId="77777777" w:rsidR="00B8411E" w:rsidRPr="003754D5" w:rsidRDefault="003139B6" w:rsidP="00B84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4"/>
          <w:szCs w:val="24"/>
        </w:rPr>
      </w:pPr>
      <w:r w:rsidRPr="003754D5">
        <w:rPr>
          <w:rFonts w:ascii="Arial" w:hAnsi="Arial" w:cs="Arial"/>
          <w:sz w:val="24"/>
          <w:szCs w:val="24"/>
        </w:rPr>
        <w:t xml:space="preserve">Agricultural labor statistics are an integral part of the primary function of the National Agricultural Statistics Service (NASS), which is the collection, processing, and dissemination of current State, regional, and national agricultural statistics.  Wage rate estimates have been published since 1866 and U.S. farm employment estimates have been published since 1910.  General authority for these data collection activities is granted under U.S. Code Title 7, Section 2204 </w:t>
      </w:r>
      <w:r w:rsidRPr="003754D5">
        <w:rPr>
          <w:rFonts w:ascii="Arial" w:hAnsi="Arial" w:cs="Arial"/>
          <w:sz w:val="24"/>
          <w:szCs w:val="24"/>
        </w:rPr>
        <w:lastRenderedPageBreak/>
        <w:t xml:space="preserve">which specifies that </w:t>
      </w:r>
      <w:r w:rsidR="00B8411E" w:rsidRPr="003754D5">
        <w:rPr>
          <w:rFonts w:ascii="Arial" w:hAnsi="Arial"/>
          <w:sz w:val="24"/>
          <w:szCs w:val="24"/>
        </w:rPr>
        <w:t>"The Secretary of Agriculture shall procure and preserve all information concerning agriculture which he can obtain ... by the collection of statistics ... and shall distribute them among agriculturists."</w:t>
      </w:r>
    </w:p>
    <w:p w14:paraId="5CD30A98" w14:textId="77777777" w:rsidR="003139B6" w:rsidRPr="003754D5" w:rsidRDefault="003139B6">
      <w:pPr>
        <w:widowControl/>
        <w:ind w:left="720"/>
        <w:rPr>
          <w:rFonts w:ascii="Arial" w:hAnsi="Arial" w:cs="Arial"/>
          <w:sz w:val="24"/>
          <w:szCs w:val="24"/>
        </w:rPr>
      </w:pPr>
      <w:r w:rsidRPr="003754D5">
        <w:rPr>
          <w:rFonts w:ascii="Arial" w:hAnsi="Arial" w:cs="Arial"/>
          <w:sz w:val="24"/>
          <w:szCs w:val="24"/>
        </w:rPr>
        <w:t xml:space="preserve">Comprehensive and reliable agricultural labor data are also needed by the Department of Labor for setting "Adverse Effect Wage Rates" (AEWR) and in the administration of the "H-2A" program for non-immigrants who enter the United States for temporary or seasonal agricultural labor.  </w:t>
      </w:r>
      <w:r w:rsidR="00C37A9F" w:rsidRPr="003754D5">
        <w:rPr>
          <w:rFonts w:ascii="Arial" w:hAnsi="Arial" w:cs="Arial"/>
          <w:sz w:val="24"/>
          <w:szCs w:val="24"/>
        </w:rPr>
        <w:t>The Department of Labor also uses NASS labor data to set Child Labor Regulations.</w:t>
      </w:r>
    </w:p>
    <w:p w14:paraId="274A454F" w14:textId="77777777" w:rsidR="003139B6" w:rsidRPr="003754D5" w:rsidRDefault="003139B6">
      <w:pPr>
        <w:widowControl/>
        <w:rPr>
          <w:rFonts w:ascii="Arial" w:hAnsi="Arial" w:cs="Arial"/>
          <w:sz w:val="24"/>
          <w:szCs w:val="24"/>
        </w:rPr>
      </w:pPr>
    </w:p>
    <w:p w14:paraId="6751A43D" w14:textId="1D02E0F2" w:rsidR="003139B6" w:rsidRPr="003754D5" w:rsidRDefault="003139B6">
      <w:pPr>
        <w:widowControl/>
        <w:ind w:left="720"/>
        <w:rPr>
          <w:rFonts w:ascii="Arial" w:hAnsi="Arial" w:cs="Arial"/>
          <w:sz w:val="24"/>
          <w:szCs w:val="24"/>
        </w:rPr>
      </w:pPr>
      <w:r w:rsidRPr="003754D5">
        <w:rPr>
          <w:rFonts w:ascii="Arial" w:hAnsi="Arial" w:cs="Arial"/>
          <w:sz w:val="24"/>
          <w:szCs w:val="24"/>
        </w:rPr>
        <w:t xml:space="preserve">The Agricultural Labor Survey is the only timely and reliable source of information on the size of the farm worker population.  The </w:t>
      </w:r>
      <w:r w:rsidR="00F43E8B">
        <w:rPr>
          <w:rFonts w:ascii="Arial" w:hAnsi="Arial" w:cs="Arial"/>
          <w:sz w:val="24"/>
          <w:szCs w:val="24"/>
        </w:rPr>
        <w:t>Census Bureau,</w:t>
      </w:r>
      <w:r w:rsidRPr="003754D5">
        <w:rPr>
          <w:rFonts w:ascii="Arial" w:hAnsi="Arial" w:cs="Arial"/>
          <w:sz w:val="24"/>
          <w:szCs w:val="24"/>
        </w:rPr>
        <w:t xml:space="preserve"> which previously collected this information</w:t>
      </w:r>
      <w:r w:rsidR="00F43E8B">
        <w:rPr>
          <w:rFonts w:ascii="Arial" w:hAnsi="Arial" w:cs="Arial"/>
          <w:sz w:val="24"/>
          <w:szCs w:val="24"/>
        </w:rPr>
        <w:t xml:space="preserve"> in its decennial Census,</w:t>
      </w:r>
      <w:r w:rsidRPr="003754D5">
        <w:rPr>
          <w:rFonts w:ascii="Arial" w:hAnsi="Arial" w:cs="Arial"/>
          <w:sz w:val="24"/>
          <w:szCs w:val="24"/>
        </w:rPr>
        <w:t xml:space="preserve"> has conceded that, because of undercount issues, the agricultural labor data from the decennial </w:t>
      </w:r>
      <w:r w:rsidR="00F43E8B">
        <w:rPr>
          <w:rFonts w:ascii="Arial" w:hAnsi="Arial" w:cs="Arial"/>
          <w:sz w:val="24"/>
          <w:szCs w:val="24"/>
        </w:rPr>
        <w:t>C</w:t>
      </w:r>
      <w:r w:rsidR="00F43E8B" w:rsidRPr="003754D5">
        <w:rPr>
          <w:rFonts w:ascii="Arial" w:hAnsi="Arial" w:cs="Arial"/>
          <w:sz w:val="24"/>
          <w:szCs w:val="24"/>
        </w:rPr>
        <w:t xml:space="preserve">ensus </w:t>
      </w:r>
      <w:r w:rsidRPr="003754D5">
        <w:rPr>
          <w:rFonts w:ascii="Arial" w:hAnsi="Arial" w:cs="Arial"/>
          <w:sz w:val="24"/>
          <w:szCs w:val="24"/>
        </w:rPr>
        <w:t>should not be used.</w:t>
      </w:r>
    </w:p>
    <w:p w14:paraId="4216AF5F" w14:textId="77777777" w:rsidR="003754D5" w:rsidRPr="003754D5" w:rsidRDefault="003754D5">
      <w:pPr>
        <w:widowControl/>
        <w:ind w:left="720"/>
        <w:rPr>
          <w:rFonts w:ascii="Arial" w:hAnsi="Arial" w:cs="Arial"/>
          <w:sz w:val="24"/>
          <w:szCs w:val="24"/>
        </w:rPr>
      </w:pPr>
    </w:p>
    <w:p w14:paraId="7B52A8F9" w14:textId="7780A5B6" w:rsidR="003754D5" w:rsidRPr="00D321FD" w:rsidRDefault="003754D5">
      <w:pPr>
        <w:widowControl/>
        <w:ind w:left="720"/>
        <w:rPr>
          <w:rFonts w:ascii="Arial" w:hAnsi="Arial" w:cs="Arial"/>
          <w:color w:val="FF0000"/>
          <w:sz w:val="24"/>
          <w:szCs w:val="24"/>
        </w:rPr>
      </w:pPr>
      <w:r w:rsidRPr="003754D5">
        <w:rPr>
          <w:rFonts w:ascii="Arial" w:hAnsi="Arial" w:cs="Arial"/>
          <w:sz w:val="24"/>
          <w:szCs w:val="24"/>
          <w:lang w:val="en"/>
        </w:rPr>
        <w:t xml:space="preserve">According to the </w:t>
      </w:r>
      <w:r w:rsidRPr="003754D5">
        <w:rPr>
          <w:rFonts w:ascii="Arial" w:hAnsi="Arial" w:cs="Arial"/>
          <w:sz w:val="24"/>
          <w:szCs w:val="24"/>
        </w:rPr>
        <w:t>USDA’s Economic Research Service (ERS)</w:t>
      </w:r>
      <w:r w:rsidR="00F43E8B">
        <w:rPr>
          <w:rFonts w:ascii="Arial" w:hAnsi="Arial" w:cs="Arial"/>
          <w:sz w:val="24"/>
          <w:szCs w:val="24"/>
        </w:rPr>
        <w:t>,</w:t>
      </w:r>
      <w:r>
        <w:rPr>
          <w:rFonts w:ascii="Arial" w:hAnsi="Arial" w:cs="Arial"/>
          <w:sz w:val="24"/>
          <w:szCs w:val="24"/>
          <w:lang w:val="en"/>
        </w:rPr>
        <w:t xml:space="preserve"> </w:t>
      </w:r>
      <w:r w:rsidRPr="00086D74">
        <w:rPr>
          <w:rFonts w:ascii="Arial" w:hAnsi="Arial" w:cs="Arial"/>
          <w:sz w:val="24"/>
          <w:szCs w:val="24"/>
          <w:lang w:val="en"/>
        </w:rPr>
        <w:t>21.0 million full- and part-time jobs were related to the agricultural and food sectors</w:t>
      </w:r>
      <w:r w:rsidR="00F43E8B">
        <w:rPr>
          <w:rFonts w:ascii="Arial" w:hAnsi="Arial" w:cs="Arial"/>
          <w:sz w:val="24"/>
          <w:szCs w:val="24"/>
          <w:lang w:val="en"/>
        </w:rPr>
        <w:t xml:space="preserve"> in 2015, making up </w:t>
      </w:r>
      <w:r w:rsidRPr="00086D74">
        <w:rPr>
          <w:rFonts w:ascii="Arial" w:hAnsi="Arial" w:cs="Arial"/>
          <w:sz w:val="24"/>
          <w:szCs w:val="24"/>
          <w:lang w:val="en"/>
        </w:rPr>
        <w:t xml:space="preserve">11.1 percent of total U.S. employment. Direct on-farm employment accounted for about 2.6 million of these jobs, or 1.4 percent of </w:t>
      </w:r>
      <w:r w:rsidR="00F43E8B">
        <w:rPr>
          <w:rFonts w:ascii="Arial" w:hAnsi="Arial" w:cs="Arial"/>
          <w:sz w:val="24"/>
          <w:szCs w:val="24"/>
          <w:lang w:val="en"/>
        </w:rPr>
        <w:t xml:space="preserve">total </w:t>
      </w:r>
      <w:r w:rsidRPr="00086D74">
        <w:rPr>
          <w:rFonts w:ascii="Arial" w:hAnsi="Arial" w:cs="Arial"/>
          <w:sz w:val="24"/>
          <w:szCs w:val="24"/>
          <w:lang w:val="en"/>
        </w:rPr>
        <w:t>U.S. employment.</w:t>
      </w:r>
    </w:p>
    <w:p w14:paraId="2D295404" w14:textId="77777777" w:rsidR="003139B6" w:rsidRPr="00C37A9F" w:rsidRDefault="003139B6">
      <w:pPr>
        <w:widowControl/>
        <w:rPr>
          <w:rFonts w:ascii="Arial" w:hAnsi="Arial" w:cs="Arial"/>
          <w:sz w:val="24"/>
          <w:szCs w:val="24"/>
        </w:rPr>
      </w:pPr>
    </w:p>
    <w:p w14:paraId="2588E529" w14:textId="77777777" w:rsidR="003139B6" w:rsidRPr="00C2462E" w:rsidRDefault="003139B6">
      <w:pPr>
        <w:widowControl/>
        <w:tabs>
          <w:tab w:val="left" w:pos="720"/>
        </w:tabs>
        <w:ind w:left="720" w:hanging="720"/>
        <w:rPr>
          <w:rFonts w:ascii="Arial" w:hAnsi="Arial" w:cs="Arial"/>
          <w:sz w:val="24"/>
          <w:szCs w:val="24"/>
        </w:rPr>
      </w:pPr>
      <w:r w:rsidRPr="00C37A9F">
        <w:rPr>
          <w:rFonts w:ascii="Arial" w:hAnsi="Arial" w:cs="Arial"/>
          <w:b/>
          <w:bCs/>
          <w:sz w:val="24"/>
          <w:szCs w:val="24"/>
        </w:rPr>
        <w:t>2.</w:t>
      </w:r>
      <w:r w:rsidRPr="00C37A9F">
        <w:rPr>
          <w:rFonts w:ascii="Arial" w:hAnsi="Arial" w:cs="Arial"/>
          <w:b/>
          <w:bCs/>
          <w:sz w:val="24"/>
          <w:szCs w:val="24"/>
        </w:rPr>
        <w:tab/>
        <w:t>Indicate</w:t>
      </w:r>
      <w:r w:rsidRPr="00C2462E">
        <w:rPr>
          <w:rFonts w:ascii="Arial" w:hAnsi="Arial" w:cs="Arial"/>
          <w:b/>
          <w:bCs/>
          <w:sz w:val="24"/>
          <w:szCs w:val="24"/>
        </w:rPr>
        <w:t xml:space="preserve"> how, by whom, and for what purpose the information is to be used.  Except for a new collection, indicate the actual use the agency has made of the information received from the current collection.</w:t>
      </w:r>
    </w:p>
    <w:p w14:paraId="0FCC2938" w14:textId="77777777" w:rsidR="003139B6" w:rsidRPr="00BB5089" w:rsidRDefault="003139B6">
      <w:pPr>
        <w:widowControl/>
        <w:rPr>
          <w:rFonts w:ascii="Arial" w:hAnsi="Arial" w:cs="Arial"/>
          <w:sz w:val="24"/>
          <w:szCs w:val="24"/>
        </w:rPr>
      </w:pPr>
    </w:p>
    <w:p w14:paraId="2655FC39" w14:textId="78DB9DAA" w:rsidR="003A168F" w:rsidRPr="007D2E68" w:rsidRDefault="003139B6" w:rsidP="003A168F">
      <w:pPr>
        <w:widowControl/>
        <w:ind w:left="720"/>
        <w:rPr>
          <w:rFonts w:ascii="Arial" w:hAnsi="Arial" w:cs="Arial"/>
          <w:sz w:val="24"/>
          <w:szCs w:val="24"/>
        </w:rPr>
      </w:pPr>
      <w:r w:rsidRPr="007D2E68">
        <w:rPr>
          <w:rFonts w:ascii="Arial" w:hAnsi="Arial" w:cs="Arial"/>
          <w:sz w:val="24"/>
          <w:szCs w:val="24"/>
        </w:rPr>
        <w:t xml:space="preserve">The Agriculture Adjustment Act of 1938, as amended, requires USDA to compute parity prices of farm products.  This computation uses an index of </w:t>
      </w:r>
      <w:r w:rsidR="00F43E8B" w:rsidRPr="007D2E68">
        <w:rPr>
          <w:rFonts w:ascii="Arial" w:hAnsi="Arial" w:cs="Arial"/>
          <w:sz w:val="24"/>
          <w:szCs w:val="24"/>
        </w:rPr>
        <w:t xml:space="preserve">prices paid </w:t>
      </w:r>
      <w:r w:rsidRPr="007D2E68">
        <w:rPr>
          <w:rFonts w:ascii="Arial" w:hAnsi="Arial" w:cs="Arial"/>
          <w:sz w:val="24"/>
          <w:szCs w:val="24"/>
        </w:rPr>
        <w:t xml:space="preserve">by </w:t>
      </w:r>
      <w:r w:rsidR="00F43E8B" w:rsidRPr="007D2E68">
        <w:rPr>
          <w:rFonts w:ascii="Arial" w:hAnsi="Arial" w:cs="Arial"/>
          <w:sz w:val="24"/>
          <w:szCs w:val="24"/>
        </w:rPr>
        <w:t xml:space="preserve">farmers </w:t>
      </w:r>
      <w:r w:rsidRPr="007D2E68">
        <w:rPr>
          <w:rFonts w:ascii="Arial" w:hAnsi="Arial" w:cs="Arial"/>
          <w:sz w:val="24"/>
          <w:szCs w:val="24"/>
        </w:rPr>
        <w:t xml:space="preserve">which in turn is composed of five indexes, one of which is an index of wage rates.  Wage rate estimates are the most widely used component of the </w:t>
      </w:r>
      <w:r w:rsidR="00294D72" w:rsidRPr="007D2E68">
        <w:rPr>
          <w:rFonts w:ascii="Arial" w:hAnsi="Arial" w:cs="Arial"/>
          <w:sz w:val="24"/>
          <w:szCs w:val="24"/>
        </w:rPr>
        <w:t xml:space="preserve">Agricultural Labor Survey </w:t>
      </w:r>
      <w:r w:rsidRPr="007D2E68">
        <w:rPr>
          <w:rFonts w:ascii="Arial" w:hAnsi="Arial" w:cs="Arial"/>
          <w:sz w:val="24"/>
          <w:szCs w:val="24"/>
        </w:rPr>
        <w:t xml:space="preserve">program.  These estimates measure actual agricultural </w:t>
      </w:r>
      <w:r w:rsidR="003A168F" w:rsidRPr="007D2E68">
        <w:rPr>
          <w:rFonts w:ascii="Arial" w:hAnsi="Arial" w:cs="Arial"/>
          <w:sz w:val="24"/>
          <w:szCs w:val="24"/>
        </w:rPr>
        <w:t xml:space="preserve">wage rates </w:t>
      </w:r>
      <w:r w:rsidR="00294D72" w:rsidRPr="007D2E68">
        <w:rPr>
          <w:rFonts w:ascii="Arial" w:hAnsi="Arial" w:cs="Arial"/>
          <w:sz w:val="24"/>
          <w:szCs w:val="24"/>
        </w:rPr>
        <w:t xml:space="preserve">as well as </w:t>
      </w:r>
      <w:r w:rsidR="003A168F" w:rsidRPr="007D2E68">
        <w:rPr>
          <w:rFonts w:ascii="Arial" w:hAnsi="Arial" w:cs="Arial"/>
          <w:sz w:val="24"/>
          <w:szCs w:val="24"/>
        </w:rPr>
        <w:t>year-to-year changes.</w:t>
      </w:r>
    </w:p>
    <w:p w14:paraId="4BB9D6FF" w14:textId="77777777" w:rsidR="003A168F" w:rsidRPr="007D2E68" w:rsidRDefault="003A168F" w:rsidP="003A168F">
      <w:pPr>
        <w:widowControl/>
        <w:rPr>
          <w:rFonts w:ascii="Arial" w:hAnsi="Arial" w:cs="Arial"/>
          <w:sz w:val="24"/>
          <w:szCs w:val="24"/>
        </w:rPr>
      </w:pPr>
    </w:p>
    <w:p w14:paraId="3379C8A2" w14:textId="0482001F" w:rsidR="003A168F" w:rsidRPr="007D2E68" w:rsidRDefault="003A168F" w:rsidP="003A168F">
      <w:pPr>
        <w:widowControl/>
        <w:ind w:left="720"/>
        <w:rPr>
          <w:rFonts w:ascii="Arial" w:hAnsi="Arial" w:cs="Arial"/>
          <w:sz w:val="24"/>
          <w:szCs w:val="24"/>
        </w:rPr>
      </w:pPr>
      <w:r w:rsidRPr="007D2E68">
        <w:rPr>
          <w:rFonts w:ascii="Arial" w:hAnsi="Arial" w:cs="Arial"/>
          <w:sz w:val="24"/>
          <w:szCs w:val="24"/>
        </w:rPr>
        <w:t xml:space="preserve">Under the H-2A program for agriculture, part of the Immigration Reform and Control Act of 1986, agricultural employers are permitted to employ foreign workers only if domestic workers are unavailable and the employment of foreign workers will not adversely affect wages and working conditions of U.S. agricultural workers employed in similar work.  The </w:t>
      </w:r>
      <w:r w:rsidR="00294D72" w:rsidRPr="007D2E68">
        <w:rPr>
          <w:rFonts w:ascii="Arial" w:hAnsi="Arial" w:cs="Arial"/>
          <w:sz w:val="24"/>
          <w:szCs w:val="24"/>
        </w:rPr>
        <w:t xml:space="preserve">Agricultural Labor Survey program </w:t>
      </w:r>
      <w:r w:rsidRPr="007D2E68">
        <w:rPr>
          <w:rFonts w:ascii="Arial" w:hAnsi="Arial" w:cs="Arial"/>
          <w:sz w:val="24"/>
          <w:szCs w:val="24"/>
        </w:rPr>
        <w:t xml:space="preserve">is a critical </w:t>
      </w:r>
      <w:r w:rsidR="00294D72" w:rsidRPr="007D2E68">
        <w:rPr>
          <w:rFonts w:ascii="Arial" w:hAnsi="Arial" w:cs="Arial"/>
          <w:sz w:val="24"/>
          <w:szCs w:val="24"/>
        </w:rPr>
        <w:t xml:space="preserve">source </w:t>
      </w:r>
      <w:r w:rsidRPr="007D2E68">
        <w:rPr>
          <w:rFonts w:ascii="Arial" w:hAnsi="Arial" w:cs="Arial"/>
          <w:sz w:val="24"/>
          <w:szCs w:val="24"/>
        </w:rPr>
        <w:t>in determining the number of domestic workers who apply for work and ensuring that foreign workers cause no adverse effect on American farm workers.  The minimum wage rate offered by agricultural employers as a requirement for employing foreign workers is determined by Federal regulations (CFR 655.107 Adverse Effect Wage Rates).</w:t>
      </w:r>
    </w:p>
    <w:p w14:paraId="6212BA14" w14:textId="77777777" w:rsidR="003A168F" w:rsidRPr="007D2E68" w:rsidRDefault="003A168F" w:rsidP="003A168F">
      <w:pPr>
        <w:widowControl/>
        <w:rPr>
          <w:rFonts w:ascii="Arial" w:hAnsi="Arial" w:cs="Arial"/>
          <w:sz w:val="24"/>
          <w:szCs w:val="24"/>
        </w:rPr>
      </w:pPr>
    </w:p>
    <w:p w14:paraId="03797932" w14:textId="09C5C33F" w:rsidR="003A168F" w:rsidRPr="003A168F" w:rsidRDefault="00294D72" w:rsidP="003A168F">
      <w:pPr>
        <w:widowControl/>
        <w:ind w:left="720"/>
        <w:rPr>
          <w:rFonts w:ascii="Arial" w:hAnsi="Arial" w:cs="Arial"/>
          <w:sz w:val="24"/>
          <w:szCs w:val="24"/>
        </w:rPr>
      </w:pPr>
      <w:r w:rsidRPr="007D2E68">
        <w:rPr>
          <w:rFonts w:ascii="Arial" w:hAnsi="Arial" w:cs="Arial"/>
          <w:sz w:val="24"/>
          <w:szCs w:val="24"/>
        </w:rPr>
        <w:t xml:space="preserve">Data on number </w:t>
      </w:r>
      <w:r w:rsidR="003A168F" w:rsidRPr="007D2E68">
        <w:rPr>
          <w:rFonts w:ascii="Arial" w:hAnsi="Arial" w:cs="Arial"/>
          <w:sz w:val="24"/>
          <w:szCs w:val="24"/>
        </w:rPr>
        <w:t xml:space="preserve">of workers and hours worked are used to estimate agricultural productivity.  The Employment Standards Administration in the Department of </w:t>
      </w:r>
      <w:r w:rsidR="003A168F" w:rsidRPr="007D2E68">
        <w:rPr>
          <w:rFonts w:ascii="Arial" w:hAnsi="Arial" w:cs="Arial"/>
          <w:sz w:val="24"/>
          <w:szCs w:val="24"/>
        </w:rPr>
        <w:lastRenderedPageBreak/>
        <w:t>Labor uses estimates of</w:t>
      </w:r>
      <w:r w:rsidR="003A168F" w:rsidRPr="003A168F">
        <w:rPr>
          <w:rFonts w:ascii="Arial" w:hAnsi="Arial" w:cs="Arial"/>
          <w:sz w:val="24"/>
          <w:szCs w:val="24"/>
        </w:rPr>
        <w:t xml:space="preserve"> agricultural workers in conjunction with their estimates of employment covered by the Fair Labor Standard Act of 1938, as amended.</w:t>
      </w:r>
    </w:p>
    <w:p w14:paraId="662B242A" w14:textId="77777777" w:rsidR="003A168F" w:rsidRPr="003A168F" w:rsidRDefault="003A168F" w:rsidP="003A168F">
      <w:pPr>
        <w:widowControl/>
        <w:ind w:left="720"/>
        <w:rPr>
          <w:rFonts w:ascii="Arial" w:hAnsi="Arial" w:cs="Arial"/>
          <w:sz w:val="24"/>
          <w:szCs w:val="24"/>
        </w:rPr>
      </w:pPr>
    </w:p>
    <w:p w14:paraId="20175785" w14:textId="77777777" w:rsidR="003A168F" w:rsidRPr="003A168F" w:rsidRDefault="003A168F" w:rsidP="003A168F">
      <w:pPr>
        <w:widowControl/>
        <w:ind w:left="720"/>
        <w:rPr>
          <w:rFonts w:ascii="Arial" w:hAnsi="Arial" w:cs="Arial"/>
          <w:sz w:val="24"/>
          <w:szCs w:val="24"/>
        </w:rPr>
      </w:pPr>
      <w:r w:rsidRPr="003A168F">
        <w:rPr>
          <w:rFonts w:ascii="Arial" w:hAnsi="Arial" w:cs="Arial"/>
          <w:sz w:val="24"/>
          <w:szCs w:val="24"/>
        </w:rPr>
        <w:t>The data will now be collected for the following Standard Occupational Classifications:</w:t>
      </w:r>
    </w:p>
    <w:p w14:paraId="4A1658DE" w14:textId="77777777" w:rsidR="00F035F9" w:rsidRDefault="00F035F9" w:rsidP="004A37AC">
      <w:pPr>
        <w:widowControl/>
        <w:autoSpaceDE/>
        <w:autoSpaceDN/>
        <w:adjustRightInd/>
        <w:jc w:val="center"/>
        <w:rPr>
          <w:rFonts w:ascii="Arial" w:hAnsi="Arial" w:cs="Arial"/>
          <w:sz w:val="24"/>
          <w:szCs w:val="24"/>
        </w:rPr>
      </w:pPr>
    </w:p>
    <w:p w14:paraId="4AF81CE4" w14:textId="77777777" w:rsidR="00DF120F" w:rsidRDefault="00DF120F" w:rsidP="004A37AC">
      <w:pPr>
        <w:widowControl/>
        <w:autoSpaceDE/>
        <w:autoSpaceDN/>
        <w:adjustRightInd/>
        <w:jc w:val="center"/>
        <w:rPr>
          <w:rFonts w:ascii="Arial" w:hAnsi="Arial" w:cs="Arial"/>
          <w:sz w:val="24"/>
          <w:szCs w:val="24"/>
        </w:rPr>
        <w:sectPr w:rsidR="00DF120F" w:rsidSect="00DF120F">
          <w:footerReference w:type="default" r:id="rId9"/>
          <w:type w:val="continuous"/>
          <w:pgSz w:w="12240" w:h="15840"/>
          <w:pgMar w:top="1710" w:right="1440" w:bottom="1260" w:left="1440" w:header="1440" w:footer="670" w:gutter="0"/>
          <w:cols w:space="720"/>
          <w:docGrid w:linePitch="272"/>
        </w:sectPr>
      </w:pPr>
    </w:p>
    <w:tbl>
      <w:tblPr>
        <w:tblW w:w="9391" w:type="dxa"/>
        <w:tblLayout w:type="fixed"/>
        <w:tblCellMar>
          <w:left w:w="16" w:type="dxa"/>
        </w:tblCellMar>
        <w:tblLook w:val="0000" w:firstRow="0" w:lastRow="0" w:firstColumn="0" w:lastColumn="0" w:noHBand="0" w:noVBand="0"/>
      </w:tblPr>
      <w:tblGrid>
        <w:gridCol w:w="806"/>
        <w:gridCol w:w="1444"/>
        <w:gridCol w:w="260"/>
        <w:gridCol w:w="628"/>
        <w:gridCol w:w="179"/>
        <w:gridCol w:w="6074"/>
      </w:tblGrid>
      <w:tr w:rsidR="004A37AC" w:rsidRPr="004A37AC" w14:paraId="11DF136A" w14:textId="77777777" w:rsidTr="00DF120F">
        <w:trPr>
          <w:cantSplit/>
          <w:trHeight w:hRule="exact" w:val="363"/>
        </w:trPr>
        <w:tc>
          <w:tcPr>
            <w:tcW w:w="9391" w:type="dxa"/>
            <w:gridSpan w:val="6"/>
            <w:tcBorders>
              <w:bottom w:val="single" w:sz="4" w:space="0" w:color="auto"/>
            </w:tcBorders>
            <w:shd w:val="clear" w:color="auto" w:fill="auto"/>
            <w:tcMar>
              <w:top w:w="58" w:type="dxa"/>
              <w:bottom w:w="29" w:type="dxa"/>
              <w:right w:w="58" w:type="dxa"/>
            </w:tcMar>
            <w:vAlign w:val="bottom"/>
          </w:tcPr>
          <w:p w14:paraId="278AC61D" w14:textId="0E2B12BA" w:rsidR="004A37AC" w:rsidRPr="00DF120F" w:rsidRDefault="004A37AC" w:rsidP="00441967">
            <w:pPr>
              <w:widowControl/>
              <w:autoSpaceDE/>
              <w:autoSpaceDN/>
              <w:adjustRightInd/>
              <w:jc w:val="center"/>
              <w:rPr>
                <w:rFonts w:ascii="Arial" w:eastAsia="Calibri" w:hAnsi="Arial" w:cs="Arial"/>
                <w:b/>
                <w:bCs/>
                <w:sz w:val="22"/>
                <w:szCs w:val="22"/>
              </w:rPr>
            </w:pPr>
            <w:r w:rsidRPr="00DF120F">
              <w:rPr>
                <w:rFonts w:ascii="Arial" w:hAnsi="Arial" w:cs="Arial"/>
                <w:sz w:val="22"/>
                <w:szCs w:val="22"/>
              </w:rPr>
              <w:br w:type="page"/>
            </w:r>
            <w:r w:rsidRPr="00DF120F">
              <w:rPr>
                <w:rFonts w:ascii="Arial" w:eastAsia="Calibri" w:hAnsi="Arial" w:cs="Arial"/>
                <w:b/>
                <w:bCs/>
                <w:sz w:val="22"/>
                <w:szCs w:val="22"/>
              </w:rPr>
              <w:t>Worker codes</w:t>
            </w:r>
          </w:p>
        </w:tc>
      </w:tr>
      <w:tr w:rsidR="004A37AC" w:rsidRPr="004A37AC" w14:paraId="7561AA65" w14:textId="77777777" w:rsidTr="00DF120F">
        <w:trPr>
          <w:cantSplit/>
          <w:trHeight w:hRule="exact" w:val="363"/>
        </w:trPr>
        <w:tc>
          <w:tcPr>
            <w:tcW w:w="806" w:type="dxa"/>
            <w:tcBorders>
              <w:top w:val="single" w:sz="4" w:space="0" w:color="auto"/>
              <w:left w:val="single" w:sz="4" w:space="0" w:color="auto"/>
              <w:right w:val="single" w:sz="4" w:space="0" w:color="auto"/>
            </w:tcBorders>
            <w:shd w:val="clear" w:color="auto" w:fill="auto"/>
            <w:tcMar>
              <w:top w:w="58" w:type="dxa"/>
              <w:bottom w:w="29" w:type="dxa"/>
              <w:right w:w="58" w:type="dxa"/>
            </w:tcMar>
            <w:vAlign w:val="bottom"/>
          </w:tcPr>
          <w:p w14:paraId="35F88AEC" w14:textId="77777777" w:rsidR="004A37AC" w:rsidRPr="004A37AC" w:rsidRDefault="004A37AC" w:rsidP="004A37AC">
            <w:pPr>
              <w:widowControl/>
              <w:autoSpaceDE/>
              <w:autoSpaceDN/>
              <w:adjustRightInd/>
              <w:rPr>
                <w:rFonts w:ascii="Arial" w:eastAsia="Calibri" w:hAnsi="Arial" w:cs="Arial"/>
                <w:sz w:val="22"/>
                <w:szCs w:val="22"/>
              </w:rPr>
            </w:pPr>
            <w:r w:rsidRPr="004A37AC">
              <w:rPr>
                <w:rFonts w:ascii="Arial" w:eastAsia="Calibri" w:hAnsi="Arial" w:cs="Arial"/>
                <w:b/>
                <w:bCs/>
                <w:sz w:val="22"/>
                <w:szCs w:val="22"/>
              </w:rPr>
              <w:t>Code</w:t>
            </w:r>
          </w:p>
        </w:tc>
        <w:tc>
          <w:tcPr>
            <w:tcW w:w="8585" w:type="dxa"/>
            <w:gridSpan w:val="5"/>
            <w:tcBorders>
              <w:top w:val="single" w:sz="4" w:space="0" w:color="auto"/>
              <w:left w:val="single" w:sz="4" w:space="0" w:color="auto"/>
              <w:right w:val="single" w:sz="4" w:space="0" w:color="auto"/>
            </w:tcBorders>
            <w:shd w:val="clear" w:color="auto" w:fill="auto"/>
            <w:vAlign w:val="bottom"/>
          </w:tcPr>
          <w:p w14:paraId="1AF6492B" w14:textId="77777777" w:rsidR="004A37AC" w:rsidRPr="00DF120F" w:rsidRDefault="004A37AC" w:rsidP="004A37AC">
            <w:pPr>
              <w:widowControl/>
              <w:autoSpaceDE/>
              <w:autoSpaceDN/>
              <w:adjustRightInd/>
              <w:rPr>
                <w:rFonts w:ascii="Arial" w:eastAsia="Calibri" w:hAnsi="Arial" w:cs="Arial"/>
                <w:sz w:val="22"/>
                <w:szCs w:val="22"/>
              </w:rPr>
            </w:pPr>
            <w:r w:rsidRPr="00DF120F">
              <w:rPr>
                <w:rFonts w:ascii="Arial" w:eastAsia="Calibri" w:hAnsi="Arial" w:cs="Arial"/>
                <w:b/>
                <w:bCs/>
                <w:sz w:val="22"/>
                <w:szCs w:val="22"/>
              </w:rPr>
              <w:t>Work Hired to Do</w:t>
            </w:r>
          </w:p>
        </w:tc>
      </w:tr>
      <w:tr w:rsidR="004A37AC" w:rsidRPr="004A37AC" w14:paraId="59CB16A4" w14:textId="77777777" w:rsidTr="002C1B4B">
        <w:trPr>
          <w:cantSplit/>
          <w:trHeight w:hRule="exact" w:val="132"/>
        </w:trPr>
        <w:tc>
          <w:tcPr>
            <w:tcW w:w="806" w:type="dxa"/>
            <w:tcBorders>
              <w:left w:val="single" w:sz="4" w:space="0" w:color="auto"/>
              <w:bottom w:val="single" w:sz="4" w:space="0" w:color="auto"/>
            </w:tcBorders>
            <w:shd w:val="clear" w:color="auto" w:fill="auto"/>
            <w:tcMar>
              <w:top w:w="58" w:type="dxa"/>
              <w:bottom w:w="29" w:type="dxa"/>
              <w:right w:w="58" w:type="dxa"/>
            </w:tcMar>
            <w:vAlign w:val="bottom"/>
          </w:tcPr>
          <w:p w14:paraId="3ED2D23D" w14:textId="77777777" w:rsidR="004A37AC" w:rsidRPr="004A37AC" w:rsidRDefault="004A37AC" w:rsidP="004A37AC">
            <w:pPr>
              <w:widowControl/>
              <w:autoSpaceDE/>
              <w:autoSpaceDN/>
              <w:adjustRightInd/>
              <w:rPr>
                <w:rFonts w:ascii="Arial" w:hAnsi="Arial" w:cs="Arial"/>
                <w:sz w:val="16"/>
                <w:szCs w:val="16"/>
              </w:rPr>
            </w:pPr>
          </w:p>
        </w:tc>
        <w:tc>
          <w:tcPr>
            <w:tcW w:w="8585" w:type="dxa"/>
            <w:gridSpan w:val="5"/>
            <w:tcBorders>
              <w:bottom w:val="single" w:sz="4" w:space="0" w:color="auto"/>
              <w:right w:val="single" w:sz="4" w:space="0" w:color="auto"/>
            </w:tcBorders>
            <w:shd w:val="clear" w:color="auto" w:fill="auto"/>
            <w:vAlign w:val="bottom"/>
          </w:tcPr>
          <w:p w14:paraId="38D83737" w14:textId="77777777" w:rsidR="004A37AC" w:rsidRPr="00DF120F" w:rsidRDefault="004A37AC" w:rsidP="004A37AC">
            <w:pPr>
              <w:widowControl/>
              <w:autoSpaceDE/>
              <w:autoSpaceDN/>
              <w:adjustRightInd/>
              <w:rPr>
                <w:rFonts w:ascii="Arial" w:eastAsia="Calibri" w:hAnsi="Arial" w:cs="Arial"/>
                <w:b/>
                <w:bCs/>
                <w:sz w:val="22"/>
                <w:szCs w:val="22"/>
              </w:rPr>
            </w:pPr>
          </w:p>
        </w:tc>
      </w:tr>
      <w:tr w:rsidR="004A37AC" w:rsidRPr="004A37AC" w14:paraId="4122A40B" w14:textId="77777777" w:rsidTr="00DF120F">
        <w:trPr>
          <w:cantSplit/>
          <w:trHeight w:hRule="exact" w:val="302"/>
        </w:trPr>
        <w:tc>
          <w:tcPr>
            <w:tcW w:w="2510" w:type="dxa"/>
            <w:gridSpan w:val="3"/>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5F306D5D" w14:textId="77777777" w:rsidR="004A37AC" w:rsidRPr="00DF120F" w:rsidRDefault="004A37AC" w:rsidP="004A37AC">
            <w:pPr>
              <w:widowControl/>
              <w:autoSpaceDE/>
              <w:autoSpaceDN/>
              <w:adjustRightInd/>
              <w:rPr>
                <w:rFonts w:ascii="Arial" w:eastAsia="Calibri" w:hAnsi="Arial" w:cs="Arial"/>
                <w:b/>
                <w:color w:val="FFFFFF"/>
                <w:sz w:val="22"/>
                <w:szCs w:val="22"/>
              </w:rPr>
            </w:pPr>
            <w:r w:rsidRPr="00DF120F">
              <w:rPr>
                <w:rFonts w:ascii="Arial" w:eastAsia="Calibri" w:hAnsi="Arial" w:cs="Arial"/>
                <w:b/>
                <w:color w:val="FFFFFF"/>
                <w:sz w:val="22"/>
                <w:szCs w:val="22"/>
              </w:rPr>
              <w:t xml:space="preserve">  FIELD WORKERS</w:t>
            </w:r>
          </w:p>
        </w:tc>
        <w:tc>
          <w:tcPr>
            <w:tcW w:w="6881" w:type="dxa"/>
            <w:gridSpan w:val="3"/>
            <w:tcBorders>
              <w:left w:val="single" w:sz="4" w:space="0" w:color="auto"/>
            </w:tcBorders>
            <w:shd w:val="clear" w:color="auto" w:fill="auto"/>
            <w:vAlign w:val="bottom"/>
          </w:tcPr>
          <w:p w14:paraId="5FE0762E" w14:textId="77777777" w:rsidR="004A37AC" w:rsidRPr="00DF120F" w:rsidRDefault="004A37AC" w:rsidP="004A37AC">
            <w:pPr>
              <w:widowControl/>
              <w:autoSpaceDE/>
              <w:autoSpaceDN/>
              <w:adjustRightInd/>
              <w:rPr>
                <w:rFonts w:ascii="Arial" w:eastAsia="Calibri" w:hAnsi="Arial" w:cs="Arial"/>
                <w:b/>
                <w:sz w:val="22"/>
                <w:szCs w:val="22"/>
              </w:rPr>
            </w:pPr>
          </w:p>
        </w:tc>
      </w:tr>
      <w:tr w:rsidR="004A37AC" w:rsidRPr="004A37AC" w14:paraId="6186F9B5"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8FC11F6"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11</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949EDA6" w14:textId="77777777" w:rsidR="004A37AC" w:rsidRPr="004A37AC" w:rsidRDefault="004A37AC" w:rsidP="004A37AC">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 xml:space="preserve">Agricultural Equipment Operators - Crop, Nursery and Greenhouse: </w:t>
            </w:r>
          </w:p>
          <w:p w14:paraId="142EC6A2" w14:textId="77777777" w:rsidR="004A37AC" w:rsidRPr="004A37AC" w:rsidRDefault="004A37AC" w:rsidP="004A37AC">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 xml:space="preserve">Drive and control farm equipment to till soil and to plant, cultivate, and harvest crops. </w:t>
            </w:r>
          </w:p>
        </w:tc>
      </w:tr>
      <w:tr w:rsidR="004A37AC" w:rsidRPr="004A37AC" w14:paraId="1D34F4E3"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2269230"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12</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CC2F175" w14:textId="77777777" w:rsidR="004A37AC" w:rsidRPr="004A37AC" w:rsidRDefault="004A37AC" w:rsidP="004A37AC">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 xml:space="preserve">Farmworkers  - Crop, Nursery and Greenhouse: </w:t>
            </w:r>
          </w:p>
          <w:p w14:paraId="0DB61449"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Manually plant, cultivate, and harvest vegetables, fruits, nuts, horticultural specialties, field crops, Christmas trees and short rotation woody crops. Use hand tools, such as shovels, trowels, hoes, tampers, pruning hooks, shears, and knives. Duties may include tilling soil and applying fertilizers; transplanting, weeding, thinning, or pruning crops; applying pesticides; or cleaning, grading, sorting, packing, and loading harvested products. May construct trellises, repair fences and farm buildings, or participate in irrigation activities.   </w:t>
            </w:r>
          </w:p>
        </w:tc>
      </w:tr>
      <w:tr w:rsidR="004A37AC" w:rsidRPr="004A37AC" w14:paraId="1D4E025A"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3A35D11"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13</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D361C48" w14:textId="77777777" w:rsidR="004A37AC" w:rsidRPr="004A37AC" w:rsidRDefault="004A37AC" w:rsidP="004A37AC">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 xml:space="preserve">Graders And Sorters - Crop, Nursery and Greenhouse Products: </w:t>
            </w:r>
          </w:p>
          <w:p w14:paraId="1FE7DE75" w14:textId="77777777" w:rsidR="004A37AC" w:rsidRPr="004A37AC" w:rsidRDefault="004A37AC" w:rsidP="004A37AC">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 xml:space="preserve">Grade, sort, or classify agricultural crops by size, weight, color or condition. </w:t>
            </w:r>
          </w:p>
        </w:tc>
      </w:tr>
      <w:tr w:rsidR="004A37AC" w:rsidRPr="004A37AC" w14:paraId="57213905"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4BCF3FC"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14</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FE8FAB6" w14:textId="77777777" w:rsidR="004A37AC" w:rsidRPr="004A37AC" w:rsidRDefault="004A37AC" w:rsidP="004A37AC">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 xml:space="preserve">Hand Packers And Packagers - Crop, Nursery and Greenhouse Products: </w:t>
            </w:r>
          </w:p>
          <w:p w14:paraId="57E71519"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Pack or package by hand a wide variety of products and materials. </w:t>
            </w:r>
          </w:p>
        </w:tc>
      </w:tr>
      <w:tr w:rsidR="004A37AC" w:rsidRPr="004A37AC" w14:paraId="24B873F2"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09565F6"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15</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754C7B" w14:textId="77777777" w:rsidR="004A37AC" w:rsidRPr="004A37AC" w:rsidRDefault="004A37AC" w:rsidP="004A37AC">
            <w:pPr>
              <w:widowControl/>
              <w:spacing w:line="180" w:lineRule="exact"/>
              <w:rPr>
                <w:rFonts w:ascii="Arial" w:eastAsia="Calibri" w:hAnsi="Arial" w:cs="Arial"/>
                <w:b/>
                <w:bCs/>
                <w:sz w:val="18"/>
                <w:szCs w:val="18"/>
              </w:rPr>
            </w:pPr>
            <w:r w:rsidRPr="004A37AC">
              <w:rPr>
                <w:rFonts w:ascii="Arial" w:eastAsia="Calibri" w:hAnsi="Arial" w:cs="Arial"/>
                <w:b/>
                <w:bCs/>
                <w:sz w:val="18"/>
                <w:szCs w:val="18"/>
              </w:rPr>
              <w:t xml:space="preserve">All Other Field Workers: </w:t>
            </w:r>
          </w:p>
          <w:p w14:paraId="2503FAC7"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All agricultural workers working with crops, nursery or greenhouse products not included in codes 11-14. </w:t>
            </w:r>
          </w:p>
        </w:tc>
      </w:tr>
      <w:tr w:rsidR="004A37AC" w:rsidRPr="004A37AC" w14:paraId="7DCDA6AF" w14:textId="77777777" w:rsidTr="00DF120F">
        <w:trPr>
          <w:cantSplit/>
          <w:trHeight w:hRule="exact" w:val="90"/>
        </w:trPr>
        <w:tc>
          <w:tcPr>
            <w:tcW w:w="806" w:type="dxa"/>
            <w:tcBorders>
              <w:top w:val="single" w:sz="4" w:space="0" w:color="auto"/>
              <w:bottom w:val="single" w:sz="4" w:space="0" w:color="auto"/>
            </w:tcBorders>
            <w:tcMar>
              <w:top w:w="58" w:type="dxa"/>
              <w:bottom w:w="29" w:type="dxa"/>
              <w:right w:w="58" w:type="dxa"/>
            </w:tcMar>
            <w:vAlign w:val="center"/>
          </w:tcPr>
          <w:p w14:paraId="5344C19C" w14:textId="77777777" w:rsidR="004A37AC" w:rsidRPr="004A37AC" w:rsidRDefault="004A37AC" w:rsidP="004A37AC">
            <w:pPr>
              <w:widowControl/>
              <w:autoSpaceDE/>
              <w:autoSpaceDN/>
              <w:adjustRightInd/>
              <w:jc w:val="center"/>
              <w:rPr>
                <w:rFonts w:ascii="Arial" w:eastAsia="Calibri" w:hAnsi="Arial" w:cs="Arial"/>
                <w:sz w:val="16"/>
                <w:szCs w:val="16"/>
              </w:rPr>
            </w:pPr>
          </w:p>
        </w:tc>
        <w:tc>
          <w:tcPr>
            <w:tcW w:w="8585"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0FC46E71" w14:textId="77777777" w:rsidR="004A37AC" w:rsidRPr="004A37AC" w:rsidRDefault="004A37AC" w:rsidP="004A37AC">
            <w:pPr>
              <w:widowControl/>
              <w:autoSpaceDE/>
              <w:autoSpaceDN/>
              <w:adjustRightInd/>
              <w:rPr>
                <w:rFonts w:ascii="Arial" w:eastAsia="Calibri" w:hAnsi="Arial" w:cs="Arial"/>
                <w:sz w:val="16"/>
                <w:szCs w:val="22"/>
              </w:rPr>
            </w:pPr>
          </w:p>
        </w:tc>
      </w:tr>
      <w:tr w:rsidR="004A37AC" w:rsidRPr="004A37AC" w14:paraId="64F9C46E" w14:textId="77777777" w:rsidTr="002C1B4B">
        <w:trPr>
          <w:cantSplit/>
          <w:trHeight w:hRule="exact" w:val="293"/>
        </w:trPr>
        <w:tc>
          <w:tcPr>
            <w:tcW w:w="3317" w:type="dxa"/>
            <w:gridSpan w:val="5"/>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55808C45" w14:textId="77777777" w:rsidR="004A37AC" w:rsidRPr="00DF120F" w:rsidRDefault="004A37AC" w:rsidP="004A37AC">
            <w:pPr>
              <w:widowControl/>
              <w:autoSpaceDE/>
              <w:autoSpaceDN/>
              <w:adjustRightInd/>
              <w:rPr>
                <w:rFonts w:ascii="Arial" w:eastAsia="Calibri" w:hAnsi="Arial" w:cs="Arial"/>
                <w:b/>
                <w:sz w:val="22"/>
                <w:szCs w:val="22"/>
              </w:rPr>
            </w:pPr>
            <w:r w:rsidRPr="004A37AC">
              <w:rPr>
                <w:rFonts w:ascii="Arial" w:eastAsia="Calibri" w:hAnsi="Arial" w:cs="Arial"/>
                <w:b/>
                <w:sz w:val="24"/>
                <w:szCs w:val="24"/>
              </w:rPr>
              <w:t xml:space="preserve">  </w:t>
            </w:r>
            <w:r w:rsidRPr="00DF120F">
              <w:rPr>
                <w:rFonts w:ascii="Arial" w:eastAsia="Calibri" w:hAnsi="Arial" w:cs="Arial"/>
                <w:b/>
                <w:sz w:val="22"/>
                <w:szCs w:val="22"/>
              </w:rPr>
              <w:t>LIVESTOCK WORKERS</w:t>
            </w:r>
          </w:p>
        </w:tc>
        <w:tc>
          <w:tcPr>
            <w:tcW w:w="6074" w:type="dxa"/>
            <w:tcBorders>
              <w:top w:val="single" w:sz="4" w:space="0" w:color="auto"/>
              <w:left w:val="single" w:sz="4" w:space="0" w:color="auto"/>
              <w:bottom w:val="single" w:sz="4" w:space="0" w:color="auto"/>
              <w:right w:val="single" w:sz="4" w:space="0" w:color="auto"/>
            </w:tcBorders>
            <w:shd w:val="clear" w:color="auto" w:fill="auto"/>
            <w:vAlign w:val="bottom"/>
          </w:tcPr>
          <w:p w14:paraId="3F922748" w14:textId="77777777" w:rsidR="004A37AC" w:rsidRPr="004A37AC" w:rsidRDefault="004A37AC" w:rsidP="004A37AC">
            <w:pPr>
              <w:widowControl/>
              <w:autoSpaceDE/>
              <w:autoSpaceDN/>
              <w:adjustRightInd/>
              <w:rPr>
                <w:rFonts w:ascii="Arial" w:eastAsia="Calibri" w:hAnsi="Arial" w:cs="Arial"/>
                <w:b/>
                <w:sz w:val="24"/>
                <w:szCs w:val="24"/>
              </w:rPr>
            </w:pPr>
          </w:p>
        </w:tc>
      </w:tr>
      <w:tr w:rsidR="004A37AC" w:rsidRPr="004A37AC" w14:paraId="37EA51FE"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5CF1908B"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20</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A430381" w14:textId="77777777" w:rsidR="004A37AC" w:rsidRPr="004A37AC" w:rsidRDefault="004A37AC" w:rsidP="004A37AC">
            <w:pPr>
              <w:widowControl/>
              <w:autoSpaceDE/>
              <w:autoSpaceDN/>
              <w:adjustRightInd/>
              <w:spacing w:line="180" w:lineRule="exact"/>
              <w:rPr>
                <w:rFonts w:ascii="Arial" w:eastAsia="Calibri" w:hAnsi="Arial" w:cs="Arial"/>
                <w:b/>
                <w:sz w:val="18"/>
                <w:szCs w:val="18"/>
              </w:rPr>
            </w:pPr>
            <w:r w:rsidRPr="004A37AC">
              <w:rPr>
                <w:rFonts w:ascii="Arial" w:eastAsia="Calibri" w:hAnsi="Arial" w:cs="Arial"/>
                <w:b/>
                <w:sz w:val="18"/>
                <w:szCs w:val="18"/>
              </w:rPr>
              <w:t xml:space="preserve">Agricultural Equipment Operators – Farm, Ranch, and Aquacultural Animals: </w:t>
            </w:r>
            <w:r w:rsidRPr="004A37AC">
              <w:rPr>
                <w:rFonts w:ascii="Arial" w:eastAsia="Calibri" w:hAnsi="Arial" w:cs="Arial"/>
                <w:sz w:val="16"/>
                <w:szCs w:val="16"/>
              </w:rPr>
              <w:t>Drive and control heavy farm equipment while attending to live farm, ranch, or aquacultural animals and in harvest of unprocessed animal products.</w:t>
            </w:r>
          </w:p>
        </w:tc>
      </w:tr>
      <w:tr w:rsidR="004A37AC" w:rsidRPr="004A37AC" w14:paraId="7474995E"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35846DB"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21</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CA30145"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b/>
                <w:bCs/>
                <w:sz w:val="18"/>
                <w:szCs w:val="18"/>
              </w:rPr>
              <w:t>Farmworkers - Farm, Ranch, and Aquacultural Animals:</w:t>
            </w:r>
            <w:r w:rsidRPr="004A37AC">
              <w:rPr>
                <w:rFonts w:ascii="Arial" w:eastAsia="Calibri" w:hAnsi="Arial" w:cs="Arial"/>
                <w:b/>
                <w:bCs/>
                <w:szCs w:val="22"/>
              </w:rPr>
              <w:t xml:space="preserve"> </w:t>
            </w:r>
            <w:r w:rsidRPr="004A37AC">
              <w:rPr>
                <w:rFonts w:ascii="Arial" w:eastAsia="Calibri" w:hAnsi="Arial" w:cs="Arial"/>
                <w:sz w:val="16"/>
                <w:szCs w:val="16"/>
              </w:rPr>
              <w:t>Attend to live farm, ranch, or aquacultural animals including cattle, sheep, swine, goats, horses and other equines, poultry, finfish, shellfish, and bees.  Duties may include feeding, watering, herding, milking, grazing, castrating, branding, de-beaking, weighing, catching, and loading animals. May conduct simple exams; maintain records; assist in births; and administer medications, vaccinations, or insecticides. May clean and maintain animal housing areas.</w:t>
            </w:r>
            <w:r w:rsidRPr="004A37AC">
              <w:rPr>
                <w:rFonts w:ascii="Arial" w:eastAsia="Calibri" w:hAnsi="Arial" w:cs="Arial"/>
                <w:szCs w:val="22"/>
              </w:rPr>
              <w:t xml:space="preserve"> </w:t>
            </w:r>
            <w:r w:rsidRPr="004A37AC">
              <w:rPr>
                <w:rFonts w:ascii="Arial" w:eastAsia="Calibri" w:hAnsi="Arial" w:cs="Arial"/>
                <w:sz w:val="16"/>
                <w:szCs w:val="16"/>
              </w:rPr>
              <w:t xml:space="preserve"> </w:t>
            </w:r>
          </w:p>
        </w:tc>
      </w:tr>
      <w:tr w:rsidR="004A37AC" w:rsidRPr="004A37AC" w14:paraId="6DFBA273"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82C9B2B"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22</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2498961"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Graders And Sorters - Farm, Ranch, and Aquacultural Animal Products</w:t>
            </w:r>
            <w:r w:rsidRPr="004A37AC">
              <w:rPr>
                <w:rFonts w:ascii="Arial" w:eastAsia="Calibri" w:hAnsi="Arial" w:cs="Arial"/>
                <w:sz w:val="18"/>
                <w:szCs w:val="18"/>
              </w:rPr>
              <w:t xml:space="preserve">: </w:t>
            </w:r>
          </w:p>
          <w:p w14:paraId="7A281006"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Grade, sort, or classify unprocessed food and other agricultural products by size, weight, color, or condition.</w:t>
            </w:r>
          </w:p>
        </w:tc>
      </w:tr>
      <w:tr w:rsidR="004A37AC" w:rsidRPr="004A37AC" w14:paraId="6CE894A5"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699401BF"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23</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E13F2D9"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Hand Packers And Packagers - Farm, Ranch and Aquacultural Animal Products:</w:t>
            </w:r>
            <w:r w:rsidRPr="004A37AC">
              <w:rPr>
                <w:rFonts w:ascii="Arial" w:eastAsia="Calibri" w:hAnsi="Arial" w:cs="Arial"/>
                <w:sz w:val="18"/>
                <w:szCs w:val="18"/>
              </w:rPr>
              <w:t xml:space="preserve"> </w:t>
            </w:r>
          </w:p>
          <w:p w14:paraId="0E584F58"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Pack or package by hand a wide variety of products and materials. </w:t>
            </w:r>
          </w:p>
        </w:tc>
      </w:tr>
      <w:tr w:rsidR="004A37AC" w:rsidRPr="004A37AC" w14:paraId="1377A2B2"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19B6831"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24</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1F8E928"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All Other Livestock Workers:</w:t>
            </w:r>
            <w:r w:rsidRPr="004A37AC">
              <w:rPr>
                <w:rFonts w:ascii="Arial" w:eastAsia="Calibri" w:hAnsi="Arial" w:cs="Arial"/>
                <w:sz w:val="18"/>
                <w:szCs w:val="18"/>
              </w:rPr>
              <w:t xml:space="preserve"> </w:t>
            </w:r>
          </w:p>
          <w:p w14:paraId="351576B4"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All agricultural workers working with farm, ranch and aquacultural animals or products not included in codes 20 – 23. </w:t>
            </w:r>
          </w:p>
        </w:tc>
      </w:tr>
      <w:tr w:rsidR="004A37AC" w:rsidRPr="004A37AC" w14:paraId="11C6027E" w14:textId="77777777" w:rsidTr="00DF120F">
        <w:trPr>
          <w:cantSplit/>
          <w:trHeight w:hRule="exact" w:val="90"/>
        </w:trPr>
        <w:tc>
          <w:tcPr>
            <w:tcW w:w="806" w:type="dxa"/>
            <w:tcBorders>
              <w:top w:val="single" w:sz="4" w:space="0" w:color="auto"/>
              <w:bottom w:val="single" w:sz="4" w:space="0" w:color="auto"/>
            </w:tcBorders>
            <w:tcMar>
              <w:top w:w="58" w:type="dxa"/>
              <w:bottom w:w="29" w:type="dxa"/>
              <w:right w:w="58" w:type="dxa"/>
            </w:tcMar>
            <w:vAlign w:val="center"/>
          </w:tcPr>
          <w:p w14:paraId="6FA94F31" w14:textId="77777777" w:rsidR="004A37AC" w:rsidRPr="004A37AC" w:rsidRDefault="004A37AC" w:rsidP="004A37AC">
            <w:pPr>
              <w:widowControl/>
              <w:autoSpaceDE/>
              <w:autoSpaceDN/>
              <w:adjustRightInd/>
              <w:jc w:val="center"/>
              <w:rPr>
                <w:rFonts w:ascii="Arial" w:eastAsia="Calibri" w:hAnsi="Arial" w:cs="Arial"/>
                <w:sz w:val="16"/>
                <w:szCs w:val="16"/>
              </w:rPr>
            </w:pPr>
          </w:p>
        </w:tc>
        <w:tc>
          <w:tcPr>
            <w:tcW w:w="8585" w:type="dxa"/>
            <w:gridSpan w:val="5"/>
            <w:tcBorders>
              <w:top w:val="single" w:sz="4" w:space="0" w:color="auto"/>
              <w:bottom w:val="single" w:sz="4" w:space="0" w:color="auto"/>
            </w:tcBorders>
            <w:shd w:val="clear" w:color="auto" w:fill="auto"/>
            <w:tcMar>
              <w:top w:w="58" w:type="dxa"/>
              <w:left w:w="58" w:type="dxa"/>
              <w:bottom w:w="29" w:type="dxa"/>
              <w:right w:w="58" w:type="dxa"/>
            </w:tcMar>
            <w:vAlign w:val="center"/>
          </w:tcPr>
          <w:p w14:paraId="4D500469" w14:textId="77777777" w:rsidR="004A37AC" w:rsidRPr="004A37AC" w:rsidRDefault="004A37AC" w:rsidP="004A37AC">
            <w:pPr>
              <w:widowControl/>
              <w:rPr>
                <w:rFonts w:ascii="Arial" w:eastAsia="Calibri" w:hAnsi="Arial" w:cs="Arial"/>
              </w:rPr>
            </w:pPr>
          </w:p>
        </w:tc>
      </w:tr>
      <w:tr w:rsidR="004A37AC" w:rsidRPr="004A37AC" w14:paraId="27BCF952" w14:textId="77777777" w:rsidTr="00DF120F">
        <w:trPr>
          <w:cantSplit/>
          <w:trHeight w:hRule="exact" w:val="299"/>
        </w:trPr>
        <w:tc>
          <w:tcPr>
            <w:tcW w:w="2250" w:type="dxa"/>
            <w:gridSpan w:val="2"/>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745A6726" w14:textId="77777777" w:rsidR="004A37AC" w:rsidRPr="00DF120F" w:rsidRDefault="004A37AC" w:rsidP="004A37AC">
            <w:pPr>
              <w:widowControl/>
              <w:autoSpaceDE/>
              <w:autoSpaceDN/>
              <w:adjustRightInd/>
              <w:rPr>
                <w:rFonts w:ascii="Arial" w:eastAsia="Calibri" w:hAnsi="Arial" w:cs="Arial"/>
                <w:b/>
                <w:color w:val="FFFFFF"/>
                <w:sz w:val="22"/>
                <w:szCs w:val="22"/>
              </w:rPr>
            </w:pPr>
            <w:r w:rsidRPr="00DF120F">
              <w:rPr>
                <w:rFonts w:ascii="Arial" w:eastAsia="Calibri" w:hAnsi="Arial" w:cs="Arial"/>
                <w:b/>
                <w:color w:val="FFFFFF"/>
                <w:sz w:val="22"/>
                <w:szCs w:val="22"/>
              </w:rPr>
              <w:t>SUPERVISORS</w:t>
            </w:r>
          </w:p>
        </w:tc>
        <w:tc>
          <w:tcPr>
            <w:tcW w:w="714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B3412AB" w14:textId="4BEA6764" w:rsidR="004A37AC" w:rsidRPr="004A37AC" w:rsidRDefault="004A37AC" w:rsidP="004A37AC">
            <w:pPr>
              <w:widowControl/>
              <w:autoSpaceDE/>
              <w:autoSpaceDN/>
              <w:adjustRightInd/>
              <w:rPr>
                <w:rFonts w:ascii="Arial" w:eastAsia="Calibri" w:hAnsi="Arial" w:cs="Arial"/>
                <w:b/>
                <w:sz w:val="24"/>
                <w:szCs w:val="24"/>
              </w:rPr>
            </w:pPr>
          </w:p>
        </w:tc>
      </w:tr>
      <w:tr w:rsidR="004A37AC" w:rsidRPr="004A37AC" w14:paraId="7AC50E22"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7B59868"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31</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2CA48A8D"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Farmers, Ranchers and Other Agricultural Managers:</w:t>
            </w:r>
            <w:r w:rsidRPr="004A37AC">
              <w:rPr>
                <w:rFonts w:ascii="Arial" w:eastAsia="Calibri" w:hAnsi="Arial" w:cs="Arial"/>
                <w:sz w:val="18"/>
                <w:szCs w:val="18"/>
              </w:rPr>
              <w:t xml:space="preserve"> </w:t>
            </w:r>
          </w:p>
          <w:p w14:paraId="3F64029D"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Plan, direct, or coordinate the management or operation of farms, ranches, greenhouses, aquacultural operations, nurseries, tree farms, or other agricultural establishments. </w:t>
            </w:r>
          </w:p>
        </w:tc>
      </w:tr>
      <w:tr w:rsidR="004A37AC" w:rsidRPr="004A37AC" w14:paraId="0E433ACB"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74BC2B08"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32</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71CBB555"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First-Line Supervisors of Farm Workers:</w:t>
            </w:r>
            <w:r w:rsidRPr="004A37AC">
              <w:rPr>
                <w:rFonts w:ascii="Arial" w:eastAsia="Calibri" w:hAnsi="Arial" w:cs="Arial"/>
                <w:sz w:val="18"/>
                <w:szCs w:val="18"/>
              </w:rPr>
              <w:t xml:space="preserve"> </w:t>
            </w:r>
          </w:p>
          <w:p w14:paraId="2EF87F95"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Directly supervise and coordinate the activities of agricultural, aquacultural, and related workers. </w:t>
            </w:r>
          </w:p>
        </w:tc>
      </w:tr>
      <w:tr w:rsidR="004A37AC" w:rsidRPr="004A37AC" w14:paraId="40EAD46D" w14:textId="77777777" w:rsidTr="00DF120F">
        <w:trPr>
          <w:cantSplit/>
          <w:trHeight w:hRule="exact" w:val="90"/>
        </w:trPr>
        <w:tc>
          <w:tcPr>
            <w:tcW w:w="806" w:type="dxa"/>
            <w:tcBorders>
              <w:top w:val="single" w:sz="4" w:space="0" w:color="auto"/>
              <w:bottom w:val="single" w:sz="4" w:space="0" w:color="auto"/>
            </w:tcBorders>
            <w:tcMar>
              <w:top w:w="58" w:type="dxa"/>
              <w:bottom w:w="29" w:type="dxa"/>
              <w:right w:w="58" w:type="dxa"/>
            </w:tcMar>
            <w:vAlign w:val="bottom"/>
          </w:tcPr>
          <w:p w14:paraId="4433320C" w14:textId="77777777" w:rsidR="004A37AC" w:rsidRPr="004A37AC" w:rsidRDefault="004A37AC" w:rsidP="004A37AC">
            <w:pPr>
              <w:widowControl/>
              <w:autoSpaceDE/>
              <w:autoSpaceDN/>
              <w:adjustRightInd/>
              <w:ind w:left="450" w:hanging="360"/>
              <w:rPr>
                <w:rFonts w:ascii="Arial" w:eastAsia="Calibri" w:hAnsi="Arial" w:cs="Arial"/>
                <w:szCs w:val="22"/>
              </w:rPr>
            </w:pPr>
          </w:p>
        </w:tc>
        <w:tc>
          <w:tcPr>
            <w:tcW w:w="8585" w:type="dxa"/>
            <w:gridSpan w:val="5"/>
            <w:tcBorders>
              <w:top w:val="single" w:sz="4" w:space="0" w:color="auto"/>
              <w:bottom w:val="single" w:sz="4" w:space="0" w:color="auto"/>
            </w:tcBorders>
            <w:shd w:val="clear" w:color="auto" w:fill="auto"/>
            <w:tcMar>
              <w:top w:w="58" w:type="dxa"/>
              <w:left w:w="58" w:type="dxa"/>
              <w:bottom w:w="29" w:type="dxa"/>
              <w:right w:w="58" w:type="dxa"/>
            </w:tcMar>
          </w:tcPr>
          <w:p w14:paraId="7B13C7F4" w14:textId="77777777" w:rsidR="004A37AC" w:rsidRPr="004A37AC" w:rsidRDefault="004A37AC" w:rsidP="004A37AC">
            <w:pPr>
              <w:widowControl/>
              <w:autoSpaceDE/>
              <w:autoSpaceDN/>
              <w:adjustRightInd/>
              <w:rPr>
                <w:rFonts w:ascii="Arial" w:eastAsia="Calibri" w:hAnsi="Arial" w:cs="Arial"/>
                <w:sz w:val="16"/>
                <w:szCs w:val="22"/>
              </w:rPr>
            </w:pPr>
          </w:p>
        </w:tc>
      </w:tr>
      <w:tr w:rsidR="004A37AC" w:rsidRPr="004A37AC" w14:paraId="230942BF" w14:textId="77777777" w:rsidTr="00DF120F">
        <w:trPr>
          <w:cantSplit/>
          <w:trHeight w:hRule="exact" w:val="266"/>
        </w:trPr>
        <w:tc>
          <w:tcPr>
            <w:tcW w:w="3138" w:type="dxa"/>
            <w:gridSpan w:val="4"/>
            <w:tcBorders>
              <w:top w:val="single" w:sz="4" w:space="0" w:color="auto"/>
              <w:left w:val="single" w:sz="4" w:space="0" w:color="auto"/>
              <w:bottom w:val="single" w:sz="4" w:space="0" w:color="auto"/>
              <w:right w:val="single" w:sz="4" w:space="0" w:color="auto"/>
            </w:tcBorders>
            <w:shd w:val="clear" w:color="auto" w:fill="0D0D0D"/>
            <w:tcMar>
              <w:top w:w="58" w:type="dxa"/>
              <w:bottom w:w="29" w:type="dxa"/>
              <w:right w:w="58" w:type="dxa"/>
            </w:tcMar>
            <w:vAlign w:val="bottom"/>
          </w:tcPr>
          <w:p w14:paraId="0BE42BF3" w14:textId="77777777" w:rsidR="004A37AC" w:rsidRPr="00DF120F" w:rsidRDefault="004A37AC" w:rsidP="004A37AC">
            <w:pPr>
              <w:widowControl/>
              <w:autoSpaceDE/>
              <w:autoSpaceDN/>
              <w:adjustRightInd/>
              <w:rPr>
                <w:rFonts w:ascii="Arial" w:eastAsia="Calibri" w:hAnsi="Arial" w:cs="Arial"/>
                <w:b/>
                <w:color w:val="FFFFFF"/>
              </w:rPr>
            </w:pPr>
            <w:r w:rsidRPr="004A37AC">
              <w:rPr>
                <w:rFonts w:ascii="Arial" w:eastAsia="Calibri" w:hAnsi="Arial" w:cs="Arial"/>
                <w:b/>
                <w:color w:val="FFFFFF"/>
                <w:sz w:val="24"/>
                <w:szCs w:val="24"/>
              </w:rPr>
              <w:t xml:space="preserve">  </w:t>
            </w:r>
            <w:r w:rsidRPr="00DF120F">
              <w:rPr>
                <w:rFonts w:ascii="Arial" w:eastAsia="Calibri" w:hAnsi="Arial" w:cs="Arial"/>
                <w:b/>
                <w:color w:val="FFFFFF"/>
              </w:rPr>
              <w:t>OTHER WORKERS</w:t>
            </w:r>
          </w:p>
        </w:tc>
        <w:tc>
          <w:tcPr>
            <w:tcW w:w="625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76AE4B" w14:textId="77777777" w:rsidR="004A37AC" w:rsidRPr="004A37AC" w:rsidRDefault="004A37AC" w:rsidP="004A37AC">
            <w:pPr>
              <w:widowControl/>
              <w:autoSpaceDE/>
              <w:autoSpaceDN/>
              <w:adjustRightInd/>
              <w:rPr>
                <w:rFonts w:ascii="Arial" w:eastAsia="Calibri" w:hAnsi="Arial" w:cs="Arial"/>
                <w:b/>
                <w:sz w:val="24"/>
                <w:szCs w:val="24"/>
              </w:rPr>
            </w:pPr>
          </w:p>
        </w:tc>
      </w:tr>
      <w:tr w:rsidR="004A37AC" w:rsidRPr="004A37AC" w14:paraId="23FBFEBD"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35526883"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41</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35803C3D" w14:textId="77777777" w:rsidR="004A37AC" w:rsidRPr="004A37AC" w:rsidRDefault="004A37AC" w:rsidP="004A37AC">
            <w:pPr>
              <w:widowControl/>
              <w:spacing w:line="180" w:lineRule="exact"/>
              <w:rPr>
                <w:rFonts w:ascii="Arial" w:eastAsia="Calibri" w:hAnsi="Arial" w:cs="Arial"/>
                <w:bCs/>
                <w:sz w:val="18"/>
                <w:szCs w:val="18"/>
              </w:rPr>
            </w:pPr>
            <w:r w:rsidRPr="004A37AC">
              <w:rPr>
                <w:rFonts w:ascii="Arial" w:eastAsia="Calibri" w:hAnsi="Arial" w:cs="Arial"/>
                <w:b/>
                <w:sz w:val="18"/>
                <w:szCs w:val="18"/>
              </w:rPr>
              <w:t>Agricultural Inspectors:</w:t>
            </w:r>
            <w:r w:rsidRPr="004A37AC">
              <w:rPr>
                <w:rFonts w:ascii="Arial" w:eastAsia="Calibri" w:hAnsi="Arial" w:cs="Arial"/>
                <w:bCs/>
                <w:sz w:val="18"/>
                <w:szCs w:val="18"/>
              </w:rPr>
              <w:t xml:space="preserve"> </w:t>
            </w:r>
          </w:p>
          <w:p w14:paraId="1393B10D"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Inspect agricultural commodities, processing equipment and facilities, and aquacultural operations, to ensure compliance with regulations and laws governing health, quality, and safety. </w:t>
            </w:r>
          </w:p>
        </w:tc>
      </w:tr>
      <w:tr w:rsidR="004A37AC" w:rsidRPr="004A37AC" w14:paraId="2480EF29"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15686949"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42</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19BDA14"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Animal Breeders:</w:t>
            </w:r>
            <w:r w:rsidRPr="004A37AC">
              <w:rPr>
                <w:rFonts w:ascii="Arial" w:eastAsia="Calibri" w:hAnsi="Arial" w:cs="Arial"/>
                <w:sz w:val="18"/>
                <w:szCs w:val="18"/>
              </w:rPr>
              <w:t xml:space="preserve"> </w:t>
            </w:r>
          </w:p>
          <w:p w14:paraId="330A12D3"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 xml:space="preserve">Select and breed animals according to their genealogy, characteristics, and offspring. </w:t>
            </w:r>
          </w:p>
        </w:tc>
      </w:tr>
      <w:tr w:rsidR="004A37AC" w:rsidRPr="004A37AC" w14:paraId="064F07E8"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0163CED1"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43</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6D01D003" w14:textId="77777777" w:rsidR="004A37AC" w:rsidRPr="004A37AC" w:rsidRDefault="004A37AC" w:rsidP="004A37AC">
            <w:pPr>
              <w:widowControl/>
              <w:spacing w:line="180" w:lineRule="exact"/>
              <w:rPr>
                <w:rFonts w:ascii="Arial" w:eastAsia="Calibri" w:hAnsi="Arial" w:cs="Arial"/>
                <w:sz w:val="18"/>
                <w:szCs w:val="18"/>
              </w:rPr>
            </w:pPr>
            <w:r w:rsidRPr="004A37AC">
              <w:rPr>
                <w:rFonts w:ascii="Arial" w:eastAsia="Calibri" w:hAnsi="Arial" w:cs="Arial"/>
                <w:b/>
                <w:sz w:val="18"/>
                <w:szCs w:val="18"/>
              </w:rPr>
              <w:t>Pesticide Handlers and Sprayers:</w:t>
            </w:r>
            <w:r w:rsidRPr="004A37AC">
              <w:rPr>
                <w:rFonts w:ascii="Arial" w:eastAsia="Calibri" w:hAnsi="Arial" w:cs="Arial"/>
                <w:sz w:val="18"/>
                <w:szCs w:val="18"/>
              </w:rPr>
              <w:t xml:space="preserve"> </w:t>
            </w:r>
          </w:p>
          <w:p w14:paraId="7995E3BF" w14:textId="77777777" w:rsidR="004A37AC" w:rsidRPr="004A37AC" w:rsidRDefault="004A37AC" w:rsidP="004A37AC">
            <w:pPr>
              <w:widowControl/>
              <w:spacing w:line="180" w:lineRule="exact"/>
              <w:rPr>
                <w:rFonts w:ascii="Arial" w:eastAsia="Calibri" w:hAnsi="Arial" w:cs="Arial"/>
                <w:sz w:val="16"/>
                <w:szCs w:val="16"/>
              </w:rPr>
            </w:pPr>
            <w:r w:rsidRPr="004A37AC">
              <w:rPr>
                <w:rFonts w:ascii="Arial" w:eastAsia="Calibri" w:hAnsi="Arial" w:cs="Arial"/>
                <w:sz w:val="16"/>
                <w:szCs w:val="16"/>
              </w:rPr>
              <w:t>Mix or apply pesticides, herbicides, fungicides, or insecticides through sprays, dusts, vapors, soil incorporation, or chemical application to all crops including nursery and greenhouse products and facilities, and livestock, and livestock facilities. Usually requires specific training and state or federal certification. Excludes pilots who dust or spray crops from aircraft.</w:t>
            </w:r>
          </w:p>
        </w:tc>
      </w:tr>
      <w:tr w:rsidR="004A37AC" w:rsidRPr="004A37AC" w14:paraId="4F83ECDB" w14:textId="77777777" w:rsidTr="00DF120F">
        <w:trPr>
          <w:cantSplit/>
          <w:trHeight w:val="396"/>
        </w:trPr>
        <w:tc>
          <w:tcPr>
            <w:tcW w:w="80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center"/>
          </w:tcPr>
          <w:p w14:paraId="20EF09F4" w14:textId="77777777" w:rsidR="004A37AC" w:rsidRPr="004A37AC" w:rsidRDefault="004A37AC" w:rsidP="004A37AC">
            <w:pPr>
              <w:widowControl/>
              <w:autoSpaceDE/>
              <w:autoSpaceDN/>
              <w:adjustRightInd/>
              <w:jc w:val="center"/>
              <w:rPr>
                <w:rFonts w:ascii="Arial" w:eastAsia="Calibri" w:hAnsi="Arial" w:cs="Arial"/>
              </w:rPr>
            </w:pPr>
            <w:r w:rsidRPr="004A37AC">
              <w:rPr>
                <w:rFonts w:ascii="Arial" w:eastAsia="Calibri" w:hAnsi="Arial" w:cs="Arial"/>
              </w:rPr>
              <w:t>44</w:t>
            </w:r>
          </w:p>
        </w:tc>
        <w:tc>
          <w:tcPr>
            <w:tcW w:w="8585"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0D5D91BD" w14:textId="77777777" w:rsidR="004A37AC" w:rsidRPr="004A37AC" w:rsidRDefault="004A37AC" w:rsidP="004A37AC">
            <w:pPr>
              <w:widowControl/>
              <w:autoSpaceDE/>
              <w:autoSpaceDN/>
              <w:adjustRightInd/>
              <w:spacing w:line="180" w:lineRule="exact"/>
              <w:rPr>
                <w:rFonts w:ascii="Arial" w:eastAsia="Calibri" w:hAnsi="Arial" w:cs="Arial"/>
                <w:b/>
                <w:bCs/>
                <w:sz w:val="18"/>
                <w:szCs w:val="18"/>
              </w:rPr>
            </w:pPr>
            <w:r w:rsidRPr="004A37AC">
              <w:rPr>
                <w:rFonts w:ascii="Arial" w:eastAsia="Calibri" w:hAnsi="Arial" w:cs="Arial"/>
                <w:b/>
                <w:bCs/>
                <w:sz w:val="18"/>
                <w:szCs w:val="18"/>
              </w:rPr>
              <w:t>Any Other Worker Not Listed Above:</w:t>
            </w:r>
          </w:p>
          <w:p w14:paraId="59ACA6B2" w14:textId="77777777" w:rsidR="004A37AC" w:rsidRPr="004A37AC" w:rsidRDefault="004A37AC" w:rsidP="004A37AC">
            <w:pPr>
              <w:widowControl/>
              <w:autoSpaceDE/>
              <w:autoSpaceDN/>
              <w:adjustRightInd/>
              <w:spacing w:line="180" w:lineRule="exact"/>
              <w:rPr>
                <w:rFonts w:ascii="Arial" w:eastAsia="Calibri" w:hAnsi="Arial" w:cs="Arial"/>
                <w:sz w:val="16"/>
                <w:szCs w:val="16"/>
              </w:rPr>
            </w:pPr>
            <w:r w:rsidRPr="004A37AC">
              <w:rPr>
                <w:rFonts w:ascii="Arial" w:eastAsia="Calibri" w:hAnsi="Arial" w:cs="Arial"/>
                <w:sz w:val="16"/>
                <w:szCs w:val="16"/>
              </w:rPr>
              <w:t>Including, but not limited to, mechanics, shop workers, truck drivers, accountants, bookkeepers, office workers. Excluding contract &amp; custom workers, retail workers, and “value-added” workers.</w:t>
            </w:r>
          </w:p>
        </w:tc>
      </w:tr>
    </w:tbl>
    <w:p w14:paraId="45EBB1F5" w14:textId="315D93A4" w:rsidR="00AC6364" w:rsidRPr="001418E2" w:rsidRDefault="00AC6364" w:rsidP="00AC6364">
      <w:pPr>
        <w:widowControl/>
        <w:ind w:left="720"/>
        <w:rPr>
          <w:rFonts w:ascii="Arial" w:hAnsi="Arial" w:cs="Arial"/>
          <w:sz w:val="24"/>
          <w:szCs w:val="24"/>
        </w:rPr>
      </w:pPr>
      <w:r w:rsidRPr="00086D74">
        <w:rPr>
          <w:rFonts w:ascii="Arial" w:hAnsi="Arial" w:cs="Arial"/>
          <w:sz w:val="24"/>
          <w:szCs w:val="24"/>
        </w:rPr>
        <w:t xml:space="preserve">In the pilot </w:t>
      </w:r>
      <w:r w:rsidRPr="001418E2">
        <w:rPr>
          <w:rFonts w:ascii="Arial" w:hAnsi="Arial" w:cs="Arial"/>
          <w:sz w:val="24"/>
          <w:szCs w:val="24"/>
        </w:rPr>
        <w:t>test</w:t>
      </w:r>
      <w:r w:rsidR="0019430D" w:rsidRPr="001418E2">
        <w:rPr>
          <w:rFonts w:ascii="Arial" w:hAnsi="Arial" w:cs="Arial"/>
          <w:sz w:val="24"/>
          <w:szCs w:val="24"/>
        </w:rPr>
        <w:t xml:space="preserve"> that was conducted in 2013</w:t>
      </w:r>
      <w:r w:rsidRPr="001418E2">
        <w:rPr>
          <w:rFonts w:ascii="Arial" w:hAnsi="Arial" w:cs="Arial"/>
          <w:sz w:val="24"/>
          <w:szCs w:val="24"/>
        </w:rPr>
        <w:t xml:space="preserve"> the data that was reported for some of the Standard Occupational Classification (SOC) codes was very limited.  Due to disclosure issues we were not able to publish data for many of the SOC codes. Since NASS conducts this survey under a cooperative agreement with the US Department of Labor (DOL)</w:t>
      </w:r>
      <w:r w:rsidR="00294D72" w:rsidRPr="001418E2">
        <w:rPr>
          <w:rFonts w:ascii="Arial" w:hAnsi="Arial" w:cs="Arial"/>
          <w:sz w:val="24"/>
          <w:szCs w:val="24"/>
        </w:rPr>
        <w:t>,</w:t>
      </w:r>
      <w:r w:rsidRPr="001418E2">
        <w:rPr>
          <w:rFonts w:ascii="Arial" w:hAnsi="Arial" w:cs="Arial"/>
          <w:sz w:val="24"/>
          <w:szCs w:val="24"/>
        </w:rPr>
        <w:t xml:space="preserve"> it was agreed that NASS should continue to publish the data using 4 worker categories</w:t>
      </w:r>
      <w:r w:rsidR="00294D72" w:rsidRPr="001418E2">
        <w:rPr>
          <w:rFonts w:ascii="Arial" w:hAnsi="Arial" w:cs="Arial"/>
          <w:sz w:val="24"/>
          <w:szCs w:val="24"/>
        </w:rPr>
        <w:t xml:space="preserve"> (see next paragraph)</w:t>
      </w:r>
      <w:r w:rsidRPr="001418E2">
        <w:rPr>
          <w:rFonts w:ascii="Arial" w:hAnsi="Arial" w:cs="Arial"/>
          <w:sz w:val="24"/>
          <w:szCs w:val="24"/>
        </w:rPr>
        <w:t xml:space="preserve"> consistent with our previous reports to </w:t>
      </w:r>
      <w:r w:rsidR="00294D72" w:rsidRPr="001418E2">
        <w:rPr>
          <w:rFonts w:ascii="Arial" w:hAnsi="Arial" w:cs="Arial"/>
          <w:sz w:val="24"/>
          <w:szCs w:val="24"/>
        </w:rPr>
        <w:t xml:space="preserve">ensure </w:t>
      </w:r>
      <w:r w:rsidRPr="001418E2">
        <w:rPr>
          <w:rFonts w:ascii="Arial" w:hAnsi="Arial" w:cs="Arial"/>
          <w:sz w:val="24"/>
          <w:szCs w:val="24"/>
        </w:rPr>
        <w:t>the continuation of historic charts and gra</w:t>
      </w:r>
      <w:r w:rsidR="00F72D44" w:rsidRPr="001418E2">
        <w:rPr>
          <w:rFonts w:ascii="Arial" w:hAnsi="Arial" w:cs="Arial"/>
          <w:sz w:val="24"/>
          <w:szCs w:val="24"/>
        </w:rPr>
        <w:t>ph</w:t>
      </w:r>
      <w:r w:rsidRPr="001418E2">
        <w:rPr>
          <w:rFonts w:ascii="Arial" w:hAnsi="Arial" w:cs="Arial"/>
          <w:sz w:val="24"/>
          <w:szCs w:val="24"/>
        </w:rPr>
        <w:t xml:space="preserve">s created by data users. </w:t>
      </w:r>
    </w:p>
    <w:p w14:paraId="7E16D260" w14:textId="77777777" w:rsidR="00AC6364" w:rsidRPr="001418E2" w:rsidRDefault="00AC6364" w:rsidP="00AC6364">
      <w:pPr>
        <w:widowControl/>
        <w:rPr>
          <w:rFonts w:ascii="Arial" w:hAnsi="Arial" w:cs="Arial"/>
          <w:sz w:val="24"/>
          <w:szCs w:val="24"/>
        </w:rPr>
      </w:pPr>
    </w:p>
    <w:p w14:paraId="4C91ACED" w14:textId="5E05DEE2" w:rsidR="003139B6" w:rsidRPr="001418E2" w:rsidRDefault="003139B6">
      <w:pPr>
        <w:widowControl/>
        <w:ind w:left="720"/>
        <w:rPr>
          <w:rFonts w:ascii="Arial" w:hAnsi="Arial" w:cs="Arial"/>
          <w:sz w:val="24"/>
          <w:szCs w:val="24"/>
        </w:rPr>
      </w:pPr>
      <w:r w:rsidRPr="001418E2">
        <w:rPr>
          <w:rFonts w:ascii="Arial" w:hAnsi="Arial" w:cs="Arial"/>
          <w:sz w:val="24"/>
          <w:szCs w:val="24"/>
        </w:rPr>
        <w:t>Agricultural workers are estimated in four categories--field workers, livestock workers, field and livestock workers</w:t>
      </w:r>
      <w:r w:rsidR="00294D72" w:rsidRPr="001418E2">
        <w:rPr>
          <w:rFonts w:ascii="Arial" w:hAnsi="Arial" w:cs="Arial"/>
          <w:sz w:val="24"/>
          <w:szCs w:val="24"/>
        </w:rPr>
        <w:t xml:space="preserve"> combined</w:t>
      </w:r>
      <w:r w:rsidRPr="001418E2">
        <w:rPr>
          <w:rFonts w:ascii="Arial" w:hAnsi="Arial" w:cs="Arial"/>
          <w:sz w:val="24"/>
          <w:szCs w:val="24"/>
        </w:rPr>
        <w:t>, and all hired workers</w:t>
      </w:r>
      <w:r w:rsidR="00294D72" w:rsidRPr="001418E2">
        <w:rPr>
          <w:rFonts w:ascii="Arial" w:hAnsi="Arial" w:cs="Arial"/>
          <w:sz w:val="24"/>
          <w:szCs w:val="24"/>
        </w:rPr>
        <w:t xml:space="preserve"> (including supervisors and other workers)</w:t>
      </w:r>
      <w:r w:rsidR="00020B3F" w:rsidRPr="001418E2">
        <w:rPr>
          <w:rFonts w:ascii="Arial" w:hAnsi="Arial" w:cs="Arial"/>
          <w:sz w:val="24"/>
          <w:szCs w:val="24"/>
        </w:rPr>
        <w:t xml:space="preserve"> </w:t>
      </w:r>
      <w:r w:rsidRPr="001418E2">
        <w:rPr>
          <w:rFonts w:ascii="Arial" w:hAnsi="Arial" w:cs="Arial"/>
          <w:sz w:val="24"/>
          <w:szCs w:val="24"/>
        </w:rPr>
        <w:t>to provide a basis for meaningful comparison with the nonagricultural sector and to determine the impact of changes in the level of the Federal minimum wage.</w:t>
      </w:r>
    </w:p>
    <w:p w14:paraId="0BA3EA46" w14:textId="77777777" w:rsidR="0056508F" w:rsidRPr="001418E2" w:rsidRDefault="0056508F">
      <w:pPr>
        <w:widowControl/>
        <w:ind w:left="720"/>
        <w:rPr>
          <w:rFonts w:ascii="Arial" w:hAnsi="Arial" w:cs="Arial"/>
          <w:sz w:val="24"/>
          <w:szCs w:val="24"/>
        </w:rPr>
      </w:pPr>
    </w:p>
    <w:p w14:paraId="2A5F41AB" w14:textId="07146A63" w:rsidR="00B84F6B" w:rsidRPr="00E14E10" w:rsidRDefault="0056508F">
      <w:pPr>
        <w:widowControl/>
        <w:ind w:left="720"/>
        <w:rPr>
          <w:rFonts w:ascii="Arial" w:hAnsi="Arial" w:cs="Arial"/>
          <w:sz w:val="24"/>
          <w:szCs w:val="24"/>
        </w:rPr>
      </w:pPr>
      <w:r w:rsidRPr="001418E2">
        <w:rPr>
          <w:rFonts w:ascii="Arial" w:hAnsi="Arial" w:cs="Arial"/>
          <w:sz w:val="24"/>
          <w:szCs w:val="24"/>
        </w:rPr>
        <w:t>The Bureau of Economic Analysis</w:t>
      </w:r>
      <w:r w:rsidR="006643A0" w:rsidRPr="001418E2">
        <w:rPr>
          <w:rFonts w:ascii="Arial" w:hAnsi="Arial" w:cs="Arial"/>
          <w:sz w:val="24"/>
          <w:szCs w:val="24"/>
        </w:rPr>
        <w:t xml:space="preserve"> (BEA)</w:t>
      </w:r>
      <w:r w:rsidRPr="001418E2">
        <w:rPr>
          <w:rFonts w:ascii="Arial" w:hAnsi="Arial" w:cs="Arial"/>
          <w:sz w:val="24"/>
          <w:szCs w:val="24"/>
        </w:rPr>
        <w:t xml:space="preserve"> in the Department of Commerce relies on the number</w:t>
      </w:r>
      <w:r w:rsidRPr="007D2E68">
        <w:rPr>
          <w:rFonts w:ascii="Arial" w:hAnsi="Arial" w:cs="Arial"/>
          <w:sz w:val="24"/>
          <w:szCs w:val="24"/>
        </w:rPr>
        <w:t xml:space="preserve"> of hired agricultural workers, hours worked, and wages paid as components in personal and national income for the </w:t>
      </w:r>
      <w:r w:rsidRPr="00E14E10">
        <w:rPr>
          <w:rFonts w:ascii="Arial" w:hAnsi="Arial" w:cs="Arial"/>
          <w:sz w:val="24"/>
          <w:szCs w:val="24"/>
        </w:rPr>
        <w:t>agricultural sector of the gross domestic product</w:t>
      </w:r>
      <w:r w:rsidRPr="007D2E68">
        <w:rPr>
          <w:rFonts w:ascii="Arial" w:hAnsi="Arial" w:cs="Arial"/>
          <w:sz w:val="24"/>
          <w:szCs w:val="24"/>
        </w:rPr>
        <w:t xml:space="preserve"> (GDP).  Legislatures and policy makers use agricultural labor data when setting policy that </w:t>
      </w:r>
      <w:r w:rsidRPr="00E14E10">
        <w:rPr>
          <w:rFonts w:ascii="Arial" w:hAnsi="Arial" w:cs="Arial"/>
          <w:sz w:val="24"/>
          <w:szCs w:val="24"/>
        </w:rPr>
        <w:t xml:space="preserve">affects the farm sector.  </w:t>
      </w:r>
      <w:r w:rsidR="00B84F6B" w:rsidRPr="00E14E10">
        <w:rPr>
          <w:rFonts w:ascii="Arial" w:hAnsi="Arial" w:cs="Arial"/>
          <w:sz w:val="24"/>
          <w:szCs w:val="24"/>
        </w:rPr>
        <w:t>According to the USDA’s Economic Research Service (ERS)</w:t>
      </w:r>
      <w:r w:rsidR="00E0367D" w:rsidRPr="00E14E10">
        <w:rPr>
          <w:rFonts w:ascii="Arial" w:hAnsi="Arial" w:cs="Arial"/>
          <w:sz w:val="24"/>
          <w:szCs w:val="24"/>
        </w:rPr>
        <w:t xml:space="preserve"> - </w:t>
      </w:r>
      <w:r w:rsidR="0019430D" w:rsidRPr="00E14E10">
        <w:rPr>
          <w:rFonts w:ascii="Arial" w:hAnsi="Arial" w:cs="Arial"/>
          <w:sz w:val="24"/>
          <w:szCs w:val="24"/>
          <w:lang w:val="en"/>
        </w:rPr>
        <w:t xml:space="preserve">Agriculture, food, and related industries contributed $992 billion to U.S. </w:t>
      </w:r>
      <w:r w:rsidR="00D42D71" w:rsidRPr="00E14E10">
        <w:rPr>
          <w:rFonts w:ascii="Arial" w:hAnsi="Arial" w:cs="Arial"/>
          <w:sz w:val="24"/>
          <w:szCs w:val="24"/>
          <w:lang w:val="en"/>
        </w:rPr>
        <w:t>GDP</w:t>
      </w:r>
      <w:r w:rsidR="0019430D" w:rsidRPr="00E14E10">
        <w:rPr>
          <w:rFonts w:ascii="Arial" w:hAnsi="Arial" w:cs="Arial"/>
          <w:sz w:val="24"/>
          <w:szCs w:val="24"/>
          <w:lang w:val="en"/>
        </w:rPr>
        <w:t xml:space="preserve"> in 2015, a 5.5-percent share. The output of America’s farms contributed $136.7 billion of this sum—about 1 percent of GDP. </w:t>
      </w:r>
    </w:p>
    <w:p w14:paraId="350EC907" w14:textId="5F93273F" w:rsidR="002F4EA1" w:rsidRDefault="002F4EA1">
      <w:pPr>
        <w:widowControl/>
        <w:ind w:left="720"/>
        <w:rPr>
          <w:rFonts w:ascii="Arial" w:hAnsi="Arial" w:cs="Arial"/>
          <w:sz w:val="24"/>
          <w:szCs w:val="24"/>
        </w:rPr>
      </w:pPr>
    </w:p>
    <w:p w14:paraId="1342EB63" w14:textId="75FC3C8A" w:rsidR="002F4EA1" w:rsidRPr="007D2E68" w:rsidRDefault="002F4EA1">
      <w:pPr>
        <w:widowControl/>
        <w:ind w:left="720"/>
        <w:rPr>
          <w:rFonts w:ascii="Arial" w:hAnsi="Arial" w:cs="Arial"/>
          <w:sz w:val="24"/>
          <w:szCs w:val="24"/>
        </w:rPr>
      </w:pPr>
      <w:r>
        <w:rPr>
          <w:rFonts w:ascii="Arial" w:hAnsi="Arial" w:cs="Arial"/>
          <w:sz w:val="24"/>
          <w:szCs w:val="24"/>
        </w:rPr>
        <w:t>Agricultural Labor Survey employment data (for example, worker numbers and wage rates) is used to ensure equitable allocation of federal assistance for farm workers.  This includes support for housing and education for seasonal farm workers.</w:t>
      </w:r>
    </w:p>
    <w:p w14:paraId="68C03213" w14:textId="77777777" w:rsidR="003139B6" w:rsidRPr="00E14E10" w:rsidRDefault="003139B6">
      <w:pPr>
        <w:widowControl/>
        <w:rPr>
          <w:rFonts w:ascii="Arial" w:hAnsi="Arial" w:cs="Arial"/>
          <w:sz w:val="24"/>
          <w:szCs w:val="24"/>
        </w:rPr>
      </w:pPr>
    </w:p>
    <w:p w14:paraId="304DF1CC" w14:textId="6FF6E383" w:rsidR="003139B6" w:rsidRPr="00E14E10" w:rsidRDefault="003139B6">
      <w:pPr>
        <w:widowControl/>
        <w:ind w:left="720"/>
        <w:rPr>
          <w:rFonts w:ascii="Arial" w:hAnsi="Arial" w:cs="Arial"/>
          <w:sz w:val="24"/>
          <w:szCs w:val="24"/>
        </w:rPr>
      </w:pPr>
      <w:r w:rsidRPr="00E14E10">
        <w:rPr>
          <w:rFonts w:ascii="Arial" w:hAnsi="Arial" w:cs="Arial"/>
          <w:sz w:val="24"/>
          <w:szCs w:val="24"/>
        </w:rPr>
        <w:t>Changes in wage rates help measure the changes in costs of production of major farm commodities.  Cost of production estimates are used by policy makers to help determine</w:t>
      </w:r>
      <w:r w:rsidR="00D42D71" w:rsidRPr="00E14E10">
        <w:rPr>
          <w:rFonts w:ascii="Arial" w:hAnsi="Arial" w:cs="Arial"/>
          <w:sz w:val="24"/>
          <w:szCs w:val="24"/>
        </w:rPr>
        <w:t xml:space="preserve"> support levels for</w:t>
      </w:r>
      <w:r w:rsidRPr="00E14E10">
        <w:rPr>
          <w:rFonts w:ascii="Arial" w:hAnsi="Arial" w:cs="Arial"/>
          <w:sz w:val="24"/>
          <w:szCs w:val="24"/>
        </w:rPr>
        <w:t xml:space="preserve"> </w:t>
      </w:r>
      <w:r w:rsidRPr="007D2E68">
        <w:rPr>
          <w:rFonts w:ascii="Arial" w:hAnsi="Arial" w:cs="Arial"/>
          <w:sz w:val="24"/>
          <w:szCs w:val="24"/>
        </w:rPr>
        <w:t>farm program</w:t>
      </w:r>
      <w:r w:rsidR="00D42D71" w:rsidRPr="007D2E68">
        <w:rPr>
          <w:rFonts w:ascii="Arial" w:hAnsi="Arial" w:cs="Arial"/>
          <w:sz w:val="24"/>
          <w:szCs w:val="24"/>
        </w:rPr>
        <w:t>s, including</w:t>
      </w:r>
      <w:r w:rsidRPr="007D2E68">
        <w:rPr>
          <w:rFonts w:ascii="Arial" w:hAnsi="Arial" w:cs="Arial"/>
          <w:sz w:val="24"/>
          <w:szCs w:val="24"/>
        </w:rPr>
        <w:t xml:space="preserve"> target prices, loan rates, and the milk support price.  Price supports affect all farmers directly or indirectly.  Price supports for grain farmers, for example, </w:t>
      </w:r>
      <w:r w:rsidR="00D42D71" w:rsidRPr="007D2E68">
        <w:rPr>
          <w:rFonts w:ascii="Arial" w:hAnsi="Arial" w:cs="Arial"/>
          <w:sz w:val="24"/>
          <w:szCs w:val="24"/>
        </w:rPr>
        <w:t xml:space="preserve">are </w:t>
      </w:r>
      <w:r w:rsidRPr="007D2E68">
        <w:rPr>
          <w:rFonts w:ascii="Arial" w:hAnsi="Arial" w:cs="Arial"/>
          <w:sz w:val="24"/>
          <w:szCs w:val="24"/>
        </w:rPr>
        <w:t xml:space="preserve">generally </w:t>
      </w:r>
      <w:r w:rsidR="00D42D71" w:rsidRPr="007D2E68">
        <w:rPr>
          <w:rFonts w:ascii="Arial" w:hAnsi="Arial" w:cs="Arial"/>
          <w:sz w:val="24"/>
          <w:szCs w:val="24"/>
        </w:rPr>
        <w:t>used to ensure</w:t>
      </w:r>
      <w:r w:rsidRPr="00E14E10">
        <w:rPr>
          <w:rFonts w:ascii="Arial" w:hAnsi="Arial" w:cs="Arial"/>
          <w:sz w:val="24"/>
          <w:szCs w:val="24"/>
        </w:rPr>
        <w:t xml:space="preserve"> grain supplies</w:t>
      </w:r>
      <w:r w:rsidR="00D42D71" w:rsidRPr="00E14E10">
        <w:rPr>
          <w:rFonts w:ascii="Arial" w:hAnsi="Arial" w:cs="Arial"/>
          <w:sz w:val="24"/>
          <w:szCs w:val="24"/>
        </w:rPr>
        <w:t xml:space="preserve"> are adequate</w:t>
      </w:r>
      <w:r w:rsidRPr="00E14E10">
        <w:rPr>
          <w:rFonts w:ascii="Arial" w:hAnsi="Arial" w:cs="Arial"/>
          <w:sz w:val="24"/>
          <w:szCs w:val="24"/>
        </w:rPr>
        <w:t xml:space="preserve"> and grain prices for livestock producers</w:t>
      </w:r>
      <w:r w:rsidR="00D42D71" w:rsidRPr="00E14E10">
        <w:rPr>
          <w:rFonts w:ascii="Arial" w:hAnsi="Arial" w:cs="Arial"/>
          <w:sz w:val="24"/>
          <w:szCs w:val="24"/>
        </w:rPr>
        <w:t xml:space="preserve"> are reasonable</w:t>
      </w:r>
      <w:r w:rsidRPr="00E14E10">
        <w:rPr>
          <w:rFonts w:ascii="Arial" w:hAnsi="Arial" w:cs="Arial"/>
          <w:sz w:val="24"/>
          <w:szCs w:val="24"/>
        </w:rPr>
        <w:t>.</w:t>
      </w:r>
    </w:p>
    <w:p w14:paraId="3941F25B" w14:textId="77777777" w:rsidR="003139B6" w:rsidRPr="00E14E10" w:rsidRDefault="003139B6">
      <w:pPr>
        <w:widowControl/>
        <w:rPr>
          <w:rFonts w:ascii="Arial" w:hAnsi="Arial" w:cs="Arial"/>
          <w:sz w:val="24"/>
          <w:szCs w:val="24"/>
        </w:rPr>
      </w:pPr>
    </w:p>
    <w:p w14:paraId="31FB5F55" w14:textId="2B557953" w:rsidR="003139B6" w:rsidRPr="00086D74" w:rsidRDefault="003139B6">
      <w:pPr>
        <w:widowControl/>
        <w:ind w:left="720"/>
        <w:rPr>
          <w:rFonts w:ascii="Arial" w:hAnsi="Arial" w:cs="Arial"/>
          <w:sz w:val="24"/>
          <w:szCs w:val="24"/>
        </w:rPr>
      </w:pPr>
      <w:r w:rsidRPr="00E14E10">
        <w:rPr>
          <w:rFonts w:ascii="Arial" w:hAnsi="Arial" w:cs="Arial"/>
          <w:sz w:val="24"/>
          <w:szCs w:val="24"/>
        </w:rPr>
        <w:t xml:space="preserve">The Agricultural Labor Survey provides data </w:t>
      </w:r>
      <w:r w:rsidR="000D43DE" w:rsidRPr="00E14E10">
        <w:rPr>
          <w:rFonts w:ascii="Arial" w:hAnsi="Arial" w:cs="Arial"/>
          <w:sz w:val="24"/>
          <w:szCs w:val="24"/>
        </w:rPr>
        <w:t xml:space="preserve">that can be used </w:t>
      </w:r>
      <w:r w:rsidRPr="00E14E10">
        <w:rPr>
          <w:rFonts w:ascii="Arial" w:hAnsi="Arial" w:cs="Arial"/>
          <w:sz w:val="24"/>
          <w:szCs w:val="24"/>
        </w:rPr>
        <w:t xml:space="preserve">to measure the availability of farm workers across the </w:t>
      </w:r>
      <w:r w:rsidR="002F4EA1">
        <w:rPr>
          <w:rFonts w:ascii="Arial" w:hAnsi="Arial" w:cs="Arial"/>
          <w:sz w:val="24"/>
          <w:szCs w:val="24"/>
        </w:rPr>
        <w:t>n</w:t>
      </w:r>
      <w:r w:rsidR="002F4EA1" w:rsidRPr="00E14E10">
        <w:rPr>
          <w:rFonts w:ascii="Arial" w:hAnsi="Arial" w:cs="Arial"/>
          <w:sz w:val="24"/>
          <w:szCs w:val="24"/>
        </w:rPr>
        <w:t>ation</w:t>
      </w:r>
      <w:r w:rsidRPr="00E14E10">
        <w:rPr>
          <w:rFonts w:ascii="Arial" w:hAnsi="Arial" w:cs="Arial"/>
          <w:sz w:val="24"/>
          <w:szCs w:val="24"/>
        </w:rPr>
        <w:t>,</w:t>
      </w:r>
      <w:r w:rsidR="000D43DE" w:rsidRPr="00E14E10">
        <w:rPr>
          <w:rFonts w:ascii="Arial" w:hAnsi="Arial" w:cs="Arial"/>
          <w:sz w:val="24"/>
          <w:szCs w:val="24"/>
        </w:rPr>
        <w:t xml:space="preserve"> and be used to help determine if there is a </w:t>
      </w:r>
      <w:r w:rsidRPr="00E14E10">
        <w:rPr>
          <w:rFonts w:ascii="Arial" w:hAnsi="Arial" w:cs="Arial"/>
          <w:sz w:val="24"/>
          <w:szCs w:val="24"/>
        </w:rPr>
        <w:t xml:space="preserve">shortage </w:t>
      </w:r>
      <w:r w:rsidR="000D43DE" w:rsidRPr="00E14E10">
        <w:rPr>
          <w:rFonts w:ascii="Arial" w:hAnsi="Arial" w:cs="Arial"/>
          <w:sz w:val="24"/>
          <w:szCs w:val="24"/>
        </w:rPr>
        <w:t xml:space="preserve">of farm </w:t>
      </w:r>
      <w:r w:rsidR="000D43DE" w:rsidRPr="00086D74">
        <w:rPr>
          <w:rFonts w:ascii="Arial" w:hAnsi="Arial" w:cs="Arial"/>
          <w:sz w:val="24"/>
          <w:szCs w:val="24"/>
        </w:rPr>
        <w:t>laborers.</w:t>
      </w:r>
    </w:p>
    <w:p w14:paraId="1385044B" w14:textId="77777777" w:rsidR="003139B6" w:rsidRPr="00086D74" w:rsidRDefault="003139B6">
      <w:pPr>
        <w:widowControl/>
        <w:rPr>
          <w:rFonts w:ascii="Arial" w:hAnsi="Arial" w:cs="Arial"/>
          <w:sz w:val="24"/>
          <w:szCs w:val="24"/>
        </w:rPr>
      </w:pPr>
    </w:p>
    <w:p w14:paraId="71025E80" w14:textId="77777777" w:rsidR="003139B6" w:rsidRPr="00086D74" w:rsidRDefault="003139B6">
      <w:pPr>
        <w:widowControl/>
        <w:ind w:left="720"/>
        <w:rPr>
          <w:rFonts w:ascii="Arial" w:hAnsi="Arial" w:cs="Arial"/>
          <w:sz w:val="24"/>
          <w:szCs w:val="24"/>
        </w:rPr>
      </w:pPr>
      <w:r w:rsidRPr="00086D74">
        <w:rPr>
          <w:rFonts w:ascii="Arial" w:hAnsi="Arial" w:cs="Arial"/>
          <w:sz w:val="24"/>
          <w:szCs w:val="24"/>
        </w:rPr>
        <w:t xml:space="preserve">Labor data are used by policy makers in determining </w:t>
      </w:r>
      <w:r w:rsidRPr="00E14E10">
        <w:rPr>
          <w:rFonts w:ascii="Arial" w:hAnsi="Arial" w:cs="Arial"/>
          <w:sz w:val="24"/>
          <w:szCs w:val="24"/>
        </w:rPr>
        <w:t>immigration policies</w:t>
      </w:r>
      <w:r w:rsidRPr="00086D74">
        <w:rPr>
          <w:rFonts w:ascii="Arial" w:hAnsi="Arial" w:cs="Arial"/>
          <w:sz w:val="24"/>
          <w:szCs w:val="24"/>
        </w:rPr>
        <w:t>.  Analysts use the data to evaluate the effect</w:t>
      </w:r>
      <w:r w:rsidR="00D42D71">
        <w:rPr>
          <w:rFonts w:ascii="Arial" w:hAnsi="Arial" w:cs="Arial"/>
          <w:sz w:val="24"/>
          <w:szCs w:val="24"/>
        </w:rPr>
        <w:t>s</w:t>
      </w:r>
      <w:r w:rsidRPr="00086D74">
        <w:rPr>
          <w:rFonts w:ascii="Arial" w:hAnsi="Arial" w:cs="Arial"/>
          <w:sz w:val="24"/>
          <w:szCs w:val="24"/>
        </w:rPr>
        <w:t xml:space="preserve"> of changes in the immigration and labor laws on producers, wage rates, and costs of production.</w:t>
      </w:r>
    </w:p>
    <w:p w14:paraId="02F0499E" w14:textId="77777777" w:rsidR="003139B6" w:rsidRPr="00086D74" w:rsidRDefault="003139B6">
      <w:pPr>
        <w:widowControl/>
        <w:rPr>
          <w:rFonts w:ascii="Arial" w:hAnsi="Arial" w:cs="Arial"/>
          <w:sz w:val="24"/>
          <w:szCs w:val="24"/>
        </w:rPr>
      </w:pPr>
    </w:p>
    <w:p w14:paraId="5744E247" w14:textId="091C2C0A" w:rsidR="003139B6" w:rsidRPr="00086D74" w:rsidRDefault="003139B6">
      <w:pPr>
        <w:widowControl/>
        <w:ind w:left="720"/>
        <w:rPr>
          <w:rFonts w:ascii="Arial" w:hAnsi="Arial" w:cs="Arial"/>
          <w:sz w:val="24"/>
          <w:szCs w:val="24"/>
        </w:rPr>
      </w:pPr>
      <w:r w:rsidRPr="00086D74">
        <w:rPr>
          <w:rFonts w:ascii="Arial" w:hAnsi="Arial" w:cs="Arial"/>
          <w:sz w:val="24"/>
          <w:szCs w:val="24"/>
        </w:rPr>
        <w:t xml:space="preserve">Agricultural labor data are used by </w:t>
      </w:r>
      <w:r w:rsidRPr="00E14E10">
        <w:rPr>
          <w:rFonts w:ascii="Arial" w:hAnsi="Arial" w:cs="Arial"/>
          <w:sz w:val="24"/>
          <w:szCs w:val="24"/>
        </w:rPr>
        <w:t>farm worker organizations</w:t>
      </w:r>
      <w:r w:rsidRPr="00086D74">
        <w:rPr>
          <w:rFonts w:ascii="Arial" w:hAnsi="Arial" w:cs="Arial"/>
          <w:sz w:val="24"/>
          <w:szCs w:val="24"/>
        </w:rPr>
        <w:t xml:space="preserve"> to help set wage rates and negotiate labor contracts as well as to determine the need for additional workers.  They are also used by private</w:t>
      </w:r>
      <w:r w:rsidR="00D42D71">
        <w:rPr>
          <w:rFonts w:ascii="Arial" w:hAnsi="Arial" w:cs="Arial"/>
          <w:sz w:val="24"/>
          <w:szCs w:val="24"/>
        </w:rPr>
        <w:t xml:space="preserve"> organizations</w:t>
      </w:r>
      <w:r w:rsidRPr="00086D74">
        <w:rPr>
          <w:rFonts w:ascii="Arial" w:hAnsi="Arial" w:cs="Arial"/>
          <w:sz w:val="24"/>
          <w:szCs w:val="24"/>
        </w:rPr>
        <w:t xml:space="preserve"> and government agencies responsible for the planning and placement of farm workers and </w:t>
      </w:r>
      <w:r w:rsidR="00443CDC">
        <w:rPr>
          <w:rFonts w:ascii="Arial" w:hAnsi="Arial" w:cs="Arial"/>
          <w:sz w:val="24"/>
          <w:szCs w:val="24"/>
        </w:rPr>
        <w:t>those that</w:t>
      </w:r>
      <w:r w:rsidR="00443CDC" w:rsidRPr="00086D74">
        <w:rPr>
          <w:rFonts w:ascii="Arial" w:hAnsi="Arial" w:cs="Arial"/>
          <w:sz w:val="24"/>
          <w:szCs w:val="24"/>
        </w:rPr>
        <w:t xml:space="preserve"> </w:t>
      </w:r>
      <w:r w:rsidRPr="00086D74">
        <w:rPr>
          <w:rFonts w:ascii="Arial" w:hAnsi="Arial" w:cs="Arial"/>
          <w:sz w:val="24"/>
          <w:szCs w:val="24"/>
        </w:rPr>
        <w:t xml:space="preserve">work closely with employer and labor crew chiefs. </w:t>
      </w:r>
    </w:p>
    <w:p w14:paraId="08A99A43" w14:textId="77777777" w:rsidR="003139B6" w:rsidRPr="00086D74" w:rsidRDefault="003139B6">
      <w:pPr>
        <w:widowControl/>
        <w:rPr>
          <w:rFonts w:ascii="Arial" w:hAnsi="Arial" w:cs="Arial"/>
          <w:sz w:val="24"/>
          <w:szCs w:val="24"/>
        </w:rPr>
      </w:pPr>
    </w:p>
    <w:p w14:paraId="6D8FA5FF" w14:textId="77777777" w:rsidR="003139B6" w:rsidRPr="0052377E" w:rsidRDefault="003139B6">
      <w:pPr>
        <w:widowControl/>
        <w:ind w:left="720"/>
        <w:rPr>
          <w:rFonts w:ascii="Arial" w:hAnsi="Arial" w:cs="Arial"/>
          <w:sz w:val="24"/>
          <w:szCs w:val="24"/>
        </w:rPr>
      </w:pPr>
      <w:r w:rsidRPr="00086D74">
        <w:rPr>
          <w:rFonts w:ascii="Arial" w:hAnsi="Arial" w:cs="Arial"/>
          <w:sz w:val="24"/>
          <w:szCs w:val="24"/>
        </w:rPr>
        <w:t xml:space="preserve">The Economic Research Service in USDA also uses wage rate data to estimate </w:t>
      </w:r>
      <w:r w:rsidRPr="0052377E">
        <w:rPr>
          <w:rFonts w:ascii="Arial" w:hAnsi="Arial" w:cs="Arial"/>
          <w:sz w:val="24"/>
          <w:szCs w:val="24"/>
        </w:rPr>
        <w:t xml:space="preserve">labor costs for crop and livestock </w:t>
      </w:r>
      <w:r w:rsidRPr="00E14E10">
        <w:rPr>
          <w:rFonts w:ascii="Arial" w:hAnsi="Arial" w:cs="Arial"/>
          <w:sz w:val="24"/>
          <w:szCs w:val="24"/>
        </w:rPr>
        <w:t>enterprise budgets</w:t>
      </w:r>
      <w:r w:rsidRPr="0052377E">
        <w:rPr>
          <w:rFonts w:ascii="Arial" w:hAnsi="Arial" w:cs="Arial"/>
          <w:sz w:val="24"/>
          <w:szCs w:val="24"/>
        </w:rPr>
        <w:t>.</w:t>
      </w:r>
    </w:p>
    <w:p w14:paraId="3AE0278A" w14:textId="77777777" w:rsidR="00736A56" w:rsidRPr="0052377E" w:rsidRDefault="00736A56">
      <w:pPr>
        <w:widowControl/>
        <w:ind w:left="720"/>
        <w:rPr>
          <w:rFonts w:ascii="Arial" w:hAnsi="Arial" w:cs="Arial"/>
          <w:sz w:val="24"/>
          <w:szCs w:val="24"/>
        </w:rPr>
      </w:pPr>
    </w:p>
    <w:p w14:paraId="4459B55F" w14:textId="1D8E4422" w:rsidR="00736A56" w:rsidRPr="0052377E" w:rsidRDefault="00736A56">
      <w:pPr>
        <w:widowControl/>
        <w:ind w:left="720"/>
        <w:rPr>
          <w:rFonts w:ascii="Arial" w:hAnsi="Arial" w:cs="Arial"/>
          <w:sz w:val="24"/>
          <w:szCs w:val="24"/>
        </w:rPr>
      </w:pPr>
      <w:r w:rsidRPr="0052377E">
        <w:rPr>
          <w:rFonts w:ascii="Arial" w:hAnsi="Arial" w:cs="Arial"/>
          <w:sz w:val="24"/>
          <w:szCs w:val="24"/>
        </w:rPr>
        <w:t>With all these uses in mind, NASS expand</w:t>
      </w:r>
      <w:r w:rsidR="00641EB9">
        <w:rPr>
          <w:rFonts w:ascii="Arial" w:hAnsi="Arial" w:cs="Arial"/>
          <w:sz w:val="24"/>
          <w:szCs w:val="24"/>
        </w:rPr>
        <w:t>ed</w:t>
      </w:r>
      <w:r w:rsidRPr="0052377E">
        <w:rPr>
          <w:rFonts w:ascii="Arial" w:hAnsi="Arial" w:cs="Arial"/>
          <w:sz w:val="24"/>
          <w:szCs w:val="24"/>
        </w:rPr>
        <w:t xml:space="preserve"> the data collected, beginning in April 2018 to include base wage rates per hour.  In addition to the type of work performed on the operation, operators </w:t>
      </w:r>
      <w:r w:rsidR="00641EB9">
        <w:rPr>
          <w:rFonts w:ascii="Arial" w:hAnsi="Arial" w:cs="Arial"/>
          <w:sz w:val="24"/>
          <w:szCs w:val="24"/>
        </w:rPr>
        <w:t xml:space="preserve">are now </w:t>
      </w:r>
      <w:r w:rsidRPr="0052377E">
        <w:rPr>
          <w:rFonts w:ascii="Arial" w:hAnsi="Arial" w:cs="Arial"/>
          <w:sz w:val="24"/>
          <w:szCs w:val="24"/>
        </w:rPr>
        <w:t>asked to report data for each base hourly rate.  In the past these data were combined for all hired workers in each category.  The following two tables show the changes made to the questionnaires.</w:t>
      </w:r>
    </w:p>
    <w:p w14:paraId="408FC7FE" w14:textId="77777777" w:rsidR="009E33DD" w:rsidRPr="0052377E" w:rsidRDefault="009E33DD">
      <w:pPr>
        <w:widowControl/>
        <w:ind w:left="720"/>
        <w:rPr>
          <w:rFonts w:ascii="Arial" w:hAnsi="Arial" w:cs="Arial"/>
          <w:sz w:val="24"/>
          <w:szCs w:val="24"/>
        </w:rPr>
      </w:pPr>
    </w:p>
    <w:p w14:paraId="66F823E0" w14:textId="1CA2E21E" w:rsidR="008B1CBD" w:rsidRDefault="008B1CBD">
      <w:pPr>
        <w:widowControl/>
        <w:autoSpaceDE/>
        <w:autoSpaceDN/>
        <w:adjustRightInd/>
        <w:spacing w:after="200" w:line="276" w:lineRule="auto"/>
        <w:rPr>
          <w:rFonts w:ascii="Arial" w:hAnsi="Arial" w:cs="Arial"/>
          <w:sz w:val="24"/>
          <w:szCs w:val="24"/>
        </w:rPr>
      </w:pPr>
      <w:r>
        <w:rPr>
          <w:rFonts w:ascii="Arial" w:hAnsi="Arial" w:cs="Arial"/>
          <w:sz w:val="24"/>
          <w:szCs w:val="24"/>
        </w:rPr>
        <w:br w:type="page"/>
      </w:r>
    </w:p>
    <w:p w14:paraId="3F9C1CBF" w14:textId="63079BEF" w:rsidR="00817232" w:rsidRDefault="00817232" w:rsidP="00DD19D7">
      <w:pPr>
        <w:widowControl/>
        <w:autoSpaceDE/>
        <w:autoSpaceDN/>
        <w:adjustRightInd/>
        <w:spacing w:after="200" w:line="276" w:lineRule="auto"/>
        <w:ind w:left="-180"/>
        <w:rPr>
          <w:rFonts w:ascii="Arial" w:hAnsi="Arial" w:cs="Arial"/>
          <w:sz w:val="24"/>
          <w:szCs w:val="24"/>
        </w:rPr>
      </w:pPr>
      <w:r>
        <w:rPr>
          <w:rFonts w:ascii="Arial" w:hAnsi="Arial" w:cs="Arial"/>
          <w:sz w:val="24"/>
          <w:szCs w:val="24"/>
        </w:rPr>
        <w:t>New Format</w:t>
      </w:r>
    </w:p>
    <w:tbl>
      <w:tblPr>
        <w:tblW w:w="9690" w:type="dxa"/>
        <w:tblInd w:w="58" w:type="dxa"/>
        <w:tblLayout w:type="fixed"/>
        <w:tblCellMar>
          <w:left w:w="0" w:type="dxa"/>
          <w:right w:w="0" w:type="dxa"/>
        </w:tblCellMar>
        <w:tblLook w:val="0000" w:firstRow="0" w:lastRow="0" w:firstColumn="0" w:lastColumn="0" w:noHBand="0" w:noVBand="0"/>
      </w:tblPr>
      <w:tblGrid>
        <w:gridCol w:w="9690"/>
      </w:tblGrid>
      <w:tr w:rsidR="00DD19D7" w:rsidRPr="00F35D74" w14:paraId="0720CEE5" w14:textId="77777777" w:rsidTr="00DD19D7">
        <w:trPr>
          <w:trHeight w:hRule="exact" w:val="360"/>
        </w:trPr>
        <w:tc>
          <w:tcPr>
            <w:tcW w:w="9690" w:type="dxa"/>
            <w:shd w:val="clear" w:color="auto" w:fill="auto"/>
            <w:tcMar>
              <w:top w:w="58" w:type="dxa"/>
              <w:left w:w="58" w:type="dxa"/>
              <w:bottom w:w="29" w:type="dxa"/>
              <w:right w:w="58" w:type="dxa"/>
            </w:tcMar>
            <w:vAlign w:val="bottom"/>
          </w:tcPr>
          <w:p w14:paraId="467EBCE1" w14:textId="77777777" w:rsidR="00DD19D7" w:rsidRPr="00F35D74" w:rsidRDefault="00DD19D7" w:rsidP="00DD19D7">
            <w:pPr>
              <w:rPr>
                <w:rFonts w:ascii="Arial" w:hAnsi="Arial" w:cs="Arial"/>
              </w:rPr>
            </w:pPr>
            <w:r w:rsidRPr="00F35D74">
              <w:rPr>
                <w:rFonts w:ascii="Arial" w:hAnsi="Arial" w:cs="Arial"/>
                <w:b/>
                <w:sz w:val="24"/>
              </w:rPr>
              <w:t xml:space="preserve">Section 1 </w:t>
            </w:r>
            <w:r w:rsidRPr="00F35D74">
              <w:rPr>
                <w:rFonts w:ascii="Arial" w:hAnsi="Arial" w:cs="Arial"/>
                <w:sz w:val="24"/>
              </w:rPr>
              <w:t>-</w:t>
            </w:r>
            <w:r w:rsidRPr="00F35D74">
              <w:rPr>
                <w:rFonts w:ascii="Arial" w:hAnsi="Arial" w:cs="Arial"/>
                <w:b/>
                <w:sz w:val="24"/>
              </w:rPr>
              <w:t xml:space="preserve"> </w:t>
            </w:r>
            <w:r w:rsidRPr="00F35D74">
              <w:rPr>
                <w:rFonts w:ascii="Arial" w:hAnsi="Arial" w:cs="Arial"/>
                <w:b/>
                <w:shd w:val="clear" w:color="auto" w:fill="FFFFFF"/>
              </w:rPr>
              <w:t xml:space="preserve">PAID WORKERS for January </w:t>
            </w:r>
            <w:r w:rsidRPr="00F35D74">
              <w:rPr>
                <w:rFonts w:ascii="Arial" w:hAnsi="Arial" w:cs="Arial"/>
                <w:shd w:val="clear" w:color="auto" w:fill="FFFFFF"/>
              </w:rPr>
              <w:t>(continued)</w:t>
            </w:r>
          </w:p>
        </w:tc>
      </w:tr>
      <w:tr w:rsidR="00DD19D7" w:rsidRPr="00F35D74" w14:paraId="79BBB781" w14:textId="77777777" w:rsidTr="00DD19D7">
        <w:trPr>
          <w:trHeight w:hRule="exact" w:val="123"/>
        </w:trPr>
        <w:tc>
          <w:tcPr>
            <w:tcW w:w="9690" w:type="dxa"/>
            <w:shd w:val="clear" w:color="auto" w:fill="auto"/>
            <w:tcMar>
              <w:top w:w="58" w:type="dxa"/>
              <w:left w:w="58" w:type="dxa"/>
              <w:bottom w:w="29" w:type="dxa"/>
              <w:right w:w="58" w:type="dxa"/>
            </w:tcMar>
            <w:vAlign w:val="bottom"/>
          </w:tcPr>
          <w:p w14:paraId="10ADE1CA" w14:textId="77777777" w:rsidR="00DD19D7" w:rsidRPr="00F35D74" w:rsidRDefault="00DD19D7" w:rsidP="00DD19D7">
            <w:pPr>
              <w:spacing w:line="120" w:lineRule="exact"/>
              <w:rPr>
                <w:rFonts w:ascii="Arial" w:hAnsi="Arial" w:cs="Arial"/>
                <w:noProof/>
                <w:sz w:val="28"/>
                <w:szCs w:val="28"/>
                <w:shd w:val="clear" w:color="auto" w:fill="FFFFFF"/>
              </w:rPr>
            </w:pPr>
          </w:p>
        </w:tc>
      </w:tr>
    </w:tbl>
    <w:p w14:paraId="317BC7C0" w14:textId="77777777" w:rsidR="00DD19D7" w:rsidRPr="00F35D74" w:rsidRDefault="00DD19D7" w:rsidP="00DD19D7">
      <w:pPr>
        <w:spacing w:line="40" w:lineRule="auto"/>
        <w:rPr>
          <w:rFonts w:ascii="Arial" w:hAnsi="Arial" w:cs="Arial"/>
          <w:sz w:val="4"/>
        </w:rPr>
      </w:pPr>
    </w:p>
    <w:tbl>
      <w:tblPr>
        <w:tblW w:w="9730" w:type="dxa"/>
        <w:tblLayout w:type="fixed"/>
        <w:tblCellMar>
          <w:left w:w="0" w:type="dxa"/>
          <w:right w:w="0" w:type="dxa"/>
        </w:tblCellMar>
        <w:tblLook w:val="0000" w:firstRow="0" w:lastRow="0" w:firstColumn="0" w:lastColumn="0" w:noHBand="0" w:noVBand="0"/>
      </w:tblPr>
      <w:tblGrid>
        <w:gridCol w:w="9730"/>
      </w:tblGrid>
      <w:tr w:rsidR="00DD19D7" w:rsidRPr="00F35D74" w14:paraId="59CE8D5B" w14:textId="77777777" w:rsidTr="00DD19D7">
        <w:trPr>
          <w:cantSplit/>
          <w:trHeight w:val="35"/>
        </w:trPr>
        <w:tc>
          <w:tcPr>
            <w:tcW w:w="9730" w:type="dxa"/>
            <w:shd w:val="clear" w:color="auto" w:fill="auto"/>
            <w:tcMar>
              <w:top w:w="58" w:type="dxa"/>
              <w:left w:w="0" w:type="dxa"/>
              <w:bottom w:w="29" w:type="dxa"/>
              <w:right w:w="58" w:type="dxa"/>
            </w:tcMar>
            <w:vAlign w:val="bottom"/>
          </w:tcPr>
          <w:p w14:paraId="74AADC33" w14:textId="77777777" w:rsidR="00DD19D7" w:rsidRPr="00F35D74" w:rsidRDefault="00DD19D7" w:rsidP="00DD19D7">
            <w:pPr>
              <w:spacing w:line="80" w:lineRule="exact"/>
              <w:ind w:left="446" w:hanging="360"/>
              <w:rPr>
                <w:rStyle w:val="QRSNumber"/>
              </w:rPr>
            </w:pPr>
          </w:p>
        </w:tc>
      </w:tr>
      <w:tr w:rsidR="00DD19D7" w:rsidRPr="00F35D74" w14:paraId="0B73DC85" w14:textId="77777777" w:rsidTr="00DD19D7">
        <w:trPr>
          <w:cantSplit/>
          <w:trHeight w:val="310"/>
        </w:trPr>
        <w:tc>
          <w:tcPr>
            <w:tcW w:w="9730" w:type="dxa"/>
            <w:shd w:val="clear" w:color="auto" w:fill="auto"/>
            <w:tcMar>
              <w:top w:w="58" w:type="dxa"/>
              <w:left w:w="0" w:type="dxa"/>
              <w:bottom w:w="29" w:type="dxa"/>
              <w:right w:w="58" w:type="dxa"/>
            </w:tcMar>
            <w:vAlign w:val="bottom"/>
          </w:tcPr>
          <w:p w14:paraId="6411CD93" w14:textId="77777777" w:rsidR="00DD19D7" w:rsidRPr="00F35D74" w:rsidRDefault="00DD19D7" w:rsidP="00DD19D7">
            <w:pPr>
              <w:ind w:left="450" w:hanging="450"/>
              <w:rPr>
                <w:rStyle w:val="QRSNumber"/>
              </w:rPr>
            </w:pPr>
            <w:r w:rsidRPr="00F35D74">
              <w:rPr>
                <w:rStyle w:val="QRSNumber"/>
              </w:rPr>
              <w:fldChar w:fldCharType="begin" w:fldLock="1">
                <w:ffData>
                  <w:name w:val="QUESTION_NUMBER_0"/>
                  <w:enabled w:val="0"/>
                  <w:calcOnExit w:val="0"/>
                  <w:helpText w:type="text" w:val="QUESTION_NUMBER:4:26564:1"/>
                  <w:textInput>
                    <w:default w:val="#"/>
                  </w:textInput>
                </w:ffData>
              </w:fldChar>
            </w:r>
            <w:r w:rsidRPr="00F35D74">
              <w:rPr>
                <w:rStyle w:val="QRSNumber"/>
              </w:rPr>
              <w:instrText xml:space="preserve"> FORMTEXT </w:instrText>
            </w:r>
            <w:r w:rsidRPr="00F35D74">
              <w:rPr>
                <w:rStyle w:val="QRSNumber"/>
              </w:rPr>
            </w:r>
            <w:r w:rsidRPr="00F35D74">
              <w:rPr>
                <w:rStyle w:val="QRSNumber"/>
              </w:rPr>
              <w:fldChar w:fldCharType="separate"/>
            </w:r>
            <w:r w:rsidRPr="00F35D74">
              <w:rPr>
                <w:rStyle w:val="QRSNumber"/>
              </w:rPr>
              <w:t>4.</w:t>
            </w:r>
            <w:r w:rsidRPr="00F35D74">
              <w:rPr>
                <w:rStyle w:val="QRSNumber"/>
              </w:rPr>
              <w:fldChar w:fldCharType="end"/>
            </w:r>
            <w:r w:rsidRPr="00F35D74">
              <w:rPr>
                <w:rFonts w:ascii="Arial" w:hAnsi="Arial" w:cs="Arial"/>
              </w:rPr>
              <w:tab/>
              <w:t xml:space="preserve">Fill out the table below for the workers paid to do agricultural work the week of </w:t>
            </w:r>
            <w:r w:rsidRPr="00F35D74">
              <w:rPr>
                <w:rStyle w:val="QRSNumber"/>
              </w:rPr>
              <w:t>January 6</w:t>
            </w:r>
            <w:r w:rsidRPr="00F35D74">
              <w:rPr>
                <w:rStyle w:val="QRSNumber"/>
                <w:vertAlign w:val="superscript"/>
              </w:rPr>
              <w:t>th</w:t>
            </w:r>
            <w:r w:rsidRPr="00F35D74">
              <w:rPr>
                <w:rStyle w:val="QRSNumber"/>
              </w:rPr>
              <w:t xml:space="preserve"> </w:t>
            </w:r>
            <w:r w:rsidRPr="00F35D74">
              <w:rPr>
                <w:rFonts w:ascii="Arial" w:hAnsi="Arial" w:cs="Arial"/>
              </w:rPr>
              <w:t xml:space="preserve">through January </w:t>
            </w:r>
            <w:r w:rsidRPr="00F35D74">
              <w:rPr>
                <w:rStyle w:val="QRSNumber"/>
              </w:rPr>
              <w:t>12</w:t>
            </w:r>
            <w:r w:rsidRPr="00F35D74">
              <w:rPr>
                <w:rStyle w:val="QRSNumber"/>
                <w:vertAlign w:val="superscript"/>
              </w:rPr>
              <w:t>th</w:t>
            </w:r>
            <w:r w:rsidRPr="00F35D74">
              <w:rPr>
                <w:rFonts w:ascii="Arial" w:hAnsi="Arial" w:cs="Arial"/>
              </w:rPr>
              <w:t xml:space="preserve">.  Report workers who fall under the same worker code on a single line.  </w:t>
            </w:r>
          </w:p>
          <w:p w14:paraId="1A08615D" w14:textId="77777777" w:rsidR="00DD19D7" w:rsidRPr="00F35D74" w:rsidRDefault="00DD19D7" w:rsidP="00DD19D7">
            <w:pPr>
              <w:ind w:left="450" w:hanging="360"/>
              <w:rPr>
                <w:rStyle w:val="QRSNumber"/>
              </w:rPr>
            </w:pPr>
          </w:p>
          <w:p w14:paraId="4E8BE1E9" w14:textId="77777777" w:rsidR="00DD19D7" w:rsidRPr="00F35D74" w:rsidRDefault="00DD19D7" w:rsidP="00DD19D7">
            <w:pPr>
              <w:pStyle w:val="ListParagraph"/>
              <w:widowControl/>
              <w:numPr>
                <w:ilvl w:val="0"/>
                <w:numId w:val="5"/>
              </w:numPr>
              <w:autoSpaceDE/>
              <w:autoSpaceDN/>
              <w:adjustRightInd/>
              <w:ind w:left="450"/>
              <w:rPr>
                <w:rFonts w:ascii="Arial" w:hAnsi="Arial" w:cs="Arial"/>
              </w:rPr>
            </w:pPr>
            <w:r w:rsidRPr="00F35D74">
              <w:rPr>
                <w:rFonts w:ascii="Arial" w:hAnsi="Arial" w:cs="Arial"/>
              </w:rPr>
              <w:t>Record each worker only once</w:t>
            </w:r>
          </w:p>
          <w:p w14:paraId="6766792A" w14:textId="77777777" w:rsidR="00DD19D7" w:rsidRPr="00F35D74" w:rsidRDefault="00DD19D7" w:rsidP="00DD19D7">
            <w:pPr>
              <w:pStyle w:val="ListParagraph"/>
              <w:widowControl/>
              <w:numPr>
                <w:ilvl w:val="0"/>
                <w:numId w:val="5"/>
              </w:numPr>
              <w:autoSpaceDE/>
              <w:autoSpaceDN/>
              <w:adjustRightInd/>
              <w:ind w:left="450"/>
              <w:rPr>
                <w:rStyle w:val="QRSNumber"/>
              </w:rPr>
            </w:pPr>
            <w:r w:rsidRPr="00F35D74">
              <w:rPr>
                <w:rStyle w:val="QRSNumber"/>
              </w:rPr>
              <w:t>Report only one week of hours and wages for the reference week</w:t>
            </w:r>
          </w:p>
          <w:p w14:paraId="61433212" w14:textId="77777777" w:rsidR="00DD19D7" w:rsidRPr="00F35D74" w:rsidRDefault="00DD19D7" w:rsidP="00DD19D7">
            <w:pPr>
              <w:pStyle w:val="ListParagraph"/>
              <w:widowControl/>
              <w:numPr>
                <w:ilvl w:val="0"/>
                <w:numId w:val="5"/>
              </w:numPr>
              <w:autoSpaceDE/>
              <w:autoSpaceDN/>
              <w:adjustRightInd/>
              <w:ind w:left="450"/>
              <w:rPr>
                <w:rStyle w:val="QRSNumber"/>
              </w:rPr>
            </w:pPr>
            <w:r w:rsidRPr="00F35D74">
              <w:rPr>
                <w:rStyle w:val="QRSNumber"/>
              </w:rPr>
              <w:t>Base wages include the minimum amount paid regardless of method of pay (salaried, hourly, piece rate, etc.) but exclude bonus and overtime pay</w:t>
            </w:r>
          </w:p>
          <w:p w14:paraId="69E4D95E" w14:textId="77777777" w:rsidR="00DD19D7" w:rsidRPr="00F35D74" w:rsidRDefault="00DD19D7" w:rsidP="00DD19D7">
            <w:pPr>
              <w:pStyle w:val="ListParagraph"/>
              <w:widowControl/>
              <w:numPr>
                <w:ilvl w:val="0"/>
                <w:numId w:val="5"/>
              </w:numPr>
              <w:autoSpaceDE/>
              <w:autoSpaceDN/>
              <w:adjustRightInd/>
              <w:ind w:left="450"/>
              <w:rPr>
                <w:rStyle w:val="QRSNumber"/>
              </w:rPr>
            </w:pPr>
            <w:r w:rsidRPr="00F35D74">
              <w:rPr>
                <w:rStyle w:val="QRSNumber"/>
              </w:rPr>
              <w:t>Bonus pay includes performance pay, hazard pay, other regularly paid bonuses, etc. that are paid in addition to the base wages</w:t>
            </w:r>
          </w:p>
        </w:tc>
      </w:tr>
      <w:tr w:rsidR="00DD19D7" w:rsidRPr="00F35D74" w14:paraId="1F72D69D" w14:textId="77777777" w:rsidTr="00DD19D7">
        <w:trPr>
          <w:cantSplit/>
          <w:trHeight w:hRule="exact" w:val="2245"/>
        </w:trPr>
        <w:tc>
          <w:tcPr>
            <w:tcW w:w="9730" w:type="dxa"/>
            <w:shd w:val="clear" w:color="auto" w:fill="auto"/>
            <w:tcMar>
              <w:top w:w="58" w:type="dxa"/>
              <w:left w:w="0" w:type="dxa"/>
              <w:bottom w:w="29" w:type="dxa"/>
              <w:right w:w="58" w:type="dxa"/>
            </w:tcMar>
          </w:tcPr>
          <w:p w14:paraId="76DF86F8" w14:textId="77777777" w:rsidR="00DD19D7" w:rsidRPr="00F35D74" w:rsidRDefault="00DD19D7" w:rsidP="00DD19D7">
            <w:pPr>
              <w:spacing w:line="120" w:lineRule="exact"/>
              <w:ind w:left="720" w:right="-58"/>
              <w:rPr>
                <w:rFonts w:ascii="Arial" w:hAnsi="Arial" w:cs="Arial"/>
                <w:bCs/>
              </w:rPr>
            </w:pPr>
          </w:p>
          <w:p w14:paraId="7849E22F" w14:textId="77777777" w:rsidR="00DD19D7" w:rsidRPr="00F35D74" w:rsidRDefault="00DD19D7" w:rsidP="00DD19D7">
            <w:pPr>
              <w:ind w:left="720" w:right="-58"/>
              <w:rPr>
                <w:rFonts w:ascii="Arial" w:hAnsi="Arial" w:cs="Arial"/>
                <w:bCs/>
              </w:rPr>
            </w:pPr>
            <w:r w:rsidRPr="00F35D74">
              <w:rPr>
                <w:rFonts w:ascii="Arial" w:hAnsi="Arial" w:cs="Arial"/>
                <w:bCs/>
              </w:rPr>
              <w:t>INCLUDE:</w:t>
            </w:r>
          </w:p>
          <w:p w14:paraId="45771C49" w14:textId="77777777" w:rsidR="00DD19D7" w:rsidRPr="00F35D74" w:rsidRDefault="00DD19D7" w:rsidP="00DD19D7">
            <w:pPr>
              <w:pStyle w:val="ListParagraph"/>
              <w:widowControl/>
              <w:numPr>
                <w:ilvl w:val="0"/>
                <w:numId w:val="3"/>
              </w:numPr>
              <w:autoSpaceDE/>
              <w:autoSpaceDN/>
              <w:adjustRightInd/>
              <w:ind w:right="-58"/>
              <w:rPr>
                <w:rFonts w:ascii="Arial" w:hAnsi="Arial" w:cs="Arial"/>
              </w:rPr>
            </w:pPr>
            <w:r w:rsidRPr="00F35D74">
              <w:rPr>
                <w:rFonts w:ascii="Arial" w:hAnsi="Arial" w:cs="Arial"/>
              </w:rPr>
              <w:t xml:space="preserve">Workers directly hired and paid by the farm operation </w:t>
            </w:r>
          </w:p>
          <w:p w14:paraId="0584F610" w14:textId="77777777" w:rsidR="00DD19D7" w:rsidRPr="00F35D74" w:rsidRDefault="00DD19D7" w:rsidP="00DD19D7">
            <w:pPr>
              <w:pStyle w:val="ListParagraph"/>
              <w:widowControl/>
              <w:numPr>
                <w:ilvl w:val="0"/>
                <w:numId w:val="3"/>
              </w:numPr>
              <w:autoSpaceDE/>
              <w:autoSpaceDN/>
              <w:adjustRightInd/>
              <w:ind w:right="-58"/>
              <w:rPr>
                <w:rFonts w:ascii="Arial" w:hAnsi="Arial" w:cs="Arial"/>
              </w:rPr>
            </w:pPr>
            <w:r w:rsidRPr="00F35D74">
              <w:rPr>
                <w:rFonts w:ascii="Arial" w:hAnsi="Arial" w:cs="Arial"/>
              </w:rPr>
              <w:t xml:space="preserve">Part-time workers, paid family members, and hired managers </w:t>
            </w:r>
          </w:p>
          <w:p w14:paraId="58E0799C" w14:textId="77777777" w:rsidR="00DD19D7" w:rsidRPr="00F35D74" w:rsidRDefault="00DD19D7" w:rsidP="00DD19D7">
            <w:pPr>
              <w:pStyle w:val="ListParagraph"/>
              <w:widowControl/>
              <w:numPr>
                <w:ilvl w:val="0"/>
                <w:numId w:val="3"/>
              </w:numPr>
              <w:autoSpaceDE/>
              <w:autoSpaceDN/>
              <w:adjustRightInd/>
              <w:ind w:right="-58"/>
              <w:rPr>
                <w:rFonts w:ascii="Arial" w:hAnsi="Arial" w:cs="Arial"/>
              </w:rPr>
            </w:pPr>
            <w:r w:rsidRPr="00F35D74">
              <w:rPr>
                <w:rFonts w:ascii="Arial" w:hAnsi="Arial" w:cs="Arial"/>
              </w:rPr>
              <w:t>Workers on paid leave (sick or vacation) (include typical hours and wages for the week)</w:t>
            </w:r>
          </w:p>
          <w:p w14:paraId="36A63F8C" w14:textId="77777777" w:rsidR="00DD19D7" w:rsidRPr="00F35D74" w:rsidRDefault="00DD19D7" w:rsidP="00DD19D7">
            <w:pPr>
              <w:pStyle w:val="ListParagraph"/>
              <w:ind w:left="1080" w:right="-58"/>
              <w:rPr>
                <w:rFonts w:ascii="Arial" w:hAnsi="Arial" w:cs="Arial"/>
              </w:rPr>
            </w:pPr>
          </w:p>
          <w:p w14:paraId="22E0AA97" w14:textId="77777777" w:rsidR="00DD19D7" w:rsidRPr="00F35D74" w:rsidRDefault="00DD19D7" w:rsidP="00DD19D7">
            <w:pPr>
              <w:ind w:left="720" w:right="-58"/>
              <w:rPr>
                <w:rFonts w:ascii="Arial" w:hAnsi="Arial" w:cs="Arial"/>
                <w:bCs/>
              </w:rPr>
            </w:pPr>
            <w:r w:rsidRPr="00F35D74">
              <w:rPr>
                <w:rFonts w:ascii="Arial" w:hAnsi="Arial" w:cs="Arial"/>
                <w:bCs/>
              </w:rPr>
              <w:t>EXCLUDE:</w:t>
            </w:r>
          </w:p>
          <w:p w14:paraId="1FFD1655" w14:textId="77777777" w:rsidR="00DD19D7" w:rsidRPr="00F35D74" w:rsidRDefault="00DD19D7" w:rsidP="00DD19D7">
            <w:pPr>
              <w:pStyle w:val="ListParagraph"/>
              <w:widowControl/>
              <w:numPr>
                <w:ilvl w:val="0"/>
                <w:numId w:val="4"/>
              </w:numPr>
              <w:autoSpaceDE/>
              <w:autoSpaceDN/>
              <w:adjustRightInd/>
              <w:ind w:right="-58" w:firstLine="0"/>
              <w:rPr>
                <w:rFonts w:ascii="Arial" w:hAnsi="Arial" w:cs="Arial"/>
              </w:rPr>
            </w:pPr>
            <w:r w:rsidRPr="00F35D74">
              <w:rPr>
                <w:rFonts w:ascii="Arial" w:hAnsi="Arial" w:cs="Arial"/>
              </w:rPr>
              <w:t>Contract and custom workers</w:t>
            </w:r>
          </w:p>
          <w:p w14:paraId="4B4E8C8D" w14:textId="77777777" w:rsidR="00DD19D7" w:rsidRPr="00F35D74" w:rsidRDefault="00DD19D7" w:rsidP="00DD19D7">
            <w:pPr>
              <w:pStyle w:val="ListParagraph"/>
              <w:widowControl/>
              <w:numPr>
                <w:ilvl w:val="0"/>
                <w:numId w:val="4"/>
              </w:numPr>
              <w:autoSpaceDE/>
              <w:autoSpaceDN/>
              <w:adjustRightInd/>
              <w:ind w:right="-58" w:firstLine="0"/>
              <w:rPr>
                <w:rFonts w:ascii="Arial" w:hAnsi="Arial" w:cs="Arial"/>
              </w:rPr>
            </w:pPr>
            <w:r w:rsidRPr="00F35D74">
              <w:rPr>
                <w:rFonts w:ascii="Arial" w:hAnsi="Arial" w:cs="Arial"/>
              </w:rPr>
              <w:t>Retail workers and “value-added” workers</w:t>
            </w:r>
          </w:p>
        </w:tc>
      </w:tr>
    </w:tbl>
    <w:p w14:paraId="13A01343" w14:textId="77777777" w:rsidR="00DD19D7" w:rsidRPr="00F35D74" w:rsidRDefault="00DD19D7" w:rsidP="00DD19D7">
      <w:pPr>
        <w:spacing w:line="40" w:lineRule="auto"/>
        <w:rPr>
          <w:rFonts w:ascii="Arial" w:hAnsi="Arial" w:cs="Arial"/>
          <w:sz w:val="4"/>
        </w:rPr>
      </w:pPr>
    </w:p>
    <w:p w14:paraId="7F0FBD17" w14:textId="77777777" w:rsidR="00DD19D7" w:rsidRPr="00F35D74" w:rsidRDefault="00DD19D7" w:rsidP="00DD19D7">
      <w:pPr>
        <w:spacing w:line="40" w:lineRule="auto"/>
        <w:rPr>
          <w:rFonts w:ascii="Arial" w:hAnsi="Arial" w:cs="Arial"/>
          <w:sz w:val="4"/>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1"/>
        <w:gridCol w:w="1442"/>
        <w:gridCol w:w="1442"/>
        <w:gridCol w:w="1973"/>
        <w:gridCol w:w="1366"/>
        <w:gridCol w:w="1138"/>
        <w:gridCol w:w="1293"/>
      </w:tblGrid>
      <w:tr w:rsidR="00DD19D7" w:rsidRPr="00F35D74" w14:paraId="523BA0A6" w14:textId="77777777" w:rsidTr="00DD19D7">
        <w:trPr>
          <w:cantSplit/>
          <w:trHeight w:val="147"/>
        </w:trPr>
        <w:tc>
          <w:tcPr>
            <w:tcW w:w="1081"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14:paraId="19D60DB3"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 xml:space="preserve">Enter the Worker Code from </w:t>
            </w:r>
          </w:p>
          <w:p w14:paraId="43D846B2" w14:textId="77777777" w:rsidR="00DD19D7" w:rsidRPr="00F35D74" w:rsidRDefault="00DD19D7" w:rsidP="00DD19D7">
            <w:pPr>
              <w:jc w:val="center"/>
              <w:rPr>
                <w:rFonts w:ascii="Arial" w:hAnsi="Arial" w:cs="Arial"/>
                <w:bCs/>
                <w:sz w:val="18"/>
                <w:szCs w:val="18"/>
              </w:rPr>
            </w:pPr>
            <w:r w:rsidRPr="00F35D74">
              <w:rPr>
                <w:rFonts w:ascii="Arial" w:hAnsi="Arial" w:cs="Arial"/>
                <w:b/>
                <w:bCs/>
                <w:sz w:val="18"/>
                <w:szCs w:val="18"/>
              </w:rPr>
              <w:t>Page 5</w:t>
            </w:r>
          </w:p>
        </w:tc>
        <w:tc>
          <w:tcPr>
            <w:tcW w:w="1442" w:type="dxa"/>
            <w:vMerge w:val="restart"/>
            <w:shd w:val="clear" w:color="auto" w:fill="auto"/>
            <w:tcMar>
              <w:top w:w="58" w:type="dxa"/>
              <w:left w:w="58" w:type="dxa"/>
              <w:bottom w:w="29" w:type="dxa"/>
              <w:right w:w="58" w:type="dxa"/>
            </w:tcMar>
            <w:vAlign w:val="bottom"/>
          </w:tcPr>
          <w:p w14:paraId="5B1CFD1E"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 xml:space="preserve">Number of </w:t>
            </w:r>
          </w:p>
          <w:p w14:paraId="02275BAB"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Paid Workers</w:t>
            </w:r>
          </w:p>
          <w:p w14:paraId="3AF45496" w14:textId="77777777" w:rsidR="00DD19D7" w:rsidRPr="00F35D74" w:rsidRDefault="00DD19D7" w:rsidP="00DD19D7">
            <w:pPr>
              <w:jc w:val="center"/>
              <w:rPr>
                <w:rFonts w:ascii="Arial" w:hAnsi="Arial" w:cs="Arial"/>
                <w:sz w:val="18"/>
                <w:szCs w:val="18"/>
              </w:rPr>
            </w:pPr>
            <w:r w:rsidRPr="00F35D74">
              <w:rPr>
                <w:rFonts w:ascii="Arial" w:hAnsi="Arial" w:cs="Arial"/>
                <w:b/>
                <w:bCs/>
                <w:sz w:val="18"/>
                <w:szCs w:val="18"/>
              </w:rPr>
              <w:t xml:space="preserve"> that week</w:t>
            </w:r>
          </w:p>
        </w:tc>
        <w:tc>
          <w:tcPr>
            <w:tcW w:w="1442" w:type="dxa"/>
            <w:vMerge w:val="restart"/>
            <w:vAlign w:val="bottom"/>
          </w:tcPr>
          <w:p w14:paraId="4A5DD171"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 xml:space="preserve">Total </w:t>
            </w:r>
          </w:p>
          <w:p w14:paraId="0C38A975"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Hours Worked</w:t>
            </w:r>
          </w:p>
          <w:p w14:paraId="74C992F7"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that week</w:t>
            </w:r>
          </w:p>
        </w:tc>
        <w:tc>
          <w:tcPr>
            <w:tcW w:w="1973" w:type="dxa"/>
            <w:vMerge w:val="restart"/>
            <w:vAlign w:val="bottom"/>
          </w:tcPr>
          <w:p w14:paraId="74180709"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 xml:space="preserve">Total </w:t>
            </w:r>
          </w:p>
          <w:p w14:paraId="58D2E778"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 xml:space="preserve">Gross Wages </w:t>
            </w:r>
          </w:p>
          <w:p w14:paraId="2E06C288"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Paid that week</w:t>
            </w:r>
          </w:p>
          <w:p w14:paraId="5461B060" w14:textId="77777777" w:rsidR="00DD19D7" w:rsidRPr="00F35D74" w:rsidRDefault="00DD19D7" w:rsidP="00DD19D7">
            <w:pPr>
              <w:jc w:val="center"/>
              <w:rPr>
                <w:rFonts w:ascii="Arial" w:hAnsi="Arial" w:cs="Arial"/>
                <w:b/>
                <w:bCs/>
                <w:sz w:val="18"/>
                <w:szCs w:val="18"/>
              </w:rPr>
            </w:pPr>
          </w:p>
          <w:p w14:paraId="42B82BF7" w14:textId="77777777" w:rsidR="00DD19D7" w:rsidRPr="00F35D74" w:rsidRDefault="00DD19D7" w:rsidP="00DD19D7">
            <w:pPr>
              <w:jc w:val="center"/>
              <w:rPr>
                <w:rFonts w:ascii="Arial" w:hAnsi="Arial" w:cs="Arial"/>
                <w:b/>
                <w:bCs/>
                <w:sz w:val="18"/>
                <w:szCs w:val="18"/>
              </w:rPr>
            </w:pPr>
            <w:r w:rsidRPr="00F35D74">
              <w:rPr>
                <w:rFonts w:ascii="Arial" w:hAnsi="Arial" w:cs="Arial"/>
                <w:sz w:val="18"/>
                <w:szCs w:val="18"/>
              </w:rPr>
              <w:t>(Dollars)</w:t>
            </w:r>
          </w:p>
        </w:tc>
        <w:tc>
          <w:tcPr>
            <w:tcW w:w="3797" w:type="dxa"/>
            <w:gridSpan w:val="3"/>
            <w:tcBorders>
              <w:bottom w:val="dotted" w:sz="4" w:space="0" w:color="auto"/>
            </w:tcBorders>
            <w:shd w:val="clear" w:color="auto" w:fill="auto"/>
            <w:tcMar>
              <w:top w:w="58" w:type="dxa"/>
              <w:left w:w="58" w:type="dxa"/>
              <w:bottom w:w="29" w:type="dxa"/>
              <w:right w:w="58" w:type="dxa"/>
            </w:tcMar>
            <w:vAlign w:val="bottom"/>
          </w:tcPr>
          <w:p w14:paraId="2E7B7B72" w14:textId="77777777" w:rsidR="00DD19D7" w:rsidRPr="00F35D74" w:rsidRDefault="00DD19D7" w:rsidP="00DD19D7">
            <w:pPr>
              <w:jc w:val="center"/>
              <w:rPr>
                <w:rFonts w:ascii="Arial" w:hAnsi="Arial" w:cs="Arial"/>
                <w:b/>
                <w:bCs/>
                <w:sz w:val="18"/>
                <w:szCs w:val="18"/>
              </w:rPr>
            </w:pPr>
            <w:r w:rsidRPr="00F35D74">
              <w:rPr>
                <w:rFonts w:ascii="Arial" w:hAnsi="Arial" w:cs="Arial"/>
                <w:b/>
                <w:bCs/>
                <w:sz w:val="18"/>
                <w:szCs w:val="18"/>
              </w:rPr>
              <w:t>How much of the Total Gross Wages Paid that week were….</w:t>
            </w:r>
          </w:p>
        </w:tc>
      </w:tr>
      <w:tr w:rsidR="00DD19D7" w:rsidRPr="00F35D74" w14:paraId="592954CC" w14:textId="77777777" w:rsidTr="00DD19D7">
        <w:trPr>
          <w:cantSplit/>
          <w:trHeight w:val="540"/>
        </w:trPr>
        <w:tc>
          <w:tcPr>
            <w:tcW w:w="1081" w:type="dxa"/>
            <w:vMerge/>
            <w:tcBorders>
              <w:left w:val="single" w:sz="4" w:space="0" w:color="auto"/>
            </w:tcBorders>
            <w:shd w:val="clear" w:color="auto" w:fill="auto"/>
            <w:tcMar>
              <w:top w:w="58" w:type="dxa"/>
              <w:left w:w="58" w:type="dxa"/>
              <w:bottom w:w="29" w:type="dxa"/>
              <w:right w:w="58" w:type="dxa"/>
            </w:tcMar>
            <w:vAlign w:val="bottom"/>
          </w:tcPr>
          <w:p w14:paraId="548EF125" w14:textId="77777777" w:rsidR="00DD19D7" w:rsidRPr="00F35D74" w:rsidRDefault="00DD19D7" w:rsidP="00DD19D7">
            <w:pPr>
              <w:jc w:val="center"/>
              <w:rPr>
                <w:rFonts w:ascii="Arial" w:hAnsi="Arial" w:cs="Arial"/>
                <w:b/>
                <w:bCs/>
                <w:sz w:val="18"/>
                <w:szCs w:val="18"/>
              </w:rPr>
            </w:pPr>
          </w:p>
        </w:tc>
        <w:tc>
          <w:tcPr>
            <w:tcW w:w="1442" w:type="dxa"/>
            <w:vMerge/>
            <w:shd w:val="clear" w:color="auto" w:fill="auto"/>
            <w:tcMar>
              <w:top w:w="58" w:type="dxa"/>
              <w:left w:w="58" w:type="dxa"/>
              <w:bottom w:w="29" w:type="dxa"/>
              <w:right w:w="58" w:type="dxa"/>
            </w:tcMar>
            <w:vAlign w:val="bottom"/>
          </w:tcPr>
          <w:p w14:paraId="0AC6076A" w14:textId="77777777" w:rsidR="00DD19D7" w:rsidRPr="00F35D74" w:rsidRDefault="00DD19D7" w:rsidP="00DD19D7">
            <w:pPr>
              <w:jc w:val="center"/>
              <w:rPr>
                <w:rFonts w:ascii="Arial" w:hAnsi="Arial" w:cs="Arial"/>
                <w:b/>
                <w:bCs/>
                <w:sz w:val="18"/>
                <w:szCs w:val="18"/>
              </w:rPr>
            </w:pPr>
          </w:p>
        </w:tc>
        <w:tc>
          <w:tcPr>
            <w:tcW w:w="1442" w:type="dxa"/>
            <w:vMerge/>
            <w:vAlign w:val="bottom"/>
          </w:tcPr>
          <w:p w14:paraId="6A17215B" w14:textId="77777777" w:rsidR="00DD19D7" w:rsidRPr="00F35D74" w:rsidRDefault="00DD19D7" w:rsidP="00DD19D7">
            <w:pPr>
              <w:jc w:val="center"/>
              <w:rPr>
                <w:rFonts w:ascii="Arial" w:hAnsi="Arial" w:cs="Arial"/>
                <w:b/>
                <w:bCs/>
                <w:sz w:val="18"/>
                <w:szCs w:val="18"/>
              </w:rPr>
            </w:pPr>
          </w:p>
        </w:tc>
        <w:tc>
          <w:tcPr>
            <w:tcW w:w="1973" w:type="dxa"/>
            <w:vMerge/>
            <w:vAlign w:val="bottom"/>
          </w:tcPr>
          <w:p w14:paraId="14679493" w14:textId="77777777" w:rsidR="00DD19D7" w:rsidRPr="00F35D74" w:rsidRDefault="00DD19D7" w:rsidP="00DD19D7">
            <w:pPr>
              <w:jc w:val="center"/>
              <w:rPr>
                <w:rFonts w:ascii="Arial" w:hAnsi="Arial" w:cs="Arial"/>
                <w:b/>
                <w:bCs/>
                <w:sz w:val="18"/>
                <w:szCs w:val="18"/>
              </w:rPr>
            </w:pPr>
          </w:p>
        </w:tc>
        <w:tc>
          <w:tcPr>
            <w:tcW w:w="1366" w:type="dxa"/>
            <w:tcBorders>
              <w:top w:val="dotted" w:sz="4" w:space="0" w:color="auto"/>
            </w:tcBorders>
            <w:shd w:val="clear" w:color="auto" w:fill="auto"/>
            <w:tcMar>
              <w:top w:w="58" w:type="dxa"/>
              <w:left w:w="58" w:type="dxa"/>
              <w:bottom w:w="29" w:type="dxa"/>
              <w:right w:w="58" w:type="dxa"/>
            </w:tcMar>
            <w:vAlign w:val="bottom"/>
          </w:tcPr>
          <w:p w14:paraId="64BB902F" w14:textId="77777777" w:rsidR="00DD19D7" w:rsidRPr="00F35D74" w:rsidRDefault="00DD19D7" w:rsidP="00DD19D7">
            <w:pPr>
              <w:jc w:val="center"/>
              <w:rPr>
                <w:rFonts w:ascii="Arial" w:hAnsi="Arial" w:cs="Arial"/>
                <w:bCs/>
                <w:sz w:val="18"/>
                <w:szCs w:val="18"/>
              </w:rPr>
            </w:pPr>
            <w:r w:rsidRPr="00F35D74">
              <w:rPr>
                <w:rFonts w:ascii="Arial" w:hAnsi="Arial" w:cs="Arial"/>
                <w:bCs/>
                <w:sz w:val="18"/>
                <w:szCs w:val="18"/>
              </w:rPr>
              <w:t xml:space="preserve">Total </w:t>
            </w:r>
          </w:p>
          <w:p w14:paraId="0A97518A" w14:textId="77777777" w:rsidR="00DD19D7" w:rsidRPr="00F35D74" w:rsidRDefault="00DD19D7" w:rsidP="00DD19D7">
            <w:pPr>
              <w:jc w:val="center"/>
              <w:rPr>
                <w:rFonts w:ascii="Arial" w:hAnsi="Arial" w:cs="Arial"/>
                <w:bCs/>
                <w:sz w:val="18"/>
                <w:szCs w:val="18"/>
              </w:rPr>
            </w:pPr>
            <w:r w:rsidRPr="00F35D74">
              <w:rPr>
                <w:rFonts w:ascii="Arial" w:hAnsi="Arial" w:cs="Arial"/>
                <w:bCs/>
                <w:sz w:val="18"/>
                <w:szCs w:val="18"/>
              </w:rPr>
              <w:t xml:space="preserve">Base Wages </w:t>
            </w:r>
          </w:p>
          <w:p w14:paraId="6A1FD546" w14:textId="77777777" w:rsidR="00DD19D7" w:rsidRPr="00F35D74" w:rsidRDefault="00DD19D7" w:rsidP="00DD19D7">
            <w:pPr>
              <w:jc w:val="center"/>
              <w:rPr>
                <w:rFonts w:ascii="Arial" w:hAnsi="Arial" w:cs="Arial"/>
                <w:bCs/>
                <w:sz w:val="18"/>
                <w:szCs w:val="18"/>
              </w:rPr>
            </w:pPr>
          </w:p>
          <w:p w14:paraId="6245DCD5" w14:textId="77777777" w:rsidR="00DD19D7" w:rsidRPr="00F35D74" w:rsidRDefault="00DD19D7" w:rsidP="00DD19D7">
            <w:pPr>
              <w:jc w:val="center"/>
              <w:rPr>
                <w:rFonts w:ascii="Arial" w:hAnsi="Arial" w:cs="Arial"/>
                <w:sz w:val="18"/>
                <w:szCs w:val="18"/>
              </w:rPr>
            </w:pPr>
            <w:r w:rsidRPr="00F35D74">
              <w:rPr>
                <w:rFonts w:ascii="Arial" w:hAnsi="Arial" w:cs="Arial"/>
                <w:sz w:val="18"/>
                <w:szCs w:val="18"/>
              </w:rPr>
              <w:t>(Dollars)</w:t>
            </w:r>
          </w:p>
        </w:tc>
        <w:tc>
          <w:tcPr>
            <w:tcW w:w="1138" w:type="dxa"/>
            <w:tcBorders>
              <w:top w:val="dotted" w:sz="4" w:space="0" w:color="auto"/>
            </w:tcBorders>
            <w:shd w:val="clear" w:color="auto" w:fill="auto"/>
            <w:vAlign w:val="bottom"/>
          </w:tcPr>
          <w:p w14:paraId="2D35C1A1" w14:textId="77777777" w:rsidR="00DD19D7" w:rsidRPr="00F35D74" w:rsidRDefault="00DD19D7" w:rsidP="00DD19D7">
            <w:pPr>
              <w:jc w:val="center"/>
              <w:rPr>
                <w:rFonts w:ascii="Arial" w:hAnsi="Arial" w:cs="Arial"/>
                <w:bCs/>
                <w:sz w:val="18"/>
                <w:szCs w:val="18"/>
              </w:rPr>
            </w:pPr>
            <w:r w:rsidRPr="00F35D74">
              <w:rPr>
                <w:rFonts w:ascii="Arial" w:hAnsi="Arial" w:cs="Arial"/>
                <w:bCs/>
                <w:sz w:val="18"/>
                <w:szCs w:val="18"/>
              </w:rPr>
              <w:t xml:space="preserve">Total </w:t>
            </w:r>
          </w:p>
          <w:p w14:paraId="025206B3" w14:textId="77777777" w:rsidR="00DD19D7" w:rsidRPr="00F35D74" w:rsidRDefault="00DD19D7" w:rsidP="00DD19D7">
            <w:pPr>
              <w:jc w:val="center"/>
              <w:rPr>
                <w:rFonts w:ascii="Arial" w:hAnsi="Arial" w:cs="Arial"/>
                <w:bCs/>
                <w:sz w:val="18"/>
                <w:szCs w:val="18"/>
              </w:rPr>
            </w:pPr>
            <w:r w:rsidRPr="00F35D74">
              <w:rPr>
                <w:rFonts w:ascii="Arial" w:hAnsi="Arial" w:cs="Arial"/>
                <w:bCs/>
                <w:sz w:val="18"/>
                <w:szCs w:val="18"/>
              </w:rPr>
              <w:t xml:space="preserve">Bonus Wages </w:t>
            </w:r>
          </w:p>
          <w:p w14:paraId="1FD79FE6" w14:textId="77777777" w:rsidR="00DD19D7" w:rsidRPr="00F35D74" w:rsidRDefault="00DD19D7" w:rsidP="00DD19D7">
            <w:pPr>
              <w:jc w:val="center"/>
              <w:rPr>
                <w:rFonts w:ascii="Arial" w:hAnsi="Arial" w:cs="Arial"/>
                <w:bCs/>
                <w:sz w:val="18"/>
                <w:szCs w:val="18"/>
              </w:rPr>
            </w:pPr>
          </w:p>
          <w:p w14:paraId="2E1E0E1A" w14:textId="77777777" w:rsidR="00DD19D7" w:rsidRPr="00F35D74" w:rsidRDefault="00DD19D7" w:rsidP="00DD19D7">
            <w:pPr>
              <w:jc w:val="center"/>
              <w:rPr>
                <w:rFonts w:ascii="Arial" w:hAnsi="Arial" w:cs="Arial"/>
                <w:bCs/>
                <w:sz w:val="18"/>
                <w:szCs w:val="18"/>
              </w:rPr>
            </w:pPr>
            <w:r w:rsidRPr="00F35D74">
              <w:rPr>
                <w:rFonts w:ascii="Arial" w:hAnsi="Arial" w:cs="Arial"/>
                <w:bCs/>
                <w:sz w:val="18"/>
                <w:szCs w:val="18"/>
              </w:rPr>
              <w:t>(Dollars)</w:t>
            </w:r>
          </w:p>
        </w:tc>
        <w:tc>
          <w:tcPr>
            <w:tcW w:w="1292" w:type="dxa"/>
            <w:tcBorders>
              <w:top w:val="dotted" w:sz="4" w:space="0" w:color="auto"/>
            </w:tcBorders>
            <w:shd w:val="clear" w:color="auto" w:fill="auto"/>
            <w:vAlign w:val="bottom"/>
          </w:tcPr>
          <w:p w14:paraId="520FDA3B" w14:textId="77777777" w:rsidR="00DD19D7" w:rsidRPr="00F35D74" w:rsidRDefault="00DD19D7" w:rsidP="00DD19D7">
            <w:pPr>
              <w:jc w:val="center"/>
              <w:rPr>
                <w:rFonts w:ascii="Arial" w:hAnsi="Arial" w:cs="Arial"/>
                <w:bCs/>
                <w:sz w:val="18"/>
                <w:szCs w:val="18"/>
              </w:rPr>
            </w:pPr>
            <w:r w:rsidRPr="00F35D74">
              <w:rPr>
                <w:rFonts w:ascii="Arial" w:hAnsi="Arial" w:cs="Arial"/>
                <w:bCs/>
                <w:sz w:val="18"/>
                <w:szCs w:val="18"/>
              </w:rPr>
              <w:t>Total</w:t>
            </w:r>
          </w:p>
          <w:p w14:paraId="4533DAA8" w14:textId="77777777" w:rsidR="00DD19D7" w:rsidRPr="00F35D74" w:rsidRDefault="00DD19D7" w:rsidP="00DD19D7">
            <w:pPr>
              <w:jc w:val="center"/>
              <w:rPr>
                <w:rFonts w:ascii="Arial" w:hAnsi="Arial" w:cs="Arial"/>
                <w:bCs/>
                <w:sz w:val="18"/>
                <w:szCs w:val="18"/>
              </w:rPr>
            </w:pPr>
            <w:r w:rsidRPr="00F35D74">
              <w:rPr>
                <w:rFonts w:ascii="Arial" w:hAnsi="Arial" w:cs="Arial"/>
                <w:bCs/>
                <w:sz w:val="18"/>
                <w:szCs w:val="18"/>
              </w:rPr>
              <w:t xml:space="preserve">Overtime Wages </w:t>
            </w:r>
          </w:p>
          <w:p w14:paraId="715834F9" w14:textId="77777777" w:rsidR="00DD19D7" w:rsidRPr="00F35D74" w:rsidRDefault="00DD19D7" w:rsidP="00DD19D7">
            <w:pPr>
              <w:jc w:val="center"/>
              <w:rPr>
                <w:rFonts w:ascii="Arial" w:hAnsi="Arial" w:cs="Arial"/>
                <w:bCs/>
                <w:sz w:val="18"/>
                <w:szCs w:val="18"/>
              </w:rPr>
            </w:pPr>
          </w:p>
          <w:p w14:paraId="5FF51B68" w14:textId="77777777" w:rsidR="00DD19D7" w:rsidRPr="00F35D74" w:rsidRDefault="00DD19D7" w:rsidP="00DD19D7">
            <w:pPr>
              <w:jc w:val="center"/>
              <w:rPr>
                <w:rFonts w:ascii="Arial" w:hAnsi="Arial" w:cs="Arial"/>
                <w:bCs/>
                <w:sz w:val="18"/>
                <w:szCs w:val="18"/>
              </w:rPr>
            </w:pPr>
            <w:r w:rsidRPr="00F35D74">
              <w:rPr>
                <w:rFonts w:ascii="Arial" w:hAnsi="Arial" w:cs="Arial"/>
                <w:bCs/>
                <w:sz w:val="18"/>
                <w:szCs w:val="18"/>
              </w:rPr>
              <w:t>(Dollars)</w:t>
            </w:r>
          </w:p>
        </w:tc>
      </w:tr>
      <w:tr w:rsidR="00DD19D7" w:rsidRPr="00F35D74" w14:paraId="7F820293" w14:textId="77777777" w:rsidTr="00DD19D7">
        <w:trPr>
          <w:cantSplit/>
          <w:trHeight w:hRule="exact" w:val="452"/>
        </w:trPr>
        <w:tc>
          <w:tcPr>
            <w:tcW w:w="1081"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21A70528" w14:textId="77777777" w:rsidR="00DD19D7" w:rsidRPr="00F35D74" w:rsidRDefault="00DD19D7" w:rsidP="00DD19D7">
            <w:pPr>
              <w:jc w:val="center"/>
              <w:rPr>
                <w:rStyle w:val="QRSVariable"/>
                <w:sz w:val="18"/>
                <w:szCs w:val="18"/>
                <w:shd w:val="clear" w:color="auto" w:fill="BFBFBF" w:themeFill="background1" w:themeFillShade="BF"/>
              </w:rPr>
            </w:pPr>
            <w:r w:rsidRPr="00F35D74">
              <w:rPr>
                <w:rStyle w:val="QRSVariable"/>
                <w:sz w:val="22"/>
                <w:szCs w:val="22"/>
                <w:shd w:val="clear" w:color="auto" w:fill="BFBFBF" w:themeFill="background1" w:themeFillShade="BF"/>
              </w:rPr>
              <w:t>12</w:t>
            </w:r>
          </w:p>
        </w:tc>
        <w:tc>
          <w:tcPr>
            <w:tcW w:w="1442"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1F7D8A5A" w14:textId="77777777" w:rsidR="00DD19D7" w:rsidRPr="00F35D74" w:rsidRDefault="00DD19D7" w:rsidP="00DD19D7">
            <w:pPr>
              <w:jc w:val="center"/>
              <w:rPr>
                <w:rStyle w:val="QRSVariable"/>
              </w:rPr>
            </w:pPr>
            <w:r w:rsidRPr="00F35D74">
              <w:rPr>
                <w:rStyle w:val="QRSVariable"/>
                <w:sz w:val="22"/>
                <w:szCs w:val="22"/>
                <w:shd w:val="clear" w:color="auto" w:fill="BFBFBF" w:themeFill="background1" w:themeFillShade="BF"/>
              </w:rPr>
              <w:t>60</w:t>
            </w:r>
          </w:p>
        </w:tc>
        <w:tc>
          <w:tcPr>
            <w:tcW w:w="1442" w:type="dxa"/>
            <w:tcBorders>
              <w:bottom w:val="single" w:sz="4" w:space="0" w:color="auto"/>
            </w:tcBorders>
            <w:shd w:val="clear" w:color="auto" w:fill="BFBFBF" w:themeFill="background1" w:themeFillShade="BF"/>
            <w:vAlign w:val="center"/>
          </w:tcPr>
          <w:p w14:paraId="2E3168BA" w14:textId="77777777" w:rsidR="00DD19D7" w:rsidRPr="00F35D74" w:rsidRDefault="00DD19D7" w:rsidP="00DD19D7">
            <w:pPr>
              <w:spacing w:line="260" w:lineRule="auto"/>
              <w:jc w:val="center"/>
              <w:rPr>
                <w:rStyle w:val="QRSVariable"/>
                <w:shd w:val="clear" w:color="auto" w:fill="BFBFBF" w:themeFill="background1" w:themeFillShade="BF"/>
              </w:rPr>
            </w:pPr>
            <w:r w:rsidRPr="00F35D74">
              <w:rPr>
                <w:rStyle w:val="QRSVariable"/>
                <w:sz w:val="22"/>
                <w:szCs w:val="22"/>
                <w:shd w:val="clear" w:color="auto" w:fill="BFBFBF" w:themeFill="background1" w:themeFillShade="BF"/>
              </w:rPr>
              <w:t>3000</w:t>
            </w:r>
          </w:p>
        </w:tc>
        <w:tc>
          <w:tcPr>
            <w:tcW w:w="1973" w:type="dxa"/>
            <w:tcBorders>
              <w:bottom w:val="single" w:sz="4" w:space="0" w:color="auto"/>
            </w:tcBorders>
            <w:shd w:val="clear" w:color="auto" w:fill="BFBFBF" w:themeFill="background1" w:themeFillShade="BF"/>
            <w:vAlign w:val="center"/>
          </w:tcPr>
          <w:p w14:paraId="388B6CBB" w14:textId="77777777" w:rsidR="00DD19D7" w:rsidRPr="00F35D74" w:rsidRDefault="00DD19D7" w:rsidP="00DD19D7">
            <w:pPr>
              <w:spacing w:line="260" w:lineRule="auto"/>
              <w:jc w:val="center"/>
              <w:rPr>
                <w:rStyle w:val="QRSVariable"/>
                <w:shd w:val="clear" w:color="auto" w:fill="BFBFBF" w:themeFill="background1" w:themeFillShade="BF"/>
              </w:rPr>
            </w:pPr>
            <w:r w:rsidRPr="00F35D74">
              <w:rPr>
                <w:rStyle w:val="QRSVariable"/>
                <w:sz w:val="22"/>
                <w:szCs w:val="22"/>
                <w:shd w:val="clear" w:color="auto" w:fill="BFBFBF" w:themeFill="background1" w:themeFillShade="BF"/>
              </w:rPr>
              <w:t>$</w:t>
            </w:r>
            <w:r w:rsidRPr="00F35D74">
              <w:rPr>
                <w:rFonts w:ascii="Arial" w:hAnsi="Arial" w:cs="Arial"/>
                <w:sz w:val="22"/>
              </w:rPr>
              <w:t>42,000</w:t>
            </w:r>
          </w:p>
        </w:tc>
        <w:tc>
          <w:tcPr>
            <w:tcW w:w="1366"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57D70E82" w14:textId="77777777" w:rsidR="00DD19D7" w:rsidRPr="00F35D74" w:rsidRDefault="00DD19D7" w:rsidP="00DD19D7">
            <w:pPr>
              <w:spacing w:line="260" w:lineRule="auto"/>
              <w:jc w:val="center"/>
              <w:rPr>
                <w:rStyle w:val="QRSVariable"/>
              </w:rPr>
            </w:pPr>
            <w:r w:rsidRPr="00F35D74">
              <w:rPr>
                <w:rStyle w:val="QRSVariable"/>
                <w:sz w:val="22"/>
                <w:szCs w:val="22"/>
                <w:shd w:val="clear" w:color="auto" w:fill="BFBFBF" w:themeFill="background1" w:themeFillShade="BF"/>
              </w:rPr>
              <w:t>$</w:t>
            </w:r>
            <w:r w:rsidRPr="00F35D74">
              <w:rPr>
                <w:rFonts w:ascii="Arial" w:hAnsi="Arial" w:cs="Arial"/>
                <w:sz w:val="22"/>
              </w:rPr>
              <w:t>36,000</w:t>
            </w:r>
          </w:p>
        </w:tc>
        <w:tc>
          <w:tcPr>
            <w:tcW w:w="1138" w:type="dxa"/>
            <w:tcBorders>
              <w:bottom w:val="single" w:sz="4" w:space="0" w:color="auto"/>
            </w:tcBorders>
            <w:shd w:val="clear" w:color="auto" w:fill="BFBFBF" w:themeFill="background1" w:themeFillShade="BF"/>
            <w:vAlign w:val="center"/>
          </w:tcPr>
          <w:p w14:paraId="7054837D" w14:textId="77777777" w:rsidR="00DD19D7" w:rsidRPr="00F35D74" w:rsidRDefault="00DD19D7" w:rsidP="00DD19D7">
            <w:pPr>
              <w:jc w:val="center"/>
              <w:rPr>
                <w:rStyle w:val="QRSVariable"/>
                <w:sz w:val="22"/>
                <w:szCs w:val="22"/>
                <w:shd w:val="clear" w:color="auto" w:fill="BFBFBF" w:themeFill="background1" w:themeFillShade="BF"/>
              </w:rPr>
            </w:pPr>
            <w:r w:rsidRPr="00F35D74">
              <w:rPr>
                <w:rStyle w:val="QRSVariable"/>
                <w:sz w:val="22"/>
                <w:szCs w:val="22"/>
                <w:shd w:val="clear" w:color="auto" w:fill="BFBFBF" w:themeFill="background1" w:themeFillShade="BF"/>
              </w:rPr>
              <w:t>$6</w:t>
            </w:r>
            <w:r w:rsidRPr="00F35D74">
              <w:rPr>
                <w:rFonts w:ascii="Arial" w:hAnsi="Arial" w:cs="Arial"/>
                <w:sz w:val="22"/>
              </w:rPr>
              <w:t>,000</w:t>
            </w:r>
          </w:p>
        </w:tc>
        <w:tc>
          <w:tcPr>
            <w:tcW w:w="1292" w:type="dxa"/>
            <w:tcBorders>
              <w:bottom w:val="single" w:sz="4" w:space="0" w:color="auto"/>
            </w:tcBorders>
            <w:shd w:val="clear" w:color="auto" w:fill="BFBFBF" w:themeFill="background1" w:themeFillShade="BF"/>
            <w:vAlign w:val="center"/>
          </w:tcPr>
          <w:p w14:paraId="754552AF" w14:textId="77777777" w:rsidR="00DD19D7" w:rsidRPr="00F35D74" w:rsidRDefault="00DD19D7" w:rsidP="00DD19D7">
            <w:pPr>
              <w:jc w:val="center"/>
              <w:rPr>
                <w:rStyle w:val="QRSVariable"/>
                <w:sz w:val="22"/>
                <w:szCs w:val="22"/>
                <w:shd w:val="clear" w:color="auto" w:fill="BFBFBF" w:themeFill="background1" w:themeFillShade="BF"/>
              </w:rPr>
            </w:pPr>
            <w:r w:rsidRPr="00F35D74">
              <w:rPr>
                <w:rStyle w:val="QRSVariable"/>
                <w:sz w:val="22"/>
                <w:szCs w:val="22"/>
                <w:shd w:val="clear" w:color="auto" w:fill="BFBFBF" w:themeFill="background1" w:themeFillShade="BF"/>
              </w:rPr>
              <w:t>$0</w:t>
            </w:r>
          </w:p>
        </w:tc>
      </w:tr>
      <w:tr w:rsidR="00DD19D7" w:rsidRPr="00F35D74" w14:paraId="7B86FCC2" w14:textId="77777777" w:rsidTr="00DD19D7">
        <w:trPr>
          <w:cantSplit/>
          <w:trHeight w:hRule="exact" w:val="420"/>
        </w:trPr>
        <w:tc>
          <w:tcPr>
            <w:tcW w:w="1081"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39A9BD1C" w14:textId="77777777" w:rsidR="00DD19D7" w:rsidRPr="00F35D74" w:rsidRDefault="00DD19D7" w:rsidP="00DD19D7">
            <w:pPr>
              <w:jc w:val="center"/>
              <w:rPr>
                <w:rStyle w:val="QRSVariable"/>
              </w:rPr>
            </w:pPr>
            <w:r w:rsidRPr="00F35D74">
              <w:rPr>
                <w:rFonts w:ascii="Arial" w:hAnsi="Arial" w:cs="Arial"/>
                <w:sz w:val="22"/>
              </w:rPr>
              <w:t>32</w:t>
            </w:r>
          </w:p>
        </w:tc>
        <w:tc>
          <w:tcPr>
            <w:tcW w:w="1442"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3FC8B0D1" w14:textId="77777777" w:rsidR="00DD19D7" w:rsidRPr="00F35D74" w:rsidRDefault="00DD19D7" w:rsidP="00DD19D7">
            <w:pPr>
              <w:jc w:val="center"/>
              <w:rPr>
                <w:rStyle w:val="QRSVariable"/>
              </w:rPr>
            </w:pPr>
            <w:r w:rsidRPr="00F35D74">
              <w:rPr>
                <w:rFonts w:ascii="Arial" w:hAnsi="Arial" w:cs="Arial"/>
                <w:sz w:val="22"/>
              </w:rPr>
              <w:t>2</w:t>
            </w:r>
          </w:p>
        </w:tc>
        <w:tc>
          <w:tcPr>
            <w:tcW w:w="1442" w:type="dxa"/>
            <w:tcBorders>
              <w:bottom w:val="single" w:sz="4" w:space="0" w:color="auto"/>
            </w:tcBorders>
            <w:shd w:val="clear" w:color="auto" w:fill="BFBFBF" w:themeFill="background1" w:themeFillShade="BF"/>
            <w:vAlign w:val="center"/>
          </w:tcPr>
          <w:p w14:paraId="11340D02" w14:textId="77777777" w:rsidR="00DD19D7" w:rsidRPr="00F35D74" w:rsidRDefault="00DD19D7" w:rsidP="00DD19D7">
            <w:pPr>
              <w:spacing w:line="260" w:lineRule="auto"/>
              <w:jc w:val="center"/>
              <w:rPr>
                <w:rStyle w:val="QRSVariable"/>
                <w:shd w:val="clear" w:color="auto" w:fill="BFBFBF" w:themeFill="background1" w:themeFillShade="BF"/>
              </w:rPr>
            </w:pPr>
            <w:r w:rsidRPr="00F35D74">
              <w:rPr>
                <w:rStyle w:val="QRSVariable"/>
                <w:sz w:val="22"/>
                <w:szCs w:val="22"/>
                <w:shd w:val="clear" w:color="auto" w:fill="BFBFBF" w:themeFill="background1" w:themeFillShade="BF"/>
              </w:rPr>
              <w:t>100</w:t>
            </w:r>
          </w:p>
        </w:tc>
        <w:tc>
          <w:tcPr>
            <w:tcW w:w="1973" w:type="dxa"/>
            <w:tcBorders>
              <w:bottom w:val="single" w:sz="4" w:space="0" w:color="auto"/>
            </w:tcBorders>
            <w:shd w:val="clear" w:color="auto" w:fill="BFBFBF" w:themeFill="background1" w:themeFillShade="BF"/>
            <w:vAlign w:val="center"/>
          </w:tcPr>
          <w:p w14:paraId="14E3B95B" w14:textId="77777777" w:rsidR="00DD19D7" w:rsidRPr="00F35D74" w:rsidRDefault="00DD19D7" w:rsidP="00DD19D7">
            <w:pPr>
              <w:spacing w:line="260" w:lineRule="auto"/>
              <w:jc w:val="center"/>
              <w:rPr>
                <w:rStyle w:val="QRSVariable"/>
                <w:shd w:val="clear" w:color="auto" w:fill="BFBFBF" w:themeFill="background1" w:themeFillShade="BF"/>
              </w:rPr>
            </w:pPr>
            <w:r w:rsidRPr="00F35D74">
              <w:rPr>
                <w:rFonts w:ascii="Arial" w:hAnsi="Arial" w:cs="Arial"/>
                <w:sz w:val="22"/>
              </w:rPr>
              <w:t>$1,500</w:t>
            </w:r>
          </w:p>
        </w:tc>
        <w:tc>
          <w:tcPr>
            <w:tcW w:w="1366"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7F4A914D" w14:textId="77777777" w:rsidR="00DD19D7" w:rsidRPr="00F35D74" w:rsidRDefault="00DD19D7" w:rsidP="00DD19D7">
            <w:pPr>
              <w:spacing w:line="260" w:lineRule="auto"/>
              <w:jc w:val="center"/>
              <w:rPr>
                <w:rStyle w:val="QRSVariable"/>
              </w:rPr>
            </w:pPr>
            <w:r w:rsidRPr="00F35D74">
              <w:rPr>
                <w:rStyle w:val="QRSVariable"/>
                <w:sz w:val="22"/>
                <w:szCs w:val="22"/>
                <w:shd w:val="clear" w:color="auto" w:fill="BFBFBF" w:themeFill="background1" w:themeFillShade="BF"/>
              </w:rPr>
              <w:t>$1</w:t>
            </w:r>
            <w:r w:rsidRPr="00F35D74">
              <w:rPr>
                <w:rFonts w:ascii="Arial" w:hAnsi="Arial" w:cs="Arial"/>
                <w:sz w:val="22"/>
              </w:rPr>
              <w:t>,400</w:t>
            </w:r>
          </w:p>
        </w:tc>
        <w:tc>
          <w:tcPr>
            <w:tcW w:w="1138" w:type="dxa"/>
            <w:tcBorders>
              <w:bottom w:val="single" w:sz="4" w:space="0" w:color="auto"/>
            </w:tcBorders>
            <w:shd w:val="clear" w:color="auto" w:fill="BFBFBF" w:themeFill="background1" w:themeFillShade="BF"/>
            <w:vAlign w:val="center"/>
          </w:tcPr>
          <w:p w14:paraId="6AB52E7B" w14:textId="77777777" w:rsidR="00DD19D7" w:rsidRPr="00F35D74" w:rsidRDefault="00DD19D7" w:rsidP="00DD19D7">
            <w:pPr>
              <w:spacing w:line="260" w:lineRule="auto"/>
              <w:jc w:val="center"/>
              <w:rPr>
                <w:rStyle w:val="QRSVariable"/>
                <w:sz w:val="22"/>
                <w:szCs w:val="22"/>
                <w:shd w:val="clear" w:color="auto" w:fill="BFBFBF" w:themeFill="background1" w:themeFillShade="BF"/>
              </w:rPr>
            </w:pPr>
            <w:r w:rsidRPr="00F35D74">
              <w:rPr>
                <w:rStyle w:val="QRSVariable"/>
                <w:sz w:val="22"/>
                <w:szCs w:val="22"/>
                <w:shd w:val="clear" w:color="auto" w:fill="BFBFBF" w:themeFill="background1" w:themeFillShade="BF"/>
              </w:rPr>
              <w:t>$0</w:t>
            </w:r>
          </w:p>
        </w:tc>
        <w:tc>
          <w:tcPr>
            <w:tcW w:w="1292" w:type="dxa"/>
            <w:tcBorders>
              <w:bottom w:val="single" w:sz="4" w:space="0" w:color="auto"/>
            </w:tcBorders>
            <w:shd w:val="clear" w:color="auto" w:fill="BFBFBF" w:themeFill="background1" w:themeFillShade="BF"/>
            <w:vAlign w:val="center"/>
          </w:tcPr>
          <w:p w14:paraId="43C51A19" w14:textId="77777777" w:rsidR="00DD19D7" w:rsidRPr="00F35D74" w:rsidRDefault="00DD19D7" w:rsidP="00DD19D7">
            <w:pPr>
              <w:spacing w:line="260" w:lineRule="auto"/>
              <w:jc w:val="center"/>
              <w:rPr>
                <w:rStyle w:val="QRSVariable"/>
                <w:sz w:val="22"/>
                <w:szCs w:val="22"/>
                <w:shd w:val="clear" w:color="auto" w:fill="BFBFBF" w:themeFill="background1" w:themeFillShade="BF"/>
              </w:rPr>
            </w:pPr>
            <w:r w:rsidRPr="00F35D74">
              <w:rPr>
                <w:rStyle w:val="QRSVariable"/>
                <w:sz w:val="22"/>
                <w:szCs w:val="22"/>
                <w:shd w:val="clear" w:color="auto" w:fill="BFBFBF" w:themeFill="background1" w:themeFillShade="BF"/>
              </w:rPr>
              <w:t>$100</w:t>
            </w:r>
          </w:p>
        </w:tc>
      </w:tr>
      <w:tr w:rsidR="00DD19D7" w:rsidRPr="00F35D74" w14:paraId="6DBADB35" w14:textId="77777777" w:rsidTr="00DD19D7">
        <w:trPr>
          <w:cantSplit/>
          <w:trHeight w:hRule="exact" w:val="420"/>
        </w:trPr>
        <w:tc>
          <w:tcPr>
            <w:tcW w:w="1081"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center"/>
          </w:tcPr>
          <w:p w14:paraId="049B89DA" w14:textId="77777777" w:rsidR="00DD19D7" w:rsidRPr="00F35D74" w:rsidRDefault="00DD19D7" w:rsidP="00DD19D7">
            <w:pPr>
              <w:jc w:val="center"/>
              <w:rPr>
                <w:rStyle w:val="QRSVariable"/>
              </w:rPr>
            </w:pPr>
            <w:r w:rsidRPr="00F35D74">
              <w:rPr>
                <w:rFonts w:ascii="Arial" w:hAnsi="Arial" w:cs="Arial"/>
                <w:sz w:val="22"/>
              </w:rPr>
              <w:t>12</w:t>
            </w:r>
          </w:p>
        </w:tc>
        <w:tc>
          <w:tcPr>
            <w:tcW w:w="1442"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5E042EE9" w14:textId="77777777" w:rsidR="00DD19D7" w:rsidRPr="00F35D74" w:rsidRDefault="00DD19D7" w:rsidP="00DD19D7">
            <w:pPr>
              <w:jc w:val="center"/>
              <w:rPr>
                <w:rStyle w:val="QRSVariable"/>
              </w:rPr>
            </w:pPr>
            <w:r w:rsidRPr="00F35D74">
              <w:rPr>
                <w:rFonts w:ascii="Arial" w:hAnsi="Arial" w:cs="Arial"/>
                <w:sz w:val="22"/>
              </w:rPr>
              <w:t>4</w:t>
            </w:r>
          </w:p>
        </w:tc>
        <w:tc>
          <w:tcPr>
            <w:tcW w:w="1442" w:type="dxa"/>
            <w:tcBorders>
              <w:bottom w:val="single" w:sz="4" w:space="0" w:color="auto"/>
            </w:tcBorders>
            <w:shd w:val="clear" w:color="auto" w:fill="BFBFBF" w:themeFill="background1" w:themeFillShade="BF"/>
            <w:vAlign w:val="center"/>
          </w:tcPr>
          <w:p w14:paraId="61887BC1" w14:textId="77777777" w:rsidR="00DD19D7" w:rsidRPr="00F35D74" w:rsidRDefault="00DD19D7" w:rsidP="00DD19D7">
            <w:pPr>
              <w:spacing w:line="260" w:lineRule="auto"/>
              <w:jc w:val="center"/>
              <w:rPr>
                <w:rStyle w:val="QRSVariable"/>
                <w:shd w:val="clear" w:color="auto" w:fill="BFBFBF" w:themeFill="background1" w:themeFillShade="BF"/>
              </w:rPr>
            </w:pPr>
            <w:r w:rsidRPr="00F35D74">
              <w:rPr>
                <w:rStyle w:val="QRSVariable"/>
                <w:sz w:val="22"/>
                <w:szCs w:val="22"/>
                <w:shd w:val="clear" w:color="auto" w:fill="BFBFBF" w:themeFill="background1" w:themeFillShade="BF"/>
              </w:rPr>
              <w:t>170</w:t>
            </w:r>
          </w:p>
        </w:tc>
        <w:tc>
          <w:tcPr>
            <w:tcW w:w="1973" w:type="dxa"/>
            <w:tcBorders>
              <w:bottom w:val="single" w:sz="4" w:space="0" w:color="auto"/>
            </w:tcBorders>
            <w:shd w:val="clear" w:color="auto" w:fill="BFBFBF" w:themeFill="background1" w:themeFillShade="BF"/>
            <w:vAlign w:val="center"/>
          </w:tcPr>
          <w:p w14:paraId="4C009685" w14:textId="77777777" w:rsidR="00DD19D7" w:rsidRPr="00F35D74" w:rsidRDefault="00DD19D7" w:rsidP="00DD19D7">
            <w:pPr>
              <w:spacing w:line="260" w:lineRule="auto"/>
              <w:jc w:val="center"/>
              <w:rPr>
                <w:rStyle w:val="QRSVariable"/>
                <w:shd w:val="clear" w:color="auto" w:fill="BFBFBF" w:themeFill="background1" w:themeFillShade="BF"/>
              </w:rPr>
            </w:pPr>
            <w:r w:rsidRPr="00F35D74">
              <w:rPr>
                <w:rFonts w:ascii="Arial" w:hAnsi="Arial" w:cs="Arial"/>
                <w:sz w:val="22"/>
              </w:rPr>
              <w:t>$2,120</w:t>
            </w:r>
          </w:p>
        </w:tc>
        <w:tc>
          <w:tcPr>
            <w:tcW w:w="1366" w:type="dxa"/>
            <w:tcBorders>
              <w:bottom w:val="single" w:sz="4" w:space="0" w:color="auto"/>
            </w:tcBorders>
            <w:shd w:val="clear" w:color="auto" w:fill="BFBFBF" w:themeFill="background1" w:themeFillShade="BF"/>
            <w:tcMar>
              <w:top w:w="58" w:type="dxa"/>
              <w:left w:w="58" w:type="dxa"/>
              <w:bottom w:w="29" w:type="dxa"/>
              <w:right w:w="58" w:type="dxa"/>
            </w:tcMar>
            <w:vAlign w:val="center"/>
          </w:tcPr>
          <w:p w14:paraId="4D9B4C60" w14:textId="77777777" w:rsidR="00DD19D7" w:rsidRPr="00F35D74" w:rsidRDefault="00DD19D7" w:rsidP="00DD19D7">
            <w:pPr>
              <w:spacing w:line="260" w:lineRule="auto"/>
              <w:jc w:val="center"/>
              <w:rPr>
                <w:rStyle w:val="QRSVariable"/>
              </w:rPr>
            </w:pPr>
            <w:r w:rsidRPr="00F35D74">
              <w:rPr>
                <w:rStyle w:val="QRSVariable"/>
                <w:sz w:val="22"/>
                <w:szCs w:val="22"/>
                <w:shd w:val="clear" w:color="auto" w:fill="BFBFBF" w:themeFill="background1" w:themeFillShade="BF"/>
              </w:rPr>
              <w:t>$1</w:t>
            </w:r>
            <w:r w:rsidRPr="00F35D74">
              <w:rPr>
                <w:rFonts w:ascii="Arial" w:hAnsi="Arial" w:cs="Arial"/>
                <w:sz w:val="22"/>
              </w:rPr>
              <w:t>,920</w:t>
            </w:r>
          </w:p>
        </w:tc>
        <w:tc>
          <w:tcPr>
            <w:tcW w:w="1138" w:type="dxa"/>
            <w:tcBorders>
              <w:bottom w:val="single" w:sz="4" w:space="0" w:color="auto"/>
            </w:tcBorders>
            <w:shd w:val="clear" w:color="auto" w:fill="BFBFBF" w:themeFill="background1" w:themeFillShade="BF"/>
            <w:vAlign w:val="center"/>
          </w:tcPr>
          <w:p w14:paraId="59CDD378" w14:textId="77777777" w:rsidR="00DD19D7" w:rsidRPr="00F35D74" w:rsidRDefault="00DD19D7" w:rsidP="00DD19D7">
            <w:pPr>
              <w:spacing w:line="260" w:lineRule="auto"/>
              <w:jc w:val="center"/>
              <w:rPr>
                <w:rStyle w:val="QRSVariable"/>
                <w:sz w:val="22"/>
                <w:szCs w:val="22"/>
                <w:shd w:val="clear" w:color="auto" w:fill="BFBFBF" w:themeFill="background1" w:themeFillShade="BF"/>
              </w:rPr>
            </w:pPr>
            <w:r w:rsidRPr="00F35D74">
              <w:rPr>
                <w:rStyle w:val="QRSVariable"/>
                <w:sz w:val="22"/>
                <w:szCs w:val="22"/>
                <w:shd w:val="clear" w:color="auto" w:fill="BFBFBF" w:themeFill="background1" w:themeFillShade="BF"/>
              </w:rPr>
              <w:t>$200</w:t>
            </w:r>
          </w:p>
        </w:tc>
        <w:tc>
          <w:tcPr>
            <w:tcW w:w="1292" w:type="dxa"/>
            <w:tcBorders>
              <w:bottom w:val="single" w:sz="4" w:space="0" w:color="auto"/>
            </w:tcBorders>
            <w:shd w:val="clear" w:color="auto" w:fill="BFBFBF" w:themeFill="background1" w:themeFillShade="BF"/>
            <w:vAlign w:val="center"/>
          </w:tcPr>
          <w:p w14:paraId="48367F34" w14:textId="77777777" w:rsidR="00DD19D7" w:rsidRPr="00F35D74" w:rsidRDefault="00DD19D7" w:rsidP="00DD19D7">
            <w:pPr>
              <w:spacing w:line="260" w:lineRule="auto"/>
              <w:jc w:val="center"/>
              <w:rPr>
                <w:rStyle w:val="QRSVariable"/>
                <w:sz w:val="22"/>
                <w:szCs w:val="22"/>
                <w:shd w:val="clear" w:color="auto" w:fill="BFBFBF" w:themeFill="background1" w:themeFillShade="BF"/>
              </w:rPr>
            </w:pPr>
            <w:r w:rsidRPr="00F35D74">
              <w:rPr>
                <w:rStyle w:val="QRSVariable"/>
                <w:sz w:val="22"/>
                <w:szCs w:val="22"/>
                <w:shd w:val="clear" w:color="auto" w:fill="BFBFBF" w:themeFill="background1" w:themeFillShade="BF"/>
              </w:rPr>
              <w:t>$0</w:t>
            </w:r>
          </w:p>
        </w:tc>
      </w:tr>
      <w:tr w:rsidR="00DD19D7" w:rsidRPr="00F35D74" w14:paraId="528E0CEC" w14:textId="77777777" w:rsidTr="00DD19D7">
        <w:trPr>
          <w:cantSplit/>
          <w:trHeight w:hRule="exact" w:val="404"/>
        </w:trPr>
        <w:tc>
          <w:tcPr>
            <w:tcW w:w="108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47880FB" w14:textId="77777777" w:rsidR="00DD19D7" w:rsidRPr="00F35D74" w:rsidRDefault="00DD19D7" w:rsidP="00DD19D7">
            <w:pPr>
              <w:rPr>
                <w:rStyle w:val="QRSVariable"/>
              </w:rPr>
            </w:pPr>
            <w:r w:rsidRPr="00F35D74">
              <w:rPr>
                <w:rStyle w:val="QRSVariable"/>
              </w:rPr>
              <w:t>611</w:t>
            </w:r>
          </w:p>
        </w:tc>
        <w:tc>
          <w:tcPr>
            <w:tcW w:w="1442" w:type="dxa"/>
            <w:tcBorders>
              <w:bottom w:val="single" w:sz="4" w:space="0" w:color="auto"/>
            </w:tcBorders>
            <w:shd w:val="clear" w:color="auto" w:fill="auto"/>
            <w:tcMar>
              <w:top w:w="58" w:type="dxa"/>
              <w:left w:w="58" w:type="dxa"/>
              <w:bottom w:w="29" w:type="dxa"/>
              <w:right w:w="58" w:type="dxa"/>
            </w:tcMar>
          </w:tcPr>
          <w:p w14:paraId="0DF8F96C" w14:textId="77777777" w:rsidR="00DD19D7" w:rsidRPr="00F35D74" w:rsidRDefault="00DD19D7" w:rsidP="00DD19D7">
            <w:pPr>
              <w:rPr>
                <w:rStyle w:val="QRSVariable"/>
              </w:rPr>
            </w:pPr>
            <w:r w:rsidRPr="00F35D74">
              <w:rPr>
                <w:rStyle w:val="QRSVariable"/>
              </w:rPr>
              <w:t>612</w:t>
            </w:r>
          </w:p>
        </w:tc>
        <w:tc>
          <w:tcPr>
            <w:tcW w:w="1442" w:type="dxa"/>
            <w:tcBorders>
              <w:bottom w:val="single" w:sz="4" w:space="0" w:color="auto"/>
            </w:tcBorders>
          </w:tcPr>
          <w:p w14:paraId="23856EB7" w14:textId="77777777" w:rsidR="00DD19D7" w:rsidRPr="00F35D74" w:rsidRDefault="00DD19D7" w:rsidP="00DD19D7">
            <w:pPr>
              <w:spacing w:line="260" w:lineRule="auto"/>
              <w:rPr>
                <w:rStyle w:val="QRSVariable"/>
              </w:rPr>
            </w:pPr>
            <w:r w:rsidRPr="00F35D74">
              <w:rPr>
                <w:rStyle w:val="QRSVariable"/>
              </w:rPr>
              <w:t>613</w:t>
            </w:r>
          </w:p>
        </w:tc>
        <w:tc>
          <w:tcPr>
            <w:tcW w:w="1973" w:type="dxa"/>
            <w:tcBorders>
              <w:bottom w:val="single" w:sz="4" w:space="0" w:color="auto"/>
            </w:tcBorders>
          </w:tcPr>
          <w:p w14:paraId="50F52B16" w14:textId="77777777" w:rsidR="00DD19D7" w:rsidRPr="00F35D74" w:rsidRDefault="00DD19D7" w:rsidP="00DD19D7">
            <w:pPr>
              <w:spacing w:line="260" w:lineRule="auto"/>
              <w:rPr>
                <w:rStyle w:val="QRSVariable"/>
              </w:rPr>
            </w:pPr>
            <w:r w:rsidRPr="00F35D74">
              <w:rPr>
                <w:rStyle w:val="QRSVariable"/>
              </w:rPr>
              <w:t>614</w:t>
            </w:r>
          </w:p>
        </w:tc>
        <w:tc>
          <w:tcPr>
            <w:tcW w:w="1366" w:type="dxa"/>
            <w:tcBorders>
              <w:bottom w:val="single" w:sz="4" w:space="0" w:color="auto"/>
            </w:tcBorders>
            <w:shd w:val="clear" w:color="auto" w:fill="auto"/>
            <w:tcMar>
              <w:top w:w="58" w:type="dxa"/>
              <w:left w:w="58" w:type="dxa"/>
              <w:bottom w:w="29" w:type="dxa"/>
              <w:right w:w="58" w:type="dxa"/>
            </w:tcMar>
          </w:tcPr>
          <w:p w14:paraId="6882C534" w14:textId="77777777" w:rsidR="00DD19D7" w:rsidRPr="00F35D74" w:rsidRDefault="00DD19D7" w:rsidP="00DD19D7">
            <w:pPr>
              <w:spacing w:line="260" w:lineRule="auto"/>
              <w:rPr>
                <w:rStyle w:val="QRSVariable"/>
              </w:rPr>
            </w:pPr>
            <w:r w:rsidRPr="00F35D74">
              <w:rPr>
                <w:rStyle w:val="QRSVariable"/>
              </w:rPr>
              <w:t>Xxx</w:t>
            </w:r>
          </w:p>
        </w:tc>
        <w:tc>
          <w:tcPr>
            <w:tcW w:w="1138" w:type="dxa"/>
            <w:tcBorders>
              <w:bottom w:val="single" w:sz="4" w:space="0" w:color="auto"/>
            </w:tcBorders>
          </w:tcPr>
          <w:p w14:paraId="7BD45067" w14:textId="77777777" w:rsidR="00DD19D7" w:rsidRPr="00F35D74" w:rsidRDefault="00DD19D7" w:rsidP="00DD19D7">
            <w:pPr>
              <w:spacing w:line="260" w:lineRule="auto"/>
              <w:rPr>
                <w:rStyle w:val="QRSVariable"/>
              </w:rPr>
            </w:pPr>
            <w:r w:rsidRPr="00F35D74">
              <w:rPr>
                <w:rStyle w:val="QRSVariable"/>
              </w:rPr>
              <w:t>xxx</w:t>
            </w:r>
          </w:p>
        </w:tc>
        <w:tc>
          <w:tcPr>
            <w:tcW w:w="1292" w:type="dxa"/>
            <w:tcBorders>
              <w:bottom w:val="single" w:sz="4" w:space="0" w:color="auto"/>
            </w:tcBorders>
          </w:tcPr>
          <w:p w14:paraId="1B1D6A91" w14:textId="77777777" w:rsidR="00DD19D7" w:rsidRPr="00F35D74" w:rsidRDefault="00DD19D7" w:rsidP="00DD19D7">
            <w:pPr>
              <w:spacing w:line="260" w:lineRule="auto"/>
              <w:rPr>
                <w:rStyle w:val="QRSVariable"/>
              </w:rPr>
            </w:pPr>
            <w:r w:rsidRPr="00F35D74">
              <w:rPr>
                <w:rStyle w:val="QRSVariable"/>
              </w:rPr>
              <w:t>xxx</w:t>
            </w:r>
          </w:p>
        </w:tc>
      </w:tr>
      <w:tr w:rsidR="00DD19D7" w:rsidRPr="00F35D74" w14:paraId="5DD76751" w14:textId="77777777" w:rsidTr="00DD19D7">
        <w:trPr>
          <w:cantSplit/>
          <w:trHeight w:hRule="exact" w:val="404"/>
        </w:trPr>
        <w:tc>
          <w:tcPr>
            <w:tcW w:w="108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E92A82E" w14:textId="77777777" w:rsidR="00DD19D7" w:rsidRPr="00F35D74" w:rsidRDefault="00DD19D7" w:rsidP="00DD19D7">
            <w:pPr>
              <w:rPr>
                <w:rStyle w:val="QRSVariable"/>
              </w:rPr>
            </w:pPr>
            <w:r w:rsidRPr="00F35D74">
              <w:rPr>
                <w:rStyle w:val="QRSVariable"/>
              </w:rPr>
              <w:t>611</w:t>
            </w:r>
          </w:p>
        </w:tc>
        <w:tc>
          <w:tcPr>
            <w:tcW w:w="1442" w:type="dxa"/>
            <w:tcBorders>
              <w:bottom w:val="single" w:sz="4" w:space="0" w:color="auto"/>
            </w:tcBorders>
            <w:shd w:val="clear" w:color="auto" w:fill="auto"/>
            <w:tcMar>
              <w:top w:w="58" w:type="dxa"/>
              <w:left w:w="58" w:type="dxa"/>
              <w:bottom w:w="29" w:type="dxa"/>
              <w:right w:w="58" w:type="dxa"/>
            </w:tcMar>
          </w:tcPr>
          <w:p w14:paraId="4B4ABC82" w14:textId="77777777" w:rsidR="00DD19D7" w:rsidRPr="00F35D74" w:rsidRDefault="00DD19D7" w:rsidP="00DD19D7">
            <w:pPr>
              <w:rPr>
                <w:rStyle w:val="QRSVariable"/>
              </w:rPr>
            </w:pPr>
            <w:r w:rsidRPr="00F35D74">
              <w:rPr>
                <w:rStyle w:val="QRSVariable"/>
              </w:rPr>
              <w:t>612</w:t>
            </w:r>
          </w:p>
        </w:tc>
        <w:tc>
          <w:tcPr>
            <w:tcW w:w="1442" w:type="dxa"/>
            <w:tcBorders>
              <w:bottom w:val="single" w:sz="4" w:space="0" w:color="auto"/>
            </w:tcBorders>
          </w:tcPr>
          <w:p w14:paraId="0D2EB23A" w14:textId="77777777" w:rsidR="00DD19D7" w:rsidRPr="00F35D74" w:rsidRDefault="00DD19D7" w:rsidP="00DD19D7">
            <w:pPr>
              <w:spacing w:line="260" w:lineRule="auto"/>
              <w:rPr>
                <w:rStyle w:val="QRSVariable"/>
              </w:rPr>
            </w:pPr>
            <w:r w:rsidRPr="00F35D74">
              <w:rPr>
                <w:rStyle w:val="QRSVariable"/>
              </w:rPr>
              <w:t>613</w:t>
            </w:r>
          </w:p>
        </w:tc>
        <w:tc>
          <w:tcPr>
            <w:tcW w:w="1973" w:type="dxa"/>
            <w:tcBorders>
              <w:bottom w:val="single" w:sz="4" w:space="0" w:color="auto"/>
            </w:tcBorders>
          </w:tcPr>
          <w:p w14:paraId="53781D3B" w14:textId="77777777" w:rsidR="00DD19D7" w:rsidRPr="00F35D74" w:rsidRDefault="00DD19D7" w:rsidP="00DD19D7">
            <w:pPr>
              <w:spacing w:line="260" w:lineRule="auto"/>
              <w:rPr>
                <w:rStyle w:val="QRSVariable"/>
              </w:rPr>
            </w:pPr>
            <w:r w:rsidRPr="00F35D74">
              <w:rPr>
                <w:rStyle w:val="QRSVariable"/>
              </w:rPr>
              <w:t>614</w:t>
            </w:r>
          </w:p>
        </w:tc>
        <w:tc>
          <w:tcPr>
            <w:tcW w:w="1366" w:type="dxa"/>
            <w:tcBorders>
              <w:bottom w:val="single" w:sz="4" w:space="0" w:color="auto"/>
            </w:tcBorders>
            <w:shd w:val="clear" w:color="auto" w:fill="auto"/>
            <w:tcMar>
              <w:top w:w="58" w:type="dxa"/>
              <w:left w:w="58" w:type="dxa"/>
              <w:bottom w:w="29" w:type="dxa"/>
              <w:right w:w="58" w:type="dxa"/>
            </w:tcMar>
          </w:tcPr>
          <w:p w14:paraId="4206492F" w14:textId="77777777" w:rsidR="00DD19D7" w:rsidRPr="00F35D74" w:rsidRDefault="00DD19D7" w:rsidP="00DD19D7">
            <w:pPr>
              <w:spacing w:line="260" w:lineRule="auto"/>
              <w:rPr>
                <w:rStyle w:val="QRSVariable"/>
              </w:rPr>
            </w:pPr>
            <w:r w:rsidRPr="00F35D74">
              <w:rPr>
                <w:rStyle w:val="QRSVariable"/>
              </w:rPr>
              <w:t>Xxx</w:t>
            </w:r>
          </w:p>
        </w:tc>
        <w:tc>
          <w:tcPr>
            <w:tcW w:w="1138" w:type="dxa"/>
            <w:tcBorders>
              <w:bottom w:val="single" w:sz="4" w:space="0" w:color="auto"/>
            </w:tcBorders>
          </w:tcPr>
          <w:p w14:paraId="0632675F" w14:textId="77777777" w:rsidR="00DD19D7" w:rsidRPr="00F35D74" w:rsidRDefault="00DD19D7" w:rsidP="00DD19D7">
            <w:pPr>
              <w:spacing w:line="260" w:lineRule="auto"/>
              <w:rPr>
                <w:rStyle w:val="QRSVariable"/>
              </w:rPr>
            </w:pPr>
            <w:r w:rsidRPr="00F35D74">
              <w:rPr>
                <w:rStyle w:val="QRSVariable"/>
              </w:rPr>
              <w:t>xxx</w:t>
            </w:r>
          </w:p>
        </w:tc>
        <w:tc>
          <w:tcPr>
            <w:tcW w:w="1292" w:type="dxa"/>
            <w:tcBorders>
              <w:bottom w:val="single" w:sz="4" w:space="0" w:color="auto"/>
            </w:tcBorders>
          </w:tcPr>
          <w:p w14:paraId="56B44C13" w14:textId="77777777" w:rsidR="00DD19D7" w:rsidRPr="00F35D74" w:rsidRDefault="00DD19D7" w:rsidP="00DD19D7">
            <w:pPr>
              <w:spacing w:line="260" w:lineRule="auto"/>
              <w:rPr>
                <w:rStyle w:val="QRSVariable"/>
              </w:rPr>
            </w:pPr>
            <w:r w:rsidRPr="00F35D74">
              <w:rPr>
                <w:rStyle w:val="QRSVariable"/>
              </w:rPr>
              <w:t>xxx</w:t>
            </w:r>
          </w:p>
        </w:tc>
      </w:tr>
      <w:tr w:rsidR="00DD19D7" w:rsidRPr="00F35D74" w14:paraId="35F8079B" w14:textId="77777777" w:rsidTr="00DD19D7">
        <w:trPr>
          <w:cantSplit/>
          <w:trHeight w:hRule="exact" w:val="404"/>
        </w:trPr>
        <w:tc>
          <w:tcPr>
            <w:tcW w:w="108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BA37647" w14:textId="77777777" w:rsidR="00DD19D7" w:rsidRPr="00F35D74" w:rsidRDefault="00DD19D7" w:rsidP="00DD19D7">
            <w:pPr>
              <w:rPr>
                <w:rStyle w:val="QRSVariable"/>
              </w:rPr>
            </w:pPr>
            <w:r w:rsidRPr="00F35D74">
              <w:rPr>
                <w:rStyle w:val="QRSVariable"/>
              </w:rPr>
              <w:t>611</w:t>
            </w:r>
          </w:p>
        </w:tc>
        <w:tc>
          <w:tcPr>
            <w:tcW w:w="1442" w:type="dxa"/>
            <w:tcBorders>
              <w:bottom w:val="single" w:sz="4" w:space="0" w:color="auto"/>
            </w:tcBorders>
            <w:shd w:val="clear" w:color="auto" w:fill="auto"/>
            <w:tcMar>
              <w:top w:w="58" w:type="dxa"/>
              <w:left w:w="58" w:type="dxa"/>
              <w:bottom w:w="29" w:type="dxa"/>
              <w:right w:w="58" w:type="dxa"/>
            </w:tcMar>
          </w:tcPr>
          <w:p w14:paraId="38FD5231" w14:textId="77777777" w:rsidR="00DD19D7" w:rsidRPr="00F35D74" w:rsidRDefault="00DD19D7" w:rsidP="00DD19D7">
            <w:pPr>
              <w:rPr>
                <w:rStyle w:val="QRSVariable"/>
              </w:rPr>
            </w:pPr>
            <w:r w:rsidRPr="00F35D74">
              <w:rPr>
                <w:rStyle w:val="QRSVariable"/>
              </w:rPr>
              <w:t>612</w:t>
            </w:r>
          </w:p>
        </w:tc>
        <w:tc>
          <w:tcPr>
            <w:tcW w:w="1442" w:type="dxa"/>
            <w:tcBorders>
              <w:bottom w:val="single" w:sz="4" w:space="0" w:color="auto"/>
            </w:tcBorders>
          </w:tcPr>
          <w:p w14:paraId="6946F7D1" w14:textId="77777777" w:rsidR="00DD19D7" w:rsidRPr="00F35D74" w:rsidRDefault="00DD19D7" w:rsidP="00DD19D7">
            <w:pPr>
              <w:tabs>
                <w:tab w:val="center" w:pos="850"/>
              </w:tabs>
              <w:spacing w:line="260" w:lineRule="auto"/>
              <w:rPr>
                <w:rStyle w:val="QRSVariable"/>
              </w:rPr>
            </w:pPr>
            <w:r w:rsidRPr="00F35D74">
              <w:rPr>
                <w:rStyle w:val="QRSVariable"/>
              </w:rPr>
              <w:t>613</w:t>
            </w:r>
            <w:r w:rsidRPr="00F35D74">
              <w:rPr>
                <w:rStyle w:val="QRSVariable"/>
              </w:rPr>
              <w:tab/>
            </w:r>
          </w:p>
        </w:tc>
        <w:tc>
          <w:tcPr>
            <w:tcW w:w="1973" w:type="dxa"/>
            <w:tcBorders>
              <w:bottom w:val="single" w:sz="4" w:space="0" w:color="auto"/>
            </w:tcBorders>
          </w:tcPr>
          <w:p w14:paraId="629DFAD8" w14:textId="77777777" w:rsidR="00DD19D7" w:rsidRPr="00F35D74" w:rsidRDefault="00DD19D7" w:rsidP="00DD19D7">
            <w:pPr>
              <w:spacing w:line="260" w:lineRule="auto"/>
              <w:rPr>
                <w:rStyle w:val="QRSVariable"/>
              </w:rPr>
            </w:pPr>
            <w:r w:rsidRPr="00F35D74">
              <w:rPr>
                <w:rStyle w:val="QRSVariable"/>
              </w:rPr>
              <w:t>614</w:t>
            </w:r>
          </w:p>
        </w:tc>
        <w:tc>
          <w:tcPr>
            <w:tcW w:w="1366" w:type="dxa"/>
            <w:tcBorders>
              <w:bottom w:val="single" w:sz="4" w:space="0" w:color="auto"/>
            </w:tcBorders>
            <w:shd w:val="clear" w:color="auto" w:fill="auto"/>
            <w:tcMar>
              <w:top w:w="58" w:type="dxa"/>
              <w:left w:w="58" w:type="dxa"/>
              <w:bottom w:w="29" w:type="dxa"/>
              <w:right w:w="58" w:type="dxa"/>
            </w:tcMar>
          </w:tcPr>
          <w:p w14:paraId="61AD1C37" w14:textId="77777777" w:rsidR="00DD19D7" w:rsidRPr="00F35D74" w:rsidRDefault="00DD19D7" w:rsidP="00DD19D7">
            <w:pPr>
              <w:spacing w:line="260" w:lineRule="auto"/>
              <w:rPr>
                <w:rStyle w:val="QRSVariable"/>
              </w:rPr>
            </w:pPr>
            <w:r w:rsidRPr="00F35D74">
              <w:rPr>
                <w:rStyle w:val="QRSVariable"/>
              </w:rPr>
              <w:t>Xxx</w:t>
            </w:r>
          </w:p>
        </w:tc>
        <w:tc>
          <w:tcPr>
            <w:tcW w:w="1138" w:type="dxa"/>
            <w:tcBorders>
              <w:bottom w:val="single" w:sz="4" w:space="0" w:color="auto"/>
            </w:tcBorders>
          </w:tcPr>
          <w:p w14:paraId="49204B76" w14:textId="77777777" w:rsidR="00DD19D7" w:rsidRPr="00F35D74" w:rsidRDefault="00DD19D7" w:rsidP="00DD19D7">
            <w:pPr>
              <w:spacing w:line="260" w:lineRule="auto"/>
              <w:rPr>
                <w:rStyle w:val="QRSVariable"/>
              </w:rPr>
            </w:pPr>
            <w:r w:rsidRPr="00F35D74">
              <w:rPr>
                <w:rStyle w:val="QRSVariable"/>
              </w:rPr>
              <w:t>xxx</w:t>
            </w:r>
          </w:p>
        </w:tc>
        <w:tc>
          <w:tcPr>
            <w:tcW w:w="1292" w:type="dxa"/>
            <w:tcBorders>
              <w:bottom w:val="single" w:sz="4" w:space="0" w:color="auto"/>
            </w:tcBorders>
          </w:tcPr>
          <w:p w14:paraId="76FBD3C4" w14:textId="77777777" w:rsidR="00DD19D7" w:rsidRPr="00F35D74" w:rsidRDefault="00DD19D7" w:rsidP="00DD19D7">
            <w:pPr>
              <w:spacing w:line="260" w:lineRule="auto"/>
              <w:rPr>
                <w:rStyle w:val="QRSVariable"/>
              </w:rPr>
            </w:pPr>
            <w:r w:rsidRPr="00F35D74">
              <w:rPr>
                <w:rStyle w:val="QRSVariable"/>
              </w:rPr>
              <w:t>xxx</w:t>
            </w:r>
          </w:p>
        </w:tc>
      </w:tr>
      <w:tr w:rsidR="00DD19D7" w:rsidRPr="00F35D74" w14:paraId="47749585" w14:textId="77777777" w:rsidTr="00DD19D7">
        <w:trPr>
          <w:cantSplit/>
          <w:trHeight w:hRule="exact" w:val="404"/>
        </w:trPr>
        <w:tc>
          <w:tcPr>
            <w:tcW w:w="1081"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7489376" w14:textId="77777777" w:rsidR="00DD19D7" w:rsidRPr="00F35D74" w:rsidRDefault="00DD19D7" w:rsidP="00DD19D7">
            <w:pPr>
              <w:rPr>
                <w:rStyle w:val="QRSVariable"/>
              </w:rPr>
            </w:pPr>
            <w:r w:rsidRPr="00F35D74">
              <w:rPr>
                <w:rStyle w:val="QRSVariable"/>
              </w:rPr>
              <w:t>611</w:t>
            </w:r>
          </w:p>
        </w:tc>
        <w:tc>
          <w:tcPr>
            <w:tcW w:w="1442" w:type="dxa"/>
            <w:tcBorders>
              <w:bottom w:val="single" w:sz="4" w:space="0" w:color="auto"/>
            </w:tcBorders>
            <w:shd w:val="clear" w:color="auto" w:fill="auto"/>
            <w:tcMar>
              <w:top w:w="58" w:type="dxa"/>
              <w:left w:w="58" w:type="dxa"/>
              <w:bottom w:w="29" w:type="dxa"/>
              <w:right w:w="58" w:type="dxa"/>
            </w:tcMar>
          </w:tcPr>
          <w:p w14:paraId="064DDAA8" w14:textId="77777777" w:rsidR="00DD19D7" w:rsidRPr="00F35D74" w:rsidRDefault="00DD19D7" w:rsidP="00DD19D7">
            <w:pPr>
              <w:rPr>
                <w:rStyle w:val="QRSVariable"/>
              </w:rPr>
            </w:pPr>
            <w:r w:rsidRPr="00F35D74">
              <w:rPr>
                <w:rStyle w:val="QRSVariable"/>
              </w:rPr>
              <w:t>612</w:t>
            </w:r>
          </w:p>
        </w:tc>
        <w:tc>
          <w:tcPr>
            <w:tcW w:w="1442" w:type="dxa"/>
            <w:tcBorders>
              <w:bottom w:val="single" w:sz="4" w:space="0" w:color="auto"/>
            </w:tcBorders>
          </w:tcPr>
          <w:p w14:paraId="73CA08C3" w14:textId="77777777" w:rsidR="00DD19D7" w:rsidRPr="00F35D74" w:rsidRDefault="00DD19D7" w:rsidP="00DD19D7">
            <w:pPr>
              <w:spacing w:line="260" w:lineRule="auto"/>
              <w:rPr>
                <w:rStyle w:val="QRSVariable"/>
              </w:rPr>
            </w:pPr>
            <w:r w:rsidRPr="00F35D74">
              <w:rPr>
                <w:rStyle w:val="QRSVariable"/>
              </w:rPr>
              <w:t>613</w:t>
            </w:r>
          </w:p>
        </w:tc>
        <w:tc>
          <w:tcPr>
            <w:tcW w:w="1973" w:type="dxa"/>
            <w:tcBorders>
              <w:bottom w:val="single" w:sz="4" w:space="0" w:color="auto"/>
            </w:tcBorders>
          </w:tcPr>
          <w:p w14:paraId="28BF27B6" w14:textId="77777777" w:rsidR="00DD19D7" w:rsidRPr="00F35D74" w:rsidRDefault="00DD19D7" w:rsidP="00DD19D7">
            <w:pPr>
              <w:spacing w:line="260" w:lineRule="auto"/>
              <w:rPr>
                <w:rStyle w:val="QRSVariable"/>
              </w:rPr>
            </w:pPr>
            <w:r w:rsidRPr="00F35D74">
              <w:rPr>
                <w:rStyle w:val="QRSVariable"/>
              </w:rPr>
              <w:t>614</w:t>
            </w:r>
          </w:p>
        </w:tc>
        <w:tc>
          <w:tcPr>
            <w:tcW w:w="1366" w:type="dxa"/>
            <w:tcBorders>
              <w:bottom w:val="single" w:sz="4" w:space="0" w:color="auto"/>
            </w:tcBorders>
            <w:shd w:val="clear" w:color="auto" w:fill="auto"/>
            <w:tcMar>
              <w:top w:w="58" w:type="dxa"/>
              <w:left w:w="58" w:type="dxa"/>
              <w:bottom w:w="29" w:type="dxa"/>
              <w:right w:w="58" w:type="dxa"/>
            </w:tcMar>
          </w:tcPr>
          <w:p w14:paraId="48634928" w14:textId="77777777" w:rsidR="00DD19D7" w:rsidRPr="00F35D74" w:rsidRDefault="00DD19D7" w:rsidP="00DD19D7">
            <w:pPr>
              <w:spacing w:line="260" w:lineRule="auto"/>
              <w:rPr>
                <w:rStyle w:val="QRSVariable"/>
              </w:rPr>
            </w:pPr>
            <w:r w:rsidRPr="00F35D74">
              <w:rPr>
                <w:rStyle w:val="QRSVariable"/>
              </w:rPr>
              <w:t>Xxx</w:t>
            </w:r>
          </w:p>
        </w:tc>
        <w:tc>
          <w:tcPr>
            <w:tcW w:w="1138" w:type="dxa"/>
            <w:tcBorders>
              <w:bottom w:val="single" w:sz="4" w:space="0" w:color="auto"/>
            </w:tcBorders>
          </w:tcPr>
          <w:p w14:paraId="23FA6DC8" w14:textId="77777777" w:rsidR="00DD19D7" w:rsidRPr="00F35D74" w:rsidRDefault="00DD19D7" w:rsidP="00DD19D7">
            <w:pPr>
              <w:spacing w:line="260" w:lineRule="auto"/>
              <w:rPr>
                <w:rStyle w:val="QRSVariable"/>
              </w:rPr>
            </w:pPr>
            <w:r w:rsidRPr="00F35D74">
              <w:rPr>
                <w:rStyle w:val="QRSVariable"/>
              </w:rPr>
              <w:t>xxx</w:t>
            </w:r>
          </w:p>
        </w:tc>
        <w:tc>
          <w:tcPr>
            <w:tcW w:w="1292" w:type="dxa"/>
            <w:tcBorders>
              <w:bottom w:val="single" w:sz="4" w:space="0" w:color="auto"/>
            </w:tcBorders>
          </w:tcPr>
          <w:p w14:paraId="59525ADC" w14:textId="77777777" w:rsidR="00DD19D7" w:rsidRPr="00F35D74" w:rsidRDefault="00DD19D7" w:rsidP="00DD19D7">
            <w:pPr>
              <w:spacing w:line="260" w:lineRule="auto"/>
              <w:rPr>
                <w:rStyle w:val="QRSVariable"/>
              </w:rPr>
            </w:pPr>
            <w:r w:rsidRPr="00F35D74">
              <w:rPr>
                <w:rStyle w:val="QRSVariable"/>
              </w:rPr>
              <w:t>xxx</w:t>
            </w:r>
          </w:p>
        </w:tc>
      </w:tr>
    </w:tbl>
    <w:p w14:paraId="4E558C05" w14:textId="77777777" w:rsidR="00DD19D7" w:rsidRDefault="00DD19D7" w:rsidP="008B1CBD">
      <w:pPr>
        <w:widowControl/>
        <w:autoSpaceDE/>
        <w:autoSpaceDN/>
        <w:adjustRightInd/>
        <w:spacing w:after="200" w:line="276" w:lineRule="auto"/>
        <w:ind w:left="-1170"/>
        <w:rPr>
          <w:rFonts w:ascii="Arial" w:hAnsi="Arial" w:cs="Arial"/>
          <w:sz w:val="24"/>
          <w:szCs w:val="24"/>
        </w:rPr>
      </w:pPr>
    </w:p>
    <w:p w14:paraId="695D4812" w14:textId="51E31D67" w:rsidR="0097799B" w:rsidRPr="0052377E" w:rsidRDefault="008B1CBD" w:rsidP="00DD19D7">
      <w:pPr>
        <w:widowControl/>
        <w:autoSpaceDE/>
        <w:autoSpaceDN/>
        <w:adjustRightInd/>
        <w:spacing w:after="200" w:line="276" w:lineRule="auto"/>
        <w:ind w:left="-810"/>
        <w:rPr>
          <w:rFonts w:ascii="Arial" w:hAnsi="Arial" w:cs="Arial"/>
          <w:sz w:val="24"/>
          <w:szCs w:val="24"/>
        </w:rPr>
        <w:sectPr w:rsidR="0097799B" w:rsidRPr="0052377E" w:rsidSect="00DD19D7">
          <w:pgSz w:w="12240" w:h="15840" w:code="1"/>
          <w:pgMar w:top="1440" w:right="1440" w:bottom="1620" w:left="1440" w:header="1440" w:footer="756" w:gutter="0"/>
          <w:cols w:space="720"/>
          <w:docGrid w:linePitch="272"/>
        </w:sectPr>
      </w:pPr>
      <w:r>
        <w:rPr>
          <w:rFonts w:ascii="Arial" w:hAnsi="Arial" w:cs="Arial"/>
          <w:sz w:val="24"/>
          <w:szCs w:val="24"/>
        </w:rPr>
        <w:br w:type="page"/>
      </w:r>
    </w:p>
    <w:p w14:paraId="6EDBDE87" w14:textId="1EAA1B4E" w:rsidR="009E33DD" w:rsidRDefault="00817232">
      <w:pPr>
        <w:widowControl/>
        <w:ind w:left="720"/>
        <w:rPr>
          <w:rFonts w:ascii="Arial" w:hAnsi="Arial" w:cs="Arial"/>
          <w:sz w:val="24"/>
          <w:szCs w:val="24"/>
        </w:rPr>
      </w:pPr>
      <w:r>
        <w:rPr>
          <w:rFonts w:ascii="Arial" w:hAnsi="Arial" w:cs="Arial"/>
          <w:sz w:val="24"/>
          <w:szCs w:val="24"/>
        </w:rPr>
        <w:t xml:space="preserve">Previous </w:t>
      </w:r>
      <w:r w:rsidR="009E33DD" w:rsidRPr="00EE47CF">
        <w:rPr>
          <w:rFonts w:ascii="Arial" w:hAnsi="Arial" w:cs="Arial"/>
          <w:sz w:val="24"/>
          <w:szCs w:val="24"/>
        </w:rPr>
        <w:t>Format</w:t>
      </w:r>
    </w:p>
    <w:p w14:paraId="7739A311" w14:textId="77777777" w:rsidR="00DD19D7" w:rsidRPr="00EE47CF" w:rsidRDefault="00DD19D7">
      <w:pPr>
        <w:widowControl/>
        <w:ind w:left="720"/>
        <w:rPr>
          <w:rFonts w:ascii="Arial" w:hAnsi="Arial" w:cs="Arial"/>
          <w:sz w:val="24"/>
          <w:szCs w:val="24"/>
        </w:rPr>
      </w:pPr>
    </w:p>
    <w:tbl>
      <w:tblPr>
        <w:tblStyle w:val="TableGrid"/>
        <w:tblW w:w="10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690"/>
      </w:tblGrid>
      <w:tr w:rsidR="00FF1A9E" w:rsidRPr="007E22E3" w14:paraId="4878F7C4" w14:textId="77777777" w:rsidTr="00FF1A9E">
        <w:trPr>
          <w:cantSplit/>
          <w:trHeight w:val="5409"/>
        </w:trPr>
        <w:tc>
          <w:tcPr>
            <w:tcW w:w="10690" w:type="dxa"/>
            <w:shd w:val="clear" w:color="auto" w:fill="auto"/>
            <w:tcMar>
              <w:top w:w="58" w:type="dxa"/>
              <w:left w:w="58" w:type="dxa"/>
              <w:bottom w:w="29" w:type="dxa"/>
              <w:right w:w="58" w:type="dxa"/>
            </w:tcMar>
          </w:tcPr>
          <w:p w14:paraId="1288E2AF" w14:textId="77777777" w:rsidR="00FF1A9E" w:rsidRPr="007E22E3" w:rsidRDefault="00FF1A9E" w:rsidP="006523DD">
            <w:pPr>
              <w:rPr>
                <w:rFonts w:ascii="Arial" w:hAnsi="Arial" w:cs="Arial"/>
                <w:b/>
                <w:shd w:val="clear" w:color="auto" w:fill="FFFFFF"/>
              </w:rPr>
            </w:pPr>
            <w:r w:rsidRPr="007E22E3">
              <w:rPr>
                <w:rFonts w:ascii="Arial" w:hAnsi="Arial" w:cs="Arial"/>
                <w:b/>
                <w:sz w:val="24"/>
              </w:rPr>
              <w:t xml:space="preserve">Section 1 </w:t>
            </w:r>
            <w:r w:rsidRPr="007E22E3">
              <w:rPr>
                <w:rFonts w:ascii="Arial" w:hAnsi="Arial" w:cs="Arial"/>
                <w:sz w:val="24"/>
              </w:rPr>
              <w:t>-</w:t>
            </w:r>
            <w:r w:rsidRPr="007E22E3">
              <w:rPr>
                <w:rFonts w:ascii="Arial" w:hAnsi="Arial" w:cs="Arial"/>
                <w:b/>
                <w:sz w:val="24"/>
              </w:rPr>
              <w:t xml:space="preserve"> </w:t>
            </w:r>
            <w:r w:rsidRPr="007E22E3">
              <w:rPr>
                <w:rFonts w:ascii="Arial" w:hAnsi="Arial" w:cs="Arial"/>
                <w:b/>
                <w:shd w:val="clear" w:color="auto" w:fill="FFFFFF"/>
              </w:rPr>
              <w:t>PAID</w:t>
            </w:r>
            <w:r w:rsidRPr="007E22E3">
              <w:rPr>
                <w:rFonts w:ascii="Arial" w:hAnsi="Arial" w:cs="Arial"/>
                <w:b/>
                <w:sz w:val="24"/>
                <w:shd w:val="clear" w:color="auto" w:fill="FFFFFF"/>
              </w:rPr>
              <w:t xml:space="preserve"> </w:t>
            </w:r>
            <w:r w:rsidRPr="007E22E3">
              <w:rPr>
                <w:rFonts w:ascii="Arial" w:hAnsi="Arial" w:cs="Arial"/>
                <w:b/>
                <w:shd w:val="clear" w:color="auto" w:fill="FFFFFF"/>
              </w:rPr>
              <w:t xml:space="preserve">WORKERS for APRIL </w:t>
            </w:r>
            <w:r w:rsidRPr="007E22E3">
              <w:rPr>
                <w:rFonts w:ascii="Arial" w:hAnsi="Arial" w:cs="Arial"/>
                <w:shd w:val="clear" w:color="auto" w:fill="FFFFFF"/>
              </w:rPr>
              <w:t>(continued)</w:t>
            </w:r>
          </w:p>
          <w:p w14:paraId="286D2027" w14:textId="77777777" w:rsidR="00FF1A9E" w:rsidRPr="007E22E3" w:rsidRDefault="00FF1A9E" w:rsidP="006523DD">
            <w:pPr>
              <w:ind w:left="360" w:hanging="360"/>
              <w:rPr>
                <w:rStyle w:val="QRSNumber"/>
              </w:rPr>
            </w:pPr>
          </w:p>
          <w:p w14:paraId="7D774411" w14:textId="77777777" w:rsidR="00FF1A9E" w:rsidRPr="007E22E3" w:rsidRDefault="00FF1A9E" w:rsidP="006523DD">
            <w:pPr>
              <w:ind w:left="360" w:hanging="360"/>
              <w:rPr>
                <w:rFonts w:ascii="Arial" w:hAnsi="Arial" w:cs="Arial"/>
              </w:rPr>
            </w:pPr>
            <w:r w:rsidRPr="007E22E3">
              <w:rPr>
                <w:rStyle w:val="QRSNumber"/>
              </w:rPr>
              <w:t>4.</w:t>
            </w:r>
            <w:r w:rsidRPr="007E22E3">
              <w:rPr>
                <w:rStyle w:val="QRSNumber"/>
              </w:rPr>
              <w:tab/>
            </w:r>
            <w:r w:rsidRPr="007E22E3">
              <w:rPr>
                <w:rFonts w:ascii="Arial" w:hAnsi="Arial" w:cs="Arial"/>
              </w:rPr>
              <w:t xml:space="preserve">Fill out the table below for the workers paid to do agricultural work the week of </w:t>
            </w:r>
            <w:r w:rsidRPr="007E22E3">
              <w:rPr>
                <w:rStyle w:val="QRSNumber"/>
              </w:rPr>
              <w:t>April 8</w:t>
            </w:r>
            <w:r w:rsidRPr="007E22E3">
              <w:rPr>
                <w:rStyle w:val="QRSNumber"/>
                <w:vertAlign w:val="superscript"/>
              </w:rPr>
              <w:t>th</w:t>
            </w:r>
            <w:r w:rsidRPr="007E22E3">
              <w:rPr>
                <w:rStyle w:val="QRSNumber"/>
              </w:rPr>
              <w:t xml:space="preserve"> </w:t>
            </w:r>
            <w:r w:rsidRPr="007E22E3">
              <w:rPr>
                <w:rFonts w:ascii="Arial" w:hAnsi="Arial" w:cs="Arial"/>
              </w:rPr>
              <w:t>through April 14</w:t>
            </w:r>
            <w:r w:rsidRPr="007E22E3">
              <w:rPr>
                <w:rFonts w:ascii="Arial" w:hAnsi="Arial" w:cs="Arial"/>
                <w:vertAlign w:val="superscript"/>
              </w:rPr>
              <w:t>th</w:t>
            </w:r>
            <w:r w:rsidRPr="007E22E3">
              <w:rPr>
                <w:rFonts w:ascii="Arial" w:hAnsi="Arial" w:cs="Arial"/>
              </w:rPr>
              <w:t xml:space="preserve">.  Report workers who fall under the same worker code on a single line.  </w:t>
            </w:r>
          </w:p>
          <w:p w14:paraId="637B4074" w14:textId="77777777" w:rsidR="00FF1A9E" w:rsidRPr="007E22E3" w:rsidRDefault="00FF1A9E" w:rsidP="006523DD">
            <w:pPr>
              <w:pStyle w:val="ListParagraph"/>
              <w:rPr>
                <w:rFonts w:ascii="Arial" w:hAnsi="Arial" w:cs="Arial"/>
              </w:rPr>
            </w:pPr>
          </w:p>
          <w:p w14:paraId="0A647AC9" w14:textId="77777777" w:rsidR="00FF1A9E" w:rsidRPr="007E22E3" w:rsidRDefault="00FF1A9E" w:rsidP="00FF1A9E">
            <w:pPr>
              <w:pStyle w:val="ListParagraph"/>
              <w:widowControl/>
              <w:numPr>
                <w:ilvl w:val="0"/>
                <w:numId w:val="5"/>
              </w:numPr>
              <w:autoSpaceDE/>
              <w:autoSpaceDN/>
              <w:adjustRightInd/>
              <w:rPr>
                <w:rFonts w:ascii="Arial" w:hAnsi="Arial" w:cs="Arial"/>
              </w:rPr>
            </w:pPr>
            <w:r w:rsidRPr="007E22E3">
              <w:rPr>
                <w:rFonts w:ascii="Arial" w:hAnsi="Arial" w:cs="Arial"/>
              </w:rPr>
              <w:t>Record each worker only once</w:t>
            </w:r>
          </w:p>
          <w:p w14:paraId="4BC71FED" w14:textId="77777777" w:rsidR="00FF1A9E" w:rsidRPr="007E22E3" w:rsidRDefault="00FF1A9E" w:rsidP="00FF1A9E">
            <w:pPr>
              <w:pStyle w:val="ListParagraph"/>
              <w:widowControl/>
              <w:numPr>
                <w:ilvl w:val="0"/>
                <w:numId w:val="5"/>
              </w:numPr>
              <w:autoSpaceDE/>
              <w:autoSpaceDN/>
              <w:adjustRightInd/>
              <w:rPr>
                <w:rStyle w:val="QRSNumber"/>
              </w:rPr>
            </w:pPr>
            <w:r w:rsidRPr="007E22E3">
              <w:rPr>
                <w:rStyle w:val="QRSNumber"/>
              </w:rPr>
              <w:t>Report only one week of hours and wages for the reference week</w:t>
            </w:r>
          </w:p>
          <w:p w14:paraId="312095B3" w14:textId="77777777" w:rsidR="00FF1A9E" w:rsidRPr="007E22E3" w:rsidRDefault="00FF1A9E" w:rsidP="00FF1A9E">
            <w:pPr>
              <w:pStyle w:val="ListParagraph"/>
              <w:widowControl/>
              <w:numPr>
                <w:ilvl w:val="0"/>
                <w:numId w:val="5"/>
              </w:numPr>
              <w:autoSpaceDE/>
              <w:autoSpaceDN/>
              <w:adjustRightInd/>
              <w:rPr>
                <w:rStyle w:val="QRSNumber"/>
              </w:rPr>
            </w:pPr>
            <w:r w:rsidRPr="007E22E3">
              <w:rPr>
                <w:rStyle w:val="QRSNumber"/>
              </w:rPr>
              <w:t>Base wages include the minimum amount paid regardless of method of pay (salaried, hourly, piece rate, etc.) but exclude incentive pay</w:t>
            </w:r>
          </w:p>
          <w:p w14:paraId="4A1BBC42" w14:textId="77777777" w:rsidR="00FF1A9E" w:rsidRPr="007E22E3" w:rsidRDefault="00FF1A9E" w:rsidP="00FF1A9E">
            <w:pPr>
              <w:pStyle w:val="ListParagraph"/>
              <w:widowControl/>
              <w:numPr>
                <w:ilvl w:val="0"/>
                <w:numId w:val="5"/>
              </w:numPr>
              <w:autoSpaceDE/>
              <w:autoSpaceDN/>
              <w:adjustRightInd/>
              <w:rPr>
                <w:rStyle w:val="QRSNumber"/>
              </w:rPr>
            </w:pPr>
            <w:r w:rsidRPr="007E22E3">
              <w:rPr>
                <w:rStyle w:val="QRSNumber"/>
              </w:rPr>
              <w:t xml:space="preserve">Incentive pay includes bonuses, performance pay, hazard pay, overtime pay, etc. that is paid in addition to the base wages. </w:t>
            </w:r>
          </w:p>
          <w:p w14:paraId="25120DB7" w14:textId="77777777" w:rsidR="00FF1A9E" w:rsidRPr="007E22E3" w:rsidRDefault="00FF1A9E" w:rsidP="006523DD">
            <w:pPr>
              <w:pStyle w:val="ListParagraph"/>
              <w:rPr>
                <w:rStyle w:val="QRSNumber"/>
              </w:rPr>
            </w:pPr>
          </w:p>
          <w:p w14:paraId="40A4E1DF" w14:textId="77777777" w:rsidR="00FF1A9E" w:rsidRPr="007E22E3" w:rsidRDefault="00FF1A9E" w:rsidP="006523DD">
            <w:pPr>
              <w:ind w:left="720" w:right="-58"/>
              <w:rPr>
                <w:rFonts w:ascii="Arial" w:hAnsi="Arial" w:cs="Arial"/>
                <w:bCs/>
              </w:rPr>
            </w:pPr>
            <w:r w:rsidRPr="007E22E3">
              <w:rPr>
                <w:rFonts w:ascii="Arial" w:hAnsi="Arial" w:cs="Arial"/>
                <w:bCs/>
              </w:rPr>
              <w:t>INCLUDE:</w:t>
            </w:r>
          </w:p>
          <w:p w14:paraId="107A114A" w14:textId="77777777" w:rsidR="00FF1A9E" w:rsidRPr="007E22E3" w:rsidRDefault="00FF1A9E" w:rsidP="00FF1A9E">
            <w:pPr>
              <w:pStyle w:val="ListParagraph"/>
              <w:widowControl/>
              <w:numPr>
                <w:ilvl w:val="0"/>
                <w:numId w:val="3"/>
              </w:numPr>
              <w:autoSpaceDE/>
              <w:autoSpaceDN/>
              <w:adjustRightInd/>
              <w:ind w:right="-58"/>
              <w:rPr>
                <w:rFonts w:ascii="Arial" w:hAnsi="Arial" w:cs="Arial"/>
              </w:rPr>
            </w:pPr>
            <w:r w:rsidRPr="007E22E3">
              <w:rPr>
                <w:rFonts w:ascii="Arial" w:hAnsi="Arial" w:cs="Arial"/>
              </w:rPr>
              <w:t xml:space="preserve">Workers directly hired and paid by the farm operation </w:t>
            </w:r>
          </w:p>
          <w:p w14:paraId="35F5FF3A" w14:textId="77777777" w:rsidR="00FF1A9E" w:rsidRPr="007E22E3" w:rsidRDefault="00FF1A9E" w:rsidP="00FF1A9E">
            <w:pPr>
              <w:pStyle w:val="ListParagraph"/>
              <w:widowControl/>
              <w:numPr>
                <w:ilvl w:val="0"/>
                <w:numId w:val="3"/>
              </w:numPr>
              <w:autoSpaceDE/>
              <w:autoSpaceDN/>
              <w:adjustRightInd/>
              <w:ind w:right="-58"/>
              <w:rPr>
                <w:rFonts w:ascii="Arial" w:hAnsi="Arial" w:cs="Arial"/>
              </w:rPr>
            </w:pPr>
            <w:r w:rsidRPr="007E22E3">
              <w:rPr>
                <w:rFonts w:ascii="Arial" w:hAnsi="Arial" w:cs="Arial"/>
              </w:rPr>
              <w:t xml:space="preserve">Part-time workers, paid family members, and hired managers </w:t>
            </w:r>
          </w:p>
          <w:p w14:paraId="394D2884" w14:textId="77777777" w:rsidR="00FF1A9E" w:rsidRPr="007E22E3" w:rsidRDefault="00FF1A9E" w:rsidP="00FF1A9E">
            <w:pPr>
              <w:pStyle w:val="ListParagraph"/>
              <w:widowControl/>
              <w:numPr>
                <w:ilvl w:val="0"/>
                <w:numId w:val="3"/>
              </w:numPr>
              <w:autoSpaceDE/>
              <w:autoSpaceDN/>
              <w:adjustRightInd/>
              <w:ind w:right="-58"/>
              <w:rPr>
                <w:rFonts w:ascii="Arial" w:hAnsi="Arial" w:cs="Arial"/>
              </w:rPr>
            </w:pPr>
            <w:r w:rsidRPr="007E22E3">
              <w:rPr>
                <w:rFonts w:ascii="Arial" w:hAnsi="Arial" w:cs="Arial"/>
              </w:rPr>
              <w:t>Workers on paid leave (sick or vacation) (include typical hours and wages for the week)</w:t>
            </w:r>
          </w:p>
          <w:p w14:paraId="60181EA0" w14:textId="77777777" w:rsidR="00FF1A9E" w:rsidRPr="007E22E3" w:rsidRDefault="00FF1A9E" w:rsidP="006523DD">
            <w:pPr>
              <w:pStyle w:val="ListParagraph"/>
              <w:ind w:left="1080" w:right="-58"/>
              <w:rPr>
                <w:rFonts w:ascii="Arial" w:hAnsi="Arial" w:cs="Arial"/>
              </w:rPr>
            </w:pPr>
          </w:p>
          <w:p w14:paraId="185BD5B1" w14:textId="77777777" w:rsidR="00FF1A9E" w:rsidRPr="007E22E3" w:rsidRDefault="00FF1A9E" w:rsidP="006523DD">
            <w:pPr>
              <w:ind w:left="720" w:right="-58"/>
              <w:rPr>
                <w:rFonts w:ascii="Arial" w:hAnsi="Arial" w:cs="Arial"/>
                <w:bCs/>
              </w:rPr>
            </w:pPr>
            <w:r w:rsidRPr="007E22E3">
              <w:rPr>
                <w:rFonts w:ascii="Arial" w:hAnsi="Arial" w:cs="Arial"/>
                <w:bCs/>
              </w:rPr>
              <w:t>EXCLUDE:</w:t>
            </w:r>
          </w:p>
          <w:p w14:paraId="16219A8E" w14:textId="77777777" w:rsidR="00FF1A9E" w:rsidRPr="007E22E3" w:rsidRDefault="00FF1A9E" w:rsidP="00FF1A9E">
            <w:pPr>
              <w:pStyle w:val="ListParagraph"/>
              <w:widowControl/>
              <w:numPr>
                <w:ilvl w:val="0"/>
                <w:numId w:val="4"/>
              </w:numPr>
              <w:autoSpaceDE/>
              <w:autoSpaceDN/>
              <w:adjustRightInd/>
              <w:ind w:right="-58" w:firstLine="0"/>
              <w:rPr>
                <w:rFonts w:ascii="Arial" w:hAnsi="Arial" w:cs="Arial"/>
              </w:rPr>
            </w:pPr>
            <w:r w:rsidRPr="007E22E3">
              <w:rPr>
                <w:rFonts w:ascii="Arial" w:hAnsi="Arial" w:cs="Arial"/>
              </w:rPr>
              <w:t>Contract and custom workers</w:t>
            </w:r>
          </w:p>
          <w:p w14:paraId="2232F65B" w14:textId="77777777" w:rsidR="00FF1A9E" w:rsidRPr="007E22E3" w:rsidRDefault="00FF1A9E" w:rsidP="00FF1A9E">
            <w:pPr>
              <w:pStyle w:val="ListParagraph"/>
              <w:widowControl/>
              <w:numPr>
                <w:ilvl w:val="0"/>
                <w:numId w:val="4"/>
              </w:numPr>
              <w:autoSpaceDE/>
              <w:autoSpaceDN/>
              <w:adjustRightInd/>
              <w:ind w:right="-58" w:firstLine="0"/>
              <w:rPr>
                <w:rFonts w:ascii="Arial" w:hAnsi="Arial" w:cs="Arial"/>
              </w:rPr>
            </w:pPr>
            <w:r w:rsidRPr="007E22E3">
              <w:rPr>
                <w:rFonts w:ascii="Arial" w:hAnsi="Arial" w:cs="Arial"/>
              </w:rPr>
              <w:t>Retail workers and “value-added” workers</w:t>
            </w:r>
          </w:p>
          <w:p w14:paraId="1821C073" w14:textId="77777777" w:rsidR="00FF1A9E" w:rsidRPr="007E22E3" w:rsidRDefault="00FF1A9E" w:rsidP="006523DD">
            <w:pPr>
              <w:rPr>
                <w:rStyle w:val="QRSNumber"/>
              </w:rPr>
            </w:pPr>
          </w:p>
          <w:p w14:paraId="61E0C8E0" w14:textId="77777777" w:rsidR="00FF1A9E" w:rsidRPr="007E22E3" w:rsidRDefault="00FF1A9E" w:rsidP="006523DD">
            <w:pPr>
              <w:rPr>
                <w:rStyle w:val="QRSNumber"/>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4"/>
              <w:gridCol w:w="563"/>
              <w:gridCol w:w="823"/>
              <w:gridCol w:w="1089"/>
              <w:gridCol w:w="623"/>
              <w:gridCol w:w="854"/>
              <w:gridCol w:w="1216"/>
              <w:gridCol w:w="15"/>
              <w:gridCol w:w="27"/>
              <w:gridCol w:w="1174"/>
              <w:gridCol w:w="798"/>
              <w:gridCol w:w="2025"/>
            </w:tblGrid>
            <w:tr w:rsidR="00FF1A9E" w:rsidRPr="007E22E3" w14:paraId="67E1569B" w14:textId="77777777" w:rsidTr="002C1B4B">
              <w:trPr>
                <w:cantSplit/>
                <w:trHeight w:val="1084"/>
              </w:trPr>
              <w:tc>
                <w:tcPr>
                  <w:tcW w:w="1564" w:type="dxa"/>
                  <w:tcBorders>
                    <w:top w:val="single" w:sz="4" w:space="0" w:color="auto"/>
                    <w:left w:val="single" w:sz="4" w:space="0" w:color="auto"/>
                  </w:tcBorders>
                  <w:shd w:val="clear" w:color="auto" w:fill="auto"/>
                  <w:tcMar>
                    <w:top w:w="58" w:type="dxa"/>
                    <w:left w:w="58" w:type="dxa"/>
                    <w:bottom w:w="29" w:type="dxa"/>
                    <w:right w:w="58" w:type="dxa"/>
                  </w:tcMar>
                  <w:vAlign w:val="bottom"/>
                </w:tcPr>
                <w:p w14:paraId="0787360F"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Worker Code</w:t>
                  </w:r>
                </w:p>
                <w:p w14:paraId="69319A83" w14:textId="77777777" w:rsidR="00FF1A9E" w:rsidRPr="007E22E3" w:rsidRDefault="00FF1A9E" w:rsidP="006523DD">
                  <w:pPr>
                    <w:jc w:val="center"/>
                    <w:rPr>
                      <w:rFonts w:ascii="Arial" w:hAnsi="Arial" w:cs="Arial"/>
                      <w:bCs/>
                      <w:sz w:val="18"/>
                      <w:szCs w:val="18"/>
                    </w:rPr>
                  </w:pPr>
                  <w:r w:rsidRPr="007E22E3">
                    <w:rPr>
                      <w:rFonts w:ascii="Arial" w:hAnsi="Arial" w:cs="Arial"/>
                      <w:bCs/>
                      <w:sz w:val="18"/>
                      <w:szCs w:val="18"/>
                    </w:rPr>
                    <w:t>(select from list on page 5)</w:t>
                  </w:r>
                </w:p>
              </w:tc>
              <w:tc>
                <w:tcPr>
                  <w:tcW w:w="1386" w:type="dxa"/>
                  <w:gridSpan w:val="2"/>
                  <w:shd w:val="clear" w:color="auto" w:fill="auto"/>
                  <w:tcMar>
                    <w:top w:w="58" w:type="dxa"/>
                    <w:left w:w="58" w:type="dxa"/>
                    <w:bottom w:w="29" w:type="dxa"/>
                    <w:right w:w="58" w:type="dxa"/>
                  </w:tcMar>
                  <w:vAlign w:val="bottom"/>
                </w:tcPr>
                <w:p w14:paraId="2F019538"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 xml:space="preserve">Number </w:t>
                  </w:r>
                </w:p>
                <w:p w14:paraId="6AC641F5"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of Paid Workers</w:t>
                  </w:r>
                </w:p>
                <w:p w14:paraId="52DD522F" w14:textId="77777777" w:rsidR="00FF1A9E" w:rsidRPr="007E22E3" w:rsidRDefault="00FF1A9E" w:rsidP="006523DD">
                  <w:pPr>
                    <w:jc w:val="center"/>
                    <w:rPr>
                      <w:rFonts w:ascii="Arial" w:hAnsi="Arial" w:cs="Arial"/>
                      <w:sz w:val="18"/>
                      <w:szCs w:val="18"/>
                    </w:rPr>
                  </w:pPr>
                  <w:r w:rsidRPr="007E22E3">
                    <w:rPr>
                      <w:rFonts w:ascii="Arial" w:hAnsi="Arial" w:cs="Arial"/>
                      <w:b/>
                      <w:bCs/>
                      <w:sz w:val="18"/>
                      <w:szCs w:val="18"/>
                    </w:rPr>
                    <w:t xml:space="preserve"> That Week</w:t>
                  </w:r>
                </w:p>
              </w:tc>
              <w:tc>
                <w:tcPr>
                  <w:tcW w:w="1712" w:type="dxa"/>
                  <w:gridSpan w:val="2"/>
                  <w:vAlign w:val="bottom"/>
                </w:tcPr>
                <w:p w14:paraId="0FA6AA6C"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Total Hours Worked</w:t>
                  </w:r>
                </w:p>
                <w:p w14:paraId="07E4A071"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That Week</w:t>
                  </w:r>
                </w:p>
              </w:tc>
              <w:tc>
                <w:tcPr>
                  <w:tcW w:w="2112" w:type="dxa"/>
                  <w:gridSpan w:val="4"/>
                  <w:vAlign w:val="bottom"/>
                </w:tcPr>
                <w:p w14:paraId="68EBD329"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 xml:space="preserve">Total Gross Wages </w:t>
                  </w:r>
                </w:p>
                <w:p w14:paraId="3A10AA01"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Paid That Week</w:t>
                  </w:r>
                </w:p>
                <w:p w14:paraId="2C56C799" w14:textId="77777777" w:rsidR="00FF1A9E" w:rsidRPr="007E22E3" w:rsidRDefault="00FF1A9E" w:rsidP="006523DD">
                  <w:pPr>
                    <w:jc w:val="center"/>
                    <w:rPr>
                      <w:rFonts w:ascii="Arial" w:hAnsi="Arial" w:cs="Arial"/>
                      <w:b/>
                      <w:bCs/>
                      <w:sz w:val="18"/>
                      <w:szCs w:val="18"/>
                    </w:rPr>
                  </w:pPr>
                </w:p>
                <w:p w14:paraId="18340D41" w14:textId="77777777" w:rsidR="00FF1A9E" w:rsidRPr="007E22E3" w:rsidRDefault="00FF1A9E" w:rsidP="006523DD">
                  <w:pPr>
                    <w:jc w:val="center"/>
                    <w:rPr>
                      <w:rFonts w:ascii="Arial" w:hAnsi="Arial" w:cs="Arial"/>
                      <w:b/>
                      <w:bCs/>
                      <w:sz w:val="18"/>
                      <w:szCs w:val="18"/>
                    </w:rPr>
                  </w:pPr>
                  <w:r w:rsidRPr="007E22E3">
                    <w:rPr>
                      <w:rFonts w:ascii="Arial" w:hAnsi="Arial" w:cs="Arial"/>
                      <w:sz w:val="18"/>
                      <w:szCs w:val="18"/>
                    </w:rPr>
                    <w:t>(Dollars)</w:t>
                  </w:r>
                </w:p>
              </w:tc>
              <w:tc>
                <w:tcPr>
                  <w:tcW w:w="1972" w:type="dxa"/>
                  <w:gridSpan w:val="2"/>
                  <w:shd w:val="clear" w:color="auto" w:fill="auto"/>
                  <w:tcMar>
                    <w:top w:w="58" w:type="dxa"/>
                    <w:left w:w="58" w:type="dxa"/>
                    <w:bottom w:w="29" w:type="dxa"/>
                    <w:right w:w="58" w:type="dxa"/>
                  </w:tcMar>
                  <w:vAlign w:val="bottom"/>
                </w:tcPr>
                <w:p w14:paraId="1FED33D5"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 xml:space="preserve">Total Base Wages </w:t>
                  </w:r>
                </w:p>
                <w:p w14:paraId="69EA3536"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Paid That Week</w:t>
                  </w:r>
                </w:p>
                <w:p w14:paraId="590859B8" w14:textId="77777777" w:rsidR="00FF1A9E" w:rsidRPr="007E22E3" w:rsidRDefault="00FF1A9E" w:rsidP="006523DD">
                  <w:pPr>
                    <w:jc w:val="center"/>
                    <w:rPr>
                      <w:rFonts w:ascii="Arial" w:hAnsi="Arial" w:cs="Arial"/>
                      <w:b/>
                      <w:bCs/>
                      <w:sz w:val="18"/>
                      <w:szCs w:val="18"/>
                    </w:rPr>
                  </w:pPr>
                </w:p>
                <w:p w14:paraId="3066C069" w14:textId="77777777" w:rsidR="00FF1A9E" w:rsidRPr="007E22E3" w:rsidRDefault="00FF1A9E" w:rsidP="006523DD">
                  <w:pPr>
                    <w:jc w:val="center"/>
                    <w:rPr>
                      <w:rFonts w:ascii="Arial" w:hAnsi="Arial" w:cs="Arial"/>
                      <w:sz w:val="18"/>
                      <w:szCs w:val="18"/>
                    </w:rPr>
                  </w:pPr>
                  <w:r w:rsidRPr="007E22E3">
                    <w:rPr>
                      <w:rFonts w:ascii="Arial" w:hAnsi="Arial" w:cs="Arial"/>
                      <w:sz w:val="18"/>
                      <w:szCs w:val="18"/>
                    </w:rPr>
                    <w:t>(Dollars)</w:t>
                  </w:r>
                </w:p>
              </w:tc>
              <w:tc>
                <w:tcPr>
                  <w:tcW w:w="2025" w:type="dxa"/>
                  <w:tcBorders>
                    <w:right w:val="single" w:sz="8" w:space="0" w:color="auto"/>
                  </w:tcBorders>
                  <w:vAlign w:val="bottom"/>
                </w:tcPr>
                <w:p w14:paraId="70F04A71"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 xml:space="preserve">Total Incentive &amp; Overtime Wages </w:t>
                  </w:r>
                </w:p>
                <w:p w14:paraId="4D64CA22" w14:textId="77777777" w:rsidR="00FF1A9E" w:rsidRPr="007E22E3" w:rsidRDefault="00FF1A9E" w:rsidP="006523DD">
                  <w:pPr>
                    <w:jc w:val="center"/>
                    <w:rPr>
                      <w:rFonts w:ascii="Arial" w:hAnsi="Arial" w:cs="Arial"/>
                      <w:b/>
                      <w:bCs/>
                      <w:sz w:val="18"/>
                      <w:szCs w:val="18"/>
                    </w:rPr>
                  </w:pPr>
                  <w:r w:rsidRPr="007E22E3">
                    <w:rPr>
                      <w:rFonts w:ascii="Arial" w:hAnsi="Arial" w:cs="Arial"/>
                      <w:b/>
                      <w:bCs/>
                      <w:sz w:val="18"/>
                      <w:szCs w:val="18"/>
                    </w:rPr>
                    <w:t>Paid That Week</w:t>
                  </w:r>
                </w:p>
                <w:p w14:paraId="2EAB6893" w14:textId="77777777" w:rsidR="00FF1A9E" w:rsidRPr="007E22E3" w:rsidRDefault="00FF1A9E" w:rsidP="006523DD">
                  <w:pPr>
                    <w:jc w:val="center"/>
                    <w:rPr>
                      <w:rFonts w:ascii="Arial" w:hAnsi="Arial" w:cs="Arial"/>
                      <w:bCs/>
                      <w:sz w:val="18"/>
                      <w:szCs w:val="18"/>
                    </w:rPr>
                  </w:pPr>
                </w:p>
                <w:p w14:paraId="00D78A4D" w14:textId="77777777" w:rsidR="00FF1A9E" w:rsidRPr="007E22E3" w:rsidRDefault="00FF1A9E" w:rsidP="006523DD">
                  <w:pPr>
                    <w:jc w:val="center"/>
                    <w:rPr>
                      <w:rFonts w:ascii="Arial" w:hAnsi="Arial" w:cs="Arial"/>
                      <w:b/>
                      <w:bCs/>
                      <w:sz w:val="18"/>
                      <w:szCs w:val="18"/>
                    </w:rPr>
                  </w:pPr>
                  <w:r w:rsidRPr="007E22E3">
                    <w:rPr>
                      <w:rFonts w:ascii="Arial" w:hAnsi="Arial" w:cs="Arial"/>
                      <w:bCs/>
                      <w:sz w:val="18"/>
                      <w:szCs w:val="18"/>
                    </w:rPr>
                    <w:t>(Dollars)</w:t>
                  </w:r>
                </w:p>
              </w:tc>
            </w:tr>
            <w:tr w:rsidR="00FF1A9E" w:rsidRPr="007E22E3" w14:paraId="18D29A62" w14:textId="77777777" w:rsidTr="002C1B4B">
              <w:trPr>
                <w:cantSplit/>
                <w:trHeight w:hRule="exact" w:val="590"/>
              </w:trPr>
              <w:tc>
                <w:tcPr>
                  <w:tcW w:w="1564"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tcPr>
                <w:p w14:paraId="4AC45FB6" w14:textId="77777777" w:rsidR="00FF1A9E" w:rsidRPr="007E22E3" w:rsidRDefault="00FF1A9E" w:rsidP="006523DD">
                  <w:pPr>
                    <w:rPr>
                      <w:rStyle w:val="QRSVariable"/>
                    </w:rPr>
                  </w:pPr>
                  <w:r w:rsidRPr="007E22E3">
                    <w:rPr>
                      <w:rStyle w:val="QRSVariable"/>
                      <w:sz w:val="18"/>
                      <w:szCs w:val="18"/>
                      <w:shd w:val="clear" w:color="auto" w:fill="BFBFBF" w:themeFill="background1" w:themeFillShade="BF"/>
                    </w:rPr>
                    <w:t>Example:</w:t>
                  </w:r>
                  <w:r w:rsidRPr="007E22E3">
                    <w:rPr>
                      <w:rStyle w:val="QRSVariable"/>
                      <w:shd w:val="clear" w:color="auto" w:fill="BFBFBF" w:themeFill="background1" w:themeFillShade="BF"/>
                    </w:rPr>
                    <w:t xml:space="preserve">          </w:t>
                  </w:r>
                  <w:r w:rsidRPr="007E22E3">
                    <w:rPr>
                      <w:rStyle w:val="QRSVariable"/>
                      <w:sz w:val="22"/>
                      <w:szCs w:val="22"/>
                      <w:shd w:val="clear" w:color="auto" w:fill="BFBFBF" w:themeFill="background1" w:themeFillShade="BF"/>
                    </w:rPr>
                    <w:t>12</w:t>
                  </w:r>
                </w:p>
              </w:tc>
              <w:tc>
                <w:tcPr>
                  <w:tcW w:w="1386" w:type="dxa"/>
                  <w:gridSpan w:val="2"/>
                  <w:tcBorders>
                    <w:bottom w:val="single" w:sz="4" w:space="0" w:color="auto"/>
                  </w:tcBorders>
                  <w:shd w:val="clear" w:color="auto" w:fill="BFBFBF" w:themeFill="background1" w:themeFillShade="BF"/>
                  <w:tcMar>
                    <w:top w:w="58" w:type="dxa"/>
                    <w:left w:w="58" w:type="dxa"/>
                    <w:bottom w:w="29" w:type="dxa"/>
                    <w:right w:w="58" w:type="dxa"/>
                  </w:tcMar>
                </w:tcPr>
                <w:p w14:paraId="6A98A188" w14:textId="77777777" w:rsidR="00FF1A9E" w:rsidRPr="007E22E3" w:rsidRDefault="00FF1A9E" w:rsidP="006523DD">
                  <w:pPr>
                    <w:rPr>
                      <w:rStyle w:val="QRSVariable"/>
                    </w:rPr>
                  </w:pPr>
                  <w:r w:rsidRPr="007E22E3">
                    <w:rPr>
                      <w:rStyle w:val="QRSVariable"/>
                      <w:shd w:val="clear" w:color="auto" w:fill="BFBFBF" w:themeFill="background1" w:themeFillShade="BF"/>
                    </w:rPr>
                    <w:t xml:space="preserve">612        </w:t>
                  </w:r>
                  <w:r w:rsidRPr="007E22E3">
                    <w:rPr>
                      <w:rStyle w:val="QRSVariable"/>
                      <w:sz w:val="22"/>
                      <w:szCs w:val="22"/>
                      <w:shd w:val="clear" w:color="auto" w:fill="BFBFBF" w:themeFill="background1" w:themeFillShade="BF"/>
                    </w:rPr>
                    <w:t>60</w:t>
                  </w:r>
                </w:p>
              </w:tc>
              <w:tc>
                <w:tcPr>
                  <w:tcW w:w="1712" w:type="dxa"/>
                  <w:gridSpan w:val="2"/>
                  <w:tcBorders>
                    <w:bottom w:val="single" w:sz="4" w:space="0" w:color="auto"/>
                  </w:tcBorders>
                  <w:shd w:val="clear" w:color="auto" w:fill="BFBFBF" w:themeFill="background1" w:themeFillShade="BF"/>
                </w:tcPr>
                <w:p w14:paraId="7C79C521" w14:textId="77777777" w:rsidR="00FF1A9E" w:rsidRPr="007E22E3" w:rsidRDefault="00FF1A9E" w:rsidP="006523DD">
                  <w:pPr>
                    <w:spacing w:line="260" w:lineRule="auto"/>
                    <w:rPr>
                      <w:rStyle w:val="QRSVariable"/>
                      <w:shd w:val="clear" w:color="auto" w:fill="BFBFBF" w:themeFill="background1" w:themeFillShade="BF"/>
                    </w:rPr>
                  </w:pPr>
                  <w:r w:rsidRPr="007E22E3">
                    <w:rPr>
                      <w:rStyle w:val="QRSVariable"/>
                      <w:shd w:val="clear" w:color="auto" w:fill="BFBFBF" w:themeFill="background1" w:themeFillShade="BF"/>
                    </w:rPr>
                    <w:t xml:space="preserve">613   </w:t>
                  </w:r>
                  <w:r w:rsidRPr="007E22E3">
                    <w:rPr>
                      <w:rStyle w:val="QRSVariable"/>
                      <w:sz w:val="22"/>
                      <w:szCs w:val="22"/>
                      <w:shd w:val="clear" w:color="auto" w:fill="BFBFBF" w:themeFill="background1" w:themeFillShade="BF"/>
                    </w:rPr>
                    <w:t>3000</w:t>
                  </w:r>
                </w:p>
              </w:tc>
              <w:tc>
                <w:tcPr>
                  <w:tcW w:w="2085" w:type="dxa"/>
                  <w:gridSpan w:val="3"/>
                  <w:tcBorders>
                    <w:bottom w:val="single" w:sz="4" w:space="0" w:color="auto"/>
                  </w:tcBorders>
                  <w:shd w:val="clear" w:color="auto" w:fill="BFBFBF" w:themeFill="background1" w:themeFillShade="BF"/>
                </w:tcPr>
                <w:p w14:paraId="668C8450" w14:textId="77777777" w:rsidR="00FF1A9E" w:rsidRPr="007E22E3" w:rsidRDefault="00FF1A9E" w:rsidP="006523DD">
                  <w:pPr>
                    <w:spacing w:line="260" w:lineRule="auto"/>
                    <w:rPr>
                      <w:rStyle w:val="QRSVariable"/>
                      <w:shd w:val="clear" w:color="auto" w:fill="BFBFBF" w:themeFill="background1" w:themeFillShade="BF"/>
                    </w:rPr>
                  </w:pPr>
                  <w:r w:rsidRPr="007E22E3">
                    <w:rPr>
                      <w:rStyle w:val="QRSVariable"/>
                      <w:shd w:val="clear" w:color="auto" w:fill="BFBFBF" w:themeFill="background1" w:themeFillShade="BF"/>
                    </w:rPr>
                    <w:t xml:space="preserve">614             </w:t>
                  </w:r>
                  <w:r w:rsidRPr="007E22E3">
                    <w:rPr>
                      <w:rStyle w:val="QRSVariable"/>
                      <w:sz w:val="22"/>
                      <w:szCs w:val="22"/>
                      <w:shd w:val="clear" w:color="auto" w:fill="BFBFBF" w:themeFill="background1" w:themeFillShade="BF"/>
                    </w:rPr>
                    <w:t>$</w:t>
                  </w:r>
                  <w:r w:rsidRPr="007E22E3">
                    <w:rPr>
                      <w:rFonts w:ascii="Arial" w:hAnsi="Arial" w:cs="Arial"/>
                      <w:sz w:val="22"/>
                    </w:rPr>
                    <w:t>42,000</w:t>
                  </w:r>
                </w:p>
              </w:tc>
              <w:tc>
                <w:tcPr>
                  <w:tcW w:w="1999" w:type="dxa"/>
                  <w:gridSpan w:val="3"/>
                  <w:tcBorders>
                    <w:bottom w:val="single" w:sz="4" w:space="0" w:color="auto"/>
                  </w:tcBorders>
                  <w:shd w:val="clear" w:color="auto" w:fill="BFBFBF" w:themeFill="background1" w:themeFillShade="BF"/>
                  <w:tcMar>
                    <w:top w:w="58" w:type="dxa"/>
                    <w:left w:w="58" w:type="dxa"/>
                    <w:bottom w:w="29" w:type="dxa"/>
                    <w:right w:w="58" w:type="dxa"/>
                  </w:tcMar>
                </w:tcPr>
                <w:p w14:paraId="37BCDEAF" w14:textId="77777777" w:rsidR="00FF1A9E" w:rsidRPr="007E22E3" w:rsidRDefault="00FF1A9E" w:rsidP="006523DD">
                  <w:pPr>
                    <w:spacing w:line="260" w:lineRule="auto"/>
                    <w:rPr>
                      <w:rStyle w:val="QRSVariable"/>
                    </w:rPr>
                  </w:pPr>
                  <w:r w:rsidRPr="007E22E3">
                    <w:rPr>
                      <w:rStyle w:val="QRSVariable"/>
                      <w:shd w:val="clear" w:color="auto" w:fill="BFBFBF" w:themeFill="background1" w:themeFillShade="BF"/>
                    </w:rPr>
                    <w:t xml:space="preserve">xxx             </w:t>
                  </w:r>
                  <w:r w:rsidRPr="007E22E3">
                    <w:rPr>
                      <w:rStyle w:val="QRSVariable"/>
                      <w:sz w:val="22"/>
                      <w:szCs w:val="22"/>
                      <w:shd w:val="clear" w:color="auto" w:fill="BFBFBF" w:themeFill="background1" w:themeFillShade="BF"/>
                    </w:rPr>
                    <w:t>$</w:t>
                  </w:r>
                  <w:r w:rsidRPr="007E22E3">
                    <w:rPr>
                      <w:rFonts w:ascii="Arial" w:hAnsi="Arial" w:cs="Arial"/>
                      <w:sz w:val="22"/>
                    </w:rPr>
                    <w:t>36,000</w:t>
                  </w:r>
                </w:p>
              </w:tc>
              <w:tc>
                <w:tcPr>
                  <w:tcW w:w="2025" w:type="dxa"/>
                  <w:tcBorders>
                    <w:bottom w:val="single" w:sz="4" w:space="0" w:color="auto"/>
                    <w:right w:val="single" w:sz="8" w:space="0" w:color="auto"/>
                  </w:tcBorders>
                  <w:shd w:val="clear" w:color="auto" w:fill="BFBFBF" w:themeFill="background1" w:themeFillShade="BF"/>
                </w:tcPr>
                <w:p w14:paraId="63B7AF72" w14:textId="77777777" w:rsidR="00FF1A9E" w:rsidRPr="007E22E3" w:rsidRDefault="00FF1A9E" w:rsidP="006523DD">
                  <w:pPr>
                    <w:rPr>
                      <w:rStyle w:val="QRSVariable"/>
                      <w:shd w:val="clear" w:color="auto" w:fill="BFBFBF" w:themeFill="background1" w:themeFillShade="BF"/>
                    </w:rPr>
                  </w:pPr>
                  <w:r w:rsidRPr="007E22E3">
                    <w:rPr>
                      <w:rStyle w:val="QRSVariable"/>
                      <w:shd w:val="clear" w:color="auto" w:fill="BFBFBF" w:themeFill="background1" w:themeFillShade="BF"/>
                    </w:rPr>
                    <w:t xml:space="preserve">xxx             </w:t>
                  </w:r>
                  <w:r w:rsidRPr="007E22E3">
                    <w:rPr>
                      <w:rStyle w:val="QRSVariable"/>
                      <w:sz w:val="22"/>
                      <w:szCs w:val="22"/>
                      <w:shd w:val="clear" w:color="auto" w:fill="BFBFBF" w:themeFill="background1" w:themeFillShade="BF"/>
                    </w:rPr>
                    <w:t>$</w:t>
                  </w:r>
                  <w:r w:rsidRPr="007E22E3">
                    <w:rPr>
                      <w:rFonts w:ascii="Arial" w:hAnsi="Arial" w:cs="Arial"/>
                      <w:sz w:val="22"/>
                    </w:rPr>
                    <w:t>6000</w:t>
                  </w:r>
                </w:p>
              </w:tc>
            </w:tr>
            <w:tr w:rsidR="00FF1A9E" w:rsidRPr="007E22E3" w14:paraId="4C9E6CFA" w14:textId="77777777" w:rsidTr="002C1B4B">
              <w:trPr>
                <w:cantSplit/>
                <w:trHeight w:hRule="exact" w:val="590"/>
              </w:trPr>
              <w:tc>
                <w:tcPr>
                  <w:tcW w:w="1564" w:type="dxa"/>
                  <w:tcBorders>
                    <w:top w:val="single" w:sz="4" w:space="0" w:color="auto"/>
                    <w:left w:val="single" w:sz="4" w:space="0" w:color="auto"/>
                    <w:bottom w:val="single" w:sz="4" w:space="0" w:color="auto"/>
                  </w:tcBorders>
                  <w:shd w:val="clear" w:color="auto" w:fill="BFBFBF" w:themeFill="background1" w:themeFillShade="BF"/>
                  <w:tcMar>
                    <w:top w:w="58" w:type="dxa"/>
                    <w:left w:w="58" w:type="dxa"/>
                    <w:bottom w:w="29" w:type="dxa"/>
                    <w:right w:w="58" w:type="dxa"/>
                  </w:tcMar>
                  <w:vAlign w:val="bottom"/>
                </w:tcPr>
                <w:p w14:paraId="62795FA4" w14:textId="77777777" w:rsidR="00FF1A9E" w:rsidRPr="007E22E3" w:rsidRDefault="00FF1A9E" w:rsidP="006523DD">
                  <w:pPr>
                    <w:rPr>
                      <w:rStyle w:val="QRSVariable"/>
                    </w:rPr>
                  </w:pPr>
                  <w:r w:rsidRPr="007E22E3">
                    <w:rPr>
                      <w:rStyle w:val="QRSVariable"/>
                      <w:sz w:val="18"/>
                      <w:szCs w:val="18"/>
                      <w:shd w:val="clear" w:color="auto" w:fill="BFBFBF" w:themeFill="background1" w:themeFillShade="BF"/>
                    </w:rPr>
                    <w:t>Example:</w:t>
                  </w:r>
                  <w:r w:rsidRPr="007E22E3">
                    <w:rPr>
                      <w:rStyle w:val="QRSVariable"/>
                      <w:shd w:val="clear" w:color="auto" w:fill="BFBFBF" w:themeFill="background1" w:themeFillShade="BF"/>
                    </w:rPr>
                    <w:t xml:space="preserve">         </w:t>
                  </w:r>
                  <w:r w:rsidRPr="007E22E3">
                    <w:rPr>
                      <w:rFonts w:ascii="Arial" w:hAnsi="Arial" w:cs="Arial"/>
                      <w:sz w:val="22"/>
                    </w:rPr>
                    <w:t>32</w:t>
                  </w:r>
                </w:p>
              </w:tc>
              <w:tc>
                <w:tcPr>
                  <w:tcW w:w="1386" w:type="dxa"/>
                  <w:gridSpan w:val="2"/>
                  <w:tcBorders>
                    <w:bottom w:val="single" w:sz="4" w:space="0" w:color="auto"/>
                  </w:tcBorders>
                  <w:shd w:val="clear" w:color="auto" w:fill="BFBFBF" w:themeFill="background1" w:themeFillShade="BF"/>
                  <w:tcMar>
                    <w:top w:w="58" w:type="dxa"/>
                    <w:left w:w="58" w:type="dxa"/>
                    <w:bottom w:w="29" w:type="dxa"/>
                    <w:right w:w="58" w:type="dxa"/>
                  </w:tcMar>
                  <w:vAlign w:val="bottom"/>
                </w:tcPr>
                <w:p w14:paraId="6556FFB3" w14:textId="77777777" w:rsidR="00FF1A9E" w:rsidRPr="007E22E3" w:rsidRDefault="00FF1A9E" w:rsidP="006523DD">
                  <w:pPr>
                    <w:rPr>
                      <w:rStyle w:val="QRSVariable"/>
                    </w:rPr>
                  </w:pPr>
                  <w:r w:rsidRPr="007E22E3">
                    <w:rPr>
                      <w:rStyle w:val="QRSVariable"/>
                      <w:shd w:val="clear" w:color="auto" w:fill="BFBFBF" w:themeFill="background1" w:themeFillShade="BF"/>
                    </w:rPr>
                    <w:t xml:space="preserve">612         </w:t>
                  </w:r>
                  <w:r w:rsidRPr="007E22E3">
                    <w:rPr>
                      <w:rFonts w:ascii="Arial" w:hAnsi="Arial" w:cs="Arial"/>
                      <w:sz w:val="22"/>
                    </w:rPr>
                    <w:t>2</w:t>
                  </w:r>
                </w:p>
              </w:tc>
              <w:tc>
                <w:tcPr>
                  <w:tcW w:w="1712" w:type="dxa"/>
                  <w:gridSpan w:val="2"/>
                  <w:tcBorders>
                    <w:bottom w:val="single" w:sz="4" w:space="0" w:color="auto"/>
                  </w:tcBorders>
                  <w:shd w:val="clear" w:color="auto" w:fill="BFBFBF" w:themeFill="background1" w:themeFillShade="BF"/>
                </w:tcPr>
                <w:p w14:paraId="559C7029" w14:textId="77777777" w:rsidR="00FF1A9E" w:rsidRPr="007E22E3" w:rsidRDefault="00FF1A9E" w:rsidP="006523DD">
                  <w:pPr>
                    <w:spacing w:line="260" w:lineRule="auto"/>
                    <w:rPr>
                      <w:rStyle w:val="QRSVariable"/>
                      <w:shd w:val="clear" w:color="auto" w:fill="BFBFBF" w:themeFill="background1" w:themeFillShade="BF"/>
                    </w:rPr>
                  </w:pPr>
                  <w:r w:rsidRPr="007E22E3">
                    <w:rPr>
                      <w:rStyle w:val="QRSVariable"/>
                      <w:shd w:val="clear" w:color="auto" w:fill="BFBFBF" w:themeFill="background1" w:themeFillShade="BF"/>
                    </w:rPr>
                    <w:t xml:space="preserve">613    </w:t>
                  </w:r>
                  <w:r w:rsidRPr="007E22E3">
                    <w:rPr>
                      <w:rStyle w:val="QRSVariable"/>
                      <w:sz w:val="22"/>
                      <w:szCs w:val="22"/>
                      <w:shd w:val="clear" w:color="auto" w:fill="BFBFBF" w:themeFill="background1" w:themeFillShade="BF"/>
                    </w:rPr>
                    <w:t>100</w:t>
                  </w:r>
                </w:p>
              </w:tc>
              <w:tc>
                <w:tcPr>
                  <w:tcW w:w="2085" w:type="dxa"/>
                  <w:gridSpan w:val="3"/>
                  <w:tcBorders>
                    <w:bottom w:val="single" w:sz="4" w:space="0" w:color="auto"/>
                  </w:tcBorders>
                  <w:shd w:val="clear" w:color="auto" w:fill="BFBFBF" w:themeFill="background1" w:themeFillShade="BF"/>
                  <w:vAlign w:val="bottom"/>
                </w:tcPr>
                <w:p w14:paraId="6D87B194" w14:textId="77777777" w:rsidR="00FF1A9E" w:rsidRPr="007E22E3" w:rsidRDefault="00FF1A9E" w:rsidP="006523DD">
                  <w:pPr>
                    <w:spacing w:line="260" w:lineRule="auto"/>
                    <w:rPr>
                      <w:rStyle w:val="QRSVariable"/>
                      <w:shd w:val="clear" w:color="auto" w:fill="BFBFBF" w:themeFill="background1" w:themeFillShade="BF"/>
                    </w:rPr>
                  </w:pPr>
                  <w:r w:rsidRPr="007E22E3">
                    <w:rPr>
                      <w:rStyle w:val="QRSVariable"/>
                      <w:shd w:val="clear" w:color="auto" w:fill="BFBFBF" w:themeFill="background1" w:themeFillShade="BF"/>
                    </w:rPr>
                    <w:t xml:space="preserve">614              </w:t>
                  </w:r>
                  <w:r w:rsidRPr="007E22E3">
                    <w:rPr>
                      <w:rFonts w:ascii="Arial" w:hAnsi="Arial" w:cs="Arial"/>
                      <w:sz w:val="22"/>
                    </w:rPr>
                    <w:t>$1,400</w:t>
                  </w:r>
                </w:p>
              </w:tc>
              <w:tc>
                <w:tcPr>
                  <w:tcW w:w="1999" w:type="dxa"/>
                  <w:gridSpan w:val="3"/>
                  <w:tcBorders>
                    <w:bottom w:val="single" w:sz="4" w:space="0" w:color="auto"/>
                  </w:tcBorders>
                  <w:shd w:val="clear" w:color="auto" w:fill="BFBFBF" w:themeFill="background1" w:themeFillShade="BF"/>
                  <w:tcMar>
                    <w:top w:w="58" w:type="dxa"/>
                    <w:left w:w="58" w:type="dxa"/>
                    <w:bottom w:w="29" w:type="dxa"/>
                    <w:right w:w="58" w:type="dxa"/>
                  </w:tcMar>
                  <w:vAlign w:val="bottom"/>
                </w:tcPr>
                <w:p w14:paraId="09B46F0F" w14:textId="77777777" w:rsidR="00FF1A9E" w:rsidRPr="007E22E3" w:rsidRDefault="00FF1A9E" w:rsidP="006523DD">
                  <w:pPr>
                    <w:spacing w:line="260" w:lineRule="auto"/>
                    <w:rPr>
                      <w:rStyle w:val="QRSVariable"/>
                    </w:rPr>
                  </w:pPr>
                  <w:r w:rsidRPr="007E22E3">
                    <w:rPr>
                      <w:rStyle w:val="QRSVariable"/>
                      <w:shd w:val="clear" w:color="auto" w:fill="BFBFBF" w:themeFill="background1" w:themeFillShade="BF"/>
                    </w:rPr>
                    <w:t xml:space="preserve">xxx             </w:t>
                  </w:r>
                  <w:r w:rsidRPr="007E22E3">
                    <w:rPr>
                      <w:rStyle w:val="QRSVariable"/>
                      <w:sz w:val="22"/>
                      <w:szCs w:val="22"/>
                      <w:shd w:val="clear" w:color="auto" w:fill="BFBFBF" w:themeFill="background1" w:themeFillShade="BF"/>
                    </w:rPr>
                    <w:t>$1</w:t>
                  </w:r>
                  <w:r w:rsidRPr="007E22E3">
                    <w:rPr>
                      <w:rFonts w:ascii="Arial" w:hAnsi="Arial" w:cs="Arial"/>
                      <w:sz w:val="22"/>
                    </w:rPr>
                    <w:t>,400</w:t>
                  </w:r>
                </w:p>
              </w:tc>
              <w:tc>
                <w:tcPr>
                  <w:tcW w:w="2025" w:type="dxa"/>
                  <w:tcBorders>
                    <w:bottom w:val="single" w:sz="4" w:space="0" w:color="auto"/>
                    <w:right w:val="single" w:sz="8" w:space="0" w:color="auto"/>
                  </w:tcBorders>
                  <w:shd w:val="clear" w:color="auto" w:fill="BFBFBF" w:themeFill="background1" w:themeFillShade="BF"/>
                </w:tcPr>
                <w:p w14:paraId="6A154253" w14:textId="77777777" w:rsidR="00FF1A9E" w:rsidRPr="007E22E3" w:rsidRDefault="00FF1A9E" w:rsidP="006523DD">
                  <w:pPr>
                    <w:rPr>
                      <w:rStyle w:val="QRSVariable"/>
                      <w:shd w:val="clear" w:color="auto" w:fill="BFBFBF" w:themeFill="background1" w:themeFillShade="BF"/>
                    </w:rPr>
                  </w:pPr>
                  <w:r w:rsidRPr="007E22E3">
                    <w:rPr>
                      <w:rStyle w:val="QRSVariable"/>
                      <w:shd w:val="clear" w:color="auto" w:fill="BFBFBF" w:themeFill="background1" w:themeFillShade="BF"/>
                    </w:rPr>
                    <w:t xml:space="preserve">xxx            </w:t>
                  </w:r>
                  <w:r w:rsidRPr="007E22E3">
                    <w:rPr>
                      <w:rStyle w:val="QRSVariable"/>
                      <w:sz w:val="22"/>
                      <w:szCs w:val="22"/>
                      <w:shd w:val="clear" w:color="auto" w:fill="BFBFBF" w:themeFill="background1" w:themeFillShade="BF"/>
                    </w:rPr>
                    <w:t>$ 0</w:t>
                  </w:r>
                </w:p>
              </w:tc>
            </w:tr>
            <w:tr w:rsidR="00FF1A9E" w:rsidRPr="007E22E3" w14:paraId="65F2741C"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74C79233"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2740B780"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78CC5E79"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535131E8" w14:textId="77777777" w:rsidR="00FF1A9E" w:rsidRPr="007E22E3" w:rsidRDefault="00FF1A9E" w:rsidP="006523DD">
                  <w:pPr>
                    <w:spacing w:line="260" w:lineRule="auto"/>
                    <w:rPr>
                      <w:rStyle w:val="QRSVariable"/>
                    </w:rPr>
                  </w:pPr>
                  <w:r w:rsidRPr="007E22E3">
                    <w:rPr>
                      <w:rStyle w:val="QRSVariable"/>
                    </w:rPr>
                    <w:t xml:space="preserve">614   </w:t>
                  </w:r>
                </w:p>
              </w:tc>
              <w:tc>
                <w:tcPr>
                  <w:tcW w:w="1999" w:type="dxa"/>
                  <w:gridSpan w:val="3"/>
                  <w:tcBorders>
                    <w:bottom w:val="single" w:sz="4" w:space="0" w:color="auto"/>
                  </w:tcBorders>
                  <w:shd w:val="clear" w:color="auto" w:fill="auto"/>
                  <w:tcMar>
                    <w:top w:w="58" w:type="dxa"/>
                    <w:left w:w="58" w:type="dxa"/>
                    <w:bottom w:w="29" w:type="dxa"/>
                    <w:right w:w="58" w:type="dxa"/>
                  </w:tcMar>
                </w:tcPr>
                <w:p w14:paraId="6CF46520"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76D86047" w14:textId="77777777" w:rsidR="00FF1A9E" w:rsidRPr="007E22E3" w:rsidRDefault="00FF1A9E" w:rsidP="006523DD">
                  <w:pPr>
                    <w:rPr>
                      <w:rStyle w:val="QRSVariable"/>
                    </w:rPr>
                  </w:pPr>
                  <w:r w:rsidRPr="007E22E3">
                    <w:rPr>
                      <w:rStyle w:val="QRSVariable"/>
                    </w:rPr>
                    <w:t>Xxx</w:t>
                  </w:r>
                </w:p>
              </w:tc>
            </w:tr>
            <w:tr w:rsidR="00FF1A9E" w:rsidRPr="007E22E3" w14:paraId="362A3EC8"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15D3ACE"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10A5A224"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3D4A067C"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5BE7A0DB"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6012DB48"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4E733E4F" w14:textId="77777777" w:rsidR="00FF1A9E" w:rsidRPr="007E22E3" w:rsidRDefault="00FF1A9E" w:rsidP="006523DD">
                  <w:pPr>
                    <w:rPr>
                      <w:rStyle w:val="QRSVariable"/>
                    </w:rPr>
                  </w:pPr>
                  <w:r w:rsidRPr="007E22E3">
                    <w:rPr>
                      <w:rStyle w:val="QRSVariable"/>
                    </w:rPr>
                    <w:t>Xxx</w:t>
                  </w:r>
                </w:p>
              </w:tc>
            </w:tr>
            <w:tr w:rsidR="00FF1A9E" w:rsidRPr="007E22E3" w14:paraId="71F78A44"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DB74F95"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4C74C133"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3624929A"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3418E5F4"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3A3A8A79"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72DF0CB6" w14:textId="77777777" w:rsidR="00FF1A9E" w:rsidRPr="007E22E3" w:rsidRDefault="00FF1A9E" w:rsidP="006523DD">
                  <w:pPr>
                    <w:rPr>
                      <w:rStyle w:val="QRSVariable"/>
                    </w:rPr>
                  </w:pPr>
                  <w:r w:rsidRPr="007E22E3">
                    <w:rPr>
                      <w:rStyle w:val="QRSVariable"/>
                    </w:rPr>
                    <w:t>Xxx</w:t>
                  </w:r>
                </w:p>
              </w:tc>
            </w:tr>
            <w:tr w:rsidR="00FF1A9E" w:rsidRPr="007E22E3" w14:paraId="093FBB09"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0803F20"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1302822C"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624899C4"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163FCE7F"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28E18CE5"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6FE6EDDA" w14:textId="77777777" w:rsidR="00FF1A9E" w:rsidRPr="007E22E3" w:rsidRDefault="00FF1A9E" w:rsidP="006523DD">
                  <w:pPr>
                    <w:rPr>
                      <w:rStyle w:val="QRSVariable"/>
                    </w:rPr>
                  </w:pPr>
                  <w:r w:rsidRPr="007E22E3">
                    <w:rPr>
                      <w:rStyle w:val="QRSVariable"/>
                    </w:rPr>
                    <w:t>Xxx</w:t>
                  </w:r>
                </w:p>
              </w:tc>
            </w:tr>
            <w:tr w:rsidR="00FF1A9E" w:rsidRPr="007E22E3" w14:paraId="2F8D634E"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CF6FF0A"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5AA31A5E"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3E376C2E"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6F3DE6FE"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34D386A6"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31E16932" w14:textId="77777777" w:rsidR="00FF1A9E" w:rsidRPr="007E22E3" w:rsidRDefault="00FF1A9E" w:rsidP="006523DD">
                  <w:pPr>
                    <w:rPr>
                      <w:rStyle w:val="QRSVariable"/>
                    </w:rPr>
                  </w:pPr>
                  <w:r w:rsidRPr="007E22E3">
                    <w:rPr>
                      <w:rStyle w:val="QRSVariable"/>
                    </w:rPr>
                    <w:t>Xxx</w:t>
                  </w:r>
                </w:p>
              </w:tc>
            </w:tr>
            <w:tr w:rsidR="00FF1A9E" w:rsidRPr="007E22E3" w14:paraId="019E0CDF"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E276D64"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299C8F2A"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762CFF11"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374233F3"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01CFC606"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1AEC985E" w14:textId="77777777" w:rsidR="00FF1A9E" w:rsidRPr="007E22E3" w:rsidRDefault="00FF1A9E" w:rsidP="006523DD">
                  <w:pPr>
                    <w:rPr>
                      <w:rStyle w:val="QRSVariable"/>
                    </w:rPr>
                  </w:pPr>
                  <w:r w:rsidRPr="007E22E3">
                    <w:rPr>
                      <w:rStyle w:val="QRSVariable"/>
                    </w:rPr>
                    <w:t>Xxx</w:t>
                  </w:r>
                </w:p>
              </w:tc>
            </w:tr>
            <w:tr w:rsidR="00FF1A9E" w:rsidRPr="007E22E3" w14:paraId="7E8FBCA7"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27606C67"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392B7766"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53904A13"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61769E1B"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1E9C5E88"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6FE35062" w14:textId="77777777" w:rsidR="00FF1A9E" w:rsidRPr="007E22E3" w:rsidRDefault="00FF1A9E" w:rsidP="006523DD">
                  <w:pPr>
                    <w:rPr>
                      <w:rStyle w:val="QRSVariable"/>
                    </w:rPr>
                  </w:pPr>
                  <w:r w:rsidRPr="007E22E3">
                    <w:rPr>
                      <w:rStyle w:val="QRSVariable"/>
                    </w:rPr>
                    <w:t>Xxx</w:t>
                  </w:r>
                </w:p>
              </w:tc>
            </w:tr>
            <w:tr w:rsidR="00FF1A9E" w:rsidRPr="007E22E3" w14:paraId="7674F6F6"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B455903"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5E74BC27"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3F630BF2"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55CE0C58"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5CBC661B"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42A6075B" w14:textId="77777777" w:rsidR="00FF1A9E" w:rsidRPr="007E22E3" w:rsidRDefault="00FF1A9E" w:rsidP="006523DD">
                  <w:pPr>
                    <w:rPr>
                      <w:rStyle w:val="QRSVariable"/>
                    </w:rPr>
                  </w:pPr>
                  <w:r w:rsidRPr="007E22E3">
                    <w:rPr>
                      <w:rStyle w:val="QRSVariable"/>
                    </w:rPr>
                    <w:t>Xxx</w:t>
                  </w:r>
                </w:p>
              </w:tc>
            </w:tr>
            <w:tr w:rsidR="00FF1A9E" w:rsidRPr="007E22E3" w14:paraId="1BA5B57A"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00333175"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46FD132B"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75D54544"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11CF3878"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55B60352"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42AA55AD" w14:textId="77777777" w:rsidR="00FF1A9E" w:rsidRPr="007E22E3" w:rsidRDefault="00FF1A9E" w:rsidP="006523DD">
                  <w:pPr>
                    <w:rPr>
                      <w:rStyle w:val="QRSVariable"/>
                    </w:rPr>
                  </w:pPr>
                  <w:r w:rsidRPr="007E22E3">
                    <w:rPr>
                      <w:rStyle w:val="QRSVariable"/>
                    </w:rPr>
                    <w:t>Xxx</w:t>
                  </w:r>
                </w:p>
              </w:tc>
            </w:tr>
            <w:tr w:rsidR="00FF1A9E" w:rsidRPr="007E22E3" w14:paraId="388A88B2"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F2FC4D0"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269E41F2"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2054A759"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6AA4D147"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4FFD89BA"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4C9984DA" w14:textId="77777777" w:rsidR="00FF1A9E" w:rsidRPr="007E22E3" w:rsidRDefault="00FF1A9E" w:rsidP="006523DD">
                  <w:pPr>
                    <w:rPr>
                      <w:rStyle w:val="QRSVariable"/>
                    </w:rPr>
                  </w:pPr>
                  <w:r w:rsidRPr="007E22E3">
                    <w:rPr>
                      <w:rStyle w:val="QRSVariable"/>
                    </w:rPr>
                    <w:t>Xxx</w:t>
                  </w:r>
                </w:p>
              </w:tc>
            </w:tr>
            <w:tr w:rsidR="00FF1A9E" w:rsidRPr="007E22E3" w14:paraId="6784C92A"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35AAE4EA"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781CAD16"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7F291B27"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6703923D"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0F0E1DBB"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2B97542B" w14:textId="77777777" w:rsidR="00FF1A9E" w:rsidRPr="007E22E3" w:rsidRDefault="00FF1A9E" w:rsidP="006523DD">
                  <w:pPr>
                    <w:rPr>
                      <w:rStyle w:val="QRSVariable"/>
                    </w:rPr>
                  </w:pPr>
                  <w:r w:rsidRPr="007E22E3">
                    <w:rPr>
                      <w:rStyle w:val="QRSVariable"/>
                    </w:rPr>
                    <w:t>Xxx</w:t>
                  </w:r>
                </w:p>
              </w:tc>
            </w:tr>
            <w:tr w:rsidR="00FF1A9E" w:rsidRPr="007E22E3" w14:paraId="5A56B5EA"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6C263E66"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1234CFB6"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0F1127F3"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20365CE9"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609722FF"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21266E00" w14:textId="77777777" w:rsidR="00FF1A9E" w:rsidRPr="007E22E3" w:rsidRDefault="00FF1A9E" w:rsidP="006523DD">
                  <w:pPr>
                    <w:rPr>
                      <w:rStyle w:val="QRSVariable"/>
                    </w:rPr>
                  </w:pPr>
                  <w:r w:rsidRPr="007E22E3">
                    <w:rPr>
                      <w:rStyle w:val="QRSVariable"/>
                    </w:rPr>
                    <w:t>Xxx</w:t>
                  </w:r>
                </w:p>
              </w:tc>
            </w:tr>
            <w:tr w:rsidR="00FF1A9E" w:rsidRPr="007E22E3" w14:paraId="7482DBA5"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4B8DA986"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14AD5984"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594FDCA4"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67D0688D"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4147D56B"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7BD34ECC" w14:textId="77777777" w:rsidR="00FF1A9E" w:rsidRPr="007E22E3" w:rsidRDefault="00FF1A9E" w:rsidP="006523DD">
                  <w:pPr>
                    <w:rPr>
                      <w:rStyle w:val="QRSVariable"/>
                    </w:rPr>
                  </w:pPr>
                  <w:r w:rsidRPr="007E22E3">
                    <w:rPr>
                      <w:rStyle w:val="QRSVariable"/>
                    </w:rPr>
                    <w:t>Xxx</w:t>
                  </w:r>
                </w:p>
              </w:tc>
            </w:tr>
            <w:tr w:rsidR="00FF1A9E" w:rsidRPr="007E22E3" w14:paraId="7794872D" w14:textId="77777777" w:rsidTr="00FF1A9E">
              <w:trPr>
                <w:cantSplit/>
                <w:trHeight w:hRule="exact" w:val="344"/>
              </w:trPr>
              <w:tc>
                <w:tcPr>
                  <w:tcW w:w="156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14:paraId="5B314CBD" w14:textId="77777777" w:rsidR="00FF1A9E" w:rsidRPr="007E22E3" w:rsidRDefault="00FF1A9E" w:rsidP="006523DD">
                  <w:pPr>
                    <w:rPr>
                      <w:rStyle w:val="QRSVariable"/>
                    </w:rPr>
                  </w:pPr>
                  <w:r w:rsidRPr="007E22E3">
                    <w:rPr>
                      <w:rStyle w:val="QRSVariable"/>
                    </w:rPr>
                    <w:t>611</w:t>
                  </w:r>
                </w:p>
              </w:tc>
              <w:tc>
                <w:tcPr>
                  <w:tcW w:w="1386" w:type="dxa"/>
                  <w:gridSpan w:val="2"/>
                  <w:tcBorders>
                    <w:bottom w:val="single" w:sz="4" w:space="0" w:color="auto"/>
                  </w:tcBorders>
                  <w:shd w:val="clear" w:color="auto" w:fill="auto"/>
                  <w:tcMar>
                    <w:top w:w="58" w:type="dxa"/>
                    <w:left w:w="58" w:type="dxa"/>
                    <w:bottom w:w="29" w:type="dxa"/>
                    <w:right w:w="58" w:type="dxa"/>
                  </w:tcMar>
                </w:tcPr>
                <w:p w14:paraId="0D59DBFC" w14:textId="77777777" w:rsidR="00FF1A9E" w:rsidRPr="007E22E3" w:rsidRDefault="00FF1A9E" w:rsidP="006523DD">
                  <w:pPr>
                    <w:rPr>
                      <w:rStyle w:val="QRSVariable"/>
                    </w:rPr>
                  </w:pPr>
                  <w:r w:rsidRPr="007E22E3">
                    <w:rPr>
                      <w:rStyle w:val="QRSVariable"/>
                    </w:rPr>
                    <w:t>612</w:t>
                  </w:r>
                </w:p>
              </w:tc>
              <w:tc>
                <w:tcPr>
                  <w:tcW w:w="1712" w:type="dxa"/>
                  <w:gridSpan w:val="2"/>
                  <w:tcBorders>
                    <w:bottom w:val="single" w:sz="4" w:space="0" w:color="auto"/>
                  </w:tcBorders>
                </w:tcPr>
                <w:p w14:paraId="4B59068C" w14:textId="77777777" w:rsidR="00FF1A9E" w:rsidRPr="007E22E3" w:rsidRDefault="00FF1A9E" w:rsidP="006523DD">
                  <w:pPr>
                    <w:spacing w:line="260" w:lineRule="auto"/>
                    <w:rPr>
                      <w:rStyle w:val="QRSVariable"/>
                    </w:rPr>
                  </w:pPr>
                  <w:r w:rsidRPr="007E22E3">
                    <w:rPr>
                      <w:rStyle w:val="QRSVariable"/>
                    </w:rPr>
                    <w:t>613</w:t>
                  </w:r>
                </w:p>
              </w:tc>
              <w:tc>
                <w:tcPr>
                  <w:tcW w:w="2085" w:type="dxa"/>
                  <w:gridSpan w:val="3"/>
                  <w:tcBorders>
                    <w:bottom w:val="single" w:sz="4" w:space="0" w:color="auto"/>
                  </w:tcBorders>
                </w:tcPr>
                <w:p w14:paraId="315D04F3" w14:textId="77777777" w:rsidR="00FF1A9E" w:rsidRPr="007E22E3" w:rsidRDefault="00FF1A9E" w:rsidP="006523DD">
                  <w:pPr>
                    <w:spacing w:line="260" w:lineRule="auto"/>
                    <w:rPr>
                      <w:rStyle w:val="QRSVariable"/>
                    </w:rPr>
                  </w:pPr>
                  <w:r w:rsidRPr="007E22E3">
                    <w:rPr>
                      <w:rStyle w:val="QRSVariable"/>
                    </w:rPr>
                    <w:t>614</w:t>
                  </w:r>
                </w:p>
              </w:tc>
              <w:tc>
                <w:tcPr>
                  <w:tcW w:w="1999" w:type="dxa"/>
                  <w:gridSpan w:val="3"/>
                  <w:tcBorders>
                    <w:bottom w:val="single" w:sz="4" w:space="0" w:color="auto"/>
                  </w:tcBorders>
                  <w:shd w:val="clear" w:color="auto" w:fill="auto"/>
                  <w:tcMar>
                    <w:top w:w="58" w:type="dxa"/>
                    <w:left w:w="58" w:type="dxa"/>
                    <w:bottom w:w="29" w:type="dxa"/>
                    <w:right w:w="58" w:type="dxa"/>
                  </w:tcMar>
                </w:tcPr>
                <w:p w14:paraId="58939AD1" w14:textId="77777777" w:rsidR="00FF1A9E" w:rsidRPr="007E22E3" w:rsidRDefault="00FF1A9E" w:rsidP="006523DD">
                  <w:pPr>
                    <w:spacing w:line="260" w:lineRule="auto"/>
                    <w:rPr>
                      <w:rStyle w:val="QRSVariable"/>
                    </w:rPr>
                  </w:pPr>
                  <w:r w:rsidRPr="007E22E3">
                    <w:rPr>
                      <w:rStyle w:val="QRSVariable"/>
                    </w:rPr>
                    <w:t>Xxx</w:t>
                  </w:r>
                </w:p>
              </w:tc>
              <w:tc>
                <w:tcPr>
                  <w:tcW w:w="2025" w:type="dxa"/>
                  <w:tcBorders>
                    <w:bottom w:val="single" w:sz="4" w:space="0" w:color="auto"/>
                    <w:right w:val="single" w:sz="8" w:space="0" w:color="auto"/>
                  </w:tcBorders>
                </w:tcPr>
                <w:p w14:paraId="31A73B23" w14:textId="77777777" w:rsidR="00FF1A9E" w:rsidRPr="007E22E3" w:rsidRDefault="00FF1A9E" w:rsidP="006523DD">
                  <w:pPr>
                    <w:rPr>
                      <w:rStyle w:val="QRSVariable"/>
                    </w:rPr>
                  </w:pPr>
                  <w:r w:rsidRPr="007E22E3">
                    <w:rPr>
                      <w:rStyle w:val="QRSVariable"/>
                    </w:rPr>
                    <w:t>Xxx</w:t>
                  </w:r>
                </w:p>
              </w:tc>
            </w:tr>
            <w:tr w:rsidR="00FF1A9E" w:rsidRPr="007E22E3" w14:paraId="3B76BBB6" w14:textId="77777777" w:rsidTr="00FF1A9E">
              <w:trPr>
                <w:gridAfter w:val="2"/>
                <w:wAfter w:w="2823" w:type="dxa"/>
                <w:cantSplit/>
                <w:trHeight w:hRule="exact" w:val="57"/>
              </w:trPr>
              <w:tc>
                <w:tcPr>
                  <w:tcW w:w="2127" w:type="dxa"/>
                  <w:gridSpan w:val="2"/>
                  <w:tcBorders>
                    <w:top w:val="single" w:sz="4" w:space="0" w:color="auto"/>
                    <w:left w:val="nil"/>
                    <w:bottom w:val="nil"/>
                    <w:right w:val="nil"/>
                  </w:tcBorders>
                </w:tcPr>
                <w:p w14:paraId="1812C4E8" w14:textId="77777777" w:rsidR="00FF1A9E" w:rsidRPr="007E22E3" w:rsidRDefault="00FF1A9E" w:rsidP="006523DD">
                  <w:pPr>
                    <w:rPr>
                      <w:rFonts w:ascii="Arial" w:hAnsi="Arial" w:cs="Arial"/>
                      <w:sz w:val="16"/>
                    </w:rPr>
                  </w:pPr>
                </w:p>
              </w:tc>
              <w:tc>
                <w:tcPr>
                  <w:tcW w:w="1912" w:type="dxa"/>
                  <w:gridSpan w:val="2"/>
                  <w:tcBorders>
                    <w:top w:val="single" w:sz="4" w:space="0" w:color="auto"/>
                    <w:left w:val="nil"/>
                    <w:bottom w:val="nil"/>
                    <w:right w:val="nil"/>
                  </w:tcBorders>
                </w:tcPr>
                <w:p w14:paraId="2318BFFD" w14:textId="77777777" w:rsidR="00FF1A9E" w:rsidRPr="007E22E3" w:rsidRDefault="00FF1A9E" w:rsidP="006523DD">
                  <w:pPr>
                    <w:rPr>
                      <w:rFonts w:ascii="Arial" w:hAnsi="Arial" w:cs="Arial"/>
                      <w:sz w:val="16"/>
                    </w:rPr>
                  </w:pPr>
                </w:p>
              </w:tc>
              <w:tc>
                <w:tcPr>
                  <w:tcW w:w="1477" w:type="dxa"/>
                  <w:gridSpan w:val="2"/>
                  <w:tcBorders>
                    <w:top w:val="single" w:sz="4" w:space="0" w:color="auto"/>
                    <w:left w:val="nil"/>
                    <w:bottom w:val="nil"/>
                    <w:right w:val="nil"/>
                  </w:tcBorders>
                </w:tcPr>
                <w:p w14:paraId="078A203C" w14:textId="77777777" w:rsidR="00FF1A9E" w:rsidRPr="007E22E3" w:rsidRDefault="00FF1A9E" w:rsidP="006523DD">
                  <w:pPr>
                    <w:rPr>
                      <w:rFonts w:ascii="Arial" w:hAnsi="Arial" w:cs="Arial"/>
                      <w:sz w:val="16"/>
                    </w:rPr>
                  </w:pPr>
                </w:p>
              </w:tc>
              <w:tc>
                <w:tcPr>
                  <w:tcW w:w="1216" w:type="dxa"/>
                  <w:tcBorders>
                    <w:top w:val="single" w:sz="4" w:space="0" w:color="auto"/>
                    <w:left w:val="nil"/>
                    <w:bottom w:val="nil"/>
                    <w:right w:val="nil"/>
                  </w:tcBorders>
                </w:tcPr>
                <w:p w14:paraId="590350AC" w14:textId="77777777" w:rsidR="00FF1A9E" w:rsidRPr="007E22E3" w:rsidRDefault="00FF1A9E" w:rsidP="006523DD">
                  <w:pPr>
                    <w:rPr>
                      <w:rFonts w:ascii="Arial" w:hAnsi="Arial" w:cs="Arial"/>
                      <w:sz w:val="16"/>
                    </w:rPr>
                  </w:pPr>
                </w:p>
              </w:tc>
              <w:tc>
                <w:tcPr>
                  <w:tcW w:w="1216" w:type="dxa"/>
                  <w:gridSpan w:val="3"/>
                  <w:tcBorders>
                    <w:top w:val="single" w:sz="4" w:space="0" w:color="auto"/>
                    <w:left w:val="nil"/>
                    <w:bottom w:val="nil"/>
                    <w:right w:val="nil"/>
                  </w:tcBorders>
                </w:tcPr>
                <w:p w14:paraId="6F3ABD22" w14:textId="77777777" w:rsidR="00FF1A9E" w:rsidRPr="007E22E3" w:rsidRDefault="00FF1A9E" w:rsidP="006523DD">
                  <w:pPr>
                    <w:rPr>
                      <w:rFonts w:ascii="Arial" w:hAnsi="Arial" w:cs="Arial"/>
                      <w:sz w:val="16"/>
                    </w:rPr>
                  </w:pPr>
                </w:p>
              </w:tc>
            </w:tr>
          </w:tbl>
          <w:p w14:paraId="550C006B" w14:textId="77777777" w:rsidR="00FF1A9E" w:rsidRPr="007E22E3" w:rsidRDefault="00FF1A9E" w:rsidP="006523DD">
            <w:pPr>
              <w:rPr>
                <w:rStyle w:val="QRSNumber"/>
              </w:rPr>
            </w:pPr>
          </w:p>
        </w:tc>
      </w:tr>
    </w:tbl>
    <w:p w14:paraId="741C39B9" w14:textId="77777777" w:rsidR="00DC3230" w:rsidRDefault="00DC3230">
      <w:pPr>
        <w:widowControl/>
        <w:tabs>
          <w:tab w:val="left" w:pos="720"/>
        </w:tabs>
        <w:ind w:left="720" w:hanging="720"/>
        <w:rPr>
          <w:rFonts w:ascii="Arial" w:hAnsi="Arial" w:cs="Arial"/>
          <w:bCs/>
          <w:sz w:val="24"/>
          <w:szCs w:val="24"/>
        </w:rPr>
        <w:sectPr w:rsidR="00DC3230" w:rsidSect="00DD19D7">
          <w:pgSz w:w="12240" w:h="15840" w:code="1"/>
          <w:pgMar w:top="990" w:right="432" w:bottom="864" w:left="540" w:header="1440" w:footer="756" w:gutter="0"/>
          <w:cols w:space="720"/>
          <w:docGrid w:linePitch="272"/>
        </w:sectPr>
      </w:pPr>
    </w:p>
    <w:p w14:paraId="026E9B66" w14:textId="4FDE0A65" w:rsidR="008A5331" w:rsidRPr="008A5331" w:rsidRDefault="00B050F5" w:rsidP="008A5331">
      <w:pPr>
        <w:pStyle w:val="NormalWeb"/>
        <w:ind w:left="720"/>
        <w:rPr>
          <w:rFonts w:ascii="Arial" w:hAnsi="Arial" w:cs="Arial"/>
          <w:color w:val="000000"/>
        </w:rPr>
      </w:pPr>
      <w:r w:rsidRPr="008A5331">
        <w:rPr>
          <w:rFonts w:ascii="Arial" w:hAnsi="Arial" w:cs="Arial"/>
          <w:bCs/>
        </w:rPr>
        <w:t xml:space="preserve">NASS plans to </w:t>
      </w:r>
      <w:r w:rsidRPr="008A5331">
        <w:rPr>
          <w:rFonts w:ascii="Arial" w:hAnsi="Arial" w:cs="Arial"/>
          <w:color w:val="000000"/>
        </w:rPr>
        <w:t>continue to publish the data for the 4 worker categories, to maintain the historic data series.  With the new data, NASS plans to expand the publication of SOC based worker class wages (at least) at the regional level (the regions will remain unchanged from historically reported regions). The publication may also include number of workers by SOC-based class, and possibly hours/worker.  NASS is looking into the publishing of these quarterly or semi-annually, however, only the annual average estimates will be used by the Department of Labor (DOL). </w:t>
      </w:r>
      <w:r w:rsidR="008A5331" w:rsidRPr="008A5331">
        <w:rPr>
          <w:rFonts w:ascii="Arial" w:hAnsi="Arial" w:cs="Arial"/>
          <w:color w:val="000000"/>
        </w:rPr>
        <w:t xml:space="preserve"> C</w:t>
      </w:r>
      <w:r w:rsidRPr="008A5331">
        <w:rPr>
          <w:rFonts w:ascii="Arial" w:hAnsi="Arial" w:cs="Arial"/>
          <w:color w:val="000000"/>
        </w:rPr>
        <w:t xml:space="preserve">urrently, </w:t>
      </w:r>
      <w:r w:rsidR="008A5331" w:rsidRPr="008A5331">
        <w:rPr>
          <w:rFonts w:ascii="Arial" w:hAnsi="Arial" w:cs="Arial"/>
          <w:color w:val="000000"/>
        </w:rPr>
        <w:t xml:space="preserve">NASS only publishes </w:t>
      </w:r>
      <w:r w:rsidRPr="008A5331">
        <w:rPr>
          <w:rFonts w:ascii="Arial" w:hAnsi="Arial" w:cs="Arial"/>
          <w:color w:val="000000"/>
        </w:rPr>
        <w:t>these SOC-based worker classes at the US-level for each quarter.</w:t>
      </w:r>
    </w:p>
    <w:p w14:paraId="510EDA3F" w14:textId="684C3D71" w:rsidR="00DC3230" w:rsidRDefault="008A5331" w:rsidP="008A5331">
      <w:pPr>
        <w:pStyle w:val="NormalWeb"/>
        <w:ind w:left="720"/>
        <w:rPr>
          <w:rFonts w:ascii="Arial" w:hAnsi="Arial" w:cs="Arial"/>
          <w:bCs/>
        </w:rPr>
      </w:pPr>
      <w:r>
        <w:rPr>
          <w:rFonts w:ascii="Arial" w:hAnsi="Arial" w:cs="Arial"/>
          <w:bCs/>
        </w:rPr>
        <w:t xml:space="preserve"> </w:t>
      </w:r>
    </w:p>
    <w:p w14:paraId="67C3AE34" w14:textId="77777777" w:rsidR="003139B6" w:rsidRPr="00782341" w:rsidRDefault="003139B6">
      <w:pPr>
        <w:widowControl/>
        <w:tabs>
          <w:tab w:val="left" w:pos="720"/>
        </w:tabs>
        <w:ind w:left="720" w:hanging="720"/>
        <w:rPr>
          <w:rFonts w:ascii="Arial" w:hAnsi="Arial" w:cs="Arial"/>
          <w:sz w:val="24"/>
          <w:szCs w:val="24"/>
        </w:rPr>
      </w:pPr>
      <w:r w:rsidRPr="00086D74">
        <w:rPr>
          <w:rFonts w:ascii="Arial" w:hAnsi="Arial" w:cs="Arial"/>
          <w:b/>
          <w:bCs/>
          <w:sz w:val="24"/>
          <w:szCs w:val="24"/>
        </w:rPr>
        <w:t>3.</w:t>
      </w:r>
      <w:r w:rsidRPr="00086D74">
        <w:rPr>
          <w:rFonts w:ascii="Arial" w:hAnsi="Arial" w:cs="Arial"/>
          <w:b/>
          <w:bCs/>
          <w:sz w:val="24"/>
          <w:szCs w:val="24"/>
        </w:rPr>
        <w:tab/>
      </w:r>
      <w:r w:rsidRPr="00BB5089">
        <w:rPr>
          <w:rFonts w:ascii="Arial" w:hAnsi="Arial" w:cs="Arial"/>
          <w:b/>
          <w:bCs/>
          <w:sz w:val="24"/>
          <w:szCs w:val="24"/>
        </w:rPr>
        <w:t>Describe whether, and to what extent, the collection of information involves the use of automated, electronic, mechanical, or other technological</w:t>
      </w:r>
      <w:r w:rsidRPr="00C2462E">
        <w:rPr>
          <w:rFonts w:ascii="Arial" w:hAnsi="Arial" w:cs="Arial"/>
          <w:b/>
          <w:bCs/>
          <w:sz w:val="24"/>
          <w:szCs w:val="24"/>
        </w:rPr>
        <w:t xml:space="preserve"> collection techniques or other forms of information technology, e.g., permitting electronic submission of responses, and the basis for the decision for adopting this means of collection.  Also describe </w:t>
      </w:r>
      <w:r w:rsidRPr="00782341">
        <w:rPr>
          <w:rFonts w:ascii="Arial" w:hAnsi="Arial" w:cs="Arial"/>
          <w:b/>
          <w:bCs/>
          <w:sz w:val="24"/>
          <w:szCs w:val="24"/>
        </w:rPr>
        <w:t>any consideration of using information technology to reduce burden.</w:t>
      </w:r>
    </w:p>
    <w:p w14:paraId="58FEF793" w14:textId="77777777" w:rsidR="003139B6" w:rsidRPr="00654BA9" w:rsidRDefault="003139B6">
      <w:pPr>
        <w:widowControl/>
        <w:rPr>
          <w:rFonts w:ascii="Arial" w:hAnsi="Arial" w:cs="Arial"/>
          <w:sz w:val="24"/>
          <w:szCs w:val="24"/>
        </w:rPr>
      </w:pPr>
    </w:p>
    <w:p w14:paraId="486CB7D1" w14:textId="5738C39D" w:rsidR="003139B6" w:rsidRPr="00654BA9" w:rsidRDefault="003139B6" w:rsidP="00E07967">
      <w:pPr>
        <w:widowControl/>
        <w:ind w:left="720"/>
        <w:rPr>
          <w:rFonts w:ascii="Arial" w:hAnsi="Arial" w:cs="Arial"/>
          <w:sz w:val="24"/>
          <w:szCs w:val="24"/>
        </w:rPr>
      </w:pPr>
      <w:r w:rsidRPr="00654BA9">
        <w:rPr>
          <w:rFonts w:ascii="Arial" w:hAnsi="Arial" w:cs="Arial"/>
          <w:sz w:val="24"/>
          <w:szCs w:val="24"/>
        </w:rPr>
        <w:t xml:space="preserve">Web-based data reporting is available for these surveys.  </w:t>
      </w:r>
      <w:r w:rsidR="001774CA" w:rsidRPr="00654BA9">
        <w:rPr>
          <w:rFonts w:ascii="Arial" w:hAnsi="Arial" w:cs="Arial"/>
          <w:sz w:val="24"/>
          <w:szCs w:val="24"/>
        </w:rPr>
        <w:t>The percent of operators who responded by internet in April 201</w:t>
      </w:r>
      <w:r w:rsidR="001279D2">
        <w:rPr>
          <w:rFonts w:ascii="Arial" w:hAnsi="Arial" w:cs="Arial"/>
          <w:sz w:val="24"/>
          <w:szCs w:val="24"/>
        </w:rPr>
        <w:t>7</w:t>
      </w:r>
      <w:r w:rsidR="001774CA" w:rsidRPr="00654BA9">
        <w:rPr>
          <w:rFonts w:ascii="Arial" w:hAnsi="Arial" w:cs="Arial"/>
          <w:sz w:val="24"/>
          <w:szCs w:val="24"/>
        </w:rPr>
        <w:t xml:space="preserve"> was 2.</w:t>
      </w:r>
      <w:r w:rsidR="001279D2">
        <w:rPr>
          <w:rFonts w:ascii="Arial" w:hAnsi="Arial" w:cs="Arial"/>
          <w:sz w:val="24"/>
          <w:szCs w:val="24"/>
        </w:rPr>
        <w:t>8</w:t>
      </w:r>
      <w:r w:rsidR="001774CA" w:rsidRPr="00654BA9">
        <w:rPr>
          <w:rFonts w:ascii="Arial" w:hAnsi="Arial" w:cs="Arial"/>
          <w:sz w:val="24"/>
          <w:szCs w:val="24"/>
        </w:rPr>
        <w:t>%</w:t>
      </w:r>
      <w:r w:rsidR="00A77B1F" w:rsidRPr="00654BA9">
        <w:rPr>
          <w:rFonts w:ascii="Arial" w:hAnsi="Arial" w:cs="Arial"/>
          <w:sz w:val="24"/>
          <w:szCs w:val="24"/>
        </w:rPr>
        <w:t xml:space="preserve"> and in October 201</w:t>
      </w:r>
      <w:r w:rsidR="001279D2">
        <w:rPr>
          <w:rFonts w:ascii="Arial" w:hAnsi="Arial" w:cs="Arial"/>
          <w:sz w:val="24"/>
          <w:szCs w:val="24"/>
        </w:rPr>
        <w:t>7</w:t>
      </w:r>
      <w:r w:rsidR="00A77B1F" w:rsidRPr="00654BA9">
        <w:rPr>
          <w:rFonts w:ascii="Arial" w:hAnsi="Arial" w:cs="Arial"/>
          <w:sz w:val="24"/>
          <w:szCs w:val="24"/>
        </w:rPr>
        <w:t xml:space="preserve"> was </w:t>
      </w:r>
      <w:r w:rsidR="001279D2">
        <w:rPr>
          <w:rFonts w:ascii="Arial" w:hAnsi="Arial" w:cs="Arial"/>
          <w:sz w:val="24"/>
          <w:szCs w:val="24"/>
        </w:rPr>
        <w:t>1.6</w:t>
      </w:r>
      <w:r w:rsidR="00A77B1F" w:rsidRPr="00654BA9">
        <w:rPr>
          <w:rFonts w:ascii="Arial" w:hAnsi="Arial" w:cs="Arial"/>
          <w:sz w:val="24"/>
          <w:szCs w:val="24"/>
        </w:rPr>
        <w:t>%</w:t>
      </w:r>
      <w:r w:rsidRPr="00654BA9">
        <w:rPr>
          <w:rFonts w:ascii="Arial" w:hAnsi="Arial" w:cs="Arial"/>
          <w:sz w:val="24"/>
          <w:szCs w:val="24"/>
        </w:rPr>
        <w:t>.</w:t>
      </w:r>
    </w:p>
    <w:p w14:paraId="473A4540" w14:textId="77777777" w:rsidR="0097672C" w:rsidRDefault="0097672C" w:rsidP="00E07967">
      <w:pPr>
        <w:widowControl/>
        <w:ind w:left="720"/>
        <w:rPr>
          <w:rFonts w:ascii="Arial" w:hAnsi="Arial" w:cs="Arial"/>
          <w:sz w:val="24"/>
          <w:szCs w:val="24"/>
        </w:rPr>
      </w:pPr>
    </w:p>
    <w:p w14:paraId="30C40BBB" w14:textId="25DFA343" w:rsidR="00654BA9" w:rsidRDefault="00654BA9" w:rsidP="00E07967">
      <w:pPr>
        <w:widowControl/>
        <w:ind w:left="720"/>
        <w:rPr>
          <w:rFonts w:ascii="Arial" w:hAnsi="Arial" w:cs="Arial"/>
          <w:sz w:val="24"/>
          <w:szCs w:val="24"/>
        </w:rPr>
      </w:pPr>
      <w:r>
        <w:rPr>
          <w:rFonts w:ascii="Arial" w:hAnsi="Arial" w:cs="Arial"/>
          <w:sz w:val="24"/>
          <w:szCs w:val="24"/>
        </w:rPr>
        <w:t xml:space="preserve">Both the standard survey and the bridge survey will be available </w:t>
      </w:r>
      <w:r w:rsidR="00622AEB">
        <w:rPr>
          <w:rFonts w:ascii="Arial" w:hAnsi="Arial" w:cs="Arial"/>
          <w:sz w:val="24"/>
          <w:szCs w:val="24"/>
        </w:rPr>
        <w:t xml:space="preserve">for completion </w:t>
      </w:r>
      <w:r>
        <w:rPr>
          <w:rFonts w:ascii="Arial" w:hAnsi="Arial" w:cs="Arial"/>
          <w:sz w:val="24"/>
          <w:szCs w:val="24"/>
        </w:rPr>
        <w:t>on the internet.</w:t>
      </w:r>
    </w:p>
    <w:p w14:paraId="48D865BE" w14:textId="77777777" w:rsidR="00654BA9" w:rsidRPr="00654BA9" w:rsidRDefault="00654BA9" w:rsidP="00E07967">
      <w:pPr>
        <w:widowControl/>
        <w:ind w:left="720"/>
        <w:rPr>
          <w:rFonts w:ascii="Arial" w:hAnsi="Arial" w:cs="Arial"/>
          <w:sz w:val="24"/>
          <w:szCs w:val="24"/>
        </w:rPr>
      </w:pPr>
    </w:p>
    <w:p w14:paraId="2FEF3752" w14:textId="77777777" w:rsidR="003139B6" w:rsidRPr="00C2462E" w:rsidRDefault="003139B6">
      <w:pPr>
        <w:widowControl/>
        <w:tabs>
          <w:tab w:val="left" w:pos="720"/>
        </w:tabs>
        <w:ind w:left="720" w:hanging="720"/>
        <w:rPr>
          <w:rFonts w:ascii="Arial" w:hAnsi="Arial" w:cs="Arial"/>
          <w:sz w:val="24"/>
          <w:szCs w:val="24"/>
        </w:rPr>
      </w:pPr>
      <w:r w:rsidRPr="00E07967">
        <w:rPr>
          <w:rFonts w:ascii="Arial" w:hAnsi="Arial" w:cs="Arial"/>
          <w:b/>
          <w:bCs/>
          <w:sz w:val="24"/>
          <w:szCs w:val="24"/>
        </w:rPr>
        <w:t>4.</w:t>
      </w:r>
      <w:r w:rsidRPr="00E07967">
        <w:rPr>
          <w:rFonts w:ascii="Arial" w:hAnsi="Arial" w:cs="Arial"/>
          <w:b/>
          <w:bCs/>
          <w:sz w:val="24"/>
          <w:szCs w:val="24"/>
        </w:rPr>
        <w:tab/>
        <w:t xml:space="preserve">Describe </w:t>
      </w:r>
      <w:r w:rsidRPr="00FC2FD8">
        <w:rPr>
          <w:rFonts w:ascii="Arial" w:hAnsi="Arial" w:cs="Arial"/>
          <w:b/>
          <w:bCs/>
          <w:sz w:val="24"/>
          <w:szCs w:val="24"/>
        </w:rPr>
        <w:t>efforts to identify duplication.  Show specifically why any similar information already</w:t>
      </w:r>
      <w:r w:rsidRPr="00C2462E">
        <w:rPr>
          <w:rFonts w:ascii="Arial" w:hAnsi="Arial" w:cs="Arial"/>
          <w:b/>
          <w:bCs/>
          <w:sz w:val="24"/>
          <w:szCs w:val="24"/>
        </w:rPr>
        <w:t xml:space="preserve"> available cannot be used or modified for use for the purposes described in Item 2 above.</w:t>
      </w:r>
    </w:p>
    <w:p w14:paraId="072A036F" w14:textId="77777777" w:rsidR="003139B6" w:rsidRPr="003A168F" w:rsidRDefault="003139B6">
      <w:pPr>
        <w:widowControl/>
        <w:rPr>
          <w:rFonts w:ascii="Arial" w:hAnsi="Arial" w:cs="Arial"/>
          <w:sz w:val="24"/>
          <w:szCs w:val="24"/>
        </w:rPr>
      </w:pPr>
    </w:p>
    <w:p w14:paraId="71D2671A" w14:textId="12739752" w:rsidR="003139B6" w:rsidRPr="009B62F3" w:rsidRDefault="003139B6">
      <w:pPr>
        <w:widowControl/>
        <w:ind w:left="720"/>
        <w:rPr>
          <w:rFonts w:ascii="Arial" w:hAnsi="Arial" w:cs="Arial"/>
          <w:sz w:val="24"/>
          <w:szCs w:val="24"/>
        </w:rPr>
      </w:pPr>
      <w:r w:rsidRPr="003A168F">
        <w:rPr>
          <w:rFonts w:ascii="Arial" w:hAnsi="Arial" w:cs="Arial"/>
          <w:sz w:val="24"/>
          <w:szCs w:val="24"/>
        </w:rPr>
        <w:t xml:space="preserve">The National Agricultural Statistics Service cooperates with State departments of agriculture and land grant universities to conduct agricultural surveys.  These surveys meet both State and Federal needs, thus eliminating duplication and minimizing reporting burden on the agricultural industry.  For example, NASS has </w:t>
      </w:r>
      <w:r w:rsidRPr="009B62F3">
        <w:rPr>
          <w:rFonts w:ascii="Arial" w:hAnsi="Arial" w:cs="Arial"/>
          <w:sz w:val="24"/>
          <w:szCs w:val="24"/>
        </w:rPr>
        <w:t xml:space="preserve">worked jointly with the California Employment Development Department (EDD) since January 1997 to use one labor questionnaire for both organizations.  This administrative data provided to NASS by EDD eliminates the </w:t>
      </w:r>
      <w:r w:rsidR="00622AEB" w:rsidRPr="009B62F3">
        <w:rPr>
          <w:rFonts w:ascii="Arial" w:hAnsi="Arial" w:cs="Arial"/>
          <w:sz w:val="24"/>
          <w:szCs w:val="24"/>
        </w:rPr>
        <w:t>need for</w:t>
      </w:r>
      <w:r w:rsidRPr="009B62F3">
        <w:rPr>
          <w:rFonts w:ascii="Arial" w:hAnsi="Arial" w:cs="Arial"/>
          <w:sz w:val="24"/>
          <w:szCs w:val="24"/>
        </w:rPr>
        <w:t xml:space="preserve"> operators </w:t>
      </w:r>
      <w:r w:rsidR="00622AEB" w:rsidRPr="009B62F3">
        <w:rPr>
          <w:rFonts w:ascii="Arial" w:hAnsi="Arial" w:cs="Arial"/>
          <w:sz w:val="24"/>
          <w:szCs w:val="24"/>
        </w:rPr>
        <w:t xml:space="preserve">to report </w:t>
      </w:r>
      <w:r w:rsidRPr="009B62F3">
        <w:rPr>
          <w:rFonts w:ascii="Arial" w:hAnsi="Arial" w:cs="Arial"/>
          <w:sz w:val="24"/>
          <w:szCs w:val="24"/>
        </w:rPr>
        <w:t>similar data to two government agencies.  Respondent burden is reduced by collecting data for both the State of California and USDA during only one data collection effort.</w:t>
      </w:r>
    </w:p>
    <w:p w14:paraId="2FCA4FF9" w14:textId="77777777" w:rsidR="001C2DD5" w:rsidRPr="009B62F3" w:rsidRDefault="001C2DD5">
      <w:pPr>
        <w:widowControl/>
        <w:ind w:left="720"/>
        <w:rPr>
          <w:rFonts w:ascii="Arial" w:hAnsi="Arial" w:cs="Arial"/>
          <w:sz w:val="24"/>
          <w:szCs w:val="24"/>
        </w:rPr>
      </w:pPr>
    </w:p>
    <w:p w14:paraId="7F6AE349" w14:textId="7780DDE2" w:rsidR="001C2DD5" w:rsidRPr="009B62F3" w:rsidRDefault="001C2DD5">
      <w:pPr>
        <w:widowControl/>
        <w:ind w:left="720"/>
        <w:rPr>
          <w:rFonts w:ascii="Arial" w:hAnsi="Arial" w:cs="Arial"/>
          <w:sz w:val="24"/>
          <w:szCs w:val="24"/>
        </w:rPr>
      </w:pPr>
      <w:r w:rsidRPr="009B62F3">
        <w:rPr>
          <w:rFonts w:ascii="Arial" w:hAnsi="Arial" w:cs="Arial"/>
          <w:sz w:val="24"/>
          <w:szCs w:val="24"/>
        </w:rPr>
        <w:t xml:space="preserve">In 2013 NASS entered into a cooperative agreement with the Department of Labor (DOL) in which NASS would continue to collect and summarize agricultural farm data.  Through this agreement NASS has begun the process of expanding data collection to allow </w:t>
      </w:r>
      <w:r w:rsidR="00622AEB" w:rsidRPr="009B62F3">
        <w:rPr>
          <w:rFonts w:ascii="Arial" w:hAnsi="Arial" w:cs="Arial"/>
          <w:sz w:val="24"/>
          <w:szCs w:val="24"/>
        </w:rPr>
        <w:t xml:space="preserve">NASS </w:t>
      </w:r>
      <w:r w:rsidRPr="009B62F3">
        <w:rPr>
          <w:rFonts w:ascii="Arial" w:hAnsi="Arial" w:cs="Arial"/>
          <w:sz w:val="24"/>
          <w:szCs w:val="24"/>
        </w:rPr>
        <w:t>results to be published using the DOL Standard Occupational Codes</w:t>
      </w:r>
      <w:r w:rsidR="003A168F" w:rsidRPr="009B62F3">
        <w:rPr>
          <w:rFonts w:ascii="Arial" w:hAnsi="Arial" w:cs="Arial"/>
          <w:sz w:val="24"/>
          <w:szCs w:val="24"/>
        </w:rPr>
        <w:t xml:space="preserve"> when possible</w:t>
      </w:r>
      <w:r w:rsidRPr="009B62F3">
        <w:rPr>
          <w:rFonts w:ascii="Arial" w:hAnsi="Arial" w:cs="Arial"/>
          <w:sz w:val="24"/>
          <w:szCs w:val="24"/>
        </w:rPr>
        <w:t xml:space="preserve">. </w:t>
      </w:r>
    </w:p>
    <w:p w14:paraId="429E73EF" w14:textId="77777777" w:rsidR="003139B6" w:rsidRPr="009B62F3" w:rsidRDefault="003139B6">
      <w:pPr>
        <w:widowControl/>
        <w:rPr>
          <w:rFonts w:ascii="Arial" w:hAnsi="Arial" w:cs="Arial"/>
          <w:sz w:val="24"/>
          <w:szCs w:val="24"/>
        </w:rPr>
      </w:pPr>
    </w:p>
    <w:p w14:paraId="53D280F3" w14:textId="19F00625" w:rsidR="003139B6" w:rsidRPr="009B62F3" w:rsidRDefault="003139B6">
      <w:pPr>
        <w:widowControl/>
        <w:ind w:left="720"/>
        <w:rPr>
          <w:rFonts w:ascii="Arial" w:hAnsi="Arial" w:cs="Arial"/>
          <w:sz w:val="24"/>
          <w:szCs w:val="24"/>
        </w:rPr>
      </w:pPr>
      <w:r w:rsidRPr="009B62F3">
        <w:rPr>
          <w:rFonts w:ascii="Arial" w:hAnsi="Arial" w:cs="Arial"/>
          <w:sz w:val="24"/>
          <w:szCs w:val="24"/>
        </w:rPr>
        <w:t xml:space="preserve">The Agricultural Labor Survey is the only timely and reliable source of information on the size of the farm worker population.  </w:t>
      </w:r>
      <w:r w:rsidR="00622AEB" w:rsidRPr="009B62F3">
        <w:rPr>
          <w:rFonts w:ascii="Arial" w:hAnsi="Arial" w:cs="Arial"/>
          <w:sz w:val="24"/>
          <w:szCs w:val="24"/>
        </w:rPr>
        <w:t xml:space="preserve">The data </w:t>
      </w:r>
      <w:r w:rsidRPr="009B62F3">
        <w:rPr>
          <w:rFonts w:ascii="Arial" w:hAnsi="Arial" w:cs="Arial"/>
          <w:sz w:val="24"/>
          <w:szCs w:val="24"/>
        </w:rPr>
        <w:t>collected on this survey are not available from any other source.</w:t>
      </w:r>
    </w:p>
    <w:p w14:paraId="4DA9BE0C" w14:textId="77777777" w:rsidR="003139B6" w:rsidRPr="009B62F3" w:rsidRDefault="003139B6">
      <w:pPr>
        <w:widowControl/>
        <w:rPr>
          <w:rFonts w:ascii="Arial" w:hAnsi="Arial" w:cs="Arial"/>
          <w:sz w:val="24"/>
          <w:szCs w:val="24"/>
        </w:rPr>
      </w:pPr>
    </w:p>
    <w:p w14:paraId="03ECAF0D" w14:textId="77777777" w:rsidR="003139B6" w:rsidRPr="00C2462E" w:rsidRDefault="003139B6">
      <w:pPr>
        <w:widowControl/>
        <w:tabs>
          <w:tab w:val="left" w:pos="720"/>
        </w:tabs>
        <w:ind w:left="720" w:hanging="720"/>
        <w:rPr>
          <w:rFonts w:ascii="Arial" w:hAnsi="Arial" w:cs="Arial"/>
          <w:sz w:val="24"/>
          <w:szCs w:val="24"/>
        </w:rPr>
      </w:pPr>
      <w:r w:rsidRPr="009B62F3">
        <w:rPr>
          <w:rFonts w:ascii="Arial" w:hAnsi="Arial" w:cs="Arial"/>
          <w:b/>
          <w:bCs/>
          <w:sz w:val="24"/>
          <w:szCs w:val="24"/>
        </w:rPr>
        <w:t>5.</w:t>
      </w:r>
      <w:r w:rsidRPr="009B62F3">
        <w:rPr>
          <w:rFonts w:ascii="Arial" w:hAnsi="Arial" w:cs="Arial"/>
          <w:b/>
          <w:bCs/>
          <w:sz w:val="24"/>
          <w:szCs w:val="24"/>
        </w:rPr>
        <w:tab/>
        <w:t xml:space="preserve">If the collection of information impacts small businesses or other small </w:t>
      </w:r>
      <w:r w:rsidRPr="00C2462E">
        <w:rPr>
          <w:rFonts w:ascii="Arial" w:hAnsi="Arial" w:cs="Arial"/>
          <w:b/>
          <w:bCs/>
          <w:sz w:val="24"/>
          <w:szCs w:val="24"/>
        </w:rPr>
        <w:t>entities (Item 5 of OMB Form 83-I), describe any methods used to minimize burden.</w:t>
      </w:r>
    </w:p>
    <w:p w14:paraId="2A042D49" w14:textId="77777777" w:rsidR="003139B6" w:rsidRPr="009E38A2" w:rsidRDefault="003139B6">
      <w:pPr>
        <w:widowControl/>
        <w:rPr>
          <w:rFonts w:ascii="Arial" w:hAnsi="Arial" w:cs="Arial"/>
          <w:sz w:val="24"/>
          <w:szCs w:val="24"/>
        </w:rPr>
      </w:pPr>
    </w:p>
    <w:p w14:paraId="7D4A1FC2" w14:textId="77777777" w:rsidR="003139B6" w:rsidRPr="009E38A2" w:rsidRDefault="003139B6">
      <w:pPr>
        <w:widowControl/>
        <w:ind w:left="720"/>
        <w:rPr>
          <w:rFonts w:ascii="Arial" w:hAnsi="Arial" w:cs="Arial"/>
          <w:sz w:val="24"/>
          <w:szCs w:val="24"/>
        </w:rPr>
      </w:pPr>
      <w:r w:rsidRPr="009E38A2">
        <w:rPr>
          <w:rFonts w:ascii="Arial" w:hAnsi="Arial" w:cs="Arial"/>
          <w:sz w:val="24"/>
          <w:szCs w:val="24"/>
        </w:rPr>
        <w:t>Information requested for agricultural labor can be provided with a minimum of difficulty by the respondent.  Farms using a small number of workers generally provide the needed data without having to consult their record books, while large labor users can respond by using their normal day-to-day operating records.</w:t>
      </w:r>
    </w:p>
    <w:p w14:paraId="1FB1584E" w14:textId="77777777" w:rsidR="00947CCE" w:rsidRPr="009E38A2" w:rsidRDefault="00947CCE">
      <w:pPr>
        <w:widowControl/>
        <w:ind w:left="720"/>
        <w:rPr>
          <w:rFonts w:ascii="Arial" w:hAnsi="Arial" w:cs="Arial"/>
          <w:sz w:val="24"/>
          <w:szCs w:val="24"/>
        </w:rPr>
      </w:pPr>
    </w:p>
    <w:p w14:paraId="71956181" w14:textId="282889FE" w:rsidR="003139B6" w:rsidRPr="009E38A2" w:rsidRDefault="001850E7">
      <w:pPr>
        <w:widowControl/>
        <w:ind w:left="720"/>
        <w:rPr>
          <w:rFonts w:ascii="Arial" w:hAnsi="Arial" w:cs="Arial"/>
          <w:sz w:val="24"/>
          <w:szCs w:val="24"/>
        </w:rPr>
      </w:pPr>
      <w:r w:rsidRPr="009E38A2">
        <w:rPr>
          <w:rFonts w:ascii="Arial" w:hAnsi="Arial" w:cs="Arial"/>
          <w:sz w:val="24"/>
          <w:szCs w:val="24"/>
        </w:rPr>
        <w:t>Generally a</w:t>
      </w:r>
      <w:r w:rsidR="003139B6" w:rsidRPr="009E38A2">
        <w:rPr>
          <w:rFonts w:ascii="Arial" w:hAnsi="Arial" w:cs="Arial"/>
          <w:sz w:val="24"/>
          <w:szCs w:val="24"/>
        </w:rPr>
        <w:t xml:space="preserve"> pre-survey</w:t>
      </w:r>
      <w:r w:rsidR="00654BA9">
        <w:rPr>
          <w:rFonts w:ascii="Arial" w:hAnsi="Arial" w:cs="Arial"/>
          <w:sz w:val="24"/>
          <w:szCs w:val="24"/>
        </w:rPr>
        <w:t xml:space="preserve"> cover</w:t>
      </w:r>
      <w:r w:rsidR="003139B6" w:rsidRPr="009E38A2">
        <w:rPr>
          <w:rFonts w:ascii="Arial" w:hAnsi="Arial" w:cs="Arial"/>
          <w:sz w:val="24"/>
          <w:szCs w:val="24"/>
        </w:rPr>
        <w:t xml:space="preserve"> letter and sample of the questionnaire are mailed to respondents, alerting them that an interviewer will be contacting them.  The sample questionnaire familiarizes respondents with the questions that will be asked and provides them with the opportunity to record the information in advance of the enumerator contact.  This reduces interview time and allows the respondent to assemble the needed information at his or her convenience.</w:t>
      </w:r>
      <w:r w:rsidR="00BC2C33" w:rsidRPr="009E38A2">
        <w:rPr>
          <w:rFonts w:ascii="Arial" w:hAnsi="Arial" w:cs="Arial"/>
          <w:sz w:val="24"/>
          <w:szCs w:val="24"/>
        </w:rPr>
        <w:t xml:space="preserve">  If </w:t>
      </w:r>
      <w:r w:rsidR="00720169">
        <w:rPr>
          <w:rFonts w:ascii="Arial" w:hAnsi="Arial" w:cs="Arial"/>
          <w:sz w:val="24"/>
          <w:szCs w:val="24"/>
        </w:rPr>
        <w:t>respondents</w:t>
      </w:r>
      <w:r w:rsidR="00720169" w:rsidRPr="009E38A2">
        <w:rPr>
          <w:rFonts w:ascii="Arial" w:hAnsi="Arial" w:cs="Arial"/>
          <w:sz w:val="24"/>
          <w:szCs w:val="24"/>
        </w:rPr>
        <w:t xml:space="preserve"> </w:t>
      </w:r>
      <w:r w:rsidR="00BC2C33" w:rsidRPr="009E38A2">
        <w:rPr>
          <w:rFonts w:ascii="Arial" w:hAnsi="Arial" w:cs="Arial"/>
          <w:sz w:val="24"/>
          <w:szCs w:val="24"/>
        </w:rPr>
        <w:t>prefer to provide their data over the internet</w:t>
      </w:r>
      <w:r w:rsidR="0020685B">
        <w:rPr>
          <w:rFonts w:ascii="Arial" w:hAnsi="Arial" w:cs="Arial"/>
          <w:sz w:val="24"/>
          <w:szCs w:val="24"/>
        </w:rPr>
        <w:t>,</w:t>
      </w:r>
      <w:r w:rsidR="00BC2C33" w:rsidRPr="009E38A2">
        <w:rPr>
          <w:rFonts w:ascii="Arial" w:hAnsi="Arial" w:cs="Arial"/>
          <w:sz w:val="24"/>
          <w:szCs w:val="24"/>
        </w:rPr>
        <w:t xml:space="preserve"> that option is available through our Electronic Data Repository (EDR) system.</w:t>
      </w:r>
      <w:r w:rsidR="002F64D6" w:rsidRPr="009E38A2">
        <w:rPr>
          <w:rFonts w:ascii="Arial" w:hAnsi="Arial" w:cs="Arial"/>
          <w:sz w:val="24"/>
          <w:szCs w:val="24"/>
        </w:rPr>
        <w:t xml:space="preserve">  Instructions on how to access the EDR system are </w:t>
      </w:r>
      <w:r w:rsidR="00720169">
        <w:rPr>
          <w:rFonts w:ascii="Arial" w:hAnsi="Arial" w:cs="Arial"/>
          <w:sz w:val="24"/>
          <w:szCs w:val="24"/>
        </w:rPr>
        <w:t>included</w:t>
      </w:r>
      <w:r w:rsidR="00720169" w:rsidRPr="009E38A2">
        <w:rPr>
          <w:rFonts w:ascii="Arial" w:hAnsi="Arial" w:cs="Arial"/>
          <w:sz w:val="24"/>
          <w:szCs w:val="24"/>
        </w:rPr>
        <w:t xml:space="preserve"> </w:t>
      </w:r>
      <w:r w:rsidR="002F64D6" w:rsidRPr="009E38A2">
        <w:rPr>
          <w:rFonts w:ascii="Arial" w:hAnsi="Arial" w:cs="Arial"/>
          <w:sz w:val="24"/>
          <w:szCs w:val="24"/>
        </w:rPr>
        <w:t>with the pre-survey letter.</w:t>
      </w:r>
    </w:p>
    <w:p w14:paraId="0ACA8269" w14:textId="77777777" w:rsidR="003139B6" w:rsidRPr="009E38A2" w:rsidRDefault="003139B6">
      <w:pPr>
        <w:widowControl/>
        <w:rPr>
          <w:rFonts w:ascii="Arial" w:hAnsi="Arial" w:cs="Arial"/>
          <w:sz w:val="24"/>
          <w:szCs w:val="24"/>
        </w:rPr>
      </w:pPr>
    </w:p>
    <w:p w14:paraId="15F9A308" w14:textId="77777777" w:rsidR="003139B6" w:rsidRPr="00C2462E" w:rsidRDefault="003139B6">
      <w:pPr>
        <w:widowControl/>
        <w:tabs>
          <w:tab w:val="left" w:pos="720"/>
        </w:tabs>
        <w:ind w:left="720" w:hanging="720"/>
        <w:rPr>
          <w:rFonts w:ascii="Arial" w:hAnsi="Arial" w:cs="Arial"/>
          <w:sz w:val="24"/>
          <w:szCs w:val="24"/>
        </w:rPr>
      </w:pPr>
      <w:r w:rsidRPr="009E38A2">
        <w:rPr>
          <w:rFonts w:ascii="Arial" w:hAnsi="Arial" w:cs="Arial"/>
          <w:b/>
          <w:bCs/>
          <w:sz w:val="24"/>
          <w:szCs w:val="24"/>
        </w:rPr>
        <w:t>6.</w:t>
      </w:r>
      <w:r w:rsidRPr="009E38A2">
        <w:rPr>
          <w:rFonts w:ascii="Arial" w:hAnsi="Arial" w:cs="Arial"/>
          <w:b/>
          <w:bCs/>
          <w:sz w:val="24"/>
          <w:szCs w:val="24"/>
        </w:rPr>
        <w:tab/>
        <w:t xml:space="preserve">Describe the consequence to Federal program or policy activities if the collection </w:t>
      </w:r>
      <w:r w:rsidRPr="00C2462E">
        <w:rPr>
          <w:rFonts w:ascii="Arial" w:hAnsi="Arial" w:cs="Arial"/>
          <w:b/>
          <w:bCs/>
          <w:sz w:val="24"/>
          <w:szCs w:val="24"/>
        </w:rPr>
        <w:t>is not conducted or is conducted less frequently, as well as any technical or legal obstacles to reducing burden.</w:t>
      </w:r>
    </w:p>
    <w:p w14:paraId="24F015D1" w14:textId="77777777" w:rsidR="003139B6" w:rsidRPr="00417212" w:rsidRDefault="003139B6">
      <w:pPr>
        <w:widowControl/>
        <w:rPr>
          <w:rFonts w:ascii="Arial" w:hAnsi="Arial" w:cs="Arial"/>
          <w:sz w:val="24"/>
          <w:szCs w:val="24"/>
        </w:rPr>
      </w:pPr>
    </w:p>
    <w:p w14:paraId="120EF1F3" w14:textId="53FD74AA" w:rsidR="000E40E0" w:rsidRDefault="00A85B18" w:rsidP="001F0C68">
      <w:pPr>
        <w:widowControl/>
        <w:ind w:left="720"/>
        <w:rPr>
          <w:rFonts w:ascii="Arial" w:hAnsi="Arial" w:cs="Arial"/>
          <w:sz w:val="24"/>
          <w:szCs w:val="24"/>
        </w:rPr>
      </w:pPr>
      <w:r>
        <w:rPr>
          <w:rFonts w:ascii="Arial" w:hAnsi="Arial" w:cs="Arial"/>
          <w:sz w:val="24"/>
          <w:szCs w:val="24"/>
        </w:rPr>
        <w:t xml:space="preserve">Prior to 2013 NASS conducted the Agricultural Labor Survey on a quarterly basis and published the results quarterly.  </w:t>
      </w:r>
      <w:r w:rsidR="00817530" w:rsidRPr="00417212">
        <w:rPr>
          <w:rFonts w:ascii="Arial" w:hAnsi="Arial" w:cs="Arial"/>
          <w:sz w:val="24"/>
          <w:szCs w:val="24"/>
        </w:rPr>
        <w:t xml:space="preserve">In 2013 NASS began collecting </w:t>
      </w:r>
      <w:r w:rsidR="00720169">
        <w:rPr>
          <w:rFonts w:ascii="Arial" w:hAnsi="Arial" w:cs="Arial"/>
          <w:sz w:val="24"/>
          <w:szCs w:val="24"/>
        </w:rPr>
        <w:t>quarterly</w:t>
      </w:r>
      <w:r w:rsidR="00720169" w:rsidRPr="00417212">
        <w:rPr>
          <w:rFonts w:ascii="Arial" w:hAnsi="Arial" w:cs="Arial"/>
          <w:sz w:val="24"/>
          <w:szCs w:val="24"/>
        </w:rPr>
        <w:t xml:space="preserve"> </w:t>
      </w:r>
      <w:r w:rsidR="00817530" w:rsidRPr="00417212">
        <w:rPr>
          <w:rFonts w:ascii="Arial" w:hAnsi="Arial" w:cs="Arial"/>
          <w:sz w:val="24"/>
          <w:szCs w:val="24"/>
        </w:rPr>
        <w:t xml:space="preserve">farm labor data </w:t>
      </w:r>
      <w:r w:rsidR="00720169">
        <w:rPr>
          <w:rFonts w:ascii="Arial" w:hAnsi="Arial" w:cs="Arial"/>
          <w:sz w:val="24"/>
          <w:szCs w:val="24"/>
        </w:rPr>
        <w:t xml:space="preserve">by contacting respondents </w:t>
      </w:r>
      <w:r w:rsidR="00817530" w:rsidRPr="00417212">
        <w:rPr>
          <w:rFonts w:ascii="Arial" w:hAnsi="Arial" w:cs="Arial"/>
          <w:sz w:val="24"/>
          <w:szCs w:val="24"/>
        </w:rPr>
        <w:t xml:space="preserve">only twice a year. </w:t>
      </w:r>
      <w:r w:rsidR="008E12AB">
        <w:rPr>
          <w:rFonts w:ascii="Arial" w:hAnsi="Arial" w:cs="Arial"/>
          <w:sz w:val="24"/>
          <w:szCs w:val="24"/>
        </w:rPr>
        <w:t>The April survey collect</w:t>
      </w:r>
      <w:r>
        <w:rPr>
          <w:rFonts w:ascii="Arial" w:hAnsi="Arial" w:cs="Arial"/>
          <w:sz w:val="24"/>
          <w:szCs w:val="24"/>
        </w:rPr>
        <w:t>ed</w:t>
      </w:r>
      <w:r w:rsidR="008E12AB">
        <w:rPr>
          <w:rFonts w:ascii="Arial" w:hAnsi="Arial" w:cs="Arial"/>
          <w:sz w:val="24"/>
          <w:szCs w:val="24"/>
        </w:rPr>
        <w:t xml:space="preserve"> data for the October-December and January-March quarters. The October survey collect</w:t>
      </w:r>
      <w:r>
        <w:rPr>
          <w:rFonts w:ascii="Arial" w:hAnsi="Arial" w:cs="Arial"/>
          <w:sz w:val="24"/>
          <w:szCs w:val="24"/>
        </w:rPr>
        <w:t>ed</w:t>
      </w:r>
      <w:r w:rsidR="008E12AB">
        <w:rPr>
          <w:rFonts w:ascii="Arial" w:hAnsi="Arial" w:cs="Arial"/>
          <w:sz w:val="24"/>
          <w:szCs w:val="24"/>
        </w:rPr>
        <w:t xml:space="preserve"> data for the April-June and July-September quarters.</w:t>
      </w:r>
      <w:r w:rsidR="00817530" w:rsidRPr="00417212">
        <w:rPr>
          <w:rFonts w:ascii="Arial" w:hAnsi="Arial" w:cs="Arial"/>
          <w:sz w:val="24"/>
          <w:szCs w:val="24"/>
        </w:rPr>
        <w:t xml:space="preserve"> </w:t>
      </w:r>
      <w:r>
        <w:rPr>
          <w:rFonts w:ascii="Arial" w:hAnsi="Arial" w:cs="Arial"/>
          <w:sz w:val="24"/>
          <w:szCs w:val="24"/>
        </w:rPr>
        <w:t xml:space="preserve">This was done in order to cut data collection costs. </w:t>
      </w:r>
      <w:r w:rsidR="00817530" w:rsidRPr="00417212">
        <w:rPr>
          <w:rFonts w:ascii="Arial" w:hAnsi="Arial" w:cs="Arial"/>
          <w:sz w:val="24"/>
          <w:szCs w:val="24"/>
        </w:rPr>
        <w:t xml:space="preserve"> </w:t>
      </w:r>
      <w:r>
        <w:rPr>
          <w:rFonts w:ascii="Arial" w:hAnsi="Arial" w:cs="Arial"/>
          <w:sz w:val="24"/>
          <w:szCs w:val="24"/>
        </w:rPr>
        <w:t>Although quarterly data was being published it was only made available twice a year (following each bi</w:t>
      </w:r>
      <w:r w:rsidR="00767F5E">
        <w:rPr>
          <w:rFonts w:ascii="Arial" w:hAnsi="Arial" w:cs="Arial"/>
          <w:sz w:val="24"/>
          <w:szCs w:val="24"/>
        </w:rPr>
        <w:t>a</w:t>
      </w:r>
      <w:r>
        <w:rPr>
          <w:rFonts w:ascii="Arial" w:hAnsi="Arial" w:cs="Arial"/>
          <w:sz w:val="24"/>
          <w:szCs w:val="24"/>
        </w:rPr>
        <w:t>nn</w:t>
      </w:r>
      <w:r w:rsidR="00767F5E">
        <w:rPr>
          <w:rFonts w:ascii="Arial" w:hAnsi="Arial" w:cs="Arial"/>
          <w:sz w:val="24"/>
          <w:szCs w:val="24"/>
        </w:rPr>
        <w:t>u</w:t>
      </w:r>
      <w:r>
        <w:rPr>
          <w:rFonts w:ascii="Arial" w:hAnsi="Arial" w:cs="Arial"/>
          <w:sz w:val="24"/>
          <w:szCs w:val="24"/>
        </w:rPr>
        <w:t xml:space="preserve">al survey). As a result the data was not as </w:t>
      </w:r>
      <w:r w:rsidR="001F0C68">
        <w:rPr>
          <w:rFonts w:ascii="Arial" w:hAnsi="Arial" w:cs="Arial"/>
          <w:sz w:val="24"/>
          <w:szCs w:val="24"/>
        </w:rPr>
        <w:t>timely as some data users are needing.  NASS plans to return to the quarterly release of data once the new program changes are implemented.</w:t>
      </w:r>
    </w:p>
    <w:p w14:paraId="4B5EFB21" w14:textId="77777777" w:rsidR="000E40E0" w:rsidRDefault="000E40E0" w:rsidP="00734D54">
      <w:pPr>
        <w:widowControl/>
        <w:ind w:left="720"/>
        <w:rPr>
          <w:rFonts w:ascii="Arial" w:hAnsi="Arial" w:cs="Arial"/>
          <w:sz w:val="24"/>
          <w:szCs w:val="24"/>
        </w:rPr>
      </w:pPr>
    </w:p>
    <w:p w14:paraId="53124312" w14:textId="6264AD73" w:rsidR="00734D54" w:rsidRPr="00417212" w:rsidRDefault="00734D54" w:rsidP="00734D54">
      <w:pPr>
        <w:widowControl/>
        <w:ind w:left="720"/>
        <w:rPr>
          <w:rFonts w:ascii="Arial" w:hAnsi="Arial" w:cs="Arial"/>
          <w:sz w:val="24"/>
          <w:szCs w:val="24"/>
        </w:rPr>
      </w:pPr>
      <w:r w:rsidRPr="00417212">
        <w:rPr>
          <w:rFonts w:ascii="Arial" w:hAnsi="Arial" w:cs="Arial"/>
          <w:sz w:val="24"/>
          <w:szCs w:val="24"/>
        </w:rPr>
        <w:t>Collecting information less frequently would not produce the timely estimates required to monitor seasonal variations in the agricultural labor work force or provide data for government needs as required by law.</w:t>
      </w:r>
    </w:p>
    <w:p w14:paraId="53F9C183" w14:textId="77777777" w:rsidR="003139B6" w:rsidRPr="00417212" w:rsidRDefault="003139B6">
      <w:pPr>
        <w:widowControl/>
        <w:rPr>
          <w:rFonts w:ascii="Arial" w:hAnsi="Arial" w:cs="Arial"/>
          <w:sz w:val="24"/>
          <w:szCs w:val="24"/>
        </w:rPr>
      </w:pPr>
    </w:p>
    <w:p w14:paraId="2F819B0D" w14:textId="77777777" w:rsidR="003139B6" w:rsidRPr="00C2462E"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7.</w:t>
      </w:r>
      <w:r w:rsidRPr="00C2462E">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1A26211C" w14:textId="77777777" w:rsidR="003139B6" w:rsidRPr="00654BA9" w:rsidRDefault="003139B6">
      <w:pPr>
        <w:widowControl/>
        <w:rPr>
          <w:rFonts w:ascii="Arial" w:hAnsi="Arial" w:cs="Arial"/>
          <w:sz w:val="24"/>
          <w:szCs w:val="24"/>
        </w:rPr>
      </w:pPr>
    </w:p>
    <w:p w14:paraId="43D0EB6A" w14:textId="77777777" w:rsidR="003139B6" w:rsidRPr="00654BA9" w:rsidRDefault="003139B6">
      <w:pPr>
        <w:widowControl/>
        <w:ind w:left="720"/>
        <w:rPr>
          <w:rFonts w:ascii="Arial" w:hAnsi="Arial" w:cs="Arial"/>
          <w:sz w:val="24"/>
          <w:szCs w:val="24"/>
        </w:rPr>
      </w:pPr>
      <w:r w:rsidRPr="00654BA9">
        <w:rPr>
          <w:rFonts w:ascii="Arial" w:hAnsi="Arial" w:cs="Arial"/>
          <w:sz w:val="24"/>
          <w:szCs w:val="24"/>
        </w:rPr>
        <w:t>There are no special circumstances.</w:t>
      </w:r>
      <w:r w:rsidR="008700D3" w:rsidRPr="00654BA9">
        <w:rPr>
          <w:rFonts w:ascii="Arial" w:hAnsi="Arial" w:cs="Arial"/>
          <w:sz w:val="24"/>
          <w:szCs w:val="24"/>
        </w:rPr>
        <w:t xml:space="preserve">  The collection of information is conducted in a manner consistent with the guidelines in 5 CFR 1320.6.</w:t>
      </w:r>
    </w:p>
    <w:p w14:paraId="40E41CD8" w14:textId="77777777" w:rsidR="003139B6" w:rsidRPr="00654BA9" w:rsidRDefault="003139B6">
      <w:pPr>
        <w:widowControl/>
        <w:rPr>
          <w:rFonts w:ascii="Arial" w:hAnsi="Arial" w:cs="Arial"/>
          <w:sz w:val="24"/>
          <w:szCs w:val="24"/>
        </w:rPr>
      </w:pPr>
    </w:p>
    <w:p w14:paraId="0A33746C" w14:textId="77777777" w:rsidR="003139B6" w:rsidRPr="00C2462E" w:rsidRDefault="003139B6">
      <w:pPr>
        <w:widowControl/>
        <w:tabs>
          <w:tab w:val="left" w:pos="720"/>
        </w:tabs>
        <w:ind w:left="720" w:hanging="720"/>
        <w:rPr>
          <w:rFonts w:ascii="Arial" w:hAnsi="Arial" w:cs="Arial"/>
          <w:sz w:val="24"/>
          <w:szCs w:val="24"/>
        </w:rPr>
      </w:pPr>
      <w:r w:rsidRPr="00654BA9">
        <w:rPr>
          <w:rFonts w:ascii="Arial" w:hAnsi="Arial" w:cs="Arial"/>
          <w:b/>
          <w:bCs/>
          <w:sz w:val="24"/>
          <w:szCs w:val="24"/>
        </w:rPr>
        <w:t>8.</w:t>
      </w:r>
      <w:r w:rsidRPr="00654BA9">
        <w:rPr>
          <w:rFonts w:ascii="Arial" w:hAnsi="Arial" w:cs="Arial"/>
          <w:b/>
          <w:bCs/>
          <w:sz w:val="24"/>
          <w:szCs w:val="24"/>
        </w:rPr>
        <w:tab/>
        <w:t>Provide a copy and identify</w:t>
      </w:r>
      <w:r w:rsidRPr="00C2462E">
        <w:rPr>
          <w:rFonts w:ascii="Arial" w:hAnsi="Arial" w:cs="Arial"/>
          <w:b/>
          <w:bCs/>
          <w:sz w:val="24"/>
          <w:szCs w:val="24"/>
        </w:rPr>
        <w:t xml:space="preserve">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3060090" w14:textId="77777777" w:rsidR="003139B6" w:rsidRPr="00C2462E" w:rsidRDefault="003139B6">
      <w:pPr>
        <w:widowControl/>
        <w:rPr>
          <w:rFonts w:ascii="Arial" w:hAnsi="Arial" w:cs="Arial"/>
          <w:sz w:val="24"/>
          <w:szCs w:val="24"/>
        </w:rPr>
      </w:pPr>
    </w:p>
    <w:p w14:paraId="48509065" w14:textId="77777777" w:rsidR="003139B6" w:rsidRPr="00820911" w:rsidRDefault="003139B6">
      <w:pPr>
        <w:widowControl/>
        <w:ind w:left="720"/>
        <w:rPr>
          <w:rFonts w:ascii="Arial" w:hAnsi="Arial" w:cs="Arial"/>
          <w:sz w:val="24"/>
          <w:szCs w:val="24"/>
        </w:rPr>
      </w:pPr>
      <w:r w:rsidRPr="00820911">
        <w:rPr>
          <w:rFonts w:ascii="Arial" w:hAnsi="Arial" w:cs="Arial"/>
          <w:sz w:val="24"/>
          <w:szCs w:val="24"/>
        </w:rPr>
        <w:t xml:space="preserve">The Notice soliciting comments on this collection was published in the Federal Register on </w:t>
      </w:r>
      <w:r w:rsidR="009765D2" w:rsidRPr="00820911">
        <w:rPr>
          <w:rFonts w:ascii="Arial" w:hAnsi="Arial" w:cs="Arial"/>
          <w:sz w:val="24"/>
          <w:szCs w:val="24"/>
        </w:rPr>
        <w:t>October 6</w:t>
      </w:r>
      <w:r w:rsidR="006C0852" w:rsidRPr="00820911">
        <w:rPr>
          <w:rFonts w:ascii="Arial" w:hAnsi="Arial" w:cs="Arial"/>
          <w:sz w:val="24"/>
          <w:szCs w:val="24"/>
        </w:rPr>
        <w:t>, 201</w:t>
      </w:r>
      <w:r w:rsidR="009765D2" w:rsidRPr="00820911">
        <w:rPr>
          <w:rFonts w:ascii="Arial" w:hAnsi="Arial" w:cs="Arial"/>
          <w:sz w:val="24"/>
          <w:szCs w:val="24"/>
        </w:rPr>
        <w:t>7</w:t>
      </w:r>
      <w:r w:rsidRPr="00820911">
        <w:rPr>
          <w:rFonts w:ascii="Arial" w:hAnsi="Arial" w:cs="Arial"/>
          <w:sz w:val="24"/>
          <w:szCs w:val="24"/>
        </w:rPr>
        <w:t xml:space="preserve"> on page </w:t>
      </w:r>
      <w:r w:rsidR="009765D2" w:rsidRPr="00820911">
        <w:rPr>
          <w:rFonts w:ascii="Arial" w:hAnsi="Arial" w:cs="Arial"/>
          <w:sz w:val="24"/>
          <w:szCs w:val="24"/>
        </w:rPr>
        <w:t>46753</w:t>
      </w:r>
      <w:r w:rsidRPr="00820911">
        <w:rPr>
          <w:rFonts w:ascii="Arial" w:hAnsi="Arial" w:cs="Arial"/>
          <w:sz w:val="24"/>
          <w:szCs w:val="24"/>
        </w:rPr>
        <w:t xml:space="preserve">.  </w:t>
      </w:r>
      <w:r w:rsidR="0099624B" w:rsidRPr="00820911">
        <w:rPr>
          <w:rFonts w:ascii="Arial" w:hAnsi="Arial" w:cs="Arial"/>
          <w:sz w:val="24"/>
          <w:szCs w:val="24"/>
        </w:rPr>
        <w:t>The notice</w:t>
      </w:r>
      <w:r w:rsidRPr="00820911">
        <w:rPr>
          <w:rFonts w:ascii="Arial" w:hAnsi="Arial" w:cs="Arial"/>
          <w:sz w:val="24"/>
          <w:szCs w:val="24"/>
        </w:rPr>
        <w:t xml:space="preserve"> announced the intent to renew </w:t>
      </w:r>
      <w:r w:rsidR="0099624B" w:rsidRPr="00820911">
        <w:rPr>
          <w:rFonts w:ascii="Arial" w:hAnsi="Arial" w:cs="Arial"/>
          <w:sz w:val="24"/>
          <w:szCs w:val="24"/>
        </w:rPr>
        <w:t xml:space="preserve">the data collection project </w:t>
      </w:r>
      <w:r w:rsidRPr="00820911">
        <w:rPr>
          <w:rFonts w:ascii="Arial" w:hAnsi="Arial" w:cs="Arial"/>
          <w:sz w:val="24"/>
          <w:szCs w:val="24"/>
        </w:rPr>
        <w:t xml:space="preserve">for 3 years.  </w:t>
      </w:r>
      <w:r w:rsidR="00820911" w:rsidRPr="00820911">
        <w:rPr>
          <w:rFonts w:ascii="Arial" w:hAnsi="Arial" w:cs="Arial"/>
          <w:sz w:val="24"/>
          <w:szCs w:val="24"/>
        </w:rPr>
        <w:t xml:space="preserve">NASS received only one </w:t>
      </w:r>
      <w:r w:rsidR="00A54A21" w:rsidRPr="00820911">
        <w:rPr>
          <w:rFonts w:ascii="Arial" w:hAnsi="Arial" w:cs="Arial"/>
          <w:sz w:val="24"/>
          <w:szCs w:val="24"/>
        </w:rPr>
        <w:t>public comment</w:t>
      </w:r>
      <w:r w:rsidR="00820911" w:rsidRPr="00820911">
        <w:rPr>
          <w:rFonts w:ascii="Arial" w:hAnsi="Arial" w:cs="Arial"/>
          <w:sz w:val="24"/>
          <w:szCs w:val="24"/>
        </w:rPr>
        <w:t>; Farm Worker Justice (a national advocacy organization) is in support of the continuation of the Agricultural Labor survey</w:t>
      </w:r>
      <w:r w:rsidR="00F43F6D" w:rsidRPr="00820911">
        <w:rPr>
          <w:rFonts w:ascii="Arial" w:hAnsi="Arial" w:cs="Arial"/>
          <w:sz w:val="24"/>
          <w:szCs w:val="24"/>
        </w:rPr>
        <w:t>.</w:t>
      </w:r>
      <w:r w:rsidR="00820911" w:rsidRPr="00820911">
        <w:rPr>
          <w:rFonts w:ascii="Arial" w:hAnsi="Arial" w:cs="Arial"/>
          <w:sz w:val="24"/>
          <w:szCs w:val="24"/>
        </w:rPr>
        <w:t xml:space="preserve">  Their comments and NASS’s response are both included as attachments to this renewal.</w:t>
      </w:r>
    </w:p>
    <w:p w14:paraId="55C044BD" w14:textId="77777777" w:rsidR="003139B6" w:rsidRPr="00F43F6D" w:rsidRDefault="003139B6">
      <w:pPr>
        <w:widowControl/>
        <w:rPr>
          <w:rFonts w:ascii="Arial" w:hAnsi="Arial" w:cs="Arial"/>
          <w:sz w:val="24"/>
          <w:szCs w:val="24"/>
        </w:rPr>
      </w:pPr>
    </w:p>
    <w:p w14:paraId="4C19DC87" w14:textId="77777777" w:rsidR="003139B6" w:rsidRPr="00C2462E" w:rsidRDefault="003139B6">
      <w:pPr>
        <w:widowControl/>
        <w:ind w:left="720"/>
        <w:rPr>
          <w:rFonts w:ascii="Arial" w:hAnsi="Arial" w:cs="Arial"/>
          <w:sz w:val="24"/>
          <w:szCs w:val="24"/>
        </w:rPr>
      </w:pPr>
      <w:r w:rsidRPr="00F43F6D">
        <w:rPr>
          <w:rFonts w:ascii="Arial" w:hAnsi="Arial" w:cs="Arial"/>
          <w:b/>
          <w:bCs/>
          <w:sz w:val="24"/>
          <w:szCs w:val="24"/>
        </w:rPr>
        <w:t>Describe efforts to consult with persons outside the agency to obtain their</w:t>
      </w:r>
      <w:r w:rsidRPr="00A37D7A">
        <w:rPr>
          <w:rFonts w:ascii="Arial" w:hAnsi="Arial" w:cs="Arial"/>
          <w:b/>
          <w:bCs/>
          <w:sz w:val="24"/>
          <w:szCs w:val="24"/>
        </w:rPr>
        <w:t xml:space="preserve"> views on the availability of data, frequency of collection, the clarity of i</w:t>
      </w:r>
      <w:r w:rsidRPr="00C2462E">
        <w:rPr>
          <w:rFonts w:ascii="Arial" w:hAnsi="Arial" w:cs="Arial"/>
          <w:b/>
          <w:bCs/>
          <w:sz w:val="24"/>
          <w:szCs w:val="24"/>
        </w:rPr>
        <w:t>nstructions and record-keeping, disclosure, or reporting format (if any), and on the data elements to be recorded, disclosed, or reported.</w:t>
      </w:r>
    </w:p>
    <w:p w14:paraId="172E0707" w14:textId="77777777" w:rsidR="003139B6" w:rsidRPr="00C2462E" w:rsidRDefault="003139B6">
      <w:pPr>
        <w:widowControl/>
        <w:rPr>
          <w:rFonts w:ascii="Arial" w:hAnsi="Arial" w:cs="Arial"/>
          <w:sz w:val="24"/>
          <w:szCs w:val="24"/>
        </w:rPr>
      </w:pPr>
    </w:p>
    <w:p w14:paraId="5BD0652B" w14:textId="287CC657" w:rsidR="003139B6" w:rsidRDefault="003139B6">
      <w:pPr>
        <w:widowControl/>
        <w:ind w:left="720"/>
        <w:rPr>
          <w:rFonts w:ascii="Arial" w:hAnsi="Arial" w:cs="Arial"/>
          <w:sz w:val="24"/>
          <w:szCs w:val="24"/>
        </w:rPr>
      </w:pPr>
      <w:r w:rsidRPr="00417212">
        <w:rPr>
          <w:rFonts w:ascii="Arial" w:hAnsi="Arial" w:cs="Arial"/>
          <w:sz w:val="24"/>
          <w:szCs w:val="24"/>
        </w:rPr>
        <w:t xml:space="preserve">NASS stays in </w:t>
      </w:r>
      <w:r w:rsidR="000E40E0">
        <w:rPr>
          <w:rFonts w:ascii="Arial" w:hAnsi="Arial" w:cs="Arial"/>
          <w:sz w:val="24"/>
          <w:szCs w:val="24"/>
        </w:rPr>
        <w:t>close</w:t>
      </w:r>
      <w:r w:rsidR="000E40E0" w:rsidRPr="00417212">
        <w:rPr>
          <w:rFonts w:ascii="Arial" w:hAnsi="Arial" w:cs="Arial"/>
          <w:sz w:val="24"/>
          <w:szCs w:val="24"/>
        </w:rPr>
        <w:t xml:space="preserve"> </w:t>
      </w:r>
      <w:r w:rsidRPr="00417212">
        <w:rPr>
          <w:rFonts w:ascii="Arial" w:hAnsi="Arial" w:cs="Arial"/>
          <w:sz w:val="24"/>
          <w:szCs w:val="24"/>
        </w:rPr>
        <w:t>contact with Department-level personnel involved with agricultural labor policy.  In addition, each year NASS conducts a series of meetings at various sites across the United States to maintain a dialogue with farmers and industry leaders to discuss issues relevant to NASS program</w:t>
      </w:r>
      <w:r w:rsidR="000E40E0">
        <w:rPr>
          <w:rFonts w:ascii="Arial" w:hAnsi="Arial" w:cs="Arial"/>
          <w:sz w:val="24"/>
          <w:szCs w:val="24"/>
        </w:rPr>
        <w:t>s.</w:t>
      </w:r>
      <w:r w:rsidR="000E40E0" w:rsidRPr="00417212">
        <w:rPr>
          <w:rFonts w:ascii="Arial" w:hAnsi="Arial" w:cs="Arial"/>
          <w:sz w:val="24"/>
          <w:szCs w:val="24"/>
        </w:rPr>
        <w:t xml:space="preserve"> </w:t>
      </w:r>
      <w:r w:rsidR="000E40E0">
        <w:rPr>
          <w:rFonts w:ascii="Arial" w:hAnsi="Arial" w:cs="Arial"/>
          <w:sz w:val="24"/>
          <w:szCs w:val="24"/>
        </w:rPr>
        <w:t>A</w:t>
      </w:r>
      <w:r w:rsidR="000E40E0" w:rsidRPr="00417212">
        <w:rPr>
          <w:rFonts w:ascii="Arial" w:hAnsi="Arial" w:cs="Arial"/>
          <w:sz w:val="24"/>
          <w:szCs w:val="24"/>
        </w:rPr>
        <w:t xml:space="preserve">gricultural </w:t>
      </w:r>
      <w:r w:rsidRPr="00417212">
        <w:rPr>
          <w:rFonts w:ascii="Arial" w:hAnsi="Arial" w:cs="Arial"/>
          <w:sz w:val="24"/>
          <w:szCs w:val="24"/>
        </w:rPr>
        <w:t xml:space="preserve">labor is one of the areas highlighted in these meetings.  Consultations with the Department of Labor, the Economic Research Service, and the Bureau of Economic Analysis are ongoing. </w:t>
      </w:r>
    </w:p>
    <w:p w14:paraId="5279DC5B" w14:textId="77777777" w:rsidR="00654BA9" w:rsidRDefault="00654BA9">
      <w:pPr>
        <w:widowControl/>
        <w:ind w:left="720"/>
        <w:rPr>
          <w:rFonts w:ascii="Arial" w:hAnsi="Arial" w:cs="Arial"/>
          <w:sz w:val="24"/>
          <w:szCs w:val="24"/>
        </w:rPr>
      </w:pPr>
    </w:p>
    <w:p w14:paraId="2807769C" w14:textId="0AB77423" w:rsidR="00654BA9" w:rsidRPr="00417212" w:rsidRDefault="00654BA9">
      <w:pPr>
        <w:widowControl/>
        <w:ind w:left="720"/>
        <w:rPr>
          <w:rFonts w:ascii="Arial" w:hAnsi="Arial" w:cs="Arial"/>
          <w:sz w:val="24"/>
          <w:szCs w:val="24"/>
        </w:rPr>
      </w:pPr>
      <w:r>
        <w:rPr>
          <w:rFonts w:ascii="Arial" w:hAnsi="Arial" w:cs="Arial"/>
          <w:sz w:val="24"/>
          <w:szCs w:val="24"/>
        </w:rPr>
        <w:t xml:space="preserve">In response to a request from the USDA Department Headquarters the survey program will be expanded to collect wage rates with greater detail. Beginning in April 2018 NASS </w:t>
      </w:r>
      <w:r w:rsidR="001B51D9">
        <w:rPr>
          <w:rFonts w:ascii="Arial" w:hAnsi="Arial" w:cs="Arial"/>
          <w:sz w:val="24"/>
          <w:szCs w:val="24"/>
        </w:rPr>
        <w:t>began</w:t>
      </w:r>
      <w:r>
        <w:rPr>
          <w:rFonts w:ascii="Arial" w:hAnsi="Arial" w:cs="Arial"/>
          <w:sz w:val="24"/>
          <w:szCs w:val="24"/>
        </w:rPr>
        <w:t xml:space="preserve"> conduct</w:t>
      </w:r>
      <w:r w:rsidR="001B51D9">
        <w:rPr>
          <w:rFonts w:ascii="Arial" w:hAnsi="Arial" w:cs="Arial"/>
          <w:sz w:val="24"/>
          <w:szCs w:val="24"/>
        </w:rPr>
        <w:t>ing</w:t>
      </w:r>
      <w:r>
        <w:rPr>
          <w:rFonts w:ascii="Arial" w:hAnsi="Arial" w:cs="Arial"/>
          <w:sz w:val="24"/>
          <w:szCs w:val="24"/>
        </w:rPr>
        <w:t xml:space="preserve"> a bridge study to collect data for base, incentive</w:t>
      </w:r>
      <w:r w:rsidR="000E40E0">
        <w:rPr>
          <w:rFonts w:ascii="Arial" w:hAnsi="Arial" w:cs="Arial"/>
          <w:sz w:val="24"/>
          <w:szCs w:val="24"/>
        </w:rPr>
        <w:t>,</w:t>
      </w:r>
      <w:r>
        <w:rPr>
          <w:rFonts w:ascii="Arial" w:hAnsi="Arial" w:cs="Arial"/>
          <w:sz w:val="24"/>
          <w:szCs w:val="24"/>
        </w:rPr>
        <w:t xml:space="preserve"> and </w:t>
      </w:r>
      <w:r w:rsidR="0020685B">
        <w:rPr>
          <w:rFonts w:ascii="Arial" w:hAnsi="Arial" w:cs="Arial"/>
          <w:sz w:val="24"/>
          <w:szCs w:val="24"/>
        </w:rPr>
        <w:t>overtime wages</w:t>
      </w:r>
      <w:r w:rsidR="004F50AE">
        <w:rPr>
          <w:rFonts w:ascii="Arial" w:hAnsi="Arial" w:cs="Arial"/>
          <w:sz w:val="24"/>
          <w:szCs w:val="24"/>
        </w:rPr>
        <w:t xml:space="preserve">. </w:t>
      </w:r>
      <w:r w:rsidR="001B51D9">
        <w:rPr>
          <w:rFonts w:ascii="Arial" w:hAnsi="Arial" w:cs="Arial"/>
          <w:sz w:val="24"/>
          <w:szCs w:val="24"/>
        </w:rPr>
        <w:t xml:space="preserve"> The study will be continued in October of 2018.  </w:t>
      </w:r>
      <w:r w:rsidR="004F50AE">
        <w:rPr>
          <w:rFonts w:ascii="Arial" w:hAnsi="Arial" w:cs="Arial"/>
          <w:sz w:val="24"/>
          <w:szCs w:val="24"/>
        </w:rPr>
        <w:t xml:space="preserve"> Additional information on this can be found in Supporting Statement B.</w:t>
      </w:r>
    </w:p>
    <w:p w14:paraId="64C6035A" w14:textId="77777777" w:rsidR="003139B6" w:rsidRPr="00417212" w:rsidRDefault="003139B6">
      <w:pPr>
        <w:widowControl/>
        <w:rPr>
          <w:rFonts w:ascii="Arial" w:hAnsi="Arial" w:cs="Arial"/>
          <w:sz w:val="24"/>
          <w:szCs w:val="24"/>
        </w:rPr>
      </w:pPr>
    </w:p>
    <w:p w14:paraId="1B7B80A5" w14:textId="77777777" w:rsidR="003139B6" w:rsidRPr="00C2462E" w:rsidRDefault="003139B6">
      <w:pPr>
        <w:widowControl/>
        <w:tabs>
          <w:tab w:val="left" w:pos="720"/>
        </w:tabs>
        <w:ind w:left="720" w:hanging="720"/>
        <w:rPr>
          <w:rFonts w:ascii="Arial" w:hAnsi="Arial" w:cs="Arial"/>
          <w:sz w:val="24"/>
          <w:szCs w:val="24"/>
        </w:rPr>
      </w:pPr>
      <w:r w:rsidRPr="00082D5D">
        <w:rPr>
          <w:rFonts w:ascii="Arial" w:hAnsi="Arial" w:cs="Arial"/>
          <w:b/>
          <w:bCs/>
          <w:sz w:val="24"/>
          <w:szCs w:val="24"/>
        </w:rPr>
        <w:t>9.</w:t>
      </w:r>
      <w:r w:rsidRPr="00082D5D">
        <w:rPr>
          <w:rFonts w:ascii="Arial" w:hAnsi="Arial" w:cs="Arial"/>
          <w:b/>
          <w:bCs/>
          <w:sz w:val="24"/>
          <w:szCs w:val="24"/>
        </w:rPr>
        <w:tab/>
        <w:t>Explain any</w:t>
      </w:r>
      <w:r w:rsidRPr="00C2462E">
        <w:rPr>
          <w:rFonts w:ascii="Arial" w:hAnsi="Arial" w:cs="Arial"/>
          <w:b/>
          <w:bCs/>
          <w:sz w:val="24"/>
          <w:szCs w:val="24"/>
        </w:rPr>
        <w:t xml:space="preserve"> decision to provide any payment or gift to respondents.</w:t>
      </w:r>
    </w:p>
    <w:p w14:paraId="6C02F176" w14:textId="77777777" w:rsidR="003139B6" w:rsidRPr="00C2462E" w:rsidRDefault="003139B6">
      <w:pPr>
        <w:widowControl/>
        <w:rPr>
          <w:rFonts w:ascii="Arial" w:hAnsi="Arial" w:cs="Arial"/>
          <w:sz w:val="24"/>
          <w:szCs w:val="24"/>
        </w:rPr>
      </w:pPr>
    </w:p>
    <w:p w14:paraId="47F62C8F" w14:textId="77777777" w:rsidR="003139B6" w:rsidRPr="00C2462E" w:rsidRDefault="003139B6">
      <w:pPr>
        <w:widowControl/>
        <w:ind w:left="720"/>
        <w:rPr>
          <w:rFonts w:ascii="Arial" w:hAnsi="Arial" w:cs="Arial"/>
          <w:sz w:val="24"/>
          <w:szCs w:val="24"/>
        </w:rPr>
      </w:pPr>
      <w:r w:rsidRPr="00C2462E">
        <w:rPr>
          <w:rFonts w:ascii="Arial" w:hAnsi="Arial" w:cs="Arial"/>
          <w:sz w:val="24"/>
          <w:szCs w:val="24"/>
        </w:rPr>
        <w:t>There are no payments or gifts to respondents.</w:t>
      </w:r>
    </w:p>
    <w:p w14:paraId="4A184AFB" w14:textId="77777777" w:rsidR="003139B6" w:rsidRPr="00C2462E" w:rsidRDefault="003139B6">
      <w:pPr>
        <w:widowControl/>
        <w:rPr>
          <w:rFonts w:ascii="Arial" w:hAnsi="Arial" w:cs="Arial"/>
          <w:sz w:val="24"/>
          <w:szCs w:val="24"/>
        </w:rPr>
      </w:pPr>
    </w:p>
    <w:p w14:paraId="210161A4" w14:textId="77777777" w:rsidR="003139B6" w:rsidRPr="00070590"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10.</w:t>
      </w:r>
      <w:r w:rsidRPr="00C2462E">
        <w:rPr>
          <w:rFonts w:ascii="Arial" w:hAnsi="Arial" w:cs="Arial"/>
          <w:b/>
          <w:bCs/>
          <w:sz w:val="24"/>
          <w:szCs w:val="24"/>
        </w:rPr>
        <w:tab/>
        <w:t xml:space="preserve">Describe any assurance of confidentiality provided to respondents and the </w:t>
      </w:r>
      <w:r w:rsidRPr="00070590">
        <w:rPr>
          <w:rFonts w:ascii="Arial" w:hAnsi="Arial" w:cs="Arial"/>
          <w:b/>
          <w:bCs/>
          <w:sz w:val="24"/>
          <w:szCs w:val="24"/>
        </w:rPr>
        <w:t>basis for the assurance in statute, regulation, or agency policy.</w:t>
      </w:r>
    </w:p>
    <w:p w14:paraId="4D0B9DFB" w14:textId="77777777" w:rsidR="003139B6" w:rsidRPr="00070590" w:rsidRDefault="003139B6">
      <w:pPr>
        <w:widowControl/>
        <w:rPr>
          <w:rFonts w:ascii="Arial" w:hAnsi="Arial" w:cs="Arial"/>
          <w:sz w:val="24"/>
          <w:szCs w:val="24"/>
        </w:rPr>
      </w:pPr>
    </w:p>
    <w:p w14:paraId="51B87203" w14:textId="77777777" w:rsidR="003C14DB" w:rsidRPr="003C14DB" w:rsidRDefault="003C14DB" w:rsidP="003C14DB">
      <w:pPr>
        <w:ind w:left="720"/>
        <w:rPr>
          <w:rFonts w:ascii="Arial" w:eastAsiaTheme="minorEastAsia" w:hAnsi="Arial" w:cs="Arial"/>
          <w:sz w:val="24"/>
          <w:szCs w:val="24"/>
        </w:rPr>
      </w:pPr>
      <w:r w:rsidRPr="003C14DB">
        <w:rPr>
          <w:rFonts w:ascii="Arial" w:eastAsiaTheme="minorEastAsia" w:hAnsi="Arial" w:cs="Arial"/>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2BFAB009" w14:textId="77777777" w:rsidR="003C14DB" w:rsidRPr="003C14DB" w:rsidRDefault="003C14DB" w:rsidP="003C14DB">
      <w:pPr>
        <w:ind w:left="720"/>
        <w:rPr>
          <w:rFonts w:ascii="Arial" w:eastAsiaTheme="minorEastAsia" w:hAnsi="Arial" w:cs="Arial"/>
          <w:sz w:val="24"/>
          <w:szCs w:val="24"/>
        </w:rPr>
      </w:pPr>
    </w:p>
    <w:p w14:paraId="4B402608" w14:textId="77777777" w:rsidR="003C14DB" w:rsidRPr="003C14DB" w:rsidRDefault="003C14DB" w:rsidP="003C1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sz w:val="24"/>
          <w:szCs w:val="24"/>
        </w:rPr>
      </w:pPr>
      <w:r w:rsidRPr="003C14DB">
        <w:rPr>
          <w:rFonts w:ascii="Arial" w:eastAsiaTheme="minorEastAsia" w:hAnsi="Arial" w:cs="Arial"/>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76FFD5CC" w14:textId="77777777" w:rsidR="003C14DB" w:rsidRPr="003C14DB" w:rsidRDefault="003C14DB" w:rsidP="003C14D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eastAsiaTheme="minorEastAsia" w:hAnsi="Arial" w:cs="Arial"/>
          <w:sz w:val="24"/>
          <w:szCs w:val="24"/>
        </w:rPr>
      </w:pPr>
    </w:p>
    <w:p w14:paraId="4FB9EB98" w14:textId="77777777" w:rsidR="003C14DB" w:rsidRPr="003C14DB" w:rsidRDefault="003C14DB" w:rsidP="003C1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eastAsiaTheme="minorEastAsia" w:hAnsi="Arial" w:cs="Arial"/>
          <w:sz w:val="24"/>
          <w:szCs w:val="24"/>
        </w:rPr>
      </w:pPr>
      <w:r w:rsidRPr="003C14DB">
        <w:rPr>
          <w:rFonts w:ascii="Arial" w:eastAsiaTheme="minorEastAsia" w:hAnsi="Arial" w:cs="Arial"/>
          <w:sz w:val="24"/>
          <w:szCs w:val="24"/>
        </w:rPr>
        <w:t>The following confidentiality pledge statement will appear on all NASS questionnaires.</w:t>
      </w:r>
    </w:p>
    <w:p w14:paraId="2A90030E" w14:textId="77777777" w:rsidR="003C14DB" w:rsidRPr="003C14DB" w:rsidRDefault="003C14DB" w:rsidP="003C14DB">
      <w:pPr>
        <w:widowControl/>
        <w:autoSpaceDE/>
        <w:autoSpaceDN/>
        <w:adjustRightInd/>
        <w:ind w:left="720"/>
        <w:contextualSpacing/>
        <w:rPr>
          <w:rFonts w:ascii="Arial" w:eastAsiaTheme="minorEastAsia" w:hAnsi="Arial" w:cs="Arial"/>
          <w:color w:val="FF0000"/>
          <w:sz w:val="24"/>
          <w:szCs w:val="24"/>
        </w:rPr>
      </w:pPr>
    </w:p>
    <w:p w14:paraId="71D20BF2" w14:textId="77777777" w:rsidR="00070590" w:rsidRDefault="003C14DB" w:rsidP="008E1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eastAsiaTheme="minorEastAsia" w:hAnsi="Arial" w:cs="Arial"/>
          <w:color w:val="0000FF"/>
          <w:sz w:val="24"/>
          <w:szCs w:val="24"/>
          <w:u w:val="single"/>
        </w:rPr>
      </w:pPr>
      <w:r w:rsidRPr="003C14DB">
        <w:rPr>
          <w:rFonts w:ascii="Arial" w:eastAsiaTheme="minorEastAsia"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3C14DB">
          <w:rPr>
            <w:rFonts w:ascii="Arial" w:eastAsiaTheme="minorEastAsia" w:hAnsi="Arial" w:cs="Arial"/>
            <w:color w:val="0000FF"/>
            <w:sz w:val="24"/>
            <w:szCs w:val="24"/>
            <w:u w:val="single"/>
          </w:rPr>
          <w:t>https://www.nass.usda.gov/confidentiality</w:t>
        </w:r>
      </w:hyperlink>
      <w:r>
        <w:rPr>
          <w:rFonts w:ascii="Arial" w:eastAsiaTheme="minorEastAsia" w:hAnsi="Arial" w:cs="Arial"/>
          <w:color w:val="0000FF"/>
          <w:sz w:val="24"/>
          <w:szCs w:val="24"/>
          <w:u w:val="single"/>
        </w:rPr>
        <w:t>.</w:t>
      </w:r>
    </w:p>
    <w:p w14:paraId="22213748" w14:textId="77777777" w:rsidR="003C14DB" w:rsidRPr="00070590" w:rsidRDefault="003C14DB" w:rsidP="003C14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4"/>
          <w:szCs w:val="24"/>
        </w:rPr>
      </w:pPr>
    </w:p>
    <w:p w14:paraId="6F527C13" w14:textId="77777777" w:rsidR="003139B6" w:rsidRPr="00070590" w:rsidRDefault="003139B6">
      <w:pPr>
        <w:widowControl/>
        <w:tabs>
          <w:tab w:val="left" w:pos="720"/>
        </w:tabs>
        <w:ind w:left="720" w:hanging="720"/>
        <w:rPr>
          <w:rFonts w:ascii="Arial" w:hAnsi="Arial" w:cs="Arial"/>
          <w:sz w:val="24"/>
          <w:szCs w:val="24"/>
        </w:rPr>
      </w:pPr>
      <w:r w:rsidRPr="00070590">
        <w:rPr>
          <w:rFonts w:ascii="Arial" w:hAnsi="Arial" w:cs="Arial"/>
          <w:b/>
          <w:bCs/>
          <w:sz w:val="24"/>
          <w:szCs w:val="24"/>
        </w:rPr>
        <w:t>11.</w:t>
      </w:r>
      <w:r w:rsidRPr="00070590">
        <w:rPr>
          <w:rFonts w:ascii="Arial" w:hAnsi="Arial" w:cs="Arial"/>
          <w:b/>
          <w:bCs/>
          <w:sz w:val="24"/>
          <w:szCs w:val="24"/>
        </w:rPr>
        <w:tab/>
        <w:t>Provide additional justification for any questions of a sensitive nature.</w:t>
      </w:r>
    </w:p>
    <w:p w14:paraId="4A6EEA93" w14:textId="77777777" w:rsidR="003139B6" w:rsidRPr="00070590" w:rsidRDefault="003139B6">
      <w:pPr>
        <w:widowControl/>
        <w:rPr>
          <w:rFonts w:ascii="Arial" w:hAnsi="Arial" w:cs="Arial"/>
          <w:sz w:val="24"/>
          <w:szCs w:val="24"/>
        </w:rPr>
      </w:pPr>
    </w:p>
    <w:p w14:paraId="1C29E50B" w14:textId="77777777" w:rsidR="003139B6" w:rsidRPr="00C2462E" w:rsidRDefault="003139B6">
      <w:pPr>
        <w:widowControl/>
        <w:ind w:left="720"/>
        <w:rPr>
          <w:rFonts w:ascii="Arial" w:hAnsi="Arial" w:cs="Arial"/>
          <w:sz w:val="24"/>
          <w:szCs w:val="24"/>
        </w:rPr>
      </w:pPr>
      <w:r w:rsidRPr="00C2462E">
        <w:rPr>
          <w:rFonts w:ascii="Arial" w:hAnsi="Arial" w:cs="Arial"/>
          <w:sz w:val="24"/>
          <w:szCs w:val="24"/>
        </w:rPr>
        <w:t>There are no questions of a sensitive nature.</w:t>
      </w:r>
    </w:p>
    <w:p w14:paraId="0E449018" w14:textId="77777777" w:rsidR="003139B6" w:rsidRPr="00C2462E" w:rsidRDefault="003139B6">
      <w:pPr>
        <w:widowControl/>
        <w:rPr>
          <w:rFonts w:ascii="Arial" w:hAnsi="Arial" w:cs="Arial"/>
          <w:sz w:val="24"/>
          <w:szCs w:val="24"/>
        </w:rPr>
      </w:pPr>
    </w:p>
    <w:p w14:paraId="7758ABED" w14:textId="77777777" w:rsidR="003139B6" w:rsidRPr="004F50AE"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12.</w:t>
      </w:r>
      <w:r w:rsidRPr="00C2462E">
        <w:rPr>
          <w:rFonts w:ascii="Arial" w:hAnsi="Arial" w:cs="Arial"/>
          <w:b/>
          <w:bCs/>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w:t>
      </w:r>
      <w:r w:rsidRPr="000408B0">
        <w:rPr>
          <w:rFonts w:ascii="Arial" w:hAnsi="Arial" w:cs="Arial"/>
          <w:b/>
          <w:bCs/>
          <w:sz w:val="24"/>
          <w:szCs w:val="24"/>
        </w:rPr>
        <w:t>identifying and using appropriate wage rate categories.</w:t>
      </w:r>
    </w:p>
    <w:p w14:paraId="1FC8A0AE" w14:textId="77777777" w:rsidR="003139B6" w:rsidRPr="004F50AE" w:rsidRDefault="003139B6">
      <w:pPr>
        <w:widowControl/>
        <w:rPr>
          <w:rFonts w:ascii="Arial" w:hAnsi="Arial" w:cs="Arial"/>
          <w:sz w:val="24"/>
          <w:szCs w:val="24"/>
        </w:rPr>
      </w:pPr>
    </w:p>
    <w:p w14:paraId="6EC8F72B" w14:textId="77777777" w:rsidR="003139B6" w:rsidRPr="004F50AE" w:rsidRDefault="003139B6">
      <w:pPr>
        <w:widowControl/>
        <w:ind w:left="720"/>
        <w:rPr>
          <w:rFonts w:ascii="Arial" w:hAnsi="Arial" w:cs="Arial"/>
          <w:sz w:val="24"/>
          <w:szCs w:val="24"/>
        </w:rPr>
      </w:pPr>
      <w:r w:rsidRPr="004F50AE">
        <w:rPr>
          <w:rFonts w:ascii="Arial" w:hAnsi="Arial" w:cs="Arial"/>
          <w:sz w:val="24"/>
          <w:szCs w:val="24"/>
        </w:rPr>
        <w:t>Burden hour calculations are shown below.  The minutes-per-response figures come from telephone and field enumerator experience with previous labor surveys.</w:t>
      </w:r>
    </w:p>
    <w:p w14:paraId="2EBF2329" w14:textId="77777777" w:rsidR="00366E7D" w:rsidRPr="0098777C" w:rsidRDefault="00366E7D">
      <w:pPr>
        <w:widowControl/>
        <w:rPr>
          <w:rFonts w:ascii="Arial" w:hAnsi="Arial" w:cs="Arial"/>
          <w:sz w:val="24"/>
          <w:szCs w:val="24"/>
        </w:rPr>
      </w:pPr>
    </w:p>
    <w:p w14:paraId="75B49D27" w14:textId="3A425AAE" w:rsidR="00E34A93" w:rsidRPr="0098777C" w:rsidRDefault="00FD0B09" w:rsidP="00FD0B09">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r w:rsidRPr="0098777C">
        <w:rPr>
          <w:rFonts w:ascii="Arial" w:hAnsi="Arial" w:cs="Arial"/>
          <w:sz w:val="24"/>
          <w:szCs w:val="24"/>
        </w:rPr>
        <w:t xml:space="preserve">Cost to the public of completing the questionnaire is assumed to be comparable to the hourly rate of those requesting the data.  Reporting time of </w:t>
      </w:r>
      <w:r w:rsidR="0098777C" w:rsidRPr="0098777C">
        <w:rPr>
          <w:rFonts w:ascii="Arial" w:hAnsi="Arial" w:cs="Arial"/>
          <w:sz w:val="24"/>
          <w:szCs w:val="24"/>
        </w:rPr>
        <w:t>44,901</w:t>
      </w:r>
      <w:r w:rsidRPr="0098777C">
        <w:rPr>
          <w:rFonts w:ascii="Arial" w:hAnsi="Arial" w:cs="Arial"/>
          <w:sz w:val="24"/>
          <w:szCs w:val="24"/>
        </w:rPr>
        <w:t xml:space="preserve"> hours is multiplied by $</w:t>
      </w:r>
      <w:r w:rsidR="0098777C" w:rsidRPr="0098777C">
        <w:rPr>
          <w:rFonts w:ascii="Arial" w:hAnsi="Arial" w:cs="Arial"/>
          <w:sz w:val="24"/>
          <w:szCs w:val="24"/>
        </w:rPr>
        <w:t>36.66</w:t>
      </w:r>
      <w:r w:rsidRPr="0098777C">
        <w:rPr>
          <w:rFonts w:ascii="Arial" w:hAnsi="Arial" w:cs="Arial"/>
          <w:sz w:val="24"/>
          <w:szCs w:val="24"/>
        </w:rPr>
        <w:t xml:space="preserve"> per hour for a total cost to the public of $</w:t>
      </w:r>
      <w:r w:rsidR="0098777C" w:rsidRPr="0098777C">
        <w:rPr>
          <w:rFonts w:ascii="Arial" w:hAnsi="Arial" w:cs="Arial"/>
          <w:sz w:val="24"/>
          <w:szCs w:val="24"/>
        </w:rPr>
        <w:t>1,646,070.66</w:t>
      </w:r>
      <w:r w:rsidR="005133CE" w:rsidRPr="0098777C">
        <w:rPr>
          <w:rFonts w:ascii="Arial" w:hAnsi="Arial" w:cs="Arial"/>
          <w:sz w:val="24"/>
          <w:szCs w:val="24"/>
        </w:rPr>
        <w:t>.</w:t>
      </w:r>
      <w:r w:rsidRPr="0098777C">
        <w:rPr>
          <w:rFonts w:ascii="Arial" w:hAnsi="Arial" w:cs="Arial"/>
          <w:sz w:val="24"/>
          <w:szCs w:val="24"/>
        </w:rPr>
        <w:t xml:space="preserve"> </w:t>
      </w:r>
    </w:p>
    <w:p w14:paraId="23EF5D7F" w14:textId="77777777" w:rsidR="00FD0B09" w:rsidRPr="0098777C" w:rsidRDefault="00FD0B09" w:rsidP="00FD0B09">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sz w:val="24"/>
          <w:szCs w:val="24"/>
        </w:rPr>
      </w:pPr>
    </w:p>
    <w:p w14:paraId="62BDFED4" w14:textId="77777777" w:rsidR="000F787B" w:rsidRDefault="000F787B" w:rsidP="000F787B">
      <w:pPr>
        <w:widowControl/>
        <w:autoSpaceDE/>
        <w:autoSpaceDN/>
        <w:adjustRightInd/>
        <w:ind w:left="720"/>
        <w:rPr>
          <w:rFonts w:ascii="Arial" w:hAnsi="Arial" w:cs="Arial"/>
          <w:sz w:val="24"/>
          <w:szCs w:val="24"/>
        </w:rPr>
      </w:pPr>
      <w:r w:rsidRPr="000F787B">
        <w:rPr>
          <w:rFonts w:ascii="Arial" w:eastAsiaTheme="minorEastAsia" w:hAnsi="Arial" w:cs="Arial"/>
          <w:sz w:val="24"/>
          <w:szCs w:val="24"/>
        </w:rPr>
        <w:t xml:space="preserve">NASS uses the Bureau of Labor Statistics’ </w:t>
      </w:r>
      <w:r w:rsidRPr="000F787B">
        <w:rPr>
          <w:rFonts w:ascii="Arial" w:eastAsiaTheme="minorEastAsia" w:hAnsi="Arial" w:cs="Arial"/>
          <w:color w:val="0000FF"/>
          <w:sz w:val="24"/>
          <w:szCs w:val="24"/>
        </w:rPr>
        <w:t xml:space="preserve">Occupational Employment Statistics </w:t>
      </w:r>
      <w:r w:rsidRPr="000F787B">
        <w:rPr>
          <w:rFonts w:ascii="Arial" w:eastAsiaTheme="minorEastAsia" w:hAnsi="Arial" w:cs="Arial"/>
          <w:sz w:val="24"/>
          <w:szCs w:val="24"/>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0F787B">
        <w:rPr>
          <w:rFonts w:ascii="Arial" w:hAnsi="Arial" w:cs="Arial"/>
          <w:sz w:val="24"/>
          <w:szCs w:val="24"/>
        </w:rPr>
        <w:t>To calculate the fully loaded wage rate (includes allowances for Social Security, insurance, etc.) NASS will be adding an additional 33% for a total of $36.66 per hour.</w:t>
      </w:r>
    </w:p>
    <w:p w14:paraId="68A60A6D" w14:textId="77777777" w:rsidR="000F787B" w:rsidRDefault="000F787B" w:rsidP="000F787B">
      <w:pPr>
        <w:widowControl/>
        <w:autoSpaceDE/>
        <w:autoSpaceDN/>
        <w:adjustRightInd/>
        <w:ind w:left="720"/>
        <w:rPr>
          <w:rFonts w:ascii="Arial" w:hAnsi="Arial" w:cs="Arial"/>
          <w:sz w:val="24"/>
          <w:szCs w:val="24"/>
        </w:rPr>
      </w:pPr>
    </w:p>
    <w:p w14:paraId="01F433F0" w14:textId="77777777" w:rsidR="00366E7D" w:rsidRDefault="00366E7D" w:rsidP="00FD0B09">
      <w:pPr>
        <w:widowControl/>
        <w:tabs>
          <w:tab w:val="left" w:pos="720"/>
        </w:tabs>
        <w:ind w:left="720"/>
        <w:rPr>
          <w:rFonts w:ascii="Arial" w:hAnsi="Arial" w:cs="Arial"/>
          <w:color w:val="FF0000"/>
          <w:sz w:val="24"/>
          <w:szCs w:val="24"/>
        </w:rPr>
        <w:sectPr w:rsidR="00366E7D" w:rsidSect="00BC2E3D">
          <w:pgSz w:w="12240" w:h="15840" w:code="1"/>
          <w:pgMar w:top="1440" w:right="1440" w:bottom="1440" w:left="1440" w:header="1440" w:footer="1170" w:gutter="0"/>
          <w:cols w:space="720"/>
          <w:docGrid w:linePitch="272"/>
        </w:sectPr>
      </w:pPr>
    </w:p>
    <w:p w14:paraId="635738C6" w14:textId="0564E81A" w:rsidR="00663936" w:rsidRPr="0097672C" w:rsidRDefault="00DD19D7" w:rsidP="002D6475">
      <w:pPr>
        <w:widowControl/>
        <w:ind w:left="180" w:right="-90"/>
        <w:rPr>
          <w:rFonts w:ascii="Arial" w:hAnsi="Arial" w:cs="Arial"/>
          <w:color w:val="FF0000"/>
          <w:sz w:val="22"/>
          <w:szCs w:val="22"/>
        </w:rPr>
        <w:sectPr w:rsidR="00663936" w:rsidRPr="0097672C" w:rsidSect="005133CE">
          <w:pgSz w:w="15840" w:h="12240" w:orient="landscape" w:code="1"/>
          <w:pgMar w:top="1440" w:right="630" w:bottom="1440" w:left="720" w:header="1440" w:footer="1440" w:gutter="0"/>
          <w:cols w:space="720"/>
        </w:sectPr>
      </w:pPr>
      <w:r>
        <w:rPr>
          <w:rFonts w:ascii="Arial" w:hAnsi="Arial" w:cs="Arial"/>
          <w:color w:val="FF0000"/>
          <w:sz w:val="22"/>
          <w:szCs w:val="22"/>
        </w:rPr>
        <w:object w:dxaOrig="14001" w:dyaOrig="4194" w14:anchorId="2A861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45pt;height:224.05pt" o:ole="">
            <v:imagedata r:id="rId11" o:title=""/>
          </v:shape>
          <o:OLEObject Type="Embed" ProgID="Excel.Sheet.12" ShapeID="_x0000_i1025" DrawAspect="Content" ObjectID="_1599569680" r:id="rId12"/>
        </w:object>
      </w:r>
    </w:p>
    <w:p w14:paraId="79832E51" w14:textId="77777777" w:rsidR="003139B6" w:rsidRPr="00946D46"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13.</w:t>
      </w:r>
      <w:r w:rsidRPr="00C2462E">
        <w:rPr>
          <w:rFonts w:ascii="Arial" w:hAnsi="Arial" w:cs="Arial"/>
          <w:b/>
          <w:bCs/>
          <w:sz w:val="24"/>
          <w:szCs w:val="24"/>
        </w:rPr>
        <w:tab/>
        <w:t xml:space="preserve">Provide an estimate of the total annual cost burden to respondents or </w:t>
      </w:r>
      <w:r w:rsidRPr="00946D46">
        <w:rPr>
          <w:rFonts w:ascii="Arial" w:hAnsi="Arial" w:cs="Arial"/>
          <w:b/>
          <w:bCs/>
          <w:sz w:val="24"/>
          <w:szCs w:val="24"/>
        </w:rPr>
        <w:t>record-keepers resulting from the collection of information.</w:t>
      </w:r>
    </w:p>
    <w:p w14:paraId="3894C759" w14:textId="77777777" w:rsidR="003139B6" w:rsidRPr="00946D46" w:rsidRDefault="003139B6">
      <w:pPr>
        <w:widowControl/>
        <w:rPr>
          <w:rFonts w:ascii="Arial" w:hAnsi="Arial" w:cs="Arial"/>
          <w:sz w:val="24"/>
          <w:szCs w:val="24"/>
        </w:rPr>
      </w:pPr>
    </w:p>
    <w:p w14:paraId="3EB066CA" w14:textId="77777777" w:rsidR="00946D46" w:rsidRPr="00946D46" w:rsidRDefault="00946D46" w:rsidP="00946D46">
      <w:pPr>
        <w:tabs>
          <w:tab w:val="left" w:pos="9360"/>
          <w:tab w:val="left" w:pos="10080"/>
        </w:tabs>
        <w:ind w:left="720"/>
        <w:rPr>
          <w:rFonts w:ascii="Arial" w:hAnsi="Arial" w:cs="Arial"/>
          <w:sz w:val="24"/>
          <w:szCs w:val="24"/>
        </w:rPr>
      </w:pPr>
      <w:r w:rsidRPr="00946D46">
        <w:rPr>
          <w:rFonts w:ascii="Arial" w:hAnsi="Arial" w:cs="Arial"/>
          <w:sz w:val="24"/>
          <w:szCs w:val="24"/>
        </w:rPr>
        <w:t>There are no capital/start-up or ongoing operation/maintenance costs associated with this information collection.</w:t>
      </w:r>
    </w:p>
    <w:p w14:paraId="10643BD6" w14:textId="77777777" w:rsidR="00946D46" w:rsidRPr="00946D46" w:rsidRDefault="00946D46" w:rsidP="00946D46">
      <w:pPr>
        <w:widowControl/>
        <w:rPr>
          <w:rFonts w:ascii="Arial" w:hAnsi="Arial" w:cs="Arial"/>
          <w:sz w:val="24"/>
          <w:szCs w:val="24"/>
        </w:rPr>
      </w:pPr>
    </w:p>
    <w:p w14:paraId="70583C28" w14:textId="77777777" w:rsidR="003139B6" w:rsidRPr="001418E2" w:rsidRDefault="003139B6">
      <w:pPr>
        <w:widowControl/>
        <w:tabs>
          <w:tab w:val="left" w:pos="720"/>
        </w:tabs>
        <w:ind w:left="720" w:hanging="720"/>
        <w:rPr>
          <w:rFonts w:ascii="Arial" w:hAnsi="Arial" w:cs="Arial"/>
          <w:sz w:val="24"/>
          <w:szCs w:val="24"/>
        </w:rPr>
      </w:pPr>
      <w:r w:rsidRPr="00946D46">
        <w:rPr>
          <w:rFonts w:ascii="Arial" w:hAnsi="Arial" w:cs="Arial"/>
          <w:b/>
          <w:bCs/>
          <w:sz w:val="24"/>
          <w:szCs w:val="24"/>
        </w:rPr>
        <w:t>14.</w:t>
      </w:r>
      <w:r w:rsidRPr="00946D46">
        <w:rPr>
          <w:rFonts w:ascii="Arial" w:hAnsi="Arial" w:cs="Arial"/>
          <w:b/>
          <w:bCs/>
          <w:sz w:val="24"/>
          <w:szCs w:val="24"/>
        </w:rPr>
        <w:tab/>
        <w:t xml:space="preserve">Provide estimates of annualized cost to the Federal government; provide a description of the method used to estimate cost which should include </w:t>
      </w:r>
      <w:r w:rsidRPr="00C2462E">
        <w:rPr>
          <w:rFonts w:ascii="Arial" w:hAnsi="Arial" w:cs="Arial"/>
          <w:b/>
          <w:bCs/>
          <w:sz w:val="24"/>
          <w:szCs w:val="24"/>
        </w:rPr>
        <w:t>quantification of hours, operational expenses, and any other expense that would not have been incurred witho</w:t>
      </w:r>
      <w:r w:rsidRPr="001418E2">
        <w:rPr>
          <w:rFonts w:ascii="Arial" w:hAnsi="Arial" w:cs="Arial"/>
          <w:b/>
          <w:bCs/>
          <w:sz w:val="24"/>
          <w:szCs w:val="24"/>
        </w:rPr>
        <w:t>ut this collection of information.</w:t>
      </w:r>
    </w:p>
    <w:p w14:paraId="0408CC50" w14:textId="77777777" w:rsidR="003139B6" w:rsidRPr="001418E2" w:rsidRDefault="003139B6">
      <w:pPr>
        <w:widowControl/>
        <w:rPr>
          <w:rFonts w:ascii="Arial" w:hAnsi="Arial" w:cs="Arial"/>
          <w:sz w:val="24"/>
          <w:szCs w:val="24"/>
        </w:rPr>
      </w:pPr>
    </w:p>
    <w:p w14:paraId="6092BD40" w14:textId="3085958E" w:rsidR="003139B6" w:rsidRPr="00127038" w:rsidRDefault="003139B6" w:rsidP="001418E2">
      <w:pPr>
        <w:widowControl/>
        <w:ind w:left="720"/>
        <w:rPr>
          <w:rFonts w:ascii="Arial" w:hAnsi="Arial" w:cs="Arial"/>
          <w:color w:val="FF0000"/>
          <w:sz w:val="24"/>
          <w:szCs w:val="24"/>
        </w:rPr>
      </w:pPr>
      <w:r w:rsidRPr="001418E2">
        <w:rPr>
          <w:rFonts w:ascii="Arial" w:hAnsi="Arial" w:cs="Arial"/>
          <w:sz w:val="24"/>
          <w:szCs w:val="24"/>
        </w:rPr>
        <w:t xml:space="preserve">The total cost to the Federal government for the agricultural labor survey </w:t>
      </w:r>
      <w:r w:rsidR="00C63040" w:rsidRPr="001418E2">
        <w:rPr>
          <w:rFonts w:ascii="Arial" w:hAnsi="Arial" w:cs="Arial"/>
          <w:sz w:val="24"/>
          <w:szCs w:val="24"/>
        </w:rPr>
        <w:t>for Fiscal Year 201</w:t>
      </w:r>
      <w:r w:rsidR="001418E2" w:rsidRPr="001418E2">
        <w:rPr>
          <w:rFonts w:ascii="Arial" w:hAnsi="Arial" w:cs="Arial"/>
          <w:sz w:val="24"/>
          <w:szCs w:val="24"/>
        </w:rPr>
        <w:t>9</w:t>
      </w:r>
      <w:r w:rsidR="00C63040" w:rsidRPr="001418E2">
        <w:rPr>
          <w:rFonts w:ascii="Arial" w:hAnsi="Arial" w:cs="Arial"/>
          <w:sz w:val="24"/>
          <w:szCs w:val="24"/>
        </w:rPr>
        <w:t xml:space="preserve"> </w:t>
      </w:r>
      <w:r w:rsidRPr="001418E2">
        <w:rPr>
          <w:rFonts w:ascii="Arial" w:hAnsi="Arial" w:cs="Arial"/>
          <w:sz w:val="24"/>
          <w:szCs w:val="24"/>
        </w:rPr>
        <w:t xml:space="preserve">is </w:t>
      </w:r>
      <w:r w:rsidR="00C63040" w:rsidRPr="001418E2">
        <w:rPr>
          <w:rFonts w:ascii="Arial" w:hAnsi="Arial" w:cs="Arial"/>
          <w:sz w:val="24"/>
          <w:szCs w:val="24"/>
        </w:rPr>
        <w:t xml:space="preserve">an estimated </w:t>
      </w:r>
      <w:r w:rsidR="00E158B5" w:rsidRPr="001418E2">
        <w:rPr>
          <w:rFonts w:ascii="Arial" w:hAnsi="Arial" w:cs="Arial"/>
          <w:sz w:val="24"/>
          <w:szCs w:val="24"/>
        </w:rPr>
        <w:t>$</w:t>
      </w:r>
      <w:r w:rsidR="001418E2" w:rsidRPr="001418E2">
        <w:rPr>
          <w:rFonts w:ascii="Arial" w:hAnsi="Arial" w:cs="Arial"/>
          <w:sz w:val="24"/>
          <w:szCs w:val="24"/>
        </w:rPr>
        <w:t>6.2</w:t>
      </w:r>
      <w:r w:rsidR="00E158B5" w:rsidRPr="001418E2">
        <w:rPr>
          <w:rFonts w:ascii="Arial" w:hAnsi="Arial" w:cs="Arial"/>
          <w:sz w:val="24"/>
          <w:szCs w:val="24"/>
        </w:rPr>
        <w:t xml:space="preserve"> </w:t>
      </w:r>
      <w:r w:rsidRPr="001418E2">
        <w:rPr>
          <w:rFonts w:ascii="Arial" w:hAnsi="Arial" w:cs="Arial"/>
          <w:sz w:val="24"/>
          <w:szCs w:val="24"/>
        </w:rPr>
        <w:t xml:space="preserve">million.  </w:t>
      </w:r>
      <w:r w:rsidR="001418E2" w:rsidRPr="001418E2">
        <w:rPr>
          <w:rFonts w:ascii="Arial" w:hAnsi="Arial" w:cs="Arial"/>
          <w:sz w:val="24"/>
          <w:szCs w:val="24"/>
        </w:rPr>
        <w:t>C</w:t>
      </w:r>
      <w:r w:rsidR="00C63040" w:rsidRPr="001418E2">
        <w:rPr>
          <w:rFonts w:ascii="Arial" w:hAnsi="Arial" w:cs="Arial"/>
          <w:sz w:val="24"/>
          <w:szCs w:val="24"/>
        </w:rPr>
        <w:t xml:space="preserve">urrently there is a proposal before the President to increase the budget for the Agricultural Labor program </w:t>
      </w:r>
      <w:r w:rsidR="001418E2" w:rsidRPr="001418E2">
        <w:rPr>
          <w:rFonts w:ascii="Arial" w:hAnsi="Arial" w:cs="Arial"/>
          <w:sz w:val="24"/>
          <w:szCs w:val="24"/>
        </w:rPr>
        <w:t>by</w:t>
      </w:r>
      <w:r w:rsidR="00C63040" w:rsidRPr="001418E2">
        <w:rPr>
          <w:rFonts w:ascii="Arial" w:hAnsi="Arial" w:cs="Arial"/>
          <w:sz w:val="24"/>
          <w:szCs w:val="24"/>
        </w:rPr>
        <w:t xml:space="preserve"> $5 million for Fiscal Year</w:t>
      </w:r>
      <w:r w:rsidR="000E40E0" w:rsidRPr="001418E2">
        <w:rPr>
          <w:rFonts w:ascii="Arial" w:hAnsi="Arial" w:cs="Arial"/>
          <w:sz w:val="24"/>
          <w:szCs w:val="24"/>
        </w:rPr>
        <w:t>s</w:t>
      </w:r>
      <w:r w:rsidR="00C63040" w:rsidRPr="001418E2">
        <w:rPr>
          <w:rFonts w:ascii="Arial" w:hAnsi="Arial" w:cs="Arial"/>
          <w:sz w:val="24"/>
          <w:szCs w:val="24"/>
        </w:rPr>
        <w:t xml:space="preserve"> 2019</w:t>
      </w:r>
      <w:r w:rsidR="00283E3E" w:rsidRPr="001418E2">
        <w:rPr>
          <w:rFonts w:ascii="Arial" w:hAnsi="Arial" w:cs="Arial"/>
          <w:sz w:val="24"/>
          <w:szCs w:val="24"/>
        </w:rPr>
        <w:t xml:space="preserve"> and 2020</w:t>
      </w:r>
      <w:r w:rsidR="00E158B5" w:rsidRPr="001418E2">
        <w:rPr>
          <w:rFonts w:ascii="Arial" w:hAnsi="Arial" w:cs="Arial"/>
          <w:sz w:val="24"/>
          <w:szCs w:val="24"/>
        </w:rPr>
        <w:t>.</w:t>
      </w:r>
      <w:r w:rsidR="00C63040" w:rsidRPr="001418E2">
        <w:rPr>
          <w:rFonts w:ascii="Arial" w:hAnsi="Arial" w:cs="Arial"/>
          <w:sz w:val="24"/>
          <w:szCs w:val="24"/>
        </w:rPr>
        <w:t xml:space="preserve">  This proposed increase in funding </w:t>
      </w:r>
      <w:r w:rsidR="000E40E0" w:rsidRPr="001418E2">
        <w:rPr>
          <w:rFonts w:ascii="Arial" w:hAnsi="Arial" w:cs="Arial"/>
          <w:sz w:val="24"/>
          <w:szCs w:val="24"/>
        </w:rPr>
        <w:t>is</w:t>
      </w:r>
      <w:r w:rsidR="00C63040" w:rsidRPr="001418E2">
        <w:rPr>
          <w:rFonts w:ascii="Arial" w:hAnsi="Arial" w:cs="Arial"/>
          <w:sz w:val="24"/>
          <w:szCs w:val="24"/>
        </w:rPr>
        <w:t xml:space="preserve"> in response to </w:t>
      </w:r>
      <w:r w:rsidR="001418E2" w:rsidRPr="001418E2">
        <w:rPr>
          <w:rFonts w:ascii="Arial" w:hAnsi="Arial" w:cs="Arial"/>
          <w:sz w:val="24"/>
          <w:szCs w:val="24"/>
        </w:rPr>
        <w:t>moving the survey from a bi</w:t>
      </w:r>
      <w:r w:rsidR="00767F5E">
        <w:rPr>
          <w:rFonts w:ascii="Arial" w:hAnsi="Arial" w:cs="Arial"/>
          <w:sz w:val="24"/>
          <w:szCs w:val="24"/>
        </w:rPr>
        <w:t>a</w:t>
      </w:r>
      <w:r w:rsidR="001418E2" w:rsidRPr="001418E2">
        <w:rPr>
          <w:rFonts w:ascii="Arial" w:hAnsi="Arial" w:cs="Arial"/>
          <w:sz w:val="24"/>
          <w:szCs w:val="24"/>
        </w:rPr>
        <w:t>nn</w:t>
      </w:r>
      <w:r w:rsidR="00767F5E">
        <w:rPr>
          <w:rFonts w:ascii="Arial" w:hAnsi="Arial" w:cs="Arial"/>
          <w:sz w:val="24"/>
          <w:szCs w:val="24"/>
        </w:rPr>
        <w:t>u</w:t>
      </w:r>
      <w:r w:rsidR="001418E2" w:rsidRPr="001418E2">
        <w:rPr>
          <w:rFonts w:ascii="Arial" w:hAnsi="Arial" w:cs="Arial"/>
          <w:sz w:val="24"/>
          <w:szCs w:val="24"/>
        </w:rPr>
        <w:t>al survey back to a quarterly survey and increasing the sample size to allow for reporting SOC data at a regional level rather than at a US level.</w:t>
      </w:r>
      <w:r w:rsidR="00E158B5" w:rsidRPr="00127038">
        <w:rPr>
          <w:rFonts w:ascii="Arial" w:hAnsi="Arial" w:cs="Arial"/>
          <w:color w:val="FF0000"/>
          <w:sz w:val="24"/>
          <w:szCs w:val="24"/>
        </w:rPr>
        <w:t xml:space="preserve"> </w:t>
      </w:r>
    </w:p>
    <w:p w14:paraId="7873362F" w14:textId="77777777" w:rsidR="003139B6" w:rsidRPr="00283E3E" w:rsidRDefault="003139B6">
      <w:pPr>
        <w:widowControl/>
        <w:rPr>
          <w:rFonts w:ascii="Arial" w:hAnsi="Arial" w:cs="Arial"/>
          <w:sz w:val="24"/>
          <w:szCs w:val="24"/>
        </w:rPr>
      </w:pPr>
    </w:p>
    <w:p w14:paraId="76F2A587" w14:textId="77777777" w:rsidR="003139B6" w:rsidRPr="00FC02EC" w:rsidRDefault="003139B6">
      <w:pPr>
        <w:widowControl/>
        <w:tabs>
          <w:tab w:val="left" w:pos="720"/>
        </w:tabs>
        <w:ind w:left="720" w:hanging="720"/>
        <w:rPr>
          <w:rFonts w:ascii="Arial" w:hAnsi="Arial" w:cs="Arial"/>
          <w:sz w:val="24"/>
          <w:szCs w:val="24"/>
        </w:rPr>
      </w:pPr>
      <w:r w:rsidRPr="00FC02EC">
        <w:rPr>
          <w:rFonts w:ascii="Arial" w:hAnsi="Arial" w:cs="Arial"/>
          <w:b/>
          <w:bCs/>
          <w:sz w:val="24"/>
          <w:szCs w:val="24"/>
        </w:rPr>
        <w:t>15.</w:t>
      </w:r>
      <w:r w:rsidRPr="00FC02EC">
        <w:rPr>
          <w:rFonts w:ascii="Arial" w:hAnsi="Arial" w:cs="Arial"/>
          <w:b/>
          <w:bCs/>
          <w:sz w:val="24"/>
          <w:szCs w:val="24"/>
        </w:rPr>
        <w:tab/>
        <w:t>Explain the reasons for any program changes or adjustments reported in Items 13 or 14 of the OMB Form 83-I (reasons for changes in burden).</w:t>
      </w:r>
    </w:p>
    <w:p w14:paraId="55C52101" w14:textId="77777777" w:rsidR="003139B6" w:rsidRPr="00FC02EC" w:rsidRDefault="003139B6">
      <w:pPr>
        <w:widowControl/>
        <w:rPr>
          <w:rFonts w:ascii="Arial" w:hAnsi="Arial" w:cs="Arial"/>
          <w:sz w:val="24"/>
          <w:szCs w:val="24"/>
        </w:rPr>
      </w:pPr>
    </w:p>
    <w:p w14:paraId="06901209" w14:textId="1333D8C2" w:rsidR="00147A20" w:rsidRPr="00283B8B" w:rsidRDefault="00854785" w:rsidP="00EC2BF6">
      <w:pPr>
        <w:widowControl/>
        <w:spacing w:line="240" w:lineRule="atLeast"/>
        <w:ind w:left="720"/>
        <w:rPr>
          <w:rFonts w:ascii="Arial" w:hAnsi="Arial" w:cs="Arial"/>
          <w:sz w:val="24"/>
          <w:szCs w:val="24"/>
        </w:rPr>
      </w:pPr>
      <w:r>
        <w:rPr>
          <w:rFonts w:ascii="Arial" w:hAnsi="Arial" w:cs="Arial"/>
          <w:sz w:val="24"/>
          <w:szCs w:val="24"/>
        </w:rPr>
        <w:t xml:space="preserve">This is a revision of a currently approved information collection.  </w:t>
      </w:r>
      <w:r w:rsidR="00EC2BF6" w:rsidRPr="00283B8B">
        <w:rPr>
          <w:rFonts w:ascii="Arial" w:hAnsi="Arial" w:cs="Arial"/>
          <w:sz w:val="24"/>
          <w:szCs w:val="24"/>
        </w:rPr>
        <w:t>The</w:t>
      </w:r>
      <w:r w:rsidR="000C5ECD" w:rsidRPr="00283B8B">
        <w:rPr>
          <w:rFonts w:ascii="Arial" w:hAnsi="Arial" w:cs="Arial"/>
          <w:sz w:val="24"/>
          <w:szCs w:val="24"/>
        </w:rPr>
        <w:t xml:space="preserve"> majority of the</w:t>
      </w:r>
      <w:r w:rsidR="00FA6817" w:rsidRPr="00283B8B">
        <w:rPr>
          <w:rFonts w:ascii="Arial" w:hAnsi="Arial" w:cs="Arial"/>
          <w:sz w:val="24"/>
          <w:szCs w:val="24"/>
        </w:rPr>
        <w:t xml:space="preserve"> </w:t>
      </w:r>
      <w:r w:rsidR="001D7975" w:rsidRPr="00283B8B">
        <w:rPr>
          <w:rFonts w:ascii="Arial" w:hAnsi="Arial" w:cs="Arial"/>
          <w:sz w:val="24"/>
          <w:szCs w:val="24"/>
        </w:rPr>
        <w:t>increase</w:t>
      </w:r>
      <w:r w:rsidR="00EC2BF6" w:rsidRPr="00283B8B">
        <w:rPr>
          <w:rFonts w:ascii="Arial" w:hAnsi="Arial" w:cs="Arial"/>
          <w:sz w:val="24"/>
          <w:szCs w:val="24"/>
        </w:rPr>
        <w:t xml:space="preserve"> in</w:t>
      </w:r>
      <w:r w:rsidR="000C5ECD" w:rsidRPr="00283B8B">
        <w:rPr>
          <w:rFonts w:ascii="Arial" w:hAnsi="Arial" w:cs="Arial"/>
          <w:sz w:val="24"/>
          <w:szCs w:val="24"/>
        </w:rPr>
        <w:t xml:space="preserve"> the</w:t>
      </w:r>
      <w:r w:rsidR="00EC2BF6" w:rsidRPr="00283B8B">
        <w:rPr>
          <w:rFonts w:ascii="Arial" w:hAnsi="Arial" w:cs="Arial"/>
          <w:sz w:val="24"/>
          <w:szCs w:val="24"/>
        </w:rPr>
        <w:t xml:space="preserve"> </w:t>
      </w:r>
      <w:r w:rsidR="00147A20" w:rsidRPr="00283B8B">
        <w:rPr>
          <w:rFonts w:ascii="Arial" w:hAnsi="Arial" w:cs="Arial"/>
          <w:sz w:val="24"/>
          <w:szCs w:val="24"/>
        </w:rPr>
        <w:t xml:space="preserve">number of responses </w:t>
      </w:r>
      <w:r w:rsidR="000C5ECD" w:rsidRPr="00283B8B">
        <w:rPr>
          <w:rFonts w:ascii="Arial" w:hAnsi="Arial" w:cs="Arial"/>
          <w:sz w:val="24"/>
          <w:szCs w:val="24"/>
        </w:rPr>
        <w:t xml:space="preserve">and burden hours is </w:t>
      </w:r>
      <w:r w:rsidR="00060B3E" w:rsidRPr="00283B8B">
        <w:rPr>
          <w:rFonts w:ascii="Arial" w:hAnsi="Arial" w:cs="Arial"/>
          <w:sz w:val="24"/>
          <w:szCs w:val="24"/>
        </w:rPr>
        <w:t>due to a</w:t>
      </w:r>
      <w:r w:rsidR="00283B8B" w:rsidRPr="00283B8B">
        <w:rPr>
          <w:rFonts w:ascii="Arial" w:hAnsi="Arial" w:cs="Arial"/>
          <w:sz w:val="24"/>
          <w:szCs w:val="24"/>
        </w:rPr>
        <w:t xml:space="preserve"> change</w:t>
      </w:r>
      <w:r w:rsidR="00ED3A5F" w:rsidRPr="00283B8B">
        <w:rPr>
          <w:rFonts w:ascii="Arial" w:hAnsi="Arial" w:cs="Arial"/>
          <w:sz w:val="24"/>
          <w:szCs w:val="24"/>
        </w:rPr>
        <w:t xml:space="preserve"> in the sample sizes</w:t>
      </w:r>
      <w:r w:rsidR="00283B8B" w:rsidRPr="00283B8B">
        <w:rPr>
          <w:rFonts w:ascii="Arial" w:hAnsi="Arial" w:cs="Arial"/>
          <w:sz w:val="24"/>
          <w:szCs w:val="24"/>
        </w:rPr>
        <w:t xml:space="preserve"> and frequency of the data collection</w:t>
      </w:r>
      <w:r w:rsidR="00FA6817" w:rsidRPr="00283B8B">
        <w:rPr>
          <w:rFonts w:ascii="Arial" w:hAnsi="Arial" w:cs="Arial"/>
          <w:sz w:val="24"/>
          <w:szCs w:val="24"/>
        </w:rPr>
        <w:t xml:space="preserve">. </w:t>
      </w:r>
      <w:r w:rsidR="003F1F40" w:rsidRPr="00283B8B">
        <w:rPr>
          <w:rFonts w:ascii="Arial" w:hAnsi="Arial" w:cs="Arial"/>
          <w:sz w:val="24"/>
          <w:szCs w:val="24"/>
        </w:rPr>
        <w:t xml:space="preserve"> </w:t>
      </w:r>
      <w:r w:rsidR="00283B8B" w:rsidRPr="00283B8B">
        <w:rPr>
          <w:rFonts w:ascii="Arial" w:hAnsi="Arial" w:cs="Arial"/>
          <w:sz w:val="24"/>
          <w:szCs w:val="24"/>
        </w:rPr>
        <w:t xml:space="preserve">The expected increase in funding will allow NASS to resume collecting data on a quarterly basis as well as increase the sample size to provide enough useable data to publish regional estimates rather than just US level estimates for the different SOC codes.  </w:t>
      </w:r>
    </w:p>
    <w:p w14:paraId="6010A19C" w14:textId="77777777" w:rsidR="00FA6817" w:rsidRPr="001418E2" w:rsidRDefault="00FA6817" w:rsidP="00EC2BF6">
      <w:pPr>
        <w:widowControl/>
        <w:spacing w:line="240" w:lineRule="atLeast"/>
        <w:ind w:left="720"/>
        <w:rPr>
          <w:rFonts w:ascii="Arial" w:hAnsi="Arial" w:cs="Arial"/>
          <w:color w:val="FF0000"/>
          <w:sz w:val="24"/>
          <w:szCs w:val="24"/>
        </w:rPr>
      </w:pPr>
    </w:p>
    <w:bookmarkStart w:id="1" w:name="OLE_LINK1"/>
    <w:p w14:paraId="7914BC4E" w14:textId="6F95B785" w:rsidR="00010A5D" w:rsidRPr="000C5ECD" w:rsidRDefault="00104499" w:rsidP="00EC2BF6">
      <w:pPr>
        <w:widowControl/>
        <w:spacing w:line="240" w:lineRule="atLeast"/>
        <w:ind w:left="720"/>
        <w:rPr>
          <w:rFonts w:ascii="Arial" w:hAnsi="Arial" w:cs="Arial"/>
          <w:sz w:val="24"/>
          <w:szCs w:val="24"/>
        </w:rPr>
      </w:pPr>
      <w:r>
        <w:rPr>
          <w:rFonts w:ascii="Arial" w:hAnsi="Arial" w:cs="Arial"/>
          <w:sz w:val="24"/>
          <w:szCs w:val="24"/>
        </w:rPr>
        <w:object w:dxaOrig="9029" w:dyaOrig="4718" w14:anchorId="7A509F54">
          <v:shape id="_x0000_i1026" type="#_x0000_t75" style="width:397.7pt;height:207.95pt" o:ole="">
            <v:imagedata r:id="rId13" o:title=""/>
          </v:shape>
          <o:OLEObject Type="Embed" ProgID="Excel.Sheet.12" ShapeID="_x0000_i1026" DrawAspect="Content" ObjectID="_1599569681" r:id="rId14"/>
        </w:object>
      </w:r>
    </w:p>
    <w:p w14:paraId="2B88E5FD" w14:textId="77777777" w:rsidR="00EC2BF6" w:rsidRPr="00B21BE2" w:rsidRDefault="00EC2BF6">
      <w:pPr>
        <w:widowControl/>
        <w:ind w:left="720"/>
        <w:rPr>
          <w:rFonts w:ascii="Arial" w:hAnsi="Arial" w:cs="Arial"/>
          <w:sz w:val="24"/>
          <w:szCs w:val="24"/>
        </w:rPr>
      </w:pPr>
    </w:p>
    <w:bookmarkEnd w:id="1"/>
    <w:p w14:paraId="3DEBD2E2" w14:textId="77777777" w:rsidR="003139B6" w:rsidRPr="00C2462E" w:rsidRDefault="003139B6">
      <w:pPr>
        <w:widowControl/>
        <w:tabs>
          <w:tab w:val="left" w:pos="720"/>
        </w:tabs>
        <w:ind w:left="720" w:hanging="720"/>
        <w:rPr>
          <w:rFonts w:ascii="Arial" w:hAnsi="Arial" w:cs="Arial"/>
          <w:sz w:val="24"/>
          <w:szCs w:val="24"/>
        </w:rPr>
      </w:pPr>
      <w:r w:rsidRPr="00B21BE2">
        <w:rPr>
          <w:rFonts w:ascii="Arial" w:hAnsi="Arial" w:cs="Arial"/>
          <w:b/>
          <w:bCs/>
          <w:sz w:val="24"/>
          <w:szCs w:val="24"/>
        </w:rPr>
        <w:t>16.</w:t>
      </w:r>
      <w:r w:rsidRPr="00B21BE2">
        <w:rPr>
          <w:rFonts w:ascii="Arial" w:hAnsi="Arial" w:cs="Arial"/>
          <w:b/>
          <w:bCs/>
          <w:sz w:val="24"/>
          <w:szCs w:val="24"/>
        </w:rPr>
        <w:tab/>
        <w:t>For collections</w:t>
      </w:r>
      <w:r w:rsidRPr="00D418D9">
        <w:rPr>
          <w:rFonts w:ascii="Arial" w:hAnsi="Arial" w:cs="Arial"/>
          <w:b/>
          <w:bCs/>
          <w:sz w:val="24"/>
          <w:szCs w:val="24"/>
        </w:rPr>
        <w:t xml:space="preserve"> of information whose results will be published, outline plans for tabulation and publication.  Address any complex analytical techniques that will be used.  Provide the time schedule for the entire project, including</w:t>
      </w:r>
      <w:r w:rsidRPr="00C2462E">
        <w:rPr>
          <w:rFonts w:ascii="Arial" w:hAnsi="Arial" w:cs="Arial"/>
          <w:b/>
          <w:bCs/>
          <w:sz w:val="24"/>
          <w:szCs w:val="24"/>
        </w:rPr>
        <w:t xml:space="preserve"> beginning and ending dates of the collection of information, completion of report, publication dates, and other actions.</w:t>
      </w:r>
    </w:p>
    <w:p w14:paraId="1B05F5E1" w14:textId="77777777" w:rsidR="003139B6" w:rsidRPr="001D5857" w:rsidRDefault="003139B6">
      <w:pPr>
        <w:widowControl/>
        <w:rPr>
          <w:rFonts w:ascii="Arial" w:hAnsi="Arial" w:cs="Arial"/>
          <w:sz w:val="24"/>
          <w:szCs w:val="24"/>
        </w:rPr>
      </w:pPr>
    </w:p>
    <w:p w14:paraId="4EB6810B" w14:textId="244147FF" w:rsidR="003139B6" w:rsidRPr="001D5857" w:rsidRDefault="003139B6">
      <w:pPr>
        <w:widowControl/>
        <w:ind w:left="720"/>
        <w:rPr>
          <w:rFonts w:ascii="Arial" w:hAnsi="Arial" w:cs="Arial"/>
          <w:sz w:val="24"/>
          <w:szCs w:val="24"/>
        </w:rPr>
      </w:pPr>
      <w:r w:rsidRPr="001D5857">
        <w:rPr>
          <w:rFonts w:ascii="Arial" w:hAnsi="Arial" w:cs="Arial"/>
          <w:sz w:val="24"/>
          <w:szCs w:val="24"/>
        </w:rPr>
        <w:t>Agricultural labor survey data collection procedures include periodic national training schools</w:t>
      </w:r>
      <w:r w:rsidR="00197AB2">
        <w:rPr>
          <w:rFonts w:ascii="Arial" w:hAnsi="Arial" w:cs="Arial"/>
          <w:sz w:val="24"/>
          <w:szCs w:val="24"/>
        </w:rPr>
        <w:t xml:space="preserve"> for</w:t>
      </w:r>
      <w:r w:rsidR="00197AB2" w:rsidRPr="00197AB2">
        <w:rPr>
          <w:rFonts w:ascii="Arial" w:hAnsi="Arial" w:cs="Arial"/>
          <w:sz w:val="24"/>
          <w:szCs w:val="24"/>
        </w:rPr>
        <w:t xml:space="preserve"> </w:t>
      </w:r>
      <w:r w:rsidR="00197AB2" w:rsidRPr="001D5857">
        <w:rPr>
          <w:rFonts w:ascii="Arial" w:hAnsi="Arial" w:cs="Arial"/>
          <w:sz w:val="24"/>
          <w:szCs w:val="24"/>
        </w:rPr>
        <w:t>statistician</w:t>
      </w:r>
      <w:r w:rsidR="00197AB2">
        <w:rPr>
          <w:rFonts w:ascii="Arial" w:hAnsi="Arial" w:cs="Arial"/>
          <w:sz w:val="24"/>
          <w:szCs w:val="24"/>
        </w:rPr>
        <w:t>s</w:t>
      </w:r>
      <w:r w:rsidRPr="001D5857">
        <w:rPr>
          <w:rFonts w:ascii="Arial" w:hAnsi="Arial" w:cs="Arial"/>
          <w:sz w:val="24"/>
          <w:szCs w:val="24"/>
        </w:rPr>
        <w:t xml:space="preserve"> and regular training sessions</w:t>
      </w:r>
      <w:r w:rsidR="00197AB2">
        <w:rPr>
          <w:rFonts w:ascii="Arial" w:hAnsi="Arial" w:cs="Arial"/>
          <w:sz w:val="24"/>
          <w:szCs w:val="24"/>
        </w:rPr>
        <w:t xml:space="preserve"> for </w:t>
      </w:r>
      <w:r w:rsidR="00197AB2" w:rsidRPr="001D5857">
        <w:rPr>
          <w:rFonts w:ascii="Arial" w:hAnsi="Arial" w:cs="Arial"/>
          <w:sz w:val="24"/>
          <w:szCs w:val="24"/>
        </w:rPr>
        <w:t>enumerator</w:t>
      </w:r>
      <w:r w:rsidR="00197AB2">
        <w:rPr>
          <w:rFonts w:ascii="Arial" w:hAnsi="Arial" w:cs="Arial"/>
          <w:sz w:val="24"/>
          <w:szCs w:val="24"/>
        </w:rPr>
        <w:t>s conducted</w:t>
      </w:r>
      <w:r w:rsidRPr="001D5857">
        <w:rPr>
          <w:rFonts w:ascii="Arial" w:hAnsi="Arial" w:cs="Arial"/>
          <w:sz w:val="24"/>
          <w:szCs w:val="24"/>
        </w:rPr>
        <w:t xml:space="preserve"> </w:t>
      </w:r>
      <w:r w:rsidR="00983CB0" w:rsidRPr="001D5857">
        <w:rPr>
          <w:rFonts w:ascii="Arial" w:hAnsi="Arial" w:cs="Arial"/>
          <w:sz w:val="24"/>
          <w:szCs w:val="24"/>
        </w:rPr>
        <w:t>by</w:t>
      </w:r>
      <w:r w:rsidRPr="001D5857">
        <w:rPr>
          <w:rFonts w:ascii="Arial" w:hAnsi="Arial" w:cs="Arial"/>
          <w:sz w:val="24"/>
          <w:szCs w:val="24"/>
        </w:rPr>
        <w:t xml:space="preserve"> each field office.  </w:t>
      </w:r>
    </w:p>
    <w:p w14:paraId="4A8167B3" w14:textId="77777777" w:rsidR="003C1EA0" w:rsidRPr="001D5857" w:rsidRDefault="003C1EA0">
      <w:pPr>
        <w:widowControl/>
        <w:ind w:left="720"/>
        <w:rPr>
          <w:rFonts w:ascii="Arial" w:hAnsi="Arial" w:cs="Arial"/>
          <w:sz w:val="24"/>
          <w:szCs w:val="24"/>
        </w:rPr>
      </w:pPr>
    </w:p>
    <w:p w14:paraId="61741CA9" w14:textId="56A2B091" w:rsidR="009727B9" w:rsidRPr="00255BC1" w:rsidRDefault="00127038">
      <w:pPr>
        <w:widowControl/>
        <w:ind w:left="720"/>
        <w:rPr>
          <w:rFonts w:ascii="Arial" w:hAnsi="Arial" w:cs="Arial"/>
          <w:sz w:val="24"/>
          <w:szCs w:val="24"/>
        </w:rPr>
      </w:pPr>
      <w:r>
        <w:rPr>
          <w:rFonts w:ascii="Arial" w:hAnsi="Arial" w:cs="Arial"/>
          <w:sz w:val="24"/>
          <w:szCs w:val="24"/>
        </w:rPr>
        <w:t>Quarterly d</w:t>
      </w:r>
      <w:r w:rsidR="003139B6" w:rsidRPr="001D5857">
        <w:rPr>
          <w:rFonts w:ascii="Arial" w:hAnsi="Arial" w:cs="Arial"/>
          <w:sz w:val="24"/>
          <w:szCs w:val="24"/>
        </w:rPr>
        <w:t xml:space="preserve">ata </w:t>
      </w:r>
      <w:r w:rsidR="00A578A5" w:rsidRPr="001D5857">
        <w:rPr>
          <w:rFonts w:ascii="Arial" w:hAnsi="Arial" w:cs="Arial"/>
          <w:sz w:val="24"/>
          <w:szCs w:val="24"/>
        </w:rPr>
        <w:t xml:space="preserve">are </w:t>
      </w:r>
      <w:r w:rsidR="003139B6" w:rsidRPr="001D5857">
        <w:rPr>
          <w:rFonts w:ascii="Arial" w:hAnsi="Arial" w:cs="Arial"/>
          <w:sz w:val="24"/>
          <w:szCs w:val="24"/>
        </w:rPr>
        <w:t xml:space="preserve">collected during the 2-week period following the survey reference week, which is the Sunday through Saturday period containing the 12th </w:t>
      </w:r>
      <w:r w:rsidR="00387154" w:rsidRPr="001D5857">
        <w:rPr>
          <w:rFonts w:ascii="Arial" w:hAnsi="Arial" w:cs="Arial"/>
          <w:sz w:val="24"/>
          <w:szCs w:val="24"/>
        </w:rPr>
        <w:t xml:space="preserve">day </w:t>
      </w:r>
      <w:r w:rsidR="003139B6" w:rsidRPr="001D5857">
        <w:rPr>
          <w:rFonts w:ascii="Arial" w:hAnsi="Arial" w:cs="Arial"/>
          <w:sz w:val="24"/>
          <w:szCs w:val="24"/>
        </w:rPr>
        <w:t>of the survey month</w:t>
      </w:r>
      <w:r>
        <w:rPr>
          <w:rFonts w:ascii="Arial" w:hAnsi="Arial" w:cs="Arial"/>
          <w:sz w:val="24"/>
          <w:szCs w:val="24"/>
        </w:rPr>
        <w:t>s (January, April, July and October)</w:t>
      </w:r>
      <w:r w:rsidR="003139B6" w:rsidRPr="001D5857">
        <w:rPr>
          <w:rFonts w:ascii="Arial" w:hAnsi="Arial" w:cs="Arial"/>
          <w:sz w:val="24"/>
          <w:szCs w:val="24"/>
        </w:rPr>
        <w:t xml:space="preserve">.  This is the same week specified by other government agencies which deal with employment </w:t>
      </w:r>
      <w:r w:rsidR="003139B6" w:rsidRPr="00255BC1">
        <w:rPr>
          <w:rFonts w:ascii="Arial" w:hAnsi="Arial" w:cs="Arial"/>
          <w:sz w:val="24"/>
          <w:szCs w:val="24"/>
        </w:rPr>
        <w:t>and wage series.  Attached to this supporting statement are the survey questionnaires, as shown in the table below</w:t>
      </w:r>
      <w:r w:rsidR="00365CA4" w:rsidRPr="00255BC1">
        <w:rPr>
          <w:rFonts w:ascii="Arial" w:hAnsi="Arial" w:cs="Arial"/>
          <w:sz w:val="24"/>
          <w:szCs w:val="24"/>
        </w:rPr>
        <w:t xml:space="preserve">. List </w:t>
      </w:r>
      <w:r w:rsidR="003139B6" w:rsidRPr="00255BC1">
        <w:rPr>
          <w:rFonts w:ascii="Arial" w:hAnsi="Arial" w:cs="Arial"/>
          <w:sz w:val="24"/>
          <w:szCs w:val="24"/>
        </w:rPr>
        <w:t xml:space="preserve">and area </w:t>
      </w:r>
      <w:r w:rsidR="00197AB2" w:rsidRPr="00255BC1">
        <w:rPr>
          <w:rFonts w:ascii="Arial" w:hAnsi="Arial" w:cs="Arial"/>
          <w:sz w:val="24"/>
          <w:szCs w:val="24"/>
        </w:rPr>
        <w:t xml:space="preserve">frame samples </w:t>
      </w:r>
      <w:r w:rsidR="003139B6" w:rsidRPr="00255BC1">
        <w:rPr>
          <w:rFonts w:ascii="Arial" w:hAnsi="Arial" w:cs="Arial"/>
          <w:sz w:val="24"/>
          <w:szCs w:val="24"/>
        </w:rPr>
        <w:t xml:space="preserve">use the same </w:t>
      </w:r>
      <w:r w:rsidR="00935833" w:rsidRPr="00255BC1">
        <w:rPr>
          <w:rFonts w:ascii="Arial" w:hAnsi="Arial" w:cs="Arial"/>
          <w:sz w:val="24"/>
          <w:szCs w:val="24"/>
        </w:rPr>
        <w:t>questionnaire</w:t>
      </w:r>
      <w:r w:rsidR="00197AB2" w:rsidRPr="00255BC1">
        <w:rPr>
          <w:rFonts w:ascii="Arial" w:hAnsi="Arial" w:cs="Arial"/>
          <w:sz w:val="24"/>
          <w:szCs w:val="24"/>
        </w:rPr>
        <w:t>s</w:t>
      </w:r>
      <w:r w:rsidR="003139B6" w:rsidRPr="00255BC1">
        <w:rPr>
          <w:rFonts w:ascii="Arial" w:hAnsi="Arial" w:cs="Arial"/>
          <w:sz w:val="24"/>
          <w:szCs w:val="24"/>
        </w:rPr>
        <w:t>.  The</w:t>
      </w:r>
      <w:r w:rsidR="00BF0F3E" w:rsidRPr="00255BC1">
        <w:rPr>
          <w:rFonts w:ascii="Arial" w:hAnsi="Arial" w:cs="Arial"/>
          <w:sz w:val="24"/>
          <w:szCs w:val="24"/>
        </w:rPr>
        <w:t xml:space="preserve"> </w:t>
      </w:r>
      <w:r w:rsidR="003139B6" w:rsidRPr="00255BC1">
        <w:rPr>
          <w:rFonts w:ascii="Arial" w:hAnsi="Arial" w:cs="Arial"/>
          <w:sz w:val="24"/>
          <w:szCs w:val="24"/>
        </w:rPr>
        <w:t xml:space="preserve">primary </w:t>
      </w:r>
      <w:r w:rsidR="00722D42" w:rsidRPr="00255BC1">
        <w:rPr>
          <w:rFonts w:ascii="Arial" w:hAnsi="Arial" w:cs="Arial"/>
          <w:sz w:val="24"/>
          <w:szCs w:val="24"/>
        </w:rPr>
        <w:t xml:space="preserve">farm operator </w:t>
      </w:r>
      <w:r w:rsidR="00BF0F3E" w:rsidRPr="00255BC1">
        <w:rPr>
          <w:rFonts w:ascii="Arial" w:hAnsi="Arial" w:cs="Arial"/>
          <w:sz w:val="24"/>
          <w:szCs w:val="24"/>
        </w:rPr>
        <w:t>questionnaire</w:t>
      </w:r>
      <w:r w:rsidR="003139B6" w:rsidRPr="00255BC1">
        <w:rPr>
          <w:rFonts w:ascii="Arial" w:hAnsi="Arial" w:cs="Arial"/>
          <w:sz w:val="24"/>
          <w:szCs w:val="24"/>
        </w:rPr>
        <w:t xml:space="preserve"> </w:t>
      </w:r>
      <w:r w:rsidR="00BF0F3E" w:rsidRPr="00255BC1">
        <w:rPr>
          <w:rFonts w:ascii="Arial" w:hAnsi="Arial" w:cs="Arial"/>
          <w:sz w:val="24"/>
          <w:szCs w:val="24"/>
        </w:rPr>
        <w:t>is used in all States</w:t>
      </w:r>
      <w:r w:rsidR="00722D42" w:rsidRPr="00255BC1">
        <w:rPr>
          <w:rFonts w:ascii="Arial" w:hAnsi="Arial" w:cs="Arial"/>
          <w:sz w:val="24"/>
          <w:szCs w:val="24"/>
        </w:rPr>
        <w:t>’</w:t>
      </w:r>
      <w:r w:rsidR="00BF0F3E" w:rsidRPr="00255BC1">
        <w:rPr>
          <w:rFonts w:ascii="Arial" w:hAnsi="Arial" w:cs="Arial"/>
          <w:sz w:val="24"/>
          <w:szCs w:val="24"/>
        </w:rPr>
        <w:t xml:space="preserve"> except for </w:t>
      </w:r>
      <w:r w:rsidR="00AF2E6C" w:rsidRPr="00255BC1">
        <w:rPr>
          <w:rFonts w:ascii="Arial" w:hAnsi="Arial" w:cs="Arial"/>
          <w:sz w:val="24"/>
          <w:szCs w:val="24"/>
        </w:rPr>
        <w:t>California</w:t>
      </w:r>
      <w:r w:rsidR="009727B9" w:rsidRPr="00255BC1">
        <w:rPr>
          <w:rFonts w:ascii="Arial" w:hAnsi="Arial" w:cs="Arial"/>
          <w:sz w:val="24"/>
          <w:szCs w:val="24"/>
        </w:rPr>
        <w:t>.</w:t>
      </w:r>
      <w:r w:rsidR="00AF2E6C" w:rsidRPr="00255BC1">
        <w:rPr>
          <w:rFonts w:ascii="Arial" w:hAnsi="Arial" w:cs="Arial"/>
          <w:sz w:val="24"/>
          <w:szCs w:val="24"/>
        </w:rPr>
        <w:t xml:space="preserve">  </w:t>
      </w:r>
      <w:r w:rsidR="00BF0F3E" w:rsidRPr="00255BC1">
        <w:rPr>
          <w:rFonts w:ascii="Arial" w:hAnsi="Arial" w:cs="Arial"/>
          <w:sz w:val="24"/>
          <w:szCs w:val="24"/>
        </w:rPr>
        <w:t>T</w:t>
      </w:r>
      <w:r w:rsidR="003139B6" w:rsidRPr="00255BC1">
        <w:rPr>
          <w:rFonts w:ascii="Arial" w:hAnsi="Arial" w:cs="Arial"/>
          <w:sz w:val="24"/>
          <w:szCs w:val="24"/>
        </w:rPr>
        <w:t xml:space="preserve">he quality control sheet </w:t>
      </w:r>
      <w:r w:rsidR="00387154" w:rsidRPr="00255BC1">
        <w:rPr>
          <w:rFonts w:ascii="Arial" w:hAnsi="Arial" w:cs="Arial"/>
          <w:sz w:val="24"/>
          <w:szCs w:val="24"/>
        </w:rPr>
        <w:t>is</w:t>
      </w:r>
      <w:r w:rsidR="00BF0F3E" w:rsidRPr="00255BC1">
        <w:rPr>
          <w:rFonts w:ascii="Arial" w:hAnsi="Arial" w:cs="Arial"/>
          <w:sz w:val="24"/>
          <w:szCs w:val="24"/>
        </w:rPr>
        <w:t xml:space="preserve"> also attached</w:t>
      </w:r>
      <w:r w:rsidR="003139B6" w:rsidRPr="00255BC1">
        <w:rPr>
          <w:rFonts w:ascii="Arial" w:hAnsi="Arial" w:cs="Arial"/>
          <w:sz w:val="24"/>
          <w:szCs w:val="24"/>
        </w:rPr>
        <w:t>.  Estimates are published approximately 30 days after the survey reference date</w:t>
      </w:r>
      <w:r w:rsidR="00365CA4" w:rsidRPr="00255BC1">
        <w:rPr>
          <w:rFonts w:ascii="Arial" w:hAnsi="Arial" w:cs="Arial"/>
          <w:sz w:val="24"/>
          <w:szCs w:val="24"/>
        </w:rPr>
        <w:t xml:space="preserve">. All </w:t>
      </w:r>
      <w:r w:rsidR="003139B6" w:rsidRPr="00255BC1">
        <w:rPr>
          <w:rFonts w:ascii="Arial" w:hAnsi="Arial" w:cs="Arial"/>
          <w:sz w:val="24"/>
          <w:szCs w:val="24"/>
        </w:rPr>
        <w:t>agricultural labor releases can be found on the Web at</w:t>
      </w:r>
      <w:r w:rsidR="001D5857" w:rsidRPr="00255BC1">
        <w:rPr>
          <w:rFonts w:ascii="Arial" w:hAnsi="Arial" w:cs="Arial"/>
          <w:sz w:val="24"/>
          <w:szCs w:val="24"/>
        </w:rPr>
        <w:t>:</w:t>
      </w:r>
      <w:r w:rsidR="003139B6" w:rsidRPr="00255BC1">
        <w:rPr>
          <w:rFonts w:ascii="Arial" w:hAnsi="Arial" w:cs="Arial"/>
          <w:sz w:val="24"/>
          <w:szCs w:val="24"/>
        </w:rPr>
        <w:t xml:space="preserve"> </w:t>
      </w:r>
    </w:p>
    <w:p w14:paraId="3E7C690B" w14:textId="77777777" w:rsidR="009727B9" w:rsidRPr="00255BC1" w:rsidRDefault="009727B9">
      <w:pPr>
        <w:widowControl/>
        <w:ind w:left="720"/>
        <w:rPr>
          <w:rFonts w:ascii="Arial" w:hAnsi="Arial" w:cs="Arial"/>
          <w:color w:val="FF0000"/>
          <w:sz w:val="24"/>
          <w:szCs w:val="24"/>
        </w:rPr>
      </w:pPr>
    </w:p>
    <w:p w14:paraId="45D6A92E" w14:textId="77777777" w:rsidR="003139B6" w:rsidRPr="00255BC1" w:rsidRDefault="00B875B4">
      <w:pPr>
        <w:widowControl/>
        <w:ind w:left="720"/>
        <w:rPr>
          <w:rFonts w:ascii="Arial" w:hAnsi="Arial" w:cs="Arial"/>
          <w:color w:val="FF0000"/>
          <w:sz w:val="24"/>
          <w:szCs w:val="24"/>
        </w:rPr>
      </w:pPr>
      <w:hyperlink r:id="rId15" w:history="1">
        <w:r w:rsidR="001D5857" w:rsidRPr="00255BC1">
          <w:rPr>
            <w:rStyle w:val="Hyperlink"/>
            <w:rFonts w:ascii="Arial" w:hAnsi="Arial" w:cs="Arial"/>
            <w:sz w:val="24"/>
            <w:szCs w:val="24"/>
          </w:rPr>
          <w:t>http://usda.mannlib.cornell.edu/MannUsda/viewDocumentInfo.do?documentID=1063</w:t>
        </w:r>
      </w:hyperlink>
      <w:r w:rsidR="001D5857" w:rsidRPr="00255BC1">
        <w:rPr>
          <w:rFonts w:ascii="Arial" w:hAnsi="Arial" w:cs="Arial"/>
          <w:sz w:val="24"/>
          <w:szCs w:val="24"/>
        </w:rPr>
        <w:t>.</w:t>
      </w:r>
    </w:p>
    <w:p w14:paraId="57252FE9" w14:textId="77777777" w:rsidR="001D5857" w:rsidRPr="00255BC1" w:rsidRDefault="001D5857">
      <w:pPr>
        <w:widowControl/>
        <w:ind w:left="720"/>
        <w:rPr>
          <w:rFonts w:ascii="Arial" w:hAnsi="Arial" w:cs="Arial"/>
          <w:color w:val="FF0000"/>
          <w:sz w:val="24"/>
          <w:szCs w:val="24"/>
        </w:rPr>
      </w:pPr>
    </w:p>
    <w:p w14:paraId="07D1CF8B" w14:textId="1056409D" w:rsidR="003139B6" w:rsidRPr="00D321FD" w:rsidRDefault="00283B8B" w:rsidP="000249B2">
      <w:pPr>
        <w:keepNext/>
        <w:widowControl/>
        <w:ind w:left="720"/>
        <w:jc w:val="center"/>
        <w:rPr>
          <w:rFonts w:ascii="Arial" w:hAnsi="Arial" w:cs="Arial"/>
          <w:color w:val="FF0000"/>
          <w:sz w:val="24"/>
          <w:szCs w:val="24"/>
        </w:rPr>
      </w:pPr>
      <w:r>
        <w:rPr>
          <w:rFonts w:ascii="Arial" w:hAnsi="Arial" w:cs="Arial"/>
          <w:color w:val="FF0000"/>
          <w:sz w:val="24"/>
          <w:szCs w:val="24"/>
        </w:rPr>
        <w:object w:dxaOrig="8208" w:dyaOrig="3316" w14:anchorId="57F98766">
          <v:shape id="_x0000_i1027" type="#_x0000_t75" style="width:410.45pt;height:165.55pt" o:ole="">
            <v:imagedata r:id="rId16" o:title=""/>
          </v:shape>
          <o:OLEObject Type="Embed" ProgID="Excel.Sheet.12" ShapeID="_x0000_i1027" DrawAspect="Content" ObjectID="_1599569682" r:id="rId17"/>
        </w:object>
      </w:r>
    </w:p>
    <w:p w14:paraId="1713C6D0" w14:textId="77777777" w:rsidR="00942817" w:rsidRPr="00A3770E" w:rsidRDefault="00942817">
      <w:pPr>
        <w:keepNext/>
        <w:widowControl/>
        <w:rPr>
          <w:rFonts w:ascii="Arial" w:hAnsi="Arial" w:cs="Arial"/>
          <w:sz w:val="24"/>
          <w:szCs w:val="24"/>
        </w:rPr>
      </w:pPr>
    </w:p>
    <w:p w14:paraId="6CBEDFB1" w14:textId="5707CA1C" w:rsidR="002B240A" w:rsidRDefault="002B240A" w:rsidP="002B240A">
      <w:pPr>
        <w:ind w:left="720"/>
        <w:rPr>
          <w:rFonts w:ascii="Arial" w:hAnsi="Arial" w:cs="Arial"/>
          <w:sz w:val="24"/>
          <w:szCs w:val="24"/>
        </w:rPr>
      </w:pPr>
      <w:r w:rsidRPr="00A3770E">
        <w:rPr>
          <w:rFonts w:ascii="Arial" w:hAnsi="Arial" w:cs="Arial"/>
          <w:sz w:val="24"/>
          <w:szCs w:val="24"/>
        </w:rPr>
        <w:t>The NASS Farm Labor Survey publication will continue to include the same summarized data tables using the Dept</w:t>
      </w:r>
      <w:r w:rsidR="002C1B4B">
        <w:rPr>
          <w:rFonts w:ascii="Arial" w:hAnsi="Arial" w:cs="Arial"/>
          <w:sz w:val="24"/>
          <w:szCs w:val="24"/>
        </w:rPr>
        <w:t>artment</w:t>
      </w:r>
      <w:r w:rsidRPr="00A3770E">
        <w:rPr>
          <w:rFonts w:ascii="Arial" w:hAnsi="Arial" w:cs="Arial"/>
          <w:sz w:val="24"/>
          <w:szCs w:val="24"/>
        </w:rPr>
        <w:t xml:space="preserve"> of Labor’s Employment and Training Administration’s (ETA) worker categories that were historically published, and can be found at the following link.</w:t>
      </w:r>
    </w:p>
    <w:p w14:paraId="41CDD7FE" w14:textId="77777777" w:rsidR="009466DA" w:rsidRDefault="009466DA" w:rsidP="002B240A">
      <w:pPr>
        <w:ind w:left="720"/>
        <w:rPr>
          <w:rFonts w:ascii="Arial" w:hAnsi="Arial" w:cs="Arial"/>
          <w:sz w:val="24"/>
          <w:szCs w:val="24"/>
        </w:rPr>
      </w:pPr>
    </w:p>
    <w:p w14:paraId="2D2EB96B" w14:textId="06797022" w:rsidR="00A2036D" w:rsidRDefault="009466DA" w:rsidP="002B240A">
      <w:pPr>
        <w:ind w:left="720"/>
        <w:rPr>
          <w:rFonts w:ascii="Arial" w:hAnsi="Arial" w:cs="Arial"/>
          <w:sz w:val="24"/>
          <w:szCs w:val="24"/>
        </w:rPr>
      </w:pPr>
      <w:r>
        <w:rPr>
          <w:rFonts w:ascii="Arial" w:hAnsi="Arial" w:cs="Arial"/>
          <w:sz w:val="24"/>
          <w:szCs w:val="24"/>
        </w:rPr>
        <w:t xml:space="preserve">When sufficient data is available NASS will begin to publish the expanded data for regions and for more SOC codes that were </w:t>
      </w:r>
      <w:r w:rsidR="00F53F19">
        <w:rPr>
          <w:rFonts w:ascii="Arial" w:hAnsi="Arial" w:cs="Arial"/>
          <w:sz w:val="24"/>
          <w:szCs w:val="24"/>
        </w:rPr>
        <w:t>suppressed</w:t>
      </w:r>
      <w:r>
        <w:rPr>
          <w:rFonts w:ascii="Arial" w:hAnsi="Arial" w:cs="Arial"/>
          <w:sz w:val="24"/>
          <w:szCs w:val="24"/>
        </w:rPr>
        <w:t xml:space="preserve"> in the</w:t>
      </w:r>
      <w:r w:rsidR="00A2036D">
        <w:rPr>
          <w:rFonts w:ascii="Arial" w:hAnsi="Arial" w:cs="Arial"/>
          <w:sz w:val="24"/>
          <w:szCs w:val="24"/>
        </w:rPr>
        <w:t xml:space="preserve"> past due to confidentiality rules.  The larger sample size should allow for this additional data</w:t>
      </w:r>
      <w:r w:rsidR="00F53F19">
        <w:rPr>
          <w:rFonts w:ascii="Arial" w:hAnsi="Arial" w:cs="Arial"/>
          <w:sz w:val="24"/>
          <w:szCs w:val="24"/>
        </w:rPr>
        <w:t xml:space="preserve"> to be published</w:t>
      </w:r>
      <w:r w:rsidR="00A2036D">
        <w:rPr>
          <w:rFonts w:ascii="Arial" w:hAnsi="Arial" w:cs="Arial"/>
          <w:sz w:val="24"/>
          <w:szCs w:val="24"/>
        </w:rPr>
        <w:t>.</w:t>
      </w:r>
    </w:p>
    <w:p w14:paraId="10E3F634" w14:textId="748BFFF4" w:rsidR="009466DA" w:rsidRPr="00A3770E" w:rsidRDefault="009466DA" w:rsidP="002B240A">
      <w:pPr>
        <w:ind w:left="720"/>
        <w:rPr>
          <w:rFonts w:ascii="Arial" w:hAnsi="Arial" w:cs="Arial"/>
          <w:sz w:val="24"/>
          <w:szCs w:val="24"/>
        </w:rPr>
      </w:pPr>
      <w:r>
        <w:rPr>
          <w:rFonts w:ascii="Arial" w:hAnsi="Arial" w:cs="Arial"/>
          <w:sz w:val="24"/>
          <w:szCs w:val="24"/>
        </w:rPr>
        <w:t xml:space="preserve"> </w:t>
      </w:r>
    </w:p>
    <w:p w14:paraId="23937E81" w14:textId="60C02AEB" w:rsidR="002B240A" w:rsidRPr="00A3770E" w:rsidRDefault="00A3770E" w:rsidP="002B240A">
      <w:pPr>
        <w:ind w:left="720"/>
        <w:rPr>
          <w:rFonts w:ascii="Arial" w:hAnsi="Arial" w:cs="Arial"/>
          <w:sz w:val="24"/>
          <w:szCs w:val="24"/>
        </w:rPr>
      </w:pPr>
      <w:r w:rsidRPr="00A3770E">
        <w:rPr>
          <w:rFonts w:ascii="Arial" w:hAnsi="Arial" w:cs="Arial"/>
          <w:sz w:val="24"/>
          <w:szCs w:val="24"/>
        </w:rPr>
        <w:t>I</w:t>
      </w:r>
      <w:r w:rsidR="002B240A" w:rsidRPr="00A3770E">
        <w:rPr>
          <w:rFonts w:ascii="Arial" w:hAnsi="Arial" w:cs="Arial"/>
          <w:sz w:val="24"/>
          <w:szCs w:val="24"/>
        </w:rPr>
        <w:t>n November, 2015 NASS expand</w:t>
      </w:r>
      <w:r w:rsidRPr="00A3770E">
        <w:rPr>
          <w:rFonts w:ascii="Arial" w:hAnsi="Arial" w:cs="Arial"/>
          <w:sz w:val="24"/>
          <w:szCs w:val="24"/>
        </w:rPr>
        <w:t>ed</w:t>
      </w:r>
      <w:r w:rsidR="002B240A" w:rsidRPr="00A3770E">
        <w:rPr>
          <w:rFonts w:ascii="Arial" w:hAnsi="Arial" w:cs="Arial"/>
          <w:sz w:val="24"/>
          <w:szCs w:val="24"/>
        </w:rPr>
        <w:t xml:space="preserve"> the publication to include tables with farm labor data summarized using the Standard Occupational Classification (SOC) codes. (See attachment)</w:t>
      </w:r>
    </w:p>
    <w:p w14:paraId="6C68ED0F" w14:textId="77777777" w:rsidR="002B240A" w:rsidRPr="00A3770E" w:rsidRDefault="002B240A" w:rsidP="002B240A">
      <w:pPr>
        <w:ind w:left="720"/>
        <w:rPr>
          <w:rFonts w:ascii="Arial" w:hAnsi="Arial" w:cs="Arial"/>
          <w:sz w:val="24"/>
          <w:szCs w:val="24"/>
        </w:rPr>
      </w:pPr>
    </w:p>
    <w:p w14:paraId="105B3C42" w14:textId="502591A8" w:rsidR="002B240A" w:rsidRDefault="002B240A" w:rsidP="002B240A">
      <w:pPr>
        <w:ind w:left="720"/>
        <w:rPr>
          <w:rFonts w:ascii="Arial" w:hAnsi="Arial" w:cs="Arial"/>
          <w:sz w:val="24"/>
          <w:szCs w:val="24"/>
        </w:rPr>
      </w:pPr>
      <w:r w:rsidRPr="00A3770E">
        <w:rPr>
          <w:rFonts w:ascii="Arial" w:hAnsi="Arial" w:cs="Arial"/>
          <w:sz w:val="24"/>
          <w:szCs w:val="24"/>
        </w:rPr>
        <w:t xml:space="preserve">Historically, the ETA codes 41 – 44 (Other Farm Labor) were not published independently but were included in “all hired workers” less field and livestock workers and supervisors.  Since there are not direct </w:t>
      </w:r>
      <w:r w:rsidR="00F27251">
        <w:rPr>
          <w:rFonts w:ascii="Arial" w:hAnsi="Arial" w:cs="Arial"/>
          <w:sz w:val="24"/>
          <w:szCs w:val="24"/>
        </w:rPr>
        <w:t>links</w:t>
      </w:r>
      <w:r w:rsidR="00F27251" w:rsidRPr="00A3770E">
        <w:rPr>
          <w:rFonts w:ascii="Arial" w:hAnsi="Arial" w:cs="Arial"/>
          <w:sz w:val="24"/>
          <w:szCs w:val="24"/>
        </w:rPr>
        <w:t xml:space="preserve"> </w:t>
      </w:r>
      <w:r w:rsidRPr="00A3770E">
        <w:rPr>
          <w:rFonts w:ascii="Arial" w:hAnsi="Arial" w:cs="Arial"/>
          <w:sz w:val="24"/>
          <w:szCs w:val="24"/>
        </w:rPr>
        <w:t xml:space="preserve">between these codes and the SOC codes, or </w:t>
      </w:r>
      <w:r w:rsidR="00F27251">
        <w:rPr>
          <w:rFonts w:ascii="Arial" w:hAnsi="Arial" w:cs="Arial"/>
          <w:sz w:val="24"/>
          <w:szCs w:val="24"/>
        </w:rPr>
        <w:t xml:space="preserve">the </w:t>
      </w:r>
      <w:r w:rsidRPr="00A3770E">
        <w:rPr>
          <w:rFonts w:ascii="Arial" w:hAnsi="Arial" w:cs="Arial"/>
          <w:sz w:val="24"/>
          <w:szCs w:val="24"/>
        </w:rPr>
        <w:t>data collected</w:t>
      </w:r>
      <w:r w:rsidR="00F27251">
        <w:rPr>
          <w:rFonts w:ascii="Arial" w:hAnsi="Arial" w:cs="Arial"/>
          <w:sz w:val="24"/>
          <w:szCs w:val="24"/>
        </w:rPr>
        <w:t xml:space="preserve"> is insufficient</w:t>
      </w:r>
      <w:r w:rsidRPr="00A3770E">
        <w:rPr>
          <w:rFonts w:ascii="Arial" w:hAnsi="Arial" w:cs="Arial"/>
          <w:sz w:val="24"/>
          <w:szCs w:val="24"/>
        </w:rPr>
        <w:t>, they will be excluded from the new portion of the publication.</w:t>
      </w:r>
    </w:p>
    <w:p w14:paraId="720DACF3" w14:textId="77777777" w:rsidR="00F53F19" w:rsidRDefault="00F53F19" w:rsidP="002B240A">
      <w:pPr>
        <w:ind w:left="720"/>
        <w:rPr>
          <w:rFonts w:ascii="Arial" w:hAnsi="Arial" w:cs="Arial"/>
          <w:sz w:val="24"/>
          <w:szCs w:val="24"/>
        </w:rPr>
      </w:pPr>
    </w:p>
    <w:p w14:paraId="11B0C969" w14:textId="6C043649" w:rsidR="00F53F19" w:rsidRDefault="00F53F19" w:rsidP="002B240A">
      <w:pPr>
        <w:ind w:left="720"/>
        <w:rPr>
          <w:rFonts w:ascii="Arial" w:hAnsi="Arial" w:cs="Arial"/>
          <w:sz w:val="24"/>
          <w:szCs w:val="24"/>
        </w:rPr>
      </w:pPr>
      <w:r>
        <w:rPr>
          <w:rFonts w:ascii="Arial" w:hAnsi="Arial" w:cs="Arial"/>
          <w:sz w:val="24"/>
          <w:szCs w:val="24"/>
        </w:rPr>
        <w:t>NASS quality measures and methodology reports can be found at the following link</w:t>
      </w:r>
    </w:p>
    <w:p w14:paraId="462B809C" w14:textId="77777777" w:rsidR="00F53F19" w:rsidRDefault="00F53F19" w:rsidP="002B240A">
      <w:pPr>
        <w:ind w:left="720"/>
        <w:rPr>
          <w:rFonts w:ascii="Arial" w:hAnsi="Arial" w:cs="Arial"/>
          <w:sz w:val="24"/>
          <w:szCs w:val="24"/>
        </w:rPr>
      </w:pPr>
    </w:p>
    <w:p w14:paraId="0DF1B4BF" w14:textId="6478348C" w:rsidR="00F53F19" w:rsidRDefault="00B875B4" w:rsidP="002B240A">
      <w:pPr>
        <w:ind w:left="720"/>
        <w:rPr>
          <w:rFonts w:ascii="Arial" w:hAnsi="Arial" w:cs="Arial"/>
          <w:sz w:val="24"/>
          <w:szCs w:val="24"/>
        </w:rPr>
      </w:pPr>
      <w:hyperlink r:id="rId18" w:history="1">
        <w:r w:rsidR="00F53F19" w:rsidRPr="00F30AFA">
          <w:rPr>
            <w:rStyle w:val="Hyperlink"/>
            <w:rFonts w:ascii="Arial" w:hAnsi="Arial" w:cs="Arial"/>
            <w:sz w:val="24"/>
            <w:szCs w:val="24"/>
          </w:rPr>
          <w:t>https://www.nass.usda.gov/Publications/Methodology_and_Data_Quality/Farm_Labor/index.php</w:t>
        </w:r>
      </w:hyperlink>
      <w:r w:rsidR="00F53F19">
        <w:rPr>
          <w:rFonts w:ascii="Arial" w:hAnsi="Arial" w:cs="Arial"/>
          <w:sz w:val="24"/>
          <w:szCs w:val="24"/>
        </w:rPr>
        <w:t>.</w:t>
      </w:r>
    </w:p>
    <w:p w14:paraId="2B2F4A7F" w14:textId="77777777" w:rsidR="00F53F19" w:rsidRDefault="00F53F19" w:rsidP="002B240A">
      <w:pPr>
        <w:ind w:left="720"/>
        <w:rPr>
          <w:rFonts w:ascii="Arial" w:hAnsi="Arial" w:cs="Arial"/>
          <w:sz w:val="24"/>
          <w:szCs w:val="24"/>
        </w:rPr>
      </w:pPr>
    </w:p>
    <w:p w14:paraId="435AAE6F" w14:textId="77777777" w:rsidR="003139B6" w:rsidRPr="00C2462E" w:rsidRDefault="003139B6">
      <w:pPr>
        <w:keepNext/>
        <w:widowControl/>
        <w:tabs>
          <w:tab w:val="left" w:pos="720"/>
        </w:tabs>
        <w:ind w:left="720" w:hanging="720"/>
        <w:rPr>
          <w:rFonts w:ascii="Arial" w:hAnsi="Arial" w:cs="Arial"/>
          <w:sz w:val="24"/>
          <w:szCs w:val="24"/>
        </w:rPr>
      </w:pPr>
      <w:r w:rsidRPr="00C2462E">
        <w:rPr>
          <w:rFonts w:ascii="Arial" w:hAnsi="Arial" w:cs="Arial"/>
          <w:b/>
          <w:bCs/>
          <w:sz w:val="24"/>
          <w:szCs w:val="24"/>
        </w:rPr>
        <w:t>17.</w:t>
      </w:r>
      <w:r w:rsidRPr="00C2462E">
        <w:rPr>
          <w:rFonts w:ascii="Arial" w:hAnsi="Arial" w:cs="Arial"/>
          <w:b/>
          <w:bCs/>
          <w:sz w:val="24"/>
          <w:szCs w:val="24"/>
        </w:rPr>
        <w:tab/>
        <w:t>If seeking approval to not display the expiration date for OMB approval of the information collection, explain the reasons that display would be inappropriate.</w:t>
      </w:r>
    </w:p>
    <w:p w14:paraId="08E2B204" w14:textId="77777777" w:rsidR="003139B6" w:rsidRPr="00C2462E" w:rsidRDefault="003139B6">
      <w:pPr>
        <w:keepNext/>
        <w:widowControl/>
        <w:rPr>
          <w:rFonts w:ascii="Arial" w:hAnsi="Arial" w:cs="Arial"/>
          <w:sz w:val="24"/>
          <w:szCs w:val="24"/>
        </w:rPr>
      </w:pPr>
    </w:p>
    <w:p w14:paraId="7BD4072F" w14:textId="77777777" w:rsidR="003139B6" w:rsidRPr="00C2462E" w:rsidRDefault="003139B6">
      <w:pPr>
        <w:keepNext/>
        <w:widowControl/>
        <w:ind w:left="720"/>
        <w:rPr>
          <w:rFonts w:ascii="Arial" w:hAnsi="Arial" w:cs="Arial"/>
          <w:sz w:val="24"/>
          <w:szCs w:val="24"/>
        </w:rPr>
      </w:pPr>
      <w:r w:rsidRPr="00C2462E">
        <w:rPr>
          <w:rFonts w:ascii="Arial" w:hAnsi="Arial" w:cs="Arial"/>
          <w:sz w:val="24"/>
          <w:szCs w:val="24"/>
        </w:rPr>
        <w:t>There is no request for approval of non-display of the expiration date.</w:t>
      </w:r>
    </w:p>
    <w:p w14:paraId="10249E13" w14:textId="77777777" w:rsidR="003139B6" w:rsidRPr="00C2462E" w:rsidRDefault="003139B6">
      <w:pPr>
        <w:keepNext/>
        <w:widowControl/>
        <w:rPr>
          <w:rFonts w:ascii="Arial" w:hAnsi="Arial" w:cs="Arial"/>
          <w:sz w:val="24"/>
          <w:szCs w:val="24"/>
        </w:rPr>
      </w:pPr>
    </w:p>
    <w:p w14:paraId="67D0E616" w14:textId="77777777" w:rsidR="003139B6" w:rsidRPr="00C2462E" w:rsidRDefault="003139B6">
      <w:pPr>
        <w:keepNext/>
        <w:widowControl/>
        <w:tabs>
          <w:tab w:val="left" w:pos="720"/>
        </w:tabs>
        <w:ind w:left="720" w:hanging="720"/>
        <w:rPr>
          <w:rFonts w:ascii="Arial" w:hAnsi="Arial" w:cs="Arial"/>
          <w:sz w:val="24"/>
          <w:szCs w:val="24"/>
        </w:rPr>
      </w:pPr>
      <w:r w:rsidRPr="00C2462E">
        <w:rPr>
          <w:rFonts w:ascii="Arial" w:hAnsi="Arial" w:cs="Arial"/>
          <w:b/>
          <w:bCs/>
          <w:sz w:val="24"/>
          <w:szCs w:val="24"/>
        </w:rPr>
        <w:t>18.</w:t>
      </w:r>
      <w:r w:rsidRPr="00C2462E">
        <w:rPr>
          <w:rFonts w:ascii="Arial" w:hAnsi="Arial" w:cs="Arial"/>
          <w:b/>
          <w:bCs/>
          <w:sz w:val="24"/>
          <w:szCs w:val="24"/>
        </w:rPr>
        <w:tab/>
        <w:t>Explain each exception to the certification statement identified in Item 19, “Certification for Paperwork Reduction Act Submissions” of OMB Form 83-I.</w:t>
      </w:r>
    </w:p>
    <w:p w14:paraId="5417DA1E" w14:textId="77777777" w:rsidR="003139B6" w:rsidRPr="00C2462E" w:rsidRDefault="003139B6">
      <w:pPr>
        <w:keepNext/>
        <w:widowControl/>
        <w:rPr>
          <w:rFonts w:ascii="Arial" w:hAnsi="Arial" w:cs="Arial"/>
          <w:sz w:val="24"/>
          <w:szCs w:val="24"/>
        </w:rPr>
      </w:pPr>
    </w:p>
    <w:p w14:paraId="3217A1F7" w14:textId="77777777" w:rsidR="003139B6" w:rsidRPr="00D3099F" w:rsidRDefault="003139B6">
      <w:pPr>
        <w:widowControl/>
        <w:ind w:left="720"/>
        <w:rPr>
          <w:rFonts w:ascii="Arial" w:hAnsi="Arial" w:cs="Arial"/>
          <w:sz w:val="24"/>
          <w:szCs w:val="24"/>
        </w:rPr>
      </w:pPr>
      <w:r w:rsidRPr="00C2462E">
        <w:rPr>
          <w:rFonts w:ascii="Arial" w:hAnsi="Arial" w:cs="Arial"/>
          <w:sz w:val="24"/>
          <w:szCs w:val="24"/>
        </w:rPr>
        <w:t>There are no exceptions to the cert</w:t>
      </w:r>
      <w:r w:rsidRPr="00D3099F">
        <w:rPr>
          <w:rFonts w:ascii="Arial" w:hAnsi="Arial" w:cs="Arial"/>
          <w:sz w:val="24"/>
          <w:szCs w:val="24"/>
        </w:rPr>
        <w:t>ification statement.</w:t>
      </w:r>
    </w:p>
    <w:p w14:paraId="49053E60" w14:textId="77777777" w:rsidR="004675A7" w:rsidRPr="00D3099F" w:rsidRDefault="004675A7" w:rsidP="003139B6">
      <w:pPr>
        <w:keepNext/>
        <w:keepLines/>
        <w:widowControl/>
        <w:tabs>
          <w:tab w:val="left" w:pos="720"/>
        </w:tabs>
        <w:rPr>
          <w:rFonts w:ascii="Arial" w:hAnsi="Arial" w:cs="Arial"/>
          <w:sz w:val="24"/>
          <w:szCs w:val="24"/>
        </w:rPr>
      </w:pPr>
    </w:p>
    <w:p w14:paraId="377B7423" w14:textId="16233ECE" w:rsidR="00D3099F" w:rsidRPr="00D3099F" w:rsidRDefault="00D3099F" w:rsidP="00D3099F">
      <w:pPr>
        <w:keepNext/>
        <w:keepLines/>
        <w:widowControl/>
        <w:tabs>
          <w:tab w:val="left" w:pos="720"/>
        </w:tabs>
        <w:jc w:val="right"/>
        <w:rPr>
          <w:rFonts w:ascii="Arial" w:hAnsi="Arial" w:cs="Arial"/>
          <w:sz w:val="24"/>
          <w:szCs w:val="24"/>
        </w:rPr>
      </w:pPr>
      <w:r w:rsidRPr="00D3099F">
        <w:rPr>
          <w:rFonts w:ascii="Arial" w:hAnsi="Arial" w:cs="Arial"/>
          <w:sz w:val="24"/>
          <w:szCs w:val="24"/>
        </w:rPr>
        <w:t>September 2018</w:t>
      </w:r>
    </w:p>
    <w:sectPr w:rsidR="00D3099F" w:rsidRPr="00D3099F" w:rsidSect="00835231">
      <w:pgSz w:w="12240" w:h="15840" w:code="1"/>
      <w:pgMar w:top="1440" w:right="1440" w:bottom="1440" w:left="1440" w:header="1440" w:footer="6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19592" w14:textId="77777777" w:rsidR="005136A2" w:rsidRDefault="005136A2">
      <w:r>
        <w:separator/>
      </w:r>
    </w:p>
  </w:endnote>
  <w:endnote w:type="continuationSeparator" w:id="0">
    <w:p w14:paraId="1D9D6F7D" w14:textId="77777777" w:rsidR="005136A2" w:rsidRDefault="005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309508"/>
      <w:docPartObj>
        <w:docPartGallery w:val="Page Numbers (Bottom of Page)"/>
        <w:docPartUnique/>
      </w:docPartObj>
    </w:sdtPr>
    <w:sdtEndPr>
      <w:rPr>
        <w:noProof/>
      </w:rPr>
    </w:sdtEndPr>
    <w:sdtContent>
      <w:p w14:paraId="26882344" w14:textId="3D2149E5" w:rsidR="005136A2" w:rsidRDefault="005136A2">
        <w:pPr>
          <w:pStyle w:val="Footer"/>
          <w:jc w:val="center"/>
        </w:pPr>
        <w:r>
          <w:fldChar w:fldCharType="begin"/>
        </w:r>
        <w:r>
          <w:instrText xml:space="preserve"> PAGE   \* MERGEFORMAT </w:instrText>
        </w:r>
        <w:r>
          <w:fldChar w:fldCharType="separate"/>
        </w:r>
        <w:r w:rsidR="00B875B4">
          <w:rPr>
            <w:noProof/>
          </w:rPr>
          <w:t>1</w:t>
        </w:r>
        <w:r>
          <w:rPr>
            <w:noProof/>
          </w:rPr>
          <w:fldChar w:fldCharType="end"/>
        </w:r>
      </w:p>
    </w:sdtContent>
  </w:sdt>
  <w:p w14:paraId="6FCCECFC" w14:textId="77777777" w:rsidR="005136A2" w:rsidRDefault="005136A2">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4C4F7" w14:textId="77777777" w:rsidR="005136A2" w:rsidRDefault="005136A2">
      <w:r>
        <w:separator/>
      </w:r>
    </w:p>
  </w:footnote>
  <w:footnote w:type="continuationSeparator" w:id="0">
    <w:p w14:paraId="3AACFB97" w14:textId="77777777" w:rsidR="005136A2" w:rsidRDefault="00513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68F"/>
    <w:multiLevelType w:val="hybridMultilevel"/>
    <w:tmpl w:val="07FC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25136"/>
    <w:multiLevelType w:val="hybridMultilevel"/>
    <w:tmpl w:val="8B689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3E02A8"/>
    <w:multiLevelType w:val="hybridMultilevel"/>
    <w:tmpl w:val="4894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40B6F"/>
    <w:multiLevelType w:val="hybridMultilevel"/>
    <w:tmpl w:val="5B822866"/>
    <w:lvl w:ilvl="0" w:tplc="FCA4A69C">
      <w:start w:val="8"/>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81598A"/>
    <w:multiLevelType w:val="hybridMultilevel"/>
    <w:tmpl w:val="A6663C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44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B6"/>
    <w:rsid w:val="00000015"/>
    <w:rsid w:val="00001534"/>
    <w:rsid w:val="0000237E"/>
    <w:rsid w:val="00010A5D"/>
    <w:rsid w:val="00016B33"/>
    <w:rsid w:val="00020B3F"/>
    <w:rsid w:val="000216B9"/>
    <w:rsid w:val="000249B2"/>
    <w:rsid w:val="000408B0"/>
    <w:rsid w:val="0004345B"/>
    <w:rsid w:val="000531D9"/>
    <w:rsid w:val="000600B4"/>
    <w:rsid w:val="00060B3E"/>
    <w:rsid w:val="00070590"/>
    <w:rsid w:val="000711C8"/>
    <w:rsid w:val="00082C3F"/>
    <w:rsid w:val="00082D5D"/>
    <w:rsid w:val="00086D74"/>
    <w:rsid w:val="000920CE"/>
    <w:rsid w:val="000B2254"/>
    <w:rsid w:val="000B4DB7"/>
    <w:rsid w:val="000B7AA0"/>
    <w:rsid w:val="000C0CCA"/>
    <w:rsid w:val="000C5ECD"/>
    <w:rsid w:val="000D43DE"/>
    <w:rsid w:val="000E40E0"/>
    <w:rsid w:val="000E7E54"/>
    <w:rsid w:val="000F787B"/>
    <w:rsid w:val="00104499"/>
    <w:rsid w:val="00127038"/>
    <w:rsid w:val="001279D2"/>
    <w:rsid w:val="001418E2"/>
    <w:rsid w:val="00147A20"/>
    <w:rsid w:val="001546C7"/>
    <w:rsid w:val="00167E63"/>
    <w:rsid w:val="00174599"/>
    <w:rsid w:val="001774CA"/>
    <w:rsid w:val="001850E7"/>
    <w:rsid w:val="0019430D"/>
    <w:rsid w:val="00197AB2"/>
    <w:rsid w:val="001B51D9"/>
    <w:rsid w:val="001C2DD5"/>
    <w:rsid w:val="001C5963"/>
    <w:rsid w:val="001D5857"/>
    <w:rsid w:val="001D7975"/>
    <w:rsid w:val="001F01D4"/>
    <w:rsid w:val="001F0C68"/>
    <w:rsid w:val="001F4919"/>
    <w:rsid w:val="001F4C9E"/>
    <w:rsid w:val="001F6368"/>
    <w:rsid w:val="0020009C"/>
    <w:rsid w:val="00200E1D"/>
    <w:rsid w:val="0020572E"/>
    <w:rsid w:val="0020685B"/>
    <w:rsid w:val="002143C4"/>
    <w:rsid w:val="00217252"/>
    <w:rsid w:val="0022209F"/>
    <w:rsid w:val="00223E68"/>
    <w:rsid w:val="00236E0D"/>
    <w:rsid w:val="00255BC1"/>
    <w:rsid w:val="00283B8B"/>
    <w:rsid w:val="00283E3E"/>
    <w:rsid w:val="00290174"/>
    <w:rsid w:val="00294D72"/>
    <w:rsid w:val="002A1E98"/>
    <w:rsid w:val="002B240A"/>
    <w:rsid w:val="002B77BC"/>
    <w:rsid w:val="002C1B4B"/>
    <w:rsid w:val="002D6475"/>
    <w:rsid w:val="002F4EA1"/>
    <w:rsid w:val="002F64D6"/>
    <w:rsid w:val="002F695F"/>
    <w:rsid w:val="003139B6"/>
    <w:rsid w:val="00317F59"/>
    <w:rsid w:val="003309FD"/>
    <w:rsid w:val="00333F5D"/>
    <w:rsid w:val="00335A6B"/>
    <w:rsid w:val="003379B3"/>
    <w:rsid w:val="00365CA4"/>
    <w:rsid w:val="00366E7D"/>
    <w:rsid w:val="003754D5"/>
    <w:rsid w:val="00387154"/>
    <w:rsid w:val="003901BA"/>
    <w:rsid w:val="00394D9A"/>
    <w:rsid w:val="003A168F"/>
    <w:rsid w:val="003C14DB"/>
    <w:rsid w:val="003C1EA0"/>
    <w:rsid w:val="003E36F3"/>
    <w:rsid w:val="003F1F40"/>
    <w:rsid w:val="003F5B1B"/>
    <w:rsid w:val="003F712F"/>
    <w:rsid w:val="00402521"/>
    <w:rsid w:val="00416154"/>
    <w:rsid w:val="00417212"/>
    <w:rsid w:val="004174D2"/>
    <w:rsid w:val="00425A5F"/>
    <w:rsid w:val="00435C26"/>
    <w:rsid w:val="00441967"/>
    <w:rsid w:val="00443CDC"/>
    <w:rsid w:val="00461DF6"/>
    <w:rsid w:val="0046620C"/>
    <w:rsid w:val="004675A7"/>
    <w:rsid w:val="0048792E"/>
    <w:rsid w:val="004A37AC"/>
    <w:rsid w:val="004F50AE"/>
    <w:rsid w:val="005006C4"/>
    <w:rsid w:val="005133CE"/>
    <w:rsid w:val="005136A2"/>
    <w:rsid w:val="0052377E"/>
    <w:rsid w:val="005262C5"/>
    <w:rsid w:val="00530074"/>
    <w:rsid w:val="00533913"/>
    <w:rsid w:val="00536F60"/>
    <w:rsid w:val="005510BF"/>
    <w:rsid w:val="00554087"/>
    <w:rsid w:val="00562EF4"/>
    <w:rsid w:val="0056508F"/>
    <w:rsid w:val="00580137"/>
    <w:rsid w:val="00601886"/>
    <w:rsid w:val="006123E2"/>
    <w:rsid w:val="00620FF5"/>
    <w:rsid w:val="00622AEB"/>
    <w:rsid w:val="00641EB9"/>
    <w:rsid w:val="006427C0"/>
    <w:rsid w:val="00654BA9"/>
    <w:rsid w:val="00663936"/>
    <w:rsid w:val="006643A0"/>
    <w:rsid w:val="00673A0E"/>
    <w:rsid w:val="00684900"/>
    <w:rsid w:val="00694523"/>
    <w:rsid w:val="006B5BC3"/>
    <w:rsid w:val="006C0852"/>
    <w:rsid w:val="006D016C"/>
    <w:rsid w:val="006D4BD4"/>
    <w:rsid w:val="006E4E76"/>
    <w:rsid w:val="006E55B7"/>
    <w:rsid w:val="006F643E"/>
    <w:rsid w:val="00720169"/>
    <w:rsid w:val="00722D42"/>
    <w:rsid w:val="0072547D"/>
    <w:rsid w:val="00734D54"/>
    <w:rsid w:val="00736A56"/>
    <w:rsid w:val="00761C8F"/>
    <w:rsid w:val="007625A9"/>
    <w:rsid w:val="00767F5E"/>
    <w:rsid w:val="00782341"/>
    <w:rsid w:val="00797A22"/>
    <w:rsid w:val="007A4F2C"/>
    <w:rsid w:val="007A7856"/>
    <w:rsid w:val="007D04C7"/>
    <w:rsid w:val="007D2E68"/>
    <w:rsid w:val="007D7291"/>
    <w:rsid w:val="007E4481"/>
    <w:rsid w:val="007F324D"/>
    <w:rsid w:val="008039BF"/>
    <w:rsid w:val="00805DBF"/>
    <w:rsid w:val="00817232"/>
    <w:rsid w:val="00817530"/>
    <w:rsid w:val="00820911"/>
    <w:rsid w:val="00833358"/>
    <w:rsid w:val="00835231"/>
    <w:rsid w:val="00854785"/>
    <w:rsid w:val="008619F3"/>
    <w:rsid w:val="008700D3"/>
    <w:rsid w:val="00884846"/>
    <w:rsid w:val="008A5331"/>
    <w:rsid w:val="008B04C8"/>
    <w:rsid w:val="008B1CBD"/>
    <w:rsid w:val="008B2712"/>
    <w:rsid w:val="008E12AB"/>
    <w:rsid w:val="008E1CF1"/>
    <w:rsid w:val="009105FA"/>
    <w:rsid w:val="00917000"/>
    <w:rsid w:val="00935833"/>
    <w:rsid w:val="009420B8"/>
    <w:rsid w:val="00942817"/>
    <w:rsid w:val="009466DA"/>
    <w:rsid w:val="00946D46"/>
    <w:rsid w:val="00947CCE"/>
    <w:rsid w:val="00947D44"/>
    <w:rsid w:val="00955C9F"/>
    <w:rsid w:val="00960D43"/>
    <w:rsid w:val="009727B9"/>
    <w:rsid w:val="00974480"/>
    <w:rsid w:val="009765D2"/>
    <w:rsid w:val="0097672C"/>
    <w:rsid w:val="0097799B"/>
    <w:rsid w:val="00983CB0"/>
    <w:rsid w:val="009866E6"/>
    <w:rsid w:val="0098715C"/>
    <w:rsid w:val="0098777C"/>
    <w:rsid w:val="00994740"/>
    <w:rsid w:val="0099624B"/>
    <w:rsid w:val="0099710D"/>
    <w:rsid w:val="009A4BD4"/>
    <w:rsid w:val="009A6F29"/>
    <w:rsid w:val="009B62F3"/>
    <w:rsid w:val="009C34ED"/>
    <w:rsid w:val="009C4DDB"/>
    <w:rsid w:val="009D70FA"/>
    <w:rsid w:val="009E33DD"/>
    <w:rsid w:val="009E38A2"/>
    <w:rsid w:val="009E4FCC"/>
    <w:rsid w:val="00A04A37"/>
    <w:rsid w:val="00A04C83"/>
    <w:rsid w:val="00A175E6"/>
    <w:rsid w:val="00A2036D"/>
    <w:rsid w:val="00A21714"/>
    <w:rsid w:val="00A3770E"/>
    <w:rsid w:val="00A37D7A"/>
    <w:rsid w:val="00A54A21"/>
    <w:rsid w:val="00A56472"/>
    <w:rsid w:val="00A578A5"/>
    <w:rsid w:val="00A57A24"/>
    <w:rsid w:val="00A77B1F"/>
    <w:rsid w:val="00A81659"/>
    <w:rsid w:val="00A85B18"/>
    <w:rsid w:val="00A86654"/>
    <w:rsid w:val="00A96F62"/>
    <w:rsid w:val="00AA1B26"/>
    <w:rsid w:val="00AA7C5D"/>
    <w:rsid w:val="00AB5548"/>
    <w:rsid w:val="00AC474F"/>
    <w:rsid w:val="00AC6364"/>
    <w:rsid w:val="00AD2570"/>
    <w:rsid w:val="00AE240B"/>
    <w:rsid w:val="00AF2E6C"/>
    <w:rsid w:val="00AF35F5"/>
    <w:rsid w:val="00B050F5"/>
    <w:rsid w:val="00B21BE2"/>
    <w:rsid w:val="00B2211C"/>
    <w:rsid w:val="00B345F5"/>
    <w:rsid w:val="00B544D8"/>
    <w:rsid w:val="00B6466E"/>
    <w:rsid w:val="00B64774"/>
    <w:rsid w:val="00B83B45"/>
    <w:rsid w:val="00B8411E"/>
    <w:rsid w:val="00B84F6B"/>
    <w:rsid w:val="00B875B4"/>
    <w:rsid w:val="00BA50C2"/>
    <w:rsid w:val="00BB5089"/>
    <w:rsid w:val="00BC2C33"/>
    <w:rsid w:val="00BC2E3D"/>
    <w:rsid w:val="00BE04B0"/>
    <w:rsid w:val="00BE1C7C"/>
    <w:rsid w:val="00BE38B2"/>
    <w:rsid w:val="00BF0F3E"/>
    <w:rsid w:val="00BF35A4"/>
    <w:rsid w:val="00C01A3B"/>
    <w:rsid w:val="00C2462E"/>
    <w:rsid w:val="00C26521"/>
    <w:rsid w:val="00C37A9F"/>
    <w:rsid w:val="00C476CF"/>
    <w:rsid w:val="00C51C67"/>
    <w:rsid w:val="00C555CD"/>
    <w:rsid w:val="00C625DA"/>
    <w:rsid w:val="00C63040"/>
    <w:rsid w:val="00C67886"/>
    <w:rsid w:val="00C87C62"/>
    <w:rsid w:val="00CA155A"/>
    <w:rsid w:val="00CB41DE"/>
    <w:rsid w:val="00CB51C1"/>
    <w:rsid w:val="00CD2DC2"/>
    <w:rsid w:val="00D036D5"/>
    <w:rsid w:val="00D1141D"/>
    <w:rsid w:val="00D2538F"/>
    <w:rsid w:val="00D26041"/>
    <w:rsid w:val="00D3099F"/>
    <w:rsid w:val="00D321FD"/>
    <w:rsid w:val="00D36DF4"/>
    <w:rsid w:val="00D418D9"/>
    <w:rsid w:val="00D42D71"/>
    <w:rsid w:val="00D47716"/>
    <w:rsid w:val="00D95086"/>
    <w:rsid w:val="00DC3230"/>
    <w:rsid w:val="00DD19D7"/>
    <w:rsid w:val="00DE3B2E"/>
    <w:rsid w:val="00DF120F"/>
    <w:rsid w:val="00DF2374"/>
    <w:rsid w:val="00E0367D"/>
    <w:rsid w:val="00E07967"/>
    <w:rsid w:val="00E13340"/>
    <w:rsid w:val="00E14E10"/>
    <w:rsid w:val="00E158B5"/>
    <w:rsid w:val="00E23268"/>
    <w:rsid w:val="00E235E2"/>
    <w:rsid w:val="00E241A1"/>
    <w:rsid w:val="00E34A93"/>
    <w:rsid w:val="00E53D6F"/>
    <w:rsid w:val="00E5687D"/>
    <w:rsid w:val="00E674E2"/>
    <w:rsid w:val="00E75C3E"/>
    <w:rsid w:val="00E75FBE"/>
    <w:rsid w:val="00E82149"/>
    <w:rsid w:val="00E86D1B"/>
    <w:rsid w:val="00E9301D"/>
    <w:rsid w:val="00E97701"/>
    <w:rsid w:val="00EA2122"/>
    <w:rsid w:val="00EA5708"/>
    <w:rsid w:val="00EB722B"/>
    <w:rsid w:val="00EC2BF6"/>
    <w:rsid w:val="00ED0255"/>
    <w:rsid w:val="00ED3A5F"/>
    <w:rsid w:val="00ED656A"/>
    <w:rsid w:val="00EE47CF"/>
    <w:rsid w:val="00EE7246"/>
    <w:rsid w:val="00F01836"/>
    <w:rsid w:val="00F035F9"/>
    <w:rsid w:val="00F03822"/>
    <w:rsid w:val="00F13464"/>
    <w:rsid w:val="00F2004D"/>
    <w:rsid w:val="00F23946"/>
    <w:rsid w:val="00F256A2"/>
    <w:rsid w:val="00F27251"/>
    <w:rsid w:val="00F33F80"/>
    <w:rsid w:val="00F37ED0"/>
    <w:rsid w:val="00F402D1"/>
    <w:rsid w:val="00F43E8B"/>
    <w:rsid w:val="00F43F6D"/>
    <w:rsid w:val="00F47AF9"/>
    <w:rsid w:val="00F52177"/>
    <w:rsid w:val="00F535CD"/>
    <w:rsid w:val="00F53EDA"/>
    <w:rsid w:val="00F53F19"/>
    <w:rsid w:val="00F72D44"/>
    <w:rsid w:val="00F97A1B"/>
    <w:rsid w:val="00FA51D1"/>
    <w:rsid w:val="00FA6817"/>
    <w:rsid w:val="00FB0ED5"/>
    <w:rsid w:val="00FC02EC"/>
    <w:rsid w:val="00FC2FD8"/>
    <w:rsid w:val="00FD0B09"/>
    <w:rsid w:val="00FD38A4"/>
    <w:rsid w:val="00FF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141E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58"/>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833358"/>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833358"/>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833358"/>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833358"/>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833358"/>
    <w:pPr>
      <w:widowControl w:val="0"/>
      <w:autoSpaceDE w:val="0"/>
      <w:autoSpaceDN w:val="0"/>
      <w:adjustRightInd w:val="0"/>
      <w:spacing w:after="0" w:line="240" w:lineRule="auto"/>
      <w:ind w:left="-1440"/>
      <w:jc w:val="both"/>
    </w:pPr>
    <w:rPr>
      <w:rFonts w:ascii="Courier 10cpi" w:hAnsi="Courier 10cpi"/>
      <w:b/>
      <w:bCs/>
      <w:sz w:val="24"/>
      <w:szCs w:val="24"/>
    </w:rPr>
  </w:style>
  <w:style w:type="paragraph" w:customStyle="1" w:styleId="Technical1">
    <w:name w:val="Technical[1]"/>
    <w:uiPriority w:val="99"/>
    <w:rsid w:val="00833358"/>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833358"/>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833358"/>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833358"/>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833358"/>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833358"/>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83335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83335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8333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833358"/>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5">
    <w:name w:val="Level 5"/>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6">
    <w:name w:val="Level 6"/>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character" w:customStyle="1" w:styleId="Bibliogrphy">
    <w:name w:val="Bibliogrphy"/>
    <w:uiPriority w:val="99"/>
    <w:rsid w:val="00833358"/>
  </w:style>
  <w:style w:type="character" w:customStyle="1" w:styleId="DocInit">
    <w:name w:val="Doc Init"/>
    <w:uiPriority w:val="99"/>
    <w:rsid w:val="00833358"/>
  </w:style>
  <w:style w:type="character" w:customStyle="1" w:styleId="SYSHYPERTEXT">
    <w:name w:val="SYS_HYPERTEXT"/>
    <w:uiPriority w:val="99"/>
    <w:rsid w:val="00833358"/>
    <w:rPr>
      <w:color w:val="0000FF"/>
      <w:u w:val="single"/>
    </w:rPr>
  </w:style>
  <w:style w:type="character" w:styleId="Hyperlink">
    <w:name w:val="Hyperlink"/>
    <w:basedOn w:val="DefaultParagraphFont"/>
    <w:uiPriority w:val="99"/>
    <w:unhideWhenUsed/>
    <w:rsid w:val="00387154"/>
    <w:rPr>
      <w:rFonts w:cs="Times New Roman"/>
      <w:color w:val="0000FF" w:themeColor="hyperlink"/>
      <w:u w:val="single"/>
    </w:rPr>
  </w:style>
  <w:style w:type="paragraph" w:styleId="ListParagraph">
    <w:name w:val="List Paragraph"/>
    <w:basedOn w:val="Normal"/>
    <w:uiPriority w:val="34"/>
    <w:qFormat/>
    <w:rsid w:val="00983CB0"/>
    <w:pPr>
      <w:ind w:left="720"/>
      <w:contextualSpacing/>
    </w:pPr>
    <w:rPr>
      <w:rFonts w:eastAsiaTheme="minorEastAsia" w:cstheme="minorBidi"/>
    </w:rPr>
  </w:style>
  <w:style w:type="character" w:styleId="CommentReference">
    <w:name w:val="annotation reference"/>
    <w:basedOn w:val="DefaultParagraphFont"/>
    <w:uiPriority w:val="99"/>
    <w:rsid w:val="003A168F"/>
    <w:rPr>
      <w:sz w:val="16"/>
      <w:szCs w:val="16"/>
    </w:rPr>
  </w:style>
  <w:style w:type="paragraph" w:styleId="PlainText">
    <w:name w:val="Plain Text"/>
    <w:basedOn w:val="Normal"/>
    <w:link w:val="PlainTextChar"/>
    <w:uiPriority w:val="99"/>
    <w:unhideWhenUsed/>
    <w:rsid w:val="003A168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168F"/>
    <w:rPr>
      <w:rFonts w:ascii="Calibri" w:eastAsiaTheme="minorHAnsi" w:hAnsi="Calibri" w:cstheme="minorBidi"/>
      <w:szCs w:val="21"/>
    </w:rPr>
  </w:style>
  <w:style w:type="character" w:customStyle="1" w:styleId="QRSNumber">
    <w:name w:val="QRS Number"/>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character" w:customStyle="1" w:styleId="QRSVariable">
    <w:name w:val="QRS Variable"/>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table" w:styleId="TableGrid">
    <w:name w:val="Table Grid"/>
    <w:basedOn w:val="TableNormal"/>
    <w:rsid w:val="009E33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43E8B"/>
  </w:style>
  <w:style w:type="character" w:customStyle="1" w:styleId="CommentTextChar">
    <w:name w:val="Comment Text Char"/>
    <w:basedOn w:val="DefaultParagraphFont"/>
    <w:link w:val="CommentText"/>
    <w:uiPriority w:val="99"/>
    <w:semiHidden/>
    <w:rsid w:val="00F43E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F43E8B"/>
    <w:rPr>
      <w:b/>
      <w:bCs/>
    </w:rPr>
  </w:style>
  <w:style w:type="character" w:customStyle="1" w:styleId="CommentSubjectChar">
    <w:name w:val="Comment Subject Char"/>
    <w:basedOn w:val="CommentTextChar"/>
    <w:link w:val="CommentSubject"/>
    <w:uiPriority w:val="99"/>
    <w:semiHidden/>
    <w:rsid w:val="00F43E8B"/>
    <w:rPr>
      <w:rFonts w:ascii="Courier 10cpi" w:hAnsi="Courier 10cpi"/>
      <w:b/>
      <w:bCs/>
      <w:sz w:val="20"/>
      <w:szCs w:val="20"/>
    </w:rPr>
  </w:style>
  <w:style w:type="paragraph" w:styleId="BalloonText">
    <w:name w:val="Balloon Text"/>
    <w:basedOn w:val="Normal"/>
    <w:link w:val="BalloonTextChar"/>
    <w:uiPriority w:val="99"/>
    <w:semiHidden/>
    <w:unhideWhenUsed/>
    <w:rsid w:val="00F43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8B"/>
    <w:rPr>
      <w:rFonts w:ascii="Segoe UI" w:hAnsi="Segoe UI" w:cs="Segoe UI"/>
      <w:sz w:val="18"/>
      <w:szCs w:val="18"/>
    </w:rPr>
  </w:style>
  <w:style w:type="paragraph" w:styleId="Header">
    <w:name w:val="header"/>
    <w:basedOn w:val="Normal"/>
    <w:link w:val="HeaderChar"/>
    <w:uiPriority w:val="99"/>
    <w:unhideWhenUsed/>
    <w:rsid w:val="00200E1D"/>
    <w:pPr>
      <w:tabs>
        <w:tab w:val="center" w:pos="4680"/>
        <w:tab w:val="right" w:pos="9360"/>
      </w:tabs>
    </w:pPr>
  </w:style>
  <w:style w:type="character" w:customStyle="1" w:styleId="HeaderChar">
    <w:name w:val="Header Char"/>
    <w:basedOn w:val="DefaultParagraphFont"/>
    <w:link w:val="Header"/>
    <w:uiPriority w:val="99"/>
    <w:rsid w:val="00200E1D"/>
    <w:rPr>
      <w:rFonts w:ascii="Courier 10cpi" w:hAnsi="Courier 10cpi"/>
      <w:sz w:val="20"/>
      <w:szCs w:val="20"/>
    </w:rPr>
  </w:style>
  <w:style w:type="paragraph" w:styleId="Footer">
    <w:name w:val="footer"/>
    <w:basedOn w:val="Normal"/>
    <w:link w:val="FooterChar"/>
    <w:uiPriority w:val="99"/>
    <w:unhideWhenUsed/>
    <w:rsid w:val="00200E1D"/>
    <w:pPr>
      <w:tabs>
        <w:tab w:val="center" w:pos="4680"/>
        <w:tab w:val="right" w:pos="9360"/>
      </w:tabs>
    </w:pPr>
  </w:style>
  <w:style w:type="character" w:customStyle="1" w:styleId="FooterChar">
    <w:name w:val="Footer Char"/>
    <w:basedOn w:val="DefaultParagraphFont"/>
    <w:link w:val="Footer"/>
    <w:uiPriority w:val="99"/>
    <w:rsid w:val="00200E1D"/>
    <w:rPr>
      <w:rFonts w:ascii="Courier 10cpi" w:hAnsi="Courier 10cpi"/>
      <w:sz w:val="20"/>
      <w:szCs w:val="20"/>
    </w:rPr>
  </w:style>
  <w:style w:type="table" w:customStyle="1" w:styleId="TableGrid1">
    <w:name w:val="Table Grid1"/>
    <w:basedOn w:val="TableNormal"/>
    <w:next w:val="TableGrid"/>
    <w:rsid w:val="00EE47C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0F5"/>
    <w:pPr>
      <w:widowControl/>
      <w:autoSpaceDE/>
      <w:autoSpaceDN/>
      <w:adjustRightInd/>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58"/>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833358"/>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833358"/>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833358"/>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833358"/>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833358"/>
    <w:pPr>
      <w:widowControl w:val="0"/>
      <w:autoSpaceDE w:val="0"/>
      <w:autoSpaceDN w:val="0"/>
      <w:adjustRightInd w:val="0"/>
      <w:spacing w:after="0" w:line="240" w:lineRule="auto"/>
      <w:ind w:left="-1440"/>
      <w:jc w:val="both"/>
    </w:pPr>
    <w:rPr>
      <w:rFonts w:ascii="Courier 10cpi" w:hAnsi="Courier 10cpi"/>
      <w:b/>
      <w:bCs/>
      <w:sz w:val="24"/>
      <w:szCs w:val="24"/>
    </w:rPr>
  </w:style>
  <w:style w:type="paragraph" w:customStyle="1" w:styleId="Technical1">
    <w:name w:val="Technical[1]"/>
    <w:uiPriority w:val="99"/>
    <w:rsid w:val="00833358"/>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833358"/>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833358"/>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833358"/>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833358"/>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833358"/>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83335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83335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8333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833358"/>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5">
    <w:name w:val="Level 5"/>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6">
    <w:name w:val="Level 6"/>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character" w:customStyle="1" w:styleId="Bibliogrphy">
    <w:name w:val="Bibliogrphy"/>
    <w:uiPriority w:val="99"/>
    <w:rsid w:val="00833358"/>
  </w:style>
  <w:style w:type="character" w:customStyle="1" w:styleId="DocInit">
    <w:name w:val="Doc Init"/>
    <w:uiPriority w:val="99"/>
    <w:rsid w:val="00833358"/>
  </w:style>
  <w:style w:type="character" w:customStyle="1" w:styleId="SYSHYPERTEXT">
    <w:name w:val="SYS_HYPERTEXT"/>
    <w:uiPriority w:val="99"/>
    <w:rsid w:val="00833358"/>
    <w:rPr>
      <w:color w:val="0000FF"/>
      <w:u w:val="single"/>
    </w:rPr>
  </w:style>
  <w:style w:type="character" w:styleId="Hyperlink">
    <w:name w:val="Hyperlink"/>
    <w:basedOn w:val="DefaultParagraphFont"/>
    <w:uiPriority w:val="99"/>
    <w:unhideWhenUsed/>
    <w:rsid w:val="00387154"/>
    <w:rPr>
      <w:rFonts w:cs="Times New Roman"/>
      <w:color w:val="0000FF" w:themeColor="hyperlink"/>
      <w:u w:val="single"/>
    </w:rPr>
  </w:style>
  <w:style w:type="paragraph" w:styleId="ListParagraph">
    <w:name w:val="List Paragraph"/>
    <w:basedOn w:val="Normal"/>
    <w:uiPriority w:val="34"/>
    <w:qFormat/>
    <w:rsid w:val="00983CB0"/>
    <w:pPr>
      <w:ind w:left="720"/>
      <w:contextualSpacing/>
    </w:pPr>
    <w:rPr>
      <w:rFonts w:eastAsiaTheme="minorEastAsia" w:cstheme="minorBidi"/>
    </w:rPr>
  </w:style>
  <w:style w:type="character" w:styleId="CommentReference">
    <w:name w:val="annotation reference"/>
    <w:basedOn w:val="DefaultParagraphFont"/>
    <w:uiPriority w:val="99"/>
    <w:rsid w:val="003A168F"/>
    <w:rPr>
      <w:sz w:val="16"/>
      <w:szCs w:val="16"/>
    </w:rPr>
  </w:style>
  <w:style w:type="paragraph" w:styleId="PlainText">
    <w:name w:val="Plain Text"/>
    <w:basedOn w:val="Normal"/>
    <w:link w:val="PlainTextChar"/>
    <w:uiPriority w:val="99"/>
    <w:unhideWhenUsed/>
    <w:rsid w:val="003A168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168F"/>
    <w:rPr>
      <w:rFonts w:ascii="Calibri" w:eastAsiaTheme="minorHAnsi" w:hAnsi="Calibri" w:cstheme="minorBidi"/>
      <w:szCs w:val="21"/>
    </w:rPr>
  </w:style>
  <w:style w:type="character" w:customStyle="1" w:styleId="QRSNumber">
    <w:name w:val="QRS Number"/>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character" w:customStyle="1" w:styleId="QRSVariable">
    <w:name w:val="QRS Variable"/>
    <w:basedOn w:val="DefaultParagraphFont"/>
    <w:rsid w:val="00736A56"/>
    <w:rPr>
      <w:rFonts w:ascii="Arial" w:hAnsi="Arial" w:cs="Arial" w:hint="default"/>
      <w:b w:val="0"/>
      <w:bCs w:val="0"/>
      <w:i w:val="0"/>
      <w:iCs w:val="0"/>
      <w:caps w:val="0"/>
      <w:smallCaps w:val="0"/>
      <w:strike w:val="0"/>
      <w:dstrike w:val="0"/>
      <w:shadow w:val="0"/>
      <w:color w:val="auto"/>
      <w:u w:val="none"/>
      <w:effect w:val="none"/>
      <w:vertAlign w:val="baseline"/>
    </w:rPr>
  </w:style>
  <w:style w:type="table" w:styleId="TableGrid">
    <w:name w:val="Table Grid"/>
    <w:basedOn w:val="TableNormal"/>
    <w:rsid w:val="009E33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43E8B"/>
  </w:style>
  <w:style w:type="character" w:customStyle="1" w:styleId="CommentTextChar">
    <w:name w:val="Comment Text Char"/>
    <w:basedOn w:val="DefaultParagraphFont"/>
    <w:link w:val="CommentText"/>
    <w:uiPriority w:val="99"/>
    <w:semiHidden/>
    <w:rsid w:val="00F43E8B"/>
    <w:rPr>
      <w:rFonts w:ascii="Courier 10cpi" w:hAnsi="Courier 10cpi"/>
      <w:sz w:val="20"/>
      <w:szCs w:val="20"/>
    </w:rPr>
  </w:style>
  <w:style w:type="paragraph" w:styleId="CommentSubject">
    <w:name w:val="annotation subject"/>
    <w:basedOn w:val="CommentText"/>
    <w:next w:val="CommentText"/>
    <w:link w:val="CommentSubjectChar"/>
    <w:uiPriority w:val="99"/>
    <w:semiHidden/>
    <w:unhideWhenUsed/>
    <w:rsid w:val="00F43E8B"/>
    <w:rPr>
      <w:b/>
      <w:bCs/>
    </w:rPr>
  </w:style>
  <w:style w:type="character" w:customStyle="1" w:styleId="CommentSubjectChar">
    <w:name w:val="Comment Subject Char"/>
    <w:basedOn w:val="CommentTextChar"/>
    <w:link w:val="CommentSubject"/>
    <w:uiPriority w:val="99"/>
    <w:semiHidden/>
    <w:rsid w:val="00F43E8B"/>
    <w:rPr>
      <w:rFonts w:ascii="Courier 10cpi" w:hAnsi="Courier 10cpi"/>
      <w:b/>
      <w:bCs/>
      <w:sz w:val="20"/>
      <w:szCs w:val="20"/>
    </w:rPr>
  </w:style>
  <w:style w:type="paragraph" w:styleId="BalloonText">
    <w:name w:val="Balloon Text"/>
    <w:basedOn w:val="Normal"/>
    <w:link w:val="BalloonTextChar"/>
    <w:uiPriority w:val="99"/>
    <w:semiHidden/>
    <w:unhideWhenUsed/>
    <w:rsid w:val="00F43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E8B"/>
    <w:rPr>
      <w:rFonts w:ascii="Segoe UI" w:hAnsi="Segoe UI" w:cs="Segoe UI"/>
      <w:sz w:val="18"/>
      <w:szCs w:val="18"/>
    </w:rPr>
  </w:style>
  <w:style w:type="paragraph" w:styleId="Header">
    <w:name w:val="header"/>
    <w:basedOn w:val="Normal"/>
    <w:link w:val="HeaderChar"/>
    <w:uiPriority w:val="99"/>
    <w:unhideWhenUsed/>
    <w:rsid w:val="00200E1D"/>
    <w:pPr>
      <w:tabs>
        <w:tab w:val="center" w:pos="4680"/>
        <w:tab w:val="right" w:pos="9360"/>
      </w:tabs>
    </w:pPr>
  </w:style>
  <w:style w:type="character" w:customStyle="1" w:styleId="HeaderChar">
    <w:name w:val="Header Char"/>
    <w:basedOn w:val="DefaultParagraphFont"/>
    <w:link w:val="Header"/>
    <w:uiPriority w:val="99"/>
    <w:rsid w:val="00200E1D"/>
    <w:rPr>
      <w:rFonts w:ascii="Courier 10cpi" w:hAnsi="Courier 10cpi"/>
      <w:sz w:val="20"/>
      <w:szCs w:val="20"/>
    </w:rPr>
  </w:style>
  <w:style w:type="paragraph" w:styleId="Footer">
    <w:name w:val="footer"/>
    <w:basedOn w:val="Normal"/>
    <w:link w:val="FooterChar"/>
    <w:uiPriority w:val="99"/>
    <w:unhideWhenUsed/>
    <w:rsid w:val="00200E1D"/>
    <w:pPr>
      <w:tabs>
        <w:tab w:val="center" w:pos="4680"/>
        <w:tab w:val="right" w:pos="9360"/>
      </w:tabs>
    </w:pPr>
  </w:style>
  <w:style w:type="character" w:customStyle="1" w:styleId="FooterChar">
    <w:name w:val="Footer Char"/>
    <w:basedOn w:val="DefaultParagraphFont"/>
    <w:link w:val="Footer"/>
    <w:uiPriority w:val="99"/>
    <w:rsid w:val="00200E1D"/>
    <w:rPr>
      <w:rFonts w:ascii="Courier 10cpi" w:hAnsi="Courier 10cpi"/>
      <w:sz w:val="20"/>
      <w:szCs w:val="20"/>
    </w:rPr>
  </w:style>
  <w:style w:type="table" w:customStyle="1" w:styleId="TableGrid1">
    <w:name w:val="Table Grid1"/>
    <w:basedOn w:val="TableNormal"/>
    <w:next w:val="TableGrid"/>
    <w:rsid w:val="00EE47C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0F5"/>
    <w:pPr>
      <w:widowControl/>
      <w:autoSpaceDE/>
      <w:autoSpaceDN/>
      <w:adjustRightInd/>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34151">
      <w:marLeft w:val="0"/>
      <w:marRight w:val="0"/>
      <w:marTop w:val="0"/>
      <w:marBottom w:val="0"/>
      <w:divBdr>
        <w:top w:val="none" w:sz="0" w:space="0" w:color="auto"/>
        <w:left w:val="none" w:sz="0" w:space="0" w:color="auto"/>
        <w:bottom w:val="none" w:sz="0" w:space="0" w:color="auto"/>
        <w:right w:val="none" w:sz="0" w:space="0" w:color="auto"/>
      </w:divBdr>
    </w:div>
    <w:div w:id="931160173">
      <w:bodyDiv w:val="1"/>
      <w:marLeft w:val="0"/>
      <w:marRight w:val="0"/>
      <w:marTop w:val="0"/>
      <w:marBottom w:val="0"/>
      <w:divBdr>
        <w:top w:val="none" w:sz="0" w:space="0" w:color="auto"/>
        <w:left w:val="none" w:sz="0" w:space="0" w:color="auto"/>
        <w:bottom w:val="none" w:sz="0" w:space="0" w:color="auto"/>
        <w:right w:val="none" w:sz="0" w:space="0" w:color="auto"/>
      </w:divBdr>
    </w:div>
    <w:div w:id="1208222410">
      <w:bodyDiv w:val="1"/>
      <w:marLeft w:val="0"/>
      <w:marRight w:val="0"/>
      <w:marTop w:val="0"/>
      <w:marBottom w:val="0"/>
      <w:divBdr>
        <w:top w:val="none" w:sz="0" w:space="0" w:color="auto"/>
        <w:left w:val="none" w:sz="0" w:space="0" w:color="auto"/>
        <w:bottom w:val="none" w:sz="0" w:space="0" w:color="auto"/>
        <w:right w:val="none" w:sz="0" w:space="0" w:color="auto"/>
      </w:divBdr>
    </w:div>
    <w:div w:id="1216358984">
      <w:bodyDiv w:val="1"/>
      <w:marLeft w:val="0"/>
      <w:marRight w:val="0"/>
      <w:marTop w:val="0"/>
      <w:marBottom w:val="0"/>
      <w:divBdr>
        <w:top w:val="none" w:sz="0" w:space="0" w:color="auto"/>
        <w:left w:val="none" w:sz="0" w:space="0" w:color="auto"/>
        <w:bottom w:val="none" w:sz="0" w:space="0" w:color="auto"/>
        <w:right w:val="none" w:sz="0" w:space="0" w:color="auto"/>
      </w:divBdr>
    </w:div>
    <w:div w:id="1472747051">
      <w:bodyDiv w:val="1"/>
      <w:marLeft w:val="0"/>
      <w:marRight w:val="0"/>
      <w:marTop w:val="0"/>
      <w:marBottom w:val="0"/>
      <w:divBdr>
        <w:top w:val="none" w:sz="0" w:space="0" w:color="auto"/>
        <w:left w:val="none" w:sz="0" w:space="0" w:color="auto"/>
        <w:bottom w:val="none" w:sz="0" w:space="0" w:color="auto"/>
        <w:right w:val="none" w:sz="0" w:space="0" w:color="auto"/>
      </w:divBdr>
    </w:div>
    <w:div w:id="17020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yperlink" Target="https://www.nass.usda.gov/Publications/Methodology_and_Data_Quality/Farm_Labor/index.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usda.mannlib.cornell.edu/MannUsda/viewDocumentInfo.do?documentID=1063" TargetMode="External"/><Relationship Id="rId10" Type="http://schemas.openxmlformats.org/officeDocument/2006/relationships/hyperlink" Target="https://www.nass.usda.gov/confidentialit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5BE11-AB25-4929-8572-86366AC6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4814</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2018-09-27T13:44:00Z</cp:lastPrinted>
  <dcterms:created xsi:type="dcterms:W3CDTF">2018-09-27T20:08:00Z</dcterms:created>
  <dcterms:modified xsi:type="dcterms:W3CDTF">2018-09-27T20:08:00Z</dcterms:modified>
</cp:coreProperties>
</file>