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4B0D" w:rsidR="00934B0D" w:rsidP="00C970DD" w:rsidRDefault="00B96CE2">
      <w:pPr>
        <w:jc w:val="center"/>
        <w:rPr>
          <w:rFonts w:ascii="Arial" w:hAnsi="Arial" w:cs="Arial"/>
          <w:b/>
          <w:sz w:val="24"/>
          <w:szCs w:val="24"/>
        </w:rPr>
      </w:pPr>
      <w:r w:rsidRPr="00934B0D">
        <w:rPr>
          <w:rFonts w:ascii="Arial" w:hAnsi="Arial" w:cs="Arial"/>
          <w:b/>
          <w:sz w:val="24"/>
          <w:szCs w:val="24"/>
        </w:rPr>
        <w:t>Non-substantive Change Request</w:t>
      </w:r>
    </w:p>
    <w:p w:rsidRPr="00934B0D" w:rsidR="00B96CE2" w:rsidP="00C970DD" w:rsidRDefault="00B96CE2">
      <w:pPr>
        <w:jc w:val="center"/>
        <w:rPr>
          <w:rFonts w:ascii="Arial" w:hAnsi="Arial" w:cs="Arial"/>
          <w:b/>
          <w:sz w:val="24"/>
          <w:szCs w:val="24"/>
        </w:rPr>
      </w:pPr>
      <w:r w:rsidRPr="00934B0D">
        <w:rPr>
          <w:rFonts w:ascii="Arial" w:hAnsi="Arial" w:cs="Arial"/>
          <w:b/>
          <w:sz w:val="24"/>
          <w:szCs w:val="24"/>
        </w:rPr>
        <w:t>0535-0140 – NASS List Frame docket</w:t>
      </w:r>
    </w:p>
    <w:p w:rsidR="00C970DD" w:rsidRDefault="00C970DD">
      <w:pPr>
        <w:rPr>
          <w:rFonts w:ascii="Arial" w:hAnsi="Arial" w:cs="Arial"/>
          <w:sz w:val="24"/>
          <w:szCs w:val="24"/>
        </w:rPr>
      </w:pPr>
    </w:p>
    <w:p w:rsidRPr="00934B0D" w:rsidR="00B96CE2" w:rsidRDefault="00B96CE2">
      <w:pPr>
        <w:rPr>
          <w:rFonts w:ascii="Arial" w:hAnsi="Arial" w:cs="Arial"/>
          <w:sz w:val="24"/>
          <w:szCs w:val="24"/>
        </w:rPr>
      </w:pPr>
      <w:bookmarkStart w:name="_GoBack" w:id="0"/>
      <w:bookmarkEnd w:id="0"/>
      <w:r w:rsidRPr="00934B0D">
        <w:rPr>
          <w:rFonts w:ascii="Arial" w:hAnsi="Arial" w:cs="Arial"/>
          <w:sz w:val="24"/>
          <w:szCs w:val="24"/>
        </w:rPr>
        <w:t xml:space="preserve">NASS continually looks for lists of farm and ranch operators to add to our List Frame which will be used to draw future samples and to improve our coverage in the 2022 Census of Agriculture. This helps to improve the quality of our estimates. </w:t>
      </w:r>
    </w:p>
    <w:p w:rsidRPr="00934B0D" w:rsidR="00B96CE2" w:rsidRDefault="00934B0D">
      <w:pPr>
        <w:rPr>
          <w:rFonts w:ascii="Arial" w:hAnsi="Arial" w:cs="Arial"/>
          <w:sz w:val="24"/>
          <w:szCs w:val="24"/>
        </w:rPr>
      </w:pPr>
      <w:r w:rsidRPr="00934B0D">
        <w:rPr>
          <w:rFonts w:ascii="Arial" w:hAnsi="Arial" w:cs="Arial"/>
          <w:sz w:val="24"/>
          <w:szCs w:val="24"/>
        </w:rPr>
        <w:t xml:space="preserve">The NASS Mountain Regional Field Office has obtained lists of individuals who live on reservations in Arizona, New Mexico and Utah and who are believed to be farmers or ranchers.  NASS has modified the US version to collect data comparable to the US Census questionnaire along with modifying a few of the commodity questions.  A complete listing of the changes is attached to this change request along with copies of the revised questionnaires. </w:t>
      </w:r>
    </w:p>
    <w:p w:rsidRPr="00934B0D" w:rsidR="00934B0D" w:rsidRDefault="00934B0D">
      <w:pPr>
        <w:rPr>
          <w:rFonts w:ascii="Arial" w:hAnsi="Arial" w:cs="Arial"/>
          <w:sz w:val="24"/>
          <w:szCs w:val="24"/>
        </w:rPr>
      </w:pPr>
      <w:r w:rsidRPr="00934B0D">
        <w:rPr>
          <w:rFonts w:ascii="Arial" w:hAnsi="Arial" w:cs="Arial"/>
          <w:sz w:val="24"/>
          <w:szCs w:val="24"/>
        </w:rPr>
        <w:t>The US version has added two extra lines on the back page for the respondent(s) to provide their email addresses, if they choose to.</w:t>
      </w:r>
    </w:p>
    <w:sectPr w:rsidRPr="00934B0D" w:rsidR="0093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E2"/>
    <w:rsid w:val="00333F80"/>
    <w:rsid w:val="00934B0D"/>
    <w:rsid w:val="00A358B2"/>
    <w:rsid w:val="00B96CE2"/>
    <w:rsid w:val="00C9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3355"/>
  <w15:chartTrackingRefBased/>
  <w15:docId w15:val="{140DDF5F-4334-46CB-80F6-ED2C16C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2</cp:revision>
  <dcterms:created xsi:type="dcterms:W3CDTF">2020-12-18T20:33:00Z</dcterms:created>
  <dcterms:modified xsi:type="dcterms:W3CDTF">2020-12-18T20:55:00Z</dcterms:modified>
</cp:coreProperties>
</file>