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34AD" w:rsidR="00C1393A" w:rsidRDefault="00C1393A" w14:paraId="6110BE97" w14:textId="77777777">
      <w:pPr>
        <w:pStyle w:val="Heading1"/>
        <w:rPr>
          <w:rFonts w:ascii="Times New Roman" w:hAnsi="Times New Roman"/>
        </w:rPr>
      </w:pPr>
      <w:r>
        <w:rPr>
          <w:rFonts w:ascii="Times New Roman" w:hAnsi="Times New Roman"/>
        </w:rPr>
        <w:t>Instrucciones para completar el formulario AD-3117</w:t>
      </w:r>
    </w:p>
    <w:p w:rsidRPr="00BD34AD" w:rsidR="00C1393A" w:rsidRDefault="00FF4754" w14:paraId="5A6C7FB8" w14:textId="77777777">
      <w:pPr>
        <w:pStyle w:val="Heading1"/>
        <w:rPr>
          <w:rFonts w:ascii="Times New Roman" w:hAnsi="Times New Roman"/>
          <w:i/>
        </w:rPr>
      </w:pPr>
      <w:r>
        <w:rPr>
          <w:rFonts w:ascii="Times New Roman" w:hAnsi="Times New Roman"/>
          <w:i/>
        </w:rPr>
        <w:t>SOLICITUD DEL PROGRAMA DE AYUDA ALIMENTARIA POR EL CORONAVIRUS 2 (CFAP 2)</w:t>
      </w:r>
    </w:p>
    <w:p w:rsidRPr="00BD34AD" w:rsidR="00C1393A" w:rsidRDefault="00FF4754" w14:paraId="0F6CA005" w14:textId="77777777">
      <w:pPr>
        <w:pStyle w:val="Heading3"/>
      </w:pPr>
      <w:r>
        <w:t>Este formulario se utilizará para que los solicitantes soliciten los beneficios de CFAP 2.</w:t>
      </w:r>
    </w:p>
    <w:p w:rsidRPr="00BD34AD" w:rsidR="00C1393A" w:rsidRDefault="00C1393A" w14:paraId="5543A20D" w14:textId="77777777"/>
    <w:p w:rsidR="00C1393A" w:rsidRDefault="00C1393A" w14:paraId="63C60E38" w14:textId="6BF20800">
      <w:pPr>
        <w:rPr>
          <w:rStyle w:val="Hyperlink"/>
        </w:rPr>
      </w:pPr>
      <w:r>
        <w:rPr>
          <w:b/>
        </w:rPr>
        <w:t xml:space="preserve">Envíe el original del formulario completo en copia impresa, correo electrónico o fax a la oficina correspondiente de atención del USDA, la cual se puede encontrar aquí: </w:t>
      </w:r>
      <w:hyperlink w:history="1" r:id="rId11">
        <w:r>
          <w:rPr>
            <w:rStyle w:val="Hyperlink"/>
          </w:rPr>
          <w:t>https://offices.sc.egov.usda.gov/locator/app</w:t>
        </w:r>
      </w:hyperlink>
    </w:p>
    <w:p w:rsidRPr="00BD34AD" w:rsidR="008F32AE" w:rsidRDefault="008F32AE" w14:paraId="1005A3F3" w14:textId="77777777">
      <w:pPr>
        <w:rPr>
          <w:b/>
          <w:sz w:val="20"/>
        </w:rPr>
      </w:pPr>
    </w:p>
    <w:p w:rsidRPr="00BD34AD" w:rsidR="00C1393A" w:rsidRDefault="00C1393A" w14:paraId="401C6C03" w14:textId="77777777">
      <w:pPr>
        <w:rPr>
          <w:b/>
          <w:sz w:val="20"/>
        </w:rPr>
      </w:pPr>
      <w:r>
        <w:rPr>
          <w:b/>
          <w:snapToGrid w:val="0"/>
        </w:rPr>
        <w:t xml:space="preserve">Los clientes que hayan establecido credenciales de acceso electrónico con el USDA pueden transmitir electrónicamente este formulario a la oficina de atención del USDA, </w:t>
      </w:r>
      <w:r>
        <w:rPr>
          <w:b/>
          <w:snapToGrid w:val="0"/>
          <w:u w:val="single"/>
        </w:rPr>
        <w:t>siempre</w:t>
      </w:r>
      <w:r>
        <w:rPr>
          <w:b/>
          <w:snapToGrid w:val="0"/>
        </w:rPr>
        <w:t xml:space="preserve"> que (1) el cliente que envía el formulario es la única persona que debe firmar la transacción, o (2) el cliente tiene un poder notarial aprobado (formulario FSA-211) en el archivo del USDA para firmar en nombre de otros clientes del programa y para el tipo de transacción representada por este formulario.</w:t>
      </w:r>
    </w:p>
    <w:p w:rsidRPr="00BD34AD" w:rsidR="00C1393A" w:rsidRDefault="00C1393A" w14:paraId="1D68779F" w14:textId="77777777">
      <w:pPr>
        <w:rPr>
          <w:b/>
          <w:sz w:val="20"/>
        </w:rPr>
      </w:pPr>
    </w:p>
    <w:p w:rsidRPr="00BD34AD" w:rsidR="00C1393A" w:rsidRDefault="00C1393A" w14:paraId="4BC1E202" w14:textId="0ACC06F7">
      <w:pPr>
        <w:rPr>
          <w:b/>
          <w:snapToGrid w:val="0"/>
        </w:rPr>
      </w:pPr>
      <w:r>
        <w:rPr>
          <w:b/>
          <w:snapToGrid w:val="0"/>
        </w:rPr>
        <w:t xml:space="preserve">Las funciones para transmitir el formulario electrónicamente están disponibles solo para aquellos clientes con credenciales de acceso.  Si desea establecer credenciales de acceso en línea con el USDA, siga las instrucciones proporcionadas en el sitio web de formularios electrónicos del USDA: </w:t>
      </w:r>
      <w:hyperlink w:history="1" r:id="rId12">
        <w:r>
          <w:rPr>
            <w:rStyle w:val="Hyperlink"/>
          </w:rPr>
          <w:t>https://forms.sc.egov.usda.gov/eForms/welcomeAction.do?Home</w:t>
        </w:r>
      </w:hyperlink>
      <w:r>
        <w:rPr>
          <w:b/>
          <w:snapToGrid w:val="0"/>
        </w:rPr>
        <w:t>.</w:t>
      </w:r>
    </w:p>
    <w:p w:rsidRPr="00BD34AD" w:rsidR="00137BEF" w:rsidRDefault="00137BEF" w14:paraId="680838FF" w14:textId="77777777">
      <w:pPr>
        <w:rPr>
          <w:b/>
          <w:snapToGrid w:val="0"/>
        </w:rPr>
      </w:pPr>
    </w:p>
    <w:p w:rsidRPr="00862639" w:rsidR="00C1393A" w:rsidP="00F603ED" w:rsidRDefault="00C1393A" w14:paraId="1E7F7969" w14:textId="77777777">
      <w:pPr>
        <w:rPr>
          <w:b/>
          <w:i/>
          <w:szCs w:val="18"/>
        </w:rPr>
      </w:pPr>
      <w:r>
        <w:rPr>
          <w:b/>
          <w:i/>
          <w:szCs w:val="18"/>
        </w:rPr>
        <w:t>Los productores deben completar los siguientes puntos; puntos 5 a 7, punto 10A, puntos 11 a 13, puntos 16 y 19, puntos 27A a 27C, puntos 28A a 28C, si corresponde.</w:t>
      </w:r>
    </w:p>
    <w:p w:rsidRPr="00862639" w:rsidR="00F603ED" w:rsidP="00F603ED" w:rsidRDefault="00F603ED" w14:paraId="1B6184C4" w14:textId="77777777">
      <w:pPr>
        <w:rPr>
          <w:b/>
          <w:i/>
          <w:szCs w:val="18"/>
        </w:rPr>
      </w:pPr>
    </w:p>
    <w:p w:rsidRPr="00862639" w:rsidR="00F603ED" w:rsidP="00F603ED" w:rsidRDefault="00F603ED" w14:paraId="072F21F5" w14:textId="502C8A94">
      <w:pPr>
        <w:rPr>
          <w:b/>
          <w:i/>
          <w:szCs w:val="18"/>
        </w:rPr>
      </w:pPr>
      <w:r>
        <w:rPr>
          <w:b/>
          <w:i/>
          <w:szCs w:val="18"/>
        </w:rPr>
        <w:t xml:space="preserve">Los productores deben completar la Parte G con un empleado del centro de servicio FSA del </w:t>
      </w:r>
      <w:r w:rsidR="00FA3B48">
        <w:rPr>
          <w:b/>
          <w:i/>
          <w:szCs w:val="18"/>
        </w:rPr>
        <w:t>USDA,</w:t>
      </w:r>
      <w:r>
        <w:rPr>
          <w:b/>
          <w:i/>
          <w:szCs w:val="18"/>
        </w:rPr>
        <w:t xml:space="preserve"> si corresponde.  </w:t>
      </w:r>
    </w:p>
    <w:p w:rsidRPr="00BD34AD" w:rsidR="00287760" w:rsidP="00287760" w:rsidRDefault="00287760" w14:paraId="363663CF" w14:textId="0F22E3A2">
      <w:pPr>
        <w:pStyle w:val="Heading4"/>
      </w:pPr>
      <w:r>
        <w:t xml:space="preserve">La FSA completará los campos indicados como “Solo para uso de COC”. </w:t>
      </w:r>
    </w:p>
    <w:p w:rsidRPr="00BD34AD" w:rsidR="00287760" w:rsidP="00287760" w:rsidRDefault="00287760" w14:paraId="5F9FD1B1" w14:textId="77777777"/>
    <w:tbl>
      <w:tblPr>
        <w:tblW w:w="947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003"/>
        <w:gridCol w:w="7470"/>
      </w:tblGrid>
      <w:tr w:rsidRPr="00BD34AD" w:rsidR="00C1393A" w:rsidTr="00051AA2" w14:paraId="36780E09" w14:textId="77777777">
        <w:trPr>
          <w:trHeight w:val="807"/>
          <w:tblHeader/>
          <w:jc w:val="center"/>
        </w:trPr>
        <w:tc>
          <w:tcPr>
            <w:tcW w:w="2003" w:type="dxa"/>
            <w:shd w:val="clear" w:color="auto" w:fill="00FFFF"/>
            <w:vAlign w:val="center"/>
          </w:tcPr>
          <w:p w:rsidRPr="00BD34AD" w:rsidR="00C1393A" w:rsidP="00051AA2" w:rsidRDefault="00C1393A" w14:paraId="113C56CF" w14:textId="591340A7">
            <w:pPr>
              <w:pStyle w:val="Heading3Cent"/>
            </w:pPr>
            <w:r>
              <w:t>Punto N.° /      Nombre del campo</w:t>
            </w:r>
          </w:p>
        </w:tc>
        <w:tc>
          <w:tcPr>
            <w:tcW w:w="7470" w:type="dxa"/>
            <w:shd w:val="clear" w:color="auto" w:fill="00FFFF"/>
          </w:tcPr>
          <w:p w:rsidRPr="00BD34AD" w:rsidR="00C1393A" w:rsidRDefault="00C1393A" w14:paraId="52DAFF11" w14:textId="77777777">
            <w:pPr>
              <w:pStyle w:val="Heading3Cent"/>
            </w:pPr>
            <w:r>
              <w:t>Instrucciones</w:t>
            </w:r>
          </w:p>
        </w:tc>
      </w:tr>
      <w:tr w:rsidRPr="00BD34AD" w:rsidR="00C1393A" w:rsidTr="00286CA0" w14:paraId="228CA4B0" w14:textId="77777777">
        <w:trPr>
          <w:trHeight w:val="744"/>
          <w:jc w:val="center"/>
        </w:trPr>
        <w:tc>
          <w:tcPr>
            <w:tcW w:w="2003" w:type="dxa"/>
          </w:tcPr>
          <w:p w:rsidRPr="0070206D" w:rsidR="00C1393A" w:rsidRDefault="00287760" w14:paraId="36BF4776" w14:textId="77777777">
            <w:pPr>
              <w:rPr>
                <w:sz w:val="22"/>
                <w:szCs w:val="22"/>
              </w:rPr>
            </w:pPr>
            <w:r>
              <w:rPr>
                <w:sz w:val="22"/>
                <w:szCs w:val="22"/>
              </w:rPr>
              <w:t>1</w:t>
            </w:r>
          </w:p>
          <w:p w:rsidRPr="0070206D" w:rsidR="00A357AA" w:rsidP="00A357AA" w:rsidRDefault="00287760" w14:paraId="63254BB0" w14:textId="77777777">
            <w:pPr>
              <w:rPr>
                <w:sz w:val="22"/>
                <w:szCs w:val="22"/>
              </w:rPr>
            </w:pPr>
            <w:r>
              <w:rPr>
                <w:sz w:val="22"/>
                <w:szCs w:val="22"/>
              </w:rPr>
              <w:t>Estado de registro</w:t>
            </w:r>
          </w:p>
        </w:tc>
        <w:tc>
          <w:tcPr>
            <w:tcW w:w="7470" w:type="dxa"/>
          </w:tcPr>
          <w:p w:rsidRPr="0070206D" w:rsidR="00C1393A" w:rsidRDefault="00287760" w14:paraId="28D58644" w14:textId="77777777">
            <w:pPr>
              <w:rPr>
                <w:sz w:val="22"/>
                <w:szCs w:val="22"/>
              </w:rPr>
            </w:pPr>
            <w:r>
              <w:rPr>
                <w:sz w:val="22"/>
                <w:szCs w:val="22"/>
              </w:rPr>
              <w:t>Ingresar el estado de registro del productor.</w:t>
            </w:r>
          </w:p>
        </w:tc>
      </w:tr>
      <w:tr w:rsidRPr="00BD34AD" w:rsidR="00C1393A" w:rsidTr="00286CA0" w14:paraId="75D7F464" w14:textId="77777777">
        <w:trPr>
          <w:trHeight w:val="681"/>
          <w:jc w:val="center"/>
        </w:trPr>
        <w:tc>
          <w:tcPr>
            <w:tcW w:w="2003" w:type="dxa"/>
          </w:tcPr>
          <w:p w:rsidRPr="0070206D" w:rsidR="00287760" w:rsidRDefault="00287760" w14:paraId="0896C071" w14:textId="77777777">
            <w:pPr>
              <w:rPr>
                <w:sz w:val="22"/>
                <w:szCs w:val="22"/>
              </w:rPr>
            </w:pPr>
            <w:r>
              <w:rPr>
                <w:sz w:val="22"/>
                <w:szCs w:val="22"/>
              </w:rPr>
              <w:t>2</w:t>
            </w:r>
          </w:p>
          <w:p w:rsidRPr="0070206D" w:rsidR="00A357AA" w:rsidP="00A357AA" w:rsidRDefault="002778F7" w14:paraId="1A6173FD" w14:textId="77777777">
            <w:pPr>
              <w:rPr>
                <w:sz w:val="22"/>
                <w:szCs w:val="22"/>
              </w:rPr>
            </w:pPr>
            <w:r>
              <w:rPr>
                <w:sz w:val="22"/>
                <w:szCs w:val="22"/>
              </w:rPr>
              <w:t>Año del programa</w:t>
            </w:r>
          </w:p>
        </w:tc>
        <w:tc>
          <w:tcPr>
            <w:tcW w:w="7470" w:type="dxa"/>
          </w:tcPr>
          <w:p w:rsidRPr="0070206D" w:rsidR="00C1393A" w:rsidRDefault="00DB3177" w14:paraId="27AB6895" w14:textId="77777777">
            <w:pPr>
              <w:rPr>
                <w:sz w:val="22"/>
                <w:szCs w:val="22"/>
              </w:rPr>
            </w:pPr>
            <w:r>
              <w:rPr>
                <w:sz w:val="22"/>
                <w:szCs w:val="22"/>
              </w:rPr>
              <w:t xml:space="preserve">El año del programa será </w:t>
            </w:r>
            <w:r>
              <w:rPr>
                <w:b/>
                <w:bCs/>
                <w:sz w:val="22"/>
                <w:szCs w:val="22"/>
              </w:rPr>
              <w:t>2020</w:t>
            </w:r>
            <w:r>
              <w:rPr>
                <w:sz w:val="22"/>
                <w:szCs w:val="22"/>
              </w:rPr>
              <w:t>.</w:t>
            </w:r>
          </w:p>
        </w:tc>
      </w:tr>
      <w:tr w:rsidRPr="00BD34AD" w:rsidR="00C1393A" w:rsidTr="00286CA0" w14:paraId="17B2852F" w14:textId="77777777">
        <w:trPr>
          <w:trHeight w:val="789"/>
          <w:jc w:val="center"/>
        </w:trPr>
        <w:tc>
          <w:tcPr>
            <w:tcW w:w="2003" w:type="dxa"/>
          </w:tcPr>
          <w:p w:rsidRPr="0070206D" w:rsidR="00C1393A" w:rsidRDefault="002778F7" w14:paraId="78C79F7A" w14:textId="77777777">
            <w:pPr>
              <w:rPr>
                <w:sz w:val="22"/>
                <w:szCs w:val="22"/>
              </w:rPr>
            </w:pPr>
            <w:r>
              <w:rPr>
                <w:sz w:val="22"/>
                <w:szCs w:val="22"/>
              </w:rPr>
              <w:t>3</w:t>
            </w:r>
          </w:p>
          <w:p w:rsidRPr="0070206D" w:rsidR="00A357AA" w:rsidP="00A357AA" w:rsidRDefault="002778F7" w14:paraId="1D3E14F7" w14:textId="77777777">
            <w:pPr>
              <w:rPr>
                <w:sz w:val="22"/>
                <w:szCs w:val="22"/>
              </w:rPr>
            </w:pPr>
            <w:r>
              <w:rPr>
                <w:sz w:val="22"/>
                <w:szCs w:val="22"/>
              </w:rPr>
              <w:t>Condado de registro</w:t>
            </w:r>
          </w:p>
        </w:tc>
        <w:tc>
          <w:tcPr>
            <w:tcW w:w="7470" w:type="dxa"/>
          </w:tcPr>
          <w:p w:rsidRPr="0070206D" w:rsidR="00C1393A" w:rsidRDefault="002778F7" w14:paraId="71B71521" w14:textId="77777777">
            <w:pPr>
              <w:rPr>
                <w:sz w:val="22"/>
                <w:szCs w:val="22"/>
              </w:rPr>
            </w:pPr>
            <w:r>
              <w:rPr>
                <w:sz w:val="22"/>
                <w:szCs w:val="22"/>
              </w:rPr>
              <w:t>Ingresar el condado de registro del productor.</w:t>
            </w:r>
          </w:p>
        </w:tc>
      </w:tr>
      <w:tr w:rsidRPr="00BD34AD" w:rsidR="00C1393A" w:rsidTr="00286CA0" w14:paraId="0B61615D" w14:textId="77777777">
        <w:trPr>
          <w:jc w:val="center"/>
        </w:trPr>
        <w:tc>
          <w:tcPr>
            <w:tcW w:w="2003" w:type="dxa"/>
          </w:tcPr>
          <w:p w:rsidRPr="0070206D" w:rsidR="00C1393A" w:rsidRDefault="00414C5A" w14:paraId="36AC08A8" w14:textId="77777777">
            <w:pPr>
              <w:rPr>
                <w:sz w:val="22"/>
                <w:szCs w:val="22"/>
              </w:rPr>
            </w:pPr>
            <w:r>
              <w:rPr>
                <w:sz w:val="22"/>
                <w:szCs w:val="22"/>
              </w:rPr>
              <w:lastRenderedPageBreak/>
              <w:t>4</w:t>
            </w:r>
          </w:p>
          <w:p w:rsidR="00414C5A" w:rsidRDefault="00414C5A" w14:paraId="00D4F1CC" w14:textId="77777777">
            <w:pPr>
              <w:rPr>
                <w:sz w:val="22"/>
                <w:szCs w:val="22"/>
              </w:rPr>
            </w:pPr>
            <w:r>
              <w:rPr>
                <w:sz w:val="22"/>
                <w:szCs w:val="22"/>
              </w:rPr>
              <w:t>Número de la solicitud</w:t>
            </w:r>
          </w:p>
          <w:p w:rsidRPr="0070206D" w:rsidR="00286CA0" w:rsidRDefault="00286CA0" w14:paraId="044CCDA5" w14:textId="77777777">
            <w:pPr>
              <w:rPr>
                <w:sz w:val="22"/>
                <w:szCs w:val="22"/>
              </w:rPr>
            </w:pPr>
          </w:p>
        </w:tc>
        <w:tc>
          <w:tcPr>
            <w:tcW w:w="7470" w:type="dxa"/>
          </w:tcPr>
          <w:p w:rsidRPr="0070206D" w:rsidR="00C1393A" w:rsidRDefault="00414C5A" w14:paraId="1179DEB4" w14:textId="77777777">
            <w:pPr>
              <w:rPr>
                <w:sz w:val="22"/>
                <w:szCs w:val="22"/>
              </w:rPr>
            </w:pPr>
            <w:r>
              <w:rPr>
                <w:sz w:val="22"/>
                <w:szCs w:val="22"/>
              </w:rPr>
              <w:t>El sistema automatiza asignará el número de solicitud.</w:t>
            </w:r>
          </w:p>
        </w:tc>
      </w:tr>
      <w:tr w:rsidRPr="00BD34AD" w:rsidR="00A357AA" w:rsidTr="00286CA0" w14:paraId="7A91EAC2" w14:textId="77777777">
        <w:trPr>
          <w:jc w:val="center"/>
        </w:trPr>
        <w:tc>
          <w:tcPr>
            <w:tcW w:w="2003" w:type="dxa"/>
            <w:tcBorders>
              <w:bottom w:val="single" w:color="auto" w:sz="12" w:space="0"/>
            </w:tcBorders>
          </w:tcPr>
          <w:p w:rsidRPr="0070206D" w:rsidR="00A357AA" w:rsidP="00A357AA" w:rsidRDefault="00A357AA" w14:paraId="31E0E94F" w14:textId="77777777">
            <w:pPr>
              <w:rPr>
                <w:sz w:val="22"/>
                <w:szCs w:val="22"/>
              </w:rPr>
            </w:pPr>
            <w:r>
              <w:rPr>
                <w:sz w:val="22"/>
                <w:szCs w:val="22"/>
              </w:rPr>
              <w:t>Parte A</w:t>
            </w:r>
          </w:p>
          <w:p w:rsidRPr="0070206D" w:rsidR="00A357AA" w:rsidP="00A357AA" w:rsidRDefault="00A357AA" w14:paraId="1C635466" w14:textId="77777777">
            <w:pPr>
              <w:rPr>
                <w:sz w:val="22"/>
                <w:szCs w:val="22"/>
              </w:rPr>
            </w:pPr>
            <w:r>
              <w:rPr>
                <w:sz w:val="22"/>
                <w:szCs w:val="22"/>
              </w:rPr>
              <w:t>Acuerdo de productor</w:t>
            </w:r>
          </w:p>
        </w:tc>
        <w:tc>
          <w:tcPr>
            <w:tcW w:w="7470" w:type="dxa"/>
            <w:tcBorders>
              <w:bottom w:val="single" w:color="auto" w:sz="12" w:space="0"/>
            </w:tcBorders>
          </w:tcPr>
          <w:p w:rsidRPr="0070206D" w:rsidR="00A357AA" w:rsidP="00A357AA" w:rsidRDefault="00A357AA" w14:paraId="29A98ACC" w14:textId="58ADC1E7">
            <w:pPr>
              <w:rPr>
                <w:bCs/>
                <w:iCs/>
                <w:sz w:val="22"/>
                <w:szCs w:val="22"/>
              </w:rPr>
            </w:pPr>
            <w:r>
              <w:rPr>
                <w:bCs/>
                <w:iCs/>
                <w:sz w:val="22"/>
                <w:szCs w:val="22"/>
              </w:rPr>
              <w:t>Con fines informativos:</w:t>
            </w:r>
          </w:p>
          <w:p w:rsidRPr="0070206D" w:rsidR="00A357AA" w:rsidP="00A357AA" w:rsidRDefault="00A357AA" w14:paraId="683E815C" w14:textId="77777777">
            <w:pPr>
              <w:rPr>
                <w:bCs/>
                <w:iCs/>
                <w:sz w:val="22"/>
                <w:szCs w:val="22"/>
              </w:rPr>
            </w:pPr>
          </w:p>
          <w:p w:rsidRPr="0070206D" w:rsidR="00A357AA" w:rsidP="00A357AA" w:rsidRDefault="00A357AA" w14:paraId="40F58AAD" w14:textId="77777777">
            <w:pPr>
              <w:rPr>
                <w:bCs/>
                <w:iCs/>
                <w:sz w:val="22"/>
                <w:szCs w:val="22"/>
              </w:rPr>
            </w:pPr>
            <w:r>
              <w:rPr>
                <w:bCs/>
                <w:iCs/>
                <w:sz w:val="22"/>
                <w:szCs w:val="22"/>
              </w:rPr>
              <w:t xml:space="preserve">Los solicitantes que sean personas físicas deben completar las Partes A y B del CCC-902 automatizado o del CCC-902 manual y proporcionar el nombre, domicilio, número de identificación fiscal y el estado de ciudadanía.  Una persona que no sea residente de los EE. UU. o extranjero legal también debe declarar las contribuciones de mano de obra, capital y contribuciones de la tierra a la operación agrícola.  </w:t>
            </w:r>
          </w:p>
          <w:p w:rsidRPr="0070206D" w:rsidR="00A357AA" w:rsidP="00A357AA" w:rsidRDefault="00A357AA" w14:paraId="26D5EA0A" w14:textId="77777777">
            <w:pPr>
              <w:rPr>
                <w:bCs/>
                <w:iCs/>
                <w:sz w:val="22"/>
                <w:szCs w:val="22"/>
              </w:rPr>
            </w:pPr>
          </w:p>
          <w:p w:rsidR="00A357AA" w:rsidP="00A357AA" w:rsidRDefault="00A357AA" w14:paraId="77803747" w14:textId="41F23952">
            <w:pPr>
              <w:rPr>
                <w:bCs/>
                <w:iCs/>
                <w:sz w:val="22"/>
                <w:szCs w:val="22"/>
              </w:rPr>
            </w:pPr>
            <w:r>
              <w:rPr>
                <w:bCs/>
                <w:iCs/>
                <w:sz w:val="22"/>
                <w:szCs w:val="22"/>
              </w:rPr>
              <w:t>Los solicitantes que sean una entidad legal, incluida la sociedad general o la empresa conjunta, deben completar el CCC-902 automatizado o el CCC-901 manual y proporcionar el nombre, domicilio y el número de identificación fiscal de la entidad legal y de todos los miembros, socios o accionistas con una participación en la propiedad.  Si algún miembro, socio o accionista no es residente de los EE. UU. o extranjero legal, debe completar el CCC-902 para declarar las contribuciones de mano de obra a la entidad legal.</w:t>
            </w:r>
          </w:p>
          <w:p w:rsidR="00D9601D" w:rsidP="00A357AA" w:rsidRDefault="00D9601D" w14:paraId="048DE7D8" w14:textId="59177816">
            <w:pPr>
              <w:rPr>
                <w:bCs/>
                <w:iCs/>
                <w:sz w:val="22"/>
                <w:szCs w:val="22"/>
              </w:rPr>
            </w:pPr>
          </w:p>
          <w:p w:rsidRPr="00D9601D" w:rsidR="00D9601D" w:rsidP="00A357AA" w:rsidRDefault="00D9601D" w14:paraId="7466D7E7" w14:textId="6A7846CC">
            <w:pPr>
              <w:rPr>
                <w:bCs/>
                <w:iCs/>
                <w:sz w:val="22"/>
                <w:szCs w:val="22"/>
              </w:rPr>
            </w:pPr>
            <w:bookmarkStart w:name="_Hlk50562405" w:id="0"/>
            <w:r>
              <w:rPr>
                <w:sz w:val="22"/>
                <w:szCs w:val="22"/>
              </w:rPr>
              <w:t>Todos los solicitantes deben presentar el CCC-941.  Los solicitantes con un promedio de ingresos brutos ajustados (AGI) de más de $900,000 para los años fiscales 2016, 2017 y 2018 pueden presentar el CCC-942 para certificar que al menos el 75 por ciento del AGI del solicitante se deriva de actividades agrícolas, ganaderas o forestales.  Los solicitantes que excedan el límite de AGI y no presenten el CCC-942 no serán elegibles para el pago.</w:t>
            </w:r>
            <w:bookmarkEnd w:id="0"/>
          </w:p>
          <w:p w:rsidRPr="0070206D" w:rsidR="00A357AA" w:rsidP="00A357AA" w:rsidRDefault="00A357AA" w14:paraId="0CD5A119" w14:textId="77777777">
            <w:pPr>
              <w:rPr>
                <w:iCs/>
                <w:sz w:val="22"/>
                <w:szCs w:val="22"/>
              </w:rPr>
            </w:pPr>
          </w:p>
        </w:tc>
      </w:tr>
      <w:tr w:rsidRPr="00BD34AD" w:rsidR="00A357AA" w:rsidTr="00286CA0" w14:paraId="455CBE4C" w14:textId="77777777">
        <w:trPr>
          <w:trHeight w:val="609"/>
          <w:jc w:val="center"/>
        </w:trPr>
        <w:tc>
          <w:tcPr>
            <w:tcW w:w="9473" w:type="dxa"/>
            <w:gridSpan w:val="2"/>
            <w:tcBorders>
              <w:left w:val="nil"/>
              <w:right w:val="nil"/>
            </w:tcBorders>
            <w:vAlign w:val="center"/>
          </w:tcPr>
          <w:p w:rsidRPr="00BD34AD" w:rsidR="00A357AA" w:rsidP="00A357AA" w:rsidRDefault="00A357AA" w14:paraId="4AE81AE6" w14:textId="77777777">
            <w:r>
              <w:rPr>
                <w:b/>
                <w:bCs/>
                <w:i/>
                <w:iCs/>
              </w:rPr>
              <w:t>Parte B – Información sobre el productor</w:t>
            </w:r>
          </w:p>
        </w:tc>
      </w:tr>
      <w:tr w:rsidRPr="00BD34AD" w:rsidR="00A357AA" w:rsidTr="00286CA0" w14:paraId="6C373FDE" w14:textId="77777777">
        <w:trPr>
          <w:trHeight w:val="1779"/>
          <w:jc w:val="center"/>
        </w:trPr>
        <w:tc>
          <w:tcPr>
            <w:tcW w:w="2003" w:type="dxa"/>
            <w:tcBorders>
              <w:bottom w:val="single" w:color="auto" w:sz="12" w:space="0"/>
            </w:tcBorders>
          </w:tcPr>
          <w:p w:rsidRPr="0070206D" w:rsidR="00A357AA" w:rsidP="00A357AA" w:rsidRDefault="00A357AA" w14:paraId="11FD5429" w14:textId="77777777">
            <w:pPr>
              <w:rPr>
                <w:sz w:val="22"/>
                <w:szCs w:val="22"/>
              </w:rPr>
            </w:pPr>
            <w:r>
              <w:rPr>
                <w:sz w:val="22"/>
                <w:szCs w:val="22"/>
              </w:rPr>
              <w:t>5</w:t>
            </w:r>
          </w:p>
          <w:p w:rsidR="00A357AA" w:rsidP="00A357AA" w:rsidRDefault="00A357AA" w14:paraId="3E92679C" w14:textId="77777777">
            <w:pPr>
              <w:rPr>
                <w:sz w:val="22"/>
                <w:szCs w:val="22"/>
              </w:rPr>
            </w:pPr>
            <w:r>
              <w:rPr>
                <w:sz w:val="22"/>
                <w:szCs w:val="22"/>
              </w:rPr>
              <w:t>Nombre, domicilio (ciudad, estado , y código postal) y número de teléfono (incluir código de área) del productor</w:t>
            </w:r>
          </w:p>
          <w:p w:rsidRPr="0070206D" w:rsidR="0070206D" w:rsidP="00A357AA" w:rsidRDefault="0070206D" w14:paraId="119DA6CA" w14:textId="77777777">
            <w:pPr>
              <w:rPr>
                <w:sz w:val="22"/>
                <w:szCs w:val="22"/>
              </w:rPr>
            </w:pPr>
          </w:p>
        </w:tc>
        <w:tc>
          <w:tcPr>
            <w:tcW w:w="7470" w:type="dxa"/>
            <w:tcBorders>
              <w:bottom w:val="single" w:color="auto" w:sz="12" w:space="0"/>
            </w:tcBorders>
          </w:tcPr>
          <w:p w:rsidRPr="0070206D" w:rsidR="00A357AA" w:rsidP="00A357AA" w:rsidRDefault="00A357AA" w14:paraId="68144210" w14:textId="720511D6">
            <w:pPr>
              <w:rPr>
                <w:sz w:val="22"/>
                <w:szCs w:val="22"/>
              </w:rPr>
            </w:pPr>
            <w:r>
              <w:rPr>
                <w:sz w:val="22"/>
                <w:szCs w:val="22"/>
              </w:rPr>
              <w:t>Ingresar el nombre, domicilio, incluido el código postal, y el número de teléfono, incluido el código de área, del productor.</w:t>
            </w:r>
          </w:p>
        </w:tc>
      </w:tr>
      <w:tr w:rsidRPr="00BD34AD" w:rsidR="00A357AA" w:rsidTr="00286CA0" w14:paraId="1A2E70FF" w14:textId="77777777">
        <w:trPr>
          <w:trHeight w:val="591"/>
          <w:jc w:val="center"/>
        </w:trPr>
        <w:tc>
          <w:tcPr>
            <w:tcW w:w="9473" w:type="dxa"/>
            <w:gridSpan w:val="2"/>
            <w:tcBorders>
              <w:left w:val="nil"/>
              <w:right w:val="nil"/>
            </w:tcBorders>
            <w:vAlign w:val="center"/>
          </w:tcPr>
          <w:p w:rsidRPr="00BD34AD" w:rsidR="00A357AA" w:rsidP="00A357AA" w:rsidRDefault="00A357AA" w14:paraId="1E9A229C" w14:textId="77777777">
            <w:r>
              <w:rPr>
                <w:b/>
                <w:bCs/>
                <w:i/>
                <w:iCs/>
              </w:rPr>
              <w:t>Parte C – Producción láctea</w:t>
            </w:r>
          </w:p>
        </w:tc>
      </w:tr>
      <w:tr w:rsidRPr="00BD34AD" w:rsidR="00A357AA" w:rsidTr="00286CA0" w14:paraId="79B31CCB" w14:textId="77777777">
        <w:trPr>
          <w:trHeight w:val="591"/>
          <w:jc w:val="center"/>
        </w:trPr>
        <w:tc>
          <w:tcPr>
            <w:tcW w:w="2003" w:type="dxa"/>
          </w:tcPr>
          <w:p w:rsidRPr="0070206D" w:rsidR="00A357AA" w:rsidP="00A357AA" w:rsidRDefault="00A357AA" w14:paraId="02B1B491" w14:textId="77777777">
            <w:pPr>
              <w:rPr>
                <w:sz w:val="22"/>
                <w:szCs w:val="22"/>
              </w:rPr>
            </w:pPr>
            <w:r>
              <w:rPr>
                <w:sz w:val="22"/>
                <w:szCs w:val="22"/>
              </w:rPr>
              <w:t>6</w:t>
            </w:r>
          </w:p>
          <w:p w:rsidR="00A357AA" w:rsidP="00A357AA" w:rsidRDefault="00A357AA" w14:paraId="7668CE8D" w14:textId="77777777">
            <w:pPr>
              <w:rPr>
                <w:sz w:val="22"/>
                <w:szCs w:val="22"/>
              </w:rPr>
            </w:pPr>
            <w:r>
              <w:rPr>
                <w:sz w:val="22"/>
                <w:szCs w:val="22"/>
              </w:rPr>
              <w:t>Unidad de medida</w:t>
            </w:r>
          </w:p>
          <w:p w:rsidRPr="0070206D" w:rsidR="0070206D" w:rsidP="00A357AA" w:rsidRDefault="0070206D" w14:paraId="2DC8FA0D" w14:textId="77777777">
            <w:pPr>
              <w:rPr>
                <w:sz w:val="22"/>
                <w:szCs w:val="22"/>
              </w:rPr>
            </w:pPr>
          </w:p>
        </w:tc>
        <w:tc>
          <w:tcPr>
            <w:tcW w:w="7470" w:type="dxa"/>
          </w:tcPr>
          <w:p w:rsidRPr="0070206D" w:rsidR="00A357AA" w:rsidP="00A357AA" w:rsidRDefault="00A357AA" w14:paraId="122D94D3" w14:textId="77777777">
            <w:pPr>
              <w:rPr>
                <w:sz w:val="22"/>
                <w:szCs w:val="22"/>
              </w:rPr>
            </w:pPr>
            <w:r>
              <w:rPr>
                <w:sz w:val="22"/>
                <w:szCs w:val="22"/>
              </w:rPr>
              <w:t>Muestra la unidad de medida para la producción láctea en libras (LBS).</w:t>
            </w:r>
          </w:p>
        </w:tc>
      </w:tr>
      <w:tr w:rsidRPr="00BD34AD" w:rsidR="00A357AA" w:rsidTr="00286CA0" w14:paraId="26AF406F" w14:textId="77777777">
        <w:trPr>
          <w:trHeight w:val="861"/>
          <w:jc w:val="center"/>
        </w:trPr>
        <w:tc>
          <w:tcPr>
            <w:tcW w:w="2003" w:type="dxa"/>
          </w:tcPr>
          <w:p w:rsidRPr="0070206D" w:rsidR="00A357AA" w:rsidP="00A357AA" w:rsidRDefault="00A357AA" w14:paraId="67649626" w14:textId="77777777">
            <w:pPr>
              <w:rPr>
                <w:sz w:val="22"/>
                <w:szCs w:val="22"/>
              </w:rPr>
            </w:pPr>
            <w:r>
              <w:rPr>
                <w:sz w:val="22"/>
                <w:szCs w:val="22"/>
              </w:rPr>
              <w:lastRenderedPageBreak/>
              <w:t>7</w:t>
            </w:r>
          </w:p>
          <w:p w:rsidR="00A357AA" w:rsidP="00A357AA" w:rsidRDefault="00E23C19" w14:paraId="18E11A21" w14:textId="77777777">
            <w:pPr>
              <w:rPr>
                <w:sz w:val="22"/>
                <w:szCs w:val="22"/>
              </w:rPr>
            </w:pPr>
            <w:r>
              <w:rPr>
                <w:sz w:val="22"/>
                <w:szCs w:val="22"/>
              </w:rPr>
              <w:t>Producción total (1 de abril de 2020 – 31 de agosto de 2020)</w:t>
            </w:r>
          </w:p>
          <w:p w:rsidRPr="0070206D" w:rsidR="0070206D" w:rsidP="00A357AA" w:rsidRDefault="0070206D" w14:paraId="0EB4342A" w14:textId="77777777">
            <w:pPr>
              <w:rPr>
                <w:sz w:val="22"/>
                <w:szCs w:val="22"/>
              </w:rPr>
            </w:pPr>
          </w:p>
        </w:tc>
        <w:tc>
          <w:tcPr>
            <w:tcW w:w="7470" w:type="dxa"/>
          </w:tcPr>
          <w:p w:rsidRPr="0070206D" w:rsidR="00A357AA" w:rsidP="00A357AA" w:rsidRDefault="00A357AA" w14:paraId="3241F05F" w14:textId="77777777">
            <w:pPr>
              <w:rPr>
                <w:sz w:val="22"/>
                <w:szCs w:val="22"/>
              </w:rPr>
            </w:pPr>
            <w:r>
              <w:rPr>
                <w:sz w:val="22"/>
                <w:szCs w:val="22"/>
              </w:rPr>
              <w:t>Ingresar la producción total desde el 1 de abril de 2020 hasta el 31 de agosto de 2020, en libras (LBS).</w:t>
            </w:r>
          </w:p>
        </w:tc>
      </w:tr>
      <w:tr w:rsidRPr="00BD34AD" w:rsidR="00E23C19" w:rsidTr="00286CA0" w14:paraId="0A305BDE" w14:textId="77777777">
        <w:trPr>
          <w:jc w:val="center"/>
        </w:trPr>
        <w:tc>
          <w:tcPr>
            <w:tcW w:w="2003" w:type="dxa"/>
          </w:tcPr>
          <w:p w:rsidR="00E23C19" w:rsidP="00E23C19" w:rsidRDefault="00E23C19" w14:paraId="2C47A696" w14:textId="77777777">
            <w:pPr>
              <w:rPr>
                <w:sz w:val="22"/>
                <w:szCs w:val="22"/>
              </w:rPr>
            </w:pPr>
            <w:r>
              <w:rPr>
                <w:sz w:val="22"/>
                <w:szCs w:val="22"/>
              </w:rPr>
              <w:t>8.</w:t>
            </w:r>
          </w:p>
          <w:p w:rsidR="00E23C19" w:rsidP="00E23C19" w:rsidRDefault="00E23C19" w14:paraId="53CE8E2D" w14:textId="77777777">
            <w:pPr>
              <w:rPr>
                <w:sz w:val="22"/>
                <w:szCs w:val="22"/>
              </w:rPr>
            </w:pPr>
            <w:r>
              <w:rPr>
                <w:sz w:val="22"/>
                <w:szCs w:val="22"/>
              </w:rPr>
              <w:t>Producción total ajustada por COC (1 de abril de 2020 – 31 de agosto de 2020)</w:t>
            </w:r>
          </w:p>
          <w:p w:rsidRPr="00E23C19" w:rsidR="00E23C19" w:rsidP="00E23C19" w:rsidRDefault="00E23C19" w14:paraId="36312B57" w14:textId="77777777">
            <w:pPr>
              <w:rPr>
                <w:b/>
                <w:bCs/>
                <w:sz w:val="22"/>
                <w:szCs w:val="22"/>
              </w:rPr>
            </w:pPr>
            <w:r>
              <w:rPr>
                <w:b/>
                <w:bCs/>
                <w:sz w:val="22"/>
                <w:szCs w:val="22"/>
              </w:rPr>
              <w:t>(SOLO PARA USO DE COC)</w:t>
            </w:r>
          </w:p>
        </w:tc>
        <w:tc>
          <w:tcPr>
            <w:tcW w:w="7470" w:type="dxa"/>
          </w:tcPr>
          <w:p w:rsidRPr="0070206D" w:rsidR="00E23C19" w:rsidP="00E23C19" w:rsidRDefault="00E23C19" w14:paraId="17587E07" w14:textId="77777777">
            <w:pPr>
              <w:rPr>
                <w:sz w:val="22"/>
                <w:szCs w:val="22"/>
              </w:rPr>
            </w:pPr>
            <w:r>
              <w:rPr>
                <w:sz w:val="22"/>
                <w:szCs w:val="22"/>
              </w:rPr>
              <w:t>COC puede ingresar la producción total ajustada desde el 1 de abril de 2020 hasta el 31 de agosto de 2020, si corresponde.</w:t>
            </w:r>
          </w:p>
          <w:p w:rsidRPr="0070206D" w:rsidR="00E23C19" w:rsidP="00E23C19" w:rsidRDefault="00E23C19" w14:paraId="38E788B8" w14:textId="77777777">
            <w:pPr>
              <w:rPr>
                <w:sz w:val="22"/>
                <w:szCs w:val="22"/>
              </w:rPr>
            </w:pPr>
          </w:p>
          <w:p w:rsidRPr="0070206D" w:rsidR="00E23C19" w:rsidP="0037321F" w:rsidRDefault="00E23C19" w14:paraId="2574BAD6" w14:textId="77777777">
            <w:pPr>
              <w:ind w:left="569" w:hanging="569"/>
              <w:rPr>
                <w:sz w:val="22"/>
                <w:szCs w:val="22"/>
              </w:rPr>
            </w:pPr>
            <w:r>
              <w:rPr>
                <w:b/>
                <w:bCs/>
                <w:sz w:val="22"/>
                <w:szCs w:val="22"/>
              </w:rPr>
              <w:t>Nota:</w:t>
            </w:r>
            <w:r>
              <w:rPr>
                <w:sz w:val="22"/>
                <w:szCs w:val="22"/>
              </w:rPr>
              <w:t xml:space="preserve"> Solo se requiere una entrada cuando el COC determina que la producción total es diferente de lo que certifica el productor en el punto 7.</w:t>
            </w:r>
          </w:p>
        </w:tc>
      </w:tr>
      <w:tr w:rsidRPr="00BD34AD" w:rsidR="00E23C19" w:rsidTr="00286CA0" w14:paraId="6966C903" w14:textId="77777777">
        <w:trPr>
          <w:jc w:val="center"/>
        </w:trPr>
        <w:tc>
          <w:tcPr>
            <w:tcW w:w="2003" w:type="dxa"/>
          </w:tcPr>
          <w:p w:rsidRPr="0070206D" w:rsidR="00E23C19" w:rsidP="00E23C19" w:rsidRDefault="00E23C19" w14:paraId="7C4108FE" w14:textId="77777777">
            <w:pPr>
              <w:rPr>
                <w:sz w:val="22"/>
                <w:szCs w:val="22"/>
              </w:rPr>
            </w:pPr>
            <w:r>
              <w:rPr>
                <w:sz w:val="22"/>
                <w:szCs w:val="22"/>
              </w:rPr>
              <w:t>9</w:t>
            </w:r>
          </w:p>
          <w:p w:rsidR="00E23C19" w:rsidP="00E23C19" w:rsidRDefault="00E23C19" w14:paraId="66030510" w14:textId="77777777">
            <w:pPr>
              <w:rPr>
                <w:sz w:val="22"/>
                <w:szCs w:val="22"/>
              </w:rPr>
            </w:pPr>
            <w:r>
              <w:rPr>
                <w:sz w:val="22"/>
                <w:szCs w:val="22"/>
              </w:rPr>
              <w:t>Producción total estimada</w:t>
            </w:r>
          </w:p>
          <w:p w:rsidR="00E23C19" w:rsidP="00E23C19" w:rsidRDefault="00E23C19" w14:paraId="1CE61C58" w14:textId="77777777">
            <w:pPr>
              <w:rPr>
                <w:sz w:val="22"/>
                <w:szCs w:val="22"/>
              </w:rPr>
            </w:pPr>
            <w:r>
              <w:rPr>
                <w:sz w:val="22"/>
                <w:szCs w:val="22"/>
              </w:rPr>
              <w:t>(1 de septiembre de 2020 – 31 de diciembre de 2020)</w:t>
            </w:r>
          </w:p>
          <w:p w:rsidRPr="0070206D" w:rsidR="00E23C19" w:rsidP="00E23C19" w:rsidRDefault="00E23C19" w14:paraId="42DA142A" w14:textId="77777777">
            <w:pPr>
              <w:rPr>
                <w:sz w:val="22"/>
                <w:szCs w:val="22"/>
              </w:rPr>
            </w:pPr>
            <w:r>
              <w:rPr>
                <w:b/>
                <w:bCs/>
                <w:sz w:val="22"/>
                <w:szCs w:val="22"/>
              </w:rPr>
              <w:t>(PARA USO DE COC SOLAMENTE)</w:t>
            </w:r>
          </w:p>
        </w:tc>
        <w:tc>
          <w:tcPr>
            <w:tcW w:w="7470" w:type="dxa"/>
          </w:tcPr>
          <w:p w:rsidR="00E23C19" w:rsidP="00E23C19" w:rsidRDefault="00E23C19" w14:paraId="434471F0" w14:textId="77777777">
            <w:pPr>
              <w:rPr>
                <w:sz w:val="22"/>
                <w:szCs w:val="22"/>
              </w:rPr>
            </w:pPr>
            <w:r>
              <w:rPr>
                <w:sz w:val="22"/>
                <w:szCs w:val="22"/>
              </w:rPr>
              <w:t>El sistema mostrará una producción total estimada calculada para el 1 de septiembre de 2020 hasta el 31 de diciembre de 2020.</w:t>
            </w:r>
          </w:p>
          <w:p w:rsidR="00E23C19" w:rsidP="00E23C19" w:rsidRDefault="00E23C19" w14:paraId="33D3E67F" w14:textId="77777777">
            <w:pPr>
              <w:rPr>
                <w:sz w:val="22"/>
                <w:szCs w:val="22"/>
              </w:rPr>
            </w:pPr>
          </w:p>
          <w:p w:rsidRPr="00A752A2" w:rsidR="00E23C19" w:rsidP="0037321F" w:rsidRDefault="00E23C19" w14:paraId="633E5599" w14:textId="2BB5984F">
            <w:pPr>
              <w:ind w:left="659" w:hanging="659"/>
              <w:rPr>
                <w:sz w:val="22"/>
                <w:szCs w:val="22"/>
              </w:rPr>
            </w:pPr>
            <w:r>
              <w:rPr>
                <w:b/>
                <w:bCs/>
                <w:sz w:val="22"/>
                <w:szCs w:val="22"/>
              </w:rPr>
              <w:t>Nota:</w:t>
            </w:r>
            <w:r>
              <w:rPr>
                <w:sz w:val="22"/>
                <w:szCs w:val="22"/>
              </w:rPr>
              <w:t xml:space="preserve">  El cálculo será el punto 7 dividido por 153 </w:t>
            </w:r>
            <w:r>
              <w:rPr>
                <w:i/>
                <w:iCs/>
                <w:sz w:val="20"/>
              </w:rPr>
              <w:t>(número de días entre el 1 de abril de 2020 y el 31 de agosto de 2020)</w:t>
            </w:r>
            <w:r>
              <w:rPr>
                <w:sz w:val="22"/>
                <w:szCs w:val="22"/>
              </w:rPr>
              <w:t xml:space="preserve">, multiplicando luego la cifra resultante por 122 </w:t>
            </w:r>
            <w:r>
              <w:rPr>
                <w:i/>
                <w:iCs/>
                <w:sz w:val="20"/>
              </w:rPr>
              <w:t xml:space="preserve">(número de días entre el 1 de septiembre de 2020 y el 31 de diciembre de 2020).  </w:t>
            </w:r>
            <w:r>
              <w:rPr>
                <w:sz w:val="22"/>
                <w:szCs w:val="22"/>
              </w:rPr>
              <w:t>Cuando se complete el punto 10A, se ajustará la cifra de 122 (días), si corresponde.</w:t>
            </w:r>
          </w:p>
        </w:tc>
      </w:tr>
      <w:tr w:rsidRPr="00BD34AD" w:rsidR="00E23C19" w:rsidTr="00286CA0" w14:paraId="3AF827D1" w14:textId="77777777">
        <w:trPr>
          <w:trHeight w:val="1950"/>
          <w:jc w:val="center"/>
        </w:trPr>
        <w:tc>
          <w:tcPr>
            <w:tcW w:w="2003" w:type="dxa"/>
            <w:tcBorders>
              <w:bottom w:val="single" w:color="auto" w:sz="12" w:space="0"/>
            </w:tcBorders>
          </w:tcPr>
          <w:p w:rsidRPr="0070206D" w:rsidR="00E23C19" w:rsidP="00E23C19" w:rsidRDefault="00A752A2" w14:paraId="273A70A7" w14:textId="77777777">
            <w:pPr>
              <w:rPr>
                <w:sz w:val="22"/>
                <w:szCs w:val="22"/>
              </w:rPr>
            </w:pPr>
            <w:r>
              <w:rPr>
                <w:sz w:val="22"/>
                <w:szCs w:val="22"/>
              </w:rPr>
              <w:t>10A</w:t>
            </w:r>
          </w:p>
          <w:p w:rsidRPr="0070206D" w:rsidR="00E23C19" w:rsidP="00E23C19" w:rsidRDefault="00E23C19" w14:paraId="0800741D" w14:textId="77777777">
            <w:pPr>
              <w:rPr>
                <w:sz w:val="22"/>
                <w:szCs w:val="22"/>
              </w:rPr>
            </w:pPr>
            <w:r>
              <w:rPr>
                <w:sz w:val="22"/>
                <w:szCs w:val="22"/>
              </w:rPr>
              <w:t>Si ya no produce leche, ¿cuál es la última fecha en que se produjo?</w:t>
            </w:r>
          </w:p>
          <w:p w:rsidRPr="0070206D" w:rsidR="00E23C19" w:rsidP="00E23C19" w:rsidRDefault="00E23C19" w14:paraId="14732DEA" w14:textId="77777777">
            <w:pPr>
              <w:rPr>
                <w:sz w:val="22"/>
                <w:szCs w:val="22"/>
              </w:rPr>
            </w:pPr>
            <w:r>
              <w:rPr>
                <w:sz w:val="22"/>
                <w:szCs w:val="22"/>
              </w:rPr>
              <w:t>(MM/DD/AAAA)</w:t>
            </w:r>
          </w:p>
        </w:tc>
        <w:tc>
          <w:tcPr>
            <w:tcW w:w="7470" w:type="dxa"/>
            <w:tcBorders>
              <w:bottom w:val="single" w:color="auto" w:sz="12" w:space="0"/>
            </w:tcBorders>
          </w:tcPr>
          <w:p w:rsidRPr="0070206D" w:rsidR="00E23C19" w:rsidP="00E23C19" w:rsidRDefault="00E23C19" w14:paraId="21B53863" w14:textId="77777777">
            <w:pPr>
              <w:rPr>
                <w:sz w:val="22"/>
                <w:szCs w:val="22"/>
              </w:rPr>
            </w:pPr>
            <w:r>
              <w:rPr>
                <w:sz w:val="22"/>
                <w:szCs w:val="22"/>
              </w:rPr>
              <w:t>Ingresar la última fecha en la que se produjo leche para los productores solicitantes que ya no producen leche.</w:t>
            </w:r>
          </w:p>
          <w:p w:rsidRPr="0070206D" w:rsidR="00E23C19" w:rsidP="00E23C19" w:rsidRDefault="00E23C19" w14:paraId="4040E14B" w14:textId="77777777">
            <w:pPr>
              <w:rPr>
                <w:sz w:val="22"/>
                <w:szCs w:val="22"/>
              </w:rPr>
            </w:pPr>
          </w:p>
          <w:p w:rsidRPr="0070206D" w:rsidR="00E23C19" w:rsidP="0037321F" w:rsidRDefault="00E23C19" w14:paraId="140FBDFC" w14:textId="4F47D22F">
            <w:pPr>
              <w:ind w:left="569" w:hanging="569"/>
              <w:rPr>
                <w:sz w:val="22"/>
                <w:szCs w:val="22"/>
              </w:rPr>
            </w:pPr>
            <w:r>
              <w:rPr>
                <w:b/>
                <w:bCs/>
                <w:sz w:val="22"/>
                <w:szCs w:val="22"/>
              </w:rPr>
              <w:t>Nota:</w:t>
            </w:r>
            <w:r>
              <w:rPr>
                <w:sz w:val="22"/>
                <w:szCs w:val="22"/>
              </w:rPr>
              <w:t xml:space="preserve"> Si se deja de producir leche antes del 31 de diciembre de 2020, se debe notificar a la oficina del condado de la FSA la fecha en que se dejó de producir leche o se dejó de comercializar la leche en el caso de una lechería de temporada.</w:t>
            </w:r>
          </w:p>
        </w:tc>
      </w:tr>
      <w:tr w:rsidRPr="00BD34AD" w:rsidR="00E23C19" w:rsidTr="00286CA0" w14:paraId="398AE7E7" w14:textId="77777777">
        <w:trPr>
          <w:trHeight w:val="1680"/>
          <w:jc w:val="center"/>
        </w:trPr>
        <w:tc>
          <w:tcPr>
            <w:tcW w:w="2003" w:type="dxa"/>
            <w:tcBorders>
              <w:bottom w:val="single" w:color="auto" w:sz="12" w:space="0"/>
            </w:tcBorders>
          </w:tcPr>
          <w:p w:rsidRPr="0070206D" w:rsidR="00E23C19" w:rsidP="00E23C19" w:rsidRDefault="00A752A2" w14:paraId="5D1C4A66" w14:textId="77777777">
            <w:pPr>
              <w:rPr>
                <w:sz w:val="22"/>
                <w:szCs w:val="22"/>
              </w:rPr>
            </w:pPr>
            <w:r>
              <w:rPr>
                <w:sz w:val="22"/>
                <w:szCs w:val="22"/>
              </w:rPr>
              <w:t>10B</w:t>
            </w:r>
          </w:p>
          <w:p w:rsidRPr="0070206D" w:rsidR="00E23C19" w:rsidP="00E23C19" w:rsidRDefault="00E23C19" w14:paraId="215F2437" w14:textId="77777777">
            <w:pPr>
              <w:rPr>
                <w:sz w:val="22"/>
                <w:szCs w:val="22"/>
              </w:rPr>
            </w:pPr>
            <w:r>
              <w:rPr>
                <w:sz w:val="22"/>
                <w:szCs w:val="22"/>
              </w:rPr>
              <w:t xml:space="preserve">Última fecha ajustada por COC en que se produjo leche </w:t>
            </w:r>
          </w:p>
          <w:p w:rsidRPr="0070206D" w:rsidR="00E23C19" w:rsidP="00E23C19" w:rsidRDefault="00E23C19" w14:paraId="59FD20CE" w14:textId="77777777">
            <w:pPr>
              <w:rPr>
                <w:b/>
                <w:bCs/>
                <w:sz w:val="22"/>
                <w:szCs w:val="22"/>
              </w:rPr>
            </w:pPr>
            <w:r>
              <w:rPr>
                <w:b/>
                <w:bCs/>
                <w:sz w:val="22"/>
                <w:szCs w:val="22"/>
              </w:rPr>
              <w:t>(SOLO PARA USO DE COC)</w:t>
            </w:r>
          </w:p>
        </w:tc>
        <w:tc>
          <w:tcPr>
            <w:tcW w:w="7470" w:type="dxa"/>
            <w:tcBorders>
              <w:bottom w:val="single" w:color="auto" w:sz="12" w:space="0"/>
            </w:tcBorders>
          </w:tcPr>
          <w:p w:rsidRPr="0070206D" w:rsidR="00E23C19" w:rsidP="00E23C19" w:rsidRDefault="00E23C19" w14:paraId="5EE05BF8" w14:textId="1CD3149F">
            <w:pPr>
              <w:rPr>
                <w:sz w:val="22"/>
                <w:szCs w:val="22"/>
              </w:rPr>
            </w:pPr>
            <w:r>
              <w:rPr>
                <w:sz w:val="22"/>
                <w:szCs w:val="22"/>
              </w:rPr>
              <w:t>El COC puede ingresar la última fecha ajustada en la que se comercializó la leche, si corresponde.</w:t>
            </w:r>
          </w:p>
          <w:p w:rsidRPr="0070206D" w:rsidR="00E23C19" w:rsidP="00E23C19" w:rsidRDefault="00E23C19" w14:paraId="603530D4" w14:textId="77777777">
            <w:pPr>
              <w:rPr>
                <w:sz w:val="22"/>
                <w:szCs w:val="22"/>
              </w:rPr>
            </w:pPr>
          </w:p>
          <w:p w:rsidRPr="0070206D" w:rsidR="00E23C19" w:rsidP="0037321F" w:rsidRDefault="00E23C19" w14:paraId="739F18E4" w14:textId="77777777">
            <w:pPr>
              <w:ind w:left="659" w:hanging="630"/>
              <w:rPr>
                <w:sz w:val="22"/>
                <w:szCs w:val="22"/>
              </w:rPr>
            </w:pPr>
            <w:r>
              <w:rPr>
                <w:b/>
                <w:bCs/>
                <w:sz w:val="22"/>
                <w:szCs w:val="22"/>
              </w:rPr>
              <w:t>Nota:</w:t>
            </w:r>
            <w:r>
              <w:rPr>
                <w:sz w:val="22"/>
                <w:szCs w:val="22"/>
              </w:rPr>
              <w:t xml:space="preserve"> Solo se requiere una entrada cuando el COC determina que última fecha en que se produjo leche es diferente de lo que certifica el productor en el punto A.</w:t>
            </w:r>
          </w:p>
        </w:tc>
      </w:tr>
      <w:tr w:rsidRPr="00BD34AD" w:rsidR="00E23C19" w:rsidTr="00286CA0" w14:paraId="1856990D" w14:textId="77777777">
        <w:trPr>
          <w:trHeight w:val="582"/>
          <w:jc w:val="center"/>
        </w:trPr>
        <w:tc>
          <w:tcPr>
            <w:tcW w:w="9473" w:type="dxa"/>
            <w:gridSpan w:val="2"/>
            <w:tcBorders>
              <w:left w:val="nil"/>
              <w:right w:val="nil"/>
            </w:tcBorders>
            <w:vAlign w:val="center"/>
          </w:tcPr>
          <w:p w:rsidRPr="00BD34AD" w:rsidR="00E23C19" w:rsidP="00E23C19" w:rsidRDefault="00E23C19" w14:paraId="20EF532D" w14:textId="5B921E3E">
            <w:r>
              <w:rPr>
                <w:b/>
                <w:bCs/>
                <w:i/>
                <w:iCs/>
              </w:rPr>
              <w:t>Parte D –  Producción de huevos/pollos para asar</w:t>
            </w:r>
          </w:p>
        </w:tc>
      </w:tr>
      <w:tr w:rsidRPr="00BD34AD" w:rsidR="00E23C19" w:rsidTr="00286CA0" w14:paraId="36467E11" w14:textId="77777777">
        <w:trPr>
          <w:trHeight w:val="699"/>
          <w:jc w:val="center"/>
        </w:trPr>
        <w:tc>
          <w:tcPr>
            <w:tcW w:w="2003" w:type="dxa"/>
          </w:tcPr>
          <w:p w:rsidRPr="0070206D" w:rsidR="00E23C19" w:rsidP="00E23C19" w:rsidRDefault="00E23C19" w14:paraId="4D3A47F0" w14:textId="554D004A">
            <w:pPr>
              <w:rPr>
                <w:sz w:val="22"/>
                <w:szCs w:val="22"/>
              </w:rPr>
            </w:pPr>
            <w:r>
              <w:rPr>
                <w:sz w:val="22"/>
                <w:szCs w:val="22"/>
              </w:rPr>
              <w:t>11</w:t>
            </w:r>
          </w:p>
          <w:p w:rsidRPr="0070206D" w:rsidR="00E23C19" w:rsidP="00E23C19" w:rsidRDefault="00E23C19" w14:paraId="4FE68F37" w14:textId="77777777">
            <w:pPr>
              <w:rPr>
                <w:sz w:val="22"/>
                <w:szCs w:val="22"/>
              </w:rPr>
            </w:pPr>
            <w:r>
              <w:rPr>
                <w:sz w:val="22"/>
                <w:szCs w:val="22"/>
              </w:rPr>
              <w:t>Productos básicos</w:t>
            </w:r>
          </w:p>
        </w:tc>
        <w:tc>
          <w:tcPr>
            <w:tcW w:w="7470" w:type="dxa"/>
          </w:tcPr>
          <w:p w:rsidR="00005B10" w:rsidP="00E23C19" w:rsidRDefault="00CD2CFF" w14:paraId="58AC3239" w14:textId="3B97B2A0">
            <w:pPr>
              <w:rPr>
                <w:bCs/>
                <w:iCs/>
                <w:sz w:val="22"/>
                <w:szCs w:val="22"/>
              </w:rPr>
            </w:pPr>
            <w:r>
              <w:rPr>
                <w:bCs/>
                <w:iCs/>
                <w:sz w:val="22"/>
                <w:szCs w:val="22"/>
              </w:rPr>
              <w:t xml:space="preserve">Muestra los productos elegibles. </w:t>
            </w:r>
          </w:p>
          <w:p w:rsidR="004F234E" w:rsidP="00E23C19" w:rsidRDefault="004F234E" w14:paraId="540A630E" w14:textId="77777777">
            <w:pPr>
              <w:rPr>
                <w:bCs/>
                <w:iCs/>
                <w:sz w:val="22"/>
                <w:szCs w:val="22"/>
              </w:rPr>
            </w:pPr>
          </w:p>
          <w:p w:rsidR="004F234E" w:rsidP="00E23C19" w:rsidRDefault="004F234E" w14:paraId="2F3E52F0" w14:textId="564CBFB5">
            <w:pPr>
              <w:rPr>
                <w:bCs/>
                <w:iCs/>
                <w:sz w:val="22"/>
                <w:szCs w:val="22"/>
              </w:rPr>
            </w:pPr>
            <w:r>
              <w:rPr>
                <w:bCs/>
                <w:iCs/>
                <w:sz w:val="22"/>
                <w:szCs w:val="22"/>
              </w:rPr>
              <w:t>Los productos elegibles para la Parte D son:</w:t>
            </w:r>
          </w:p>
          <w:p w:rsidRPr="005A4B27" w:rsidR="00DE3539" w:rsidP="005A4B27" w:rsidRDefault="00FD65BA" w14:paraId="5BA23452" w14:textId="4FE1800C">
            <w:pPr>
              <w:pStyle w:val="ListParagraph"/>
              <w:numPr>
                <w:ilvl w:val="0"/>
                <w:numId w:val="28"/>
              </w:numPr>
              <w:rPr>
                <w:bCs/>
                <w:iCs/>
                <w:sz w:val="22"/>
                <w:szCs w:val="22"/>
              </w:rPr>
            </w:pPr>
            <w:r>
              <w:rPr>
                <w:bCs/>
                <w:iCs/>
                <w:sz w:val="22"/>
                <w:szCs w:val="22"/>
              </w:rPr>
              <w:t>Pollos para asar</w:t>
            </w:r>
          </w:p>
          <w:p w:rsidRPr="005A4B27" w:rsidR="009C3A8D" w:rsidP="005A4B27" w:rsidRDefault="00AD040C" w14:paraId="5052589A" w14:textId="45AC7FC3">
            <w:pPr>
              <w:pStyle w:val="ListParagraph"/>
              <w:numPr>
                <w:ilvl w:val="0"/>
                <w:numId w:val="28"/>
              </w:numPr>
              <w:rPr>
                <w:bCs/>
                <w:iCs/>
                <w:sz w:val="22"/>
                <w:szCs w:val="22"/>
              </w:rPr>
            </w:pPr>
            <w:r>
              <w:rPr>
                <w:sz w:val="22"/>
                <w:szCs w:val="22"/>
              </w:rPr>
              <w:t>Huevos deshidratados</w:t>
            </w:r>
          </w:p>
          <w:p w:rsidRPr="005A4B27" w:rsidR="009C3A8D" w:rsidP="005A4B27" w:rsidRDefault="00AD040C" w14:paraId="17F2F90F" w14:textId="0825BC30">
            <w:pPr>
              <w:pStyle w:val="ListParagraph"/>
              <w:numPr>
                <w:ilvl w:val="0"/>
                <w:numId w:val="28"/>
              </w:numPr>
              <w:rPr>
                <w:bCs/>
                <w:iCs/>
                <w:sz w:val="22"/>
                <w:szCs w:val="22"/>
              </w:rPr>
            </w:pPr>
            <w:r>
              <w:rPr>
                <w:sz w:val="22"/>
                <w:szCs w:val="22"/>
              </w:rPr>
              <w:lastRenderedPageBreak/>
              <w:t>Huevos congelados</w:t>
            </w:r>
          </w:p>
          <w:p w:rsidRPr="005A4B27" w:rsidR="009C3A8D" w:rsidP="005A4B27" w:rsidRDefault="000D6542" w14:paraId="635D84FF" w14:textId="29063C6E">
            <w:pPr>
              <w:pStyle w:val="ListParagraph"/>
              <w:numPr>
                <w:ilvl w:val="0"/>
                <w:numId w:val="28"/>
              </w:numPr>
              <w:rPr>
                <w:bCs/>
                <w:iCs/>
                <w:sz w:val="22"/>
                <w:szCs w:val="22"/>
              </w:rPr>
            </w:pPr>
            <w:r>
              <w:rPr>
                <w:sz w:val="22"/>
                <w:szCs w:val="22"/>
              </w:rPr>
              <w:t>Huevos líquidos</w:t>
            </w:r>
          </w:p>
          <w:p w:rsidRPr="005A4B27" w:rsidR="00163AC2" w:rsidP="005A4B27" w:rsidRDefault="000D6542" w14:paraId="64E911CB" w14:textId="5FEDF1D2">
            <w:pPr>
              <w:pStyle w:val="ListParagraph"/>
              <w:numPr>
                <w:ilvl w:val="0"/>
                <w:numId w:val="28"/>
              </w:numPr>
              <w:rPr>
                <w:bCs/>
                <w:iCs/>
                <w:sz w:val="22"/>
                <w:szCs w:val="22"/>
              </w:rPr>
            </w:pPr>
            <w:r>
              <w:rPr>
                <w:bCs/>
                <w:iCs/>
                <w:sz w:val="22"/>
                <w:szCs w:val="22"/>
              </w:rPr>
              <w:t>Huevos con cáscara</w:t>
            </w:r>
          </w:p>
          <w:p w:rsidRPr="0070206D" w:rsidR="00E23C19" w:rsidP="00E23C19" w:rsidRDefault="00E23C19" w14:paraId="5B110054" w14:textId="123A10C1">
            <w:pPr>
              <w:rPr>
                <w:iCs/>
                <w:sz w:val="22"/>
                <w:szCs w:val="22"/>
              </w:rPr>
            </w:pPr>
          </w:p>
        </w:tc>
      </w:tr>
      <w:tr w:rsidRPr="00BD34AD" w:rsidR="00E23C19" w:rsidTr="00286CA0" w14:paraId="44E49A84" w14:textId="77777777">
        <w:trPr>
          <w:trHeight w:val="627"/>
          <w:jc w:val="center"/>
        </w:trPr>
        <w:tc>
          <w:tcPr>
            <w:tcW w:w="2003" w:type="dxa"/>
          </w:tcPr>
          <w:p w:rsidRPr="0070206D" w:rsidR="00E23C19" w:rsidP="00E23C19" w:rsidRDefault="00E23C19" w14:paraId="495F2D10" w14:textId="545FAA53">
            <w:pPr>
              <w:rPr>
                <w:sz w:val="22"/>
                <w:szCs w:val="22"/>
              </w:rPr>
            </w:pPr>
            <w:r>
              <w:rPr>
                <w:sz w:val="22"/>
                <w:szCs w:val="22"/>
              </w:rPr>
              <w:lastRenderedPageBreak/>
              <w:t>12</w:t>
            </w:r>
          </w:p>
          <w:p w:rsidRPr="0070206D" w:rsidR="00E23C19" w:rsidP="00E23C19" w:rsidRDefault="00E23C19" w14:paraId="6350A550" w14:textId="77777777">
            <w:pPr>
              <w:rPr>
                <w:sz w:val="22"/>
                <w:szCs w:val="22"/>
              </w:rPr>
            </w:pPr>
            <w:r>
              <w:rPr>
                <w:sz w:val="22"/>
                <w:szCs w:val="22"/>
              </w:rPr>
              <w:t>Unidad de medida</w:t>
            </w:r>
          </w:p>
        </w:tc>
        <w:tc>
          <w:tcPr>
            <w:tcW w:w="7470" w:type="dxa"/>
          </w:tcPr>
          <w:p w:rsidR="00E23C19" w:rsidP="00E23C19" w:rsidRDefault="004611C3" w14:paraId="767F6410" w14:textId="346CC24B">
            <w:pPr>
              <w:rPr>
                <w:bCs/>
                <w:iCs/>
                <w:sz w:val="22"/>
                <w:szCs w:val="22"/>
              </w:rPr>
            </w:pPr>
            <w:r>
              <w:rPr>
                <w:bCs/>
                <w:iCs/>
                <w:sz w:val="22"/>
                <w:szCs w:val="22"/>
              </w:rPr>
              <w:t>Muestra la unidad de medida aplicable para los productos ingresados en el punto 11.</w:t>
            </w:r>
          </w:p>
          <w:p w:rsidR="00573F00" w:rsidP="00E23C19" w:rsidRDefault="00573F00" w14:paraId="0748E49F" w14:textId="77777777">
            <w:pPr>
              <w:rPr>
                <w:b/>
                <w:iCs/>
                <w:sz w:val="22"/>
                <w:szCs w:val="22"/>
              </w:rPr>
            </w:pPr>
          </w:p>
          <w:p w:rsidRPr="005A23D5" w:rsidR="00801325" w:rsidP="00E23C19" w:rsidRDefault="00CA25D1" w14:paraId="72214DC7" w14:textId="4B668CAA">
            <w:pPr>
              <w:rPr>
                <w:bCs/>
                <w:iCs/>
                <w:sz w:val="22"/>
                <w:szCs w:val="22"/>
              </w:rPr>
            </w:pPr>
            <w:r>
              <w:rPr>
                <w:b/>
                <w:iCs/>
                <w:sz w:val="22"/>
                <w:szCs w:val="22"/>
              </w:rPr>
              <w:t xml:space="preserve"> </w:t>
            </w:r>
            <w:r>
              <w:rPr>
                <w:bCs/>
                <w:iCs/>
                <w:sz w:val="22"/>
                <w:szCs w:val="22"/>
              </w:rPr>
              <w:t>La unidad de medida aplicable para los productos elegibles en la Parte D es:</w:t>
            </w:r>
          </w:p>
          <w:p w:rsidRPr="00A52973" w:rsidR="00573F00" w:rsidP="005A4B27" w:rsidRDefault="00123FA1" w14:paraId="0A38AAB6" w14:textId="382F324C">
            <w:pPr>
              <w:ind w:left="660"/>
              <w:rPr>
                <w:bCs/>
                <w:iCs/>
                <w:sz w:val="22"/>
                <w:szCs w:val="22"/>
              </w:rPr>
            </w:pPr>
            <w:r>
              <w:rPr>
                <w:bCs/>
                <w:iCs/>
                <w:sz w:val="22"/>
                <w:szCs w:val="22"/>
              </w:rPr>
              <w:t xml:space="preserve">Pollos para asar – Cabeza </w:t>
            </w:r>
          </w:p>
          <w:p w:rsidRPr="00CE2A5B" w:rsidR="00954010" w:rsidP="005A4B27" w:rsidRDefault="005633A7" w14:paraId="47DD45FC" w14:textId="2A1EF8E4">
            <w:pPr>
              <w:ind w:left="660"/>
              <w:rPr>
                <w:sz w:val="22"/>
                <w:szCs w:val="22"/>
              </w:rPr>
            </w:pPr>
            <w:r>
              <w:rPr>
                <w:sz w:val="22"/>
                <w:szCs w:val="22"/>
              </w:rPr>
              <w:t>Huevos deshidratados – Libras (LBS)</w:t>
            </w:r>
          </w:p>
          <w:p w:rsidRPr="005A4B27" w:rsidR="00954010" w:rsidP="005A4B27" w:rsidRDefault="005633A7" w14:paraId="58F95F34" w14:textId="695ECA47">
            <w:pPr>
              <w:ind w:left="660"/>
              <w:rPr>
                <w:sz w:val="22"/>
                <w:szCs w:val="22"/>
              </w:rPr>
            </w:pPr>
            <w:r>
              <w:rPr>
                <w:sz w:val="22"/>
                <w:szCs w:val="22"/>
              </w:rPr>
              <w:t>Huevos congelados – Libras (LBS)</w:t>
            </w:r>
          </w:p>
          <w:p w:rsidRPr="005A4B27" w:rsidR="00427B17" w:rsidP="005A4B27" w:rsidRDefault="005633A7" w14:paraId="037B1831" w14:textId="15D9E8A9">
            <w:pPr>
              <w:ind w:left="660"/>
              <w:rPr>
                <w:sz w:val="22"/>
                <w:szCs w:val="22"/>
              </w:rPr>
            </w:pPr>
            <w:r>
              <w:rPr>
                <w:sz w:val="22"/>
                <w:szCs w:val="22"/>
              </w:rPr>
              <w:t>Huevos líquidos – Libras (LBS)</w:t>
            </w:r>
          </w:p>
          <w:p w:rsidR="00427B17" w:rsidP="005A4B27" w:rsidRDefault="005633A7" w14:paraId="2EB8FBCD" w14:textId="32491D92">
            <w:pPr>
              <w:ind w:left="660"/>
              <w:rPr>
                <w:bCs/>
                <w:iCs/>
                <w:sz w:val="22"/>
                <w:szCs w:val="22"/>
              </w:rPr>
            </w:pPr>
            <w:r>
              <w:rPr>
                <w:sz w:val="22"/>
                <w:szCs w:val="22"/>
              </w:rPr>
              <w:t>Huevos con cáscara – Docena</w:t>
            </w:r>
          </w:p>
          <w:p w:rsidRPr="000B03F3" w:rsidR="00A76EE3" w:rsidP="00E23C19" w:rsidRDefault="00A76EE3" w14:paraId="27E2DA7C" w14:textId="1AD8E1D2">
            <w:pPr>
              <w:rPr>
                <w:bCs/>
                <w:iCs/>
                <w:sz w:val="22"/>
                <w:szCs w:val="22"/>
              </w:rPr>
            </w:pPr>
          </w:p>
        </w:tc>
      </w:tr>
      <w:tr w:rsidRPr="00BD34AD" w:rsidR="00E23C19" w:rsidTr="00286CA0" w14:paraId="7E2F7AA7" w14:textId="77777777">
        <w:trPr>
          <w:trHeight w:val="861"/>
          <w:jc w:val="center"/>
        </w:trPr>
        <w:tc>
          <w:tcPr>
            <w:tcW w:w="2003" w:type="dxa"/>
          </w:tcPr>
          <w:p w:rsidRPr="0070206D" w:rsidR="00E23C19" w:rsidP="00E23C19" w:rsidRDefault="00E23C19" w14:paraId="1108A122" w14:textId="5540B91F">
            <w:pPr>
              <w:rPr>
                <w:sz w:val="22"/>
                <w:szCs w:val="22"/>
              </w:rPr>
            </w:pPr>
            <w:r>
              <w:rPr>
                <w:sz w:val="22"/>
                <w:szCs w:val="22"/>
              </w:rPr>
              <w:t>13</w:t>
            </w:r>
          </w:p>
          <w:p w:rsidRPr="0070206D" w:rsidR="00E23C19" w:rsidP="00E23C19" w:rsidRDefault="00E23C19" w14:paraId="131A4D67" w14:textId="77777777">
            <w:pPr>
              <w:rPr>
                <w:sz w:val="22"/>
                <w:szCs w:val="22"/>
              </w:rPr>
            </w:pPr>
            <w:r>
              <w:rPr>
                <w:sz w:val="22"/>
                <w:szCs w:val="22"/>
              </w:rPr>
              <w:t>Producción total de 2019</w:t>
            </w:r>
          </w:p>
        </w:tc>
        <w:tc>
          <w:tcPr>
            <w:tcW w:w="7470" w:type="dxa"/>
          </w:tcPr>
          <w:p w:rsidR="00E23C19" w:rsidP="00E23C19" w:rsidRDefault="00E23C19" w14:paraId="57CB5DB7" w14:textId="66540662">
            <w:pPr>
              <w:rPr>
                <w:bCs/>
                <w:iCs/>
                <w:sz w:val="22"/>
                <w:szCs w:val="22"/>
              </w:rPr>
            </w:pPr>
            <w:r>
              <w:rPr>
                <w:bCs/>
                <w:iCs/>
                <w:sz w:val="22"/>
                <w:szCs w:val="22"/>
              </w:rPr>
              <w:t>Ingresar la producción total de 2019 a nivel nacional para los productos ingresados en el punto 11, si corresponde.</w:t>
            </w:r>
          </w:p>
          <w:p w:rsidR="00120E52" w:rsidP="00E23C19" w:rsidRDefault="00120E52" w14:paraId="6C61A132" w14:textId="77777777">
            <w:pPr>
              <w:rPr>
                <w:bCs/>
                <w:iCs/>
                <w:sz w:val="22"/>
                <w:szCs w:val="22"/>
              </w:rPr>
            </w:pPr>
          </w:p>
          <w:p w:rsidR="00120E52" w:rsidP="00120E52" w:rsidRDefault="00120E52" w14:paraId="5B4C8C19" w14:textId="001AA7D8">
            <w:pPr>
              <w:ind w:left="570" w:hanging="570"/>
              <w:rPr>
                <w:bCs/>
                <w:iCs/>
                <w:sz w:val="22"/>
                <w:szCs w:val="22"/>
              </w:rPr>
            </w:pPr>
            <w:r>
              <w:rPr>
                <w:b/>
                <w:iCs/>
                <w:sz w:val="22"/>
                <w:szCs w:val="22"/>
              </w:rPr>
              <w:t>Nota:</w:t>
            </w:r>
            <w:r>
              <w:rPr>
                <w:bCs/>
                <w:iCs/>
                <w:sz w:val="22"/>
                <w:szCs w:val="22"/>
              </w:rPr>
              <w:t xml:space="preserve"> Si la agricultura comenzó después del 12/31/2019, entonces hay que declarar la producción de 2020.</w:t>
            </w:r>
          </w:p>
          <w:p w:rsidRPr="0070206D" w:rsidR="00120E52" w:rsidP="00E23C19" w:rsidRDefault="00120E52" w14:paraId="731816CC" w14:textId="2FD7298C">
            <w:pPr>
              <w:rPr>
                <w:bCs/>
                <w:iCs/>
                <w:sz w:val="22"/>
                <w:szCs w:val="22"/>
              </w:rPr>
            </w:pPr>
          </w:p>
        </w:tc>
      </w:tr>
      <w:tr w:rsidRPr="00BD34AD" w:rsidR="00E23C19" w:rsidTr="00286CA0" w14:paraId="6287AC48" w14:textId="77777777">
        <w:trPr>
          <w:jc w:val="center"/>
        </w:trPr>
        <w:tc>
          <w:tcPr>
            <w:tcW w:w="2003" w:type="dxa"/>
          </w:tcPr>
          <w:p w:rsidRPr="0070206D" w:rsidR="00E23C19" w:rsidP="00E23C19" w:rsidRDefault="00E23C19" w14:paraId="0595E0E2" w14:textId="7404C034">
            <w:pPr>
              <w:rPr>
                <w:sz w:val="22"/>
                <w:szCs w:val="22"/>
              </w:rPr>
            </w:pPr>
            <w:r>
              <w:rPr>
                <w:sz w:val="22"/>
                <w:szCs w:val="22"/>
              </w:rPr>
              <w:t>14</w:t>
            </w:r>
          </w:p>
          <w:p w:rsidRPr="0070206D" w:rsidR="00E23C19" w:rsidP="00E23C19" w:rsidRDefault="00E23C19" w14:paraId="61E0F7A5" w14:textId="77777777">
            <w:pPr>
              <w:rPr>
                <w:sz w:val="22"/>
                <w:szCs w:val="22"/>
              </w:rPr>
            </w:pPr>
            <w:r>
              <w:rPr>
                <w:sz w:val="22"/>
                <w:szCs w:val="22"/>
              </w:rPr>
              <w:t>Producción total ajustada por COC en 2019</w:t>
            </w:r>
          </w:p>
          <w:p w:rsidRPr="0070206D" w:rsidR="00E23C19" w:rsidP="003052A1" w:rsidRDefault="00E23C19" w14:paraId="477FFF38" w14:textId="5050C2C7">
            <w:pPr>
              <w:rPr>
                <w:b/>
                <w:bCs/>
                <w:sz w:val="22"/>
                <w:szCs w:val="22"/>
              </w:rPr>
            </w:pPr>
            <w:r>
              <w:rPr>
                <w:b/>
                <w:bCs/>
                <w:sz w:val="22"/>
                <w:szCs w:val="22"/>
              </w:rPr>
              <w:t>(SOLO PARA USO DE COC)</w:t>
            </w:r>
          </w:p>
        </w:tc>
        <w:tc>
          <w:tcPr>
            <w:tcW w:w="7470" w:type="dxa"/>
          </w:tcPr>
          <w:p w:rsidRPr="0070206D" w:rsidR="00E23C19" w:rsidP="00E23C19" w:rsidRDefault="00E23C19" w14:paraId="146EF3EB" w14:textId="77777777">
            <w:pPr>
              <w:rPr>
                <w:bCs/>
                <w:iCs/>
                <w:sz w:val="22"/>
                <w:szCs w:val="22"/>
              </w:rPr>
            </w:pPr>
            <w:r>
              <w:rPr>
                <w:bCs/>
                <w:iCs/>
                <w:sz w:val="22"/>
                <w:szCs w:val="22"/>
              </w:rPr>
              <w:t xml:space="preserve">COC puede ingresar la producción total ajustada de 2019, si corresponde. </w:t>
            </w:r>
          </w:p>
          <w:p w:rsidRPr="0070206D" w:rsidR="00E23C19" w:rsidP="00E23C19" w:rsidRDefault="00E23C19" w14:paraId="7F903969" w14:textId="77777777">
            <w:pPr>
              <w:rPr>
                <w:bCs/>
                <w:iCs/>
                <w:sz w:val="22"/>
                <w:szCs w:val="22"/>
              </w:rPr>
            </w:pPr>
          </w:p>
          <w:p w:rsidRPr="0070206D" w:rsidR="00E23C19" w:rsidP="0037321F" w:rsidRDefault="00E23C19" w14:paraId="5AF77671" w14:textId="64AEA6EA">
            <w:pPr>
              <w:ind w:left="659" w:hanging="659"/>
              <w:rPr>
                <w:bCs/>
                <w:iCs/>
                <w:sz w:val="22"/>
                <w:szCs w:val="22"/>
              </w:rPr>
            </w:pPr>
            <w:r>
              <w:rPr>
                <w:b/>
                <w:bCs/>
                <w:iCs/>
                <w:sz w:val="22"/>
                <w:szCs w:val="22"/>
              </w:rPr>
              <w:t>Nota:</w:t>
            </w:r>
            <w:r>
              <w:rPr>
                <w:bCs/>
                <w:iCs/>
                <w:sz w:val="22"/>
                <w:szCs w:val="22"/>
              </w:rPr>
              <w:tab/>
              <w:t>Solo se requiere una entrada cuando COC determina que la producción total de 2019 es diferente de lo que certifica el productor en el punto 13.</w:t>
            </w:r>
          </w:p>
        </w:tc>
      </w:tr>
      <w:tr w:rsidRPr="00BD34AD" w:rsidR="00E23C19" w:rsidTr="00286CA0" w14:paraId="060FB43D" w14:textId="77777777">
        <w:trPr>
          <w:trHeight w:val="411"/>
          <w:jc w:val="center"/>
        </w:trPr>
        <w:tc>
          <w:tcPr>
            <w:tcW w:w="9473" w:type="dxa"/>
            <w:gridSpan w:val="2"/>
            <w:tcBorders>
              <w:left w:val="nil"/>
              <w:bottom w:val="single" w:color="auto" w:sz="12" w:space="0"/>
              <w:right w:val="nil"/>
            </w:tcBorders>
            <w:vAlign w:val="center"/>
          </w:tcPr>
          <w:p w:rsidRPr="0070206D" w:rsidR="00E23C19" w:rsidP="00E23C19" w:rsidRDefault="00E23C19" w14:paraId="558FBB42" w14:textId="36971EE0">
            <w:pPr>
              <w:rPr>
                <w:sz w:val="22"/>
                <w:szCs w:val="22"/>
              </w:rPr>
            </w:pPr>
            <w:r>
              <w:rPr>
                <w:b/>
                <w:bCs/>
                <w:i/>
                <w:iCs/>
              </w:rPr>
              <w:t>Parte E – Inventario de ganado (excluir el ganado reproductor)</w:t>
            </w:r>
          </w:p>
        </w:tc>
      </w:tr>
      <w:tr w:rsidRPr="00BD34AD" w:rsidR="00E23C19" w:rsidTr="00286CA0" w14:paraId="7A81CF93" w14:textId="77777777">
        <w:trPr>
          <w:jc w:val="center"/>
        </w:trPr>
        <w:tc>
          <w:tcPr>
            <w:tcW w:w="2003" w:type="dxa"/>
            <w:tcBorders>
              <w:bottom w:val="single" w:color="auto" w:sz="12" w:space="0"/>
            </w:tcBorders>
          </w:tcPr>
          <w:p w:rsidRPr="0070206D" w:rsidR="00E23C19" w:rsidP="00E23C19" w:rsidRDefault="00E23C19" w14:paraId="238232CC" w14:textId="26DA566A">
            <w:pPr>
              <w:rPr>
                <w:sz w:val="22"/>
                <w:szCs w:val="22"/>
              </w:rPr>
            </w:pPr>
            <w:r>
              <w:rPr>
                <w:sz w:val="22"/>
                <w:szCs w:val="22"/>
              </w:rPr>
              <w:t>15</w:t>
            </w:r>
          </w:p>
          <w:p w:rsidRPr="0070206D" w:rsidR="00E23C19" w:rsidP="00E23C19" w:rsidRDefault="00E23C19" w14:paraId="54E37D25" w14:textId="77777777">
            <w:pPr>
              <w:rPr>
                <w:sz w:val="22"/>
                <w:szCs w:val="22"/>
              </w:rPr>
            </w:pPr>
            <w:r>
              <w:rPr>
                <w:sz w:val="22"/>
                <w:szCs w:val="22"/>
              </w:rPr>
              <w:t>Ganado</w:t>
            </w:r>
          </w:p>
        </w:tc>
        <w:tc>
          <w:tcPr>
            <w:tcW w:w="7470" w:type="dxa"/>
            <w:tcBorders>
              <w:bottom w:val="single" w:color="auto" w:sz="12" w:space="0"/>
            </w:tcBorders>
          </w:tcPr>
          <w:p w:rsidR="00E23C19" w:rsidP="00E23C19" w:rsidRDefault="00455F77" w14:paraId="2B93E325" w14:textId="4C2F79C7">
            <w:pPr>
              <w:rPr>
                <w:sz w:val="22"/>
                <w:szCs w:val="22"/>
              </w:rPr>
            </w:pPr>
            <w:r>
              <w:rPr>
                <w:sz w:val="22"/>
                <w:szCs w:val="22"/>
              </w:rPr>
              <w:t>Muestra el ganado elegible para la Parte E.</w:t>
            </w:r>
          </w:p>
          <w:p w:rsidR="00455F77" w:rsidP="00E23C19" w:rsidRDefault="00455F77" w14:paraId="6D6D33DA" w14:textId="77777777">
            <w:pPr>
              <w:rPr>
                <w:sz w:val="22"/>
                <w:szCs w:val="22"/>
              </w:rPr>
            </w:pPr>
          </w:p>
          <w:p w:rsidR="00646A71" w:rsidP="00E23C19" w:rsidRDefault="0037321F" w14:paraId="2C892E08" w14:textId="0E66E97A">
            <w:pPr>
              <w:rPr>
                <w:sz w:val="22"/>
                <w:szCs w:val="22"/>
              </w:rPr>
            </w:pPr>
            <w:r>
              <w:rPr>
                <w:sz w:val="22"/>
                <w:szCs w:val="22"/>
              </w:rPr>
              <w:t>Los animales elegibles son:</w:t>
            </w:r>
          </w:p>
          <w:p w:rsidR="00AC1675" w:rsidP="00E23C19" w:rsidRDefault="00AC1675" w14:paraId="1D17AF42" w14:textId="30AB4AD3">
            <w:pPr>
              <w:rPr>
                <w:sz w:val="22"/>
                <w:szCs w:val="22"/>
              </w:rPr>
            </w:pPr>
          </w:p>
          <w:p w:rsidRPr="00371865" w:rsidR="00AC1675" w:rsidP="00371865" w:rsidRDefault="00AC1675" w14:paraId="525AD775" w14:textId="51083F84">
            <w:pPr>
              <w:pStyle w:val="ListParagraph"/>
              <w:numPr>
                <w:ilvl w:val="0"/>
                <w:numId w:val="33"/>
              </w:numPr>
              <w:rPr>
                <w:sz w:val="22"/>
                <w:szCs w:val="22"/>
              </w:rPr>
            </w:pPr>
            <w:r>
              <w:rPr>
                <w:sz w:val="22"/>
                <w:szCs w:val="22"/>
              </w:rPr>
              <w:t xml:space="preserve">Reses </w:t>
            </w:r>
            <w:r>
              <w:rPr>
                <w:i/>
                <w:iCs/>
                <w:sz w:val="20"/>
              </w:rPr>
              <w:t>(solo ganado vacuno)</w:t>
            </w:r>
          </w:p>
          <w:p w:rsidRPr="00371865" w:rsidR="00AC1675" w:rsidP="00371865" w:rsidRDefault="00AC1675" w14:paraId="1BBA5F43" w14:textId="7F40EA11">
            <w:pPr>
              <w:pStyle w:val="ListParagraph"/>
              <w:numPr>
                <w:ilvl w:val="0"/>
                <w:numId w:val="33"/>
              </w:numPr>
              <w:rPr>
                <w:sz w:val="22"/>
                <w:szCs w:val="22"/>
              </w:rPr>
            </w:pPr>
            <w:r>
              <w:rPr>
                <w:sz w:val="22"/>
                <w:szCs w:val="22"/>
              </w:rPr>
              <w:t>Cerdos domésticos/Cerdos salvajes</w:t>
            </w:r>
          </w:p>
          <w:p w:rsidRPr="00371865" w:rsidR="00455F77" w:rsidP="00371865" w:rsidRDefault="00AC1675" w14:paraId="02A7CD76" w14:textId="55EC90CE">
            <w:pPr>
              <w:pStyle w:val="ListParagraph"/>
              <w:numPr>
                <w:ilvl w:val="0"/>
                <w:numId w:val="33"/>
              </w:numPr>
              <w:rPr>
                <w:sz w:val="22"/>
                <w:szCs w:val="22"/>
              </w:rPr>
            </w:pPr>
            <w:r>
              <w:rPr>
                <w:sz w:val="22"/>
                <w:szCs w:val="22"/>
              </w:rPr>
              <w:t>Ovejas</w:t>
            </w:r>
          </w:p>
        </w:tc>
      </w:tr>
      <w:tr w:rsidRPr="00BD34AD" w:rsidR="00E23C19" w:rsidTr="00286CA0" w14:paraId="0AF3D592" w14:textId="77777777">
        <w:trPr>
          <w:trHeight w:val="1869"/>
          <w:jc w:val="center"/>
        </w:trPr>
        <w:tc>
          <w:tcPr>
            <w:tcW w:w="2003" w:type="dxa"/>
            <w:tcBorders>
              <w:bottom w:val="single" w:color="auto" w:sz="12" w:space="0"/>
            </w:tcBorders>
          </w:tcPr>
          <w:p w:rsidRPr="00286CA0" w:rsidR="00E23C19" w:rsidP="00E23C19" w:rsidRDefault="00455F77" w14:paraId="309961DF" w14:textId="0ADC2D1F">
            <w:pPr>
              <w:rPr>
                <w:sz w:val="22"/>
                <w:szCs w:val="22"/>
              </w:rPr>
            </w:pPr>
            <w:r>
              <w:rPr>
                <w:sz w:val="22"/>
                <w:szCs w:val="22"/>
              </w:rPr>
              <w:t>16</w:t>
            </w:r>
          </w:p>
          <w:p w:rsidRPr="00286CA0" w:rsidR="00E23C19" w:rsidP="00E23C19" w:rsidRDefault="003302EE" w14:paraId="3044C7E7" w14:textId="2BDCCF19">
            <w:pPr>
              <w:rPr>
                <w:sz w:val="22"/>
                <w:szCs w:val="22"/>
              </w:rPr>
            </w:pPr>
            <w:r>
              <w:rPr>
                <w:sz w:val="22"/>
                <w:szCs w:val="22"/>
              </w:rPr>
              <w:t xml:space="preserve">Inventario (excluir el ganado reproductor) </w:t>
            </w:r>
            <w:r>
              <w:rPr>
                <w:i/>
                <w:iCs/>
                <w:sz w:val="22"/>
                <w:szCs w:val="22"/>
              </w:rPr>
              <w:t>(Más alto en una fecha entre el 16 de abril de 2020 y el 31 de agosto de 2020)</w:t>
            </w:r>
          </w:p>
          <w:p w:rsidRPr="00286CA0" w:rsidR="00E23C19" w:rsidP="00E23C19" w:rsidRDefault="00E23C19" w14:paraId="59B5A635" w14:textId="77777777">
            <w:pPr>
              <w:rPr>
                <w:sz w:val="22"/>
                <w:szCs w:val="22"/>
                <w:highlight w:val="yellow"/>
              </w:rPr>
            </w:pPr>
          </w:p>
        </w:tc>
        <w:tc>
          <w:tcPr>
            <w:tcW w:w="7470" w:type="dxa"/>
            <w:tcBorders>
              <w:bottom w:val="single" w:color="auto" w:sz="12" w:space="0"/>
            </w:tcBorders>
          </w:tcPr>
          <w:p w:rsidRPr="00286CA0" w:rsidR="00E23C19" w:rsidP="00E23C19" w:rsidRDefault="00E23C19" w14:paraId="28B62F6C" w14:textId="4A498EE6">
            <w:pPr>
              <w:rPr>
                <w:sz w:val="22"/>
                <w:szCs w:val="22"/>
              </w:rPr>
            </w:pPr>
            <w:r>
              <w:rPr>
                <w:sz w:val="22"/>
                <w:szCs w:val="22"/>
              </w:rPr>
              <w:t>Ingresar el inventario de propiedad más alto (excluir el ganado reproductor) en una fecha entre el 16 de abril de 2020 y el 31 de agosto de 2020, para el ganado ingresado en el punto 15, si corresponde.</w:t>
            </w:r>
          </w:p>
          <w:p w:rsidRPr="00286CA0" w:rsidR="00E23C19" w:rsidP="00E23C19" w:rsidRDefault="00E23C19" w14:paraId="704618D9" w14:textId="77777777">
            <w:pPr>
              <w:rPr>
                <w:sz w:val="22"/>
                <w:szCs w:val="22"/>
              </w:rPr>
            </w:pPr>
          </w:p>
          <w:p w:rsidRPr="00286CA0" w:rsidR="00E23C19" w:rsidP="0037321F" w:rsidRDefault="00E23C19" w14:paraId="4C343C23" w14:textId="2A4849B9">
            <w:pPr>
              <w:ind w:left="659" w:hanging="659"/>
              <w:rPr>
                <w:sz w:val="22"/>
                <w:szCs w:val="22"/>
                <w:highlight w:val="yellow"/>
              </w:rPr>
            </w:pPr>
          </w:p>
        </w:tc>
      </w:tr>
      <w:tr w:rsidRPr="00BD34AD" w:rsidR="00E23C19" w:rsidTr="00286CA0" w14:paraId="739E8F2D" w14:textId="77777777">
        <w:trPr>
          <w:jc w:val="center"/>
        </w:trPr>
        <w:tc>
          <w:tcPr>
            <w:tcW w:w="2003" w:type="dxa"/>
          </w:tcPr>
          <w:p w:rsidRPr="00286CA0" w:rsidR="00E23C19" w:rsidP="00E23C19" w:rsidRDefault="00C36B33" w14:paraId="4755071F" w14:textId="150D4FD8">
            <w:pPr>
              <w:rPr>
                <w:sz w:val="22"/>
                <w:szCs w:val="22"/>
              </w:rPr>
            </w:pPr>
            <w:r>
              <w:rPr>
                <w:sz w:val="22"/>
                <w:szCs w:val="22"/>
              </w:rPr>
              <w:lastRenderedPageBreak/>
              <w:t>17</w:t>
            </w:r>
          </w:p>
          <w:p w:rsidR="00C36B33" w:rsidP="00C36B33" w:rsidRDefault="00C36B33" w14:paraId="75719DB7" w14:textId="57111575">
            <w:pPr>
              <w:rPr>
                <w:sz w:val="22"/>
                <w:szCs w:val="22"/>
              </w:rPr>
            </w:pPr>
            <w:r>
              <w:rPr>
                <w:sz w:val="22"/>
                <w:szCs w:val="22"/>
              </w:rPr>
              <w:t>Ajustado por COC</w:t>
            </w:r>
          </w:p>
          <w:p w:rsidRPr="00286CA0" w:rsidR="00C36B33" w:rsidP="00C36B33" w:rsidRDefault="00C36B33" w14:paraId="73423E40" w14:textId="00372A68">
            <w:pPr>
              <w:rPr>
                <w:sz w:val="22"/>
                <w:szCs w:val="22"/>
              </w:rPr>
            </w:pPr>
            <w:r>
              <w:rPr>
                <w:sz w:val="22"/>
                <w:szCs w:val="22"/>
              </w:rPr>
              <w:t xml:space="preserve">Inventario (excluir el ganado reproductor) </w:t>
            </w:r>
            <w:r>
              <w:rPr>
                <w:i/>
                <w:iCs/>
                <w:sz w:val="22"/>
                <w:szCs w:val="22"/>
              </w:rPr>
              <w:t>(Más alto en una fecha entre el 16 de abril de 2020 y el 31 de agosto de 2020)</w:t>
            </w:r>
          </w:p>
          <w:p w:rsidRPr="00286CA0" w:rsidR="00E23C19" w:rsidP="00E23C19" w:rsidRDefault="00E23C19" w14:paraId="0CEAF9D3" w14:textId="77777777">
            <w:pPr>
              <w:rPr>
                <w:i/>
                <w:iCs/>
                <w:sz w:val="22"/>
                <w:szCs w:val="22"/>
              </w:rPr>
            </w:pPr>
          </w:p>
        </w:tc>
        <w:tc>
          <w:tcPr>
            <w:tcW w:w="7470" w:type="dxa"/>
          </w:tcPr>
          <w:p w:rsidRPr="00286CA0" w:rsidR="00C36B33" w:rsidP="00C36B33" w:rsidRDefault="00C36B33" w14:paraId="7EB5154D" w14:textId="33ED0DCD">
            <w:pPr>
              <w:rPr>
                <w:sz w:val="22"/>
                <w:szCs w:val="22"/>
              </w:rPr>
            </w:pPr>
            <w:r>
              <w:rPr>
                <w:sz w:val="22"/>
                <w:szCs w:val="22"/>
              </w:rPr>
              <w:t xml:space="preserve">COC ingresará al inventario de propiedad más alto ajustado (excluyendo el ganado reproductor) en una fecha entre el 16 de abril de 2020 y el 31 de agosto de 2020, si corresponde. </w:t>
            </w:r>
          </w:p>
          <w:p w:rsidRPr="00286CA0" w:rsidR="00C36B33" w:rsidP="00C36B33" w:rsidRDefault="00C36B33" w14:paraId="03FF325F" w14:textId="77777777">
            <w:pPr>
              <w:rPr>
                <w:sz w:val="22"/>
                <w:szCs w:val="22"/>
              </w:rPr>
            </w:pPr>
          </w:p>
          <w:p w:rsidRPr="00286CA0" w:rsidR="00E23C19" w:rsidP="0037321F" w:rsidRDefault="00C36B33" w14:paraId="2D7EC6D4" w14:textId="59E17B08">
            <w:pPr>
              <w:ind w:left="659" w:hanging="659"/>
              <w:rPr>
                <w:sz w:val="22"/>
                <w:szCs w:val="22"/>
              </w:rPr>
            </w:pPr>
            <w:r>
              <w:rPr>
                <w:b/>
                <w:bCs/>
                <w:sz w:val="22"/>
                <w:szCs w:val="22"/>
              </w:rPr>
              <w:t>Nota:</w:t>
            </w:r>
            <w:r>
              <w:rPr>
                <w:sz w:val="22"/>
                <w:szCs w:val="22"/>
              </w:rPr>
              <w:tab/>
              <w:t>Solo se requiere una entrada cuando COC determina que el inventario de propiedad más alto ajustado (excluyendo el ganado reproductor) en una fecha entre el 16 de abril de 2020 y el 31 de agosto de 2020 es diferente de lo que certifica el productor en el punto 16.</w:t>
            </w:r>
          </w:p>
        </w:tc>
      </w:tr>
      <w:tr w:rsidRPr="00BD34AD" w:rsidR="00E23C19" w:rsidTr="00286CA0" w14:paraId="379F6875" w14:textId="77777777">
        <w:trPr>
          <w:trHeight w:val="420"/>
          <w:jc w:val="center"/>
        </w:trPr>
        <w:tc>
          <w:tcPr>
            <w:tcW w:w="9473" w:type="dxa"/>
            <w:gridSpan w:val="2"/>
            <w:tcBorders>
              <w:left w:val="nil"/>
              <w:right w:val="nil"/>
            </w:tcBorders>
            <w:vAlign w:val="center"/>
          </w:tcPr>
          <w:p w:rsidRPr="0070206D" w:rsidR="00E23C19" w:rsidP="00E23C19" w:rsidRDefault="00E23C19" w14:paraId="1F2A5F86" w14:textId="3D3481D6">
            <w:pPr>
              <w:rPr>
                <w:sz w:val="22"/>
                <w:szCs w:val="22"/>
              </w:rPr>
            </w:pPr>
            <w:r>
              <w:rPr>
                <w:b/>
                <w:bCs/>
                <w:i/>
                <w:iCs/>
              </w:rPr>
              <w:t>Parte F – Ventas de productos básicos</w:t>
            </w:r>
          </w:p>
        </w:tc>
      </w:tr>
      <w:tr w:rsidRPr="00BD34AD" w:rsidR="00E23C19" w:rsidTr="00286CA0" w14:paraId="6DCDC1C0" w14:textId="77777777">
        <w:trPr>
          <w:trHeight w:val="609"/>
          <w:jc w:val="center"/>
        </w:trPr>
        <w:tc>
          <w:tcPr>
            <w:tcW w:w="2003" w:type="dxa"/>
          </w:tcPr>
          <w:p w:rsidR="00E23C19" w:rsidP="00E23C19" w:rsidRDefault="00646A71" w14:paraId="4D5A505E"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18</w:t>
            </w:r>
          </w:p>
          <w:p w:rsidRPr="00DE46EE" w:rsidR="00646A71" w:rsidP="00E23C19" w:rsidRDefault="00646A71" w14:paraId="68394AD3" w14:textId="73421CC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Productos básicos</w:t>
            </w:r>
          </w:p>
        </w:tc>
        <w:tc>
          <w:tcPr>
            <w:tcW w:w="7470" w:type="dxa"/>
          </w:tcPr>
          <w:p w:rsidR="00E23C19" w:rsidP="00E23C19" w:rsidRDefault="00646A71" w14:paraId="3BF5D042" w14:textId="77777777">
            <w:pPr>
              <w:rPr>
                <w:sz w:val="22"/>
                <w:szCs w:val="22"/>
              </w:rPr>
            </w:pPr>
            <w:r>
              <w:rPr>
                <w:sz w:val="22"/>
                <w:szCs w:val="22"/>
              </w:rPr>
              <w:t>Muestra los productos de venta elegibles.</w:t>
            </w:r>
          </w:p>
          <w:p w:rsidR="00646A71" w:rsidP="00E23C19" w:rsidRDefault="00646A71" w14:paraId="0E49FC6A" w14:textId="77777777">
            <w:pPr>
              <w:rPr>
                <w:sz w:val="22"/>
                <w:szCs w:val="22"/>
              </w:rPr>
            </w:pPr>
          </w:p>
          <w:p w:rsidR="00646A71" w:rsidP="00E23C19" w:rsidRDefault="00646A71" w14:paraId="30FA8251" w14:textId="0AE6D0A9">
            <w:pPr>
              <w:rPr>
                <w:sz w:val="22"/>
                <w:szCs w:val="22"/>
              </w:rPr>
            </w:pPr>
            <w:r>
              <w:rPr>
                <w:sz w:val="22"/>
                <w:szCs w:val="22"/>
              </w:rPr>
              <w:t xml:space="preserve">Los productos de venta elegibles son:  </w:t>
            </w:r>
          </w:p>
          <w:p w:rsidR="00646A71" w:rsidP="00646A71" w:rsidRDefault="00646A71" w14:paraId="57E2E0F8" w14:textId="77777777">
            <w:pPr>
              <w:pStyle w:val="ListParagraph"/>
              <w:numPr>
                <w:ilvl w:val="0"/>
                <w:numId w:val="25"/>
              </w:numPr>
              <w:rPr>
                <w:sz w:val="22"/>
                <w:szCs w:val="22"/>
              </w:rPr>
            </w:pPr>
            <w:r>
              <w:rPr>
                <w:sz w:val="22"/>
                <w:szCs w:val="22"/>
              </w:rPr>
              <w:t>Acuicultura</w:t>
            </w:r>
          </w:p>
          <w:p w:rsidR="00646A71" w:rsidP="00646A71" w:rsidRDefault="00646A71" w14:paraId="2D56E83C" w14:textId="77777777">
            <w:pPr>
              <w:pStyle w:val="ListParagraph"/>
              <w:numPr>
                <w:ilvl w:val="0"/>
                <w:numId w:val="25"/>
              </w:numPr>
              <w:rPr>
                <w:sz w:val="22"/>
                <w:szCs w:val="22"/>
              </w:rPr>
            </w:pPr>
            <w:r>
              <w:rPr>
                <w:sz w:val="22"/>
                <w:szCs w:val="22"/>
              </w:rPr>
              <w:t>Cultivos (excluir los cultivos de la Parte G)</w:t>
            </w:r>
          </w:p>
          <w:p w:rsidR="00646A71" w:rsidP="00646A71" w:rsidRDefault="00646A71" w14:paraId="2B846BDB" w14:textId="77777777">
            <w:pPr>
              <w:pStyle w:val="ListParagraph"/>
              <w:numPr>
                <w:ilvl w:val="0"/>
                <w:numId w:val="25"/>
              </w:numPr>
              <w:rPr>
                <w:sz w:val="22"/>
                <w:szCs w:val="22"/>
              </w:rPr>
            </w:pPr>
            <w:r>
              <w:rPr>
                <w:sz w:val="22"/>
                <w:szCs w:val="22"/>
              </w:rPr>
              <w:t>Cultivos de vivero/floricultura</w:t>
            </w:r>
          </w:p>
          <w:p w:rsidR="00646A71" w:rsidP="000342F9" w:rsidRDefault="00646A71" w14:paraId="6F40D059" w14:textId="77777777">
            <w:pPr>
              <w:pStyle w:val="ListParagraph"/>
              <w:numPr>
                <w:ilvl w:val="0"/>
                <w:numId w:val="25"/>
              </w:numPr>
              <w:ind w:left="752"/>
              <w:rPr>
                <w:sz w:val="22"/>
                <w:szCs w:val="22"/>
              </w:rPr>
            </w:pPr>
            <w:r>
              <w:rPr>
                <w:sz w:val="22"/>
                <w:szCs w:val="22"/>
              </w:rPr>
              <w:t>Varios</w:t>
            </w:r>
          </w:p>
          <w:p w:rsidR="00646A71" w:rsidP="00646A71" w:rsidRDefault="00646A71" w14:paraId="605F2166" w14:textId="21E2746F">
            <w:pPr>
              <w:pStyle w:val="ListParagraph"/>
              <w:numPr>
                <w:ilvl w:val="0"/>
                <w:numId w:val="25"/>
              </w:numPr>
              <w:rPr>
                <w:sz w:val="22"/>
                <w:szCs w:val="22"/>
              </w:rPr>
            </w:pPr>
            <w:r>
              <w:rPr>
                <w:sz w:val="22"/>
                <w:szCs w:val="22"/>
              </w:rPr>
              <w:t>Otro ganado (excluido el ganado reproductor)</w:t>
            </w:r>
          </w:p>
          <w:p w:rsidRPr="000342F9" w:rsidR="00817DCE" w:rsidP="000342F9" w:rsidRDefault="00B31825" w14:paraId="07999394" w14:textId="1976A5C2">
            <w:pPr>
              <w:ind w:left="1202" w:hanging="450"/>
              <w:rPr>
                <w:sz w:val="22"/>
                <w:szCs w:val="22"/>
              </w:rPr>
            </w:pPr>
            <w:r>
              <w:rPr>
                <w:b/>
                <w:bCs/>
                <w:sz w:val="22"/>
                <w:szCs w:val="22"/>
              </w:rPr>
              <w:t>Nota:</w:t>
            </w:r>
            <w:r>
              <w:rPr>
                <w:sz w:val="22"/>
                <w:szCs w:val="22"/>
              </w:rPr>
              <w:t xml:space="preserve">  Otro ganado significa cualquiera de los siguientes animales:  animales criados comercialmente para la alimentación, pieles, fibras o plumas, incluyendo alpacas, bisontes, búfalos, beefalo, ciervos, patos, alces, emús, gansos, cabras, cobayas, llamas, visones, avestruces, faisanes, codornices, conejos, renos y pavos.</w:t>
            </w:r>
          </w:p>
          <w:p w:rsidRPr="00646A71" w:rsidR="00646A71" w:rsidP="00646A71" w:rsidRDefault="00646A71" w14:paraId="78F86F2B" w14:textId="2C0ACCC7">
            <w:pPr>
              <w:pStyle w:val="ListParagraph"/>
              <w:numPr>
                <w:ilvl w:val="0"/>
                <w:numId w:val="25"/>
              </w:numPr>
              <w:rPr>
                <w:sz w:val="22"/>
                <w:szCs w:val="22"/>
              </w:rPr>
            </w:pPr>
            <w:r>
              <w:rPr>
                <w:sz w:val="22"/>
                <w:szCs w:val="22"/>
              </w:rPr>
              <w:t>Tabaco</w:t>
            </w:r>
          </w:p>
        </w:tc>
      </w:tr>
      <w:tr w:rsidRPr="00BD34AD" w:rsidR="00E23C19" w:rsidTr="00286CA0" w14:paraId="407F7021" w14:textId="77777777">
        <w:trPr>
          <w:trHeight w:val="1077"/>
          <w:jc w:val="center"/>
        </w:trPr>
        <w:tc>
          <w:tcPr>
            <w:tcW w:w="2003" w:type="dxa"/>
          </w:tcPr>
          <w:p w:rsidR="00E23C19" w:rsidP="00E23C19" w:rsidRDefault="00646A71" w14:paraId="01E2202E" w14:textId="77777777">
            <w:pPr>
              <w:tabs>
                <w:tab w:val="left" w:pos="360"/>
                <w:tab w:val="left" w:pos="720"/>
                <w:tab w:val="left" w:pos="1080"/>
                <w:tab w:val="left" w:pos="1440"/>
                <w:tab w:val="left" w:pos="1800"/>
                <w:tab w:val="left" w:pos="2160"/>
                <w:tab w:val="center" w:pos="5040"/>
                <w:tab w:val="right" w:pos="10080"/>
              </w:tabs>
              <w:rPr>
                <w:sz w:val="22"/>
                <w:szCs w:val="22"/>
              </w:rPr>
            </w:pPr>
            <w:bookmarkStart w:name="_Hlk60658580" w:id="1"/>
            <w:r>
              <w:rPr>
                <w:sz w:val="22"/>
                <w:szCs w:val="22"/>
              </w:rPr>
              <w:t>19</w:t>
            </w:r>
          </w:p>
          <w:p w:rsidRPr="00DE46EE" w:rsidR="00646A71" w:rsidP="00E23C19" w:rsidRDefault="00646A71" w14:paraId="45DFA7D7" w14:textId="70E811A3">
            <w:pPr>
              <w:tabs>
                <w:tab w:val="left" w:pos="360"/>
                <w:tab w:val="left" w:pos="720"/>
                <w:tab w:val="left" w:pos="1080"/>
                <w:tab w:val="left" w:pos="1440"/>
                <w:tab w:val="left" w:pos="1800"/>
                <w:tab w:val="left" w:pos="2160"/>
                <w:tab w:val="center" w:pos="5040"/>
                <w:tab w:val="right" w:pos="10080"/>
              </w:tabs>
              <w:rPr>
                <w:i/>
                <w:iCs/>
                <w:sz w:val="22"/>
                <w:szCs w:val="22"/>
              </w:rPr>
            </w:pPr>
            <w:r>
              <w:rPr>
                <w:sz w:val="22"/>
                <w:szCs w:val="22"/>
              </w:rPr>
              <w:t>Ventas totales de productos básicos en 2019</w:t>
            </w:r>
          </w:p>
        </w:tc>
        <w:tc>
          <w:tcPr>
            <w:tcW w:w="7470" w:type="dxa"/>
          </w:tcPr>
          <w:p w:rsidRPr="001864E1" w:rsidR="001864E1" w:rsidP="001864E1" w:rsidRDefault="001864E1" w14:paraId="6C9D7A18" w14:textId="77777777">
            <w:pPr>
              <w:spacing w:after="160" w:line="259" w:lineRule="auto"/>
              <w:rPr>
                <w:rFonts w:eastAsiaTheme="minorHAnsi"/>
                <w:szCs w:val="24"/>
              </w:rPr>
            </w:pPr>
            <w:r>
              <w:t xml:space="preserve">Ingresar el valor total en dólares de las ventas de 2019 y todas las indemnizaciones del seguro de cosechas del año de cosecha 2019, pagos NAP y WHIP + recibidos por los productos básicos en el punto 18.  </w:t>
            </w:r>
          </w:p>
          <w:p w:rsidRPr="001864E1" w:rsidR="001864E1" w:rsidP="001864E1" w:rsidRDefault="001864E1" w14:paraId="7061DDA8" w14:textId="77777777">
            <w:pPr>
              <w:spacing w:after="160" w:line="259" w:lineRule="auto"/>
              <w:rPr>
                <w:rFonts w:eastAsiaTheme="minorHAnsi"/>
                <w:szCs w:val="24"/>
              </w:rPr>
            </w:pPr>
          </w:p>
          <w:p w:rsidRPr="00DE46EE" w:rsidR="009C56B3" w:rsidP="008E77A6" w:rsidRDefault="001864E1" w14:paraId="3036C710" w14:textId="72078E67">
            <w:pPr>
              <w:ind w:left="570" w:hanging="570"/>
              <w:rPr>
                <w:sz w:val="22"/>
                <w:szCs w:val="22"/>
              </w:rPr>
            </w:pPr>
            <w:r>
              <w:rPr>
                <w:b/>
                <w:iCs/>
                <w:szCs w:val="24"/>
              </w:rPr>
              <w:t>Nota:</w:t>
            </w:r>
            <w:r>
              <w:t xml:space="preserve"> Si la agricultura comenzó después del 12/31/2019, el productor debe declarar las ventas de 2020 (sin incluir las indemnizaciones del seguro de cosechas ni los pagos NAP o WHIP +)</w:t>
            </w:r>
          </w:p>
        </w:tc>
      </w:tr>
      <w:bookmarkEnd w:id="1"/>
      <w:tr w:rsidRPr="00BD34AD" w:rsidR="00E23C19" w:rsidTr="00286CA0" w14:paraId="0934B707" w14:textId="77777777">
        <w:trPr>
          <w:jc w:val="center"/>
        </w:trPr>
        <w:tc>
          <w:tcPr>
            <w:tcW w:w="2003" w:type="dxa"/>
          </w:tcPr>
          <w:p w:rsidRPr="00DE46EE" w:rsidR="00E23C19" w:rsidP="00E23C19" w:rsidRDefault="00E23C19" w14:paraId="32A1DA9F" w14:textId="0A4BD8ED">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20</w:t>
            </w:r>
          </w:p>
          <w:p w:rsidRPr="00DE46EE" w:rsidR="00E23C19" w:rsidP="00E23C19" w:rsidRDefault="00E23C19" w14:paraId="064CDC15" w14:textId="09349AC3">
            <w:pPr>
              <w:tabs>
                <w:tab w:val="left" w:pos="360"/>
                <w:tab w:val="left" w:pos="720"/>
                <w:tab w:val="left" w:pos="1080"/>
                <w:tab w:val="left" w:pos="1440"/>
                <w:tab w:val="left" w:pos="1800"/>
                <w:tab w:val="left" w:pos="2160"/>
                <w:tab w:val="center" w:pos="5040"/>
                <w:tab w:val="right" w:pos="10080"/>
              </w:tabs>
              <w:rPr>
                <w:i/>
                <w:iCs/>
                <w:sz w:val="22"/>
                <w:szCs w:val="22"/>
              </w:rPr>
            </w:pPr>
            <w:r>
              <w:rPr>
                <w:sz w:val="22"/>
                <w:szCs w:val="22"/>
              </w:rPr>
              <w:t>Ventas totales de productos básicos en 2019 ajustadas por COC</w:t>
            </w:r>
          </w:p>
          <w:p w:rsidRPr="00DE46EE" w:rsidR="00E23C19" w:rsidP="003052A1" w:rsidRDefault="00E23C19" w14:paraId="203D5DEE" w14:textId="2D3E7665">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(SOLO PARA USO DE COC)</w:t>
            </w:r>
          </w:p>
        </w:tc>
        <w:tc>
          <w:tcPr>
            <w:tcW w:w="7470" w:type="dxa"/>
          </w:tcPr>
          <w:p w:rsidRPr="001864E1" w:rsidR="001864E1" w:rsidP="001864E1" w:rsidRDefault="001864E1" w14:paraId="765533E6" w14:textId="77777777">
            <w:pPr>
              <w:spacing w:after="160" w:line="259" w:lineRule="auto"/>
              <w:rPr>
                <w:rFonts w:eastAsiaTheme="minorHAnsi"/>
                <w:szCs w:val="24"/>
              </w:rPr>
            </w:pPr>
            <w:r>
              <w:t xml:space="preserve">COC ingresará el valor en dólares ajustado de las ventas totales de productos básicos de 2019, incluidas todas las indemnizaciones del seguro de cosechas del año de cosecha 2019 y los pagos NAP y WHIP + recibidos, si corresponde. </w:t>
            </w:r>
          </w:p>
          <w:p w:rsidRPr="001864E1" w:rsidR="001864E1" w:rsidP="001864E1" w:rsidRDefault="001864E1" w14:paraId="3DB4E97A" w14:textId="77777777">
            <w:pPr>
              <w:spacing w:after="160" w:line="259" w:lineRule="auto"/>
              <w:rPr>
                <w:rFonts w:eastAsiaTheme="minorHAnsi"/>
                <w:szCs w:val="24"/>
              </w:rPr>
            </w:pPr>
          </w:p>
          <w:p w:rsidRPr="00DE46EE" w:rsidR="00E23C19" w:rsidP="00E23C19" w:rsidRDefault="001864E1" w14:paraId="70A1C5F8" w14:textId="22D41EE2">
            <w:pPr>
              <w:ind w:left="588" w:hanging="588"/>
              <w:rPr>
                <w:sz w:val="22"/>
                <w:szCs w:val="22"/>
              </w:rPr>
            </w:pPr>
            <w:r>
              <w:rPr>
                <w:b/>
                <w:bCs/>
                <w:szCs w:val="24"/>
              </w:rPr>
              <w:t>Nota:</w:t>
            </w:r>
            <w:r>
              <w:tab/>
              <w:t>Solo se requiere una entrada cuando COC determina que el valor en dólares de las ventas totales de productos básicos en 2019 es diferente de lo que certifica el productor en el punto 19.</w:t>
            </w:r>
          </w:p>
        </w:tc>
      </w:tr>
      <w:tr w:rsidRPr="00BD34AD" w:rsidR="00E23C19" w:rsidTr="00286CA0" w14:paraId="35BF525F" w14:textId="77777777">
        <w:trPr>
          <w:trHeight w:val="627"/>
          <w:jc w:val="center"/>
        </w:trPr>
        <w:tc>
          <w:tcPr>
            <w:tcW w:w="9473" w:type="dxa"/>
            <w:gridSpan w:val="2"/>
            <w:tcBorders>
              <w:left w:val="nil"/>
              <w:right w:val="nil"/>
            </w:tcBorders>
            <w:vAlign w:val="center"/>
          </w:tcPr>
          <w:p w:rsidRPr="00DE46EE" w:rsidR="00E23C19" w:rsidP="00E23C19" w:rsidRDefault="00E23C19" w14:paraId="22230D3B" w14:textId="6DDC4F9B">
            <w:pPr>
              <w:rPr>
                <w:sz w:val="22"/>
                <w:szCs w:val="22"/>
              </w:rPr>
            </w:pPr>
            <w:r>
              <w:rPr>
                <w:b/>
                <w:bCs/>
                <w:i/>
                <w:iCs/>
              </w:rPr>
              <w:lastRenderedPageBreak/>
              <w:t>Parte G – Cultivos según los acres</w:t>
            </w:r>
          </w:p>
        </w:tc>
      </w:tr>
      <w:tr w:rsidRPr="00BD34AD" w:rsidR="00E23C19" w:rsidTr="00286CA0" w14:paraId="7BC360A7" w14:textId="77777777">
        <w:trPr>
          <w:jc w:val="center"/>
        </w:trPr>
        <w:tc>
          <w:tcPr>
            <w:tcW w:w="2003" w:type="dxa"/>
          </w:tcPr>
          <w:p w:rsidRPr="00DE46EE" w:rsidR="00E23C19" w:rsidP="00E23C19" w:rsidRDefault="00966EDF" w14:paraId="07C7DA5C" w14:textId="426FB1F2">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21</w:t>
            </w:r>
          </w:p>
          <w:p w:rsidR="00E23C19" w:rsidP="00E23C19" w:rsidRDefault="00E23C19" w14:paraId="1910B8B7"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Productos básicos</w:t>
            </w:r>
          </w:p>
          <w:p w:rsidRPr="00DE46EE" w:rsidR="00E23C19" w:rsidP="00E23C19" w:rsidRDefault="00E23C19" w14:paraId="318B0E49" w14:textId="77777777">
            <w:pPr>
              <w:tabs>
                <w:tab w:val="left" w:pos="360"/>
                <w:tab w:val="left" w:pos="720"/>
                <w:tab w:val="left" w:pos="1080"/>
                <w:tab w:val="left" w:pos="1440"/>
                <w:tab w:val="left" w:pos="1800"/>
                <w:tab w:val="left" w:pos="2160"/>
                <w:tab w:val="center" w:pos="5040"/>
                <w:tab w:val="right" w:pos="10080"/>
              </w:tabs>
              <w:rPr>
                <w:sz w:val="22"/>
                <w:szCs w:val="22"/>
              </w:rPr>
            </w:pPr>
          </w:p>
        </w:tc>
        <w:tc>
          <w:tcPr>
            <w:tcW w:w="7470" w:type="dxa"/>
          </w:tcPr>
          <w:p w:rsidRPr="00DE46EE" w:rsidR="00E23C19" w:rsidP="00E23C19" w:rsidRDefault="00966EDF" w14:paraId="3EAFDD23" w14:textId="0EFE0FC7">
            <w:pPr>
              <w:rPr>
                <w:sz w:val="22"/>
                <w:szCs w:val="22"/>
              </w:rPr>
            </w:pPr>
            <w:r>
              <w:rPr>
                <w:sz w:val="22"/>
                <w:szCs w:val="22"/>
              </w:rPr>
              <w:t xml:space="preserve">El sistema mostrará los productos elegibles en base al 2020 FSA-578(s) archivado, a nivel nacional para el productor. </w:t>
            </w:r>
          </w:p>
        </w:tc>
      </w:tr>
      <w:tr w:rsidRPr="00BD34AD" w:rsidR="00E23C19" w:rsidTr="00286CA0" w14:paraId="6B330AFE" w14:textId="77777777">
        <w:trPr>
          <w:jc w:val="center"/>
        </w:trPr>
        <w:tc>
          <w:tcPr>
            <w:tcW w:w="2003" w:type="dxa"/>
          </w:tcPr>
          <w:p w:rsidR="00E23C19" w:rsidP="00E23C19" w:rsidRDefault="00966EDF" w14:paraId="24E704D4" w14:textId="512B1D5E">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22</w:t>
            </w:r>
          </w:p>
          <w:p w:rsidR="00966EDF" w:rsidP="00E23C19" w:rsidRDefault="00966EDF" w14:paraId="7E128E30" w14:textId="04BE428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Total de acres reportados en 2020</w:t>
            </w:r>
          </w:p>
          <w:p w:rsidRPr="00DE46EE" w:rsidR="00E23C19" w:rsidP="00E23C19" w:rsidRDefault="00E23C19" w14:paraId="4DB110AE" w14:textId="77777777">
            <w:pPr>
              <w:tabs>
                <w:tab w:val="left" w:pos="360"/>
                <w:tab w:val="left" w:pos="720"/>
                <w:tab w:val="left" w:pos="1080"/>
                <w:tab w:val="left" w:pos="1440"/>
                <w:tab w:val="left" w:pos="1800"/>
                <w:tab w:val="left" w:pos="2160"/>
                <w:tab w:val="center" w:pos="5040"/>
                <w:tab w:val="right" w:pos="10080"/>
              </w:tabs>
              <w:rPr>
                <w:sz w:val="22"/>
                <w:szCs w:val="22"/>
              </w:rPr>
            </w:pPr>
          </w:p>
        </w:tc>
        <w:tc>
          <w:tcPr>
            <w:tcW w:w="7470" w:type="dxa"/>
          </w:tcPr>
          <w:p w:rsidRPr="00DE46EE" w:rsidR="00E23C19" w:rsidP="00E23C19" w:rsidRDefault="00966EDF" w14:paraId="1CD9D0FC" w14:textId="42E2A8B8">
            <w:pPr>
              <w:rPr>
                <w:sz w:val="22"/>
                <w:szCs w:val="22"/>
              </w:rPr>
            </w:pPr>
            <w:r>
              <w:rPr>
                <w:sz w:val="22"/>
                <w:szCs w:val="22"/>
              </w:rPr>
              <w:t>El sistema mostrará el total de acres reportados o acres determinados de 2020, si está disponible, en el FSA-578(s) de 2020 archivado, a nivel nacional para el productor, para los productos que se indican en el punto 21.</w:t>
            </w:r>
          </w:p>
        </w:tc>
      </w:tr>
      <w:tr w:rsidRPr="00BD34AD" w:rsidR="00B95AFB" w:rsidTr="00995EFE" w14:paraId="614E07CD" w14:textId="77777777">
        <w:trPr>
          <w:jc w:val="center"/>
        </w:trPr>
        <w:tc>
          <w:tcPr>
            <w:tcW w:w="2003" w:type="dxa"/>
          </w:tcPr>
          <w:p w:rsidR="00B95AFB" w:rsidP="00B95AFB" w:rsidRDefault="00B95AFB" w14:paraId="5D226ADD" w14:textId="65C74389">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23</w:t>
            </w:r>
          </w:p>
          <w:p w:rsidR="00B95AFB" w:rsidP="00B95AFB" w:rsidRDefault="00B95AFB" w14:paraId="2876C2CD" w14:textId="2A3CB5CE">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 xml:space="preserve">Total de acres reportados en 2020 ajustado por COC </w:t>
            </w:r>
          </w:p>
          <w:p w:rsidRPr="00DE46EE" w:rsidR="00B95AFB" w:rsidP="003052A1" w:rsidRDefault="00B95AFB" w14:paraId="0C6A8957" w14:textId="4E5BA7BA">
            <w:pPr>
              <w:tabs>
                <w:tab w:val="left" w:pos="360"/>
                <w:tab w:val="left" w:pos="720"/>
                <w:tab w:val="left" w:pos="1080"/>
                <w:tab w:val="left" w:pos="1440"/>
                <w:tab w:val="left" w:pos="1800"/>
                <w:tab w:val="left" w:pos="2160"/>
                <w:tab w:val="center" w:pos="5040"/>
                <w:tab w:val="right" w:pos="10080"/>
              </w:tabs>
              <w:rPr>
                <w:i/>
                <w:iCs/>
                <w:sz w:val="22"/>
                <w:szCs w:val="22"/>
              </w:rPr>
            </w:pPr>
            <w:r>
              <w:rPr>
                <w:b/>
                <w:bCs/>
                <w:sz w:val="22"/>
                <w:szCs w:val="22"/>
              </w:rPr>
              <w:t>(SOLO PARA USO DE COC)</w:t>
            </w:r>
          </w:p>
        </w:tc>
        <w:tc>
          <w:tcPr>
            <w:tcW w:w="7470" w:type="dxa"/>
            <w:tcBorders>
              <w:bottom w:val="single" w:color="auto" w:sz="12" w:space="0"/>
            </w:tcBorders>
            <w:shd w:val="clear" w:color="auto" w:fill="auto"/>
          </w:tcPr>
          <w:p w:rsidR="00A2500F" w:rsidP="00B95AFB" w:rsidRDefault="00B95AFB" w14:paraId="6EB3DFF1" w14:textId="6163A96E">
            <w:pPr>
              <w:rPr>
                <w:sz w:val="23"/>
                <w:szCs w:val="23"/>
              </w:rPr>
            </w:pPr>
            <w:r>
              <w:rPr>
                <w:sz w:val="23"/>
                <w:szCs w:val="23"/>
              </w:rPr>
              <w:t>COC ingresará el total ajustado acres reportados de 2020, si corresponde.</w:t>
            </w:r>
          </w:p>
          <w:p w:rsidR="00A2500F" w:rsidP="00B95AFB" w:rsidRDefault="00A2500F" w14:paraId="5C1B75A8" w14:textId="77777777">
            <w:pPr>
              <w:rPr>
                <w:sz w:val="23"/>
                <w:szCs w:val="23"/>
              </w:rPr>
            </w:pPr>
          </w:p>
          <w:p w:rsidRPr="00DE46EE" w:rsidR="00B95AFB" w:rsidP="00A2500F" w:rsidRDefault="00A2500F" w14:paraId="6E23750B" w14:textId="08CFC449">
            <w:pPr>
              <w:ind w:left="569" w:hanging="569"/>
              <w:rPr>
                <w:sz w:val="22"/>
                <w:szCs w:val="22"/>
              </w:rPr>
            </w:pPr>
            <w:r>
              <w:rPr>
                <w:b/>
                <w:bCs/>
                <w:sz w:val="23"/>
                <w:szCs w:val="23"/>
              </w:rPr>
              <w:t>Nota:</w:t>
            </w:r>
            <w:r>
              <w:rPr>
                <w:sz w:val="23"/>
                <w:szCs w:val="23"/>
              </w:rPr>
              <w:t xml:space="preserve"> Solo se requiere una entrada cuando COC determina que los acres no son razonables o son inexactos.</w:t>
            </w:r>
          </w:p>
        </w:tc>
      </w:tr>
      <w:tr w:rsidRPr="00BD34AD" w:rsidR="00E23C19" w:rsidTr="00286CA0" w14:paraId="6FCA316B" w14:textId="77777777">
        <w:trPr>
          <w:jc w:val="center"/>
        </w:trPr>
        <w:tc>
          <w:tcPr>
            <w:tcW w:w="2003" w:type="dxa"/>
          </w:tcPr>
          <w:p w:rsidR="00E23C19" w:rsidP="00B95AFB" w:rsidRDefault="00B95AFB" w14:paraId="07B661C8"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24</w:t>
            </w:r>
          </w:p>
          <w:p w:rsidR="00B95AFB" w:rsidP="00B95AFB" w:rsidRDefault="00B95AFB" w14:paraId="26F5B816"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Rendimiento ponderado aprobado por el seguro</w:t>
            </w:r>
          </w:p>
          <w:p w:rsidRPr="00B95AFB" w:rsidR="00B95AFB" w:rsidP="00B95AFB" w:rsidRDefault="00B95AFB" w14:paraId="187592A4" w14:textId="3F463AE2">
            <w:pPr>
              <w:tabs>
                <w:tab w:val="left" w:pos="360"/>
                <w:tab w:val="left" w:pos="720"/>
                <w:tab w:val="left" w:pos="1080"/>
                <w:tab w:val="left" w:pos="1440"/>
                <w:tab w:val="left" w:pos="1800"/>
                <w:tab w:val="left" w:pos="2160"/>
                <w:tab w:val="center" w:pos="5040"/>
                <w:tab w:val="right" w:pos="10080"/>
              </w:tabs>
              <w:rPr>
                <w:b/>
                <w:bCs/>
                <w:i/>
                <w:iCs/>
                <w:sz w:val="22"/>
                <w:szCs w:val="22"/>
              </w:rPr>
            </w:pPr>
            <w:r>
              <w:rPr>
                <w:b/>
                <w:bCs/>
                <w:sz w:val="22"/>
                <w:szCs w:val="22"/>
              </w:rPr>
              <w:t>(SOLO PARA USO DE COC)</w:t>
            </w:r>
          </w:p>
        </w:tc>
        <w:tc>
          <w:tcPr>
            <w:tcW w:w="7470" w:type="dxa"/>
          </w:tcPr>
          <w:p w:rsidR="00E23C19" w:rsidP="00E23C19" w:rsidRDefault="00B95AFB" w14:paraId="1180BDE9" w14:textId="40B235BE">
            <w:pPr>
              <w:rPr>
                <w:sz w:val="22"/>
                <w:szCs w:val="22"/>
              </w:rPr>
            </w:pPr>
            <w:r>
              <w:rPr>
                <w:sz w:val="22"/>
                <w:szCs w:val="22"/>
              </w:rPr>
              <w:t>El sistema mostrará el rendimiento aprobado por el seguro ponderado del productor de RMA (Agencia de gestión de riesgos) para los productos que se indican en el punto 21, si corresponde.</w:t>
            </w:r>
          </w:p>
          <w:p w:rsidR="0037321F" w:rsidP="00E23C19" w:rsidRDefault="0037321F" w14:paraId="598C00A4" w14:textId="77777777">
            <w:pPr>
              <w:rPr>
                <w:sz w:val="22"/>
                <w:szCs w:val="22"/>
              </w:rPr>
            </w:pPr>
          </w:p>
          <w:p w:rsidRPr="00DE46EE" w:rsidR="0037321F" w:rsidP="0037321F" w:rsidRDefault="0037321F" w14:paraId="718754B9" w14:textId="1E26507F">
            <w:pPr>
              <w:ind w:left="569" w:hanging="569"/>
              <w:rPr>
                <w:sz w:val="22"/>
                <w:szCs w:val="22"/>
              </w:rPr>
            </w:pPr>
            <w:r>
              <w:rPr>
                <w:b/>
                <w:bCs/>
                <w:sz w:val="22"/>
                <w:szCs w:val="22"/>
              </w:rPr>
              <w:t>Nota:</w:t>
            </w:r>
            <w:r>
              <w:rPr>
                <w:sz w:val="22"/>
                <w:szCs w:val="22"/>
              </w:rPr>
              <w:t xml:space="preserve"> Si no hay disponible un rendimiento aprobado por el seguro ponderado, se completará el punto 26.</w:t>
            </w:r>
          </w:p>
        </w:tc>
      </w:tr>
      <w:tr w:rsidRPr="00BD34AD" w:rsidR="00E23C19" w:rsidTr="00286CA0" w14:paraId="3BEFF746" w14:textId="77777777">
        <w:trPr>
          <w:jc w:val="center"/>
        </w:trPr>
        <w:tc>
          <w:tcPr>
            <w:tcW w:w="2003" w:type="dxa"/>
          </w:tcPr>
          <w:p w:rsidR="00E23C19" w:rsidP="00E23C19" w:rsidRDefault="00B95AFB" w14:paraId="6D3C9FF8" w14:textId="57C3220A">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25</w:t>
            </w:r>
          </w:p>
          <w:p w:rsidR="00B95AFB" w:rsidP="00E23C19" w:rsidRDefault="00B95AFB" w14:paraId="73FDB831" w14:textId="174B72A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Rendimiento ponderado aprobado por el seguro ajustado por COC</w:t>
            </w:r>
          </w:p>
          <w:p w:rsidRPr="00DE46EE" w:rsidR="00E23C19" w:rsidP="003052A1" w:rsidRDefault="00B95AFB" w14:paraId="111141D5" w14:textId="7CAE861B">
            <w:pPr>
              <w:tabs>
                <w:tab w:val="left" w:pos="360"/>
                <w:tab w:val="left" w:pos="720"/>
                <w:tab w:val="left" w:pos="1080"/>
                <w:tab w:val="left" w:pos="1440"/>
                <w:tab w:val="left" w:pos="1800"/>
                <w:tab w:val="left" w:pos="2160"/>
                <w:tab w:val="center" w:pos="5040"/>
                <w:tab w:val="right" w:pos="10080"/>
              </w:tabs>
              <w:rPr>
                <w:i/>
                <w:iCs/>
                <w:sz w:val="22"/>
                <w:szCs w:val="22"/>
              </w:rPr>
            </w:pPr>
            <w:r>
              <w:rPr>
                <w:b/>
                <w:bCs/>
                <w:sz w:val="22"/>
                <w:szCs w:val="22"/>
              </w:rPr>
              <w:t>(SOLO PARA USO DE COC)</w:t>
            </w:r>
          </w:p>
        </w:tc>
        <w:tc>
          <w:tcPr>
            <w:tcW w:w="7470" w:type="dxa"/>
          </w:tcPr>
          <w:p w:rsidR="00E23C19" w:rsidP="00E23C19" w:rsidRDefault="00B95AFB" w14:paraId="163F7C58" w14:textId="261CFBA7">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t>COC ingresará el rendimiento aprobado por el seguro ponderado ajustado, si corresponde.</w:t>
            </w:r>
          </w:p>
          <w:p w:rsidR="00B95AFB" w:rsidP="00E23C19" w:rsidRDefault="00B95AFB" w14:paraId="24E9821B"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DE46EE" w:rsidR="00B95AFB" w:rsidP="0037321F" w:rsidRDefault="00B95AFB" w14:paraId="5E1738EE" w14:textId="0BB9E26C">
            <w:pPr>
              <w:tabs>
                <w:tab w:val="left" w:pos="360"/>
                <w:tab w:val="left" w:pos="720"/>
                <w:tab w:val="left" w:pos="1080"/>
                <w:tab w:val="left" w:pos="1440"/>
                <w:tab w:val="left" w:pos="1800"/>
                <w:tab w:val="left" w:pos="2160"/>
                <w:tab w:val="center" w:pos="5040"/>
                <w:tab w:val="right" w:pos="10080"/>
              </w:tabs>
              <w:ind w:left="569" w:right="-108" w:hanging="569"/>
              <w:rPr>
                <w:sz w:val="22"/>
                <w:szCs w:val="22"/>
              </w:rPr>
            </w:pPr>
            <w:r>
              <w:rPr>
                <w:b/>
                <w:bCs/>
                <w:sz w:val="22"/>
                <w:szCs w:val="22"/>
              </w:rPr>
              <w:t>Nota:</w:t>
            </w:r>
            <w:r>
              <w:rPr>
                <w:sz w:val="22"/>
                <w:szCs w:val="22"/>
              </w:rPr>
              <w:t xml:space="preserve"> Solo se requiere una entrada cuando el COC determina que el rendimiento aprobado por el seguro ponderado es diferente al resultado del punto 24.</w:t>
            </w:r>
          </w:p>
        </w:tc>
      </w:tr>
      <w:tr w:rsidRPr="00BD34AD" w:rsidR="00E23C19" w:rsidTr="008566DA" w14:paraId="63AC2C7B" w14:textId="77777777">
        <w:trPr>
          <w:trHeight w:val="1257"/>
          <w:jc w:val="center"/>
        </w:trPr>
        <w:tc>
          <w:tcPr>
            <w:tcW w:w="2003" w:type="dxa"/>
          </w:tcPr>
          <w:p w:rsidR="00E23C19" w:rsidP="00E23C19" w:rsidRDefault="003052A1" w14:paraId="4B1BE158" w14:textId="7FBB38DF">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26</w:t>
            </w:r>
          </w:p>
          <w:p w:rsidR="003052A1" w:rsidP="00E23C19" w:rsidRDefault="003052A1" w14:paraId="4C81B653" w14:textId="0E0192FC">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 xml:space="preserve">85% del rendimiento ponderado del condado </w:t>
            </w:r>
          </w:p>
          <w:p w:rsidRPr="00061070" w:rsidR="00061070" w:rsidP="00E23C19" w:rsidRDefault="00061070" w14:paraId="6D708764" w14:textId="2CE79A4C">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(SOLO PARA USO DE COC)</w:t>
            </w:r>
          </w:p>
          <w:p w:rsidRPr="00DE46EE" w:rsidR="00E23C19" w:rsidP="00E23C19" w:rsidRDefault="00E23C19" w14:paraId="07A0D460" w14:textId="77777777">
            <w:pPr>
              <w:tabs>
                <w:tab w:val="left" w:pos="360"/>
                <w:tab w:val="left" w:pos="720"/>
                <w:tab w:val="left" w:pos="1080"/>
                <w:tab w:val="left" w:pos="1440"/>
                <w:tab w:val="left" w:pos="1800"/>
                <w:tab w:val="left" w:pos="2160"/>
                <w:tab w:val="center" w:pos="5040"/>
                <w:tab w:val="right" w:pos="10080"/>
              </w:tabs>
              <w:rPr>
                <w:b/>
                <w:bCs/>
                <w:sz w:val="22"/>
                <w:szCs w:val="22"/>
              </w:rPr>
            </w:pPr>
          </w:p>
        </w:tc>
        <w:tc>
          <w:tcPr>
            <w:tcW w:w="7470" w:type="dxa"/>
          </w:tcPr>
          <w:p w:rsidR="00E23C19" w:rsidP="00E23C19" w:rsidRDefault="00E30235" w14:paraId="2752A3D9" w14:textId="77777777">
            <w:pPr>
              <w:rPr>
                <w:sz w:val="22"/>
                <w:szCs w:val="22"/>
              </w:rPr>
            </w:pPr>
            <w:r>
              <w:rPr>
                <w:sz w:val="22"/>
                <w:szCs w:val="22"/>
              </w:rPr>
              <w:t>El sistema mostrará el 85% del rendimiento ponderado del condado para los productos que se indican en el punto 21, si corresponde.</w:t>
            </w:r>
          </w:p>
          <w:p w:rsidR="00E30235" w:rsidP="00E23C19" w:rsidRDefault="00E30235" w14:paraId="35C339AD" w14:textId="77777777">
            <w:pPr>
              <w:rPr>
                <w:sz w:val="22"/>
                <w:szCs w:val="22"/>
              </w:rPr>
            </w:pPr>
          </w:p>
          <w:p w:rsidRPr="00DE46EE" w:rsidR="00E30235" w:rsidP="00E23C19" w:rsidRDefault="00E30235" w14:paraId="7D348A57" w14:textId="254B520B">
            <w:pPr>
              <w:rPr>
                <w:sz w:val="22"/>
                <w:szCs w:val="22"/>
              </w:rPr>
            </w:pPr>
            <w:r>
              <w:rPr>
                <w:b/>
                <w:bCs/>
                <w:sz w:val="22"/>
                <w:szCs w:val="22"/>
              </w:rPr>
              <w:t>Nota:</w:t>
            </w:r>
            <w:r>
              <w:rPr>
                <w:sz w:val="22"/>
                <w:szCs w:val="22"/>
              </w:rPr>
              <w:t xml:space="preserve"> Solo se mostrará si el punto 24 no está disponible.</w:t>
            </w:r>
          </w:p>
        </w:tc>
      </w:tr>
      <w:tr w:rsidRPr="00BD34AD" w:rsidR="00535524" w:rsidTr="00535524" w14:paraId="6A01B96F" w14:textId="77777777">
        <w:trPr>
          <w:trHeight w:val="420"/>
          <w:jc w:val="center"/>
        </w:trPr>
        <w:tc>
          <w:tcPr>
            <w:tcW w:w="9473" w:type="dxa"/>
            <w:gridSpan w:val="2"/>
          </w:tcPr>
          <w:p w:rsidR="00535524" w:rsidP="00535524" w:rsidRDefault="00535524" w14:paraId="31F6F42A" w14:textId="274152D9">
            <w:pPr>
              <w:rPr>
                <w:sz w:val="22"/>
                <w:szCs w:val="22"/>
              </w:rPr>
            </w:pPr>
            <w:r>
              <w:rPr>
                <w:b/>
                <w:bCs/>
                <w:i/>
                <w:iCs/>
              </w:rPr>
              <w:t>Parte H – Ingresos del productor por contrato</w:t>
            </w:r>
          </w:p>
        </w:tc>
      </w:tr>
      <w:tr w:rsidRPr="00BD34AD" w:rsidR="00535524" w:rsidTr="008566DA" w14:paraId="3D32DDB4" w14:textId="77777777">
        <w:trPr>
          <w:trHeight w:val="1257"/>
          <w:jc w:val="center"/>
        </w:trPr>
        <w:tc>
          <w:tcPr>
            <w:tcW w:w="2003" w:type="dxa"/>
          </w:tcPr>
          <w:p w:rsidR="00535524" w:rsidP="00E23C19" w:rsidRDefault="00535524" w14:paraId="5AEBAF3F"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27</w:t>
            </w:r>
          </w:p>
          <w:p w:rsidR="00535524" w:rsidP="00E23C19" w:rsidRDefault="00535524" w14:paraId="079F36B7" w14:textId="6A9D9D73">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Productos básicos</w:t>
            </w:r>
          </w:p>
        </w:tc>
        <w:tc>
          <w:tcPr>
            <w:tcW w:w="7470" w:type="dxa"/>
          </w:tcPr>
          <w:p w:rsidR="00CF4037" w:rsidP="00E23C19" w:rsidRDefault="002E0833" w14:paraId="6CD6748D" w14:textId="43DB85FF">
            <w:pPr>
              <w:rPr>
                <w:sz w:val="22"/>
                <w:szCs w:val="22"/>
              </w:rPr>
            </w:pPr>
            <w:r>
              <w:rPr>
                <w:sz w:val="22"/>
                <w:szCs w:val="22"/>
              </w:rPr>
              <w:t>Si es un productor por contrato, ingresar los productos elegibles cultivados de conformidad con un contrato de productor.</w:t>
            </w:r>
          </w:p>
          <w:p w:rsidR="00AD2CA6" w:rsidP="00E23C19" w:rsidRDefault="00AD2CA6" w14:paraId="5A548504" w14:textId="77777777">
            <w:pPr>
              <w:rPr>
                <w:sz w:val="22"/>
                <w:szCs w:val="22"/>
              </w:rPr>
            </w:pPr>
          </w:p>
          <w:p w:rsidR="00AD2CA6" w:rsidP="00E23C19" w:rsidRDefault="00AD2CA6" w14:paraId="33CE7914" w14:textId="77777777">
            <w:pPr>
              <w:rPr>
                <w:sz w:val="22"/>
                <w:szCs w:val="22"/>
              </w:rPr>
            </w:pPr>
            <w:r>
              <w:rPr>
                <w:sz w:val="22"/>
                <w:szCs w:val="22"/>
              </w:rPr>
              <w:t>Los productos básicos del productor por contrato elegibles son:</w:t>
            </w:r>
          </w:p>
          <w:p w:rsidR="00AD2CA6" w:rsidP="00AD2CA6" w:rsidRDefault="00AD2CA6" w14:paraId="603482BC" w14:textId="77777777">
            <w:pPr>
              <w:pStyle w:val="ListParagraph"/>
              <w:numPr>
                <w:ilvl w:val="0"/>
                <w:numId w:val="25"/>
              </w:numPr>
              <w:rPr>
                <w:sz w:val="22"/>
                <w:szCs w:val="22"/>
              </w:rPr>
            </w:pPr>
            <w:r>
              <w:rPr>
                <w:sz w:val="22"/>
                <w:szCs w:val="22"/>
              </w:rPr>
              <w:t>Gallinas</w:t>
            </w:r>
          </w:p>
          <w:p w:rsidR="00AD2CA6" w:rsidP="00AD2CA6" w:rsidRDefault="00AD2CA6" w14:paraId="7E31998C" w14:textId="77777777">
            <w:pPr>
              <w:pStyle w:val="ListParagraph"/>
              <w:numPr>
                <w:ilvl w:val="0"/>
                <w:numId w:val="25"/>
              </w:numPr>
              <w:rPr>
                <w:sz w:val="22"/>
                <w:szCs w:val="22"/>
              </w:rPr>
            </w:pPr>
            <w:r>
              <w:rPr>
                <w:sz w:val="22"/>
                <w:szCs w:val="22"/>
              </w:rPr>
              <w:lastRenderedPageBreak/>
              <w:t>Huevos de gallina</w:t>
            </w:r>
          </w:p>
          <w:p w:rsidR="00AD2CA6" w:rsidP="00AD2CA6" w:rsidRDefault="00AD2CA6" w14:paraId="0AE9AB73" w14:textId="77777777">
            <w:pPr>
              <w:pStyle w:val="ListParagraph"/>
              <w:numPr>
                <w:ilvl w:val="0"/>
                <w:numId w:val="25"/>
              </w:numPr>
              <w:rPr>
                <w:sz w:val="22"/>
                <w:szCs w:val="22"/>
              </w:rPr>
            </w:pPr>
            <w:r>
              <w:rPr>
                <w:sz w:val="22"/>
                <w:szCs w:val="22"/>
              </w:rPr>
              <w:t>Pavos</w:t>
            </w:r>
          </w:p>
          <w:p w:rsidRPr="006C44C4" w:rsidR="00AD2CA6" w:rsidP="006C44C4" w:rsidRDefault="00AD2CA6" w14:paraId="0202B6FE" w14:textId="291D0B54">
            <w:pPr>
              <w:pStyle w:val="ListParagraph"/>
              <w:numPr>
                <w:ilvl w:val="0"/>
                <w:numId w:val="25"/>
              </w:numPr>
              <w:rPr>
                <w:sz w:val="22"/>
                <w:szCs w:val="22"/>
              </w:rPr>
            </w:pPr>
            <w:r>
              <w:rPr>
                <w:sz w:val="22"/>
                <w:szCs w:val="22"/>
              </w:rPr>
              <w:t>Cerdos domésticos/Cerdos salvajes</w:t>
            </w:r>
          </w:p>
        </w:tc>
      </w:tr>
      <w:tr w:rsidRPr="00BD34AD" w:rsidR="001864E1" w:rsidTr="006C44C4" w14:paraId="42B2050E" w14:textId="77777777">
        <w:trPr>
          <w:trHeight w:val="720"/>
          <w:jc w:val="center"/>
        </w:trPr>
        <w:tc>
          <w:tcPr>
            <w:tcW w:w="2003" w:type="dxa"/>
          </w:tcPr>
          <w:p w:rsidR="001864E1" w:rsidP="001864E1" w:rsidRDefault="001864E1" w14:paraId="2DA476A7"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lastRenderedPageBreak/>
              <w:t>28</w:t>
            </w:r>
          </w:p>
          <w:p w:rsidR="001864E1" w:rsidP="001864E1" w:rsidRDefault="001864E1" w14:paraId="2B2331B3" w14:textId="612EDFB1">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Ingresos en 2019</w:t>
            </w:r>
          </w:p>
        </w:tc>
        <w:tc>
          <w:tcPr>
            <w:tcW w:w="7470" w:type="dxa"/>
          </w:tcPr>
          <w:p w:rsidRPr="008E77A6" w:rsidR="001864E1" w:rsidP="001864E1" w:rsidRDefault="001864E1" w14:paraId="00366AF6" w14:textId="711F4433">
            <w:pPr>
              <w:rPr>
                <w:sz w:val="22"/>
                <w:szCs w:val="22"/>
              </w:rPr>
            </w:pPr>
            <w:r>
              <w:t>Ingresar el valor total en dólares de los ingresos elegibles recibidos del 1 de enero de 2019 al 27 de diciembre de 2019 para el producto ingresado en el punto 27.</w:t>
            </w:r>
          </w:p>
        </w:tc>
      </w:tr>
      <w:tr w:rsidRPr="00BD34AD" w:rsidR="001864E1" w:rsidTr="006C44C4" w14:paraId="789A171E" w14:textId="77777777">
        <w:trPr>
          <w:trHeight w:val="720"/>
          <w:jc w:val="center"/>
        </w:trPr>
        <w:tc>
          <w:tcPr>
            <w:tcW w:w="2003" w:type="dxa"/>
          </w:tcPr>
          <w:p w:rsidR="001864E1" w:rsidP="001864E1" w:rsidRDefault="001864E1" w14:paraId="2F5D8B5C"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29</w:t>
            </w:r>
          </w:p>
          <w:p w:rsidR="001864E1" w:rsidP="001864E1" w:rsidRDefault="001864E1" w14:paraId="0DB69BAF" w14:textId="268DCD0C">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Ingresos en 2020</w:t>
            </w:r>
          </w:p>
        </w:tc>
        <w:tc>
          <w:tcPr>
            <w:tcW w:w="7470" w:type="dxa"/>
          </w:tcPr>
          <w:p w:rsidRPr="008E77A6" w:rsidR="001864E1" w:rsidP="001864E1" w:rsidRDefault="001864E1" w14:paraId="317F3828" w14:textId="39DEE884">
            <w:pPr>
              <w:rPr>
                <w:sz w:val="22"/>
                <w:szCs w:val="22"/>
              </w:rPr>
            </w:pPr>
            <w:r>
              <w:t>Ingresar el valor total en dólares de los ingresos elegibles recibidos del 1 de enero de 2020 al 27 de diciembre de 2020 para el producto ingresado en el punto 27.</w:t>
            </w:r>
          </w:p>
        </w:tc>
      </w:tr>
      <w:tr w:rsidRPr="00BD34AD" w:rsidR="001864E1" w:rsidTr="008566DA" w14:paraId="73E0BDAF" w14:textId="77777777">
        <w:trPr>
          <w:trHeight w:val="1257"/>
          <w:jc w:val="center"/>
        </w:trPr>
        <w:tc>
          <w:tcPr>
            <w:tcW w:w="2003" w:type="dxa"/>
          </w:tcPr>
          <w:p w:rsidR="001864E1" w:rsidP="001864E1" w:rsidRDefault="001864E1" w14:paraId="35DE6100"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30</w:t>
            </w:r>
          </w:p>
          <w:p w:rsidR="001864E1" w:rsidP="001864E1" w:rsidRDefault="001864E1" w14:paraId="121A451D"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Ingresos en 2019 ajustados por COC</w:t>
            </w:r>
          </w:p>
          <w:p w:rsidRPr="00D608C4" w:rsidR="001864E1" w:rsidP="001864E1" w:rsidRDefault="001864E1" w14:paraId="21D4B0FF" w14:textId="0EDC2271">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(SOLO PARA USO DE COC)</w:t>
            </w:r>
          </w:p>
        </w:tc>
        <w:tc>
          <w:tcPr>
            <w:tcW w:w="7470" w:type="dxa"/>
          </w:tcPr>
          <w:p w:rsidR="001864E1" w:rsidP="001864E1" w:rsidRDefault="001864E1" w14:paraId="2DABA5B5" w14:textId="71DC31BC">
            <w:pPr>
              <w:tabs>
                <w:tab w:val="left" w:pos="360"/>
                <w:tab w:val="left" w:pos="720"/>
                <w:tab w:val="left" w:pos="1080"/>
                <w:tab w:val="left" w:pos="1440"/>
                <w:tab w:val="left" w:pos="1800"/>
                <w:tab w:val="left" w:pos="2160"/>
                <w:tab w:val="center" w:pos="5040"/>
                <w:tab w:val="right" w:pos="10080"/>
              </w:tabs>
              <w:ind w:right="-108"/>
            </w:pPr>
            <w:r>
              <w:t>COC ingresará el valor total en dólares de los ingresos elegibles recibidos del 1 de enero de 2019 al 27 de diciembre de 2019, si corresponde.</w:t>
            </w:r>
          </w:p>
          <w:p w:rsidRPr="008E77A6" w:rsidR="001864E1" w:rsidP="001864E1" w:rsidRDefault="001864E1" w14:paraId="276CF1B5" w14:textId="77777777">
            <w:pPr>
              <w:tabs>
                <w:tab w:val="left" w:pos="360"/>
                <w:tab w:val="left" w:pos="720"/>
                <w:tab w:val="left" w:pos="1080"/>
                <w:tab w:val="left" w:pos="1440"/>
                <w:tab w:val="left" w:pos="1800"/>
                <w:tab w:val="left" w:pos="2160"/>
                <w:tab w:val="center" w:pos="5040"/>
                <w:tab w:val="right" w:pos="10080"/>
              </w:tabs>
              <w:ind w:right="-108"/>
            </w:pPr>
            <w:bookmarkStart w:name="_GoBack" w:id="2"/>
            <w:bookmarkEnd w:id="2"/>
          </w:p>
          <w:p w:rsidRPr="008E77A6" w:rsidR="001864E1" w:rsidP="001864E1" w:rsidRDefault="001864E1" w14:paraId="7796EBCB" w14:textId="0132E9B2">
            <w:pPr>
              <w:ind w:left="570" w:hanging="570"/>
              <w:rPr>
                <w:sz w:val="22"/>
                <w:szCs w:val="22"/>
              </w:rPr>
            </w:pPr>
            <w:r>
              <w:rPr>
                <w:b/>
                <w:bCs/>
              </w:rPr>
              <w:t>Nota:</w:t>
            </w:r>
            <w:r>
              <w:t xml:space="preserve"> Solo se requiere una entrada cuando COC determina que el valor total en dólares de los ingresos elegibles de 2019 es diferente al resultado del punto 28.</w:t>
            </w:r>
          </w:p>
        </w:tc>
      </w:tr>
      <w:tr w:rsidRPr="00BD34AD" w:rsidR="001864E1" w:rsidTr="008566DA" w14:paraId="5F86088B" w14:textId="77777777">
        <w:trPr>
          <w:trHeight w:val="1257"/>
          <w:jc w:val="center"/>
        </w:trPr>
        <w:tc>
          <w:tcPr>
            <w:tcW w:w="2003" w:type="dxa"/>
          </w:tcPr>
          <w:p w:rsidR="001864E1" w:rsidP="001864E1" w:rsidRDefault="001864E1" w14:paraId="28B88FAD"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31</w:t>
            </w:r>
          </w:p>
          <w:p w:rsidR="001864E1" w:rsidP="001864E1" w:rsidRDefault="001864E1" w14:paraId="5C41A259"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Ingresos en 2020 ajustados por COC</w:t>
            </w:r>
          </w:p>
          <w:p w:rsidRPr="00D608C4" w:rsidR="001864E1" w:rsidP="001864E1" w:rsidRDefault="001864E1" w14:paraId="77344A1B" w14:textId="5A64D6A8">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(SOLO PARA USO DE COC)</w:t>
            </w:r>
          </w:p>
        </w:tc>
        <w:tc>
          <w:tcPr>
            <w:tcW w:w="7470" w:type="dxa"/>
          </w:tcPr>
          <w:p w:rsidR="001864E1" w:rsidP="001864E1" w:rsidRDefault="001864E1" w14:paraId="30DFD703" w14:textId="198182B3">
            <w:pPr>
              <w:tabs>
                <w:tab w:val="left" w:pos="360"/>
                <w:tab w:val="left" w:pos="720"/>
                <w:tab w:val="left" w:pos="1080"/>
                <w:tab w:val="left" w:pos="1440"/>
                <w:tab w:val="left" w:pos="1800"/>
                <w:tab w:val="left" w:pos="2160"/>
                <w:tab w:val="center" w:pos="5040"/>
                <w:tab w:val="right" w:pos="10080"/>
              </w:tabs>
              <w:ind w:right="-108"/>
            </w:pPr>
            <w:r>
              <w:t>COC ingresará el valor total en dólares de los ingresos elegibles recibidos del miércoles, 1 de enero de 2020 al domingo, 27 de diciembre de 2020, si corresponde.</w:t>
            </w:r>
          </w:p>
          <w:p w:rsidRPr="008E77A6" w:rsidR="001864E1" w:rsidP="001864E1" w:rsidRDefault="001864E1" w14:paraId="187FCD9E" w14:textId="77777777">
            <w:pPr>
              <w:tabs>
                <w:tab w:val="left" w:pos="360"/>
                <w:tab w:val="left" w:pos="720"/>
                <w:tab w:val="left" w:pos="1080"/>
                <w:tab w:val="left" w:pos="1440"/>
                <w:tab w:val="left" w:pos="1800"/>
                <w:tab w:val="left" w:pos="2160"/>
                <w:tab w:val="center" w:pos="5040"/>
                <w:tab w:val="right" w:pos="10080"/>
              </w:tabs>
              <w:ind w:right="-108"/>
            </w:pPr>
          </w:p>
          <w:p w:rsidRPr="008E77A6" w:rsidR="001864E1" w:rsidP="001864E1" w:rsidRDefault="001864E1" w14:paraId="2C0BE612" w14:textId="2CE6F9B8">
            <w:pPr>
              <w:ind w:left="480" w:hanging="480"/>
              <w:rPr>
                <w:sz w:val="22"/>
                <w:szCs w:val="22"/>
              </w:rPr>
            </w:pPr>
            <w:r>
              <w:rPr>
                <w:b/>
                <w:bCs/>
              </w:rPr>
              <w:t>Nota:</w:t>
            </w:r>
            <w:r>
              <w:t xml:space="preserve"> Solo se requiere una entrada cuando COC determina que el valor total en dólares de los ingresos elegibles de 2020 es diferente al resultado del punto 29.</w:t>
            </w:r>
          </w:p>
        </w:tc>
      </w:tr>
      <w:tr w:rsidRPr="00BD34AD" w:rsidR="00E23C19" w:rsidTr="00286CA0" w14:paraId="040AAE1A" w14:textId="77777777">
        <w:trPr>
          <w:trHeight w:val="762"/>
          <w:jc w:val="center"/>
        </w:trPr>
        <w:tc>
          <w:tcPr>
            <w:tcW w:w="9473" w:type="dxa"/>
            <w:gridSpan w:val="2"/>
            <w:tcBorders>
              <w:left w:val="nil"/>
              <w:right w:val="nil"/>
            </w:tcBorders>
            <w:vAlign w:val="center"/>
          </w:tcPr>
          <w:p w:rsidRPr="00BD34AD" w:rsidR="00E23C19" w:rsidP="00E23C19" w:rsidRDefault="00E23C19" w14:paraId="3EB83581" w14:textId="6EA8B454">
            <w:pPr>
              <w:rPr>
                <w:b/>
                <w:bCs/>
                <w:i/>
                <w:iCs/>
              </w:rPr>
            </w:pPr>
            <w:r>
              <w:rPr>
                <w:b/>
                <w:bCs/>
                <w:i/>
                <w:iCs/>
              </w:rPr>
              <w:t xml:space="preserve">Parte I - Mayor limitación de pago para sociedades, empresas de responsabilidad limitada, </w:t>
            </w:r>
          </w:p>
          <w:p w:rsidRPr="00DE46EE" w:rsidR="00E23C19" w:rsidP="00E23C19" w:rsidRDefault="00E23C19" w14:paraId="3BE96669" w14:textId="7044A617">
            <w:pPr>
              <w:rPr>
                <w:sz w:val="22"/>
                <w:szCs w:val="22"/>
              </w:rPr>
            </w:pPr>
            <w:r>
              <w:rPr>
                <w:b/>
                <w:bCs/>
                <w:i/>
                <w:iCs/>
              </w:rPr>
              <w:t xml:space="preserve">               sociedades limitadas, fideicomisos y patrimonios</w:t>
            </w:r>
          </w:p>
        </w:tc>
      </w:tr>
      <w:tr w:rsidRPr="00BD34AD" w:rsidR="00E23C19" w:rsidTr="00286CA0" w14:paraId="594A5505" w14:textId="77777777">
        <w:trPr>
          <w:jc w:val="center"/>
        </w:trPr>
        <w:tc>
          <w:tcPr>
            <w:tcW w:w="2003" w:type="dxa"/>
            <w:tcBorders>
              <w:bottom w:val="single" w:color="auto" w:sz="12" w:space="0"/>
            </w:tcBorders>
          </w:tcPr>
          <w:p w:rsidRPr="00DE46EE" w:rsidR="00E23C19" w:rsidP="00E23C19" w:rsidRDefault="0053313D" w14:paraId="28C5DAC3" w14:textId="57B06C0A">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32</w:t>
            </w:r>
          </w:p>
          <w:p w:rsidRPr="00DE46EE" w:rsidR="00E23C19" w:rsidP="00E23C19" w:rsidRDefault="00E23C19" w14:paraId="496630F9"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A-C</w:t>
            </w:r>
          </w:p>
          <w:p w:rsidRPr="00DE46EE" w:rsidR="00E23C19" w:rsidP="00E23C19" w:rsidRDefault="00E23C19" w14:paraId="70719AE5"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Miembros</w:t>
            </w:r>
          </w:p>
        </w:tc>
        <w:tc>
          <w:tcPr>
            <w:tcW w:w="7470" w:type="dxa"/>
            <w:tcBorders>
              <w:bottom w:val="single" w:color="auto" w:sz="12" w:space="0"/>
            </w:tcBorders>
          </w:tcPr>
          <w:p w:rsidRPr="00DE46EE" w:rsidR="00E23C19" w:rsidP="00E23C19" w:rsidRDefault="00E23C19" w14:paraId="0AD81DD3" w14:textId="57CD2D46">
            <w:pPr>
              <w:rPr>
                <w:sz w:val="22"/>
                <w:szCs w:val="22"/>
              </w:rPr>
            </w:pPr>
            <w:r>
              <w:rPr>
                <w:sz w:val="22"/>
                <w:szCs w:val="22"/>
              </w:rPr>
              <w:t>Ingresar los nombres de los miembros, socios, accionistas, beneficiarios o herederos que aportaron al menos 400 horas de trabajo personal activo o gestión personal activa, o una combinación de esto, a la operación agrícola identificada en el punto 5 de la Parte A.</w:t>
            </w:r>
          </w:p>
          <w:p w:rsidRPr="00DE46EE" w:rsidR="00E23C19" w:rsidP="00E23C19" w:rsidRDefault="00E23C19" w14:paraId="1FFCE073" w14:textId="77777777">
            <w:pPr>
              <w:rPr>
                <w:sz w:val="22"/>
                <w:szCs w:val="22"/>
              </w:rPr>
            </w:pPr>
          </w:p>
          <w:p w:rsidRPr="00DE46EE" w:rsidR="00E23C19" w:rsidP="00E23C19" w:rsidRDefault="00E23C19" w14:paraId="433B697A" w14:textId="65D216C6">
            <w:pPr>
              <w:ind w:left="630" w:hanging="630"/>
              <w:rPr>
                <w:sz w:val="22"/>
                <w:szCs w:val="22"/>
              </w:rPr>
            </w:pPr>
            <w:r>
              <w:rPr>
                <w:b/>
                <w:bCs/>
                <w:sz w:val="22"/>
                <w:szCs w:val="22"/>
              </w:rPr>
              <w:t>Nota:</w:t>
            </w:r>
            <w:r>
              <w:rPr>
                <w:sz w:val="22"/>
                <w:szCs w:val="22"/>
              </w:rPr>
              <w:tab/>
              <w:t>Esta entrada tiene que ser completada por sociedades, LLC, LP, fideicomisos o patrimonios.</w:t>
            </w:r>
          </w:p>
        </w:tc>
      </w:tr>
      <w:tr w:rsidRPr="00BD34AD" w:rsidR="00E23C19" w:rsidTr="00286CA0" w14:paraId="5D2936D6" w14:textId="77777777">
        <w:trPr>
          <w:trHeight w:val="492"/>
          <w:jc w:val="center"/>
        </w:trPr>
        <w:tc>
          <w:tcPr>
            <w:tcW w:w="9473" w:type="dxa"/>
            <w:gridSpan w:val="2"/>
            <w:tcBorders>
              <w:left w:val="nil"/>
              <w:right w:val="nil"/>
            </w:tcBorders>
            <w:vAlign w:val="center"/>
          </w:tcPr>
          <w:p w:rsidRPr="00DE46EE" w:rsidR="00E23C19" w:rsidP="00E23C19" w:rsidRDefault="00E23C19" w14:paraId="13AC89A5" w14:textId="799B8766">
            <w:pPr>
              <w:rPr>
                <w:sz w:val="22"/>
                <w:szCs w:val="22"/>
              </w:rPr>
            </w:pPr>
            <w:r>
              <w:rPr>
                <w:b/>
                <w:bCs/>
                <w:i/>
                <w:iCs/>
              </w:rPr>
              <w:t>Parte J – Certificación del productor</w:t>
            </w:r>
          </w:p>
        </w:tc>
      </w:tr>
      <w:tr w:rsidRPr="00BD34AD" w:rsidR="00E23C19" w:rsidTr="00286CA0" w14:paraId="7CD1A18A" w14:textId="77777777">
        <w:trPr>
          <w:jc w:val="center"/>
        </w:trPr>
        <w:tc>
          <w:tcPr>
            <w:tcW w:w="2003" w:type="dxa"/>
          </w:tcPr>
          <w:p w:rsidRPr="00F359D9" w:rsidR="00E23C19" w:rsidP="00E23C19" w:rsidRDefault="0053313D" w14:paraId="11299CEA" w14:textId="262DA4C2">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33A</w:t>
            </w:r>
          </w:p>
          <w:p w:rsidR="00E23C19" w:rsidP="00E23C19" w:rsidRDefault="00E23C19" w14:paraId="04758970" w14:textId="77777777">
            <w:pPr>
              <w:tabs>
                <w:tab w:val="left" w:pos="360"/>
                <w:tab w:val="left" w:pos="720"/>
                <w:tab w:val="left" w:pos="1080"/>
                <w:tab w:val="left" w:pos="1440"/>
                <w:tab w:val="left" w:pos="1800"/>
                <w:tab w:val="left" w:pos="2160"/>
                <w:tab w:val="center" w:pos="5040"/>
                <w:tab w:val="right" w:pos="10080"/>
              </w:tabs>
              <w:rPr>
                <w:i/>
                <w:iCs/>
                <w:sz w:val="22"/>
                <w:szCs w:val="22"/>
              </w:rPr>
            </w:pPr>
            <w:r>
              <w:rPr>
                <w:sz w:val="22"/>
                <w:szCs w:val="22"/>
              </w:rPr>
              <w:t xml:space="preserve">Firma </w:t>
            </w:r>
            <w:r>
              <w:rPr>
                <w:i/>
                <w:iCs/>
                <w:sz w:val="22"/>
                <w:szCs w:val="22"/>
              </w:rPr>
              <w:t>(por)</w:t>
            </w:r>
          </w:p>
          <w:p w:rsidRPr="00F359D9" w:rsidR="00E23C19" w:rsidP="00E23C19" w:rsidRDefault="00E23C19" w14:paraId="2C264BA8"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470" w:type="dxa"/>
          </w:tcPr>
          <w:p w:rsidRPr="00F359D9" w:rsidR="00E23C19" w:rsidP="00E23C19" w:rsidRDefault="00E23C19" w14:paraId="543127D3" w14:textId="37DEA937">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t>Debe firmar el productor que solicita los beneficios del CFAP 2.</w:t>
            </w:r>
          </w:p>
        </w:tc>
      </w:tr>
      <w:tr w:rsidRPr="00BD34AD" w:rsidR="00E23C19" w:rsidTr="00286CA0" w14:paraId="097CDB8A" w14:textId="77777777">
        <w:trPr>
          <w:jc w:val="center"/>
        </w:trPr>
        <w:tc>
          <w:tcPr>
            <w:tcW w:w="2003" w:type="dxa"/>
          </w:tcPr>
          <w:p w:rsidRPr="00F359D9" w:rsidR="00E23C19" w:rsidP="00E23C19" w:rsidRDefault="0053313D" w14:paraId="112F2DD0" w14:textId="40167A3F">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33B</w:t>
            </w:r>
          </w:p>
          <w:p w:rsidRPr="00F359D9" w:rsidR="00E23C19" w:rsidP="00E23C19" w:rsidRDefault="00E23C19" w14:paraId="59FD2FA5"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 xml:space="preserve">Cargo/Relación de la persona que </w:t>
            </w:r>
            <w:r>
              <w:rPr>
                <w:sz w:val="22"/>
                <w:szCs w:val="22"/>
              </w:rPr>
              <w:lastRenderedPageBreak/>
              <w:t>firma en calidad de representante</w:t>
            </w:r>
          </w:p>
        </w:tc>
        <w:tc>
          <w:tcPr>
            <w:tcW w:w="7470" w:type="dxa"/>
          </w:tcPr>
          <w:p w:rsidRPr="00F359D9" w:rsidR="00E23C19" w:rsidP="00E23C19" w:rsidRDefault="00E23C19" w14:paraId="6119B7CA" w14:textId="77777777">
            <w:pPr>
              <w:tabs>
                <w:tab w:val="left" w:pos="360"/>
                <w:tab w:val="left" w:pos="720"/>
                <w:tab w:val="left" w:pos="1080"/>
                <w:tab w:val="left" w:pos="1440"/>
                <w:tab w:val="left" w:pos="1800"/>
                <w:tab w:val="left" w:pos="2160"/>
                <w:tab w:val="center" w:pos="5040"/>
                <w:tab w:val="right" w:pos="10080"/>
              </w:tabs>
              <w:ind w:right="-93"/>
              <w:rPr>
                <w:sz w:val="22"/>
                <w:szCs w:val="22"/>
              </w:rPr>
            </w:pPr>
            <w:r>
              <w:rPr>
                <w:sz w:val="22"/>
                <w:szCs w:val="22"/>
              </w:rPr>
              <w:lastRenderedPageBreak/>
              <w:t>Ingresar el cargo y/o relación de la persona al firmar en calidad de representante.</w:t>
            </w:r>
          </w:p>
          <w:p w:rsidRPr="00F359D9" w:rsidR="00E23C19" w:rsidP="00E23C19" w:rsidRDefault="00E23C19" w14:paraId="32AC9AF9" w14:textId="77777777">
            <w:pPr>
              <w:tabs>
                <w:tab w:val="left" w:pos="360"/>
                <w:tab w:val="left" w:pos="720"/>
                <w:tab w:val="left" w:pos="1080"/>
                <w:tab w:val="left" w:pos="1440"/>
                <w:tab w:val="left" w:pos="1800"/>
                <w:tab w:val="left" w:pos="2160"/>
                <w:tab w:val="center" w:pos="5040"/>
                <w:tab w:val="right" w:pos="10080"/>
              </w:tabs>
              <w:ind w:right="-93"/>
              <w:rPr>
                <w:sz w:val="22"/>
                <w:szCs w:val="22"/>
              </w:rPr>
            </w:pPr>
          </w:p>
          <w:p w:rsidRPr="00F359D9" w:rsidR="00E23C19" w:rsidP="00E23C19" w:rsidRDefault="00E23C19" w14:paraId="22C20D16" w14:textId="47C08C29">
            <w:pPr>
              <w:tabs>
                <w:tab w:val="left" w:pos="360"/>
                <w:tab w:val="left" w:pos="720"/>
                <w:tab w:val="left" w:pos="1080"/>
                <w:tab w:val="left" w:pos="1440"/>
                <w:tab w:val="left" w:pos="1800"/>
                <w:tab w:val="left" w:pos="2160"/>
                <w:tab w:val="center" w:pos="5040"/>
                <w:tab w:val="right" w:pos="10080"/>
              </w:tabs>
              <w:ind w:left="630" w:right="-93" w:hanging="630"/>
              <w:rPr>
                <w:sz w:val="22"/>
                <w:szCs w:val="22"/>
              </w:rPr>
            </w:pPr>
            <w:r>
              <w:rPr>
                <w:b/>
                <w:bCs/>
                <w:sz w:val="22"/>
                <w:szCs w:val="22"/>
              </w:rPr>
              <w:t>Nota:</w:t>
            </w:r>
            <w:r>
              <w:rPr>
                <w:sz w:val="22"/>
                <w:szCs w:val="22"/>
              </w:rPr>
              <w:tab/>
              <w:t>Si el productor que firma no lo hace en calidad de representante, este campo debe dejarse en blanco.</w:t>
            </w:r>
          </w:p>
        </w:tc>
      </w:tr>
      <w:tr w:rsidRPr="00BD34AD" w:rsidR="00E23C19" w:rsidTr="00286CA0" w14:paraId="3668E95C" w14:textId="77777777">
        <w:trPr>
          <w:trHeight w:val="879"/>
          <w:jc w:val="center"/>
        </w:trPr>
        <w:tc>
          <w:tcPr>
            <w:tcW w:w="2003" w:type="dxa"/>
            <w:tcBorders>
              <w:bottom w:val="single" w:color="auto" w:sz="12" w:space="0"/>
            </w:tcBorders>
          </w:tcPr>
          <w:p w:rsidRPr="00F359D9" w:rsidR="00E23C19" w:rsidP="00E23C19" w:rsidRDefault="0053313D" w14:paraId="15FEE8BE" w14:textId="395C9F93">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lastRenderedPageBreak/>
              <w:t>33C</w:t>
            </w:r>
          </w:p>
          <w:p w:rsidRPr="00F359D9" w:rsidR="00E23C19" w:rsidP="00E23C19" w:rsidRDefault="00E23C19" w14:paraId="6F338FEC"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Fecha (MM/DD/AAAA)</w:t>
            </w:r>
          </w:p>
        </w:tc>
        <w:tc>
          <w:tcPr>
            <w:tcW w:w="7470" w:type="dxa"/>
            <w:tcBorders>
              <w:bottom w:val="single" w:color="auto" w:sz="12" w:space="0"/>
            </w:tcBorders>
          </w:tcPr>
          <w:p w:rsidRPr="00F359D9" w:rsidR="00E23C19" w:rsidP="00E23C19" w:rsidRDefault="00E23C19" w14:paraId="282534D7" w14:textId="31629854">
            <w:pPr>
              <w:tabs>
                <w:tab w:val="left" w:pos="360"/>
                <w:tab w:val="left" w:pos="720"/>
                <w:tab w:val="left" w:pos="1080"/>
                <w:tab w:val="left" w:pos="1440"/>
                <w:tab w:val="left" w:pos="1800"/>
                <w:tab w:val="left" w:pos="2160"/>
                <w:tab w:val="center" w:pos="5040"/>
                <w:tab w:val="right" w:pos="10080"/>
              </w:tabs>
              <w:ind w:right="-93"/>
              <w:rPr>
                <w:sz w:val="22"/>
                <w:szCs w:val="22"/>
              </w:rPr>
            </w:pPr>
            <w:r>
              <w:rPr>
                <w:sz w:val="22"/>
                <w:szCs w:val="22"/>
              </w:rPr>
              <w:t>Ingresar la fecha en que se firma el AD-3117 en el punto 33A.</w:t>
            </w:r>
          </w:p>
        </w:tc>
      </w:tr>
      <w:tr w:rsidRPr="00BD34AD" w:rsidR="00E23C19" w:rsidTr="00286CA0" w14:paraId="6729D440" w14:textId="77777777">
        <w:trPr>
          <w:trHeight w:val="519"/>
          <w:jc w:val="center"/>
        </w:trPr>
        <w:tc>
          <w:tcPr>
            <w:tcW w:w="9473" w:type="dxa"/>
            <w:gridSpan w:val="2"/>
            <w:tcBorders>
              <w:left w:val="nil"/>
              <w:right w:val="nil"/>
            </w:tcBorders>
            <w:vAlign w:val="center"/>
          </w:tcPr>
          <w:p w:rsidRPr="00DE46EE" w:rsidR="00E23C19" w:rsidP="00E23C19" w:rsidRDefault="00E23C19" w14:paraId="71CD2C4F" w14:textId="2EC190BA">
            <w:pPr>
              <w:rPr>
                <w:sz w:val="22"/>
                <w:szCs w:val="22"/>
              </w:rPr>
            </w:pPr>
            <w:r>
              <w:rPr>
                <w:b/>
                <w:bCs/>
                <w:i/>
                <w:iCs/>
              </w:rPr>
              <w:t>Parte K – Determinación de COC – USO DE COC SOLAMENTE</w:t>
            </w:r>
          </w:p>
        </w:tc>
      </w:tr>
      <w:tr w:rsidRPr="00BD34AD" w:rsidR="00E23C19" w:rsidTr="00286CA0" w14:paraId="5023167D" w14:textId="77777777">
        <w:trPr>
          <w:jc w:val="center"/>
        </w:trPr>
        <w:tc>
          <w:tcPr>
            <w:tcW w:w="2003" w:type="dxa"/>
          </w:tcPr>
          <w:p w:rsidRPr="00F359D9" w:rsidR="00E23C19" w:rsidP="00E23C19" w:rsidRDefault="0053313D" w14:paraId="4AC07756" w14:textId="2E7AA4C2">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34</w:t>
            </w:r>
          </w:p>
          <w:p w:rsidRPr="00F359D9" w:rsidR="00E23C19" w:rsidP="00E23C19" w:rsidRDefault="00E23C19" w14:paraId="54AF0126"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Parte de pago</w:t>
            </w:r>
          </w:p>
          <w:p w:rsidRPr="00F359D9" w:rsidR="00E23C19" w:rsidP="00E23C19" w:rsidRDefault="00E23C19" w14:paraId="204FE322" w14:textId="5AD4A24A">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(SOLO PARA USO DE COC)</w:t>
            </w:r>
          </w:p>
        </w:tc>
        <w:tc>
          <w:tcPr>
            <w:tcW w:w="7470" w:type="dxa"/>
          </w:tcPr>
          <w:p w:rsidRPr="00F359D9" w:rsidR="00E23C19" w:rsidP="00E23C19" w:rsidRDefault="00E23C19" w14:paraId="33C9648C" w14:textId="181F1093">
            <w:pPr>
              <w:rPr>
                <w:sz w:val="22"/>
                <w:szCs w:val="22"/>
              </w:rPr>
            </w:pPr>
            <w:r>
              <w:rPr>
                <w:sz w:val="22"/>
                <w:szCs w:val="22"/>
              </w:rPr>
              <w:t>Muestra las partes de pago: CARES y CCC.</w:t>
            </w:r>
          </w:p>
        </w:tc>
      </w:tr>
      <w:tr w:rsidRPr="00BD34AD" w:rsidR="00E23C19" w:rsidTr="00286CA0" w14:paraId="18424B84" w14:textId="77777777">
        <w:trPr>
          <w:jc w:val="center"/>
        </w:trPr>
        <w:tc>
          <w:tcPr>
            <w:tcW w:w="2003" w:type="dxa"/>
          </w:tcPr>
          <w:p w:rsidRPr="00F359D9" w:rsidR="00E23C19" w:rsidP="00E23C19" w:rsidRDefault="00E30235" w14:paraId="6D22AC1F" w14:textId="7ACB93A4">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35</w:t>
            </w:r>
          </w:p>
          <w:p w:rsidRPr="00F359D9" w:rsidR="00E23C19" w:rsidP="00E23C19" w:rsidRDefault="00E23C19" w14:paraId="663224FC"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Firma de COC o de la persona designada</w:t>
            </w:r>
          </w:p>
          <w:p w:rsidRPr="00F359D9" w:rsidR="00E23C19" w:rsidP="00E23C19" w:rsidRDefault="00E23C19" w14:paraId="2CC1BDFA" w14:textId="77777777">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(SOLO PARA USO DE COC)</w:t>
            </w:r>
          </w:p>
        </w:tc>
        <w:tc>
          <w:tcPr>
            <w:tcW w:w="7470" w:type="dxa"/>
          </w:tcPr>
          <w:p w:rsidRPr="00F359D9" w:rsidR="00E23C19" w:rsidP="00E23C19" w:rsidRDefault="00E23C19" w14:paraId="1FA1DEEA" w14:textId="631FE7A7">
            <w:pPr>
              <w:rPr>
                <w:sz w:val="22"/>
                <w:szCs w:val="22"/>
              </w:rPr>
            </w:pPr>
            <w:r>
              <w:rPr>
                <w:sz w:val="22"/>
                <w:szCs w:val="22"/>
              </w:rPr>
              <w:t>Firmarán COC o su representante.</w:t>
            </w:r>
          </w:p>
          <w:p w:rsidRPr="00F359D9" w:rsidR="00E23C19" w:rsidP="00E23C19" w:rsidRDefault="00E23C19" w14:paraId="1FF1683D" w14:textId="77777777">
            <w:pPr>
              <w:rPr>
                <w:sz w:val="22"/>
                <w:szCs w:val="22"/>
              </w:rPr>
            </w:pPr>
          </w:p>
          <w:p w:rsidRPr="00F359D9" w:rsidR="00E23C19" w:rsidP="00E23C19" w:rsidRDefault="00E23C19" w14:paraId="0B38AC9A" w14:textId="6EEBFC47">
            <w:pPr>
              <w:rPr>
                <w:sz w:val="22"/>
                <w:szCs w:val="22"/>
              </w:rPr>
            </w:pPr>
            <w:r>
              <w:rPr>
                <w:b/>
                <w:bCs/>
                <w:sz w:val="22"/>
                <w:szCs w:val="22"/>
              </w:rPr>
              <w:t>Nota:</w:t>
            </w:r>
            <w:r>
              <w:rPr>
                <w:sz w:val="22"/>
                <w:szCs w:val="22"/>
              </w:rPr>
              <w:tab/>
              <w:t>COC debe completar el punto 34 para ambas partes de pago, si corresponde.</w:t>
            </w:r>
          </w:p>
        </w:tc>
      </w:tr>
      <w:tr w:rsidRPr="00BD34AD" w:rsidR="00E23C19" w:rsidTr="00286CA0" w14:paraId="46C3E9E2" w14:textId="77777777">
        <w:trPr>
          <w:jc w:val="center"/>
        </w:trPr>
        <w:tc>
          <w:tcPr>
            <w:tcW w:w="2003" w:type="dxa"/>
          </w:tcPr>
          <w:p w:rsidRPr="00F359D9" w:rsidR="00E23C19" w:rsidP="00E23C19" w:rsidRDefault="00E30235" w14:paraId="4257C9F0" w14:textId="6E3A19D0">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36</w:t>
            </w:r>
          </w:p>
          <w:p w:rsidRPr="00F359D9" w:rsidR="00E23C19" w:rsidP="00E23C19" w:rsidRDefault="00E23C19" w14:paraId="3CEAE4DD"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Fecha (MM/DD/AAAA)</w:t>
            </w:r>
          </w:p>
          <w:p w:rsidRPr="00F359D9" w:rsidR="00E23C19" w:rsidP="00E23C19" w:rsidRDefault="00E23C19" w14:paraId="1A5AC29C" w14:textId="77777777">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(SOLO PARA USO DE COC)</w:t>
            </w:r>
          </w:p>
        </w:tc>
        <w:tc>
          <w:tcPr>
            <w:tcW w:w="7470" w:type="dxa"/>
          </w:tcPr>
          <w:p w:rsidRPr="00F359D9" w:rsidR="00E23C19" w:rsidP="00E23C19" w:rsidRDefault="00B775D6" w14:paraId="26E8A9B9" w14:textId="5A06D8FE">
            <w:pPr>
              <w:tabs>
                <w:tab w:val="left" w:pos="360"/>
                <w:tab w:val="left" w:pos="720"/>
                <w:tab w:val="left" w:pos="1080"/>
                <w:tab w:val="left" w:pos="1440"/>
                <w:tab w:val="left" w:pos="1800"/>
                <w:tab w:val="left" w:pos="2160"/>
                <w:tab w:val="center" w:pos="5040"/>
                <w:tab w:val="right" w:pos="10080"/>
              </w:tabs>
              <w:ind w:right="-93"/>
              <w:rPr>
                <w:sz w:val="22"/>
                <w:szCs w:val="22"/>
              </w:rPr>
            </w:pPr>
            <w:r>
              <w:rPr>
                <w:sz w:val="22"/>
                <w:szCs w:val="22"/>
              </w:rPr>
              <w:t>Ingresar la fecha en que el COC o su representante firman el AD-3117.</w:t>
            </w:r>
          </w:p>
        </w:tc>
      </w:tr>
      <w:tr w:rsidRPr="00BD34AD" w:rsidR="00E23C19" w:rsidTr="00286CA0" w14:paraId="063D8BDA" w14:textId="77777777">
        <w:trPr>
          <w:jc w:val="center"/>
        </w:trPr>
        <w:tc>
          <w:tcPr>
            <w:tcW w:w="2003" w:type="dxa"/>
            <w:tcBorders>
              <w:bottom w:val="single" w:color="auto" w:sz="12" w:space="0"/>
            </w:tcBorders>
          </w:tcPr>
          <w:p w:rsidRPr="00F359D9" w:rsidR="00E23C19" w:rsidP="00E23C19" w:rsidRDefault="00E30235" w14:paraId="64F06E79" w14:textId="45FD41AA">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37</w:t>
            </w:r>
          </w:p>
          <w:p w:rsidRPr="00F359D9" w:rsidR="00E23C19" w:rsidP="00E23C19" w:rsidRDefault="00E23C19" w14:paraId="76CAFCF5" w14:textId="77777777">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Determinación</w:t>
            </w:r>
          </w:p>
          <w:p w:rsidRPr="00F359D9" w:rsidR="00E23C19" w:rsidP="00E23C19" w:rsidRDefault="00E23C19" w14:paraId="64573D83" w14:textId="77777777">
            <w:pPr>
              <w:tabs>
                <w:tab w:val="left" w:pos="360"/>
                <w:tab w:val="left" w:pos="720"/>
                <w:tab w:val="left" w:pos="1080"/>
                <w:tab w:val="left" w:pos="1440"/>
                <w:tab w:val="left" w:pos="1800"/>
                <w:tab w:val="left" w:pos="2160"/>
                <w:tab w:val="center" w:pos="5040"/>
                <w:tab w:val="right" w:pos="10080"/>
              </w:tabs>
              <w:rPr>
                <w:b/>
                <w:bCs/>
                <w:sz w:val="22"/>
                <w:szCs w:val="22"/>
              </w:rPr>
            </w:pPr>
            <w:r>
              <w:rPr>
                <w:b/>
                <w:bCs/>
                <w:sz w:val="22"/>
                <w:szCs w:val="22"/>
              </w:rPr>
              <w:t>(SOLO PARA USO DE COC)</w:t>
            </w:r>
          </w:p>
        </w:tc>
        <w:tc>
          <w:tcPr>
            <w:tcW w:w="7470" w:type="dxa"/>
            <w:tcBorders>
              <w:bottom w:val="single" w:color="auto" w:sz="12" w:space="0"/>
            </w:tcBorders>
          </w:tcPr>
          <w:p w:rsidRPr="00F359D9" w:rsidR="00E23C19" w:rsidP="00E23C19" w:rsidRDefault="008F7E0A" w14:paraId="7B9CE2AA" w14:textId="1FCCEF66">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t>COC o su representante marcarán en el punto 34 (</w:t>
            </w:r>
            <w:r>
              <w:rPr>
                <w:sz w:val="22"/>
                <w:szCs w:val="22"/>
              </w:rPr>
              <w:sym w:font="Wingdings" w:char="F0FC"/>
            </w:r>
            <w:r>
              <w:rPr>
                <w:sz w:val="22"/>
                <w:szCs w:val="22"/>
              </w:rPr>
              <w:t>) “Aprobado” o “Rechazado” para ambas partes de pago.</w:t>
            </w:r>
          </w:p>
          <w:p w:rsidRPr="00F359D9" w:rsidR="00E23C19" w:rsidP="00E23C19" w:rsidRDefault="00E23C19" w14:paraId="4CB08E1E"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F359D9" w:rsidR="00E23C19" w:rsidP="00E23C19" w:rsidRDefault="00E23C19" w14:paraId="2C48F722" w14:textId="76A5E333">
            <w:pPr>
              <w:tabs>
                <w:tab w:val="left" w:pos="360"/>
                <w:tab w:val="left" w:pos="720"/>
                <w:tab w:val="left" w:pos="1080"/>
                <w:tab w:val="left" w:pos="1440"/>
                <w:tab w:val="left" w:pos="1800"/>
                <w:tab w:val="left" w:pos="2160"/>
                <w:tab w:val="center" w:pos="5040"/>
                <w:tab w:val="right" w:pos="10080"/>
              </w:tabs>
              <w:ind w:left="1170" w:right="-108" w:hanging="1170"/>
              <w:rPr>
                <w:sz w:val="22"/>
                <w:szCs w:val="22"/>
              </w:rPr>
            </w:pPr>
            <w:r>
              <w:rPr>
                <w:b/>
                <w:bCs/>
                <w:sz w:val="22"/>
                <w:szCs w:val="22"/>
              </w:rPr>
              <w:t>Importante:</w:t>
            </w:r>
            <w:r>
              <w:rPr>
                <w:sz w:val="22"/>
                <w:szCs w:val="22"/>
              </w:rPr>
              <w:tab/>
              <w:t>AD-3117 será aprobado o rechazado como certificado por el productor después de que se completen los campos de ajuste de COC correspondientes.</w:t>
            </w:r>
          </w:p>
        </w:tc>
      </w:tr>
    </w:tbl>
    <w:p w:rsidRPr="00BD34AD" w:rsidR="00C1393A" w:rsidP="00E27147" w:rsidRDefault="00C1393A" w14:paraId="022ADC07" w14:textId="77777777"/>
    <w:sectPr w:rsidRPr="00BD34AD" w:rsidR="00C1393A" w:rsidSect="00A357AA">
      <w:footerReference w:type="default" r:id="rId13"/>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D5988" w14:textId="77777777" w:rsidR="005227C2" w:rsidRDefault="005227C2">
      <w:r>
        <w:separator/>
      </w:r>
    </w:p>
  </w:endnote>
  <w:endnote w:type="continuationSeparator" w:id="0">
    <w:p w14:paraId="68523DAA" w14:textId="77777777" w:rsidR="005227C2" w:rsidRDefault="005227C2">
      <w:r>
        <w:continuationSeparator/>
      </w:r>
    </w:p>
  </w:endnote>
  <w:endnote w:type="continuationNotice" w:id="1">
    <w:p w14:paraId="4B4A67C3" w14:textId="77777777" w:rsidR="005227C2" w:rsidRDefault="00522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34D0" w14:textId="3B1E7CB1" w:rsidR="00C1393A" w:rsidRDefault="00C1393A">
    <w:pPr>
      <w:pStyle w:val="Footer"/>
    </w:pPr>
    <w:r>
      <w:t xml:space="preserve">Página </w:t>
    </w:r>
    <w:r>
      <w:rPr>
        <w:rStyle w:val="PageNumber"/>
      </w:rPr>
      <w:fldChar w:fldCharType="begin"/>
    </w:r>
    <w:r>
      <w:rPr>
        <w:rStyle w:val="PageNumber"/>
      </w:rPr>
      <w:instrText xml:space="preserve"> PAGE </w:instrText>
    </w:r>
    <w:r>
      <w:rPr>
        <w:rStyle w:val="PageNumber"/>
      </w:rPr>
      <w:fldChar w:fldCharType="separate"/>
    </w:r>
    <w:r w:rsidR="00FA3B48">
      <w:rPr>
        <w:rStyle w:val="PageNumber"/>
        <w:noProof/>
      </w:rPr>
      <w:t>8</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FA3B48">
      <w:rPr>
        <w:rStyle w:val="PageNumber"/>
        <w:noProof/>
      </w:rPr>
      <w:t>8</w:t>
    </w:r>
    <w:r>
      <w:rPr>
        <w:rStyle w:val="PageNumber"/>
      </w:rPr>
      <w:fldChar w:fldCharType="end"/>
    </w:r>
    <w:r>
      <w:rPr>
        <w:rStyle w:val="PageNumber"/>
      </w:rPr>
      <w:t xml:space="preserve">                                                                                    Al:  01-19-2021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D3417" w14:textId="77777777" w:rsidR="005227C2" w:rsidRDefault="005227C2">
      <w:r>
        <w:separator/>
      </w:r>
    </w:p>
  </w:footnote>
  <w:footnote w:type="continuationSeparator" w:id="0">
    <w:p w14:paraId="322450F7" w14:textId="77777777" w:rsidR="005227C2" w:rsidRDefault="005227C2">
      <w:r>
        <w:continuationSeparator/>
      </w:r>
    </w:p>
  </w:footnote>
  <w:footnote w:type="continuationNotice" w:id="1">
    <w:p w14:paraId="3E8743E5" w14:textId="77777777" w:rsidR="005227C2" w:rsidRDefault="005227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BB30C5D"/>
    <w:multiLevelType w:val="hybridMultilevel"/>
    <w:tmpl w:val="BBAA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0174BF0"/>
    <w:multiLevelType w:val="hybridMultilevel"/>
    <w:tmpl w:val="1A66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209AC"/>
    <w:multiLevelType w:val="hybridMultilevel"/>
    <w:tmpl w:val="F07ED59E"/>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11964"/>
    <w:multiLevelType w:val="hybridMultilevel"/>
    <w:tmpl w:val="A358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31135778"/>
    <w:multiLevelType w:val="hybridMultilevel"/>
    <w:tmpl w:val="0068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5DA13C34"/>
    <w:multiLevelType w:val="hybridMultilevel"/>
    <w:tmpl w:val="AD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4781A"/>
    <w:multiLevelType w:val="hybridMultilevel"/>
    <w:tmpl w:val="89867D72"/>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521CB"/>
    <w:multiLevelType w:val="hybridMultilevel"/>
    <w:tmpl w:val="5030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23B25"/>
    <w:multiLevelType w:val="hybridMultilevel"/>
    <w:tmpl w:val="63B0F024"/>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6"/>
  </w:num>
  <w:num w:numId="4">
    <w:abstractNumId w:val="2"/>
  </w:num>
  <w:num w:numId="5">
    <w:abstractNumId w:val="8"/>
  </w:num>
  <w:num w:numId="6">
    <w:abstractNumId w:val="16"/>
  </w:num>
  <w:num w:numId="7">
    <w:abstractNumId w:val="18"/>
  </w:num>
  <w:num w:numId="8">
    <w:abstractNumId w:val="13"/>
  </w:num>
  <w:num w:numId="9">
    <w:abstractNumId w:val="17"/>
  </w:num>
  <w:num w:numId="10">
    <w:abstractNumId w:val="3"/>
  </w:num>
  <w:num w:numId="11">
    <w:abstractNumId w:val="5"/>
  </w:num>
  <w:num w:numId="12">
    <w:abstractNumId w:val="11"/>
  </w:num>
  <w:num w:numId="13">
    <w:abstractNumId w:val="15"/>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9"/>
  </w:num>
  <w:num w:numId="25">
    <w:abstractNumId w:val="4"/>
  </w:num>
  <w:num w:numId="26">
    <w:abstractNumId w:val="12"/>
  </w:num>
  <w:num w:numId="27">
    <w:abstractNumId w:val="14"/>
  </w:num>
  <w:num w:numId="28">
    <w:abstractNumId w:val="7"/>
  </w:num>
  <w:num w:numId="29">
    <w:abstractNumId w:val="19"/>
  </w:num>
  <w:num w:numId="30">
    <w:abstractNumId w:val="22"/>
  </w:num>
  <w:num w:numId="31">
    <w:abstractNumId w:val="20"/>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C0"/>
    <w:rsid w:val="00000319"/>
    <w:rsid w:val="00003A9F"/>
    <w:rsid w:val="00004B32"/>
    <w:rsid w:val="00005B10"/>
    <w:rsid w:val="000069E7"/>
    <w:rsid w:val="00031A3F"/>
    <w:rsid w:val="000342F9"/>
    <w:rsid w:val="000426FA"/>
    <w:rsid w:val="00050CA8"/>
    <w:rsid w:val="00051AA2"/>
    <w:rsid w:val="00061070"/>
    <w:rsid w:val="0007766A"/>
    <w:rsid w:val="000831A6"/>
    <w:rsid w:val="000A2305"/>
    <w:rsid w:val="000B038D"/>
    <w:rsid w:val="000B03F3"/>
    <w:rsid w:val="000B0F52"/>
    <w:rsid w:val="000B16CC"/>
    <w:rsid w:val="000C70E5"/>
    <w:rsid w:val="000D2845"/>
    <w:rsid w:val="000D3901"/>
    <w:rsid w:val="000D6542"/>
    <w:rsid w:val="000D6719"/>
    <w:rsid w:val="00111DAD"/>
    <w:rsid w:val="00120E52"/>
    <w:rsid w:val="001235F9"/>
    <w:rsid w:val="00123FA1"/>
    <w:rsid w:val="00137BEF"/>
    <w:rsid w:val="001408D5"/>
    <w:rsid w:val="00141467"/>
    <w:rsid w:val="00160715"/>
    <w:rsid w:val="00163AC2"/>
    <w:rsid w:val="00165779"/>
    <w:rsid w:val="001826D1"/>
    <w:rsid w:val="00183517"/>
    <w:rsid w:val="001864E1"/>
    <w:rsid w:val="0019241C"/>
    <w:rsid w:val="001928CB"/>
    <w:rsid w:val="00195CF4"/>
    <w:rsid w:val="001A3166"/>
    <w:rsid w:val="001D0226"/>
    <w:rsid w:val="001D2BAA"/>
    <w:rsid w:val="001D32EA"/>
    <w:rsid w:val="001E0F89"/>
    <w:rsid w:val="001F4307"/>
    <w:rsid w:val="001F7D44"/>
    <w:rsid w:val="00205C94"/>
    <w:rsid w:val="00211689"/>
    <w:rsid w:val="00230F43"/>
    <w:rsid w:val="00242A83"/>
    <w:rsid w:val="00246F48"/>
    <w:rsid w:val="00250B97"/>
    <w:rsid w:val="00251024"/>
    <w:rsid w:val="00255B25"/>
    <w:rsid w:val="00256CF9"/>
    <w:rsid w:val="002738FF"/>
    <w:rsid w:val="00274504"/>
    <w:rsid w:val="002778F7"/>
    <w:rsid w:val="00286CA0"/>
    <w:rsid w:val="00287760"/>
    <w:rsid w:val="00287959"/>
    <w:rsid w:val="00294F39"/>
    <w:rsid w:val="002A3B20"/>
    <w:rsid w:val="002A56FA"/>
    <w:rsid w:val="002B1E67"/>
    <w:rsid w:val="002B23E1"/>
    <w:rsid w:val="002B3C35"/>
    <w:rsid w:val="002D1758"/>
    <w:rsid w:val="002D5A25"/>
    <w:rsid w:val="002E0833"/>
    <w:rsid w:val="002F1855"/>
    <w:rsid w:val="003030D3"/>
    <w:rsid w:val="003052A1"/>
    <w:rsid w:val="003072B6"/>
    <w:rsid w:val="003132FB"/>
    <w:rsid w:val="00313DD0"/>
    <w:rsid w:val="00314B4F"/>
    <w:rsid w:val="00321D9F"/>
    <w:rsid w:val="003302EE"/>
    <w:rsid w:val="00331084"/>
    <w:rsid w:val="003344D5"/>
    <w:rsid w:val="00334744"/>
    <w:rsid w:val="00334A65"/>
    <w:rsid w:val="00342A3D"/>
    <w:rsid w:val="003631B2"/>
    <w:rsid w:val="00365263"/>
    <w:rsid w:val="00365B2F"/>
    <w:rsid w:val="00371865"/>
    <w:rsid w:val="0037321F"/>
    <w:rsid w:val="00374405"/>
    <w:rsid w:val="00396AE5"/>
    <w:rsid w:val="003A4079"/>
    <w:rsid w:val="003A5572"/>
    <w:rsid w:val="003A58C0"/>
    <w:rsid w:val="003B027F"/>
    <w:rsid w:val="003C3201"/>
    <w:rsid w:val="003C66F2"/>
    <w:rsid w:val="003C74FB"/>
    <w:rsid w:val="003E1E86"/>
    <w:rsid w:val="003F5389"/>
    <w:rsid w:val="00414709"/>
    <w:rsid w:val="00414C5A"/>
    <w:rsid w:val="0042346C"/>
    <w:rsid w:val="00424717"/>
    <w:rsid w:val="00427B17"/>
    <w:rsid w:val="00455F77"/>
    <w:rsid w:val="004611C3"/>
    <w:rsid w:val="004807FF"/>
    <w:rsid w:val="00487DA6"/>
    <w:rsid w:val="004978D9"/>
    <w:rsid w:val="004C11AA"/>
    <w:rsid w:val="004D46A6"/>
    <w:rsid w:val="004D508A"/>
    <w:rsid w:val="004E6F6E"/>
    <w:rsid w:val="004E7613"/>
    <w:rsid w:val="004F234E"/>
    <w:rsid w:val="00500649"/>
    <w:rsid w:val="005227C2"/>
    <w:rsid w:val="0052378D"/>
    <w:rsid w:val="00525E9D"/>
    <w:rsid w:val="0053313D"/>
    <w:rsid w:val="00535524"/>
    <w:rsid w:val="00543601"/>
    <w:rsid w:val="00543AB9"/>
    <w:rsid w:val="00545A0A"/>
    <w:rsid w:val="005466CB"/>
    <w:rsid w:val="00560365"/>
    <w:rsid w:val="005633A7"/>
    <w:rsid w:val="00573F00"/>
    <w:rsid w:val="0057430F"/>
    <w:rsid w:val="0059220E"/>
    <w:rsid w:val="005A1446"/>
    <w:rsid w:val="005A23D5"/>
    <w:rsid w:val="005A4B27"/>
    <w:rsid w:val="005A77FB"/>
    <w:rsid w:val="005B5820"/>
    <w:rsid w:val="005D601F"/>
    <w:rsid w:val="005D7EBD"/>
    <w:rsid w:val="005F0577"/>
    <w:rsid w:val="0060337E"/>
    <w:rsid w:val="006430F4"/>
    <w:rsid w:val="00646A71"/>
    <w:rsid w:val="00663ECB"/>
    <w:rsid w:val="00685385"/>
    <w:rsid w:val="006A76BE"/>
    <w:rsid w:val="006B1D8C"/>
    <w:rsid w:val="006B7AE6"/>
    <w:rsid w:val="006C1ED3"/>
    <w:rsid w:val="006C44C4"/>
    <w:rsid w:val="006D514F"/>
    <w:rsid w:val="006E0E6E"/>
    <w:rsid w:val="006E1765"/>
    <w:rsid w:val="006E3C1F"/>
    <w:rsid w:val="006F1B29"/>
    <w:rsid w:val="006F5492"/>
    <w:rsid w:val="0070206D"/>
    <w:rsid w:val="0071221B"/>
    <w:rsid w:val="007154CF"/>
    <w:rsid w:val="00721678"/>
    <w:rsid w:val="007234FE"/>
    <w:rsid w:val="0072447B"/>
    <w:rsid w:val="00734D46"/>
    <w:rsid w:val="00735986"/>
    <w:rsid w:val="007436C5"/>
    <w:rsid w:val="00744B0F"/>
    <w:rsid w:val="007453DB"/>
    <w:rsid w:val="00754764"/>
    <w:rsid w:val="0075656C"/>
    <w:rsid w:val="00756EA2"/>
    <w:rsid w:val="00766AC5"/>
    <w:rsid w:val="00772B97"/>
    <w:rsid w:val="007746AA"/>
    <w:rsid w:val="007877C8"/>
    <w:rsid w:val="00796C0B"/>
    <w:rsid w:val="007B0338"/>
    <w:rsid w:val="007C44A2"/>
    <w:rsid w:val="007C4D5A"/>
    <w:rsid w:val="007C531F"/>
    <w:rsid w:val="007D03A6"/>
    <w:rsid w:val="007E2ADF"/>
    <w:rsid w:val="007F5796"/>
    <w:rsid w:val="00801325"/>
    <w:rsid w:val="008015C2"/>
    <w:rsid w:val="00817DCE"/>
    <w:rsid w:val="00823D43"/>
    <w:rsid w:val="008279AC"/>
    <w:rsid w:val="00836438"/>
    <w:rsid w:val="008448D4"/>
    <w:rsid w:val="008460FE"/>
    <w:rsid w:val="00851BFF"/>
    <w:rsid w:val="008566DA"/>
    <w:rsid w:val="00862639"/>
    <w:rsid w:val="008776C5"/>
    <w:rsid w:val="0088557F"/>
    <w:rsid w:val="00885F91"/>
    <w:rsid w:val="00886D0E"/>
    <w:rsid w:val="00886DAA"/>
    <w:rsid w:val="008C6B2E"/>
    <w:rsid w:val="008E77A6"/>
    <w:rsid w:val="008F32AE"/>
    <w:rsid w:val="008F7E0A"/>
    <w:rsid w:val="00910678"/>
    <w:rsid w:val="009109DC"/>
    <w:rsid w:val="00915E71"/>
    <w:rsid w:val="009203C0"/>
    <w:rsid w:val="00941FDE"/>
    <w:rsid w:val="00954010"/>
    <w:rsid w:val="00957495"/>
    <w:rsid w:val="0096451B"/>
    <w:rsid w:val="00964CE0"/>
    <w:rsid w:val="00966EDF"/>
    <w:rsid w:val="0097783E"/>
    <w:rsid w:val="00981408"/>
    <w:rsid w:val="009902FD"/>
    <w:rsid w:val="0099445D"/>
    <w:rsid w:val="00995EFE"/>
    <w:rsid w:val="009A0F31"/>
    <w:rsid w:val="009A7EA3"/>
    <w:rsid w:val="009B0AD4"/>
    <w:rsid w:val="009C3A8D"/>
    <w:rsid w:val="009C56B3"/>
    <w:rsid w:val="009D2B15"/>
    <w:rsid w:val="009E2AC8"/>
    <w:rsid w:val="009E5995"/>
    <w:rsid w:val="009E6AC7"/>
    <w:rsid w:val="00A00EF6"/>
    <w:rsid w:val="00A12DC0"/>
    <w:rsid w:val="00A2348C"/>
    <w:rsid w:val="00A2500F"/>
    <w:rsid w:val="00A33CEC"/>
    <w:rsid w:val="00A357AA"/>
    <w:rsid w:val="00A37A8F"/>
    <w:rsid w:val="00A417CE"/>
    <w:rsid w:val="00A4550B"/>
    <w:rsid w:val="00A52973"/>
    <w:rsid w:val="00A564C0"/>
    <w:rsid w:val="00A61389"/>
    <w:rsid w:val="00A63A07"/>
    <w:rsid w:val="00A7505E"/>
    <w:rsid w:val="00A752A2"/>
    <w:rsid w:val="00A76EE3"/>
    <w:rsid w:val="00A90095"/>
    <w:rsid w:val="00A90CE6"/>
    <w:rsid w:val="00A93545"/>
    <w:rsid w:val="00A97CBB"/>
    <w:rsid w:val="00AB002B"/>
    <w:rsid w:val="00AB5670"/>
    <w:rsid w:val="00AC1675"/>
    <w:rsid w:val="00AD040C"/>
    <w:rsid w:val="00AD2CA6"/>
    <w:rsid w:val="00AD6B9D"/>
    <w:rsid w:val="00AE22CF"/>
    <w:rsid w:val="00AE2CE9"/>
    <w:rsid w:val="00B05F89"/>
    <w:rsid w:val="00B14B0E"/>
    <w:rsid w:val="00B22F26"/>
    <w:rsid w:val="00B23AA0"/>
    <w:rsid w:val="00B2729D"/>
    <w:rsid w:val="00B31825"/>
    <w:rsid w:val="00B3264E"/>
    <w:rsid w:val="00B502A4"/>
    <w:rsid w:val="00B50E91"/>
    <w:rsid w:val="00B627B1"/>
    <w:rsid w:val="00B64113"/>
    <w:rsid w:val="00B71268"/>
    <w:rsid w:val="00B717A6"/>
    <w:rsid w:val="00B734F7"/>
    <w:rsid w:val="00B7387E"/>
    <w:rsid w:val="00B775D6"/>
    <w:rsid w:val="00B9513F"/>
    <w:rsid w:val="00B958DC"/>
    <w:rsid w:val="00B95AFB"/>
    <w:rsid w:val="00BA0FAA"/>
    <w:rsid w:val="00BA7E54"/>
    <w:rsid w:val="00BC03CD"/>
    <w:rsid w:val="00BD34AD"/>
    <w:rsid w:val="00BE5324"/>
    <w:rsid w:val="00BF1867"/>
    <w:rsid w:val="00C07BB3"/>
    <w:rsid w:val="00C1393A"/>
    <w:rsid w:val="00C15058"/>
    <w:rsid w:val="00C16967"/>
    <w:rsid w:val="00C245BF"/>
    <w:rsid w:val="00C25BB4"/>
    <w:rsid w:val="00C36B33"/>
    <w:rsid w:val="00C41195"/>
    <w:rsid w:val="00C57C75"/>
    <w:rsid w:val="00C904B9"/>
    <w:rsid w:val="00C91313"/>
    <w:rsid w:val="00C949C4"/>
    <w:rsid w:val="00CA25D1"/>
    <w:rsid w:val="00CC59FA"/>
    <w:rsid w:val="00CD2CFF"/>
    <w:rsid w:val="00CE2A5B"/>
    <w:rsid w:val="00CF4037"/>
    <w:rsid w:val="00D0263E"/>
    <w:rsid w:val="00D07B23"/>
    <w:rsid w:val="00D116C4"/>
    <w:rsid w:val="00D3437B"/>
    <w:rsid w:val="00D402F0"/>
    <w:rsid w:val="00D5312E"/>
    <w:rsid w:val="00D56C50"/>
    <w:rsid w:val="00D608C4"/>
    <w:rsid w:val="00D64BD4"/>
    <w:rsid w:val="00D7136F"/>
    <w:rsid w:val="00D77A90"/>
    <w:rsid w:val="00D90EC3"/>
    <w:rsid w:val="00D9543B"/>
    <w:rsid w:val="00D95A82"/>
    <w:rsid w:val="00D9601D"/>
    <w:rsid w:val="00DB1BFE"/>
    <w:rsid w:val="00DB3177"/>
    <w:rsid w:val="00DC4FD0"/>
    <w:rsid w:val="00DD1EC9"/>
    <w:rsid w:val="00DD5624"/>
    <w:rsid w:val="00DD7C39"/>
    <w:rsid w:val="00DE3539"/>
    <w:rsid w:val="00DE46EE"/>
    <w:rsid w:val="00DE4D37"/>
    <w:rsid w:val="00DE55BD"/>
    <w:rsid w:val="00DF35E1"/>
    <w:rsid w:val="00DF6E0F"/>
    <w:rsid w:val="00E02490"/>
    <w:rsid w:val="00E149D6"/>
    <w:rsid w:val="00E16894"/>
    <w:rsid w:val="00E2239A"/>
    <w:rsid w:val="00E23C19"/>
    <w:rsid w:val="00E27147"/>
    <w:rsid w:val="00E30235"/>
    <w:rsid w:val="00E36EF9"/>
    <w:rsid w:val="00E5304C"/>
    <w:rsid w:val="00E64F11"/>
    <w:rsid w:val="00E725CD"/>
    <w:rsid w:val="00E83A0E"/>
    <w:rsid w:val="00E97AB5"/>
    <w:rsid w:val="00EA6AF5"/>
    <w:rsid w:val="00EB24D7"/>
    <w:rsid w:val="00EC5247"/>
    <w:rsid w:val="00F167E2"/>
    <w:rsid w:val="00F23FC0"/>
    <w:rsid w:val="00F2557A"/>
    <w:rsid w:val="00F267F1"/>
    <w:rsid w:val="00F33CFE"/>
    <w:rsid w:val="00F359D9"/>
    <w:rsid w:val="00F43CDB"/>
    <w:rsid w:val="00F457F2"/>
    <w:rsid w:val="00F46235"/>
    <w:rsid w:val="00F51AF3"/>
    <w:rsid w:val="00F603ED"/>
    <w:rsid w:val="00F707C1"/>
    <w:rsid w:val="00F710F6"/>
    <w:rsid w:val="00F7416E"/>
    <w:rsid w:val="00F83BF7"/>
    <w:rsid w:val="00F84967"/>
    <w:rsid w:val="00FA334C"/>
    <w:rsid w:val="00FA37C5"/>
    <w:rsid w:val="00FA3B48"/>
    <w:rsid w:val="00FC7173"/>
    <w:rsid w:val="00FD5F5F"/>
    <w:rsid w:val="00FD5F99"/>
    <w:rsid w:val="00FD65BA"/>
    <w:rsid w:val="00FE074F"/>
    <w:rsid w:val="00FE12A8"/>
    <w:rsid w:val="00FF00DE"/>
    <w:rsid w:val="00FF21D0"/>
    <w:rsid w:val="00FF4250"/>
    <w:rsid w:val="00FF4754"/>
    <w:rsid w:val="00FF5AC7"/>
    <w:rsid w:val="00FF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2712"/>
  <w15:chartTrackingRefBased/>
  <w15:docId w15:val="{751DB2A2-A90C-4124-B949-35CFD29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F4754"/>
    <w:rPr>
      <w:rFonts w:ascii="Segoe UI" w:hAnsi="Segoe UI" w:cs="Segoe UI"/>
      <w:sz w:val="18"/>
      <w:szCs w:val="18"/>
    </w:rPr>
  </w:style>
  <w:style w:type="character" w:customStyle="1" w:styleId="BalloonTextChar">
    <w:name w:val="Balloon Text Char"/>
    <w:link w:val="BalloonText"/>
    <w:rsid w:val="00FF4754"/>
    <w:rPr>
      <w:rFonts w:ascii="Segoe UI" w:hAnsi="Segoe UI" w:cs="Segoe UI"/>
      <w:sz w:val="18"/>
      <w:szCs w:val="18"/>
    </w:rPr>
  </w:style>
  <w:style w:type="paragraph" w:styleId="CommentSubject">
    <w:name w:val="annotation subject"/>
    <w:basedOn w:val="CommentText"/>
    <w:next w:val="CommentText"/>
    <w:link w:val="CommentSubjectChar"/>
    <w:rsid w:val="00137BEF"/>
    <w:rPr>
      <w:b/>
      <w:bCs/>
    </w:rPr>
  </w:style>
  <w:style w:type="character" w:customStyle="1" w:styleId="CommentTextChar">
    <w:name w:val="Comment Text Char"/>
    <w:basedOn w:val="DefaultParagraphFont"/>
    <w:link w:val="CommentText"/>
    <w:semiHidden/>
    <w:rsid w:val="00137BEF"/>
  </w:style>
  <w:style w:type="character" w:customStyle="1" w:styleId="CommentSubjectChar">
    <w:name w:val="Comment Subject Char"/>
    <w:link w:val="CommentSubject"/>
    <w:rsid w:val="00137BEF"/>
    <w:rPr>
      <w:b/>
      <w:bCs/>
    </w:rPr>
  </w:style>
  <w:style w:type="character" w:styleId="Hyperlink">
    <w:name w:val="Hyperlink"/>
    <w:uiPriority w:val="99"/>
    <w:unhideWhenUsed/>
    <w:rsid w:val="00BD34AD"/>
    <w:rPr>
      <w:color w:val="0000FF"/>
      <w:u w:val="single"/>
    </w:rPr>
  </w:style>
  <w:style w:type="paragraph" w:styleId="ListParagraph">
    <w:name w:val="List Paragraph"/>
    <w:basedOn w:val="Normal"/>
    <w:uiPriority w:val="34"/>
    <w:qFormat/>
    <w:rsid w:val="00646A71"/>
    <w:pPr>
      <w:ind w:left="720"/>
      <w:contextualSpacing/>
    </w:pPr>
  </w:style>
  <w:style w:type="table" w:styleId="TableGrid">
    <w:name w:val="Table Grid"/>
    <w:basedOn w:val="TableNormal"/>
    <w:rsid w:val="0037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9543B"/>
    <w:rPr>
      <w:color w:val="605E5C"/>
      <w:shd w:val="clear" w:color="auto" w:fill="E1DFDD"/>
    </w:rPr>
  </w:style>
  <w:style w:type="paragraph" w:styleId="Revision">
    <w:name w:val="Revision"/>
    <w:hidden/>
    <w:uiPriority w:val="99"/>
    <w:semiHidden/>
    <w:rsid w:val="00A93545"/>
    <w:rPr>
      <w:sz w:val="24"/>
    </w:rPr>
  </w:style>
  <w:style w:type="character" w:styleId="FollowedHyperlink">
    <w:name w:val="FollowedHyperlink"/>
    <w:basedOn w:val="DefaultParagraphFont"/>
    <w:rsid w:val="00195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sc.egov.usda.gov/eForms/welcomeAction.do?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s.sc.egov.usda.gov/locator/ap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2" ma:contentTypeDescription="Create a new document." ma:contentTypeScope="" ma:versionID="44e26fbc9b45b1440ff4fca2bf037dbd">
  <xsd:schema xmlns:xsd="http://www.w3.org/2001/XMLSchema" xmlns:xs="http://www.w3.org/2001/XMLSchema" xmlns:p="http://schemas.microsoft.com/office/2006/metadata/properties" xmlns:ns2="87bb154c-bd43-45b4-a369-8702c559bbb1" xmlns:ns3="66e52288-668c-4bbf-9fd4-c2e52ae32543" targetNamespace="http://schemas.microsoft.com/office/2006/metadata/properties" ma:root="true" ma:fieldsID="d980361c626018e3873c040aa10fe690" ns2:_="" ns3:_="">
    <xsd:import namespace="87bb154c-bd43-45b4-a369-8702c559bbb1"/>
    <xsd:import namespace="66e52288-668c-4bbf-9fd4-c2e52ae325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F1BC1-A2EB-41C0-9FA6-D6FB7F6885FB}">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D14F6412-8952-4581-9E63-CB2AB7452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0A756-7CBD-454C-BEF0-F2B7A286DD5B}">
  <ds:schemaRefs>
    <ds:schemaRef ds:uri="http://schemas.microsoft.com/sharepoint/v3/contenttype/forms"/>
  </ds:schemaRefs>
</ds:datastoreItem>
</file>

<file path=customXml/itemProps4.xml><?xml version="1.0" encoding="utf-8"?>
<ds:datastoreItem xmlns:ds="http://schemas.openxmlformats.org/officeDocument/2006/customXml" ds:itemID="{F6353798-DEF8-44C6-B06C-0EA4BA6D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14467</CharactersWithSpaces>
  <SharedDoc>false</SharedDoc>
  <HLinks>
    <vt:vector size="12" baseType="variant">
      <vt:variant>
        <vt:i4>6553650</vt:i4>
      </vt:variant>
      <vt:variant>
        <vt:i4>3</vt:i4>
      </vt:variant>
      <vt:variant>
        <vt:i4>0</vt:i4>
      </vt:variant>
      <vt:variant>
        <vt:i4>5</vt:i4>
      </vt:variant>
      <vt:variant>
        <vt:lpwstr>https://forms.sc.egov.usda.gov/eForms/welcomeAction.do?Home</vt:lpwstr>
      </vt:variant>
      <vt:variant>
        <vt:lpwstr/>
      </vt:variant>
      <vt:variant>
        <vt:i4>589908</vt:i4>
      </vt:variant>
      <vt:variant>
        <vt:i4>0</vt:i4>
      </vt:variant>
      <vt:variant>
        <vt:i4>0</vt:i4>
      </vt:variant>
      <vt:variant>
        <vt:i4>5</vt:i4>
      </vt:variant>
      <vt:variant>
        <vt:lpwstr>https://offices.sc.egov.usda.gov/locator/app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NB</cp:lastModifiedBy>
  <cp:revision>3</cp:revision>
  <cp:lastPrinted>2006-06-22T18:59:00Z</cp:lastPrinted>
  <dcterms:created xsi:type="dcterms:W3CDTF">2021-01-13T14:10:00Z</dcterms:created>
  <dcterms:modified xsi:type="dcterms:W3CDTF">2021-01-15T21:52:00Z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