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1CEC" w:rsidP="00F235B1" w:rsidRDefault="0077329A" w14:paraId="1AAC2C72" w14:textId="62BB367C">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E016B1" w:rsidR="0002691B">
        <w:rPr>
          <w:rFonts w:ascii="Times New Roman" w:hAnsi="Times New Roman" w:cs="Times New Roman"/>
          <w:b/>
          <w:sz w:val="24"/>
          <w:szCs w:val="24"/>
        </w:rPr>
        <w:t>December</w:t>
      </w:r>
      <w:r w:rsidRPr="00E016B1" w:rsidR="00AC60B8">
        <w:rPr>
          <w:rFonts w:ascii="Times New Roman" w:hAnsi="Times New Roman" w:cs="Times New Roman"/>
          <w:b/>
          <w:sz w:val="24"/>
          <w:szCs w:val="24"/>
        </w:rPr>
        <w:t xml:space="preserve"> </w:t>
      </w:r>
      <w:r w:rsidRPr="00E016B1" w:rsidR="00F91CEC">
        <w:rPr>
          <w:rFonts w:ascii="Times New Roman" w:hAnsi="Times New Roman" w:cs="Times New Roman"/>
          <w:b/>
          <w:sz w:val="24"/>
          <w:szCs w:val="24"/>
        </w:rPr>
        <w:t>20</w:t>
      </w:r>
      <w:r w:rsidRPr="00E016B1" w:rsidR="00AC60B8">
        <w:rPr>
          <w:rFonts w:ascii="Times New Roman" w:hAnsi="Times New Roman" w:cs="Times New Roman"/>
          <w:b/>
          <w:sz w:val="24"/>
          <w:szCs w:val="24"/>
        </w:rPr>
        <w:t>20</w:t>
      </w:r>
    </w:p>
    <w:p w:rsidR="00162DCF" w:rsidP="00F235B1" w:rsidRDefault="00162DCF" w14:paraId="5A31D4B3" w14:textId="77777777">
      <w:pPr>
        <w:autoSpaceDE w:val="0"/>
        <w:autoSpaceDN w:val="0"/>
        <w:adjustRightInd w:val="0"/>
        <w:spacing w:after="0" w:line="240" w:lineRule="auto"/>
        <w:jc w:val="center"/>
        <w:rPr>
          <w:rFonts w:ascii="Times New Roman" w:hAnsi="Times New Roman" w:cs="Times New Roman"/>
          <w:b/>
          <w:sz w:val="24"/>
          <w:szCs w:val="24"/>
        </w:rPr>
      </w:pPr>
    </w:p>
    <w:p w:rsidRPr="00F235B1" w:rsidR="00F235B1" w:rsidP="00F235B1" w:rsidRDefault="00F235B1" w14:paraId="44B9B536" w14:textId="77777777">
      <w:pPr>
        <w:autoSpaceDE w:val="0"/>
        <w:autoSpaceDN w:val="0"/>
        <w:adjustRightInd w:val="0"/>
        <w:spacing w:after="0" w:line="240" w:lineRule="auto"/>
        <w:jc w:val="center"/>
        <w:rPr>
          <w:rFonts w:ascii="Times New Roman" w:hAnsi="Times New Roman" w:cs="Times New Roman"/>
          <w:b/>
          <w:sz w:val="24"/>
          <w:szCs w:val="24"/>
        </w:rPr>
      </w:pPr>
      <w:r w:rsidRPr="00F235B1">
        <w:rPr>
          <w:rFonts w:ascii="Times New Roman" w:hAnsi="Times New Roman" w:cs="Times New Roman"/>
          <w:b/>
          <w:sz w:val="24"/>
          <w:szCs w:val="24"/>
        </w:rPr>
        <w:t xml:space="preserve">SUPPORTING STATEMENT </w:t>
      </w:r>
    </w:p>
    <w:p w:rsidRPr="00F235B1" w:rsidR="00F235B1" w:rsidP="00F235B1" w:rsidRDefault="00F235B1" w14:paraId="2369BED2" w14:textId="77777777">
      <w:pPr>
        <w:autoSpaceDE w:val="0"/>
        <w:autoSpaceDN w:val="0"/>
        <w:adjustRightInd w:val="0"/>
        <w:spacing w:after="0" w:line="240" w:lineRule="auto"/>
        <w:jc w:val="center"/>
        <w:rPr>
          <w:rFonts w:ascii="Times New Roman" w:hAnsi="Times New Roman" w:cs="Times New Roman"/>
          <w:b/>
          <w:sz w:val="24"/>
          <w:szCs w:val="24"/>
        </w:rPr>
      </w:pPr>
      <w:r w:rsidRPr="00F235B1">
        <w:rPr>
          <w:rFonts w:ascii="Times New Roman" w:hAnsi="Times New Roman" w:cs="Times New Roman"/>
          <w:b/>
          <w:sz w:val="24"/>
          <w:szCs w:val="24"/>
        </w:rPr>
        <w:t>IMPORTATION OF LIVE SWINE, PORK AND PORK PRODUCTS, AND</w:t>
      </w:r>
    </w:p>
    <w:p w:rsidR="00F235B1" w:rsidP="00F235B1" w:rsidRDefault="00F235B1" w14:paraId="2ACA4ED7" w14:textId="77777777">
      <w:pPr>
        <w:autoSpaceDE w:val="0"/>
        <w:autoSpaceDN w:val="0"/>
        <w:adjustRightInd w:val="0"/>
        <w:spacing w:after="0" w:line="240" w:lineRule="auto"/>
        <w:jc w:val="center"/>
        <w:rPr>
          <w:rFonts w:ascii="Times New Roman" w:hAnsi="Times New Roman" w:cs="Times New Roman"/>
          <w:b/>
          <w:sz w:val="24"/>
          <w:szCs w:val="24"/>
        </w:rPr>
      </w:pPr>
      <w:r w:rsidRPr="00F235B1">
        <w:rPr>
          <w:rFonts w:ascii="Times New Roman" w:hAnsi="Times New Roman" w:cs="Times New Roman"/>
          <w:b/>
          <w:sz w:val="24"/>
          <w:szCs w:val="24"/>
        </w:rPr>
        <w:t>SWINE SEMEN FROM THE EUROPEAN UNION</w:t>
      </w:r>
    </w:p>
    <w:p w:rsidR="001F1FDE" w:rsidP="00F235B1" w:rsidRDefault="001F1FDE" w14:paraId="2E3F4BB3" w14:textId="77777777">
      <w:pPr>
        <w:autoSpaceDE w:val="0"/>
        <w:autoSpaceDN w:val="0"/>
        <w:adjustRightInd w:val="0"/>
        <w:spacing w:after="0" w:line="240" w:lineRule="auto"/>
        <w:jc w:val="center"/>
        <w:rPr>
          <w:rFonts w:ascii="Times New Roman" w:hAnsi="Times New Roman" w:cs="Times New Roman"/>
          <w:b/>
          <w:sz w:val="24"/>
          <w:szCs w:val="24"/>
        </w:rPr>
      </w:pPr>
      <w:r w:rsidRPr="00F235B1">
        <w:rPr>
          <w:rFonts w:ascii="Times New Roman" w:hAnsi="Times New Roman" w:cs="Times New Roman"/>
          <w:b/>
          <w:sz w:val="24"/>
          <w:szCs w:val="24"/>
        </w:rPr>
        <w:t>OMB NO. 0579-0218</w:t>
      </w:r>
    </w:p>
    <w:p w:rsidRPr="00F235B1" w:rsidR="00396B1B" w:rsidP="00F235B1" w:rsidRDefault="00396B1B" w14:paraId="4D47D157" w14:textId="77777777">
      <w:pPr>
        <w:autoSpaceDE w:val="0"/>
        <w:autoSpaceDN w:val="0"/>
        <w:adjustRightInd w:val="0"/>
        <w:spacing w:after="0" w:line="240" w:lineRule="auto"/>
        <w:rPr>
          <w:rFonts w:ascii="Times New Roman" w:hAnsi="Times New Roman" w:cs="Times New Roman"/>
          <w:b/>
          <w:sz w:val="24"/>
          <w:szCs w:val="24"/>
        </w:rPr>
      </w:pPr>
    </w:p>
    <w:p w:rsidRPr="001F1FDE" w:rsidR="001F1FDE" w:rsidP="001F1FDE" w:rsidRDefault="001F1FDE" w14:paraId="5736E31A" w14:textId="77777777">
      <w:pPr>
        <w:pStyle w:val="ListParagraph"/>
        <w:numPr>
          <w:ilvl w:val="0"/>
          <w:numId w:val="27"/>
        </w:numPr>
        <w:autoSpaceDE w:val="0"/>
        <w:autoSpaceDN w:val="0"/>
        <w:adjustRightInd w:val="0"/>
        <w:spacing w:after="0" w:line="240" w:lineRule="auto"/>
        <w:rPr>
          <w:rFonts w:ascii="Times New Roman" w:hAnsi="Times New Roman" w:cs="Times New Roman"/>
          <w:b/>
          <w:sz w:val="24"/>
          <w:szCs w:val="24"/>
        </w:rPr>
      </w:pPr>
      <w:r w:rsidRPr="001F1FDE">
        <w:rPr>
          <w:rFonts w:ascii="Times New Roman" w:hAnsi="Times New Roman" w:cs="Times New Roman"/>
          <w:b/>
          <w:sz w:val="24"/>
          <w:szCs w:val="24"/>
          <w:u w:val="single"/>
        </w:rPr>
        <w:t>JUSTIFICATION</w:t>
      </w:r>
      <w:r w:rsidRPr="001F1FDE">
        <w:rPr>
          <w:rFonts w:ascii="Times New Roman" w:hAnsi="Times New Roman" w:cs="Times New Roman"/>
          <w:b/>
          <w:sz w:val="24"/>
          <w:szCs w:val="24"/>
        </w:rPr>
        <w:t xml:space="preserve">              </w:t>
      </w:r>
      <w:r w:rsidRPr="001F1FDE">
        <w:rPr>
          <w:rFonts w:ascii="Times New Roman" w:hAnsi="Times New Roman" w:cs="Times New Roman"/>
          <w:b/>
          <w:sz w:val="24"/>
          <w:szCs w:val="24"/>
        </w:rPr>
        <w:tab/>
      </w:r>
      <w:r w:rsidRPr="001F1FDE">
        <w:rPr>
          <w:rFonts w:ascii="Times New Roman" w:hAnsi="Times New Roman" w:cs="Times New Roman"/>
          <w:b/>
          <w:sz w:val="24"/>
          <w:szCs w:val="24"/>
        </w:rPr>
        <w:tab/>
      </w:r>
      <w:r w:rsidRPr="001F1FDE">
        <w:rPr>
          <w:rFonts w:ascii="Times New Roman" w:hAnsi="Times New Roman" w:cs="Times New Roman"/>
          <w:b/>
          <w:sz w:val="24"/>
          <w:szCs w:val="24"/>
        </w:rPr>
        <w:tab/>
      </w:r>
      <w:r w:rsidRPr="001F1FDE">
        <w:rPr>
          <w:rFonts w:ascii="Times New Roman" w:hAnsi="Times New Roman" w:cs="Times New Roman"/>
          <w:b/>
          <w:sz w:val="24"/>
          <w:szCs w:val="24"/>
        </w:rPr>
        <w:tab/>
      </w:r>
      <w:r w:rsidRPr="001F1FDE">
        <w:rPr>
          <w:rFonts w:ascii="Times New Roman" w:hAnsi="Times New Roman" w:cs="Times New Roman"/>
          <w:b/>
          <w:sz w:val="24"/>
          <w:szCs w:val="24"/>
        </w:rPr>
        <w:tab/>
        <w:t xml:space="preserve"> </w:t>
      </w:r>
    </w:p>
    <w:p w:rsidR="00F235B1" w:rsidP="00F235B1" w:rsidRDefault="00F235B1" w14:paraId="6FB336E2" w14:textId="77777777">
      <w:pPr>
        <w:autoSpaceDE w:val="0"/>
        <w:autoSpaceDN w:val="0"/>
        <w:adjustRightInd w:val="0"/>
        <w:spacing w:after="0" w:line="240" w:lineRule="auto"/>
        <w:rPr>
          <w:rFonts w:ascii="Times New Roman" w:hAnsi="Times New Roman" w:cs="Times New Roman"/>
          <w:b/>
          <w:sz w:val="24"/>
          <w:szCs w:val="24"/>
        </w:rPr>
      </w:pPr>
    </w:p>
    <w:p w:rsidR="00F235B1" w:rsidP="00F235B1" w:rsidRDefault="00F235B1" w14:paraId="494D5F28" w14:textId="77777777">
      <w:pPr>
        <w:autoSpaceDE w:val="0"/>
        <w:autoSpaceDN w:val="0"/>
        <w:adjustRightInd w:val="0"/>
        <w:spacing w:after="0" w:line="240" w:lineRule="auto"/>
        <w:rPr>
          <w:rFonts w:ascii="Times New Roman" w:hAnsi="Times New Roman" w:cs="Times New Roman"/>
          <w:b/>
          <w:sz w:val="24"/>
          <w:szCs w:val="24"/>
        </w:rPr>
      </w:pPr>
      <w:r w:rsidRPr="00F235B1">
        <w:rPr>
          <w:rFonts w:ascii="Times New Roman" w:hAnsi="Times New Roman" w:cs="Times New Roman"/>
          <w:b/>
          <w:sz w:val="24"/>
          <w:szCs w:val="24"/>
        </w:rPr>
        <w:t xml:space="preserve">1. </w:t>
      </w:r>
      <w:r w:rsidR="00262C95">
        <w:rPr>
          <w:rFonts w:ascii="Times New Roman" w:hAnsi="Times New Roman" w:cs="Times New Roman"/>
          <w:b/>
          <w:sz w:val="24"/>
          <w:szCs w:val="24"/>
        </w:rPr>
        <w:t xml:space="preserve">  </w:t>
      </w:r>
      <w:r w:rsidRPr="00F235B1">
        <w:rPr>
          <w:rFonts w:ascii="Times New Roman" w:hAnsi="Times New Roman" w:cs="Times New Roman"/>
          <w:b/>
          <w:sz w:val="24"/>
          <w:szCs w:val="24"/>
        </w:rPr>
        <w:t>Explain the circumstances that make the collection of information necessary.</w:t>
      </w:r>
      <w:r>
        <w:rPr>
          <w:rFonts w:ascii="Times New Roman" w:hAnsi="Times New Roman" w:cs="Times New Roman"/>
          <w:b/>
          <w:sz w:val="24"/>
          <w:szCs w:val="24"/>
        </w:rPr>
        <w:t xml:space="preserve"> </w:t>
      </w:r>
      <w:r w:rsidRPr="00F235B1">
        <w:rPr>
          <w:rFonts w:ascii="Times New Roman" w:hAnsi="Times New Roman" w:cs="Times New Roman"/>
          <w:b/>
          <w:sz w:val="24"/>
          <w:szCs w:val="24"/>
        </w:rPr>
        <w:t>Identify any legal or administrative requirements that necessitate the collection.</w:t>
      </w:r>
      <w:r>
        <w:rPr>
          <w:rFonts w:ascii="Times New Roman" w:hAnsi="Times New Roman" w:cs="Times New Roman"/>
          <w:b/>
          <w:sz w:val="24"/>
          <w:szCs w:val="24"/>
        </w:rPr>
        <w:t xml:space="preserve"> </w:t>
      </w:r>
      <w:r w:rsidRPr="00F235B1">
        <w:rPr>
          <w:rFonts w:ascii="Times New Roman" w:hAnsi="Times New Roman" w:cs="Times New Roman"/>
          <w:b/>
          <w:sz w:val="24"/>
          <w:szCs w:val="24"/>
        </w:rPr>
        <w:t>Attach a copy of the appropriate section of each statute and regulation mandating</w:t>
      </w:r>
      <w:r>
        <w:rPr>
          <w:rFonts w:ascii="Times New Roman" w:hAnsi="Times New Roman" w:cs="Times New Roman"/>
          <w:b/>
          <w:sz w:val="24"/>
          <w:szCs w:val="24"/>
        </w:rPr>
        <w:t xml:space="preserve"> </w:t>
      </w:r>
      <w:r w:rsidRPr="00F235B1">
        <w:rPr>
          <w:rFonts w:ascii="Times New Roman" w:hAnsi="Times New Roman" w:cs="Times New Roman"/>
          <w:b/>
          <w:sz w:val="24"/>
          <w:szCs w:val="24"/>
        </w:rPr>
        <w:t>or authorizing the collection of information.</w:t>
      </w:r>
    </w:p>
    <w:p w:rsidRPr="00F235B1" w:rsidR="00F235B1" w:rsidP="00F235B1" w:rsidRDefault="00F235B1" w14:paraId="38486077" w14:textId="77777777">
      <w:pPr>
        <w:autoSpaceDE w:val="0"/>
        <w:autoSpaceDN w:val="0"/>
        <w:adjustRightInd w:val="0"/>
        <w:spacing w:after="0" w:line="240" w:lineRule="auto"/>
        <w:rPr>
          <w:rFonts w:ascii="Times New Roman" w:hAnsi="Times New Roman" w:cs="Times New Roman"/>
          <w:b/>
          <w:sz w:val="24"/>
          <w:szCs w:val="24"/>
        </w:rPr>
      </w:pPr>
    </w:p>
    <w:p w:rsidR="00F235B1" w:rsidP="00F235B1" w:rsidRDefault="00F235B1" w14:paraId="4BA99464" w14:textId="67BCD1A1">
      <w:p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The Animal Health Protection Act (AHPA) of</w:t>
      </w:r>
      <w:r w:rsidR="00314964">
        <w:rPr>
          <w:rFonts w:ascii="Times New Roman" w:hAnsi="Times New Roman" w:cs="Times New Roman"/>
          <w:sz w:val="24"/>
          <w:szCs w:val="24"/>
        </w:rPr>
        <w:t xml:space="preserve"> </w:t>
      </w:r>
      <w:r w:rsidRPr="00F235B1">
        <w:rPr>
          <w:rFonts w:ascii="Times New Roman" w:hAnsi="Times New Roman" w:cs="Times New Roman"/>
          <w:sz w:val="24"/>
          <w:szCs w:val="24"/>
        </w:rPr>
        <w:t>2002 is the primary Federal law governing</w:t>
      </w:r>
      <w:r>
        <w:rPr>
          <w:rFonts w:ascii="Times New Roman" w:hAnsi="Times New Roman" w:cs="Times New Roman"/>
          <w:sz w:val="24"/>
          <w:szCs w:val="24"/>
        </w:rPr>
        <w:t xml:space="preserve"> </w:t>
      </w:r>
      <w:r w:rsidRPr="00F235B1">
        <w:rPr>
          <w:rFonts w:ascii="Times New Roman" w:hAnsi="Times New Roman" w:cs="Times New Roman"/>
          <w:sz w:val="24"/>
          <w:szCs w:val="24"/>
        </w:rPr>
        <w:t>the protection of animal health.</w:t>
      </w:r>
      <w:r w:rsidR="00270110">
        <w:rPr>
          <w:rFonts w:ascii="Times New Roman" w:hAnsi="Times New Roman" w:cs="Times New Roman"/>
          <w:sz w:val="24"/>
          <w:szCs w:val="24"/>
        </w:rPr>
        <w:t xml:space="preserve"> </w:t>
      </w:r>
      <w:r w:rsidRPr="00F235B1">
        <w:rPr>
          <w:rFonts w:ascii="Times New Roman" w:hAnsi="Times New Roman" w:cs="Times New Roman"/>
          <w:sz w:val="24"/>
          <w:szCs w:val="24"/>
        </w:rPr>
        <w:t>The law gives the Secretary of Agriculture broad</w:t>
      </w:r>
      <w:r>
        <w:rPr>
          <w:rFonts w:ascii="Times New Roman" w:hAnsi="Times New Roman" w:cs="Times New Roman"/>
          <w:sz w:val="24"/>
          <w:szCs w:val="24"/>
        </w:rPr>
        <w:t xml:space="preserve"> </w:t>
      </w:r>
      <w:r w:rsidRPr="00F235B1">
        <w:rPr>
          <w:rFonts w:ascii="Times New Roman" w:hAnsi="Times New Roman" w:cs="Times New Roman"/>
          <w:sz w:val="24"/>
          <w:szCs w:val="24"/>
        </w:rPr>
        <w:t>authority to detect, control, or eradicate pests or diseases of livestock or poultry.</w:t>
      </w:r>
      <w:r w:rsidR="00314964">
        <w:rPr>
          <w:rFonts w:ascii="Times New Roman" w:hAnsi="Times New Roman" w:cs="Times New Roman"/>
          <w:sz w:val="24"/>
          <w:szCs w:val="24"/>
        </w:rPr>
        <w:t xml:space="preserve"> </w:t>
      </w:r>
      <w:r w:rsidRPr="00F235B1">
        <w:rPr>
          <w:rFonts w:ascii="Times New Roman" w:hAnsi="Times New Roman" w:cs="Times New Roman"/>
          <w:sz w:val="24"/>
          <w:szCs w:val="24"/>
        </w:rPr>
        <w:t>The</w:t>
      </w:r>
      <w:r>
        <w:rPr>
          <w:rFonts w:ascii="Times New Roman" w:hAnsi="Times New Roman" w:cs="Times New Roman"/>
          <w:sz w:val="24"/>
          <w:szCs w:val="24"/>
        </w:rPr>
        <w:t xml:space="preserve"> </w:t>
      </w:r>
      <w:r w:rsidRPr="00F235B1">
        <w:rPr>
          <w:rFonts w:ascii="Times New Roman" w:hAnsi="Times New Roman" w:cs="Times New Roman"/>
          <w:sz w:val="24"/>
          <w:szCs w:val="24"/>
        </w:rPr>
        <w:t>Secretary may also prohibit or restrict import or export of any animal or related material</w:t>
      </w:r>
      <w:r>
        <w:rPr>
          <w:rFonts w:ascii="Times New Roman" w:hAnsi="Times New Roman" w:cs="Times New Roman"/>
          <w:sz w:val="24"/>
          <w:szCs w:val="24"/>
        </w:rPr>
        <w:t xml:space="preserve"> </w:t>
      </w:r>
      <w:r w:rsidRPr="00F235B1">
        <w:rPr>
          <w:rFonts w:ascii="Times New Roman" w:hAnsi="Times New Roman" w:cs="Times New Roman"/>
          <w:sz w:val="24"/>
          <w:szCs w:val="24"/>
        </w:rPr>
        <w:t xml:space="preserve">if </w:t>
      </w:r>
      <w:r w:rsidRPr="00F235B1" w:rsidR="00F32702">
        <w:rPr>
          <w:rFonts w:ascii="Times New Roman" w:hAnsi="Times New Roman" w:cs="Times New Roman"/>
          <w:sz w:val="24"/>
          <w:szCs w:val="24"/>
        </w:rPr>
        <w:t>necessary,</w:t>
      </w:r>
      <w:r w:rsidRPr="00F235B1">
        <w:rPr>
          <w:rFonts w:ascii="Times New Roman" w:hAnsi="Times New Roman" w:cs="Times New Roman"/>
          <w:sz w:val="24"/>
          <w:szCs w:val="24"/>
        </w:rPr>
        <w:t xml:space="preserve"> to prevent the spread of any livestock or poultry pest or disease.</w:t>
      </w:r>
      <w:r w:rsidR="00270110">
        <w:rPr>
          <w:rFonts w:ascii="Times New Roman" w:hAnsi="Times New Roman" w:cs="Times New Roman"/>
          <w:sz w:val="24"/>
          <w:szCs w:val="24"/>
        </w:rPr>
        <w:t xml:space="preserve"> </w:t>
      </w:r>
      <w:r w:rsidRPr="00F235B1">
        <w:rPr>
          <w:rFonts w:ascii="Times New Roman" w:hAnsi="Times New Roman" w:cs="Times New Roman"/>
          <w:sz w:val="24"/>
          <w:szCs w:val="24"/>
        </w:rPr>
        <w:t>The AHPA</w:t>
      </w:r>
      <w:r>
        <w:rPr>
          <w:rFonts w:ascii="Times New Roman" w:hAnsi="Times New Roman" w:cs="Times New Roman"/>
          <w:sz w:val="24"/>
          <w:szCs w:val="24"/>
        </w:rPr>
        <w:t xml:space="preserve"> </w:t>
      </w:r>
      <w:r w:rsidRPr="00F235B1">
        <w:rPr>
          <w:rFonts w:ascii="Times New Roman" w:hAnsi="Times New Roman" w:cs="Times New Roman"/>
          <w:sz w:val="24"/>
          <w:szCs w:val="24"/>
        </w:rPr>
        <w:t xml:space="preserve">is contained in </w:t>
      </w:r>
      <w:r w:rsidRPr="00185674">
        <w:rPr>
          <w:rFonts w:ascii="Times New Roman" w:hAnsi="Times New Roman" w:cs="Times New Roman"/>
          <w:iCs/>
          <w:sz w:val="24"/>
          <w:szCs w:val="24"/>
        </w:rPr>
        <w:t>Title</w:t>
      </w:r>
      <w:r w:rsidRPr="00F235B1">
        <w:rPr>
          <w:rFonts w:ascii="Times New Roman" w:hAnsi="Times New Roman" w:cs="Times New Roman"/>
          <w:i/>
          <w:iCs/>
          <w:sz w:val="24"/>
          <w:szCs w:val="24"/>
        </w:rPr>
        <w:t xml:space="preserve"> </w:t>
      </w:r>
      <w:r w:rsidRPr="00F235B1">
        <w:rPr>
          <w:rFonts w:ascii="Times New Roman" w:hAnsi="Times New Roman" w:cs="Times New Roman"/>
          <w:sz w:val="24"/>
          <w:szCs w:val="24"/>
        </w:rPr>
        <w:t>X, Subtitle E, Sections 10401-18 of</w:t>
      </w:r>
      <w:r>
        <w:rPr>
          <w:rFonts w:ascii="Times New Roman" w:hAnsi="Times New Roman" w:cs="Times New Roman"/>
          <w:sz w:val="24"/>
          <w:szCs w:val="24"/>
        </w:rPr>
        <w:t xml:space="preserve"> </w:t>
      </w:r>
      <w:r w:rsidRPr="00F235B1">
        <w:rPr>
          <w:rFonts w:ascii="Times New Roman" w:hAnsi="Times New Roman" w:cs="Times New Roman"/>
          <w:sz w:val="24"/>
          <w:szCs w:val="24"/>
        </w:rPr>
        <w:t>P.L. 107-171, dated May 13,</w:t>
      </w:r>
      <w:r>
        <w:rPr>
          <w:rFonts w:ascii="Times New Roman" w:hAnsi="Times New Roman" w:cs="Times New Roman"/>
          <w:sz w:val="24"/>
          <w:szCs w:val="24"/>
        </w:rPr>
        <w:t xml:space="preserve"> </w:t>
      </w:r>
      <w:r w:rsidRPr="00F235B1">
        <w:rPr>
          <w:rFonts w:ascii="Times New Roman" w:hAnsi="Times New Roman" w:cs="Times New Roman"/>
          <w:sz w:val="24"/>
          <w:szCs w:val="24"/>
        </w:rPr>
        <w:t>2002, the Farm Security and Rural Investment Act of</w:t>
      </w:r>
      <w:r>
        <w:rPr>
          <w:rFonts w:ascii="Times New Roman" w:hAnsi="Times New Roman" w:cs="Times New Roman"/>
          <w:sz w:val="24"/>
          <w:szCs w:val="24"/>
        </w:rPr>
        <w:t xml:space="preserve"> </w:t>
      </w:r>
      <w:r w:rsidRPr="00F235B1">
        <w:rPr>
          <w:rFonts w:ascii="Times New Roman" w:hAnsi="Times New Roman" w:cs="Times New Roman"/>
          <w:sz w:val="24"/>
          <w:szCs w:val="24"/>
        </w:rPr>
        <w:t>2002.</w:t>
      </w:r>
      <w:r w:rsidR="00185674">
        <w:rPr>
          <w:rFonts w:ascii="Times New Roman" w:hAnsi="Times New Roman" w:cs="Times New Roman"/>
          <w:sz w:val="24"/>
          <w:szCs w:val="24"/>
        </w:rPr>
        <w:t xml:space="preserve"> </w:t>
      </w:r>
      <w:r w:rsidRPr="00F235B1">
        <w:rPr>
          <w:rFonts w:ascii="Times New Roman" w:hAnsi="Times New Roman" w:cs="Times New Roman"/>
          <w:sz w:val="24"/>
          <w:szCs w:val="24"/>
        </w:rPr>
        <w:t>Disease prevention is the most effective method to maintain a healthy animal population</w:t>
      </w:r>
      <w:r>
        <w:rPr>
          <w:rFonts w:ascii="Times New Roman" w:hAnsi="Times New Roman" w:cs="Times New Roman"/>
          <w:sz w:val="24"/>
          <w:szCs w:val="24"/>
        </w:rPr>
        <w:t xml:space="preserve"> </w:t>
      </w:r>
      <w:r w:rsidRPr="00F235B1">
        <w:rPr>
          <w:rFonts w:ascii="Times New Roman" w:hAnsi="Times New Roman" w:cs="Times New Roman"/>
          <w:sz w:val="24"/>
          <w:szCs w:val="24"/>
        </w:rPr>
        <w:t>and for enhancing the United States</w:t>
      </w:r>
      <w:r w:rsidR="00A55036">
        <w:rPr>
          <w:rFonts w:ascii="Times New Roman" w:hAnsi="Times New Roman" w:cs="Times New Roman"/>
          <w:sz w:val="24"/>
          <w:szCs w:val="24"/>
        </w:rPr>
        <w:t>’</w:t>
      </w:r>
      <w:r w:rsidRPr="00F235B1">
        <w:rPr>
          <w:rFonts w:ascii="Times New Roman" w:hAnsi="Times New Roman" w:cs="Times New Roman"/>
          <w:sz w:val="24"/>
          <w:szCs w:val="24"/>
        </w:rPr>
        <w:t xml:space="preserve"> ability to compete in the world market </w:t>
      </w:r>
      <w:r w:rsidR="00A55036">
        <w:rPr>
          <w:rFonts w:ascii="Times New Roman" w:hAnsi="Times New Roman" w:cs="Times New Roman"/>
          <w:sz w:val="24"/>
          <w:szCs w:val="24"/>
        </w:rPr>
        <w:t xml:space="preserve">of </w:t>
      </w:r>
      <w:r w:rsidRPr="00F235B1">
        <w:rPr>
          <w:rFonts w:ascii="Times New Roman" w:hAnsi="Times New Roman" w:cs="Times New Roman"/>
          <w:sz w:val="24"/>
          <w:szCs w:val="24"/>
        </w:rPr>
        <w:t>animal and</w:t>
      </w:r>
      <w:r>
        <w:rPr>
          <w:rFonts w:ascii="Times New Roman" w:hAnsi="Times New Roman" w:cs="Times New Roman"/>
          <w:sz w:val="24"/>
          <w:szCs w:val="24"/>
        </w:rPr>
        <w:t xml:space="preserve"> </w:t>
      </w:r>
      <w:r w:rsidRPr="00F235B1">
        <w:rPr>
          <w:rFonts w:ascii="Times New Roman" w:hAnsi="Times New Roman" w:cs="Times New Roman"/>
          <w:sz w:val="24"/>
          <w:szCs w:val="24"/>
        </w:rPr>
        <w:t>animal product trade.</w:t>
      </w:r>
    </w:p>
    <w:p w:rsidRPr="00F235B1" w:rsidR="00F235B1" w:rsidP="00F235B1" w:rsidRDefault="00F235B1" w14:paraId="43AE8E07" w14:textId="77777777">
      <w:pPr>
        <w:autoSpaceDE w:val="0"/>
        <w:autoSpaceDN w:val="0"/>
        <w:adjustRightInd w:val="0"/>
        <w:spacing w:after="0" w:line="240" w:lineRule="auto"/>
        <w:rPr>
          <w:rFonts w:ascii="Times New Roman" w:hAnsi="Times New Roman" w:cs="Times New Roman"/>
          <w:sz w:val="24"/>
          <w:szCs w:val="24"/>
        </w:rPr>
      </w:pPr>
    </w:p>
    <w:p w:rsidRPr="009B0AA8" w:rsidR="009B0AA8" w:rsidP="009B0AA8" w:rsidRDefault="00F235B1" w14:paraId="1A8B8A3F" w14:textId="2148AA81">
      <w:p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 xml:space="preserve">In connection with </w:t>
      </w:r>
      <w:r w:rsidR="00185674">
        <w:rPr>
          <w:rFonts w:ascii="Times New Roman" w:hAnsi="Times New Roman" w:cs="Times New Roman"/>
          <w:sz w:val="24"/>
          <w:szCs w:val="24"/>
        </w:rPr>
        <w:t xml:space="preserve">its </w:t>
      </w:r>
      <w:r w:rsidRPr="00F235B1">
        <w:rPr>
          <w:rFonts w:ascii="Times New Roman" w:hAnsi="Times New Roman" w:cs="Times New Roman"/>
          <w:sz w:val="24"/>
          <w:szCs w:val="24"/>
        </w:rPr>
        <w:t>disease prevention mission, the Animal and Plant Health</w:t>
      </w:r>
      <w:r>
        <w:rPr>
          <w:rFonts w:ascii="Times New Roman" w:hAnsi="Times New Roman" w:cs="Times New Roman"/>
          <w:sz w:val="24"/>
          <w:szCs w:val="24"/>
        </w:rPr>
        <w:t xml:space="preserve"> </w:t>
      </w:r>
      <w:r w:rsidRPr="00F235B1">
        <w:rPr>
          <w:rFonts w:ascii="Times New Roman" w:hAnsi="Times New Roman" w:cs="Times New Roman"/>
          <w:sz w:val="24"/>
          <w:szCs w:val="24"/>
        </w:rPr>
        <w:t>Inspection Service (APHIS) regulates the importation of animals and animal products</w:t>
      </w:r>
      <w:r>
        <w:rPr>
          <w:rFonts w:ascii="Times New Roman" w:hAnsi="Times New Roman" w:cs="Times New Roman"/>
          <w:sz w:val="24"/>
          <w:szCs w:val="24"/>
        </w:rPr>
        <w:t xml:space="preserve"> </w:t>
      </w:r>
      <w:r w:rsidRPr="00F235B1">
        <w:rPr>
          <w:rFonts w:ascii="Times New Roman" w:hAnsi="Times New Roman" w:cs="Times New Roman"/>
          <w:sz w:val="24"/>
          <w:szCs w:val="24"/>
        </w:rPr>
        <w:t>into the United States to guard against the introduction of animal diseases not present or prevalent</w:t>
      </w:r>
      <w:r w:rsidR="00185674">
        <w:rPr>
          <w:rFonts w:ascii="Times New Roman" w:hAnsi="Times New Roman" w:cs="Times New Roman"/>
          <w:sz w:val="24"/>
          <w:szCs w:val="24"/>
        </w:rPr>
        <w:t xml:space="preserve"> here</w:t>
      </w:r>
      <w:r w:rsidRPr="00F235B1">
        <w:rPr>
          <w:rFonts w:ascii="Times New Roman" w:hAnsi="Times New Roman" w:cs="Times New Roman"/>
          <w:sz w:val="24"/>
          <w:szCs w:val="24"/>
        </w:rPr>
        <w:t>.</w:t>
      </w:r>
      <w:r w:rsidR="004A3C39">
        <w:rPr>
          <w:rFonts w:ascii="Times New Roman" w:hAnsi="Times New Roman" w:cs="Times New Roman"/>
          <w:sz w:val="24"/>
          <w:szCs w:val="24"/>
        </w:rPr>
        <w:t xml:space="preserve"> </w:t>
      </w:r>
      <w:r w:rsidRPr="00F235B1">
        <w:rPr>
          <w:rFonts w:ascii="Times New Roman" w:hAnsi="Times New Roman" w:cs="Times New Roman"/>
          <w:sz w:val="24"/>
          <w:szCs w:val="24"/>
        </w:rPr>
        <w:t>The regulation</w:t>
      </w:r>
      <w:r w:rsidR="00185674">
        <w:rPr>
          <w:rFonts w:ascii="Times New Roman" w:hAnsi="Times New Roman" w:cs="Times New Roman"/>
          <w:sz w:val="24"/>
          <w:szCs w:val="24"/>
        </w:rPr>
        <w:t>s</w:t>
      </w:r>
      <w:r w:rsidR="009F3118">
        <w:rPr>
          <w:rFonts w:ascii="Times New Roman" w:hAnsi="Times New Roman" w:cs="Times New Roman"/>
          <w:sz w:val="24"/>
          <w:szCs w:val="24"/>
        </w:rPr>
        <w:t xml:space="preserve"> in T</w:t>
      </w:r>
      <w:r w:rsidRPr="00F235B1">
        <w:rPr>
          <w:rFonts w:ascii="Times New Roman" w:hAnsi="Times New Roman" w:cs="Times New Roman"/>
          <w:sz w:val="24"/>
          <w:szCs w:val="24"/>
        </w:rPr>
        <w:t xml:space="preserve">itle </w:t>
      </w:r>
      <w:r w:rsidRPr="00185674">
        <w:rPr>
          <w:rFonts w:ascii="Times New Roman" w:hAnsi="Times New Roman" w:cs="Times New Roman"/>
          <w:iCs/>
          <w:sz w:val="24"/>
          <w:szCs w:val="24"/>
        </w:rPr>
        <w:t>9</w:t>
      </w:r>
      <w:r w:rsidRPr="00F235B1">
        <w:rPr>
          <w:rFonts w:ascii="Times New Roman" w:hAnsi="Times New Roman" w:cs="Times New Roman"/>
          <w:i/>
          <w:iCs/>
          <w:sz w:val="24"/>
          <w:szCs w:val="24"/>
        </w:rPr>
        <w:t xml:space="preserve"> </w:t>
      </w:r>
      <w:r w:rsidRPr="00F235B1">
        <w:rPr>
          <w:rFonts w:ascii="Times New Roman" w:hAnsi="Times New Roman" w:cs="Times New Roman"/>
          <w:sz w:val="24"/>
          <w:szCs w:val="24"/>
        </w:rPr>
        <w:t xml:space="preserve">of the </w:t>
      </w:r>
      <w:r w:rsidRPr="00F235B1">
        <w:rPr>
          <w:rFonts w:ascii="Times New Roman" w:hAnsi="Times New Roman" w:cs="Times New Roman"/>
          <w:i/>
          <w:iCs/>
          <w:sz w:val="24"/>
          <w:szCs w:val="24"/>
        </w:rPr>
        <w:t>Code of Federal</w:t>
      </w:r>
      <w:r>
        <w:rPr>
          <w:rFonts w:ascii="Times New Roman" w:hAnsi="Times New Roman" w:cs="Times New Roman"/>
          <w:i/>
          <w:iCs/>
          <w:sz w:val="24"/>
          <w:szCs w:val="24"/>
        </w:rPr>
        <w:t xml:space="preserve"> </w:t>
      </w:r>
      <w:r w:rsidRPr="00F235B1">
        <w:rPr>
          <w:rFonts w:ascii="Times New Roman" w:hAnsi="Times New Roman" w:cs="Times New Roman"/>
          <w:i/>
          <w:iCs/>
          <w:sz w:val="24"/>
          <w:szCs w:val="24"/>
        </w:rPr>
        <w:t xml:space="preserve">Regulations </w:t>
      </w:r>
      <w:r w:rsidR="009F3118">
        <w:rPr>
          <w:rFonts w:ascii="Times New Roman" w:hAnsi="Times New Roman" w:cs="Times New Roman"/>
          <w:sz w:val="24"/>
          <w:szCs w:val="24"/>
        </w:rPr>
        <w:t>(9 CFR), P</w:t>
      </w:r>
      <w:r w:rsidRPr="00F235B1">
        <w:rPr>
          <w:rFonts w:ascii="Times New Roman" w:hAnsi="Times New Roman" w:cs="Times New Roman"/>
          <w:sz w:val="24"/>
          <w:szCs w:val="24"/>
        </w:rPr>
        <w:t>art 94, prohibit or restrict the importation of specified animals and</w:t>
      </w:r>
      <w:r>
        <w:rPr>
          <w:rFonts w:ascii="Times New Roman" w:hAnsi="Times New Roman" w:cs="Times New Roman"/>
          <w:sz w:val="24"/>
          <w:szCs w:val="24"/>
        </w:rPr>
        <w:t xml:space="preserve"> </w:t>
      </w:r>
      <w:r w:rsidRPr="00F235B1">
        <w:rPr>
          <w:rFonts w:ascii="Times New Roman" w:hAnsi="Times New Roman" w:cs="Times New Roman"/>
          <w:sz w:val="24"/>
          <w:szCs w:val="24"/>
        </w:rPr>
        <w:t xml:space="preserve">animal products to prevent the introduction of diseases </w:t>
      </w:r>
      <w:r w:rsidR="009F3118">
        <w:rPr>
          <w:rFonts w:ascii="Times New Roman" w:hAnsi="Times New Roman" w:cs="Times New Roman"/>
          <w:sz w:val="24"/>
          <w:szCs w:val="24"/>
        </w:rPr>
        <w:t xml:space="preserve">such as </w:t>
      </w:r>
      <w:r w:rsidR="00AC60B8">
        <w:rPr>
          <w:rFonts w:ascii="Times New Roman" w:hAnsi="Times New Roman" w:cs="Times New Roman"/>
          <w:sz w:val="24"/>
          <w:szCs w:val="24"/>
        </w:rPr>
        <w:t>classical swine fever (</w:t>
      </w:r>
      <w:r w:rsidR="009F3118">
        <w:rPr>
          <w:rFonts w:ascii="Times New Roman" w:hAnsi="Times New Roman" w:cs="Times New Roman"/>
          <w:sz w:val="24"/>
          <w:szCs w:val="24"/>
        </w:rPr>
        <w:t>CSF</w:t>
      </w:r>
      <w:r w:rsidR="00AC60B8">
        <w:rPr>
          <w:rFonts w:ascii="Times New Roman" w:hAnsi="Times New Roman" w:cs="Times New Roman"/>
          <w:sz w:val="24"/>
          <w:szCs w:val="24"/>
        </w:rPr>
        <w:t>)</w:t>
      </w:r>
      <w:r w:rsidRPr="00F235B1">
        <w:rPr>
          <w:rFonts w:ascii="Times New Roman" w:hAnsi="Times New Roman" w:cs="Times New Roman"/>
          <w:sz w:val="24"/>
          <w:szCs w:val="24"/>
        </w:rPr>
        <w:t xml:space="preserve">, rinderpest, </w:t>
      </w:r>
      <w:r w:rsidR="00AC60B8">
        <w:rPr>
          <w:rFonts w:ascii="Times New Roman" w:hAnsi="Times New Roman" w:cs="Times New Roman"/>
          <w:sz w:val="24"/>
          <w:szCs w:val="24"/>
        </w:rPr>
        <w:t>foot-and-mouth disease (</w:t>
      </w:r>
      <w:r w:rsidR="009F3118">
        <w:rPr>
          <w:rFonts w:ascii="Times New Roman" w:hAnsi="Times New Roman" w:cs="Times New Roman"/>
          <w:sz w:val="24"/>
          <w:szCs w:val="24"/>
        </w:rPr>
        <w:t>FMD</w:t>
      </w:r>
      <w:r w:rsidR="00AC60B8">
        <w:rPr>
          <w:rFonts w:ascii="Times New Roman" w:hAnsi="Times New Roman" w:cs="Times New Roman"/>
          <w:sz w:val="24"/>
          <w:szCs w:val="24"/>
        </w:rPr>
        <w:t>)</w:t>
      </w:r>
      <w:r w:rsidR="009F3118">
        <w:rPr>
          <w:rFonts w:ascii="Times New Roman" w:hAnsi="Times New Roman" w:cs="Times New Roman"/>
          <w:sz w:val="24"/>
          <w:szCs w:val="24"/>
        </w:rPr>
        <w:t xml:space="preserve">, </w:t>
      </w:r>
      <w:r w:rsidR="00AC60B8">
        <w:rPr>
          <w:rFonts w:ascii="Times New Roman" w:hAnsi="Times New Roman" w:cs="Times New Roman"/>
          <w:sz w:val="24"/>
          <w:szCs w:val="24"/>
        </w:rPr>
        <w:t>swine vesicular disease (</w:t>
      </w:r>
      <w:r w:rsidR="009F3118">
        <w:rPr>
          <w:rFonts w:ascii="Times New Roman" w:hAnsi="Times New Roman" w:cs="Times New Roman"/>
          <w:sz w:val="24"/>
          <w:szCs w:val="24"/>
        </w:rPr>
        <w:t>SVD</w:t>
      </w:r>
      <w:r w:rsidR="00AC60B8">
        <w:rPr>
          <w:rFonts w:ascii="Times New Roman" w:hAnsi="Times New Roman" w:cs="Times New Roman"/>
          <w:sz w:val="24"/>
          <w:szCs w:val="24"/>
        </w:rPr>
        <w:t>)</w:t>
      </w:r>
      <w:r w:rsidRPr="00F235B1">
        <w:rPr>
          <w:rFonts w:ascii="Times New Roman" w:hAnsi="Times New Roman" w:cs="Times New Roman"/>
          <w:sz w:val="24"/>
          <w:szCs w:val="24"/>
        </w:rPr>
        <w:t xml:space="preserve">, and African </w:t>
      </w:r>
      <w:r w:rsidR="00185674">
        <w:rPr>
          <w:rFonts w:ascii="Times New Roman" w:hAnsi="Times New Roman" w:cs="Times New Roman"/>
          <w:sz w:val="24"/>
          <w:szCs w:val="24"/>
        </w:rPr>
        <w:t>s</w:t>
      </w:r>
      <w:r w:rsidRPr="00F235B1">
        <w:rPr>
          <w:rFonts w:ascii="Times New Roman" w:hAnsi="Times New Roman" w:cs="Times New Roman"/>
          <w:sz w:val="24"/>
          <w:szCs w:val="24"/>
        </w:rPr>
        <w:t xml:space="preserve">wine </w:t>
      </w:r>
      <w:r w:rsidR="00185674">
        <w:rPr>
          <w:rFonts w:ascii="Times New Roman" w:hAnsi="Times New Roman" w:cs="Times New Roman"/>
          <w:sz w:val="24"/>
          <w:szCs w:val="24"/>
        </w:rPr>
        <w:t>f</w:t>
      </w:r>
      <w:r w:rsidRPr="00F235B1">
        <w:rPr>
          <w:rFonts w:ascii="Times New Roman" w:hAnsi="Times New Roman" w:cs="Times New Roman"/>
          <w:sz w:val="24"/>
          <w:szCs w:val="24"/>
        </w:rPr>
        <w:t>ever (ASF). Section</w:t>
      </w:r>
      <w:r w:rsidR="00185674">
        <w:rPr>
          <w:rFonts w:ascii="Times New Roman" w:hAnsi="Times New Roman" w:cs="Times New Roman"/>
          <w:sz w:val="24"/>
          <w:szCs w:val="24"/>
        </w:rPr>
        <w:t>s</w:t>
      </w:r>
      <w:r w:rsidRPr="00F235B1">
        <w:rPr>
          <w:rFonts w:ascii="Times New Roman" w:hAnsi="Times New Roman" w:cs="Times New Roman"/>
          <w:sz w:val="24"/>
          <w:szCs w:val="24"/>
        </w:rPr>
        <w:t xml:space="preserve"> 94.</w:t>
      </w:r>
      <w:r w:rsidR="00185674">
        <w:rPr>
          <w:rFonts w:ascii="Times New Roman" w:hAnsi="Times New Roman" w:cs="Times New Roman"/>
          <w:sz w:val="24"/>
          <w:szCs w:val="24"/>
        </w:rPr>
        <w:t xml:space="preserve">2, 94.4, 94.8, 94.9, 94.10, and 94.12 through 94.14 </w:t>
      </w:r>
      <w:r w:rsidRPr="00F235B1">
        <w:rPr>
          <w:rFonts w:ascii="Times New Roman" w:hAnsi="Times New Roman" w:cs="Times New Roman"/>
          <w:sz w:val="24"/>
          <w:szCs w:val="24"/>
        </w:rPr>
        <w:t>deal with the importation of pork and pork products from regions where</w:t>
      </w:r>
      <w:r>
        <w:rPr>
          <w:rFonts w:ascii="Times New Roman" w:hAnsi="Times New Roman" w:cs="Times New Roman"/>
          <w:sz w:val="24"/>
          <w:szCs w:val="24"/>
        </w:rPr>
        <w:t xml:space="preserve"> </w:t>
      </w:r>
      <w:r w:rsidR="00185674">
        <w:rPr>
          <w:rFonts w:ascii="Times New Roman" w:hAnsi="Times New Roman" w:cs="Times New Roman"/>
          <w:sz w:val="24"/>
          <w:szCs w:val="24"/>
        </w:rPr>
        <w:t xml:space="preserve">these diseases </w:t>
      </w:r>
      <w:r w:rsidRPr="00F235B1">
        <w:rPr>
          <w:rFonts w:ascii="Times New Roman" w:hAnsi="Times New Roman" w:cs="Times New Roman"/>
          <w:sz w:val="24"/>
          <w:szCs w:val="24"/>
        </w:rPr>
        <w:t>exist.</w:t>
      </w:r>
      <w:r w:rsidRPr="009B0AA8" w:rsidR="009B0AA8">
        <w:rPr>
          <w:rFonts w:ascii="Times New Roman" w:hAnsi="Times New Roman" w:cs="Times New Roman"/>
          <w:sz w:val="24"/>
          <w:szCs w:val="24"/>
        </w:rPr>
        <w:t xml:space="preserve"> </w:t>
      </w:r>
      <w:r w:rsidR="00185674">
        <w:rPr>
          <w:rFonts w:ascii="Times New Roman" w:hAnsi="Times New Roman" w:cs="Times New Roman"/>
          <w:sz w:val="24"/>
          <w:szCs w:val="24"/>
        </w:rPr>
        <w:t>In particular</w:t>
      </w:r>
      <w:r w:rsidR="00F32702">
        <w:rPr>
          <w:rFonts w:ascii="Times New Roman" w:hAnsi="Times New Roman" w:cs="Times New Roman"/>
          <w:sz w:val="24"/>
          <w:szCs w:val="24"/>
        </w:rPr>
        <w:t xml:space="preserve">, </w:t>
      </w:r>
      <w:r w:rsidR="003648CB">
        <w:rPr>
          <w:rFonts w:ascii="Times New Roman" w:hAnsi="Times New Roman" w:cs="Times New Roman"/>
          <w:sz w:val="24"/>
          <w:szCs w:val="24"/>
        </w:rPr>
        <w:t xml:space="preserve">Section </w:t>
      </w:r>
      <w:r w:rsidR="00185674">
        <w:rPr>
          <w:rFonts w:ascii="Times New Roman" w:hAnsi="Times New Roman" w:cs="Times New Roman"/>
          <w:sz w:val="24"/>
          <w:szCs w:val="24"/>
        </w:rPr>
        <w:t>94.13 concerns res</w:t>
      </w:r>
      <w:r w:rsidR="00AC60B8">
        <w:rPr>
          <w:rFonts w:ascii="Times New Roman" w:hAnsi="Times New Roman" w:cs="Times New Roman"/>
          <w:sz w:val="24"/>
          <w:szCs w:val="24"/>
        </w:rPr>
        <w:t>trictions on importation of pork</w:t>
      </w:r>
      <w:r w:rsidR="00185674">
        <w:rPr>
          <w:rFonts w:ascii="Times New Roman" w:hAnsi="Times New Roman" w:cs="Times New Roman"/>
          <w:sz w:val="24"/>
          <w:szCs w:val="24"/>
        </w:rPr>
        <w:t xml:space="preserve"> or pork products from specified regions. </w:t>
      </w:r>
      <w:r w:rsidR="009B0AA8">
        <w:rPr>
          <w:rFonts w:ascii="Times New Roman" w:hAnsi="Times New Roman" w:cs="Times New Roman"/>
          <w:sz w:val="24"/>
          <w:szCs w:val="24"/>
        </w:rPr>
        <w:t>Section</w:t>
      </w:r>
      <w:r w:rsidRPr="009B0AA8" w:rsidR="009B0AA8">
        <w:rPr>
          <w:rFonts w:ascii="Times New Roman" w:hAnsi="Times New Roman" w:cs="Times New Roman"/>
          <w:sz w:val="24"/>
          <w:szCs w:val="24"/>
        </w:rPr>
        <w:t xml:space="preserve"> 98.38 defines APHIS</w:t>
      </w:r>
      <w:r w:rsidR="00185674">
        <w:rPr>
          <w:rFonts w:ascii="Times New Roman" w:hAnsi="Times New Roman" w:cs="Times New Roman"/>
          <w:sz w:val="24"/>
          <w:szCs w:val="24"/>
        </w:rPr>
        <w:t>’</w:t>
      </w:r>
      <w:r w:rsidRPr="009B0AA8" w:rsidR="009B0AA8">
        <w:rPr>
          <w:rFonts w:ascii="Times New Roman" w:hAnsi="Times New Roman" w:cs="Times New Roman"/>
          <w:sz w:val="24"/>
          <w:szCs w:val="24"/>
        </w:rPr>
        <w:t xml:space="preserve"> import requirements for swine semen.</w:t>
      </w:r>
    </w:p>
    <w:p w:rsidRPr="009B0AA8" w:rsidR="009B0AA8" w:rsidP="009B0AA8" w:rsidRDefault="009B0AA8" w14:paraId="76435558" w14:textId="77777777">
      <w:pPr>
        <w:autoSpaceDE w:val="0"/>
        <w:autoSpaceDN w:val="0"/>
        <w:adjustRightInd w:val="0"/>
        <w:spacing w:after="0" w:line="240" w:lineRule="auto"/>
        <w:rPr>
          <w:rFonts w:ascii="Times New Roman" w:hAnsi="Times New Roman" w:cs="Times New Roman"/>
          <w:sz w:val="24"/>
          <w:szCs w:val="24"/>
        </w:rPr>
      </w:pPr>
    </w:p>
    <w:p w:rsidR="00F235B1" w:rsidP="009B0AA8" w:rsidRDefault="009B0AA8" w14:paraId="102E1598" w14:textId="6F234D8A">
      <w:pPr>
        <w:autoSpaceDE w:val="0"/>
        <w:autoSpaceDN w:val="0"/>
        <w:adjustRightInd w:val="0"/>
        <w:spacing w:after="0" w:line="240" w:lineRule="auto"/>
        <w:rPr>
          <w:rFonts w:ascii="Times New Roman" w:hAnsi="Times New Roman" w:cs="Times New Roman"/>
          <w:sz w:val="24"/>
          <w:szCs w:val="24"/>
        </w:rPr>
      </w:pPr>
      <w:r w:rsidRPr="009B0AA8">
        <w:rPr>
          <w:rFonts w:ascii="Times New Roman" w:hAnsi="Times New Roman" w:cs="Times New Roman"/>
          <w:sz w:val="24"/>
          <w:szCs w:val="24"/>
        </w:rPr>
        <w:t>APHIS has determined these commodities, impor</w:t>
      </w:r>
      <w:r w:rsidR="004D6D59">
        <w:rPr>
          <w:rFonts w:ascii="Times New Roman" w:hAnsi="Times New Roman" w:cs="Times New Roman"/>
          <w:sz w:val="24"/>
          <w:szCs w:val="24"/>
        </w:rPr>
        <w:t xml:space="preserve">ted from specific regions of the </w:t>
      </w:r>
      <w:r w:rsidR="00F833DB">
        <w:rPr>
          <w:rFonts w:ascii="Times New Roman" w:hAnsi="Times New Roman" w:cs="Times New Roman"/>
          <w:sz w:val="24"/>
          <w:szCs w:val="24"/>
        </w:rPr>
        <w:t>European Union (</w:t>
      </w:r>
      <w:r w:rsidRPr="009B0AA8">
        <w:rPr>
          <w:rFonts w:ascii="Times New Roman" w:hAnsi="Times New Roman" w:cs="Times New Roman"/>
          <w:sz w:val="24"/>
          <w:szCs w:val="24"/>
        </w:rPr>
        <w:t>EU</w:t>
      </w:r>
      <w:r w:rsidR="00F833DB">
        <w:rPr>
          <w:rFonts w:ascii="Times New Roman" w:hAnsi="Times New Roman" w:cs="Times New Roman"/>
          <w:sz w:val="24"/>
          <w:szCs w:val="24"/>
        </w:rPr>
        <w:t>),</w:t>
      </w:r>
      <w:r w:rsidRPr="009B0AA8">
        <w:rPr>
          <w:rFonts w:ascii="Times New Roman" w:hAnsi="Times New Roman" w:cs="Times New Roman"/>
          <w:sz w:val="24"/>
          <w:szCs w:val="24"/>
        </w:rPr>
        <w:t xml:space="preserve"> in accordance with other APHIS import requirements, pose a low risk of introducing CSF into the United States. The specific EU regions authorized by APHIS to export breeding swine, swine semen, pork, and pork products are listed</w:t>
      </w:r>
      <w:r w:rsidR="00051AE0">
        <w:rPr>
          <w:rFonts w:ascii="Times New Roman" w:hAnsi="Times New Roman" w:cs="Times New Roman"/>
          <w:sz w:val="24"/>
          <w:szCs w:val="24"/>
        </w:rPr>
        <w:t xml:space="preserve"> on the APHIS </w:t>
      </w:r>
      <w:r w:rsidR="00F833DB">
        <w:rPr>
          <w:rFonts w:ascii="Times New Roman" w:hAnsi="Times New Roman" w:cs="Times New Roman"/>
          <w:sz w:val="24"/>
          <w:szCs w:val="24"/>
        </w:rPr>
        <w:t>w</w:t>
      </w:r>
      <w:r w:rsidR="00051AE0">
        <w:rPr>
          <w:rFonts w:ascii="Times New Roman" w:hAnsi="Times New Roman" w:cs="Times New Roman"/>
          <w:sz w:val="24"/>
          <w:szCs w:val="24"/>
        </w:rPr>
        <w:t xml:space="preserve">ebsite at </w:t>
      </w:r>
    </w:p>
    <w:p w:rsidR="00F833DB" w:rsidP="009B0AA8" w:rsidRDefault="00F833DB" w14:paraId="63C0EA91" w14:textId="2D51312C">
      <w:pPr>
        <w:autoSpaceDE w:val="0"/>
        <w:autoSpaceDN w:val="0"/>
        <w:adjustRightInd w:val="0"/>
        <w:spacing w:after="0" w:line="240" w:lineRule="auto"/>
        <w:rPr>
          <w:rFonts w:ascii="Times New Roman" w:hAnsi="Times New Roman" w:cs="Times New Roman"/>
          <w:sz w:val="24"/>
          <w:szCs w:val="24"/>
        </w:rPr>
      </w:pPr>
      <w:r w:rsidRPr="00E016B1">
        <w:rPr>
          <w:rFonts w:ascii="Times New Roman" w:hAnsi="Times New Roman" w:cs="Times New Roman"/>
          <w:sz w:val="24"/>
          <w:szCs w:val="24"/>
        </w:rPr>
        <w:t>https://www.aphis.usda.gov/aphis/ourfocus/animalhealth/animal-and-animal-product-import-information/animal-health-status-of-regions</w:t>
      </w:r>
      <w:r w:rsidR="00E016B1">
        <w:rPr>
          <w:rFonts w:ascii="Times New Roman" w:hAnsi="Times New Roman" w:cs="Times New Roman"/>
          <w:sz w:val="24"/>
          <w:szCs w:val="24"/>
        </w:rPr>
        <w:t>.</w:t>
      </w:r>
    </w:p>
    <w:p w:rsidR="00F235B1" w:rsidP="00F235B1" w:rsidRDefault="00F235B1" w14:paraId="52FF2F2D" w14:textId="77777777">
      <w:pPr>
        <w:autoSpaceDE w:val="0"/>
        <w:autoSpaceDN w:val="0"/>
        <w:adjustRightInd w:val="0"/>
        <w:spacing w:after="0" w:line="240" w:lineRule="auto"/>
        <w:rPr>
          <w:rFonts w:ascii="Times New Roman" w:hAnsi="Times New Roman" w:cs="Times New Roman"/>
          <w:sz w:val="24"/>
          <w:szCs w:val="24"/>
        </w:rPr>
      </w:pPr>
    </w:p>
    <w:p w:rsidR="00F235B1" w:rsidP="00F235B1" w:rsidRDefault="00F235B1" w14:paraId="22C1ABB7" w14:textId="77777777">
      <w:p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 xml:space="preserve">To </w:t>
      </w:r>
      <w:r w:rsidR="00A55036">
        <w:rPr>
          <w:rFonts w:ascii="Times New Roman" w:hAnsi="Times New Roman" w:cs="Times New Roman"/>
          <w:sz w:val="24"/>
          <w:szCs w:val="24"/>
        </w:rPr>
        <w:t xml:space="preserve">further </w:t>
      </w:r>
      <w:r w:rsidRPr="00F235B1">
        <w:rPr>
          <w:rFonts w:ascii="Times New Roman" w:hAnsi="Times New Roman" w:cs="Times New Roman"/>
          <w:sz w:val="24"/>
          <w:szCs w:val="24"/>
        </w:rPr>
        <w:t>ensure that CSF is not introduced into the United States, the regulations</w:t>
      </w:r>
      <w:r>
        <w:rPr>
          <w:rFonts w:ascii="Times New Roman" w:hAnsi="Times New Roman" w:cs="Times New Roman"/>
          <w:sz w:val="24"/>
          <w:szCs w:val="24"/>
        </w:rPr>
        <w:t xml:space="preserve"> </w:t>
      </w:r>
      <w:r w:rsidRPr="00F235B1">
        <w:rPr>
          <w:rFonts w:ascii="Times New Roman" w:hAnsi="Times New Roman" w:cs="Times New Roman"/>
          <w:sz w:val="24"/>
          <w:szCs w:val="24"/>
        </w:rPr>
        <w:t>allow, under specified conditions, the importation of pork, pork products, and swine</w:t>
      </w:r>
      <w:r>
        <w:rPr>
          <w:rFonts w:ascii="Times New Roman" w:hAnsi="Times New Roman" w:cs="Times New Roman"/>
          <w:sz w:val="24"/>
          <w:szCs w:val="24"/>
        </w:rPr>
        <w:t xml:space="preserve"> </w:t>
      </w:r>
      <w:r w:rsidRPr="00F235B1">
        <w:rPr>
          <w:rFonts w:ascii="Times New Roman" w:hAnsi="Times New Roman" w:cs="Times New Roman"/>
          <w:sz w:val="24"/>
          <w:szCs w:val="24"/>
        </w:rPr>
        <w:t>from the APHIS-defined EU CSF region.</w:t>
      </w:r>
      <w:r w:rsidR="002654E9">
        <w:rPr>
          <w:rFonts w:ascii="Times New Roman" w:hAnsi="Times New Roman" w:cs="Times New Roman"/>
          <w:sz w:val="24"/>
          <w:szCs w:val="24"/>
        </w:rPr>
        <w:t xml:space="preserve"> </w:t>
      </w:r>
      <w:r w:rsidRPr="00F235B1">
        <w:rPr>
          <w:rFonts w:ascii="Times New Roman" w:hAnsi="Times New Roman" w:cs="Times New Roman"/>
          <w:sz w:val="24"/>
          <w:szCs w:val="24"/>
        </w:rPr>
        <w:t>These requirements</w:t>
      </w:r>
      <w:r>
        <w:rPr>
          <w:rFonts w:ascii="Times New Roman" w:hAnsi="Times New Roman" w:cs="Times New Roman"/>
          <w:sz w:val="24"/>
          <w:szCs w:val="24"/>
        </w:rPr>
        <w:t xml:space="preserve"> </w:t>
      </w:r>
      <w:r w:rsidRPr="00F235B1">
        <w:rPr>
          <w:rFonts w:ascii="Times New Roman" w:hAnsi="Times New Roman" w:cs="Times New Roman"/>
          <w:sz w:val="24"/>
          <w:szCs w:val="24"/>
        </w:rPr>
        <w:t xml:space="preserve">necessitate the use of several information collection </w:t>
      </w:r>
      <w:r w:rsidRPr="00F235B1">
        <w:rPr>
          <w:rFonts w:ascii="Times New Roman" w:hAnsi="Times New Roman" w:cs="Times New Roman"/>
          <w:sz w:val="24"/>
          <w:szCs w:val="24"/>
        </w:rPr>
        <w:lastRenderedPageBreak/>
        <w:t>activities, including certification</w:t>
      </w:r>
      <w:r>
        <w:rPr>
          <w:rFonts w:ascii="Times New Roman" w:hAnsi="Times New Roman" w:cs="Times New Roman"/>
          <w:sz w:val="24"/>
          <w:szCs w:val="24"/>
        </w:rPr>
        <w:t xml:space="preserve"> </w:t>
      </w:r>
      <w:r w:rsidRPr="00F235B1">
        <w:rPr>
          <w:rFonts w:ascii="Times New Roman" w:hAnsi="Times New Roman" w:cs="Times New Roman"/>
          <w:sz w:val="24"/>
          <w:szCs w:val="24"/>
        </w:rPr>
        <w:t>statements for the importation of pork, pork products, and swine.</w:t>
      </w:r>
    </w:p>
    <w:p w:rsidR="0025614B" w:rsidP="00F235B1" w:rsidRDefault="0025614B" w14:paraId="7AE54133" w14:textId="77777777">
      <w:pPr>
        <w:autoSpaceDE w:val="0"/>
        <w:autoSpaceDN w:val="0"/>
        <w:adjustRightInd w:val="0"/>
        <w:spacing w:after="0" w:line="240" w:lineRule="auto"/>
        <w:rPr>
          <w:rFonts w:ascii="Times New Roman" w:hAnsi="Times New Roman" w:cs="Times New Roman"/>
          <w:sz w:val="24"/>
          <w:szCs w:val="24"/>
        </w:rPr>
      </w:pPr>
    </w:p>
    <w:p w:rsidR="00F235B1" w:rsidP="00F235B1" w:rsidRDefault="00F235B1" w14:paraId="48034ACC" w14:textId="77777777">
      <w:p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APHIS is asking the Office of Management and Budget (OMB) to approve its use of</w:t>
      </w:r>
      <w:r>
        <w:rPr>
          <w:rFonts w:ascii="Times New Roman" w:hAnsi="Times New Roman" w:cs="Times New Roman"/>
          <w:sz w:val="24"/>
          <w:szCs w:val="24"/>
        </w:rPr>
        <w:t xml:space="preserve"> </w:t>
      </w:r>
      <w:r w:rsidRPr="00F235B1">
        <w:rPr>
          <w:rFonts w:ascii="Times New Roman" w:hAnsi="Times New Roman" w:cs="Times New Roman"/>
          <w:sz w:val="24"/>
          <w:szCs w:val="24"/>
        </w:rPr>
        <w:t>these information collect</w:t>
      </w:r>
      <w:r w:rsidR="004D6D59">
        <w:rPr>
          <w:rFonts w:ascii="Times New Roman" w:hAnsi="Times New Roman" w:cs="Times New Roman"/>
          <w:sz w:val="24"/>
          <w:szCs w:val="24"/>
        </w:rPr>
        <w:t>ion activities for</w:t>
      </w:r>
      <w:r>
        <w:rPr>
          <w:rFonts w:ascii="Times New Roman" w:hAnsi="Times New Roman" w:cs="Times New Roman"/>
          <w:sz w:val="24"/>
          <w:szCs w:val="24"/>
        </w:rPr>
        <w:t xml:space="preserve"> </w:t>
      </w:r>
      <w:r w:rsidRPr="00F235B1">
        <w:rPr>
          <w:rFonts w:ascii="Times New Roman" w:hAnsi="Times New Roman" w:cs="Times New Roman"/>
          <w:sz w:val="24"/>
          <w:szCs w:val="24"/>
        </w:rPr>
        <w:t>3 years.</w:t>
      </w:r>
    </w:p>
    <w:p w:rsidR="00F235B1" w:rsidP="00F235B1" w:rsidRDefault="00F235B1" w14:paraId="415944F5" w14:textId="77777777">
      <w:pPr>
        <w:autoSpaceDE w:val="0"/>
        <w:autoSpaceDN w:val="0"/>
        <w:adjustRightInd w:val="0"/>
        <w:spacing w:after="0" w:line="240" w:lineRule="auto"/>
        <w:rPr>
          <w:rFonts w:ascii="Times New Roman" w:hAnsi="Times New Roman" w:cs="Times New Roman"/>
          <w:sz w:val="24"/>
          <w:szCs w:val="24"/>
        </w:rPr>
      </w:pPr>
    </w:p>
    <w:p w:rsidRPr="00F235B1" w:rsidR="00E96E40" w:rsidP="00F235B1" w:rsidRDefault="00E96E40" w14:paraId="18B74479" w14:textId="77777777">
      <w:pPr>
        <w:autoSpaceDE w:val="0"/>
        <w:autoSpaceDN w:val="0"/>
        <w:adjustRightInd w:val="0"/>
        <w:spacing w:after="0" w:line="240" w:lineRule="auto"/>
        <w:rPr>
          <w:rFonts w:ascii="Times New Roman" w:hAnsi="Times New Roman" w:cs="Times New Roman"/>
          <w:sz w:val="24"/>
          <w:szCs w:val="24"/>
        </w:rPr>
      </w:pPr>
    </w:p>
    <w:p w:rsidR="00250E9D" w:rsidP="00F235B1" w:rsidRDefault="00F235B1" w14:paraId="49CA84C9" w14:textId="77777777">
      <w:pPr>
        <w:autoSpaceDE w:val="0"/>
        <w:autoSpaceDN w:val="0"/>
        <w:adjustRightInd w:val="0"/>
        <w:spacing w:after="0" w:line="240" w:lineRule="auto"/>
        <w:rPr>
          <w:rFonts w:ascii="Times New Roman" w:hAnsi="Times New Roman" w:cs="Times New Roman"/>
          <w:b/>
          <w:sz w:val="24"/>
          <w:szCs w:val="24"/>
        </w:rPr>
      </w:pPr>
      <w:r w:rsidRPr="00F235B1">
        <w:rPr>
          <w:rFonts w:ascii="Times New Roman" w:hAnsi="Times New Roman" w:cs="Times New Roman"/>
          <w:b/>
          <w:sz w:val="24"/>
          <w:szCs w:val="24"/>
        </w:rPr>
        <w:t xml:space="preserve">2. Indicate how, by whom, how frequently, and for what purpose the information is to be used. Except for a new collection, indicate the actual use the agency has made of the information received from the current collection. </w:t>
      </w:r>
    </w:p>
    <w:p w:rsidR="00250E9D" w:rsidP="00F235B1" w:rsidRDefault="00250E9D" w14:paraId="79550103" w14:textId="77777777">
      <w:pPr>
        <w:autoSpaceDE w:val="0"/>
        <w:autoSpaceDN w:val="0"/>
        <w:adjustRightInd w:val="0"/>
        <w:spacing w:after="0" w:line="240" w:lineRule="auto"/>
        <w:rPr>
          <w:rFonts w:ascii="Times New Roman" w:hAnsi="Times New Roman" w:cs="Times New Roman"/>
          <w:b/>
          <w:sz w:val="24"/>
          <w:szCs w:val="24"/>
        </w:rPr>
      </w:pPr>
    </w:p>
    <w:p w:rsidRPr="00971A75" w:rsidR="00270110" w:rsidP="00270110" w:rsidRDefault="00270110" w14:paraId="4D14C2CE" w14:textId="77777777">
      <w:pPr>
        <w:pStyle w:val="300"/>
        <w:rPr>
          <w:sz w:val="24"/>
          <w:szCs w:val="24"/>
        </w:rPr>
      </w:pPr>
      <w:r w:rsidRPr="00971A75">
        <w:rPr>
          <w:sz w:val="24"/>
          <w:szCs w:val="24"/>
        </w:rPr>
        <w:t>APHIS uses the following information activit</w:t>
      </w:r>
      <w:r>
        <w:rPr>
          <w:sz w:val="24"/>
          <w:szCs w:val="24"/>
        </w:rPr>
        <w:t>ies</w:t>
      </w:r>
      <w:r w:rsidRPr="00971A75">
        <w:rPr>
          <w:sz w:val="24"/>
          <w:szCs w:val="24"/>
        </w:rPr>
        <w:t xml:space="preserve"> </w:t>
      </w:r>
      <w:r>
        <w:rPr>
          <w:sz w:val="24"/>
          <w:szCs w:val="24"/>
        </w:rPr>
        <w:t xml:space="preserve">to regulate the importation of </w:t>
      </w:r>
      <w:r w:rsidR="009D2816">
        <w:rPr>
          <w:sz w:val="24"/>
          <w:szCs w:val="24"/>
        </w:rPr>
        <w:t>live swine, pork and pork</w:t>
      </w:r>
      <w:r w:rsidR="006F4C42">
        <w:rPr>
          <w:sz w:val="24"/>
          <w:szCs w:val="24"/>
        </w:rPr>
        <w:t xml:space="preserve"> products</w:t>
      </w:r>
      <w:r w:rsidR="009D2816">
        <w:rPr>
          <w:sz w:val="24"/>
          <w:szCs w:val="24"/>
        </w:rPr>
        <w:t>, and swine semen</w:t>
      </w:r>
      <w:r>
        <w:rPr>
          <w:sz w:val="24"/>
          <w:szCs w:val="24"/>
        </w:rPr>
        <w:t xml:space="preserve"> into the United States to guard against the introduction of animal diseases not currently present or prevalent in this country.  </w:t>
      </w:r>
      <w:r w:rsidRPr="00971A75">
        <w:rPr>
          <w:sz w:val="24"/>
          <w:szCs w:val="24"/>
        </w:rPr>
        <w:t xml:space="preserve">    </w:t>
      </w:r>
    </w:p>
    <w:p w:rsidR="00270110" w:rsidP="00270110" w:rsidRDefault="00270110" w14:paraId="30823646" w14:textId="77777777">
      <w:pPr>
        <w:pStyle w:val="300"/>
        <w:rPr>
          <w:sz w:val="24"/>
          <w:szCs w:val="24"/>
        </w:rPr>
      </w:pPr>
    </w:p>
    <w:p w:rsidRPr="00546207" w:rsidR="00051AE0" w:rsidP="00051AE0" w:rsidRDefault="00F235B1" w14:paraId="0E68E251" w14:textId="5A4D3051">
      <w:pPr>
        <w:autoSpaceDE w:val="0"/>
        <w:autoSpaceDN w:val="0"/>
        <w:adjustRightInd w:val="0"/>
        <w:spacing w:after="0" w:line="240" w:lineRule="auto"/>
        <w:rPr>
          <w:rFonts w:ascii="Times New Roman" w:hAnsi="Times New Roman" w:cs="Times New Roman"/>
          <w:b/>
          <w:sz w:val="24"/>
          <w:szCs w:val="24"/>
          <w:u w:val="single"/>
        </w:rPr>
      </w:pPr>
      <w:r w:rsidRPr="00546207">
        <w:rPr>
          <w:rFonts w:ascii="Times New Roman" w:hAnsi="Times New Roman" w:cs="Times New Roman"/>
          <w:b/>
          <w:sz w:val="24"/>
          <w:szCs w:val="24"/>
          <w:u w:val="single"/>
        </w:rPr>
        <w:t>Certificate for Pork and Pork Products</w:t>
      </w:r>
      <w:r w:rsidRPr="00546207" w:rsidR="000F513B">
        <w:rPr>
          <w:rFonts w:ascii="Times New Roman" w:hAnsi="Times New Roman" w:cs="Times New Roman"/>
          <w:b/>
          <w:sz w:val="24"/>
          <w:szCs w:val="24"/>
          <w:u w:val="single"/>
        </w:rPr>
        <w:t xml:space="preserve"> </w:t>
      </w:r>
      <w:r w:rsidRPr="00546207" w:rsidR="00AC60B8">
        <w:rPr>
          <w:rFonts w:ascii="Times New Roman" w:hAnsi="Times New Roman" w:cs="Times New Roman"/>
          <w:b/>
          <w:sz w:val="24"/>
          <w:szCs w:val="24"/>
          <w:u w:val="single"/>
        </w:rPr>
        <w:t>(9 CFR 94.31</w:t>
      </w:r>
      <w:r w:rsidRPr="00546207" w:rsidR="000A2D4A">
        <w:rPr>
          <w:rFonts w:ascii="Times New Roman" w:hAnsi="Times New Roman" w:cs="Times New Roman"/>
          <w:b/>
          <w:sz w:val="24"/>
          <w:szCs w:val="24"/>
          <w:u w:val="single"/>
        </w:rPr>
        <w:t>(a)</w:t>
      </w:r>
      <w:r w:rsidRPr="00546207" w:rsidR="00AC60B8">
        <w:rPr>
          <w:rFonts w:ascii="Times New Roman" w:hAnsi="Times New Roman" w:cs="Times New Roman"/>
          <w:b/>
          <w:sz w:val="24"/>
          <w:szCs w:val="24"/>
          <w:u w:val="single"/>
        </w:rPr>
        <w:t>)</w:t>
      </w:r>
      <w:r w:rsidR="00E016B1">
        <w:rPr>
          <w:rFonts w:ascii="Times New Roman" w:hAnsi="Times New Roman" w:cs="Times New Roman"/>
          <w:b/>
          <w:sz w:val="24"/>
          <w:szCs w:val="24"/>
          <w:u w:val="single"/>
        </w:rPr>
        <w:t>;</w:t>
      </w:r>
      <w:r w:rsidRPr="00546207" w:rsidR="00AC60B8">
        <w:rPr>
          <w:rFonts w:ascii="Times New Roman" w:hAnsi="Times New Roman" w:cs="Times New Roman"/>
          <w:b/>
          <w:sz w:val="24"/>
          <w:szCs w:val="24"/>
          <w:u w:val="single"/>
        </w:rPr>
        <w:t xml:space="preserve"> </w:t>
      </w:r>
      <w:r w:rsidRPr="00546207" w:rsidR="000F513B">
        <w:rPr>
          <w:rFonts w:ascii="Times New Roman" w:hAnsi="Times New Roman" w:cs="Times New Roman"/>
          <w:b/>
          <w:sz w:val="24"/>
          <w:szCs w:val="24"/>
          <w:u w:val="single"/>
        </w:rPr>
        <w:t>(</w:t>
      </w:r>
      <w:r w:rsidRPr="00546207" w:rsidR="00C33B12">
        <w:rPr>
          <w:rFonts w:ascii="Times New Roman" w:hAnsi="Times New Roman" w:cs="Times New Roman"/>
          <w:b/>
          <w:sz w:val="24"/>
          <w:szCs w:val="24"/>
          <w:u w:val="single"/>
        </w:rPr>
        <w:t>Foreign Government</w:t>
      </w:r>
      <w:r w:rsidRPr="00546207" w:rsidR="000F513B">
        <w:rPr>
          <w:rFonts w:ascii="Times New Roman" w:hAnsi="Times New Roman" w:cs="Times New Roman"/>
          <w:b/>
          <w:sz w:val="24"/>
          <w:szCs w:val="24"/>
          <w:u w:val="single"/>
        </w:rPr>
        <w:t>)</w:t>
      </w:r>
    </w:p>
    <w:p w:rsidR="00F235B1" w:rsidP="00F235B1" w:rsidRDefault="00A55036" w14:paraId="68BEEA75"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w:t>
      </w:r>
      <w:r w:rsidRPr="00F235B1" w:rsidR="00F235B1">
        <w:rPr>
          <w:rFonts w:ascii="Times New Roman" w:hAnsi="Times New Roman" w:cs="Times New Roman"/>
          <w:sz w:val="24"/>
          <w:szCs w:val="24"/>
        </w:rPr>
        <w:t>resh pork and pork</w:t>
      </w:r>
      <w:r w:rsidR="00F235B1">
        <w:rPr>
          <w:rFonts w:ascii="Times New Roman" w:hAnsi="Times New Roman" w:cs="Times New Roman"/>
          <w:sz w:val="24"/>
          <w:szCs w:val="24"/>
        </w:rPr>
        <w:t xml:space="preserve"> </w:t>
      </w:r>
      <w:r w:rsidRPr="00F235B1" w:rsidR="00F235B1">
        <w:rPr>
          <w:rFonts w:ascii="Times New Roman" w:hAnsi="Times New Roman" w:cs="Times New Roman"/>
          <w:sz w:val="24"/>
          <w:szCs w:val="24"/>
        </w:rPr>
        <w:t>products imported from the APHIS-defined EU CSF region must be accompanied by a</w:t>
      </w:r>
      <w:r w:rsidR="00F235B1">
        <w:rPr>
          <w:rFonts w:ascii="Times New Roman" w:hAnsi="Times New Roman" w:cs="Times New Roman"/>
          <w:sz w:val="24"/>
          <w:szCs w:val="24"/>
        </w:rPr>
        <w:t xml:space="preserve"> </w:t>
      </w:r>
      <w:r w:rsidRPr="00F235B1" w:rsidR="00F235B1">
        <w:rPr>
          <w:rFonts w:ascii="Times New Roman" w:hAnsi="Times New Roman" w:cs="Times New Roman"/>
          <w:sz w:val="24"/>
          <w:szCs w:val="24"/>
        </w:rPr>
        <w:t xml:space="preserve">certificate stating that </w:t>
      </w:r>
      <w:r>
        <w:rPr>
          <w:rFonts w:ascii="Times New Roman" w:hAnsi="Times New Roman" w:cs="Times New Roman"/>
          <w:sz w:val="24"/>
          <w:szCs w:val="24"/>
        </w:rPr>
        <w:t xml:space="preserve">all </w:t>
      </w:r>
      <w:r w:rsidRPr="00F235B1" w:rsidR="00F235B1">
        <w:rPr>
          <w:rFonts w:ascii="Times New Roman" w:hAnsi="Times New Roman" w:cs="Times New Roman"/>
          <w:sz w:val="24"/>
          <w:szCs w:val="24"/>
        </w:rPr>
        <w:t xml:space="preserve">applicable </w:t>
      </w:r>
      <w:r>
        <w:rPr>
          <w:rFonts w:ascii="Times New Roman" w:hAnsi="Times New Roman" w:cs="Times New Roman"/>
          <w:sz w:val="24"/>
          <w:szCs w:val="24"/>
        </w:rPr>
        <w:t xml:space="preserve">regulatory </w:t>
      </w:r>
      <w:r w:rsidRPr="00F235B1" w:rsidR="00F235B1">
        <w:rPr>
          <w:rFonts w:ascii="Times New Roman" w:hAnsi="Times New Roman" w:cs="Times New Roman"/>
          <w:sz w:val="24"/>
          <w:szCs w:val="24"/>
        </w:rPr>
        <w:t>provisions have been met.</w:t>
      </w:r>
      <w:r w:rsidR="00212F07">
        <w:rPr>
          <w:rFonts w:ascii="Times New Roman" w:hAnsi="Times New Roman" w:cs="Times New Roman"/>
          <w:sz w:val="24"/>
          <w:szCs w:val="24"/>
        </w:rPr>
        <w:t xml:space="preserve"> </w:t>
      </w:r>
      <w:r w:rsidRPr="00F235B1" w:rsidR="00F235B1">
        <w:rPr>
          <w:rFonts w:ascii="Times New Roman" w:hAnsi="Times New Roman" w:cs="Times New Roman"/>
          <w:sz w:val="24"/>
          <w:szCs w:val="24"/>
        </w:rPr>
        <w:t>This certificate must be</w:t>
      </w:r>
      <w:r w:rsidR="00F235B1">
        <w:rPr>
          <w:rFonts w:ascii="Times New Roman" w:hAnsi="Times New Roman" w:cs="Times New Roman"/>
          <w:sz w:val="24"/>
          <w:szCs w:val="24"/>
        </w:rPr>
        <w:t xml:space="preserve"> </w:t>
      </w:r>
      <w:r w:rsidRPr="00F235B1" w:rsidR="00F235B1">
        <w:rPr>
          <w:rFonts w:ascii="Times New Roman" w:hAnsi="Times New Roman" w:cs="Times New Roman"/>
          <w:sz w:val="24"/>
          <w:szCs w:val="24"/>
        </w:rPr>
        <w:t>issued by an official of the competent veterinary authority of the APHIS-defined EU CSF</w:t>
      </w:r>
      <w:r w:rsidR="00F235B1">
        <w:rPr>
          <w:rFonts w:ascii="Times New Roman" w:hAnsi="Times New Roman" w:cs="Times New Roman"/>
          <w:sz w:val="24"/>
          <w:szCs w:val="24"/>
        </w:rPr>
        <w:t xml:space="preserve"> </w:t>
      </w:r>
      <w:r w:rsidRPr="00F235B1" w:rsidR="00F235B1">
        <w:rPr>
          <w:rFonts w:ascii="Times New Roman" w:hAnsi="Times New Roman" w:cs="Times New Roman"/>
          <w:sz w:val="24"/>
          <w:szCs w:val="24"/>
        </w:rPr>
        <w:t xml:space="preserve">region Member State </w:t>
      </w:r>
      <w:r w:rsidR="00F235B1">
        <w:rPr>
          <w:rFonts w:ascii="Times New Roman" w:hAnsi="Times New Roman" w:cs="Times New Roman"/>
          <w:sz w:val="24"/>
          <w:szCs w:val="24"/>
        </w:rPr>
        <w:t>a</w:t>
      </w:r>
      <w:r w:rsidRPr="00F235B1" w:rsidR="00F235B1">
        <w:rPr>
          <w:rFonts w:ascii="Times New Roman" w:hAnsi="Times New Roman" w:cs="Times New Roman"/>
          <w:sz w:val="24"/>
          <w:szCs w:val="24"/>
        </w:rPr>
        <w:t>uthorized to issue the foreign meat inspection certificate.</w:t>
      </w:r>
    </w:p>
    <w:p w:rsidR="00A55036" w:rsidP="00250B5B" w:rsidRDefault="00A55036" w14:paraId="7F356AB5" w14:textId="77777777">
      <w:pPr>
        <w:autoSpaceDE w:val="0"/>
        <w:autoSpaceDN w:val="0"/>
        <w:adjustRightInd w:val="0"/>
        <w:spacing w:after="0" w:line="240" w:lineRule="auto"/>
        <w:rPr>
          <w:rFonts w:ascii="Times New Roman" w:hAnsi="Times New Roman" w:cs="Times New Roman"/>
          <w:b/>
          <w:sz w:val="24"/>
          <w:szCs w:val="24"/>
        </w:rPr>
      </w:pPr>
    </w:p>
    <w:p w:rsidRPr="00546207" w:rsidR="00F235B1" w:rsidP="00250B5B" w:rsidRDefault="00E016B1" w14:paraId="3F4BAAA6" w14:textId="4C025E84">
      <w:pPr>
        <w:autoSpaceDE w:val="0"/>
        <w:autoSpaceDN w:val="0"/>
        <w:adjustRightInd w:val="0"/>
        <w:spacing w:after="0" w:line="240" w:lineRule="auto"/>
        <w:rPr>
          <w:rFonts w:ascii="Times New Roman" w:hAnsi="Times New Roman" w:cs="Times New Roman"/>
          <w:b/>
          <w:sz w:val="24"/>
          <w:szCs w:val="24"/>
          <w:u w:val="single"/>
        </w:rPr>
      </w:pPr>
      <w:r w:rsidRPr="00D94B42">
        <w:rPr>
          <w:rFonts w:ascii="Times New Roman" w:hAnsi="Times New Roman" w:cs="Times New Roman"/>
          <w:b/>
          <w:sz w:val="24"/>
          <w:szCs w:val="24"/>
          <w:u w:val="single"/>
        </w:rPr>
        <w:t xml:space="preserve">VS 17-129, </w:t>
      </w:r>
      <w:r w:rsidRPr="00D94B42" w:rsidR="00D95FF0">
        <w:rPr>
          <w:rFonts w:ascii="Times New Roman" w:hAnsi="Times New Roman" w:cs="Times New Roman"/>
          <w:b/>
          <w:sz w:val="24"/>
          <w:szCs w:val="24"/>
          <w:u w:val="single"/>
        </w:rPr>
        <w:t xml:space="preserve">Application for Import or </w:t>
      </w:r>
      <w:r w:rsidRPr="00D94B42">
        <w:rPr>
          <w:rFonts w:ascii="Times New Roman" w:hAnsi="Times New Roman" w:cs="Times New Roman"/>
          <w:b/>
          <w:sz w:val="24"/>
          <w:szCs w:val="24"/>
          <w:u w:val="single"/>
        </w:rPr>
        <w:t xml:space="preserve">In </w:t>
      </w:r>
      <w:r w:rsidRPr="00D94B42" w:rsidR="00D95FF0">
        <w:rPr>
          <w:rFonts w:ascii="Times New Roman" w:hAnsi="Times New Roman" w:cs="Times New Roman"/>
          <w:b/>
          <w:sz w:val="24"/>
          <w:szCs w:val="24"/>
          <w:u w:val="single"/>
        </w:rPr>
        <w:t>Transit Permit</w:t>
      </w:r>
      <w:r w:rsidRPr="00D94B42">
        <w:rPr>
          <w:rFonts w:ascii="Times New Roman" w:hAnsi="Times New Roman" w:cs="Times New Roman"/>
          <w:b/>
          <w:sz w:val="24"/>
          <w:szCs w:val="24"/>
          <w:u w:val="single"/>
        </w:rPr>
        <w:t xml:space="preserve"> (</w:t>
      </w:r>
      <w:r w:rsidRPr="00D94B42" w:rsidR="00F235B1">
        <w:rPr>
          <w:rFonts w:ascii="Times New Roman" w:hAnsi="Times New Roman" w:cs="Times New Roman"/>
          <w:b/>
          <w:sz w:val="24"/>
          <w:szCs w:val="24"/>
          <w:u w:val="single"/>
        </w:rPr>
        <w:t>Certificate for Live Swine</w:t>
      </w:r>
      <w:r w:rsidRPr="00D94B42">
        <w:rPr>
          <w:rFonts w:ascii="Times New Roman" w:hAnsi="Times New Roman" w:cs="Times New Roman"/>
          <w:b/>
          <w:sz w:val="24"/>
          <w:szCs w:val="24"/>
          <w:u w:val="single"/>
        </w:rPr>
        <w:t>)</w:t>
      </w:r>
      <w:r w:rsidRPr="00D94B42" w:rsidR="000F513B">
        <w:rPr>
          <w:rFonts w:ascii="Times New Roman" w:hAnsi="Times New Roman" w:cs="Times New Roman"/>
          <w:b/>
          <w:sz w:val="24"/>
          <w:szCs w:val="24"/>
          <w:u w:val="single"/>
        </w:rPr>
        <w:t xml:space="preserve"> </w:t>
      </w:r>
      <w:r w:rsidRPr="00D94B42" w:rsidR="000A2D4A">
        <w:rPr>
          <w:rFonts w:ascii="Times New Roman" w:hAnsi="Times New Roman" w:cs="Times New Roman"/>
          <w:b/>
          <w:sz w:val="24"/>
          <w:szCs w:val="24"/>
          <w:u w:val="single"/>
        </w:rPr>
        <w:t>(9</w:t>
      </w:r>
      <w:r w:rsidRPr="00D94B42" w:rsidR="00981585">
        <w:rPr>
          <w:rFonts w:ascii="Times New Roman" w:hAnsi="Times New Roman" w:cs="Times New Roman"/>
          <w:b/>
          <w:sz w:val="24"/>
          <w:szCs w:val="24"/>
          <w:u w:val="single"/>
        </w:rPr>
        <w:t> </w:t>
      </w:r>
      <w:r w:rsidRPr="00D94B42" w:rsidR="000A2D4A">
        <w:rPr>
          <w:rFonts w:ascii="Times New Roman" w:hAnsi="Times New Roman" w:cs="Times New Roman"/>
          <w:b/>
          <w:sz w:val="24"/>
          <w:szCs w:val="24"/>
          <w:u w:val="single"/>
        </w:rPr>
        <w:t>CFR</w:t>
      </w:r>
      <w:r w:rsidRPr="00D94B42" w:rsidR="00981585">
        <w:rPr>
          <w:rFonts w:ascii="Times New Roman" w:hAnsi="Times New Roman" w:cs="Times New Roman"/>
          <w:b/>
          <w:sz w:val="24"/>
          <w:szCs w:val="24"/>
          <w:u w:val="single"/>
        </w:rPr>
        <w:t> </w:t>
      </w:r>
      <w:r w:rsidRPr="00D94B42" w:rsidR="000A2D4A">
        <w:rPr>
          <w:rFonts w:ascii="Times New Roman" w:hAnsi="Times New Roman" w:cs="Times New Roman"/>
          <w:b/>
          <w:sz w:val="24"/>
          <w:szCs w:val="24"/>
          <w:u w:val="single"/>
        </w:rPr>
        <w:t xml:space="preserve"> 94.31, 9 CFR 93.504</w:t>
      </w:r>
      <w:r w:rsidRPr="00981585" w:rsidR="000A2D4A">
        <w:rPr>
          <w:rFonts w:ascii="Times New Roman" w:hAnsi="Times New Roman" w:cs="Times New Roman"/>
          <w:b/>
          <w:sz w:val="24"/>
          <w:szCs w:val="24"/>
          <w:u w:val="single"/>
        </w:rPr>
        <w:t>, and 9 CFR 93.505)</w:t>
      </w:r>
      <w:r w:rsidRPr="00981585">
        <w:rPr>
          <w:rFonts w:ascii="Times New Roman" w:hAnsi="Times New Roman" w:cs="Times New Roman"/>
          <w:b/>
          <w:sz w:val="24"/>
          <w:szCs w:val="24"/>
          <w:u w:val="single"/>
        </w:rPr>
        <w:t>;</w:t>
      </w:r>
      <w:r w:rsidRPr="00981585" w:rsidR="000A2D4A">
        <w:rPr>
          <w:rFonts w:ascii="Times New Roman" w:hAnsi="Times New Roman" w:cs="Times New Roman"/>
          <w:b/>
          <w:sz w:val="24"/>
          <w:szCs w:val="24"/>
          <w:u w:val="single"/>
        </w:rPr>
        <w:t xml:space="preserve"> </w:t>
      </w:r>
      <w:r w:rsidRPr="00981585" w:rsidR="000F513B">
        <w:rPr>
          <w:rFonts w:ascii="Times New Roman" w:hAnsi="Times New Roman" w:cs="Times New Roman"/>
          <w:b/>
          <w:sz w:val="24"/>
          <w:szCs w:val="24"/>
          <w:u w:val="single"/>
        </w:rPr>
        <w:t>(</w:t>
      </w:r>
      <w:r w:rsidRPr="00981585" w:rsidR="00C33B12">
        <w:rPr>
          <w:rFonts w:ascii="Times New Roman" w:hAnsi="Times New Roman" w:cs="Times New Roman"/>
          <w:b/>
          <w:sz w:val="24"/>
          <w:szCs w:val="24"/>
          <w:u w:val="single"/>
        </w:rPr>
        <w:t>Foreign</w:t>
      </w:r>
      <w:r w:rsidRPr="00546207" w:rsidR="00C33B12">
        <w:rPr>
          <w:rFonts w:ascii="Times New Roman" w:hAnsi="Times New Roman" w:cs="Times New Roman"/>
          <w:b/>
          <w:sz w:val="24"/>
          <w:szCs w:val="24"/>
          <w:u w:val="single"/>
        </w:rPr>
        <w:t xml:space="preserve"> Government</w:t>
      </w:r>
      <w:r>
        <w:rPr>
          <w:rFonts w:ascii="Times New Roman" w:hAnsi="Times New Roman" w:cs="Times New Roman"/>
          <w:b/>
          <w:sz w:val="24"/>
          <w:szCs w:val="24"/>
          <w:u w:val="single"/>
        </w:rPr>
        <w:t xml:space="preserve">, </w:t>
      </w:r>
      <w:r w:rsidRPr="00546207" w:rsidR="00D95FF0">
        <w:rPr>
          <w:rFonts w:ascii="Times New Roman" w:hAnsi="Times New Roman" w:cs="Times New Roman"/>
          <w:b/>
          <w:sz w:val="24"/>
          <w:szCs w:val="24"/>
          <w:u w:val="single"/>
        </w:rPr>
        <w:t>Business)</w:t>
      </w:r>
    </w:p>
    <w:p w:rsidR="00F235B1" w:rsidP="00F235B1" w:rsidRDefault="00F235B1" w14:paraId="54DE76BF" w14:textId="77777777">
      <w:p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In addition to meeting all other applicable APHIS provisions, live swine imported from</w:t>
      </w:r>
      <w:r>
        <w:rPr>
          <w:rFonts w:ascii="Times New Roman" w:hAnsi="Times New Roman" w:cs="Times New Roman"/>
          <w:sz w:val="24"/>
          <w:szCs w:val="24"/>
        </w:rPr>
        <w:t xml:space="preserve"> </w:t>
      </w:r>
      <w:r w:rsidRPr="00F235B1">
        <w:rPr>
          <w:rFonts w:ascii="Times New Roman" w:hAnsi="Times New Roman" w:cs="Times New Roman"/>
          <w:sz w:val="24"/>
          <w:szCs w:val="24"/>
        </w:rPr>
        <w:t>regions listed as low-risk regions for CSF must be accompanied by a certificate issued by</w:t>
      </w:r>
      <w:r>
        <w:rPr>
          <w:rFonts w:ascii="Times New Roman" w:hAnsi="Times New Roman" w:cs="Times New Roman"/>
          <w:sz w:val="24"/>
          <w:szCs w:val="24"/>
        </w:rPr>
        <w:t xml:space="preserve"> </w:t>
      </w:r>
      <w:r w:rsidRPr="00F235B1">
        <w:rPr>
          <w:rFonts w:ascii="Times New Roman" w:hAnsi="Times New Roman" w:cs="Times New Roman"/>
          <w:sz w:val="24"/>
          <w:szCs w:val="24"/>
        </w:rPr>
        <w:t>an official of the national government of the region of origin. This certificate must state,</w:t>
      </w:r>
      <w:r>
        <w:rPr>
          <w:rFonts w:ascii="Times New Roman" w:hAnsi="Times New Roman" w:cs="Times New Roman"/>
          <w:sz w:val="24"/>
          <w:szCs w:val="24"/>
        </w:rPr>
        <w:t xml:space="preserve"> </w:t>
      </w:r>
      <w:r w:rsidRPr="00F235B1">
        <w:rPr>
          <w:rFonts w:ascii="Times New Roman" w:hAnsi="Times New Roman" w:cs="Times New Roman"/>
          <w:sz w:val="24"/>
          <w:szCs w:val="24"/>
        </w:rPr>
        <w:t>among other things, that:</w:t>
      </w:r>
    </w:p>
    <w:p w:rsidRPr="00F235B1" w:rsidR="00F235B1" w:rsidP="00F235B1" w:rsidRDefault="00F235B1" w14:paraId="757E726C" w14:textId="77777777">
      <w:pPr>
        <w:autoSpaceDE w:val="0"/>
        <w:autoSpaceDN w:val="0"/>
        <w:adjustRightInd w:val="0"/>
        <w:spacing w:after="0" w:line="240" w:lineRule="auto"/>
        <w:rPr>
          <w:rFonts w:ascii="Times New Roman" w:hAnsi="Times New Roman" w:cs="Times New Roman"/>
          <w:sz w:val="24"/>
          <w:szCs w:val="24"/>
        </w:rPr>
      </w:pPr>
    </w:p>
    <w:p w:rsidR="00F235B1" w:rsidP="00F235B1" w:rsidRDefault="00F235B1" w14:paraId="0EF88ECD" w14:textId="77777777">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The swine are breeding swine</w:t>
      </w:r>
      <w:r w:rsidR="00051AE0">
        <w:rPr>
          <w:rFonts w:ascii="Times New Roman" w:hAnsi="Times New Roman" w:cs="Times New Roman"/>
          <w:sz w:val="24"/>
          <w:szCs w:val="24"/>
        </w:rPr>
        <w:t>.</w:t>
      </w:r>
    </w:p>
    <w:p w:rsidR="00F235B1" w:rsidP="00F235B1" w:rsidRDefault="00F235B1" w14:paraId="708B01CC" w14:textId="77777777">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They have not lived in any CSF-affected re</w:t>
      </w:r>
      <w:r w:rsidR="000F513B">
        <w:rPr>
          <w:rFonts w:ascii="Times New Roman" w:hAnsi="Times New Roman" w:cs="Times New Roman"/>
          <w:sz w:val="24"/>
          <w:szCs w:val="24"/>
        </w:rPr>
        <w:t>gion or zone or transited a CSF-</w:t>
      </w:r>
      <w:r w:rsidRPr="00F235B1">
        <w:rPr>
          <w:rFonts w:ascii="Times New Roman" w:hAnsi="Times New Roman" w:cs="Times New Roman"/>
          <w:sz w:val="24"/>
          <w:szCs w:val="24"/>
        </w:rPr>
        <w:t>affected region or zone</w:t>
      </w:r>
      <w:r w:rsidR="00051AE0">
        <w:rPr>
          <w:rFonts w:ascii="Times New Roman" w:hAnsi="Times New Roman" w:cs="Times New Roman"/>
          <w:sz w:val="24"/>
          <w:szCs w:val="24"/>
        </w:rPr>
        <w:t>.</w:t>
      </w:r>
    </w:p>
    <w:p w:rsidR="00F235B1" w:rsidP="00F235B1" w:rsidRDefault="00F235B1" w14:paraId="1FD0D936" w14:textId="77777777">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They have been inspected and found free of clinical evidence of contagious or communicable disease</w:t>
      </w:r>
      <w:r w:rsidR="00051AE0">
        <w:rPr>
          <w:rFonts w:ascii="Times New Roman" w:hAnsi="Times New Roman" w:cs="Times New Roman"/>
          <w:sz w:val="24"/>
          <w:szCs w:val="24"/>
        </w:rPr>
        <w:t>.</w:t>
      </w:r>
    </w:p>
    <w:p w:rsidR="00F235B1" w:rsidP="00F235B1" w:rsidRDefault="00F235B1" w14:paraId="2A29A7E3" w14:textId="77777777">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They have not been exposed to contagious or communicable disease during the preceding 60 days they spent in isolation</w:t>
      </w:r>
      <w:r w:rsidR="00051AE0">
        <w:rPr>
          <w:rFonts w:ascii="Times New Roman" w:hAnsi="Times New Roman" w:cs="Times New Roman"/>
          <w:sz w:val="24"/>
          <w:szCs w:val="24"/>
        </w:rPr>
        <w:t>.</w:t>
      </w:r>
    </w:p>
    <w:p w:rsidR="00F235B1" w:rsidP="00F235B1" w:rsidRDefault="00F235B1" w14:paraId="1B1A7CF1" w14:textId="56A42472">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 xml:space="preserve">They originate in an EU Member State recognized as </w:t>
      </w:r>
      <w:r w:rsidRPr="00F235B1" w:rsidR="00F32702">
        <w:rPr>
          <w:rFonts w:ascii="Times New Roman" w:hAnsi="Times New Roman" w:cs="Times New Roman"/>
          <w:sz w:val="24"/>
          <w:szCs w:val="24"/>
        </w:rPr>
        <w:t>low risk</w:t>
      </w:r>
      <w:r w:rsidRPr="00F235B1">
        <w:rPr>
          <w:rFonts w:ascii="Times New Roman" w:hAnsi="Times New Roman" w:cs="Times New Roman"/>
          <w:sz w:val="24"/>
          <w:szCs w:val="24"/>
        </w:rPr>
        <w:t xml:space="preserve"> for CSF and free of FMD, ASF, and SVD</w:t>
      </w:r>
      <w:r w:rsidR="00051AE0">
        <w:rPr>
          <w:rFonts w:ascii="Times New Roman" w:hAnsi="Times New Roman" w:cs="Times New Roman"/>
          <w:sz w:val="24"/>
          <w:szCs w:val="24"/>
        </w:rPr>
        <w:t>.</w:t>
      </w:r>
    </w:p>
    <w:p w:rsidR="00F235B1" w:rsidP="00F235B1" w:rsidRDefault="00F235B1" w14:paraId="6237FC58" w14:textId="2B60E4AC">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All hay, straw, forage, feed</w:t>
      </w:r>
      <w:r w:rsidR="00051AE0">
        <w:rPr>
          <w:rFonts w:ascii="Times New Roman" w:hAnsi="Times New Roman" w:cs="Times New Roman"/>
          <w:sz w:val="24"/>
          <w:szCs w:val="24"/>
        </w:rPr>
        <w:t>,</w:t>
      </w:r>
      <w:r w:rsidRPr="00F235B1">
        <w:rPr>
          <w:rFonts w:ascii="Times New Roman" w:hAnsi="Times New Roman" w:cs="Times New Roman"/>
          <w:sz w:val="24"/>
          <w:szCs w:val="24"/>
        </w:rPr>
        <w:t xml:space="preserve"> and bedding aboard the transporting aircraft or vessel </w:t>
      </w:r>
      <w:r w:rsidRPr="00F235B1">
        <w:rPr>
          <w:rFonts w:ascii="Times New Roman" w:hAnsi="Times New Roman" w:eastAsia="HiddenHorzOCR" w:cs="Times New Roman"/>
          <w:sz w:val="24"/>
          <w:szCs w:val="24"/>
        </w:rPr>
        <w:t xml:space="preserve">originated </w:t>
      </w:r>
      <w:r w:rsidRPr="00F235B1">
        <w:rPr>
          <w:rFonts w:ascii="Times New Roman" w:hAnsi="Times New Roman" w:cs="Times New Roman"/>
          <w:sz w:val="24"/>
          <w:szCs w:val="24"/>
        </w:rPr>
        <w:t>in an E</w:t>
      </w:r>
      <w:r w:rsidR="000F513B">
        <w:rPr>
          <w:rFonts w:ascii="Times New Roman" w:hAnsi="Times New Roman" w:cs="Times New Roman"/>
          <w:sz w:val="24"/>
          <w:szCs w:val="24"/>
        </w:rPr>
        <w:t xml:space="preserve">U Member State designated as </w:t>
      </w:r>
      <w:r w:rsidRPr="00F235B1">
        <w:rPr>
          <w:rFonts w:ascii="Times New Roman" w:hAnsi="Times New Roman" w:cs="Times New Roman"/>
          <w:sz w:val="24"/>
          <w:szCs w:val="24"/>
        </w:rPr>
        <w:t>free of FMD, ASF, and SVD</w:t>
      </w:r>
      <w:r w:rsidR="00051AE0">
        <w:rPr>
          <w:rFonts w:ascii="Times New Roman" w:hAnsi="Times New Roman" w:cs="Times New Roman"/>
          <w:sz w:val="24"/>
          <w:szCs w:val="24"/>
        </w:rPr>
        <w:t>.</w:t>
      </w:r>
    </w:p>
    <w:p w:rsidRPr="00F235B1" w:rsidR="00F235B1" w:rsidP="00F235B1" w:rsidRDefault="00F235B1" w14:paraId="18D8B129" w14:textId="77777777">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The equipment or materials used in transporting the swine, if previously used for transporting swine, have been cleaned and disinfected.</w:t>
      </w:r>
    </w:p>
    <w:p w:rsidR="00F235B1" w:rsidP="00F235B1" w:rsidRDefault="00F235B1" w14:paraId="4C1128AB" w14:textId="77777777">
      <w:pPr>
        <w:autoSpaceDE w:val="0"/>
        <w:autoSpaceDN w:val="0"/>
        <w:adjustRightInd w:val="0"/>
        <w:spacing w:after="0" w:line="240" w:lineRule="auto"/>
        <w:rPr>
          <w:rFonts w:ascii="Times New Roman" w:hAnsi="Times New Roman" w:cs="Times New Roman"/>
          <w:sz w:val="24"/>
          <w:szCs w:val="24"/>
        </w:rPr>
      </w:pPr>
    </w:p>
    <w:p w:rsidR="00D95FF0" w:rsidP="00D95FF0" w:rsidRDefault="00D95FF0" w14:paraId="4951F97E" w14:textId="77777777">
      <w:pPr>
        <w:autoSpaceDE w:val="0"/>
        <w:autoSpaceDN w:val="0"/>
        <w:adjustRightInd w:val="0"/>
        <w:spacing w:after="0" w:line="240" w:lineRule="auto"/>
        <w:rPr>
          <w:rFonts w:ascii="Times New Roman" w:hAnsi="Times New Roman" w:cs="Times New Roman"/>
          <w:sz w:val="24"/>
          <w:szCs w:val="24"/>
        </w:rPr>
      </w:pPr>
      <w:r w:rsidRPr="00657171">
        <w:rPr>
          <w:rFonts w:ascii="Times New Roman" w:hAnsi="Times New Roman" w:cs="Times New Roman"/>
          <w:sz w:val="24"/>
          <w:szCs w:val="24"/>
        </w:rPr>
        <w:t>In addition to meeting all other applicable APHIS provisions, swine and swine semen imported from regions listed as low</w:t>
      </w:r>
      <w:r>
        <w:rPr>
          <w:rFonts w:ascii="Times New Roman" w:hAnsi="Times New Roman" w:cs="Times New Roman"/>
          <w:sz w:val="24"/>
          <w:szCs w:val="24"/>
        </w:rPr>
        <w:t xml:space="preserve"> </w:t>
      </w:r>
      <w:r w:rsidRPr="00657171">
        <w:rPr>
          <w:rFonts w:ascii="Times New Roman" w:hAnsi="Times New Roman" w:cs="Times New Roman"/>
          <w:sz w:val="24"/>
          <w:szCs w:val="24"/>
        </w:rPr>
        <w:t>risk for CSF must be accompanied by a</w:t>
      </w:r>
      <w:r>
        <w:rPr>
          <w:rFonts w:ascii="Times New Roman" w:hAnsi="Times New Roman" w:cs="Times New Roman"/>
          <w:sz w:val="24"/>
          <w:szCs w:val="24"/>
        </w:rPr>
        <w:t>n APHIS-issued</w:t>
      </w:r>
      <w:r w:rsidRPr="00657171">
        <w:rPr>
          <w:rFonts w:ascii="Times New Roman" w:hAnsi="Times New Roman" w:cs="Times New Roman"/>
          <w:sz w:val="24"/>
          <w:szCs w:val="24"/>
        </w:rPr>
        <w:t xml:space="preserve"> U.S. Permit to Import. Anyone </w:t>
      </w:r>
      <w:r>
        <w:rPr>
          <w:rFonts w:ascii="Times New Roman" w:hAnsi="Times New Roman" w:cs="Times New Roman"/>
          <w:sz w:val="24"/>
          <w:szCs w:val="24"/>
        </w:rPr>
        <w:t xml:space="preserve">APHIS </w:t>
      </w:r>
      <w:r w:rsidRPr="00657171">
        <w:rPr>
          <w:rFonts w:ascii="Times New Roman" w:hAnsi="Times New Roman" w:cs="Times New Roman"/>
          <w:sz w:val="24"/>
          <w:szCs w:val="24"/>
        </w:rPr>
        <w:t>require</w:t>
      </w:r>
      <w:r>
        <w:rPr>
          <w:rFonts w:ascii="Times New Roman" w:hAnsi="Times New Roman" w:cs="Times New Roman"/>
          <w:sz w:val="24"/>
          <w:szCs w:val="24"/>
        </w:rPr>
        <w:t>s</w:t>
      </w:r>
      <w:r w:rsidRPr="00657171">
        <w:rPr>
          <w:rFonts w:ascii="Times New Roman" w:hAnsi="Times New Roman" w:cs="Times New Roman"/>
          <w:sz w:val="24"/>
          <w:szCs w:val="24"/>
        </w:rPr>
        <w:t xml:space="preserve"> to have an import or in-transit permit must submit a VS 17-129 to APHIS. The applicant must describe the type, number, and identification of the animals to be </w:t>
      </w:r>
      <w:r w:rsidRPr="00657171">
        <w:rPr>
          <w:rFonts w:ascii="Times New Roman" w:hAnsi="Times New Roman" w:cs="Times New Roman"/>
          <w:sz w:val="24"/>
          <w:szCs w:val="24"/>
        </w:rPr>
        <w:lastRenderedPageBreak/>
        <w:t xml:space="preserve">exported. The applicant must also list the origin, intended date and location of arrival, routes of travel, and destination of the animals. APHIS will use the permit applications to carefully evaluate each import request.  </w:t>
      </w:r>
    </w:p>
    <w:p w:rsidR="00D95FF0" w:rsidP="00F235B1" w:rsidRDefault="00D95FF0" w14:paraId="68DD3AA7" w14:textId="77777777">
      <w:pPr>
        <w:autoSpaceDE w:val="0"/>
        <w:autoSpaceDN w:val="0"/>
        <w:adjustRightInd w:val="0"/>
        <w:spacing w:after="0" w:line="240" w:lineRule="auto"/>
        <w:rPr>
          <w:rFonts w:ascii="Times New Roman" w:hAnsi="Times New Roman" w:cs="Times New Roman"/>
          <w:b/>
          <w:sz w:val="24"/>
          <w:szCs w:val="24"/>
        </w:rPr>
      </w:pPr>
    </w:p>
    <w:p w:rsidRPr="00546207" w:rsidR="00F235B1" w:rsidP="00F235B1" w:rsidRDefault="00D95FF0" w14:paraId="0A1FF762" w14:textId="570EFD53">
      <w:pPr>
        <w:autoSpaceDE w:val="0"/>
        <w:autoSpaceDN w:val="0"/>
        <w:adjustRightInd w:val="0"/>
        <w:spacing w:after="0" w:line="240" w:lineRule="auto"/>
        <w:rPr>
          <w:rFonts w:ascii="Times New Roman" w:hAnsi="Times New Roman" w:cs="Times New Roman"/>
          <w:b/>
          <w:sz w:val="24"/>
          <w:szCs w:val="24"/>
          <w:u w:val="single"/>
        </w:rPr>
      </w:pPr>
      <w:r w:rsidRPr="00546207">
        <w:rPr>
          <w:rFonts w:ascii="Times New Roman" w:hAnsi="Times New Roman" w:cs="Times New Roman"/>
          <w:b/>
          <w:sz w:val="24"/>
          <w:szCs w:val="24"/>
          <w:u w:val="single"/>
        </w:rPr>
        <w:t>Application for Import or Transit Permit (</w:t>
      </w:r>
      <w:r w:rsidRPr="00546207" w:rsidR="00F235B1">
        <w:rPr>
          <w:rFonts w:ascii="Times New Roman" w:hAnsi="Times New Roman" w:cs="Times New Roman"/>
          <w:b/>
          <w:sz w:val="24"/>
          <w:szCs w:val="24"/>
          <w:u w:val="single"/>
        </w:rPr>
        <w:t>Certificate for Swine Semen</w:t>
      </w:r>
      <w:r w:rsidRPr="00546207">
        <w:rPr>
          <w:rFonts w:ascii="Times New Roman" w:hAnsi="Times New Roman" w:cs="Times New Roman"/>
          <w:b/>
          <w:sz w:val="24"/>
          <w:szCs w:val="24"/>
          <w:u w:val="single"/>
        </w:rPr>
        <w:t>)</w:t>
      </w:r>
      <w:r w:rsidR="00B24268">
        <w:rPr>
          <w:rFonts w:ascii="Times New Roman" w:hAnsi="Times New Roman" w:cs="Times New Roman"/>
          <w:b/>
          <w:sz w:val="24"/>
          <w:szCs w:val="24"/>
          <w:u w:val="single"/>
        </w:rPr>
        <w:t>;</w:t>
      </w:r>
      <w:r w:rsidRPr="00546207" w:rsidR="00D20F9F">
        <w:rPr>
          <w:rFonts w:ascii="Times New Roman" w:hAnsi="Times New Roman" w:cs="Times New Roman"/>
          <w:b/>
          <w:sz w:val="24"/>
          <w:szCs w:val="24"/>
          <w:u w:val="single"/>
        </w:rPr>
        <w:t xml:space="preserve"> </w:t>
      </w:r>
      <w:r w:rsidRPr="00546207" w:rsidR="000A2D4A">
        <w:rPr>
          <w:rFonts w:ascii="Times New Roman" w:hAnsi="Times New Roman" w:cs="Times New Roman"/>
          <w:b/>
          <w:sz w:val="24"/>
          <w:szCs w:val="24"/>
          <w:u w:val="single"/>
        </w:rPr>
        <w:t>(9 CFR 98.34, 9</w:t>
      </w:r>
      <w:r w:rsidR="00981585">
        <w:rPr>
          <w:rFonts w:ascii="Times New Roman" w:hAnsi="Times New Roman" w:cs="Times New Roman"/>
          <w:b/>
          <w:sz w:val="24"/>
          <w:szCs w:val="24"/>
          <w:u w:val="single"/>
        </w:rPr>
        <w:t> </w:t>
      </w:r>
      <w:r w:rsidRPr="00546207" w:rsidR="000A2D4A">
        <w:rPr>
          <w:rFonts w:ascii="Times New Roman" w:hAnsi="Times New Roman" w:cs="Times New Roman"/>
          <w:b/>
          <w:sz w:val="24"/>
          <w:szCs w:val="24"/>
          <w:u w:val="single"/>
        </w:rPr>
        <w:t>CFR 98.35, and 9 CFR 98.38</w:t>
      </w:r>
      <w:r w:rsidR="00B24268">
        <w:rPr>
          <w:rFonts w:ascii="Times New Roman" w:hAnsi="Times New Roman" w:cs="Times New Roman"/>
          <w:b/>
          <w:sz w:val="24"/>
          <w:szCs w:val="24"/>
          <w:u w:val="single"/>
        </w:rPr>
        <w:t>);</w:t>
      </w:r>
      <w:r w:rsidRPr="00546207" w:rsidR="000A2D4A">
        <w:rPr>
          <w:rFonts w:ascii="Times New Roman" w:hAnsi="Times New Roman" w:cs="Times New Roman"/>
          <w:b/>
          <w:sz w:val="24"/>
          <w:szCs w:val="24"/>
          <w:u w:val="single"/>
        </w:rPr>
        <w:t xml:space="preserve"> </w:t>
      </w:r>
      <w:r w:rsidRPr="00546207" w:rsidR="00D20F9F">
        <w:rPr>
          <w:rFonts w:ascii="Times New Roman" w:hAnsi="Times New Roman" w:cs="Times New Roman"/>
          <w:b/>
          <w:sz w:val="24"/>
          <w:szCs w:val="24"/>
          <w:u w:val="single"/>
        </w:rPr>
        <w:t>(</w:t>
      </w:r>
      <w:r w:rsidRPr="00546207" w:rsidR="00BC3F38">
        <w:rPr>
          <w:rFonts w:ascii="Times New Roman" w:hAnsi="Times New Roman" w:cs="Times New Roman"/>
          <w:b/>
          <w:sz w:val="24"/>
          <w:szCs w:val="24"/>
          <w:u w:val="single"/>
        </w:rPr>
        <w:t>Foreign Government</w:t>
      </w:r>
      <w:r w:rsidR="00B24268">
        <w:rPr>
          <w:rFonts w:ascii="Times New Roman" w:hAnsi="Times New Roman" w:cs="Times New Roman"/>
          <w:b/>
          <w:sz w:val="24"/>
          <w:szCs w:val="24"/>
          <w:u w:val="single"/>
        </w:rPr>
        <w:t xml:space="preserve">, </w:t>
      </w:r>
      <w:r w:rsidRPr="00546207">
        <w:rPr>
          <w:rFonts w:ascii="Times New Roman" w:hAnsi="Times New Roman" w:cs="Times New Roman"/>
          <w:b/>
          <w:sz w:val="24"/>
          <w:szCs w:val="24"/>
          <w:u w:val="single"/>
        </w:rPr>
        <w:t>Business)</w:t>
      </w:r>
    </w:p>
    <w:p w:rsidR="00F235B1" w:rsidP="00F235B1" w:rsidRDefault="00F235B1" w14:paraId="07620E7F" w14:textId="77777777">
      <w:p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In addition to meeting all other applicable APHIS provisions, swine semen imported</w:t>
      </w:r>
      <w:r>
        <w:rPr>
          <w:rFonts w:ascii="Times New Roman" w:hAnsi="Times New Roman" w:cs="Times New Roman"/>
          <w:sz w:val="24"/>
          <w:szCs w:val="24"/>
        </w:rPr>
        <w:t xml:space="preserve"> </w:t>
      </w:r>
      <w:r w:rsidRPr="00F235B1">
        <w:rPr>
          <w:rFonts w:ascii="Times New Roman" w:hAnsi="Times New Roman" w:cs="Times New Roman"/>
          <w:sz w:val="24"/>
          <w:szCs w:val="24"/>
        </w:rPr>
        <w:t>from regions listed as low-risk regions for CSF must be accompanied by a certificate</w:t>
      </w:r>
      <w:r>
        <w:rPr>
          <w:rFonts w:ascii="Times New Roman" w:hAnsi="Times New Roman" w:cs="Times New Roman"/>
          <w:sz w:val="24"/>
          <w:szCs w:val="24"/>
        </w:rPr>
        <w:t xml:space="preserve"> </w:t>
      </w:r>
      <w:r w:rsidRPr="00F235B1">
        <w:rPr>
          <w:rFonts w:ascii="Times New Roman" w:hAnsi="Times New Roman" w:cs="Times New Roman"/>
          <w:sz w:val="24"/>
          <w:szCs w:val="24"/>
        </w:rPr>
        <w:t>issued by an official of the national government of the region of origin. This certificate</w:t>
      </w:r>
      <w:r>
        <w:rPr>
          <w:rFonts w:ascii="Times New Roman" w:hAnsi="Times New Roman" w:cs="Times New Roman"/>
          <w:sz w:val="24"/>
          <w:szCs w:val="24"/>
        </w:rPr>
        <w:t xml:space="preserve"> </w:t>
      </w:r>
      <w:r w:rsidRPr="00F235B1">
        <w:rPr>
          <w:rFonts w:ascii="Times New Roman" w:hAnsi="Times New Roman" w:cs="Times New Roman"/>
          <w:sz w:val="24"/>
          <w:szCs w:val="24"/>
        </w:rPr>
        <w:t>must state, among other things, that:</w:t>
      </w:r>
    </w:p>
    <w:p w:rsidRPr="00F235B1" w:rsidR="00F235B1" w:rsidP="00F235B1" w:rsidRDefault="00F235B1" w14:paraId="57D2D1D6" w14:textId="77777777">
      <w:pPr>
        <w:autoSpaceDE w:val="0"/>
        <w:autoSpaceDN w:val="0"/>
        <w:adjustRightInd w:val="0"/>
        <w:spacing w:after="0" w:line="240" w:lineRule="auto"/>
        <w:rPr>
          <w:rFonts w:ascii="Times New Roman" w:hAnsi="Times New Roman" w:cs="Times New Roman"/>
          <w:sz w:val="24"/>
          <w:szCs w:val="24"/>
        </w:rPr>
      </w:pPr>
    </w:p>
    <w:p w:rsidR="00F235B1" w:rsidP="00F235B1" w:rsidRDefault="00F235B1" w14:paraId="4DC8E552" w14:textId="77777777">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The semen originated from a semen collection cen</w:t>
      </w:r>
      <w:r w:rsidR="00085645">
        <w:rPr>
          <w:rFonts w:ascii="Times New Roman" w:hAnsi="Times New Roman" w:cs="Times New Roman"/>
          <w:sz w:val="24"/>
          <w:szCs w:val="24"/>
        </w:rPr>
        <w:t xml:space="preserve">ter approved for export by the </w:t>
      </w:r>
      <w:r w:rsidR="000A2D4A">
        <w:rPr>
          <w:rFonts w:ascii="Times New Roman" w:hAnsi="Times New Roman" w:cs="Times New Roman"/>
          <w:sz w:val="24"/>
          <w:szCs w:val="24"/>
        </w:rPr>
        <w:t>v</w:t>
      </w:r>
      <w:r w:rsidR="00085645">
        <w:rPr>
          <w:rFonts w:ascii="Times New Roman" w:hAnsi="Times New Roman" w:cs="Times New Roman"/>
          <w:sz w:val="24"/>
          <w:szCs w:val="24"/>
        </w:rPr>
        <w:t xml:space="preserve">eterinary </w:t>
      </w:r>
      <w:r w:rsidR="000A2D4A">
        <w:rPr>
          <w:rFonts w:ascii="Times New Roman" w:hAnsi="Times New Roman" w:cs="Times New Roman"/>
          <w:sz w:val="24"/>
          <w:szCs w:val="24"/>
        </w:rPr>
        <w:t>s</w:t>
      </w:r>
      <w:r w:rsidRPr="00F235B1">
        <w:rPr>
          <w:rFonts w:ascii="Times New Roman" w:hAnsi="Times New Roman" w:cs="Times New Roman"/>
          <w:sz w:val="24"/>
          <w:szCs w:val="24"/>
        </w:rPr>
        <w:t>ervice of the national government of the country of origin</w:t>
      </w:r>
      <w:r w:rsidR="00051AE0">
        <w:rPr>
          <w:rFonts w:ascii="Times New Roman" w:hAnsi="Times New Roman" w:cs="Times New Roman"/>
          <w:sz w:val="24"/>
          <w:szCs w:val="24"/>
        </w:rPr>
        <w:t>.</w:t>
      </w:r>
    </w:p>
    <w:p w:rsidRPr="00F235B1" w:rsidR="00F235B1" w:rsidP="00F235B1" w:rsidRDefault="00F235B1" w14:paraId="2F1247D1" w14:textId="1D32EB5B">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The donor boar</w:t>
      </w:r>
      <w:r w:rsidR="00990631">
        <w:rPr>
          <w:rFonts w:ascii="Times New Roman" w:hAnsi="Times New Roman" w:cs="Times New Roman"/>
          <w:sz w:val="24"/>
          <w:szCs w:val="24"/>
        </w:rPr>
        <w:t>:</w:t>
      </w:r>
    </w:p>
    <w:p w:rsidR="0057191E" w:rsidP="0057191E" w:rsidRDefault="00990631" w14:paraId="469B1484" w14:textId="5DD26605">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w:t>
      </w:r>
      <w:r w:rsidRPr="0057191E" w:rsidR="0057191E">
        <w:rPr>
          <w:rFonts w:ascii="Times New Roman" w:hAnsi="Times New Roman" w:cs="Times New Roman"/>
          <w:sz w:val="24"/>
          <w:szCs w:val="24"/>
        </w:rPr>
        <w:t>riginate</w:t>
      </w:r>
      <w:r>
        <w:rPr>
          <w:rFonts w:ascii="Times New Roman" w:hAnsi="Times New Roman" w:cs="Times New Roman"/>
          <w:sz w:val="24"/>
          <w:szCs w:val="24"/>
        </w:rPr>
        <w:t>d</w:t>
      </w:r>
      <w:r w:rsidRPr="0057191E" w:rsidR="0057191E">
        <w:rPr>
          <w:rFonts w:ascii="Times New Roman" w:hAnsi="Times New Roman" w:cs="Times New Roman"/>
          <w:sz w:val="24"/>
          <w:szCs w:val="24"/>
        </w:rPr>
        <w:t xml:space="preserve"> in an EU Member State recognized as low</w:t>
      </w:r>
      <w:r>
        <w:rPr>
          <w:rFonts w:ascii="Times New Roman" w:hAnsi="Times New Roman" w:cs="Times New Roman"/>
          <w:sz w:val="24"/>
          <w:szCs w:val="24"/>
        </w:rPr>
        <w:t xml:space="preserve"> </w:t>
      </w:r>
      <w:r w:rsidRPr="0057191E" w:rsidR="0057191E">
        <w:rPr>
          <w:rFonts w:ascii="Times New Roman" w:hAnsi="Times New Roman" w:cs="Times New Roman"/>
          <w:sz w:val="24"/>
          <w:szCs w:val="24"/>
        </w:rPr>
        <w:t>risk for</w:t>
      </w:r>
      <w:r w:rsidR="0057191E">
        <w:rPr>
          <w:rFonts w:ascii="Times New Roman" w:hAnsi="Times New Roman" w:cs="Times New Roman"/>
          <w:sz w:val="24"/>
          <w:szCs w:val="24"/>
        </w:rPr>
        <w:t xml:space="preserve"> CSF and free of FMD</w:t>
      </w:r>
      <w:r w:rsidRPr="0057191E" w:rsidR="0057191E">
        <w:rPr>
          <w:rFonts w:ascii="Times New Roman" w:hAnsi="Times New Roman" w:cs="Times New Roman"/>
          <w:sz w:val="24"/>
          <w:szCs w:val="24"/>
        </w:rPr>
        <w:t>, ASF, and SVD</w:t>
      </w:r>
      <w:r w:rsidR="0057191E">
        <w:rPr>
          <w:rFonts w:ascii="Times New Roman" w:hAnsi="Times New Roman" w:cs="Times New Roman"/>
          <w:sz w:val="24"/>
          <w:szCs w:val="24"/>
        </w:rPr>
        <w:t>.</w:t>
      </w:r>
      <w:r w:rsidRPr="0057191E" w:rsidR="0057191E">
        <w:rPr>
          <w:rFonts w:ascii="Times New Roman" w:hAnsi="Times New Roman" w:cs="Times New Roman"/>
          <w:sz w:val="24"/>
          <w:szCs w:val="24"/>
        </w:rPr>
        <w:t xml:space="preserve"> </w:t>
      </w:r>
    </w:p>
    <w:p w:rsidR="0057191E" w:rsidP="0057191E" w:rsidRDefault="0057191E" w14:paraId="4A92D055" w14:textId="122C3194">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Did not live</w:t>
      </w:r>
      <w:r w:rsidRPr="00F235B1">
        <w:rPr>
          <w:rFonts w:ascii="Times New Roman" w:hAnsi="Times New Roman" w:cs="Times New Roman"/>
          <w:sz w:val="24"/>
          <w:szCs w:val="24"/>
        </w:rPr>
        <w:t xml:space="preserve"> in any CSF-affected re</w:t>
      </w:r>
      <w:r>
        <w:rPr>
          <w:rFonts w:ascii="Times New Roman" w:hAnsi="Times New Roman" w:cs="Times New Roman"/>
          <w:sz w:val="24"/>
          <w:szCs w:val="24"/>
        </w:rPr>
        <w:t>gion or zone or transit a CSF-</w:t>
      </w:r>
      <w:r w:rsidRPr="00F235B1">
        <w:rPr>
          <w:rFonts w:ascii="Times New Roman" w:hAnsi="Times New Roman" w:cs="Times New Roman"/>
          <w:sz w:val="24"/>
          <w:szCs w:val="24"/>
        </w:rPr>
        <w:t>affected region or zone</w:t>
      </w:r>
      <w:r>
        <w:rPr>
          <w:rFonts w:ascii="Times New Roman" w:hAnsi="Times New Roman" w:cs="Times New Roman"/>
          <w:sz w:val="24"/>
          <w:szCs w:val="24"/>
        </w:rPr>
        <w:t>.</w:t>
      </w:r>
    </w:p>
    <w:p w:rsidR="0057191E" w:rsidP="0057191E" w:rsidRDefault="0057191E" w14:paraId="7D4F309B" w14:textId="03E30BAB">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Was</w:t>
      </w:r>
      <w:r w:rsidRPr="00F235B1">
        <w:rPr>
          <w:rFonts w:ascii="Times New Roman" w:hAnsi="Times New Roman" w:cs="Times New Roman"/>
          <w:sz w:val="24"/>
          <w:szCs w:val="24"/>
        </w:rPr>
        <w:t xml:space="preserve"> inspected and found free of clinical evidence of contagious or communicable disease</w:t>
      </w:r>
      <w:r>
        <w:rPr>
          <w:rFonts w:ascii="Times New Roman" w:hAnsi="Times New Roman" w:cs="Times New Roman"/>
          <w:sz w:val="24"/>
          <w:szCs w:val="24"/>
        </w:rPr>
        <w:t xml:space="preserve"> prior to collection of semen.</w:t>
      </w:r>
    </w:p>
    <w:p w:rsidRPr="0057191E" w:rsidR="0057191E" w:rsidRDefault="00990631" w14:paraId="3A397D90" w14:textId="55C3F8EE">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Was </w:t>
      </w:r>
      <w:r w:rsidRPr="00F235B1" w:rsidR="0057191E">
        <w:rPr>
          <w:rFonts w:ascii="Times New Roman" w:hAnsi="Times New Roman" w:cs="Times New Roman"/>
          <w:sz w:val="24"/>
          <w:szCs w:val="24"/>
        </w:rPr>
        <w:t>not exposed to contagious or communicable disease during the preceding 60 days spent in isolation</w:t>
      </w:r>
      <w:r w:rsidR="0057191E">
        <w:rPr>
          <w:rFonts w:ascii="Times New Roman" w:hAnsi="Times New Roman" w:cs="Times New Roman"/>
          <w:sz w:val="24"/>
          <w:szCs w:val="24"/>
        </w:rPr>
        <w:t>.</w:t>
      </w:r>
    </w:p>
    <w:p w:rsidRPr="00E96E40" w:rsidR="00F235B1" w:rsidP="00E96E40" w:rsidRDefault="00F235B1" w14:paraId="73CA20FA" w14:textId="77777777">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E96E40">
        <w:rPr>
          <w:rFonts w:ascii="Times New Roman" w:hAnsi="Times New Roman" w:cs="Times New Roman"/>
          <w:sz w:val="24"/>
          <w:szCs w:val="24"/>
        </w:rPr>
        <w:t>Was held in isolation for 30 days prior to entering the semen collection center</w:t>
      </w:r>
      <w:r w:rsidR="00051AE0">
        <w:rPr>
          <w:rFonts w:ascii="Times New Roman" w:hAnsi="Times New Roman" w:cs="Times New Roman"/>
          <w:sz w:val="24"/>
          <w:szCs w:val="24"/>
        </w:rPr>
        <w:t>.</w:t>
      </w:r>
    </w:p>
    <w:p w:rsidR="00F235B1" w:rsidP="00E96E40" w:rsidRDefault="000A2D4A" w14:paraId="7D8E10DB" w14:textId="40036D8E">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Equipment or</w:t>
      </w:r>
      <w:r w:rsidR="0057191E">
        <w:rPr>
          <w:rFonts w:ascii="Times New Roman" w:hAnsi="Times New Roman" w:cs="Times New Roman"/>
          <w:sz w:val="24"/>
          <w:szCs w:val="24"/>
        </w:rPr>
        <w:t xml:space="preserve"> transports</w:t>
      </w:r>
      <w:r w:rsidRPr="00E96E40" w:rsidR="00F235B1">
        <w:rPr>
          <w:rFonts w:ascii="Times New Roman" w:hAnsi="Times New Roman" w:cs="Times New Roman"/>
          <w:sz w:val="24"/>
          <w:szCs w:val="24"/>
        </w:rPr>
        <w:t xml:space="preserve"> used </w:t>
      </w:r>
      <w:r w:rsidR="00990631">
        <w:rPr>
          <w:rFonts w:ascii="Times New Roman" w:hAnsi="Times New Roman" w:cs="Times New Roman"/>
          <w:sz w:val="24"/>
          <w:szCs w:val="24"/>
        </w:rPr>
        <w:t xml:space="preserve">to move </w:t>
      </w:r>
      <w:r w:rsidRPr="00E96E40" w:rsidR="00F235B1">
        <w:rPr>
          <w:rFonts w:ascii="Times New Roman" w:hAnsi="Times New Roman" w:cs="Times New Roman"/>
          <w:sz w:val="24"/>
          <w:szCs w:val="24"/>
        </w:rPr>
        <w:t>the donor boar from the farm o</w:t>
      </w:r>
      <w:r w:rsidR="00A55036">
        <w:rPr>
          <w:rFonts w:ascii="Times New Roman" w:hAnsi="Times New Roman" w:cs="Times New Roman"/>
          <w:sz w:val="24"/>
          <w:szCs w:val="24"/>
        </w:rPr>
        <w:t>f</w:t>
      </w:r>
      <w:r w:rsidRPr="00E96E40" w:rsidR="00F235B1">
        <w:rPr>
          <w:rFonts w:ascii="Times New Roman" w:hAnsi="Times New Roman" w:cs="Times New Roman"/>
          <w:sz w:val="24"/>
          <w:szCs w:val="24"/>
        </w:rPr>
        <w:t xml:space="preserve"> origin to</w:t>
      </w:r>
      <w:r w:rsidRPr="00E96E40" w:rsidR="00E96E40">
        <w:rPr>
          <w:rFonts w:ascii="Times New Roman" w:hAnsi="Times New Roman" w:cs="Times New Roman"/>
          <w:sz w:val="24"/>
          <w:szCs w:val="24"/>
        </w:rPr>
        <w:t xml:space="preserve"> </w:t>
      </w:r>
      <w:r w:rsidRPr="00E96E40" w:rsidR="00F235B1">
        <w:rPr>
          <w:rFonts w:ascii="Times New Roman" w:hAnsi="Times New Roman" w:cs="Times New Roman"/>
          <w:sz w:val="24"/>
          <w:szCs w:val="24"/>
        </w:rPr>
        <w:t>the semen collection center w</w:t>
      </w:r>
      <w:r w:rsidR="00990631">
        <w:rPr>
          <w:rFonts w:ascii="Times New Roman" w:hAnsi="Times New Roman" w:cs="Times New Roman"/>
          <w:sz w:val="24"/>
          <w:szCs w:val="24"/>
        </w:rPr>
        <w:t>ere</w:t>
      </w:r>
      <w:r w:rsidRPr="00E96E40" w:rsidR="00F235B1">
        <w:rPr>
          <w:rFonts w:ascii="Times New Roman" w:hAnsi="Times New Roman" w:cs="Times New Roman"/>
          <w:sz w:val="24"/>
          <w:szCs w:val="24"/>
        </w:rPr>
        <w:t xml:space="preserve"> cleaned and disinfected</w:t>
      </w:r>
      <w:r w:rsidR="00051AE0">
        <w:rPr>
          <w:rFonts w:ascii="Times New Roman" w:hAnsi="Times New Roman" w:cs="Times New Roman"/>
          <w:sz w:val="24"/>
          <w:szCs w:val="24"/>
        </w:rPr>
        <w:t>.</w:t>
      </w:r>
    </w:p>
    <w:p w:rsidR="00972954" w:rsidP="00972954" w:rsidRDefault="00972954" w14:paraId="4E298CB5" w14:textId="77777777">
      <w:pPr>
        <w:autoSpaceDE w:val="0"/>
        <w:autoSpaceDN w:val="0"/>
        <w:adjustRightInd w:val="0"/>
        <w:spacing w:after="0" w:line="240" w:lineRule="auto"/>
        <w:ind w:left="360"/>
        <w:rPr>
          <w:rFonts w:ascii="Times New Roman" w:hAnsi="Times New Roman" w:cs="Times New Roman"/>
          <w:sz w:val="24"/>
          <w:szCs w:val="24"/>
        </w:rPr>
      </w:pPr>
    </w:p>
    <w:p w:rsidR="00972954" w:rsidP="00972954" w:rsidRDefault="00972954" w14:paraId="2B07CC01" w14:textId="5F23A296">
      <w:pPr>
        <w:autoSpaceDE w:val="0"/>
        <w:autoSpaceDN w:val="0"/>
        <w:adjustRightInd w:val="0"/>
        <w:spacing w:after="0" w:line="240" w:lineRule="auto"/>
        <w:rPr>
          <w:rFonts w:ascii="Times New Roman" w:hAnsi="Times New Roman" w:cs="Times New Roman"/>
          <w:sz w:val="24"/>
          <w:szCs w:val="24"/>
        </w:rPr>
      </w:pPr>
      <w:r w:rsidRPr="00657171">
        <w:rPr>
          <w:rFonts w:ascii="Times New Roman" w:hAnsi="Times New Roman" w:cs="Times New Roman"/>
          <w:sz w:val="24"/>
          <w:szCs w:val="24"/>
        </w:rPr>
        <w:t>In addition to meeting all other applicable APHIS provisions, swine and swine semen imported from regions listed as low</w:t>
      </w:r>
      <w:r>
        <w:rPr>
          <w:rFonts w:ascii="Times New Roman" w:hAnsi="Times New Roman" w:cs="Times New Roman"/>
          <w:sz w:val="24"/>
          <w:szCs w:val="24"/>
        </w:rPr>
        <w:t xml:space="preserve"> </w:t>
      </w:r>
      <w:r w:rsidRPr="00657171">
        <w:rPr>
          <w:rFonts w:ascii="Times New Roman" w:hAnsi="Times New Roman" w:cs="Times New Roman"/>
          <w:sz w:val="24"/>
          <w:szCs w:val="24"/>
        </w:rPr>
        <w:t>risk for CSF must be accompanied by a</w:t>
      </w:r>
      <w:r>
        <w:rPr>
          <w:rFonts w:ascii="Times New Roman" w:hAnsi="Times New Roman" w:cs="Times New Roman"/>
          <w:sz w:val="24"/>
          <w:szCs w:val="24"/>
        </w:rPr>
        <w:t>n APHIS-issued</w:t>
      </w:r>
      <w:r w:rsidRPr="00657171">
        <w:rPr>
          <w:rFonts w:ascii="Times New Roman" w:hAnsi="Times New Roman" w:cs="Times New Roman"/>
          <w:sz w:val="24"/>
          <w:szCs w:val="24"/>
        </w:rPr>
        <w:t xml:space="preserve"> U.S. Permit to Import. Anyone </w:t>
      </w:r>
      <w:r>
        <w:rPr>
          <w:rFonts w:ascii="Times New Roman" w:hAnsi="Times New Roman" w:cs="Times New Roman"/>
          <w:sz w:val="24"/>
          <w:szCs w:val="24"/>
        </w:rPr>
        <w:t xml:space="preserve">APHIS </w:t>
      </w:r>
      <w:r w:rsidRPr="00657171">
        <w:rPr>
          <w:rFonts w:ascii="Times New Roman" w:hAnsi="Times New Roman" w:cs="Times New Roman"/>
          <w:sz w:val="24"/>
          <w:szCs w:val="24"/>
        </w:rPr>
        <w:t>require</w:t>
      </w:r>
      <w:r>
        <w:rPr>
          <w:rFonts w:ascii="Times New Roman" w:hAnsi="Times New Roman" w:cs="Times New Roman"/>
          <w:sz w:val="24"/>
          <w:szCs w:val="24"/>
        </w:rPr>
        <w:t>s</w:t>
      </w:r>
      <w:r w:rsidRPr="00657171">
        <w:rPr>
          <w:rFonts w:ascii="Times New Roman" w:hAnsi="Times New Roman" w:cs="Times New Roman"/>
          <w:sz w:val="24"/>
          <w:szCs w:val="24"/>
        </w:rPr>
        <w:t xml:space="preserve"> to have an import or in-transit permit must submit a VS 17-129 to APHIS. The applicant must describe the type, number, and identification of the animals to be exported. The applicant must also list the origin, intended date and location of arrival, routes of travel, and destination of the animals</w:t>
      </w:r>
      <w:r w:rsidR="0057191E">
        <w:rPr>
          <w:rFonts w:ascii="Times New Roman" w:hAnsi="Times New Roman" w:cs="Times New Roman"/>
          <w:sz w:val="24"/>
          <w:szCs w:val="24"/>
        </w:rPr>
        <w:t xml:space="preserve"> or germplasm</w:t>
      </w:r>
      <w:r w:rsidRPr="00657171">
        <w:rPr>
          <w:rFonts w:ascii="Times New Roman" w:hAnsi="Times New Roman" w:cs="Times New Roman"/>
          <w:sz w:val="24"/>
          <w:szCs w:val="24"/>
        </w:rPr>
        <w:t xml:space="preserve">. APHIS will use the permit applications to carefully evaluate each import request.  </w:t>
      </w:r>
    </w:p>
    <w:p w:rsidRPr="00972954" w:rsidR="00972954" w:rsidP="00972954" w:rsidRDefault="00972954" w14:paraId="652A0A71" w14:textId="77777777">
      <w:pPr>
        <w:autoSpaceDE w:val="0"/>
        <w:autoSpaceDN w:val="0"/>
        <w:adjustRightInd w:val="0"/>
        <w:spacing w:after="0" w:line="240" w:lineRule="auto"/>
        <w:ind w:left="360"/>
        <w:rPr>
          <w:rFonts w:ascii="Times New Roman" w:hAnsi="Times New Roman" w:cs="Times New Roman"/>
          <w:sz w:val="24"/>
          <w:szCs w:val="24"/>
        </w:rPr>
      </w:pPr>
    </w:p>
    <w:p w:rsidRPr="00546207" w:rsidR="003E387D" w:rsidP="00034271" w:rsidRDefault="00E016B1" w14:paraId="18DF8737" w14:textId="4EAA8113">
      <w:pPr>
        <w:autoSpaceDE w:val="0"/>
        <w:autoSpaceDN w:val="0"/>
        <w:adjustRightInd w:val="0"/>
        <w:spacing w:after="0"/>
        <w:rPr>
          <w:rFonts w:ascii="Times New Roman" w:hAnsi="Times New Roman" w:cs="Times New Roman"/>
          <w:b/>
          <w:sz w:val="24"/>
          <w:szCs w:val="24"/>
          <w:u w:val="single"/>
        </w:rPr>
      </w:pPr>
      <w:r>
        <w:rPr>
          <w:rFonts w:ascii="Times New Roman" w:hAnsi="Times New Roman" w:cs="Times New Roman"/>
          <w:b/>
          <w:sz w:val="24"/>
          <w:szCs w:val="24"/>
          <w:u w:val="single"/>
        </w:rPr>
        <w:t xml:space="preserve">VS-17-29, </w:t>
      </w:r>
      <w:r w:rsidRPr="00546207" w:rsidR="003E387D">
        <w:rPr>
          <w:rFonts w:ascii="Times New Roman" w:hAnsi="Times New Roman" w:cs="Times New Roman"/>
          <w:b/>
          <w:sz w:val="24"/>
          <w:szCs w:val="24"/>
          <w:u w:val="single"/>
        </w:rPr>
        <w:t>Declaration of Importation</w:t>
      </w:r>
      <w:r w:rsidR="00B24268">
        <w:rPr>
          <w:rFonts w:ascii="Times New Roman" w:hAnsi="Times New Roman" w:cs="Times New Roman"/>
          <w:b/>
          <w:sz w:val="24"/>
          <w:szCs w:val="24"/>
          <w:u w:val="single"/>
        </w:rPr>
        <w:t>;</w:t>
      </w:r>
      <w:r w:rsidRPr="00546207" w:rsidR="003E387D">
        <w:rPr>
          <w:rFonts w:ascii="Times New Roman" w:hAnsi="Times New Roman" w:cs="Times New Roman"/>
          <w:b/>
          <w:sz w:val="24"/>
          <w:szCs w:val="24"/>
          <w:u w:val="single"/>
        </w:rPr>
        <w:t xml:space="preserve"> </w:t>
      </w:r>
      <w:r w:rsidRPr="00546207" w:rsidR="000A2D4A">
        <w:rPr>
          <w:rFonts w:ascii="Times New Roman" w:hAnsi="Times New Roman" w:cs="Times New Roman"/>
          <w:b/>
          <w:sz w:val="24"/>
          <w:szCs w:val="24"/>
          <w:u w:val="single"/>
        </w:rPr>
        <w:t>(9 CFR 93.506)</w:t>
      </w:r>
      <w:r w:rsidR="00B24268">
        <w:rPr>
          <w:rFonts w:ascii="Times New Roman" w:hAnsi="Times New Roman" w:cs="Times New Roman"/>
          <w:b/>
          <w:sz w:val="24"/>
          <w:szCs w:val="24"/>
          <w:u w:val="single"/>
        </w:rPr>
        <w:t>;</w:t>
      </w:r>
      <w:r w:rsidRPr="00546207" w:rsidR="000A2D4A">
        <w:rPr>
          <w:rFonts w:ascii="Times New Roman" w:hAnsi="Times New Roman" w:cs="Times New Roman"/>
          <w:b/>
          <w:sz w:val="24"/>
          <w:szCs w:val="24"/>
          <w:u w:val="single"/>
        </w:rPr>
        <w:t xml:space="preserve"> </w:t>
      </w:r>
      <w:r w:rsidRPr="00546207" w:rsidR="003E387D">
        <w:rPr>
          <w:rFonts w:ascii="Times New Roman" w:hAnsi="Times New Roman" w:cs="Times New Roman"/>
          <w:b/>
          <w:sz w:val="24"/>
          <w:szCs w:val="24"/>
          <w:u w:val="single"/>
        </w:rPr>
        <w:t>(</w:t>
      </w:r>
      <w:r w:rsidRPr="00546207" w:rsidR="00D20F9F">
        <w:rPr>
          <w:rFonts w:ascii="Times New Roman" w:hAnsi="Times New Roman" w:cs="Times New Roman"/>
          <w:b/>
          <w:sz w:val="24"/>
          <w:szCs w:val="24"/>
          <w:u w:val="single"/>
        </w:rPr>
        <w:t>Business</w:t>
      </w:r>
      <w:r w:rsidRPr="00546207" w:rsidR="003E387D">
        <w:rPr>
          <w:rFonts w:ascii="Times New Roman" w:hAnsi="Times New Roman" w:cs="Times New Roman"/>
          <w:b/>
          <w:sz w:val="24"/>
          <w:szCs w:val="24"/>
          <w:u w:val="single"/>
        </w:rPr>
        <w:t>)</w:t>
      </w:r>
    </w:p>
    <w:p w:rsidRPr="003E387D" w:rsidR="003E387D" w:rsidP="00657171" w:rsidRDefault="003E387D" w14:paraId="52530D9D" w14:textId="77777777">
      <w:pPr>
        <w:autoSpaceDE w:val="0"/>
        <w:autoSpaceDN w:val="0"/>
        <w:adjustRightInd w:val="0"/>
        <w:spacing w:after="0" w:line="240" w:lineRule="auto"/>
        <w:rPr>
          <w:rFonts w:ascii="Times New Roman" w:hAnsi="Times New Roman" w:cs="Times New Roman"/>
          <w:sz w:val="24"/>
          <w:szCs w:val="24"/>
        </w:rPr>
      </w:pPr>
      <w:r w:rsidRPr="003E387D">
        <w:rPr>
          <w:rFonts w:ascii="Times New Roman" w:hAnsi="Times New Roman" w:cs="Times New Roman"/>
          <w:sz w:val="24"/>
          <w:szCs w:val="24"/>
        </w:rPr>
        <w:t>Th</w:t>
      </w:r>
      <w:r>
        <w:rPr>
          <w:rFonts w:ascii="Times New Roman" w:hAnsi="Times New Roman" w:cs="Times New Roman"/>
          <w:sz w:val="24"/>
          <w:szCs w:val="24"/>
        </w:rPr>
        <w:t xml:space="preserve">is form </w:t>
      </w:r>
      <w:r w:rsidR="00657171">
        <w:rPr>
          <w:rFonts w:ascii="Times New Roman" w:hAnsi="Times New Roman" w:cs="Times New Roman"/>
          <w:sz w:val="24"/>
          <w:szCs w:val="24"/>
        </w:rPr>
        <w:t xml:space="preserve">is </w:t>
      </w:r>
      <w:r>
        <w:rPr>
          <w:rFonts w:ascii="Times New Roman" w:hAnsi="Times New Roman" w:cs="Times New Roman"/>
          <w:sz w:val="24"/>
          <w:szCs w:val="24"/>
        </w:rPr>
        <w:t>compl</w:t>
      </w:r>
      <w:r w:rsidRPr="003E387D">
        <w:rPr>
          <w:rFonts w:ascii="Times New Roman" w:hAnsi="Times New Roman" w:cs="Times New Roman"/>
          <w:sz w:val="24"/>
          <w:szCs w:val="24"/>
        </w:rPr>
        <w:t>e</w:t>
      </w:r>
      <w:r>
        <w:rPr>
          <w:rFonts w:ascii="Times New Roman" w:hAnsi="Times New Roman" w:cs="Times New Roman"/>
          <w:sz w:val="24"/>
          <w:szCs w:val="24"/>
        </w:rPr>
        <w:t xml:space="preserve">ted by businesses and presented </w:t>
      </w:r>
      <w:r w:rsidRPr="003E387D">
        <w:rPr>
          <w:rFonts w:ascii="Times New Roman" w:hAnsi="Times New Roman" w:cs="Times New Roman"/>
          <w:sz w:val="24"/>
          <w:szCs w:val="24"/>
        </w:rPr>
        <w:t xml:space="preserve">to </w:t>
      </w:r>
      <w:r w:rsidR="000A2D4A">
        <w:rPr>
          <w:rFonts w:ascii="Times New Roman" w:hAnsi="Times New Roman" w:cs="Times New Roman"/>
          <w:sz w:val="24"/>
          <w:szCs w:val="24"/>
        </w:rPr>
        <w:t xml:space="preserve">officers of </w:t>
      </w:r>
      <w:r w:rsidRPr="003E387D">
        <w:rPr>
          <w:rFonts w:ascii="Times New Roman" w:hAnsi="Times New Roman" w:cs="Times New Roman"/>
          <w:sz w:val="24"/>
          <w:szCs w:val="24"/>
        </w:rPr>
        <w:t>the U.S. Customs</w:t>
      </w:r>
      <w:r w:rsidR="000A2D4A">
        <w:rPr>
          <w:rFonts w:ascii="Times New Roman" w:hAnsi="Times New Roman" w:cs="Times New Roman"/>
          <w:sz w:val="24"/>
          <w:szCs w:val="24"/>
        </w:rPr>
        <w:t xml:space="preserve"> and Border Protection</w:t>
      </w:r>
      <w:r w:rsidRPr="003E387D">
        <w:rPr>
          <w:rFonts w:ascii="Times New Roman" w:hAnsi="Times New Roman" w:cs="Times New Roman"/>
          <w:sz w:val="24"/>
          <w:szCs w:val="24"/>
        </w:rPr>
        <w:t>. The declaration lists the port of entry</w:t>
      </w:r>
      <w:r w:rsidR="00007407">
        <w:rPr>
          <w:rFonts w:ascii="Times New Roman" w:hAnsi="Times New Roman" w:cs="Times New Roman"/>
          <w:sz w:val="24"/>
          <w:szCs w:val="24"/>
        </w:rPr>
        <w:t>;</w:t>
      </w:r>
      <w:r w:rsidRPr="003E387D">
        <w:rPr>
          <w:rFonts w:ascii="Times New Roman" w:hAnsi="Times New Roman" w:cs="Times New Roman"/>
          <w:sz w:val="24"/>
          <w:szCs w:val="24"/>
        </w:rPr>
        <w:t xml:space="preserve"> the name and address of the importer</w:t>
      </w:r>
      <w:r w:rsidR="00007407">
        <w:rPr>
          <w:rFonts w:ascii="Times New Roman" w:hAnsi="Times New Roman" w:cs="Times New Roman"/>
          <w:sz w:val="24"/>
          <w:szCs w:val="24"/>
        </w:rPr>
        <w:t>;</w:t>
      </w:r>
      <w:r w:rsidRPr="003E387D">
        <w:rPr>
          <w:rFonts w:ascii="Times New Roman" w:hAnsi="Times New Roman" w:cs="Times New Roman"/>
          <w:sz w:val="24"/>
          <w:szCs w:val="24"/>
        </w:rPr>
        <w:t xml:space="preserve"> the name and address of the broker</w:t>
      </w:r>
      <w:r w:rsidR="00007407">
        <w:rPr>
          <w:rFonts w:ascii="Times New Roman" w:hAnsi="Times New Roman" w:cs="Times New Roman"/>
          <w:sz w:val="24"/>
          <w:szCs w:val="24"/>
        </w:rPr>
        <w:t>;</w:t>
      </w:r>
      <w:r w:rsidRPr="003E387D">
        <w:rPr>
          <w:rFonts w:ascii="Times New Roman" w:hAnsi="Times New Roman" w:cs="Times New Roman"/>
          <w:sz w:val="24"/>
          <w:szCs w:val="24"/>
        </w:rPr>
        <w:t xml:space="preserve"> the origin of the swine</w:t>
      </w:r>
      <w:r w:rsidR="00007407">
        <w:rPr>
          <w:rFonts w:ascii="Times New Roman" w:hAnsi="Times New Roman" w:cs="Times New Roman"/>
          <w:sz w:val="24"/>
          <w:szCs w:val="24"/>
        </w:rPr>
        <w:t>;</w:t>
      </w:r>
      <w:r w:rsidRPr="003E387D">
        <w:rPr>
          <w:rFonts w:ascii="Times New Roman" w:hAnsi="Times New Roman" w:cs="Times New Roman"/>
          <w:sz w:val="24"/>
          <w:szCs w:val="24"/>
        </w:rPr>
        <w:t xml:space="preserve"> the number, breed, species, and purpose of the importation</w:t>
      </w:r>
      <w:r w:rsidR="00007407">
        <w:rPr>
          <w:rFonts w:ascii="Times New Roman" w:hAnsi="Times New Roman" w:cs="Times New Roman"/>
          <w:sz w:val="24"/>
          <w:szCs w:val="24"/>
        </w:rPr>
        <w:t>;</w:t>
      </w:r>
      <w:r w:rsidRPr="003E387D">
        <w:rPr>
          <w:rFonts w:ascii="Times New Roman" w:hAnsi="Times New Roman" w:cs="Times New Roman"/>
          <w:sz w:val="24"/>
          <w:szCs w:val="24"/>
        </w:rPr>
        <w:t xml:space="preserve"> the name of the person to whom the swine will be delivered</w:t>
      </w:r>
      <w:r w:rsidR="00007407">
        <w:rPr>
          <w:rFonts w:ascii="Times New Roman" w:hAnsi="Times New Roman" w:cs="Times New Roman"/>
          <w:sz w:val="24"/>
          <w:szCs w:val="24"/>
        </w:rPr>
        <w:t>;</w:t>
      </w:r>
      <w:r w:rsidRPr="003E387D">
        <w:rPr>
          <w:rFonts w:ascii="Times New Roman" w:hAnsi="Times New Roman" w:cs="Times New Roman"/>
          <w:sz w:val="24"/>
          <w:szCs w:val="24"/>
        </w:rPr>
        <w:t xml:space="preserve"> and the location of the place </w:t>
      </w:r>
      <w:r w:rsidR="003330BE">
        <w:rPr>
          <w:rFonts w:ascii="Times New Roman" w:hAnsi="Times New Roman" w:cs="Times New Roman"/>
          <w:sz w:val="24"/>
          <w:szCs w:val="24"/>
        </w:rPr>
        <w:t xml:space="preserve">where </w:t>
      </w:r>
      <w:r w:rsidRPr="003E387D">
        <w:rPr>
          <w:rFonts w:ascii="Times New Roman" w:hAnsi="Times New Roman" w:cs="Times New Roman"/>
          <w:sz w:val="24"/>
          <w:szCs w:val="24"/>
        </w:rPr>
        <w:t>delivery will be made. The information requested on this form facilitates the oversight necessary to ensure that all APHIS import requirements are met to mitigate the introduction of foreign and other animal diseases regulated by APHIS</w:t>
      </w:r>
      <w:r w:rsidR="00657171">
        <w:rPr>
          <w:rFonts w:ascii="Times New Roman" w:hAnsi="Times New Roman" w:cs="Times New Roman"/>
          <w:sz w:val="24"/>
          <w:szCs w:val="24"/>
        </w:rPr>
        <w:t>.</w:t>
      </w:r>
    </w:p>
    <w:p w:rsidR="003E387D" w:rsidP="00A22EE8" w:rsidRDefault="003E387D" w14:paraId="573E288F" w14:textId="77777777">
      <w:pPr>
        <w:autoSpaceDE w:val="0"/>
        <w:autoSpaceDN w:val="0"/>
        <w:adjustRightInd w:val="0"/>
        <w:spacing w:after="0" w:line="240" w:lineRule="auto"/>
        <w:rPr>
          <w:rFonts w:ascii="Times New Roman" w:hAnsi="Times New Roman" w:cs="Times New Roman"/>
          <w:sz w:val="24"/>
          <w:szCs w:val="24"/>
        </w:rPr>
      </w:pPr>
    </w:p>
    <w:p w:rsidRPr="00A22EE8" w:rsidR="003E387D" w:rsidP="00A22EE8" w:rsidRDefault="003E387D" w14:paraId="06A6DEB4" w14:textId="77777777">
      <w:pPr>
        <w:autoSpaceDE w:val="0"/>
        <w:autoSpaceDN w:val="0"/>
        <w:adjustRightInd w:val="0"/>
        <w:spacing w:after="0" w:line="240" w:lineRule="auto"/>
        <w:rPr>
          <w:rFonts w:ascii="Times New Roman" w:hAnsi="Times New Roman" w:cs="Times New Roman"/>
          <w:sz w:val="24"/>
          <w:szCs w:val="24"/>
        </w:rPr>
      </w:pPr>
    </w:p>
    <w:p w:rsidR="00272E6D" w:rsidRDefault="00272E6D" w14:paraId="13DB448B" w14:textId="77777777">
      <w:pPr>
        <w:rPr>
          <w:rFonts w:ascii="Times New Roman" w:hAnsi="Times New Roman" w:cs="Times New Roman"/>
          <w:b/>
          <w:sz w:val="24"/>
          <w:szCs w:val="24"/>
        </w:rPr>
      </w:pPr>
      <w:r>
        <w:rPr>
          <w:rFonts w:ascii="Times New Roman" w:hAnsi="Times New Roman" w:cs="Times New Roman"/>
          <w:b/>
          <w:sz w:val="24"/>
          <w:szCs w:val="24"/>
        </w:rPr>
        <w:br w:type="page"/>
      </w:r>
    </w:p>
    <w:p w:rsidRPr="00E96E40" w:rsidR="00F235B1" w:rsidP="00F235B1" w:rsidRDefault="00F235B1" w14:paraId="4ABA5052" w14:textId="4DFD921D">
      <w:pPr>
        <w:autoSpaceDE w:val="0"/>
        <w:autoSpaceDN w:val="0"/>
        <w:adjustRightInd w:val="0"/>
        <w:spacing w:after="0" w:line="240" w:lineRule="auto"/>
        <w:rPr>
          <w:rFonts w:ascii="Times New Roman" w:hAnsi="Times New Roman" w:cs="Times New Roman"/>
          <w:b/>
          <w:sz w:val="24"/>
          <w:szCs w:val="24"/>
        </w:rPr>
      </w:pPr>
      <w:r w:rsidRPr="00E96E40">
        <w:rPr>
          <w:rFonts w:ascii="Times New Roman" w:hAnsi="Times New Roman" w:cs="Times New Roman"/>
          <w:b/>
          <w:sz w:val="24"/>
          <w:szCs w:val="24"/>
        </w:rPr>
        <w:lastRenderedPageBreak/>
        <w:t>3. Describe whether, and to what extent, the collection of information involves the</w:t>
      </w:r>
      <w:r w:rsidRPr="00E96E40" w:rsidR="00E96E40">
        <w:rPr>
          <w:rFonts w:ascii="Times New Roman" w:hAnsi="Times New Roman" w:cs="Times New Roman"/>
          <w:b/>
          <w:sz w:val="24"/>
          <w:szCs w:val="24"/>
        </w:rPr>
        <w:t xml:space="preserve"> </w:t>
      </w:r>
      <w:r w:rsidRPr="00E96E40">
        <w:rPr>
          <w:rFonts w:ascii="Times New Roman" w:hAnsi="Times New Roman" w:cs="Times New Roman"/>
          <w:b/>
          <w:sz w:val="24"/>
          <w:szCs w:val="24"/>
        </w:rPr>
        <w:t>use of automated, electronic, mechanical, or other technological collection</w:t>
      </w:r>
      <w:r w:rsidRPr="00E96E40" w:rsidR="00E96E40">
        <w:rPr>
          <w:rFonts w:ascii="Times New Roman" w:hAnsi="Times New Roman" w:cs="Times New Roman"/>
          <w:b/>
          <w:sz w:val="24"/>
          <w:szCs w:val="24"/>
        </w:rPr>
        <w:t xml:space="preserve"> </w:t>
      </w:r>
      <w:r w:rsidRPr="00E96E40">
        <w:rPr>
          <w:rFonts w:ascii="Times New Roman" w:hAnsi="Times New Roman" w:cs="Times New Roman"/>
          <w:b/>
          <w:sz w:val="24"/>
          <w:szCs w:val="24"/>
        </w:rPr>
        <w:t>techniques or other forms of information technology, e.g., permitting electronic</w:t>
      </w:r>
      <w:r w:rsidRPr="00E96E40" w:rsidR="00E96E40">
        <w:rPr>
          <w:rFonts w:ascii="Times New Roman" w:hAnsi="Times New Roman" w:cs="Times New Roman"/>
          <w:b/>
          <w:sz w:val="24"/>
          <w:szCs w:val="24"/>
        </w:rPr>
        <w:t xml:space="preserve"> </w:t>
      </w:r>
      <w:r w:rsidRPr="00E96E40">
        <w:rPr>
          <w:rFonts w:ascii="Times New Roman" w:hAnsi="Times New Roman" w:cs="Times New Roman"/>
          <w:b/>
          <w:sz w:val="24"/>
          <w:szCs w:val="24"/>
        </w:rPr>
        <w:t>submission of responses, and the basis for the decision for adopting this means of</w:t>
      </w:r>
      <w:r w:rsidRPr="00E96E40" w:rsidR="00E96E40">
        <w:rPr>
          <w:rFonts w:ascii="Times New Roman" w:hAnsi="Times New Roman" w:cs="Times New Roman"/>
          <w:b/>
          <w:sz w:val="24"/>
          <w:szCs w:val="24"/>
        </w:rPr>
        <w:t xml:space="preserve"> </w:t>
      </w:r>
      <w:r w:rsidRPr="00E96E40">
        <w:rPr>
          <w:rFonts w:ascii="Times New Roman" w:hAnsi="Times New Roman" w:cs="Times New Roman"/>
          <w:b/>
          <w:sz w:val="24"/>
          <w:szCs w:val="24"/>
        </w:rPr>
        <w:t>collection. Also describe any consideration of using information technology to</w:t>
      </w:r>
      <w:r w:rsidRPr="00E96E40" w:rsidR="00E96E40">
        <w:rPr>
          <w:rFonts w:ascii="Times New Roman" w:hAnsi="Times New Roman" w:cs="Times New Roman"/>
          <w:b/>
          <w:sz w:val="24"/>
          <w:szCs w:val="24"/>
        </w:rPr>
        <w:t xml:space="preserve"> </w:t>
      </w:r>
      <w:r w:rsidRPr="00E96E40">
        <w:rPr>
          <w:rFonts w:ascii="Times New Roman" w:hAnsi="Times New Roman" w:cs="Times New Roman"/>
          <w:b/>
          <w:sz w:val="24"/>
          <w:szCs w:val="24"/>
        </w:rPr>
        <w:t>reduce burden.</w:t>
      </w:r>
    </w:p>
    <w:p w:rsidRPr="00F235B1" w:rsidR="00E96E40" w:rsidP="00F235B1" w:rsidRDefault="00E96E40" w14:paraId="68A824B7" w14:textId="77777777">
      <w:pPr>
        <w:autoSpaceDE w:val="0"/>
        <w:autoSpaceDN w:val="0"/>
        <w:adjustRightInd w:val="0"/>
        <w:spacing w:after="0" w:line="240" w:lineRule="auto"/>
        <w:rPr>
          <w:rFonts w:ascii="Times New Roman" w:hAnsi="Times New Roman" w:cs="Times New Roman"/>
          <w:sz w:val="24"/>
          <w:szCs w:val="24"/>
        </w:rPr>
      </w:pPr>
    </w:p>
    <w:p w:rsidR="00F235B1" w:rsidP="00F235B1" w:rsidRDefault="00F235B1" w14:paraId="159572E6" w14:textId="77777777">
      <w:p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The certification statements employed in this program for pork and pork products are not</w:t>
      </w:r>
      <w:r w:rsidR="00E96E40">
        <w:rPr>
          <w:rFonts w:ascii="Times New Roman" w:hAnsi="Times New Roman" w:cs="Times New Roman"/>
          <w:sz w:val="24"/>
          <w:szCs w:val="24"/>
        </w:rPr>
        <w:t xml:space="preserve"> </w:t>
      </w:r>
      <w:r w:rsidRPr="00F235B1">
        <w:rPr>
          <w:rFonts w:ascii="Times New Roman" w:hAnsi="Times New Roman" w:cs="Times New Roman"/>
          <w:sz w:val="24"/>
          <w:szCs w:val="24"/>
        </w:rPr>
        <w:t>APHIS Veterinary Services forms, but are documents manufactured, completed, and</w:t>
      </w:r>
      <w:r w:rsidR="00E96E40">
        <w:rPr>
          <w:rFonts w:ascii="Times New Roman" w:hAnsi="Times New Roman" w:cs="Times New Roman"/>
          <w:sz w:val="24"/>
          <w:szCs w:val="24"/>
        </w:rPr>
        <w:t xml:space="preserve"> </w:t>
      </w:r>
      <w:r w:rsidRPr="00F235B1">
        <w:rPr>
          <w:rFonts w:ascii="Times New Roman" w:hAnsi="Times New Roman" w:cs="Times New Roman"/>
          <w:sz w:val="24"/>
          <w:szCs w:val="24"/>
        </w:rPr>
        <w:t xml:space="preserve">signed by veterinary authorities in the exporting country. </w:t>
      </w:r>
      <w:r w:rsidRPr="00764000" w:rsidR="00764000">
        <w:rPr>
          <w:rFonts w:ascii="Times New Roman" w:hAnsi="Times New Roman" w:cs="Times New Roman"/>
          <w:sz w:val="24"/>
          <w:szCs w:val="24"/>
        </w:rPr>
        <w:t xml:space="preserve">The certification statements employed in this program for live swine and swine semen </w:t>
      </w:r>
      <w:r w:rsidR="00051AE0">
        <w:rPr>
          <w:rFonts w:ascii="Times New Roman" w:hAnsi="Times New Roman" w:cs="Times New Roman"/>
          <w:sz w:val="24"/>
          <w:szCs w:val="24"/>
        </w:rPr>
        <w:t>are</w:t>
      </w:r>
      <w:r w:rsidR="00657171">
        <w:rPr>
          <w:rFonts w:ascii="Times New Roman" w:hAnsi="Times New Roman" w:cs="Times New Roman"/>
          <w:sz w:val="24"/>
          <w:szCs w:val="24"/>
        </w:rPr>
        <w:t xml:space="preserve"> </w:t>
      </w:r>
      <w:r w:rsidR="00007407">
        <w:rPr>
          <w:rFonts w:ascii="Times New Roman" w:hAnsi="Times New Roman" w:cs="Times New Roman"/>
          <w:sz w:val="24"/>
          <w:szCs w:val="24"/>
        </w:rPr>
        <w:t xml:space="preserve">also </w:t>
      </w:r>
      <w:r w:rsidR="00657171">
        <w:rPr>
          <w:rFonts w:ascii="Times New Roman" w:hAnsi="Times New Roman" w:cs="Times New Roman"/>
          <w:sz w:val="24"/>
          <w:szCs w:val="24"/>
        </w:rPr>
        <w:t xml:space="preserve">not </w:t>
      </w:r>
      <w:r w:rsidRPr="00657171" w:rsidR="00657171">
        <w:rPr>
          <w:rFonts w:ascii="Times New Roman" w:hAnsi="Times New Roman" w:cs="Times New Roman"/>
          <w:sz w:val="24"/>
          <w:szCs w:val="24"/>
        </w:rPr>
        <w:t>APHIS Veterinary Services forms, but are documents manufactured, completed, and signed by veterinary authorities</w:t>
      </w:r>
      <w:r w:rsidR="00657171">
        <w:rPr>
          <w:rFonts w:ascii="Times New Roman" w:hAnsi="Times New Roman" w:cs="Times New Roman"/>
          <w:sz w:val="24"/>
          <w:szCs w:val="24"/>
        </w:rPr>
        <w:t xml:space="preserve"> in the exporting country</w:t>
      </w:r>
      <w:r w:rsidRPr="00764000" w:rsidR="00764000">
        <w:rPr>
          <w:rFonts w:ascii="Times New Roman" w:hAnsi="Times New Roman" w:cs="Times New Roman"/>
          <w:sz w:val="24"/>
          <w:szCs w:val="24"/>
        </w:rPr>
        <w:t xml:space="preserve">. </w:t>
      </w:r>
    </w:p>
    <w:p w:rsidR="006A783C" w:rsidP="00F235B1" w:rsidRDefault="006A783C" w14:paraId="2165A30B" w14:textId="77777777">
      <w:pPr>
        <w:autoSpaceDE w:val="0"/>
        <w:autoSpaceDN w:val="0"/>
        <w:adjustRightInd w:val="0"/>
        <w:spacing w:after="0" w:line="240" w:lineRule="auto"/>
        <w:rPr>
          <w:rFonts w:ascii="Times New Roman" w:hAnsi="Times New Roman" w:cs="Times New Roman"/>
          <w:sz w:val="24"/>
          <w:szCs w:val="24"/>
        </w:rPr>
      </w:pPr>
    </w:p>
    <w:p w:rsidR="00657171" w:rsidP="00657171" w:rsidRDefault="00657171" w14:paraId="532CAD65" w14:textId="0EAF0618">
      <w:pPr>
        <w:autoSpaceDE w:val="0"/>
        <w:autoSpaceDN w:val="0"/>
        <w:adjustRightInd w:val="0"/>
        <w:spacing w:after="0" w:line="240" w:lineRule="auto"/>
        <w:rPr>
          <w:rFonts w:ascii="Times New Roman" w:hAnsi="Times New Roman" w:cs="Times New Roman"/>
          <w:sz w:val="24"/>
          <w:szCs w:val="24"/>
        </w:rPr>
      </w:pPr>
      <w:r w:rsidRPr="00657171">
        <w:rPr>
          <w:rFonts w:ascii="Times New Roman" w:hAnsi="Times New Roman" w:cs="Times New Roman"/>
          <w:sz w:val="24"/>
          <w:szCs w:val="24"/>
        </w:rPr>
        <w:t xml:space="preserve">All shipments of live swine and swine semen in this program require an APHIS Import Permit. </w:t>
      </w:r>
      <w:r>
        <w:rPr>
          <w:rFonts w:ascii="Times New Roman" w:hAnsi="Times New Roman" w:cs="Times New Roman"/>
          <w:sz w:val="24"/>
          <w:szCs w:val="24"/>
        </w:rPr>
        <w:t xml:space="preserve">Permit applicants must complete the </w:t>
      </w:r>
      <w:r w:rsidRPr="00657171">
        <w:rPr>
          <w:rFonts w:ascii="Times New Roman" w:hAnsi="Times New Roman" w:cs="Times New Roman"/>
          <w:sz w:val="24"/>
          <w:szCs w:val="24"/>
        </w:rPr>
        <w:t xml:space="preserve">VS 17-129 form and submit </w:t>
      </w:r>
      <w:r>
        <w:rPr>
          <w:rFonts w:ascii="Times New Roman" w:hAnsi="Times New Roman" w:cs="Times New Roman"/>
          <w:sz w:val="24"/>
          <w:szCs w:val="24"/>
        </w:rPr>
        <w:t xml:space="preserve">it </w:t>
      </w:r>
      <w:r w:rsidRPr="00657171">
        <w:rPr>
          <w:rFonts w:ascii="Times New Roman" w:hAnsi="Times New Roman" w:cs="Times New Roman"/>
          <w:sz w:val="24"/>
          <w:szCs w:val="24"/>
        </w:rPr>
        <w:t xml:space="preserve">to APHIS. The VS 17-129 can be completed online through the </w:t>
      </w:r>
      <w:r w:rsidR="0057191E">
        <w:rPr>
          <w:rFonts w:ascii="Times New Roman" w:hAnsi="Times New Roman" w:cs="Times New Roman"/>
          <w:sz w:val="24"/>
          <w:szCs w:val="24"/>
        </w:rPr>
        <w:t>eP</w:t>
      </w:r>
      <w:r w:rsidRPr="00657171">
        <w:rPr>
          <w:rFonts w:ascii="Times New Roman" w:hAnsi="Times New Roman" w:cs="Times New Roman"/>
          <w:sz w:val="24"/>
          <w:szCs w:val="24"/>
        </w:rPr>
        <w:t>ermits system at</w:t>
      </w:r>
      <w:r w:rsidR="00E016B1">
        <w:rPr>
          <w:rFonts w:ascii="Times New Roman" w:hAnsi="Times New Roman" w:cs="Times New Roman"/>
          <w:sz w:val="24"/>
          <w:szCs w:val="24"/>
        </w:rPr>
        <w:t xml:space="preserve"> </w:t>
      </w:r>
      <w:r w:rsidRPr="00E016B1" w:rsidR="00E016B1">
        <w:rPr>
          <w:rFonts w:ascii="Times New Roman" w:hAnsi="Times New Roman" w:cs="Times New Roman"/>
          <w:sz w:val="24"/>
          <w:szCs w:val="24"/>
        </w:rPr>
        <w:t>https://epermits.aphis.usda.gov/ePermits</w:t>
      </w:r>
      <w:r w:rsidR="00E016B1">
        <w:rPr>
          <w:rFonts w:ascii="Times New Roman" w:hAnsi="Times New Roman" w:cs="Times New Roman"/>
          <w:sz w:val="24"/>
          <w:szCs w:val="24"/>
        </w:rPr>
        <w:t xml:space="preserve">. </w:t>
      </w:r>
      <w:r w:rsidR="00085645">
        <w:rPr>
          <w:rFonts w:ascii="Times New Roman" w:hAnsi="Times New Roman" w:cs="Times New Roman"/>
          <w:sz w:val="24"/>
          <w:szCs w:val="24"/>
        </w:rPr>
        <w:t>H</w:t>
      </w:r>
      <w:r w:rsidRPr="00657171">
        <w:rPr>
          <w:rFonts w:ascii="Times New Roman" w:hAnsi="Times New Roman" w:cs="Times New Roman"/>
          <w:sz w:val="24"/>
          <w:szCs w:val="24"/>
        </w:rPr>
        <w:t>owever, the resultant permit, if issued, must physically accompany the shipment to the United States. Therefore, electronic submission of the Import Permit is not an available option.</w:t>
      </w:r>
    </w:p>
    <w:p w:rsidR="00657171" w:rsidP="00657171" w:rsidRDefault="00657171" w14:paraId="7404D1B5" w14:textId="77777777">
      <w:pPr>
        <w:autoSpaceDE w:val="0"/>
        <w:autoSpaceDN w:val="0"/>
        <w:adjustRightInd w:val="0"/>
        <w:spacing w:after="0" w:line="240" w:lineRule="auto"/>
        <w:rPr>
          <w:rFonts w:ascii="Times New Roman" w:hAnsi="Times New Roman" w:cs="Times New Roman"/>
          <w:sz w:val="24"/>
          <w:szCs w:val="24"/>
        </w:rPr>
      </w:pPr>
    </w:p>
    <w:p w:rsidR="00657171" w:rsidP="00657171" w:rsidRDefault="00657171" w14:paraId="77EDFAAC" w14:textId="77777777">
      <w:pPr>
        <w:autoSpaceDE w:val="0"/>
        <w:autoSpaceDN w:val="0"/>
        <w:adjustRightInd w:val="0"/>
        <w:spacing w:after="0" w:line="240" w:lineRule="auto"/>
        <w:rPr>
          <w:rFonts w:ascii="Times New Roman" w:hAnsi="Times New Roman" w:cs="Times New Roman"/>
          <w:sz w:val="24"/>
          <w:szCs w:val="24"/>
        </w:rPr>
      </w:pPr>
      <w:r w:rsidRPr="00657171">
        <w:rPr>
          <w:rFonts w:ascii="Times New Roman" w:hAnsi="Times New Roman" w:cs="Times New Roman"/>
          <w:sz w:val="24"/>
          <w:szCs w:val="24"/>
        </w:rPr>
        <w:t>The VS 17-29 form is currently collected as a paper document and requires an importer’s signature. As a part of Customs and Border Protection’s International Trade Data System/Automated Commercial Environment, this form can be submitted as a scanned electronic c</w:t>
      </w:r>
      <w:r w:rsidR="00085645">
        <w:rPr>
          <w:rFonts w:ascii="Times New Roman" w:hAnsi="Times New Roman" w:cs="Times New Roman"/>
          <w:sz w:val="24"/>
          <w:szCs w:val="24"/>
        </w:rPr>
        <w:t xml:space="preserve">opy for commercial shipments. </w:t>
      </w:r>
    </w:p>
    <w:p w:rsidR="00657171" w:rsidP="00F235B1" w:rsidRDefault="00657171" w14:paraId="7FB6844D" w14:textId="77777777">
      <w:pPr>
        <w:autoSpaceDE w:val="0"/>
        <w:autoSpaceDN w:val="0"/>
        <w:adjustRightInd w:val="0"/>
        <w:spacing w:after="0" w:line="240" w:lineRule="auto"/>
        <w:rPr>
          <w:rFonts w:ascii="Times New Roman" w:hAnsi="Times New Roman" w:cs="Times New Roman"/>
          <w:sz w:val="24"/>
          <w:szCs w:val="24"/>
        </w:rPr>
      </w:pPr>
    </w:p>
    <w:p w:rsidR="00F235B1" w:rsidP="00F235B1" w:rsidRDefault="00F235B1" w14:paraId="17FE8CDD" w14:textId="77777777">
      <w:p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 xml:space="preserve">APHIS and the private sector </w:t>
      </w:r>
      <w:r w:rsidR="00657171">
        <w:rPr>
          <w:rFonts w:ascii="Times New Roman" w:hAnsi="Times New Roman" w:cs="Times New Roman"/>
          <w:sz w:val="24"/>
          <w:szCs w:val="24"/>
        </w:rPr>
        <w:t xml:space="preserve">continue </w:t>
      </w:r>
      <w:r w:rsidRPr="00F235B1">
        <w:rPr>
          <w:rFonts w:ascii="Times New Roman" w:hAnsi="Times New Roman" w:cs="Times New Roman"/>
          <w:sz w:val="24"/>
          <w:szCs w:val="24"/>
        </w:rPr>
        <w:t>to develop electronic forms and certificates.</w:t>
      </w:r>
      <w:r w:rsidR="00E96E40">
        <w:rPr>
          <w:rFonts w:ascii="Times New Roman" w:hAnsi="Times New Roman" w:cs="Times New Roman"/>
          <w:sz w:val="24"/>
          <w:szCs w:val="24"/>
        </w:rPr>
        <w:t xml:space="preserve"> </w:t>
      </w:r>
      <w:r w:rsidRPr="00F235B1">
        <w:rPr>
          <w:rFonts w:ascii="Times New Roman" w:hAnsi="Times New Roman" w:cs="Times New Roman"/>
          <w:sz w:val="24"/>
          <w:szCs w:val="24"/>
        </w:rPr>
        <w:t>These efforts have been further driven by the need for traceability, both in the animal</w:t>
      </w:r>
      <w:r w:rsidR="00E96E40">
        <w:rPr>
          <w:rFonts w:ascii="Times New Roman" w:hAnsi="Times New Roman" w:cs="Times New Roman"/>
          <w:sz w:val="24"/>
          <w:szCs w:val="24"/>
        </w:rPr>
        <w:t xml:space="preserve"> </w:t>
      </w:r>
      <w:r w:rsidRPr="00F235B1">
        <w:rPr>
          <w:rFonts w:ascii="Times New Roman" w:hAnsi="Times New Roman" w:cs="Times New Roman"/>
          <w:sz w:val="24"/>
          <w:szCs w:val="24"/>
        </w:rPr>
        <w:t>health and trade arenas.</w:t>
      </w:r>
      <w:r w:rsidR="00B322A1">
        <w:rPr>
          <w:rFonts w:ascii="Times New Roman" w:hAnsi="Times New Roman" w:cs="Times New Roman"/>
          <w:sz w:val="24"/>
          <w:szCs w:val="24"/>
        </w:rPr>
        <w:t xml:space="preserve"> </w:t>
      </w:r>
      <w:r w:rsidRPr="00F235B1">
        <w:rPr>
          <w:rFonts w:ascii="Times New Roman" w:hAnsi="Times New Roman" w:cs="Times New Roman"/>
          <w:sz w:val="24"/>
          <w:szCs w:val="24"/>
        </w:rPr>
        <w:t>USDA</w:t>
      </w:r>
      <w:r w:rsidR="00657171">
        <w:rPr>
          <w:rFonts w:ascii="Times New Roman" w:hAnsi="Times New Roman" w:cs="Times New Roman"/>
          <w:sz w:val="24"/>
          <w:szCs w:val="24"/>
        </w:rPr>
        <w:t xml:space="preserve"> has been implementing</w:t>
      </w:r>
      <w:r w:rsidR="00E96E40">
        <w:rPr>
          <w:rFonts w:ascii="Times New Roman" w:hAnsi="Times New Roman" w:cs="Times New Roman"/>
          <w:sz w:val="24"/>
          <w:szCs w:val="24"/>
        </w:rPr>
        <w:t xml:space="preserve"> e-signatures </w:t>
      </w:r>
      <w:r w:rsidR="00657171">
        <w:rPr>
          <w:rFonts w:ascii="Times New Roman" w:hAnsi="Times New Roman" w:cs="Times New Roman"/>
          <w:sz w:val="24"/>
          <w:szCs w:val="24"/>
        </w:rPr>
        <w:t>and continues to work on</w:t>
      </w:r>
      <w:r w:rsidR="00E96E40">
        <w:rPr>
          <w:rFonts w:ascii="Times New Roman" w:hAnsi="Times New Roman" w:cs="Times New Roman"/>
          <w:sz w:val="24"/>
          <w:szCs w:val="24"/>
        </w:rPr>
        <w:t xml:space="preserve"> e-certi</w:t>
      </w:r>
      <w:r w:rsidRPr="00F235B1">
        <w:rPr>
          <w:rFonts w:ascii="Times New Roman" w:hAnsi="Times New Roman" w:cs="Times New Roman"/>
          <w:sz w:val="24"/>
          <w:szCs w:val="24"/>
        </w:rPr>
        <w:t xml:space="preserve">ficates </w:t>
      </w:r>
      <w:r w:rsidR="00657171">
        <w:rPr>
          <w:rFonts w:ascii="Times New Roman" w:hAnsi="Times New Roman" w:cs="Times New Roman"/>
          <w:sz w:val="24"/>
          <w:szCs w:val="24"/>
        </w:rPr>
        <w:t>and</w:t>
      </w:r>
      <w:r w:rsidRPr="00F235B1">
        <w:rPr>
          <w:rFonts w:ascii="Times New Roman" w:hAnsi="Times New Roman" w:cs="Times New Roman"/>
          <w:sz w:val="24"/>
          <w:szCs w:val="24"/>
        </w:rPr>
        <w:t xml:space="preserve"> forms.</w:t>
      </w:r>
      <w:r w:rsidR="00657171">
        <w:rPr>
          <w:rFonts w:ascii="Times New Roman" w:hAnsi="Times New Roman" w:cs="Times New Roman"/>
          <w:sz w:val="24"/>
          <w:szCs w:val="24"/>
        </w:rPr>
        <w:t xml:space="preserve"> However,</w:t>
      </w:r>
      <w:r w:rsidRPr="00F235B1">
        <w:rPr>
          <w:rFonts w:ascii="Times New Roman" w:hAnsi="Times New Roman" w:cs="Times New Roman"/>
          <w:sz w:val="24"/>
          <w:szCs w:val="24"/>
        </w:rPr>
        <w:t xml:space="preserve"> VS regulations that govern</w:t>
      </w:r>
      <w:r w:rsidR="00E96E40">
        <w:rPr>
          <w:rFonts w:ascii="Times New Roman" w:hAnsi="Times New Roman" w:cs="Times New Roman"/>
          <w:sz w:val="24"/>
          <w:szCs w:val="24"/>
        </w:rPr>
        <w:t xml:space="preserve"> </w:t>
      </w:r>
      <w:r w:rsidRPr="00F235B1">
        <w:rPr>
          <w:rFonts w:ascii="Times New Roman" w:hAnsi="Times New Roman" w:cs="Times New Roman"/>
          <w:sz w:val="24"/>
          <w:szCs w:val="24"/>
        </w:rPr>
        <w:t>interna</w:t>
      </w:r>
      <w:r w:rsidR="00E96E40">
        <w:rPr>
          <w:rFonts w:ascii="Times New Roman" w:hAnsi="Times New Roman" w:cs="Times New Roman"/>
          <w:sz w:val="24"/>
          <w:szCs w:val="24"/>
        </w:rPr>
        <w:t>tional trade currently require “</w:t>
      </w:r>
      <w:r w:rsidRPr="00F235B1">
        <w:rPr>
          <w:rFonts w:ascii="Times New Roman" w:hAnsi="Times New Roman" w:cs="Times New Roman"/>
          <w:sz w:val="24"/>
          <w:szCs w:val="24"/>
        </w:rPr>
        <w:t>original certificates,</w:t>
      </w:r>
      <w:r w:rsidR="00E96E40">
        <w:rPr>
          <w:rFonts w:ascii="Times New Roman" w:hAnsi="Times New Roman" w:cs="Times New Roman"/>
          <w:sz w:val="24"/>
          <w:szCs w:val="24"/>
        </w:rPr>
        <w:t>”</w:t>
      </w:r>
      <w:r w:rsidRPr="00F235B1">
        <w:rPr>
          <w:rFonts w:ascii="Times New Roman" w:hAnsi="Times New Roman" w:cs="Times New Roman"/>
          <w:sz w:val="24"/>
          <w:szCs w:val="24"/>
        </w:rPr>
        <w:t xml:space="preserve"> which implies an original</w:t>
      </w:r>
      <w:r w:rsidR="00E96E40">
        <w:rPr>
          <w:rFonts w:ascii="Times New Roman" w:hAnsi="Times New Roman" w:cs="Times New Roman"/>
          <w:sz w:val="24"/>
          <w:szCs w:val="24"/>
        </w:rPr>
        <w:t xml:space="preserve"> </w:t>
      </w:r>
      <w:r w:rsidRPr="00F235B1">
        <w:rPr>
          <w:rFonts w:ascii="Times New Roman" w:hAnsi="Times New Roman" w:cs="Times New Roman"/>
          <w:sz w:val="24"/>
          <w:szCs w:val="24"/>
        </w:rPr>
        <w:t xml:space="preserve">signature from the issuing official and </w:t>
      </w:r>
      <w:r w:rsidR="00657171">
        <w:rPr>
          <w:rFonts w:ascii="Times New Roman" w:hAnsi="Times New Roman" w:cs="Times New Roman"/>
          <w:sz w:val="24"/>
          <w:szCs w:val="24"/>
        </w:rPr>
        <w:t xml:space="preserve">that the certificate </w:t>
      </w:r>
      <w:r w:rsidRPr="00F235B1">
        <w:rPr>
          <w:rFonts w:ascii="Times New Roman" w:hAnsi="Times New Roman" w:cs="Times New Roman"/>
          <w:sz w:val="24"/>
          <w:szCs w:val="24"/>
        </w:rPr>
        <w:t>must physically accompany the shipment to the</w:t>
      </w:r>
      <w:r w:rsidR="00E96E40">
        <w:rPr>
          <w:rFonts w:ascii="Times New Roman" w:hAnsi="Times New Roman" w:cs="Times New Roman"/>
          <w:sz w:val="24"/>
          <w:szCs w:val="24"/>
        </w:rPr>
        <w:t xml:space="preserve"> </w:t>
      </w:r>
      <w:r w:rsidRPr="00F235B1">
        <w:rPr>
          <w:rFonts w:ascii="Times New Roman" w:hAnsi="Times New Roman" w:cs="Times New Roman"/>
          <w:sz w:val="24"/>
          <w:szCs w:val="24"/>
        </w:rPr>
        <w:t>United States.</w:t>
      </w:r>
      <w:r w:rsidR="00657171">
        <w:rPr>
          <w:rFonts w:ascii="Times New Roman" w:hAnsi="Times New Roman" w:cs="Times New Roman"/>
          <w:sz w:val="24"/>
          <w:szCs w:val="24"/>
        </w:rPr>
        <w:t xml:space="preserve"> </w:t>
      </w:r>
    </w:p>
    <w:p w:rsidR="00051AE0" w:rsidRDefault="00051AE0" w14:paraId="1B6EBCC0" w14:textId="77777777">
      <w:pPr>
        <w:rPr>
          <w:rFonts w:ascii="Times New Roman" w:hAnsi="Times New Roman" w:cs="Times New Roman"/>
          <w:sz w:val="24"/>
          <w:szCs w:val="24"/>
        </w:rPr>
      </w:pPr>
    </w:p>
    <w:p w:rsidRPr="00E96E40" w:rsidR="00F235B1" w:rsidP="00F235B1" w:rsidRDefault="00F235B1" w14:paraId="024BC9A7" w14:textId="77777777">
      <w:pPr>
        <w:autoSpaceDE w:val="0"/>
        <w:autoSpaceDN w:val="0"/>
        <w:adjustRightInd w:val="0"/>
        <w:spacing w:after="0" w:line="240" w:lineRule="auto"/>
        <w:rPr>
          <w:rFonts w:ascii="Times New Roman" w:hAnsi="Times New Roman" w:cs="Times New Roman"/>
          <w:b/>
          <w:sz w:val="24"/>
          <w:szCs w:val="24"/>
        </w:rPr>
      </w:pPr>
      <w:r w:rsidRPr="00E96E40">
        <w:rPr>
          <w:rFonts w:ascii="Times New Roman" w:hAnsi="Times New Roman" w:cs="Times New Roman"/>
          <w:b/>
          <w:sz w:val="24"/>
          <w:szCs w:val="24"/>
        </w:rPr>
        <w:t>4. Describe efforts to identify duplication. Show specifically why any similar</w:t>
      </w:r>
      <w:r w:rsidRPr="00E96E40" w:rsidR="00E96E40">
        <w:rPr>
          <w:rFonts w:ascii="Times New Roman" w:hAnsi="Times New Roman" w:cs="Times New Roman"/>
          <w:b/>
          <w:sz w:val="24"/>
          <w:szCs w:val="24"/>
        </w:rPr>
        <w:t xml:space="preserve"> </w:t>
      </w:r>
      <w:r w:rsidRPr="00E96E40">
        <w:rPr>
          <w:rFonts w:ascii="Times New Roman" w:hAnsi="Times New Roman" w:cs="Times New Roman"/>
          <w:b/>
          <w:sz w:val="24"/>
          <w:szCs w:val="24"/>
        </w:rPr>
        <w:t>information already available cannot be used or modified for use for the purpose</w:t>
      </w:r>
      <w:r w:rsidRPr="00E96E40" w:rsidR="00E96E40">
        <w:rPr>
          <w:rFonts w:ascii="Times New Roman" w:hAnsi="Times New Roman" w:cs="Times New Roman"/>
          <w:b/>
          <w:sz w:val="24"/>
          <w:szCs w:val="24"/>
        </w:rPr>
        <w:t xml:space="preserve"> </w:t>
      </w:r>
      <w:r w:rsidRPr="00E96E40">
        <w:rPr>
          <w:rFonts w:ascii="Times New Roman" w:hAnsi="Times New Roman" w:cs="Times New Roman"/>
          <w:b/>
          <w:sz w:val="24"/>
          <w:szCs w:val="24"/>
        </w:rPr>
        <w:t>described in item 2 above.</w:t>
      </w:r>
    </w:p>
    <w:p w:rsidR="00E96E40" w:rsidP="00F235B1" w:rsidRDefault="00E96E40" w14:paraId="3083AC1D" w14:textId="77777777">
      <w:pPr>
        <w:autoSpaceDE w:val="0"/>
        <w:autoSpaceDN w:val="0"/>
        <w:adjustRightInd w:val="0"/>
        <w:spacing w:after="0" w:line="240" w:lineRule="auto"/>
        <w:rPr>
          <w:rFonts w:ascii="Times New Roman" w:hAnsi="Times New Roman" w:cs="Times New Roman"/>
          <w:sz w:val="24"/>
          <w:szCs w:val="24"/>
        </w:rPr>
      </w:pPr>
    </w:p>
    <w:p w:rsidR="00F235B1" w:rsidP="00F235B1" w:rsidRDefault="004E3558" w14:paraId="466EA0F7"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F235B1" w:rsidR="00F235B1">
        <w:rPr>
          <w:rFonts w:ascii="Times New Roman" w:hAnsi="Times New Roman" w:cs="Times New Roman"/>
          <w:sz w:val="24"/>
          <w:szCs w:val="24"/>
        </w:rPr>
        <w:t>information APHIS collects is not available from any other source.</w:t>
      </w:r>
      <w:r>
        <w:rPr>
          <w:rFonts w:ascii="Times New Roman" w:hAnsi="Times New Roman" w:cs="Times New Roman"/>
          <w:sz w:val="24"/>
          <w:szCs w:val="24"/>
        </w:rPr>
        <w:t xml:space="preserve"> </w:t>
      </w:r>
      <w:r w:rsidRPr="00F235B1" w:rsidR="00F235B1">
        <w:rPr>
          <w:rFonts w:ascii="Times New Roman" w:hAnsi="Times New Roman" w:cs="Times New Roman"/>
          <w:sz w:val="24"/>
          <w:szCs w:val="24"/>
        </w:rPr>
        <w:t>APHIS is the</w:t>
      </w:r>
      <w:r w:rsidR="00E96E40">
        <w:rPr>
          <w:rFonts w:ascii="Times New Roman" w:hAnsi="Times New Roman" w:cs="Times New Roman"/>
          <w:sz w:val="24"/>
          <w:szCs w:val="24"/>
        </w:rPr>
        <w:t xml:space="preserve"> </w:t>
      </w:r>
      <w:r w:rsidRPr="00F235B1" w:rsidR="00F235B1">
        <w:rPr>
          <w:rFonts w:ascii="Times New Roman" w:hAnsi="Times New Roman" w:cs="Times New Roman"/>
          <w:sz w:val="24"/>
          <w:szCs w:val="24"/>
        </w:rPr>
        <w:t>only Federal Agency responsible for preventing communicable diseases of</w:t>
      </w:r>
      <w:r w:rsidR="00E96E40">
        <w:rPr>
          <w:rFonts w:ascii="Times New Roman" w:hAnsi="Times New Roman" w:cs="Times New Roman"/>
          <w:sz w:val="24"/>
          <w:szCs w:val="24"/>
        </w:rPr>
        <w:t xml:space="preserve"> </w:t>
      </w:r>
      <w:r w:rsidRPr="00F235B1" w:rsidR="00F235B1">
        <w:rPr>
          <w:rFonts w:ascii="Times New Roman" w:hAnsi="Times New Roman" w:cs="Times New Roman"/>
          <w:sz w:val="24"/>
          <w:szCs w:val="24"/>
        </w:rPr>
        <w:t>livestock from</w:t>
      </w:r>
      <w:r w:rsidR="00E96E40">
        <w:rPr>
          <w:rFonts w:ascii="Times New Roman" w:hAnsi="Times New Roman" w:cs="Times New Roman"/>
          <w:sz w:val="24"/>
          <w:szCs w:val="24"/>
        </w:rPr>
        <w:t xml:space="preserve"> </w:t>
      </w:r>
      <w:r w:rsidRPr="00F235B1" w:rsidR="00F235B1">
        <w:rPr>
          <w:rFonts w:ascii="Times New Roman" w:hAnsi="Times New Roman" w:cs="Times New Roman"/>
          <w:sz w:val="24"/>
          <w:szCs w:val="24"/>
        </w:rPr>
        <w:t>entering the United States.</w:t>
      </w:r>
    </w:p>
    <w:p w:rsidR="00E96E40" w:rsidP="00F235B1" w:rsidRDefault="00E96E40" w14:paraId="1D21F8B4" w14:textId="77777777">
      <w:pPr>
        <w:autoSpaceDE w:val="0"/>
        <w:autoSpaceDN w:val="0"/>
        <w:adjustRightInd w:val="0"/>
        <w:spacing w:after="0" w:line="240" w:lineRule="auto"/>
        <w:rPr>
          <w:rFonts w:ascii="Times New Roman" w:hAnsi="Times New Roman" w:cs="Times New Roman"/>
          <w:sz w:val="24"/>
          <w:szCs w:val="24"/>
        </w:rPr>
      </w:pPr>
    </w:p>
    <w:p w:rsidRPr="00F235B1" w:rsidR="00E96E40" w:rsidP="00F235B1" w:rsidRDefault="00E96E40" w14:paraId="3B4EC41E" w14:textId="77777777">
      <w:pPr>
        <w:autoSpaceDE w:val="0"/>
        <w:autoSpaceDN w:val="0"/>
        <w:adjustRightInd w:val="0"/>
        <w:spacing w:after="0" w:line="240" w:lineRule="auto"/>
        <w:rPr>
          <w:rFonts w:ascii="Times New Roman" w:hAnsi="Times New Roman" w:cs="Times New Roman"/>
          <w:sz w:val="24"/>
          <w:szCs w:val="24"/>
        </w:rPr>
      </w:pPr>
    </w:p>
    <w:p w:rsidRPr="00E96E40" w:rsidR="00F235B1" w:rsidP="00F235B1" w:rsidRDefault="00F235B1" w14:paraId="57C68B9D" w14:textId="77777777">
      <w:pPr>
        <w:autoSpaceDE w:val="0"/>
        <w:autoSpaceDN w:val="0"/>
        <w:adjustRightInd w:val="0"/>
        <w:spacing w:after="0" w:line="240" w:lineRule="auto"/>
        <w:rPr>
          <w:rFonts w:ascii="Times New Roman" w:hAnsi="Times New Roman" w:cs="Times New Roman"/>
          <w:b/>
          <w:sz w:val="24"/>
          <w:szCs w:val="24"/>
        </w:rPr>
      </w:pPr>
      <w:r w:rsidRPr="00E96E40">
        <w:rPr>
          <w:rFonts w:ascii="Times New Roman" w:hAnsi="Times New Roman" w:cs="Times New Roman"/>
          <w:b/>
          <w:sz w:val="24"/>
          <w:szCs w:val="24"/>
        </w:rPr>
        <w:t>5. If the collection of information impacts small businesses or other small entities,</w:t>
      </w:r>
      <w:r w:rsidRPr="00E96E40" w:rsidR="00E96E40">
        <w:rPr>
          <w:rFonts w:ascii="Times New Roman" w:hAnsi="Times New Roman" w:cs="Times New Roman"/>
          <w:b/>
          <w:sz w:val="24"/>
          <w:szCs w:val="24"/>
        </w:rPr>
        <w:t xml:space="preserve"> </w:t>
      </w:r>
      <w:r w:rsidRPr="00E96E40">
        <w:rPr>
          <w:rFonts w:ascii="Times New Roman" w:hAnsi="Times New Roman" w:cs="Times New Roman"/>
          <w:b/>
          <w:sz w:val="24"/>
          <w:szCs w:val="24"/>
        </w:rPr>
        <w:t>describe any methods used to minimize burden.</w:t>
      </w:r>
    </w:p>
    <w:p w:rsidRPr="007E093D" w:rsidR="00E96E40" w:rsidP="00F235B1" w:rsidRDefault="00E96E40" w14:paraId="76E6E245" w14:textId="77777777">
      <w:pPr>
        <w:autoSpaceDE w:val="0"/>
        <w:autoSpaceDN w:val="0"/>
        <w:adjustRightInd w:val="0"/>
        <w:spacing w:after="0" w:line="240" w:lineRule="auto"/>
        <w:rPr>
          <w:rFonts w:ascii="Times New Roman" w:hAnsi="Times New Roman" w:cs="Times New Roman"/>
          <w:sz w:val="24"/>
          <w:szCs w:val="24"/>
        </w:rPr>
      </w:pPr>
    </w:p>
    <w:p w:rsidRPr="007E093D" w:rsidR="007E093D" w:rsidP="00007407" w:rsidRDefault="007E093D" w14:paraId="128361E9" w14:textId="77777777">
      <w:pPr>
        <w:spacing w:line="240" w:lineRule="auto"/>
        <w:rPr>
          <w:rFonts w:ascii="Times New Roman" w:hAnsi="Times New Roman" w:cs="Times New Roman"/>
          <w:sz w:val="24"/>
          <w:szCs w:val="24"/>
        </w:rPr>
      </w:pPr>
      <w:r w:rsidRPr="007E093D">
        <w:rPr>
          <w:rFonts w:ascii="Times New Roman" w:hAnsi="Times New Roman" w:cs="Times New Roman"/>
          <w:sz w:val="24"/>
          <w:szCs w:val="24"/>
        </w:rPr>
        <w:t xml:space="preserve">The information APHIS collects </w:t>
      </w:r>
      <w:r>
        <w:rPr>
          <w:rFonts w:ascii="Times New Roman" w:hAnsi="Times New Roman" w:cs="Times New Roman"/>
          <w:sz w:val="24"/>
          <w:szCs w:val="24"/>
        </w:rPr>
        <w:t>in connection with this program is the minimum n</w:t>
      </w:r>
      <w:r w:rsidR="00C01C0F">
        <w:rPr>
          <w:rFonts w:ascii="Times New Roman" w:hAnsi="Times New Roman" w:cs="Times New Roman"/>
          <w:sz w:val="24"/>
          <w:szCs w:val="24"/>
        </w:rPr>
        <w:t>eeded to ensure that C</w:t>
      </w:r>
      <w:r w:rsidR="00007407">
        <w:rPr>
          <w:rFonts w:ascii="Times New Roman" w:hAnsi="Times New Roman" w:cs="Times New Roman"/>
          <w:sz w:val="24"/>
          <w:szCs w:val="24"/>
        </w:rPr>
        <w:t>S</w:t>
      </w:r>
      <w:r w:rsidR="00C01C0F">
        <w:rPr>
          <w:rFonts w:ascii="Times New Roman" w:hAnsi="Times New Roman" w:cs="Times New Roman"/>
          <w:sz w:val="24"/>
          <w:szCs w:val="24"/>
        </w:rPr>
        <w:t>F and ot</w:t>
      </w:r>
      <w:r>
        <w:rPr>
          <w:rFonts w:ascii="Times New Roman" w:hAnsi="Times New Roman" w:cs="Times New Roman"/>
          <w:sz w:val="24"/>
          <w:szCs w:val="24"/>
        </w:rPr>
        <w:t xml:space="preserve">her swine diseases are not introduced into the United States via the </w:t>
      </w:r>
      <w:r>
        <w:rPr>
          <w:rFonts w:ascii="Times New Roman" w:hAnsi="Times New Roman" w:cs="Times New Roman"/>
          <w:sz w:val="24"/>
          <w:szCs w:val="24"/>
        </w:rPr>
        <w:lastRenderedPageBreak/>
        <w:t xml:space="preserve">importation of certain pork and pork products. </w:t>
      </w:r>
      <w:r w:rsidRPr="007E093D">
        <w:rPr>
          <w:rFonts w:ascii="Times New Roman" w:hAnsi="Times New Roman" w:cs="Times New Roman"/>
          <w:sz w:val="24"/>
          <w:szCs w:val="24"/>
        </w:rPr>
        <w:t>APHIS has determined</w:t>
      </w:r>
      <w:r>
        <w:rPr>
          <w:rFonts w:ascii="Times New Roman" w:hAnsi="Times New Roman" w:cs="Times New Roman"/>
          <w:sz w:val="24"/>
          <w:szCs w:val="24"/>
        </w:rPr>
        <w:t xml:space="preserve"> that 50 percent of the business</w:t>
      </w:r>
      <w:r w:rsidRPr="007E093D">
        <w:rPr>
          <w:rFonts w:ascii="Times New Roman" w:hAnsi="Times New Roman" w:cs="Times New Roman"/>
          <w:sz w:val="24"/>
          <w:szCs w:val="24"/>
        </w:rPr>
        <w:t xml:space="preserve"> respondents are small entities.</w:t>
      </w:r>
    </w:p>
    <w:p w:rsidRPr="00F235B1" w:rsidR="00E96E40" w:rsidP="00F235B1" w:rsidRDefault="00E96E40" w14:paraId="554FF066" w14:textId="77777777">
      <w:pPr>
        <w:autoSpaceDE w:val="0"/>
        <w:autoSpaceDN w:val="0"/>
        <w:adjustRightInd w:val="0"/>
        <w:spacing w:after="0" w:line="240" w:lineRule="auto"/>
        <w:rPr>
          <w:rFonts w:ascii="Times New Roman" w:hAnsi="Times New Roman" w:cs="Times New Roman"/>
          <w:sz w:val="24"/>
          <w:szCs w:val="24"/>
        </w:rPr>
      </w:pPr>
    </w:p>
    <w:p w:rsidR="00F235B1" w:rsidP="00F235B1" w:rsidRDefault="00F235B1" w14:paraId="76C66134" w14:textId="77777777">
      <w:pPr>
        <w:autoSpaceDE w:val="0"/>
        <w:autoSpaceDN w:val="0"/>
        <w:adjustRightInd w:val="0"/>
        <w:spacing w:after="0" w:line="240" w:lineRule="auto"/>
        <w:rPr>
          <w:rFonts w:ascii="Times New Roman" w:hAnsi="Times New Roman" w:cs="Times New Roman"/>
          <w:b/>
          <w:sz w:val="24"/>
          <w:szCs w:val="24"/>
        </w:rPr>
      </w:pPr>
      <w:r w:rsidRPr="00AC7FEE">
        <w:rPr>
          <w:rFonts w:ascii="Times New Roman" w:hAnsi="Times New Roman" w:cs="Times New Roman"/>
          <w:b/>
          <w:sz w:val="24"/>
          <w:szCs w:val="24"/>
        </w:rPr>
        <w:t>6. Describe the consequence to Federal program or policy activities if the collection</w:t>
      </w:r>
      <w:r w:rsidR="00AC7FEE">
        <w:rPr>
          <w:rFonts w:ascii="Times New Roman" w:hAnsi="Times New Roman" w:cs="Times New Roman"/>
          <w:b/>
          <w:sz w:val="24"/>
          <w:szCs w:val="24"/>
        </w:rPr>
        <w:t xml:space="preserve"> </w:t>
      </w:r>
      <w:r w:rsidRPr="00AC7FEE">
        <w:rPr>
          <w:rFonts w:ascii="Times New Roman" w:hAnsi="Times New Roman" w:cs="Times New Roman"/>
          <w:b/>
          <w:sz w:val="24"/>
          <w:szCs w:val="24"/>
        </w:rPr>
        <w:t>is not conducted or is conducted less frequently, as well as any technical or legal</w:t>
      </w:r>
      <w:r w:rsidR="00AC7FEE">
        <w:rPr>
          <w:rFonts w:ascii="Times New Roman" w:hAnsi="Times New Roman" w:cs="Times New Roman"/>
          <w:b/>
          <w:sz w:val="24"/>
          <w:szCs w:val="24"/>
        </w:rPr>
        <w:t xml:space="preserve"> </w:t>
      </w:r>
      <w:r w:rsidRPr="00AC7FEE">
        <w:rPr>
          <w:rFonts w:ascii="Times New Roman" w:hAnsi="Times New Roman" w:cs="Times New Roman"/>
          <w:b/>
          <w:sz w:val="24"/>
          <w:szCs w:val="24"/>
        </w:rPr>
        <w:t>obstacles to reducing burden.</w:t>
      </w:r>
    </w:p>
    <w:p w:rsidRPr="00AC7FEE" w:rsidR="00AC7FEE" w:rsidP="00F235B1" w:rsidRDefault="00AC7FEE" w14:paraId="338BF42A" w14:textId="77777777">
      <w:pPr>
        <w:autoSpaceDE w:val="0"/>
        <w:autoSpaceDN w:val="0"/>
        <w:adjustRightInd w:val="0"/>
        <w:spacing w:after="0" w:line="240" w:lineRule="auto"/>
        <w:rPr>
          <w:rFonts w:ascii="Times New Roman" w:hAnsi="Times New Roman" w:cs="Times New Roman"/>
          <w:b/>
          <w:sz w:val="24"/>
          <w:szCs w:val="24"/>
        </w:rPr>
      </w:pPr>
    </w:p>
    <w:p w:rsidR="00F235B1" w:rsidP="00F235B1" w:rsidRDefault="00F235B1" w14:paraId="1B22B4DE" w14:textId="77777777">
      <w:p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Collecting this information less frequently or failing to collect it would increase the</w:t>
      </w:r>
      <w:r w:rsidR="00AC7FEE">
        <w:rPr>
          <w:rFonts w:ascii="Times New Roman" w:hAnsi="Times New Roman" w:cs="Times New Roman"/>
          <w:sz w:val="24"/>
          <w:szCs w:val="24"/>
        </w:rPr>
        <w:t xml:space="preserve"> </w:t>
      </w:r>
      <w:r w:rsidRPr="00F235B1">
        <w:rPr>
          <w:rFonts w:ascii="Times New Roman" w:hAnsi="Times New Roman" w:cs="Times New Roman"/>
          <w:sz w:val="24"/>
          <w:szCs w:val="24"/>
        </w:rPr>
        <w:t>chances of</w:t>
      </w:r>
      <w:r w:rsidR="00AC7FEE">
        <w:rPr>
          <w:rFonts w:ascii="Times New Roman" w:hAnsi="Times New Roman" w:cs="Times New Roman"/>
          <w:sz w:val="24"/>
          <w:szCs w:val="24"/>
        </w:rPr>
        <w:t xml:space="preserve"> </w:t>
      </w:r>
      <w:r w:rsidRPr="00F235B1">
        <w:rPr>
          <w:rFonts w:ascii="Times New Roman" w:hAnsi="Times New Roman" w:cs="Times New Roman"/>
          <w:sz w:val="24"/>
          <w:szCs w:val="24"/>
        </w:rPr>
        <w:t xml:space="preserve">CSF </w:t>
      </w:r>
      <w:r w:rsidR="003330BE">
        <w:rPr>
          <w:rFonts w:ascii="Times New Roman" w:hAnsi="Times New Roman" w:cs="Times New Roman"/>
          <w:sz w:val="24"/>
          <w:szCs w:val="24"/>
        </w:rPr>
        <w:t xml:space="preserve">and other swine diseases </w:t>
      </w:r>
      <w:r w:rsidRPr="00F235B1">
        <w:rPr>
          <w:rFonts w:ascii="Times New Roman" w:hAnsi="Times New Roman" w:cs="Times New Roman"/>
          <w:sz w:val="24"/>
          <w:szCs w:val="24"/>
        </w:rPr>
        <w:t>being introduced into the United States.</w:t>
      </w:r>
      <w:r w:rsidR="002244CD">
        <w:rPr>
          <w:rFonts w:ascii="Times New Roman" w:hAnsi="Times New Roman" w:cs="Times New Roman"/>
          <w:sz w:val="24"/>
          <w:szCs w:val="24"/>
        </w:rPr>
        <w:t xml:space="preserve"> </w:t>
      </w:r>
      <w:r w:rsidRPr="00F235B1">
        <w:rPr>
          <w:rFonts w:ascii="Times New Roman" w:hAnsi="Times New Roman" w:cs="Times New Roman"/>
          <w:sz w:val="24"/>
          <w:szCs w:val="24"/>
        </w:rPr>
        <w:t xml:space="preserve">Even if the incursion </w:t>
      </w:r>
      <w:r w:rsidR="003E64F0">
        <w:rPr>
          <w:rFonts w:ascii="Times New Roman" w:hAnsi="Times New Roman" w:cs="Times New Roman"/>
          <w:sz w:val="24"/>
          <w:szCs w:val="24"/>
        </w:rPr>
        <w:t>was</w:t>
      </w:r>
      <w:r w:rsidR="00AC7FEE">
        <w:rPr>
          <w:rFonts w:ascii="Times New Roman" w:hAnsi="Times New Roman" w:cs="Times New Roman"/>
          <w:sz w:val="24"/>
          <w:szCs w:val="24"/>
        </w:rPr>
        <w:t xml:space="preserve"> </w:t>
      </w:r>
      <w:r w:rsidRPr="00F235B1">
        <w:rPr>
          <w:rFonts w:ascii="Times New Roman" w:hAnsi="Times New Roman" w:cs="Times New Roman"/>
          <w:sz w:val="24"/>
          <w:szCs w:val="24"/>
        </w:rPr>
        <w:t>detected relatively early, an enormous amount of money and human resources would</w:t>
      </w:r>
      <w:r w:rsidR="00AC7FEE">
        <w:rPr>
          <w:rFonts w:ascii="Times New Roman" w:hAnsi="Times New Roman" w:cs="Times New Roman"/>
          <w:sz w:val="24"/>
          <w:szCs w:val="24"/>
        </w:rPr>
        <w:t xml:space="preserve"> </w:t>
      </w:r>
      <w:r w:rsidRPr="00F235B1">
        <w:rPr>
          <w:rFonts w:ascii="Times New Roman" w:hAnsi="Times New Roman" w:cs="Times New Roman"/>
          <w:sz w:val="24"/>
          <w:szCs w:val="24"/>
        </w:rPr>
        <w:t>be needed to contain the outbreak and prevent the disease from successfully</w:t>
      </w:r>
      <w:r w:rsidR="00AC7FEE">
        <w:rPr>
          <w:rFonts w:ascii="Times New Roman" w:hAnsi="Times New Roman" w:cs="Times New Roman"/>
          <w:sz w:val="24"/>
          <w:szCs w:val="24"/>
        </w:rPr>
        <w:t xml:space="preserve"> </w:t>
      </w:r>
      <w:r w:rsidRPr="00F235B1">
        <w:rPr>
          <w:rFonts w:ascii="Times New Roman" w:hAnsi="Times New Roman" w:cs="Times New Roman"/>
          <w:sz w:val="24"/>
          <w:szCs w:val="24"/>
        </w:rPr>
        <w:t>establishing itself in the United States.</w:t>
      </w:r>
      <w:r w:rsidR="00367E6E">
        <w:rPr>
          <w:rFonts w:ascii="Times New Roman" w:hAnsi="Times New Roman" w:cs="Times New Roman"/>
          <w:sz w:val="24"/>
          <w:szCs w:val="24"/>
        </w:rPr>
        <w:t xml:space="preserve"> </w:t>
      </w:r>
      <w:r w:rsidRPr="00F235B1">
        <w:rPr>
          <w:rFonts w:ascii="Times New Roman" w:hAnsi="Times New Roman" w:cs="Times New Roman"/>
          <w:sz w:val="24"/>
          <w:szCs w:val="24"/>
        </w:rPr>
        <w:t>Such an effort would divert money and other</w:t>
      </w:r>
      <w:r w:rsidR="00AC7FEE">
        <w:rPr>
          <w:rFonts w:ascii="Times New Roman" w:hAnsi="Times New Roman" w:cs="Times New Roman"/>
          <w:sz w:val="24"/>
          <w:szCs w:val="24"/>
        </w:rPr>
        <w:t xml:space="preserve"> </w:t>
      </w:r>
      <w:r w:rsidRPr="00F235B1">
        <w:rPr>
          <w:rFonts w:ascii="Times New Roman" w:hAnsi="Times New Roman" w:cs="Times New Roman"/>
          <w:sz w:val="24"/>
          <w:szCs w:val="24"/>
        </w:rPr>
        <w:t xml:space="preserve">resources from other vital disease prevention activities for which </w:t>
      </w:r>
      <w:r w:rsidR="00007407">
        <w:rPr>
          <w:rFonts w:ascii="Times New Roman" w:hAnsi="Times New Roman" w:cs="Times New Roman"/>
          <w:sz w:val="24"/>
          <w:szCs w:val="24"/>
        </w:rPr>
        <w:t xml:space="preserve">APHIS </w:t>
      </w:r>
      <w:r w:rsidRPr="00F235B1">
        <w:rPr>
          <w:rFonts w:ascii="Times New Roman" w:hAnsi="Times New Roman" w:cs="Times New Roman"/>
          <w:sz w:val="24"/>
          <w:szCs w:val="24"/>
        </w:rPr>
        <w:t>is</w:t>
      </w:r>
      <w:r w:rsidR="00AC7FEE">
        <w:rPr>
          <w:rFonts w:ascii="Times New Roman" w:hAnsi="Times New Roman" w:cs="Times New Roman"/>
          <w:sz w:val="24"/>
          <w:szCs w:val="24"/>
        </w:rPr>
        <w:t xml:space="preserve"> </w:t>
      </w:r>
      <w:r w:rsidRPr="00F235B1">
        <w:rPr>
          <w:rFonts w:ascii="Times New Roman" w:hAnsi="Times New Roman" w:cs="Times New Roman"/>
          <w:sz w:val="24"/>
          <w:szCs w:val="24"/>
        </w:rPr>
        <w:t>responsible.</w:t>
      </w:r>
    </w:p>
    <w:p w:rsidRPr="00F235B1" w:rsidR="00AC7FEE" w:rsidP="00F235B1" w:rsidRDefault="00AC7FEE" w14:paraId="1D8178AD" w14:textId="77777777">
      <w:pPr>
        <w:autoSpaceDE w:val="0"/>
        <w:autoSpaceDN w:val="0"/>
        <w:adjustRightInd w:val="0"/>
        <w:spacing w:after="0" w:line="240" w:lineRule="auto"/>
        <w:rPr>
          <w:rFonts w:ascii="Times New Roman" w:hAnsi="Times New Roman" w:cs="Times New Roman"/>
          <w:sz w:val="24"/>
          <w:szCs w:val="24"/>
        </w:rPr>
      </w:pPr>
    </w:p>
    <w:p w:rsidR="00F235B1" w:rsidP="00F235B1" w:rsidRDefault="00F235B1" w14:paraId="0AFF3807" w14:textId="77777777">
      <w:p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 xml:space="preserve">If the incursion </w:t>
      </w:r>
      <w:r w:rsidR="007C50F1">
        <w:rPr>
          <w:rFonts w:ascii="Times New Roman" w:hAnsi="Times New Roman" w:cs="Times New Roman"/>
          <w:sz w:val="24"/>
          <w:szCs w:val="24"/>
        </w:rPr>
        <w:t>was</w:t>
      </w:r>
      <w:r w:rsidRPr="00F235B1">
        <w:rPr>
          <w:rFonts w:ascii="Times New Roman" w:hAnsi="Times New Roman" w:cs="Times New Roman"/>
          <w:sz w:val="24"/>
          <w:szCs w:val="24"/>
        </w:rPr>
        <w:t xml:space="preserve"> not detected soon enough, the disease would have an opportunity to</w:t>
      </w:r>
      <w:r w:rsidR="00AC7FEE">
        <w:rPr>
          <w:rFonts w:ascii="Times New Roman" w:hAnsi="Times New Roman" w:cs="Times New Roman"/>
          <w:sz w:val="24"/>
          <w:szCs w:val="24"/>
        </w:rPr>
        <w:t xml:space="preserve"> </w:t>
      </w:r>
      <w:r w:rsidRPr="00F235B1">
        <w:rPr>
          <w:rFonts w:ascii="Times New Roman" w:hAnsi="Times New Roman" w:cs="Times New Roman"/>
          <w:sz w:val="24"/>
          <w:szCs w:val="24"/>
        </w:rPr>
        <w:t>establish itself in the swine population of the United States. An adverse event of this</w:t>
      </w:r>
      <w:r w:rsidR="00AC7FEE">
        <w:rPr>
          <w:rFonts w:ascii="Times New Roman" w:hAnsi="Times New Roman" w:cs="Times New Roman"/>
          <w:sz w:val="24"/>
          <w:szCs w:val="24"/>
        </w:rPr>
        <w:t xml:space="preserve"> </w:t>
      </w:r>
      <w:r w:rsidRPr="00F235B1">
        <w:rPr>
          <w:rFonts w:ascii="Times New Roman" w:hAnsi="Times New Roman" w:cs="Times New Roman"/>
          <w:sz w:val="24"/>
          <w:szCs w:val="24"/>
        </w:rPr>
        <w:t>magnitude would require millions of dollars and years of effort to resolve.</w:t>
      </w:r>
    </w:p>
    <w:p w:rsidR="00AC7FEE" w:rsidP="00F235B1" w:rsidRDefault="00AC7FEE" w14:paraId="7C151A57" w14:textId="77777777">
      <w:pPr>
        <w:autoSpaceDE w:val="0"/>
        <w:autoSpaceDN w:val="0"/>
        <w:adjustRightInd w:val="0"/>
        <w:spacing w:after="0" w:line="240" w:lineRule="auto"/>
        <w:rPr>
          <w:rFonts w:ascii="Times New Roman" w:hAnsi="Times New Roman" w:cs="Times New Roman"/>
          <w:sz w:val="24"/>
          <w:szCs w:val="24"/>
        </w:rPr>
      </w:pPr>
    </w:p>
    <w:p w:rsidR="007C50F1" w:rsidP="00F235B1" w:rsidRDefault="007C50F1" w14:paraId="50A0657A" w14:textId="77777777">
      <w:pPr>
        <w:autoSpaceDE w:val="0"/>
        <w:autoSpaceDN w:val="0"/>
        <w:adjustRightInd w:val="0"/>
        <w:spacing w:after="0" w:line="240" w:lineRule="auto"/>
        <w:rPr>
          <w:rFonts w:ascii="Times New Roman" w:hAnsi="Times New Roman" w:cs="Times New Roman"/>
          <w:sz w:val="24"/>
          <w:szCs w:val="24"/>
        </w:rPr>
      </w:pPr>
    </w:p>
    <w:p w:rsidRPr="003E7F00" w:rsidR="00F235B1" w:rsidP="00F235B1" w:rsidRDefault="00F235B1" w14:paraId="3461EC7C" w14:textId="77777777">
      <w:pPr>
        <w:autoSpaceDE w:val="0"/>
        <w:autoSpaceDN w:val="0"/>
        <w:adjustRightInd w:val="0"/>
        <w:spacing w:after="0" w:line="240" w:lineRule="auto"/>
        <w:rPr>
          <w:rFonts w:ascii="Times New Roman" w:hAnsi="Times New Roman" w:cs="Times New Roman"/>
          <w:b/>
          <w:sz w:val="24"/>
          <w:szCs w:val="24"/>
        </w:rPr>
      </w:pPr>
      <w:r w:rsidRPr="00AC7FEE">
        <w:rPr>
          <w:rFonts w:ascii="Times New Roman" w:hAnsi="Times New Roman" w:cs="Times New Roman"/>
          <w:b/>
          <w:sz w:val="24"/>
          <w:szCs w:val="24"/>
        </w:rPr>
        <w:t>7. Explain any special circumstances that require the collection to be conducted in a</w:t>
      </w:r>
      <w:r w:rsidRPr="00AC7FEE" w:rsidR="00AC7FEE">
        <w:rPr>
          <w:rFonts w:ascii="Times New Roman" w:hAnsi="Times New Roman" w:cs="Times New Roman"/>
          <w:b/>
          <w:sz w:val="24"/>
          <w:szCs w:val="24"/>
        </w:rPr>
        <w:t xml:space="preserve"> </w:t>
      </w:r>
      <w:r w:rsidRPr="003E7F00">
        <w:rPr>
          <w:rFonts w:ascii="Times New Roman" w:hAnsi="Times New Roman" w:cs="Times New Roman"/>
          <w:b/>
          <w:sz w:val="24"/>
          <w:szCs w:val="24"/>
        </w:rPr>
        <w:t>manner inconsistent wit</w:t>
      </w:r>
      <w:r w:rsidRPr="003E7F00" w:rsidR="00AC7FEE">
        <w:rPr>
          <w:rFonts w:ascii="Times New Roman" w:hAnsi="Times New Roman" w:cs="Times New Roman"/>
          <w:b/>
          <w:sz w:val="24"/>
          <w:szCs w:val="24"/>
        </w:rPr>
        <w:t>h</w:t>
      </w:r>
      <w:r w:rsidRPr="003E7F00">
        <w:rPr>
          <w:rFonts w:ascii="Times New Roman" w:hAnsi="Times New Roman" w:cs="Times New Roman"/>
          <w:b/>
          <w:sz w:val="24"/>
          <w:szCs w:val="24"/>
        </w:rPr>
        <w:t xml:space="preserve"> the general information collection guidelines in 5 CFR</w:t>
      </w:r>
      <w:r w:rsidRPr="003E7F00" w:rsidR="00AC7FEE">
        <w:rPr>
          <w:rFonts w:ascii="Times New Roman" w:hAnsi="Times New Roman" w:cs="Times New Roman"/>
          <w:b/>
          <w:sz w:val="24"/>
          <w:szCs w:val="24"/>
        </w:rPr>
        <w:t xml:space="preserve"> </w:t>
      </w:r>
      <w:r w:rsidRPr="003E7F00">
        <w:rPr>
          <w:rFonts w:ascii="Times New Roman" w:hAnsi="Times New Roman" w:cs="Times New Roman"/>
          <w:b/>
          <w:sz w:val="24"/>
          <w:szCs w:val="24"/>
        </w:rPr>
        <w:t>1320.5.</w:t>
      </w:r>
    </w:p>
    <w:p w:rsidRPr="003E7F00" w:rsidR="00AC7FEE" w:rsidP="00F235B1" w:rsidRDefault="00AC7FEE" w14:paraId="2BBA31DB" w14:textId="77777777">
      <w:pPr>
        <w:autoSpaceDE w:val="0"/>
        <w:autoSpaceDN w:val="0"/>
        <w:adjustRightInd w:val="0"/>
        <w:spacing w:after="0" w:line="240" w:lineRule="auto"/>
        <w:rPr>
          <w:rFonts w:ascii="Times New Roman" w:hAnsi="Times New Roman" w:cs="Times New Roman"/>
          <w:sz w:val="24"/>
          <w:szCs w:val="24"/>
        </w:rPr>
      </w:pPr>
    </w:p>
    <w:p w:rsidR="00CA7482" w:rsidP="0002691B" w:rsidRDefault="00CA7482" w14:paraId="21176C1D" w14:textId="77777777">
      <w:pPr>
        <w:numPr>
          <w:ilvl w:val="0"/>
          <w:numId w:val="11"/>
        </w:numPr>
        <w:spacing w:after="80" w:line="240" w:lineRule="auto"/>
        <w:ind w:left="1170" w:hanging="450"/>
        <w:rPr>
          <w:rFonts w:ascii="Times New Roman" w:hAnsi="Times New Roman" w:eastAsia="Times New Roman" w:cs="Times New Roman"/>
          <w:b/>
          <w:sz w:val="24"/>
          <w:szCs w:val="24"/>
        </w:rPr>
      </w:pPr>
      <w:r w:rsidRPr="00CA7482">
        <w:rPr>
          <w:rFonts w:ascii="Times New Roman" w:hAnsi="Times New Roman" w:eastAsia="Times New Roman" w:cs="Times New Roman"/>
          <w:b/>
          <w:sz w:val="24"/>
          <w:szCs w:val="24"/>
        </w:rPr>
        <w:t>requiring respondents to report information to the agency more often than quarterly;</w:t>
      </w:r>
    </w:p>
    <w:p w:rsidRPr="00CA7482" w:rsidR="00CA7482" w:rsidP="0002691B" w:rsidRDefault="00CA7482" w14:paraId="1A9B47F0" w14:textId="43262CA8">
      <w:pPr>
        <w:numPr>
          <w:ilvl w:val="0"/>
          <w:numId w:val="12"/>
        </w:numPr>
        <w:spacing w:after="80" w:line="240" w:lineRule="auto"/>
        <w:ind w:left="1170" w:hanging="450"/>
        <w:rPr>
          <w:rFonts w:ascii="Times New Roman" w:hAnsi="Times New Roman" w:eastAsia="Times New Roman" w:cs="Times New Roman"/>
          <w:b/>
          <w:sz w:val="24"/>
          <w:szCs w:val="24"/>
        </w:rPr>
      </w:pPr>
      <w:r w:rsidRPr="00CA7482">
        <w:rPr>
          <w:rFonts w:ascii="Times New Roman" w:hAnsi="Times New Roman" w:eastAsia="Times New Roman" w:cs="Times New Roman"/>
          <w:b/>
          <w:sz w:val="24"/>
          <w:szCs w:val="24"/>
        </w:rPr>
        <w:t>requiring respondents to prepare a written response to a collection of information in fewer than 30 days after receipt of it;</w:t>
      </w:r>
    </w:p>
    <w:p w:rsidRPr="00CA7482" w:rsidR="00CA7482" w:rsidP="0002691B" w:rsidRDefault="00CA7482" w14:paraId="52238CE4" w14:textId="77777777">
      <w:pPr>
        <w:numPr>
          <w:ilvl w:val="0"/>
          <w:numId w:val="13"/>
        </w:numPr>
        <w:spacing w:after="80" w:line="240" w:lineRule="auto"/>
        <w:ind w:left="1170" w:hanging="450"/>
        <w:rPr>
          <w:rFonts w:ascii="Times New Roman" w:hAnsi="Times New Roman" w:eastAsia="Times New Roman" w:cs="Times New Roman"/>
          <w:b/>
          <w:sz w:val="24"/>
          <w:szCs w:val="24"/>
        </w:rPr>
      </w:pPr>
      <w:r w:rsidRPr="00CA7482">
        <w:rPr>
          <w:rFonts w:ascii="Times New Roman" w:hAnsi="Times New Roman" w:eastAsia="Times New Roman" w:cs="Times New Roman"/>
          <w:b/>
          <w:sz w:val="24"/>
          <w:szCs w:val="24"/>
        </w:rPr>
        <w:t>requiring respondents to submit more than an original and two copies of any document;</w:t>
      </w:r>
    </w:p>
    <w:p w:rsidRPr="00CA7482" w:rsidR="00CA7482" w:rsidP="0002691B" w:rsidRDefault="00CA7482" w14:paraId="38E0E457" w14:textId="5FE45084">
      <w:pPr>
        <w:numPr>
          <w:ilvl w:val="0"/>
          <w:numId w:val="14"/>
        </w:numPr>
        <w:spacing w:after="80" w:line="240" w:lineRule="auto"/>
        <w:ind w:left="1170" w:hanging="450"/>
        <w:rPr>
          <w:rFonts w:ascii="Times New Roman" w:hAnsi="Times New Roman" w:eastAsia="Times New Roman" w:cs="Times New Roman"/>
          <w:b/>
          <w:sz w:val="24"/>
          <w:szCs w:val="24"/>
        </w:rPr>
      </w:pPr>
      <w:r w:rsidRPr="00CA7482">
        <w:rPr>
          <w:rFonts w:ascii="Times New Roman" w:hAnsi="Times New Roman" w:eastAsia="Times New Roman" w:cs="Times New Roman"/>
          <w:b/>
          <w:sz w:val="24"/>
          <w:szCs w:val="24"/>
        </w:rPr>
        <w:t xml:space="preserve">requiring respondents to retain records, other than health, medical, government contract, grant-in-aid, or tax records for more than </w:t>
      </w:r>
      <w:r w:rsidR="00271530">
        <w:rPr>
          <w:rFonts w:ascii="Times New Roman" w:hAnsi="Times New Roman" w:eastAsia="Times New Roman" w:cs="Times New Roman"/>
          <w:b/>
          <w:sz w:val="24"/>
          <w:szCs w:val="24"/>
        </w:rPr>
        <w:t>3</w:t>
      </w:r>
      <w:r w:rsidRPr="00CA7482">
        <w:rPr>
          <w:rFonts w:ascii="Times New Roman" w:hAnsi="Times New Roman" w:eastAsia="Times New Roman" w:cs="Times New Roman"/>
          <w:b/>
          <w:sz w:val="24"/>
          <w:szCs w:val="24"/>
        </w:rPr>
        <w:t xml:space="preserve"> years;</w:t>
      </w:r>
    </w:p>
    <w:p w:rsidRPr="00CA7482" w:rsidR="00CA7482" w:rsidP="0002691B" w:rsidRDefault="00CA7482" w14:paraId="26A4AB75" w14:textId="77777777">
      <w:pPr>
        <w:numPr>
          <w:ilvl w:val="0"/>
          <w:numId w:val="15"/>
        </w:numPr>
        <w:spacing w:after="80" w:line="240" w:lineRule="auto"/>
        <w:ind w:left="1170" w:hanging="450"/>
        <w:rPr>
          <w:rFonts w:ascii="Times New Roman" w:hAnsi="Times New Roman" w:eastAsia="Times New Roman" w:cs="Times New Roman"/>
          <w:b/>
          <w:sz w:val="24"/>
          <w:szCs w:val="24"/>
        </w:rPr>
      </w:pPr>
      <w:r w:rsidRPr="00CA7482">
        <w:rPr>
          <w:rFonts w:ascii="Times New Roman" w:hAnsi="Times New Roman" w:eastAsia="Times New Roman" w:cs="Times New Roman"/>
          <w:b/>
          <w:sz w:val="24"/>
          <w:szCs w:val="24"/>
        </w:rPr>
        <w:t>in connection with a statistical survey, that is not designed to produce valid and reliable results that can be generalized to the universe of study;</w:t>
      </w:r>
    </w:p>
    <w:p w:rsidRPr="00CA7482" w:rsidR="00CA7482" w:rsidP="0002691B" w:rsidRDefault="00CA7482" w14:paraId="165276C8" w14:textId="77777777">
      <w:pPr>
        <w:numPr>
          <w:ilvl w:val="0"/>
          <w:numId w:val="16"/>
        </w:numPr>
        <w:spacing w:after="80" w:line="240" w:lineRule="auto"/>
        <w:ind w:left="1170" w:hanging="450"/>
        <w:rPr>
          <w:rFonts w:ascii="Times New Roman" w:hAnsi="Times New Roman" w:eastAsia="Times New Roman" w:cs="Times New Roman"/>
          <w:b/>
          <w:sz w:val="24"/>
          <w:szCs w:val="24"/>
        </w:rPr>
      </w:pPr>
      <w:r w:rsidRPr="00CA7482">
        <w:rPr>
          <w:rFonts w:ascii="Times New Roman" w:hAnsi="Times New Roman" w:eastAsia="Times New Roman" w:cs="Times New Roman"/>
          <w:b/>
          <w:sz w:val="24"/>
          <w:szCs w:val="24"/>
        </w:rPr>
        <w:t>requiring the use of a statistical data classification that has not been reviewed and approved by OMB;</w:t>
      </w:r>
    </w:p>
    <w:p w:rsidRPr="00CA7482" w:rsidR="00CA7482" w:rsidP="0002691B" w:rsidRDefault="00CA7482" w14:paraId="74A390DF" w14:textId="77777777">
      <w:pPr>
        <w:numPr>
          <w:ilvl w:val="0"/>
          <w:numId w:val="17"/>
        </w:numPr>
        <w:spacing w:after="80" w:line="240" w:lineRule="auto"/>
        <w:ind w:left="1170" w:hanging="450"/>
        <w:rPr>
          <w:rFonts w:ascii="Times New Roman" w:hAnsi="Times New Roman" w:eastAsia="Times New Roman" w:cs="Times New Roman"/>
          <w:b/>
          <w:sz w:val="24"/>
          <w:szCs w:val="24"/>
        </w:rPr>
      </w:pPr>
      <w:r w:rsidRPr="00CA7482">
        <w:rPr>
          <w:rFonts w:ascii="Times New Roman" w:hAnsi="Times New Roman" w:eastAsia="Times New Roman" w:cs="Times New Roman"/>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7E093D" w:rsidR="00CA7482" w:rsidP="0002691B" w:rsidRDefault="00CA7482" w14:paraId="41F9C062" w14:textId="77777777">
      <w:pPr>
        <w:numPr>
          <w:ilvl w:val="0"/>
          <w:numId w:val="18"/>
        </w:numPr>
        <w:tabs>
          <w:tab w:val="num" w:pos="648"/>
        </w:tabs>
        <w:spacing w:after="80" w:line="240" w:lineRule="auto"/>
        <w:ind w:left="1170" w:hanging="450"/>
        <w:rPr>
          <w:rFonts w:ascii="CG Times" w:hAnsi="CG Times" w:eastAsia="Times New Roman" w:cs="Times New Roman"/>
          <w:sz w:val="24"/>
          <w:szCs w:val="24"/>
        </w:rPr>
      </w:pPr>
      <w:r w:rsidRPr="00CA7482">
        <w:rPr>
          <w:rFonts w:ascii="Times New Roman" w:hAnsi="Times New Roman" w:eastAsia="Times New Roman" w:cs="Times New Roman"/>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Pr="00AD049F" w:rsidR="007E093D" w:rsidP="007E093D" w:rsidRDefault="007E093D" w14:paraId="255655BB" w14:textId="77777777">
      <w:pPr>
        <w:tabs>
          <w:tab w:val="num" w:pos="648"/>
        </w:tabs>
        <w:spacing w:after="80" w:line="240" w:lineRule="auto"/>
        <w:ind w:left="1170"/>
        <w:rPr>
          <w:rFonts w:ascii="CG Times" w:hAnsi="CG Times" w:eastAsia="Times New Roman" w:cs="Times New Roman"/>
          <w:sz w:val="24"/>
          <w:szCs w:val="24"/>
        </w:rPr>
      </w:pPr>
    </w:p>
    <w:p w:rsidR="00AD049F" w:rsidP="00AD049F" w:rsidRDefault="00AD049F" w14:paraId="7C23B083" w14:textId="77777777">
      <w:pPr>
        <w:tabs>
          <w:tab w:val="num" w:pos="648"/>
        </w:tabs>
        <w:spacing w:after="8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No special circumstances exist that would require this collection to be conducted in a manner inconsistent with the general information collection guidelines in 5 CFR 1320.5.</w:t>
      </w:r>
    </w:p>
    <w:p w:rsidR="00811186" w:rsidP="00CA7482" w:rsidRDefault="00811186" w14:paraId="003779AB" w14:textId="77777777">
      <w:pPr>
        <w:spacing w:after="0" w:line="240" w:lineRule="auto"/>
        <w:rPr>
          <w:rFonts w:ascii="Times New Roman" w:hAnsi="Times New Roman" w:eastAsia="Times New Roman" w:cs="Times New Roman"/>
          <w:sz w:val="24"/>
          <w:szCs w:val="24"/>
        </w:rPr>
      </w:pPr>
    </w:p>
    <w:p w:rsidR="003330BE" w:rsidP="00CA7482" w:rsidRDefault="003330BE" w14:paraId="6B435422" w14:textId="77777777">
      <w:pPr>
        <w:spacing w:after="0" w:line="240" w:lineRule="auto"/>
        <w:rPr>
          <w:rFonts w:ascii="Times New Roman" w:hAnsi="Times New Roman" w:eastAsia="Times New Roman" w:cs="Times New Roman"/>
          <w:sz w:val="24"/>
          <w:szCs w:val="24"/>
        </w:rPr>
      </w:pPr>
    </w:p>
    <w:p w:rsidRPr="003E7F00" w:rsidR="00F235B1" w:rsidP="00F235B1" w:rsidRDefault="00F235B1" w14:paraId="10FF9358" w14:textId="77777777">
      <w:pPr>
        <w:autoSpaceDE w:val="0"/>
        <w:autoSpaceDN w:val="0"/>
        <w:adjustRightInd w:val="0"/>
        <w:spacing w:after="0" w:line="240" w:lineRule="auto"/>
        <w:rPr>
          <w:rFonts w:ascii="Times New Roman" w:hAnsi="Times New Roman" w:cs="Times New Roman"/>
          <w:b/>
          <w:sz w:val="24"/>
          <w:szCs w:val="24"/>
        </w:rPr>
      </w:pPr>
      <w:r w:rsidRPr="003E7F00">
        <w:rPr>
          <w:rFonts w:ascii="Times New Roman" w:hAnsi="Times New Roman" w:cs="Times New Roman"/>
          <w:b/>
          <w:sz w:val="24"/>
          <w:szCs w:val="24"/>
        </w:rPr>
        <w:t>8. Describe efforts to consult with persons outside the agency to obtain their views</w:t>
      </w:r>
      <w:r w:rsidRPr="003E7F00" w:rsidR="00AC7FEE">
        <w:rPr>
          <w:rFonts w:ascii="Times New Roman" w:hAnsi="Times New Roman" w:cs="Times New Roman"/>
          <w:b/>
          <w:sz w:val="24"/>
          <w:szCs w:val="24"/>
        </w:rPr>
        <w:t xml:space="preserve"> </w:t>
      </w:r>
      <w:r w:rsidRPr="003E7F00">
        <w:rPr>
          <w:rFonts w:ascii="Times New Roman" w:hAnsi="Times New Roman" w:cs="Times New Roman"/>
          <w:b/>
          <w:sz w:val="24"/>
          <w:szCs w:val="24"/>
        </w:rPr>
        <w:t>on the availability of data, frequency of collection, the clarity of instructions and</w:t>
      </w:r>
      <w:r w:rsidRPr="003E7F00" w:rsidR="00AC7FEE">
        <w:rPr>
          <w:rFonts w:ascii="Times New Roman" w:hAnsi="Times New Roman" w:cs="Times New Roman"/>
          <w:b/>
          <w:sz w:val="24"/>
          <w:szCs w:val="24"/>
        </w:rPr>
        <w:t xml:space="preserve"> </w:t>
      </w:r>
      <w:r w:rsidRPr="003E7F00">
        <w:rPr>
          <w:rFonts w:ascii="Times New Roman" w:hAnsi="Times New Roman" w:cs="Times New Roman"/>
          <w:b/>
          <w:sz w:val="24"/>
          <w:szCs w:val="24"/>
        </w:rPr>
        <w:t>recordkeeping, disclosure, or reporting form, and on the data elements to be</w:t>
      </w:r>
      <w:r w:rsidRPr="003E7F00" w:rsidR="00AC7FEE">
        <w:rPr>
          <w:rFonts w:ascii="Times New Roman" w:hAnsi="Times New Roman" w:cs="Times New Roman"/>
          <w:b/>
          <w:sz w:val="24"/>
          <w:szCs w:val="24"/>
        </w:rPr>
        <w:t xml:space="preserve"> </w:t>
      </w:r>
      <w:r w:rsidRPr="003E7F00">
        <w:rPr>
          <w:rFonts w:ascii="Times New Roman" w:hAnsi="Times New Roman" w:cs="Times New Roman"/>
          <w:b/>
          <w:sz w:val="24"/>
          <w:szCs w:val="24"/>
        </w:rPr>
        <w:t>recorded, disclosed, or reported. If applicable, provide a copy and identify the date</w:t>
      </w:r>
      <w:r w:rsidRPr="003E7F00" w:rsidR="00AC7FEE">
        <w:rPr>
          <w:rFonts w:ascii="Times New Roman" w:hAnsi="Times New Roman" w:cs="Times New Roman"/>
          <w:b/>
          <w:sz w:val="24"/>
          <w:szCs w:val="24"/>
        </w:rPr>
        <w:t xml:space="preserve"> </w:t>
      </w:r>
      <w:r w:rsidRPr="003E7F00">
        <w:rPr>
          <w:rFonts w:ascii="Times New Roman" w:hAnsi="Times New Roman" w:cs="Times New Roman"/>
          <w:b/>
          <w:sz w:val="24"/>
          <w:szCs w:val="24"/>
        </w:rPr>
        <w:t>and page number of publication in the Federal Register of</w:t>
      </w:r>
      <w:r w:rsidRPr="003E7F00" w:rsidR="00AC7FEE">
        <w:rPr>
          <w:rFonts w:ascii="Times New Roman" w:hAnsi="Times New Roman" w:cs="Times New Roman"/>
          <w:b/>
          <w:sz w:val="24"/>
          <w:szCs w:val="24"/>
        </w:rPr>
        <w:t xml:space="preserve"> </w:t>
      </w:r>
      <w:r w:rsidRPr="003E7F00">
        <w:rPr>
          <w:rFonts w:ascii="Times New Roman" w:hAnsi="Times New Roman" w:cs="Times New Roman"/>
          <w:b/>
          <w:sz w:val="24"/>
          <w:szCs w:val="24"/>
        </w:rPr>
        <w:t>the agency's notice,</w:t>
      </w:r>
      <w:r w:rsidRPr="003E7F00" w:rsidR="00AC7FEE">
        <w:rPr>
          <w:rFonts w:ascii="Times New Roman" w:hAnsi="Times New Roman" w:cs="Times New Roman"/>
          <w:b/>
          <w:sz w:val="24"/>
          <w:szCs w:val="24"/>
        </w:rPr>
        <w:t xml:space="preserve"> </w:t>
      </w:r>
      <w:r w:rsidRPr="003E7F00">
        <w:rPr>
          <w:rFonts w:ascii="Times New Roman" w:hAnsi="Times New Roman" w:cs="Times New Roman"/>
          <w:b/>
          <w:sz w:val="24"/>
          <w:szCs w:val="24"/>
        </w:rPr>
        <w:t>soliciting comments on the information collection prior to submission to OMB.</w:t>
      </w:r>
    </w:p>
    <w:p w:rsidRPr="003E7F00" w:rsidR="00AC7FEE" w:rsidP="00F235B1" w:rsidRDefault="00AC7FEE" w14:paraId="37C4438D" w14:textId="77777777">
      <w:pPr>
        <w:autoSpaceDE w:val="0"/>
        <w:autoSpaceDN w:val="0"/>
        <w:adjustRightInd w:val="0"/>
        <w:spacing w:after="0" w:line="240" w:lineRule="auto"/>
        <w:rPr>
          <w:rFonts w:ascii="Times New Roman" w:hAnsi="Times New Roman" w:cs="Times New Roman"/>
          <w:sz w:val="24"/>
          <w:szCs w:val="24"/>
        </w:rPr>
      </w:pPr>
    </w:p>
    <w:p w:rsidR="00A86D31" w:rsidP="00A86D31" w:rsidRDefault="00A86D31" w14:paraId="6FE7D490" w14:textId="77777777">
      <w:pPr>
        <w:autoSpaceDE w:val="0"/>
        <w:autoSpaceDN w:val="0"/>
        <w:adjustRightInd w:val="0"/>
        <w:spacing w:after="0" w:line="240" w:lineRule="auto"/>
        <w:rPr>
          <w:rFonts w:ascii="Times New Roman" w:hAnsi="Times New Roman" w:cs="Times New Roman"/>
          <w:sz w:val="24"/>
          <w:szCs w:val="24"/>
        </w:rPr>
      </w:pPr>
      <w:r w:rsidRPr="00F81047">
        <w:rPr>
          <w:rFonts w:ascii="Times New Roman" w:hAnsi="Times New Roman" w:cs="Times New Roman"/>
          <w:sz w:val="24"/>
          <w:szCs w:val="24"/>
        </w:rPr>
        <w:t xml:space="preserve">APHIS contacted these respondents by email and phone to discuss the information APHIS collects to administer its </w:t>
      </w:r>
      <w:r>
        <w:rPr>
          <w:rFonts w:ascii="Times New Roman" w:hAnsi="Times New Roman" w:cs="Times New Roman"/>
          <w:sz w:val="24"/>
          <w:szCs w:val="24"/>
        </w:rPr>
        <w:t xml:space="preserve">animal product, live animal, and germplasm import </w:t>
      </w:r>
      <w:r w:rsidRPr="00F81047">
        <w:rPr>
          <w:rFonts w:ascii="Times New Roman" w:hAnsi="Times New Roman" w:cs="Times New Roman"/>
          <w:sz w:val="24"/>
          <w:szCs w:val="24"/>
        </w:rPr>
        <w:t>regulations. We discussed with them how we and they obtain the necessary data and how frequently; how much data is available; the convenience and clarity of reporting formats and other collection instruments; and the clarity of, and necessity for, any recordkeeping requirements. The respondents stated via email or phone that they had no concerns with any of these items and had no further recommendations.</w:t>
      </w:r>
    </w:p>
    <w:p w:rsidR="003E7F00" w:rsidP="003E7F00" w:rsidRDefault="003E7F00" w14:paraId="2DA91C71" w14:textId="77777777">
      <w:pPr>
        <w:autoSpaceDE w:val="0"/>
        <w:autoSpaceDN w:val="0"/>
        <w:adjustRightInd w:val="0"/>
        <w:spacing w:after="0" w:line="240" w:lineRule="auto"/>
        <w:rPr>
          <w:rFonts w:ascii="Times New Roman" w:hAnsi="Times New Roman" w:cs="Times New Roman"/>
          <w:sz w:val="24"/>
          <w:szCs w:val="24"/>
        </w:rPr>
      </w:pPr>
    </w:p>
    <w:p w:rsidRPr="007F63E3" w:rsidR="007F63E3" w:rsidP="007F63E3" w:rsidRDefault="007F63E3" w14:paraId="62882318" w14:textId="77777777">
      <w:pPr>
        <w:autoSpaceDE w:val="0"/>
        <w:autoSpaceDN w:val="0"/>
        <w:adjustRightInd w:val="0"/>
        <w:spacing w:after="0" w:line="240" w:lineRule="auto"/>
        <w:rPr>
          <w:rFonts w:ascii="Times New Roman" w:hAnsi="Times New Roman" w:cs="Times New Roman"/>
          <w:sz w:val="24"/>
          <w:szCs w:val="24"/>
        </w:rPr>
      </w:pPr>
      <w:r w:rsidRPr="007F63E3">
        <w:rPr>
          <w:rFonts w:ascii="Times New Roman" w:hAnsi="Times New Roman" w:cs="Times New Roman"/>
          <w:sz w:val="24"/>
          <w:szCs w:val="24"/>
        </w:rPr>
        <w:t>Lisa Frohn</w:t>
      </w:r>
    </w:p>
    <w:p w:rsidRPr="007F63E3" w:rsidR="007F63E3" w:rsidP="007F63E3" w:rsidRDefault="007F63E3" w14:paraId="58E5587C" w14:textId="7919E19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AI &amp; Logistics Manager</w:t>
      </w:r>
    </w:p>
    <w:p w:rsidRPr="007F63E3" w:rsidR="007F63E3" w:rsidP="007F63E3" w:rsidRDefault="007F63E3" w14:paraId="71807C76" w14:textId="77777777">
      <w:pPr>
        <w:autoSpaceDE w:val="0"/>
        <w:autoSpaceDN w:val="0"/>
        <w:adjustRightInd w:val="0"/>
        <w:spacing w:after="0" w:line="240" w:lineRule="auto"/>
        <w:rPr>
          <w:rFonts w:ascii="Times New Roman" w:hAnsi="Times New Roman" w:cs="Times New Roman"/>
          <w:sz w:val="24"/>
          <w:szCs w:val="24"/>
        </w:rPr>
      </w:pPr>
      <w:r w:rsidRPr="007F63E3">
        <w:rPr>
          <w:rFonts w:ascii="Times New Roman" w:hAnsi="Times New Roman" w:cs="Times New Roman"/>
          <w:sz w:val="24"/>
          <w:szCs w:val="24"/>
        </w:rPr>
        <w:t>Topigs Norsvin USA</w:t>
      </w:r>
    </w:p>
    <w:p w:rsidRPr="007F63E3" w:rsidR="007F63E3" w:rsidP="007F63E3" w:rsidRDefault="007F63E3" w14:paraId="0509902D" w14:textId="77777777">
      <w:pPr>
        <w:autoSpaceDE w:val="0"/>
        <w:autoSpaceDN w:val="0"/>
        <w:adjustRightInd w:val="0"/>
        <w:spacing w:after="0" w:line="240" w:lineRule="auto"/>
        <w:rPr>
          <w:rFonts w:ascii="Times New Roman" w:hAnsi="Times New Roman" w:cs="Times New Roman"/>
          <w:sz w:val="24"/>
          <w:szCs w:val="24"/>
        </w:rPr>
      </w:pPr>
      <w:r w:rsidRPr="007F63E3">
        <w:rPr>
          <w:rFonts w:ascii="Times New Roman" w:hAnsi="Times New Roman" w:cs="Times New Roman"/>
          <w:sz w:val="24"/>
          <w:szCs w:val="24"/>
        </w:rPr>
        <w:t>12750 Nicollet Ave. S., Suite 300</w:t>
      </w:r>
    </w:p>
    <w:p w:rsidR="007F63E3" w:rsidP="007F63E3" w:rsidRDefault="007F63E3" w14:paraId="5AECC113" w14:textId="77777777">
      <w:pPr>
        <w:autoSpaceDE w:val="0"/>
        <w:autoSpaceDN w:val="0"/>
        <w:adjustRightInd w:val="0"/>
        <w:spacing w:after="0" w:line="240" w:lineRule="auto"/>
        <w:rPr>
          <w:rFonts w:ascii="Times New Roman" w:hAnsi="Times New Roman" w:cs="Times New Roman"/>
          <w:sz w:val="24"/>
          <w:szCs w:val="24"/>
        </w:rPr>
      </w:pPr>
      <w:r w:rsidRPr="007F63E3">
        <w:rPr>
          <w:rFonts w:ascii="Times New Roman" w:hAnsi="Times New Roman" w:cs="Times New Roman"/>
          <w:sz w:val="24"/>
          <w:szCs w:val="24"/>
        </w:rPr>
        <w:t>Burnsville, MN 55337</w:t>
      </w:r>
    </w:p>
    <w:p w:rsidR="007F63E3" w:rsidP="007F63E3" w:rsidRDefault="004650A2" w14:paraId="39B83DC6" w14:textId="1EE573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7F63E3" w:rsidR="007F63E3">
        <w:rPr>
          <w:rFonts w:ascii="Times New Roman" w:hAnsi="Times New Roman" w:cs="Times New Roman"/>
          <w:sz w:val="24"/>
          <w:szCs w:val="24"/>
        </w:rPr>
        <w:t>e</w:t>
      </w:r>
      <w:r>
        <w:rPr>
          <w:rFonts w:ascii="Times New Roman" w:hAnsi="Times New Roman" w:cs="Times New Roman"/>
          <w:sz w:val="24"/>
          <w:szCs w:val="24"/>
        </w:rPr>
        <w:t>ll</w:t>
      </w:r>
      <w:r w:rsidRPr="007F63E3" w:rsidR="007F63E3">
        <w:rPr>
          <w:rFonts w:ascii="Times New Roman" w:hAnsi="Times New Roman" w:cs="Times New Roman"/>
          <w:sz w:val="24"/>
          <w:szCs w:val="24"/>
        </w:rPr>
        <w:t xml:space="preserve">: </w:t>
      </w:r>
      <w:r>
        <w:rPr>
          <w:rFonts w:ascii="Times New Roman" w:hAnsi="Times New Roman" w:cs="Times New Roman"/>
          <w:sz w:val="24"/>
          <w:szCs w:val="24"/>
        </w:rPr>
        <w:t>(</w:t>
      </w:r>
      <w:r w:rsidRPr="007F63E3" w:rsidR="007F63E3">
        <w:rPr>
          <w:rFonts w:ascii="Times New Roman" w:hAnsi="Times New Roman" w:cs="Times New Roman"/>
          <w:sz w:val="24"/>
          <w:szCs w:val="24"/>
        </w:rPr>
        <w:t>507</w:t>
      </w:r>
      <w:r>
        <w:rPr>
          <w:rFonts w:ascii="Times New Roman" w:hAnsi="Times New Roman" w:cs="Times New Roman"/>
          <w:sz w:val="24"/>
          <w:szCs w:val="24"/>
        </w:rPr>
        <w:t xml:space="preserve">) </w:t>
      </w:r>
      <w:r w:rsidRPr="007F63E3" w:rsidR="007F63E3">
        <w:rPr>
          <w:rFonts w:ascii="Times New Roman" w:hAnsi="Times New Roman" w:cs="Times New Roman"/>
          <w:sz w:val="24"/>
          <w:szCs w:val="24"/>
        </w:rPr>
        <w:t>273</w:t>
      </w:r>
      <w:r>
        <w:rPr>
          <w:rFonts w:ascii="Times New Roman" w:hAnsi="Times New Roman" w:cs="Times New Roman"/>
          <w:sz w:val="24"/>
          <w:szCs w:val="24"/>
        </w:rPr>
        <w:t>-</w:t>
      </w:r>
      <w:r w:rsidRPr="007F63E3" w:rsidR="007F63E3">
        <w:rPr>
          <w:rFonts w:ascii="Times New Roman" w:hAnsi="Times New Roman" w:cs="Times New Roman"/>
          <w:sz w:val="24"/>
          <w:szCs w:val="24"/>
        </w:rPr>
        <w:t>1316</w:t>
      </w:r>
    </w:p>
    <w:p w:rsidRPr="007F63E3" w:rsidR="007F63E3" w:rsidP="007F63E3" w:rsidRDefault="007F63E3" w14:paraId="11D37390" w14:textId="779FC845">
      <w:pPr>
        <w:autoSpaceDE w:val="0"/>
        <w:autoSpaceDN w:val="0"/>
        <w:adjustRightInd w:val="0"/>
        <w:spacing w:after="0" w:line="240" w:lineRule="auto"/>
        <w:rPr>
          <w:rFonts w:ascii="Times New Roman" w:hAnsi="Times New Roman" w:cs="Times New Roman"/>
          <w:sz w:val="24"/>
          <w:szCs w:val="24"/>
        </w:rPr>
      </w:pPr>
      <w:r w:rsidRPr="007F63E3">
        <w:rPr>
          <w:rFonts w:ascii="Times New Roman" w:hAnsi="Times New Roman" w:cs="Times New Roman"/>
          <w:sz w:val="24"/>
          <w:szCs w:val="24"/>
        </w:rPr>
        <w:t>Email: lisa.frohn@topigsnorsvin.us</w:t>
      </w:r>
    </w:p>
    <w:p w:rsidR="007F63E3" w:rsidP="007F63E3" w:rsidRDefault="007F63E3" w14:paraId="3E2CB0D1" w14:textId="30E6E8D3">
      <w:pPr>
        <w:autoSpaceDE w:val="0"/>
        <w:autoSpaceDN w:val="0"/>
        <w:adjustRightInd w:val="0"/>
        <w:spacing w:after="0" w:line="240" w:lineRule="auto"/>
        <w:rPr>
          <w:rFonts w:ascii="Times New Roman" w:hAnsi="Times New Roman" w:cs="Times New Roman"/>
          <w:sz w:val="24"/>
          <w:szCs w:val="24"/>
        </w:rPr>
      </w:pPr>
      <w:r w:rsidRPr="00E61E12">
        <w:rPr>
          <w:rFonts w:ascii="Times New Roman" w:hAnsi="Times New Roman" w:cs="Times New Roman"/>
          <w:sz w:val="24"/>
          <w:szCs w:val="24"/>
        </w:rPr>
        <w:t>www.topigsnorsvin.us</w:t>
      </w:r>
    </w:p>
    <w:p w:rsidR="007F63E3" w:rsidP="003E7F00" w:rsidRDefault="007F63E3" w14:paraId="1372974E" w14:textId="77777777">
      <w:pPr>
        <w:autoSpaceDE w:val="0"/>
        <w:autoSpaceDN w:val="0"/>
        <w:adjustRightInd w:val="0"/>
        <w:spacing w:after="0" w:line="240" w:lineRule="auto"/>
        <w:rPr>
          <w:rFonts w:ascii="Times New Roman" w:hAnsi="Times New Roman" w:cs="Times New Roman"/>
          <w:sz w:val="24"/>
          <w:szCs w:val="24"/>
        </w:rPr>
      </w:pPr>
    </w:p>
    <w:p w:rsidR="007034F4" w:rsidP="007034F4" w:rsidRDefault="007034F4" w14:paraId="4DAE43CC"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Reina Rivera</w:t>
      </w:r>
    </w:p>
    <w:p w:rsidRPr="007034F4" w:rsidR="007034F4" w:rsidP="007034F4" w:rsidRDefault="007034F4" w14:paraId="1DC4B744" w14:textId="316BBDDB">
      <w:pPr>
        <w:autoSpaceDE w:val="0"/>
        <w:autoSpaceDN w:val="0"/>
        <w:adjustRightInd w:val="0"/>
        <w:spacing w:after="0" w:line="240" w:lineRule="auto"/>
        <w:rPr>
          <w:rFonts w:ascii="Times New Roman" w:hAnsi="Times New Roman" w:cs="Times New Roman"/>
          <w:sz w:val="24"/>
          <w:szCs w:val="24"/>
        </w:rPr>
      </w:pPr>
      <w:r w:rsidRPr="007034F4">
        <w:rPr>
          <w:rFonts w:ascii="Times New Roman" w:hAnsi="Times New Roman" w:cs="Times New Roman"/>
          <w:sz w:val="24"/>
          <w:szCs w:val="24"/>
        </w:rPr>
        <w:t xml:space="preserve">Export Coordinator  </w:t>
      </w:r>
    </w:p>
    <w:p w:rsidRPr="007034F4" w:rsidR="007034F4" w:rsidP="007034F4" w:rsidRDefault="007034F4" w14:paraId="1EB77117" w14:textId="77777777">
      <w:pPr>
        <w:autoSpaceDE w:val="0"/>
        <w:autoSpaceDN w:val="0"/>
        <w:adjustRightInd w:val="0"/>
        <w:spacing w:after="0" w:line="240" w:lineRule="auto"/>
        <w:rPr>
          <w:rFonts w:ascii="Times New Roman" w:hAnsi="Times New Roman" w:cs="Times New Roman"/>
          <w:sz w:val="24"/>
          <w:szCs w:val="24"/>
        </w:rPr>
      </w:pPr>
      <w:r w:rsidRPr="007034F4">
        <w:rPr>
          <w:rFonts w:ascii="Times New Roman" w:hAnsi="Times New Roman" w:cs="Times New Roman"/>
          <w:sz w:val="24"/>
          <w:szCs w:val="24"/>
        </w:rPr>
        <w:t xml:space="preserve">PIC North America </w:t>
      </w:r>
    </w:p>
    <w:p w:rsidR="007034F4" w:rsidP="007034F4" w:rsidRDefault="007034F4" w14:paraId="0D5F3EBF" w14:textId="77777777">
      <w:pPr>
        <w:autoSpaceDE w:val="0"/>
        <w:autoSpaceDN w:val="0"/>
        <w:adjustRightInd w:val="0"/>
        <w:spacing w:after="0" w:line="240" w:lineRule="auto"/>
        <w:rPr>
          <w:rFonts w:ascii="Times New Roman" w:hAnsi="Times New Roman" w:cs="Times New Roman"/>
          <w:sz w:val="24"/>
          <w:szCs w:val="24"/>
        </w:rPr>
      </w:pPr>
      <w:r w:rsidRPr="007034F4">
        <w:rPr>
          <w:rFonts w:ascii="Times New Roman" w:hAnsi="Times New Roman" w:cs="Times New Roman"/>
          <w:sz w:val="24"/>
          <w:szCs w:val="24"/>
        </w:rPr>
        <w:t>100 Bluegrass Commons Blvd. Ste 2200</w:t>
      </w:r>
    </w:p>
    <w:p w:rsidR="007034F4" w:rsidP="007034F4" w:rsidRDefault="007034F4" w14:paraId="2A1B5CFF" w14:textId="77777777">
      <w:pPr>
        <w:autoSpaceDE w:val="0"/>
        <w:autoSpaceDN w:val="0"/>
        <w:adjustRightInd w:val="0"/>
        <w:spacing w:after="0" w:line="240" w:lineRule="auto"/>
        <w:rPr>
          <w:rFonts w:ascii="Times New Roman" w:hAnsi="Times New Roman" w:cs="Times New Roman"/>
          <w:sz w:val="24"/>
          <w:szCs w:val="24"/>
        </w:rPr>
      </w:pPr>
      <w:r w:rsidRPr="007034F4">
        <w:rPr>
          <w:rFonts w:ascii="Times New Roman" w:hAnsi="Times New Roman" w:cs="Times New Roman"/>
          <w:sz w:val="24"/>
          <w:szCs w:val="24"/>
        </w:rPr>
        <w:t>Hendersonville, TN 37075</w:t>
      </w:r>
    </w:p>
    <w:p w:rsidRPr="007034F4" w:rsidR="007034F4" w:rsidP="007034F4" w:rsidRDefault="007034F4" w14:paraId="7E7A3A78" w14:textId="0B01AF9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Email: </w:t>
      </w:r>
      <w:r w:rsidRPr="00E61E12">
        <w:rPr>
          <w:rFonts w:ascii="Times New Roman" w:hAnsi="Times New Roman" w:cs="Times New Roman"/>
          <w:sz w:val="24"/>
          <w:szCs w:val="24"/>
        </w:rPr>
        <w:t>Reina.Rivera@genusplc.com</w:t>
      </w:r>
    </w:p>
    <w:p w:rsidR="007034F4" w:rsidP="007034F4" w:rsidRDefault="007034F4" w14:paraId="487A7779" w14:textId="3EEC3A02">
      <w:pPr>
        <w:autoSpaceDE w:val="0"/>
        <w:autoSpaceDN w:val="0"/>
        <w:adjustRightInd w:val="0"/>
        <w:spacing w:after="0" w:line="240" w:lineRule="auto"/>
        <w:rPr>
          <w:rFonts w:ascii="Times New Roman" w:hAnsi="Times New Roman" w:cs="Times New Roman"/>
          <w:sz w:val="24"/>
          <w:szCs w:val="24"/>
        </w:rPr>
      </w:pPr>
      <w:r w:rsidRPr="007034F4">
        <w:rPr>
          <w:rFonts w:ascii="Times New Roman" w:hAnsi="Times New Roman" w:cs="Times New Roman"/>
          <w:sz w:val="24"/>
          <w:szCs w:val="24"/>
        </w:rPr>
        <w:t xml:space="preserve">Work: </w:t>
      </w:r>
      <w:r w:rsidR="004650A2">
        <w:rPr>
          <w:rFonts w:ascii="Times New Roman" w:hAnsi="Times New Roman" w:cs="Times New Roman"/>
          <w:sz w:val="24"/>
          <w:szCs w:val="24"/>
        </w:rPr>
        <w:t>(</w:t>
      </w:r>
      <w:r w:rsidRPr="007034F4">
        <w:rPr>
          <w:rFonts w:ascii="Times New Roman" w:hAnsi="Times New Roman" w:cs="Times New Roman"/>
          <w:sz w:val="24"/>
          <w:szCs w:val="24"/>
        </w:rPr>
        <w:t>615</w:t>
      </w:r>
      <w:r w:rsidR="004650A2">
        <w:rPr>
          <w:rFonts w:ascii="Times New Roman" w:hAnsi="Times New Roman" w:cs="Times New Roman"/>
          <w:sz w:val="24"/>
          <w:szCs w:val="24"/>
        </w:rPr>
        <w:t xml:space="preserve">) </w:t>
      </w:r>
      <w:r w:rsidRPr="007034F4">
        <w:rPr>
          <w:rFonts w:ascii="Times New Roman" w:hAnsi="Times New Roman" w:cs="Times New Roman"/>
          <w:sz w:val="24"/>
          <w:szCs w:val="24"/>
        </w:rPr>
        <w:t>265</w:t>
      </w:r>
      <w:r w:rsidR="004650A2">
        <w:rPr>
          <w:rFonts w:ascii="Times New Roman" w:hAnsi="Times New Roman" w:cs="Times New Roman"/>
          <w:sz w:val="24"/>
          <w:szCs w:val="24"/>
        </w:rPr>
        <w:t>-</w:t>
      </w:r>
      <w:r w:rsidRPr="007034F4">
        <w:rPr>
          <w:rFonts w:ascii="Times New Roman" w:hAnsi="Times New Roman" w:cs="Times New Roman"/>
          <w:sz w:val="24"/>
          <w:szCs w:val="24"/>
        </w:rPr>
        <w:t>2855</w:t>
      </w:r>
    </w:p>
    <w:p w:rsidR="007034F4" w:rsidP="007034F4" w:rsidRDefault="004650A2" w14:paraId="2A987CBC" w14:textId="5753CD8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7034F4" w:rsidR="007034F4">
        <w:rPr>
          <w:rFonts w:ascii="Times New Roman" w:hAnsi="Times New Roman" w:cs="Times New Roman"/>
          <w:sz w:val="24"/>
          <w:szCs w:val="24"/>
        </w:rPr>
        <w:t>e</w:t>
      </w:r>
      <w:r>
        <w:rPr>
          <w:rFonts w:ascii="Times New Roman" w:hAnsi="Times New Roman" w:cs="Times New Roman"/>
          <w:sz w:val="24"/>
          <w:szCs w:val="24"/>
        </w:rPr>
        <w:t>ll</w:t>
      </w:r>
      <w:r w:rsidRPr="007034F4" w:rsidR="007034F4">
        <w:rPr>
          <w:rFonts w:ascii="Times New Roman" w:hAnsi="Times New Roman" w:cs="Times New Roman"/>
          <w:sz w:val="24"/>
          <w:szCs w:val="24"/>
        </w:rPr>
        <w:t xml:space="preserve">: </w:t>
      </w:r>
      <w:r>
        <w:rPr>
          <w:rFonts w:ascii="Times New Roman" w:hAnsi="Times New Roman" w:cs="Times New Roman"/>
          <w:sz w:val="24"/>
          <w:szCs w:val="24"/>
        </w:rPr>
        <w:t>(</w:t>
      </w:r>
      <w:r w:rsidRPr="007034F4" w:rsidR="007034F4">
        <w:rPr>
          <w:rFonts w:ascii="Times New Roman" w:hAnsi="Times New Roman" w:cs="Times New Roman"/>
          <w:sz w:val="24"/>
          <w:szCs w:val="24"/>
        </w:rPr>
        <w:t>615</w:t>
      </w:r>
      <w:r>
        <w:rPr>
          <w:rFonts w:ascii="Times New Roman" w:hAnsi="Times New Roman" w:cs="Times New Roman"/>
          <w:sz w:val="24"/>
          <w:szCs w:val="24"/>
        </w:rPr>
        <w:t>)</w:t>
      </w:r>
      <w:r w:rsidRPr="007034F4" w:rsidR="007034F4">
        <w:rPr>
          <w:rFonts w:ascii="Times New Roman" w:hAnsi="Times New Roman" w:cs="Times New Roman"/>
          <w:sz w:val="24"/>
          <w:szCs w:val="24"/>
        </w:rPr>
        <w:t>.606</w:t>
      </w:r>
      <w:r>
        <w:rPr>
          <w:rFonts w:ascii="Times New Roman" w:hAnsi="Times New Roman" w:cs="Times New Roman"/>
          <w:sz w:val="24"/>
          <w:szCs w:val="24"/>
        </w:rPr>
        <w:t>-</w:t>
      </w:r>
      <w:r w:rsidRPr="007034F4" w:rsidR="007034F4">
        <w:rPr>
          <w:rFonts w:ascii="Times New Roman" w:hAnsi="Times New Roman" w:cs="Times New Roman"/>
          <w:sz w:val="24"/>
          <w:szCs w:val="24"/>
        </w:rPr>
        <w:t>6060</w:t>
      </w:r>
    </w:p>
    <w:p w:rsidR="007034F4" w:rsidP="00764000" w:rsidRDefault="007034F4" w14:paraId="173CD03F" w14:textId="77777777">
      <w:pPr>
        <w:autoSpaceDE w:val="0"/>
        <w:autoSpaceDN w:val="0"/>
        <w:adjustRightInd w:val="0"/>
        <w:spacing w:after="0" w:line="240" w:lineRule="auto"/>
        <w:rPr>
          <w:rFonts w:ascii="Times New Roman" w:hAnsi="Times New Roman" w:cs="Times New Roman"/>
          <w:sz w:val="24"/>
          <w:szCs w:val="24"/>
        </w:rPr>
      </w:pPr>
    </w:p>
    <w:p w:rsidRPr="00AC3E02" w:rsidR="00AC3E02" w:rsidP="00AC3E02" w:rsidRDefault="00AC3E02" w14:paraId="2FF84798" w14:textId="77777777">
      <w:pPr>
        <w:autoSpaceDE w:val="0"/>
        <w:autoSpaceDN w:val="0"/>
        <w:adjustRightInd w:val="0"/>
        <w:spacing w:after="0" w:line="240" w:lineRule="auto"/>
        <w:rPr>
          <w:rFonts w:ascii="Times New Roman" w:hAnsi="Times New Roman" w:cs="Times New Roman"/>
          <w:sz w:val="24"/>
          <w:szCs w:val="24"/>
        </w:rPr>
      </w:pPr>
      <w:r w:rsidRPr="00AC3E02">
        <w:rPr>
          <w:rFonts w:ascii="Times New Roman" w:hAnsi="Times New Roman" w:cs="Times New Roman"/>
          <w:sz w:val="24"/>
          <w:szCs w:val="24"/>
        </w:rPr>
        <w:t xml:space="preserve">Elisa Sandson </w:t>
      </w:r>
    </w:p>
    <w:p w:rsidRPr="00AC3E02" w:rsidR="00AC3E02" w:rsidP="00AC3E02" w:rsidRDefault="00AC3E02" w14:paraId="62DF56C7" w14:textId="77777777">
      <w:pPr>
        <w:autoSpaceDE w:val="0"/>
        <w:autoSpaceDN w:val="0"/>
        <w:adjustRightInd w:val="0"/>
        <w:spacing w:after="0" w:line="240" w:lineRule="auto"/>
        <w:rPr>
          <w:rFonts w:ascii="Times New Roman" w:hAnsi="Times New Roman" w:cs="Times New Roman"/>
          <w:sz w:val="24"/>
          <w:szCs w:val="24"/>
        </w:rPr>
      </w:pPr>
      <w:r w:rsidRPr="00AC3E02">
        <w:rPr>
          <w:rFonts w:ascii="Times New Roman" w:hAnsi="Times New Roman" w:cs="Times New Roman"/>
          <w:sz w:val="24"/>
          <w:szCs w:val="24"/>
        </w:rPr>
        <w:t>Consultants International Group</w:t>
      </w:r>
    </w:p>
    <w:p w:rsidRPr="00AC3E02" w:rsidR="00AC3E02" w:rsidP="00AC3E02" w:rsidRDefault="00AC3E02" w14:paraId="2D10F1DA" w14:textId="77777777">
      <w:pPr>
        <w:autoSpaceDE w:val="0"/>
        <w:autoSpaceDN w:val="0"/>
        <w:adjustRightInd w:val="0"/>
        <w:spacing w:after="0" w:line="240" w:lineRule="auto"/>
        <w:rPr>
          <w:rFonts w:ascii="Times New Roman" w:hAnsi="Times New Roman" w:cs="Times New Roman"/>
          <w:sz w:val="24"/>
          <w:szCs w:val="24"/>
        </w:rPr>
      </w:pPr>
      <w:r w:rsidRPr="00AC3E02">
        <w:rPr>
          <w:rFonts w:ascii="Times New Roman" w:hAnsi="Times New Roman" w:cs="Times New Roman"/>
          <w:sz w:val="24"/>
          <w:szCs w:val="24"/>
        </w:rPr>
        <w:t>1616 H Street, NW, Suite 400</w:t>
      </w:r>
    </w:p>
    <w:p w:rsidRPr="00AC3E02" w:rsidR="00AC3E02" w:rsidP="00AC3E02" w:rsidRDefault="00AC3E02" w14:paraId="7E1AFEB3" w14:textId="77777777">
      <w:pPr>
        <w:autoSpaceDE w:val="0"/>
        <w:autoSpaceDN w:val="0"/>
        <w:adjustRightInd w:val="0"/>
        <w:spacing w:after="0" w:line="240" w:lineRule="auto"/>
        <w:rPr>
          <w:rFonts w:ascii="Times New Roman" w:hAnsi="Times New Roman" w:cs="Times New Roman"/>
          <w:sz w:val="24"/>
          <w:szCs w:val="24"/>
        </w:rPr>
      </w:pPr>
      <w:r w:rsidRPr="00AC3E02">
        <w:rPr>
          <w:rFonts w:ascii="Times New Roman" w:hAnsi="Times New Roman" w:cs="Times New Roman"/>
          <w:sz w:val="24"/>
          <w:szCs w:val="24"/>
        </w:rPr>
        <w:t>Washington, DC 20006</w:t>
      </w:r>
    </w:p>
    <w:p w:rsidRPr="00AC3E02" w:rsidR="00AC3E02" w:rsidP="00AC3E02" w:rsidRDefault="003C3279" w14:paraId="6CAA164E" w14:textId="2D4661E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Email: </w:t>
      </w:r>
      <w:r w:rsidRPr="00AC3E02" w:rsidR="00AC3E02">
        <w:rPr>
          <w:rFonts w:ascii="Times New Roman" w:hAnsi="Times New Roman" w:cs="Times New Roman"/>
          <w:sz w:val="24"/>
          <w:szCs w:val="24"/>
        </w:rPr>
        <w:t>esandson@cig-dc.com</w:t>
      </w:r>
      <w:r w:rsidRPr="00AC3E02" w:rsidR="00AC3E02">
        <w:rPr>
          <w:rFonts w:ascii="Times New Roman" w:hAnsi="Times New Roman" w:cs="Times New Roman"/>
          <w:sz w:val="24"/>
          <w:szCs w:val="24"/>
        </w:rPr>
        <w:tab/>
      </w:r>
    </w:p>
    <w:p w:rsidR="00AC3E02" w:rsidP="00AC3E02" w:rsidRDefault="003C3279" w14:paraId="234F3AD6" w14:textId="00277E2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Work: </w:t>
      </w:r>
      <w:r w:rsidRPr="00AC3E02" w:rsidR="00AC3E02">
        <w:rPr>
          <w:rFonts w:ascii="Times New Roman" w:hAnsi="Times New Roman" w:cs="Times New Roman"/>
          <w:sz w:val="24"/>
          <w:szCs w:val="24"/>
        </w:rPr>
        <w:t>202-783-7000</w:t>
      </w:r>
    </w:p>
    <w:p w:rsidR="00AC3E02" w:rsidP="00764000" w:rsidRDefault="00AC3E02" w14:paraId="3190DDAA" w14:textId="77777777">
      <w:pPr>
        <w:autoSpaceDE w:val="0"/>
        <w:autoSpaceDN w:val="0"/>
        <w:adjustRightInd w:val="0"/>
        <w:spacing w:after="0" w:line="240" w:lineRule="auto"/>
        <w:rPr>
          <w:rFonts w:ascii="Times New Roman" w:hAnsi="Times New Roman" w:cs="Times New Roman"/>
          <w:sz w:val="24"/>
          <w:szCs w:val="24"/>
        </w:rPr>
      </w:pPr>
    </w:p>
    <w:p w:rsidR="008C0561" w:rsidP="00764000" w:rsidRDefault="008C0561" w14:paraId="468BE9AA" w14:textId="5CC9849B">
      <w:pPr>
        <w:autoSpaceDE w:val="0"/>
        <w:autoSpaceDN w:val="0"/>
        <w:adjustRightInd w:val="0"/>
        <w:spacing w:after="0" w:line="240" w:lineRule="auto"/>
        <w:rPr>
          <w:rFonts w:ascii="Times New Roman" w:hAnsi="Times New Roman" w:cs="Times New Roman"/>
          <w:sz w:val="24"/>
          <w:szCs w:val="24"/>
        </w:rPr>
      </w:pPr>
    </w:p>
    <w:p w:rsidRPr="00D5628C" w:rsidR="00C245AF" w:rsidP="00C245AF" w:rsidRDefault="00C245AF" w14:paraId="735037BE" w14:textId="49ECDB06">
      <w:pPr>
        <w:pStyle w:val="300"/>
        <w:rPr>
          <w:sz w:val="24"/>
          <w:szCs w:val="24"/>
        </w:rPr>
      </w:pPr>
      <w:bookmarkStart w:name="_Hlk57640304" w:id="0"/>
      <w:r w:rsidRPr="00A86D31">
        <w:rPr>
          <w:sz w:val="24"/>
          <w:szCs w:val="24"/>
        </w:rPr>
        <w:lastRenderedPageBreak/>
        <w:t xml:space="preserve">On Thursday, October 1, 2020, </w:t>
      </w:r>
      <w:r w:rsidRPr="00A86D31" w:rsidR="00B24268">
        <w:rPr>
          <w:sz w:val="24"/>
          <w:szCs w:val="24"/>
        </w:rPr>
        <w:t>APHIS published in the Federal Register (</w:t>
      </w:r>
      <w:r w:rsidRPr="00A86D31" w:rsidR="00A86D31">
        <w:rPr>
          <w:sz w:val="24"/>
          <w:szCs w:val="24"/>
        </w:rPr>
        <w:t xml:space="preserve">Vol </w:t>
      </w:r>
      <w:r w:rsidRPr="00A86D31" w:rsidR="00B24268">
        <w:rPr>
          <w:sz w:val="24"/>
          <w:szCs w:val="24"/>
        </w:rPr>
        <w:t xml:space="preserve">85 </w:t>
      </w:r>
      <w:r w:rsidRPr="00A86D31" w:rsidR="00A86D31">
        <w:rPr>
          <w:sz w:val="24"/>
          <w:szCs w:val="24"/>
        </w:rPr>
        <w:t>No 191 PG</w:t>
      </w:r>
      <w:r w:rsidR="00981585">
        <w:rPr>
          <w:sz w:val="24"/>
          <w:szCs w:val="24"/>
        </w:rPr>
        <w:t> </w:t>
      </w:r>
      <w:r w:rsidRPr="00A86D31">
        <w:rPr>
          <w:sz w:val="24"/>
          <w:szCs w:val="24"/>
        </w:rPr>
        <w:t>61920</w:t>
      </w:r>
      <w:r w:rsidRPr="00A86D31" w:rsidR="00B24268">
        <w:rPr>
          <w:sz w:val="24"/>
          <w:szCs w:val="24"/>
        </w:rPr>
        <w:t>)</w:t>
      </w:r>
      <w:r w:rsidRPr="00A86D31">
        <w:rPr>
          <w:sz w:val="24"/>
          <w:szCs w:val="24"/>
        </w:rPr>
        <w:t xml:space="preserve">, </w:t>
      </w:r>
      <w:r w:rsidRPr="00A86D31" w:rsidR="00B24268">
        <w:rPr>
          <w:sz w:val="24"/>
          <w:szCs w:val="24"/>
        </w:rPr>
        <w:t xml:space="preserve">a </w:t>
      </w:r>
      <w:r w:rsidRPr="00A86D31">
        <w:rPr>
          <w:sz w:val="24"/>
          <w:szCs w:val="24"/>
        </w:rPr>
        <w:t>60</w:t>
      </w:r>
      <w:r w:rsidRPr="00A86D31" w:rsidR="00A86D31">
        <w:rPr>
          <w:sz w:val="24"/>
          <w:szCs w:val="24"/>
        </w:rPr>
        <w:softHyphen/>
        <w:t>-</w:t>
      </w:r>
      <w:r w:rsidRPr="00A86D31">
        <w:rPr>
          <w:sz w:val="24"/>
          <w:szCs w:val="24"/>
        </w:rPr>
        <w:t xml:space="preserve">day notice seeking public comments on its plans to request a 3-year approval of this collection of information.  </w:t>
      </w:r>
      <w:r w:rsidRPr="00060AD0">
        <w:rPr>
          <w:sz w:val="24"/>
          <w:szCs w:val="24"/>
        </w:rPr>
        <w:t xml:space="preserve">APHIS received </w:t>
      </w:r>
      <w:r w:rsidRPr="00060AD0" w:rsidR="00060AD0">
        <w:rPr>
          <w:sz w:val="24"/>
          <w:szCs w:val="24"/>
        </w:rPr>
        <w:t xml:space="preserve">no </w:t>
      </w:r>
      <w:r w:rsidRPr="00060AD0">
        <w:rPr>
          <w:sz w:val="24"/>
          <w:szCs w:val="24"/>
        </w:rPr>
        <w:t>comment</w:t>
      </w:r>
      <w:r w:rsidRPr="00060AD0" w:rsidR="00060AD0">
        <w:rPr>
          <w:sz w:val="24"/>
          <w:szCs w:val="24"/>
        </w:rPr>
        <w:t>s</w:t>
      </w:r>
      <w:r w:rsidRPr="00060AD0">
        <w:rPr>
          <w:sz w:val="24"/>
          <w:szCs w:val="24"/>
        </w:rPr>
        <w:t xml:space="preserve"> from the public.</w:t>
      </w:r>
    </w:p>
    <w:bookmarkEnd w:id="0"/>
    <w:p w:rsidR="00C245AF" w:rsidP="00764000" w:rsidRDefault="00C245AF" w14:paraId="39F1261F" w14:textId="77777777">
      <w:pPr>
        <w:autoSpaceDE w:val="0"/>
        <w:autoSpaceDN w:val="0"/>
        <w:adjustRightInd w:val="0"/>
        <w:spacing w:after="0" w:line="240" w:lineRule="auto"/>
        <w:rPr>
          <w:rFonts w:ascii="Times New Roman" w:hAnsi="Times New Roman" w:cs="Times New Roman"/>
          <w:sz w:val="24"/>
          <w:szCs w:val="24"/>
        </w:rPr>
      </w:pPr>
    </w:p>
    <w:p w:rsidRPr="00764000" w:rsidR="00F81047" w:rsidP="00764000" w:rsidRDefault="00F81047" w14:paraId="008FE964" w14:textId="77777777">
      <w:pPr>
        <w:autoSpaceDE w:val="0"/>
        <w:autoSpaceDN w:val="0"/>
        <w:adjustRightInd w:val="0"/>
        <w:spacing w:after="0" w:line="240" w:lineRule="auto"/>
        <w:rPr>
          <w:rFonts w:ascii="Times New Roman" w:hAnsi="Times New Roman" w:cs="Times New Roman"/>
          <w:sz w:val="24"/>
          <w:szCs w:val="24"/>
        </w:rPr>
      </w:pPr>
    </w:p>
    <w:p w:rsidRPr="003E7F00" w:rsidR="003E7F00" w:rsidP="003E7F00" w:rsidRDefault="003E7F00" w14:paraId="2BF95182" w14:textId="77777777">
      <w:pPr>
        <w:autoSpaceDE w:val="0"/>
        <w:autoSpaceDN w:val="0"/>
        <w:adjustRightInd w:val="0"/>
        <w:spacing w:after="0" w:line="240" w:lineRule="auto"/>
        <w:rPr>
          <w:rFonts w:ascii="Times New Roman" w:hAnsi="Times New Roman" w:cs="Times New Roman"/>
          <w:b/>
          <w:sz w:val="24"/>
          <w:szCs w:val="24"/>
        </w:rPr>
      </w:pPr>
      <w:r w:rsidRPr="003E7F00">
        <w:rPr>
          <w:rFonts w:ascii="Times New Roman" w:hAnsi="Times New Roman" w:cs="Times New Roman"/>
          <w:b/>
          <w:sz w:val="24"/>
          <w:szCs w:val="24"/>
        </w:rPr>
        <w:t>9. Explain any decision to provide any payment or gift to respondents, other than</w:t>
      </w:r>
      <w:r>
        <w:rPr>
          <w:rFonts w:ascii="Times New Roman" w:hAnsi="Times New Roman" w:cs="Times New Roman"/>
          <w:b/>
          <w:sz w:val="24"/>
          <w:szCs w:val="24"/>
        </w:rPr>
        <w:t xml:space="preserve"> </w:t>
      </w:r>
      <w:r w:rsidRPr="003E7F00">
        <w:rPr>
          <w:rFonts w:ascii="Times New Roman" w:hAnsi="Times New Roman" w:cs="Times New Roman"/>
          <w:b/>
          <w:sz w:val="24"/>
          <w:szCs w:val="24"/>
        </w:rPr>
        <w:t>remuneration of contractors or grantees.</w:t>
      </w:r>
    </w:p>
    <w:p w:rsidR="003E7F00" w:rsidP="003E7F00" w:rsidRDefault="003E7F00" w14:paraId="16B8BA34" w14:textId="77777777">
      <w:pPr>
        <w:autoSpaceDE w:val="0"/>
        <w:autoSpaceDN w:val="0"/>
        <w:adjustRightInd w:val="0"/>
        <w:spacing w:after="0" w:line="240" w:lineRule="auto"/>
        <w:rPr>
          <w:rFonts w:ascii="Times New Roman" w:hAnsi="Times New Roman" w:cs="Times New Roman"/>
          <w:sz w:val="24"/>
          <w:szCs w:val="24"/>
        </w:rPr>
      </w:pPr>
    </w:p>
    <w:p w:rsidRPr="003E7F00" w:rsidR="003E7F00" w:rsidP="003E7F00" w:rsidRDefault="003E7F00" w14:paraId="47CC10EE" w14:textId="77777777">
      <w:pPr>
        <w:autoSpaceDE w:val="0"/>
        <w:autoSpaceDN w:val="0"/>
        <w:adjustRightInd w:val="0"/>
        <w:spacing w:after="0" w:line="240" w:lineRule="auto"/>
        <w:rPr>
          <w:rFonts w:ascii="Times New Roman" w:hAnsi="Times New Roman" w:cs="Times New Roman"/>
          <w:sz w:val="24"/>
          <w:szCs w:val="24"/>
        </w:rPr>
      </w:pPr>
      <w:r w:rsidRPr="003E7F00">
        <w:rPr>
          <w:rFonts w:ascii="Times New Roman" w:hAnsi="Times New Roman" w:cs="Times New Roman"/>
          <w:sz w:val="24"/>
          <w:szCs w:val="24"/>
        </w:rPr>
        <w:t>This information collection activity involves no payments or gifts to respondents.</w:t>
      </w:r>
    </w:p>
    <w:p w:rsidR="003E387D" w:rsidP="003E7F00" w:rsidRDefault="003E387D" w14:paraId="7AB246D9" w14:textId="77777777">
      <w:pPr>
        <w:autoSpaceDE w:val="0"/>
        <w:autoSpaceDN w:val="0"/>
        <w:adjustRightInd w:val="0"/>
        <w:spacing w:after="0" w:line="240" w:lineRule="auto"/>
        <w:rPr>
          <w:rFonts w:ascii="Times New Roman" w:hAnsi="Times New Roman" w:cs="Times New Roman"/>
          <w:b/>
          <w:sz w:val="24"/>
          <w:szCs w:val="24"/>
        </w:rPr>
      </w:pPr>
    </w:p>
    <w:p w:rsidR="003E387D" w:rsidP="003E7F00" w:rsidRDefault="003E387D" w14:paraId="2454E6D3" w14:textId="77777777">
      <w:pPr>
        <w:autoSpaceDE w:val="0"/>
        <w:autoSpaceDN w:val="0"/>
        <w:adjustRightInd w:val="0"/>
        <w:spacing w:after="0" w:line="240" w:lineRule="auto"/>
        <w:rPr>
          <w:rFonts w:ascii="Times New Roman" w:hAnsi="Times New Roman" w:cs="Times New Roman"/>
          <w:b/>
          <w:sz w:val="24"/>
          <w:szCs w:val="24"/>
        </w:rPr>
      </w:pPr>
    </w:p>
    <w:p w:rsidR="003E7F00" w:rsidP="003E7F00" w:rsidRDefault="003E7F00" w14:paraId="6827E705" w14:textId="77777777">
      <w:pPr>
        <w:autoSpaceDE w:val="0"/>
        <w:autoSpaceDN w:val="0"/>
        <w:adjustRightInd w:val="0"/>
        <w:spacing w:after="0" w:line="240" w:lineRule="auto"/>
        <w:rPr>
          <w:rFonts w:ascii="Times New Roman" w:hAnsi="Times New Roman" w:cs="Times New Roman"/>
          <w:b/>
          <w:sz w:val="24"/>
          <w:szCs w:val="24"/>
        </w:rPr>
      </w:pPr>
      <w:r w:rsidRPr="003E7F00">
        <w:rPr>
          <w:rFonts w:ascii="Times New Roman" w:hAnsi="Times New Roman" w:cs="Times New Roman"/>
          <w:b/>
          <w:sz w:val="24"/>
          <w:szCs w:val="24"/>
        </w:rPr>
        <w:t>10. Describe any assurance of confidentiality provided to respondents and the basis</w:t>
      </w:r>
      <w:r>
        <w:rPr>
          <w:rFonts w:ascii="Times New Roman" w:hAnsi="Times New Roman" w:cs="Times New Roman"/>
          <w:b/>
          <w:sz w:val="24"/>
          <w:szCs w:val="24"/>
        </w:rPr>
        <w:t xml:space="preserve"> </w:t>
      </w:r>
      <w:r w:rsidRPr="003E7F00">
        <w:rPr>
          <w:rFonts w:ascii="Times New Roman" w:hAnsi="Times New Roman" w:cs="Times New Roman"/>
          <w:b/>
          <w:sz w:val="24"/>
          <w:szCs w:val="24"/>
        </w:rPr>
        <w:t>for the assurance in statute, regulation, or agency policy.</w:t>
      </w:r>
    </w:p>
    <w:p w:rsidRPr="003E7F00" w:rsidR="003E7F00" w:rsidP="003E7F00" w:rsidRDefault="003E7F00" w14:paraId="5DD697C3" w14:textId="77777777">
      <w:pPr>
        <w:autoSpaceDE w:val="0"/>
        <w:autoSpaceDN w:val="0"/>
        <w:adjustRightInd w:val="0"/>
        <w:spacing w:after="0" w:line="240" w:lineRule="auto"/>
        <w:rPr>
          <w:rFonts w:ascii="Times New Roman" w:hAnsi="Times New Roman" w:cs="Times New Roman"/>
          <w:b/>
          <w:sz w:val="24"/>
          <w:szCs w:val="24"/>
        </w:rPr>
      </w:pPr>
    </w:p>
    <w:p w:rsidR="006B7920" w:rsidP="003D69F4" w:rsidRDefault="003D69F4" w14:paraId="7CAE36E5" w14:textId="3C7FAEC1">
      <w:pPr>
        <w:spacing w:after="0" w:line="240" w:lineRule="auto"/>
        <w:rPr>
          <w:rFonts w:ascii="Times New Roman" w:hAnsi="Times New Roman" w:eastAsia="Times New Roman" w:cs="Times New Roman"/>
          <w:sz w:val="24"/>
          <w:szCs w:val="24"/>
        </w:rPr>
      </w:pPr>
      <w:r w:rsidRPr="003D69F4">
        <w:rPr>
          <w:rFonts w:ascii="Times New Roman" w:hAnsi="Times New Roman" w:eastAsia="Times New Roman" w:cs="Times New Roman"/>
          <w:sz w:val="24"/>
          <w:szCs w:val="24"/>
        </w:rPr>
        <w:t>No additional assurance of confidentiality is provided with this information collection. Any</w:t>
      </w:r>
      <w:r w:rsidR="00935269">
        <w:rPr>
          <w:rFonts w:ascii="Times New Roman" w:hAnsi="Times New Roman" w:eastAsia="Times New Roman" w:cs="Times New Roman"/>
          <w:sz w:val="24"/>
          <w:szCs w:val="24"/>
        </w:rPr>
        <w:t xml:space="preserve"> </w:t>
      </w:r>
      <w:r w:rsidRPr="003D69F4">
        <w:rPr>
          <w:rFonts w:ascii="Times New Roman" w:hAnsi="Times New Roman" w:eastAsia="Times New Roman" w:cs="Times New Roman"/>
          <w:sz w:val="24"/>
          <w:szCs w:val="24"/>
        </w:rPr>
        <w:t>and all information obtained in this collection shall not be disclosed except in accordance with</w:t>
      </w:r>
    </w:p>
    <w:p w:rsidRPr="003D69F4" w:rsidR="003D69F4" w:rsidP="003D69F4" w:rsidRDefault="003D69F4" w14:paraId="427CF696" w14:textId="77777777">
      <w:pPr>
        <w:spacing w:after="0" w:line="240" w:lineRule="auto"/>
        <w:rPr>
          <w:rFonts w:ascii="Times New Roman" w:hAnsi="Times New Roman" w:eastAsia="Times New Roman" w:cs="Times New Roman"/>
          <w:sz w:val="24"/>
          <w:szCs w:val="24"/>
        </w:rPr>
      </w:pPr>
      <w:r w:rsidRPr="003D69F4">
        <w:rPr>
          <w:rFonts w:ascii="Times New Roman" w:hAnsi="Times New Roman" w:eastAsia="Times New Roman" w:cs="Times New Roman"/>
          <w:sz w:val="24"/>
          <w:szCs w:val="24"/>
        </w:rPr>
        <w:t>5 U.S.C. 552a.</w:t>
      </w:r>
    </w:p>
    <w:p w:rsidR="003E7F00" w:rsidP="003E7F00" w:rsidRDefault="003E7F00" w14:paraId="4F0CBB06" w14:textId="77777777">
      <w:pPr>
        <w:autoSpaceDE w:val="0"/>
        <w:autoSpaceDN w:val="0"/>
        <w:adjustRightInd w:val="0"/>
        <w:spacing w:after="0" w:line="240" w:lineRule="auto"/>
        <w:rPr>
          <w:rFonts w:ascii="Times New Roman" w:hAnsi="Times New Roman" w:cs="Times New Roman"/>
          <w:sz w:val="24"/>
          <w:szCs w:val="24"/>
        </w:rPr>
      </w:pPr>
    </w:p>
    <w:p w:rsidR="004E1262" w:rsidP="003E7F00" w:rsidRDefault="004E1262" w14:paraId="366FA98D" w14:textId="77777777">
      <w:pPr>
        <w:autoSpaceDE w:val="0"/>
        <w:autoSpaceDN w:val="0"/>
        <w:adjustRightInd w:val="0"/>
        <w:spacing w:after="0" w:line="240" w:lineRule="auto"/>
        <w:rPr>
          <w:rFonts w:ascii="Times New Roman" w:hAnsi="Times New Roman" w:cs="Times New Roman"/>
          <w:b/>
          <w:sz w:val="24"/>
          <w:szCs w:val="24"/>
        </w:rPr>
      </w:pPr>
    </w:p>
    <w:p w:rsidRPr="003E7F00" w:rsidR="003E7F00" w:rsidP="003E7F00" w:rsidRDefault="003E7F00" w14:paraId="74C84DED" w14:textId="77777777">
      <w:pPr>
        <w:autoSpaceDE w:val="0"/>
        <w:autoSpaceDN w:val="0"/>
        <w:adjustRightInd w:val="0"/>
        <w:spacing w:after="0" w:line="240" w:lineRule="auto"/>
        <w:rPr>
          <w:rFonts w:ascii="Times New Roman" w:hAnsi="Times New Roman" w:cs="Times New Roman"/>
          <w:b/>
          <w:sz w:val="24"/>
          <w:szCs w:val="24"/>
        </w:rPr>
      </w:pPr>
      <w:r w:rsidRPr="003E7F00">
        <w:rPr>
          <w:rFonts w:ascii="Times New Roman" w:hAnsi="Times New Roman" w:cs="Times New Roman"/>
          <w:b/>
          <w:sz w:val="24"/>
          <w:szCs w:val="24"/>
        </w:rPr>
        <w:t>11. Provide additional justification for any questions of a sensitive nature, such as</w:t>
      </w:r>
      <w:r>
        <w:rPr>
          <w:rFonts w:ascii="Times New Roman" w:hAnsi="Times New Roman" w:cs="Times New Roman"/>
          <w:b/>
          <w:sz w:val="24"/>
          <w:szCs w:val="24"/>
        </w:rPr>
        <w:t xml:space="preserve"> </w:t>
      </w:r>
      <w:r w:rsidRPr="003E7F00">
        <w:rPr>
          <w:rFonts w:ascii="Times New Roman" w:hAnsi="Times New Roman" w:cs="Times New Roman"/>
          <w:b/>
          <w:sz w:val="24"/>
          <w:szCs w:val="24"/>
        </w:rPr>
        <w:t>sexual behavior or attitudes, religious beliefs, and other matters that ar</w:t>
      </w:r>
      <w:r>
        <w:rPr>
          <w:rFonts w:ascii="Times New Roman" w:hAnsi="Times New Roman" w:cs="Times New Roman"/>
          <w:b/>
          <w:sz w:val="24"/>
          <w:szCs w:val="24"/>
        </w:rPr>
        <w:t>e</w:t>
      </w:r>
      <w:r w:rsidRPr="003E7F00">
        <w:rPr>
          <w:rFonts w:ascii="Times New Roman" w:hAnsi="Times New Roman" w:cs="Times New Roman"/>
          <w:b/>
          <w:sz w:val="24"/>
          <w:szCs w:val="24"/>
        </w:rPr>
        <w:t xml:space="preserve"> commonly</w:t>
      </w:r>
      <w:r>
        <w:rPr>
          <w:rFonts w:ascii="Times New Roman" w:hAnsi="Times New Roman" w:cs="Times New Roman"/>
          <w:b/>
          <w:sz w:val="24"/>
          <w:szCs w:val="24"/>
        </w:rPr>
        <w:t xml:space="preserve"> </w:t>
      </w:r>
      <w:r w:rsidRPr="003E7F00">
        <w:rPr>
          <w:rFonts w:ascii="Times New Roman" w:hAnsi="Times New Roman" w:cs="Times New Roman"/>
          <w:b/>
          <w:sz w:val="24"/>
          <w:szCs w:val="24"/>
        </w:rPr>
        <w:t>considered private. This justification should include the reasons why the agency</w:t>
      </w:r>
      <w:r>
        <w:rPr>
          <w:rFonts w:ascii="Times New Roman" w:hAnsi="Times New Roman" w:cs="Times New Roman"/>
          <w:b/>
          <w:sz w:val="24"/>
          <w:szCs w:val="24"/>
        </w:rPr>
        <w:t xml:space="preserve"> </w:t>
      </w:r>
      <w:r w:rsidRPr="003E7F00">
        <w:rPr>
          <w:rFonts w:ascii="Times New Roman" w:hAnsi="Times New Roman" w:cs="Times New Roman"/>
          <w:b/>
          <w:sz w:val="24"/>
          <w:szCs w:val="24"/>
        </w:rPr>
        <w:t>considers the questions necessary, the specific uses to be made of the information,</w:t>
      </w:r>
      <w:r>
        <w:rPr>
          <w:rFonts w:ascii="Times New Roman" w:hAnsi="Times New Roman" w:cs="Times New Roman"/>
          <w:b/>
          <w:sz w:val="24"/>
          <w:szCs w:val="24"/>
        </w:rPr>
        <w:t xml:space="preserve"> </w:t>
      </w:r>
      <w:r w:rsidRPr="003E7F00">
        <w:rPr>
          <w:rFonts w:ascii="Times New Roman" w:hAnsi="Times New Roman" w:cs="Times New Roman"/>
          <w:b/>
          <w:sz w:val="24"/>
          <w:szCs w:val="24"/>
        </w:rPr>
        <w:t>the explanation to be given to persons from whom the information is requested, and</w:t>
      </w:r>
      <w:r>
        <w:rPr>
          <w:rFonts w:ascii="Times New Roman" w:hAnsi="Times New Roman" w:cs="Times New Roman"/>
          <w:b/>
          <w:sz w:val="24"/>
          <w:szCs w:val="24"/>
        </w:rPr>
        <w:t xml:space="preserve"> </w:t>
      </w:r>
      <w:r w:rsidRPr="003E7F00">
        <w:rPr>
          <w:rFonts w:ascii="Times New Roman" w:hAnsi="Times New Roman" w:cs="Times New Roman"/>
          <w:b/>
          <w:sz w:val="24"/>
          <w:szCs w:val="24"/>
        </w:rPr>
        <w:t>any steps to be taken to obtain their consent.</w:t>
      </w:r>
    </w:p>
    <w:p w:rsidR="003E7F00" w:rsidP="003E7F00" w:rsidRDefault="003E7F00" w14:paraId="436276C8" w14:textId="77777777">
      <w:pPr>
        <w:autoSpaceDE w:val="0"/>
        <w:autoSpaceDN w:val="0"/>
        <w:adjustRightInd w:val="0"/>
        <w:spacing w:after="0" w:line="240" w:lineRule="auto"/>
        <w:rPr>
          <w:rFonts w:ascii="Times New Roman" w:hAnsi="Times New Roman" w:cs="Times New Roman"/>
          <w:sz w:val="24"/>
          <w:szCs w:val="24"/>
        </w:rPr>
      </w:pPr>
    </w:p>
    <w:p w:rsidR="003E7F00" w:rsidP="003E7F00" w:rsidRDefault="003E7F00" w14:paraId="3373AFE6" w14:textId="77777777">
      <w:pPr>
        <w:autoSpaceDE w:val="0"/>
        <w:autoSpaceDN w:val="0"/>
        <w:adjustRightInd w:val="0"/>
        <w:spacing w:after="0" w:line="240" w:lineRule="auto"/>
        <w:rPr>
          <w:rFonts w:ascii="Times New Roman" w:hAnsi="Times New Roman" w:cs="Times New Roman"/>
          <w:sz w:val="24"/>
          <w:szCs w:val="24"/>
        </w:rPr>
      </w:pPr>
      <w:r w:rsidRPr="003E7F00">
        <w:rPr>
          <w:rFonts w:ascii="Times New Roman" w:hAnsi="Times New Roman" w:cs="Times New Roman"/>
          <w:sz w:val="24"/>
          <w:szCs w:val="24"/>
        </w:rPr>
        <w:t>This info</w:t>
      </w:r>
      <w:r w:rsidR="00F13B71">
        <w:rPr>
          <w:rFonts w:ascii="Times New Roman" w:hAnsi="Times New Roman" w:cs="Times New Roman"/>
          <w:sz w:val="24"/>
          <w:szCs w:val="24"/>
        </w:rPr>
        <w:t xml:space="preserve">rmation collection activity asks </w:t>
      </w:r>
      <w:r w:rsidRPr="003E7F00">
        <w:rPr>
          <w:rFonts w:ascii="Times New Roman" w:hAnsi="Times New Roman" w:cs="Times New Roman"/>
          <w:sz w:val="24"/>
          <w:szCs w:val="24"/>
        </w:rPr>
        <w:t>no questions of a personal or sensitive</w:t>
      </w:r>
      <w:r>
        <w:rPr>
          <w:rFonts w:ascii="Times New Roman" w:hAnsi="Times New Roman" w:cs="Times New Roman"/>
          <w:sz w:val="24"/>
          <w:szCs w:val="24"/>
        </w:rPr>
        <w:t xml:space="preserve"> </w:t>
      </w:r>
      <w:r w:rsidRPr="003E7F00">
        <w:rPr>
          <w:rFonts w:ascii="Times New Roman" w:hAnsi="Times New Roman" w:cs="Times New Roman"/>
          <w:sz w:val="24"/>
          <w:szCs w:val="24"/>
        </w:rPr>
        <w:t>nature.</w:t>
      </w:r>
    </w:p>
    <w:p w:rsidR="003E7F00" w:rsidP="003E7F00" w:rsidRDefault="003E7F00" w14:paraId="782FCAD7" w14:textId="77777777">
      <w:pPr>
        <w:autoSpaceDE w:val="0"/>
        <w:autoSpaceDN w:val="0"/>
        <w:adjustRightInd w:val="0"/>
        <w:spacing w:after="0" w:line="240" w:lineRule="auto"/>
        <w:rPr>
          <w:rFonts w:ascii="Times New Roman" w:hAnsi="Times New Roman" w:cs="Times New Roman"/>
          <w:sz w:val="24"/>
          <w:szCs w:val="24"/>
        </w:rPr>
      </w:pPr>
    </w:p>
    <w:p w:rsidR="00AB690C" w:rsidP="003E7F00" w:rsidRDefault="00AB690C" w14:paraId="5C859476" w14:textId="77777777">
      <w:pPr>
        <w:autoSpaceDE w:val="0"/>
        <w:autoSpaceDN w:val="0"/>
        <w:adjustRightInd w:val="0"/>
        <w:spacing w:after="0" w:line="240" w:lineRule="auto"/>
        <w:rPr>
          <w:rFonts w:ascii="Times New Roman" w:hAnsi="Times New Roman" w:cs="Times New Roman"/>
          <w:sz w:val="24"/>
          <w:szCs w:val="24"/>
        </w:rPr>
      </w:pPr>
    </w:p>
    <w:p w:rsidRPr="00835432" w:rsidR="00835432" w:rsidP="00835432" w:rsidRDefault="00835432" w14:paraId="0B9D6489" w14:textId="77777777">
      <w:pPr>
        <w:spacing w:after="0" w:line="240" w:lineRule="auto"/>
        <w:rPr>
          <w:rFonts w:ascii="Times New Roman" w:hAnsi="Times New Roman" w:eastAsia="Times New Roman" w:cs="Times New Roman"/>
          <w:b/>
          <w:sz w:val="24"/>
          <w:szCs w:val="24"/>
        </w:rPr>
      </w:pPr>
      <w:r w:rsidRPr="00835432">
        <w:rPr>
          <w:rFonts w:ascii="Times New Roman" w:hAnsi="Times New Roman" w:eastAsia="Times New Roman" w:cs="Times New Roman"/>
          <w:b/>
          <w:sz w:val="24"/>
          <w:szCs w:val="24"/>
        </w:rPr>
        <w:t xml:space="preserve">12.  Provide estimates of the hour burden of the collection of information.  Indicate the number of respondents, frequency of response, annual hour burden, and an explanation of how the burden was estimated.   </w:t>
      </w:r>
    </w:p>
    <w:p w:rsidR="00835432" w:rsidP="00835432" w:rsidRDefault="00835432" w14:paraId="3026A44D" w14:textId="77777777">
      <w:pPr>
        <w:spacing w:after="0" w:line="240" w:lineRule="auto"/>
        <w:rPr>
          <w:rFonts w:ascii="Times New Roman" w:hAnsi="Times New Roman" w:eastAsia="Times New Roman" w:cs="Times New Roman"/>
          <w:b/>
          <w:sz w:val="24"/>
          <w:szCs w:val="24"/>
        </w:rPr>
      </w:pPr>
    </w:p>
    <w:p w:rsidRPr="00835432" w:rsidR="00835432" w:rsidP="00835432" w:rsidRDefault="00835432" w14:paraId="5579F138" w14:textId="77777777">
      <w:pPr>
        <w:spacing w:after="0" w:line="240" w:lineRule="auto"/>
        <w:rPr>
          <w:rFonts w:ascii="Times New Roman" w:hAnsi="Times New Roman" w:eastAsia="Times New Roman" w:cs="Times New Roman"/>
          <w:b/>
          <w:sz w:val="24"/>
          <w:szCs w:val="24"/>
        </w:rPr>
      </w:pPr>
      <w:r w:rsidRPr="00835432">
        <w:rPr>
          <w:rFonts w:ascii="Times New Roman" w:hAnsi="Times New Roman" w:eastAsia="Times New Roman" w:cs="Times New Roman"/>
          <w:b/>
          <w:sz w:val="24"/>
          <w:szCs w:val="24"/>
        </w:rPr>
        <w:t xml:space="preserve">•  Indicate the number of respondents, frequency of response, annual hour burden, and an explanation of how the burden was estimated.  If this request for approval </w:t>
      </w:r>
    </w:p>
    <w:p w:rsidRPr="00835432" w:rsidR="00835432" w:rsidP="00835432" w:rsidRDefault="00835432" w14:paraId="4227C39D" w14:textId="77777777">
      <w:pPr>
        <w:spacing w:after="0" w:line="240" w:lineRule="auto"/>
        <w:rPr>
          <w:rFonts w:ascii="Times New Roman" w:hAnsi="Times New Roman" w:eastAsia="Times New Roman" w:cs="Times New Roman"/>
          <w:b/>
          <w:sz w:val="24"/>
          <w:szCs w:val="24"/>
        </w:rPr>
      </w:pPr>
      <w:r w:rsidRPr="00835432">
        <w:rPr>
          <w:rFonts w:ascii="Times New Roman" w:hAnsi="Times New Roman" w:eastAsia="Times New Roman" w:cs="Times New Roman"/>
          <w:b/>
          <w:sz w:val="24"/>
          <w:szCs w:val="24"/>
        </w:rPr>
        <w:t>covers more than one form, provide separate hour burden estimates for each form and aggregate the hour burdens in Item 13 of OMB Form 83-I.</w:t>
      </w:r>
    </w:p>
    <w:p w:rsidR="00E37B28" w:rsidP="00835432" w:rsidRDefault="00E37B28" w14:paraId="0A8848D0" w14:textId="77777777">
      <w:pPr>
        <w:autoSpaceDE w:val="0"/>
        <w:autoSpaceDN w:val="0"/>
        <w:adjustRightInd w:val="0"/>
        <w:spacing w:after="0" w:line="240" w:lineRule="auto"/>
        <w:rPr>
          <w:rFonts w:ascii="Times New Roman" w:hAnsi="Times New Roman" w:eastAsia="Times New Roman" w:cs="Times New Roman"/>
          <w:sz w:val="24"/>
          <w:szCs w:val="24"/>
        </w:rPr>
      </w:pPr>
    </w:p>
    <w:p w:rsidR="00F13B71" w:rsidP="00835432" w:rsidRDefault="00835432" w14:paraId="295E00D2" w14:textId="77777777">
      <w:pPr>
        <w:autoSpaceDE w:val="0"/>
        <w:autoSpaceDN w:val="0"/>
        <w:adjustRightInd w:val="0"/>
        <w:spacing w:after="0" w:line="240" w:lineRule="auto"/>
        <w:rPr>
          <w:rFonts w:ascii="Times New Roman" w:hAnsi="Times New Roman" w:cs="Times New Roman"/>
          <w:sz w:val="24"/>
          <w:szCs w:val="24"/>
        </w:rPr>
      </w:pPr>
      <w:r w:rsidRPr="00835432">
        <w:rPr>
          <w:rFonts w:ascii="Times New Roman" w:hAnsi="Times New Roman" w:eastAsia="Times New Roman" w:cs="Times New Roman"/>
          <w:sz w:val="24"/>
          <w:szCs w:val="24"/>
        </w:rPr>
        <w:t>See APHIS Form 71 for hour burden estimates.</w:t>
      </w:r>
      <w:r w:rsidR="00733270">
        <w:rPr>
          <w:rFonts w:ascii="Times New Roman" w:hAnsi="Times New Roman" w:eastAsia="Times New Roman" w:cs="Times New Roman"/>
          <w:sz w:val="24"/>
          <w:szCs w:val="24"/>
        </w:rPr>
        <w:t xml:space="preserve"> </w:t>
      </w:r>
      <w:r w:rsidRPr="003E7F00">
        <w:rPr>
          <w:rFonts w:ascii="Times New Roman" w:hAnsi="Times New Roman" w:cs="Times New Roman"/>
          <w:sz w:val="24"/>
          <w:szCs w:val="24"/>
        </w:rPr>
        <w:t xml:space="preserve">Burden estimates were developed from discussions with </w:t>
      </w:r>
      <w:r w:rsidR="00BB7080">
        <w:rPr>
          <w:rFonts w:ascii="Times New Roman" w:hAnsi="Times New Roman" w:cs="Times New Roman"/>
          <w:sz w:val="24"/>
          <w:szCs w:val="24"/>
        </w:rPr>
        <w:t>f</w:t>
      </w:r>
      <w:r w:rsidRPr="003E7F00">
        <w:rPr>
          <w:rFonts w:ascii="Times New Roman" w:hAnsi="Times New Roman" w:cs="Times New Roman"/>
          <w:sz w:val="24"/>
          <w:szCs w:val="24"/>
        </w:rPr>
        <w:t>oreign</w:t>
      </w:r>
      <w:r>
        <w:rPr>
          <w:rFonts w:ascii="Times New Roman" w:hAnsi="Times New Roman" w:cs="Times New Roman"/>
          <w:sz w:val="24"/>
          <w:szCs w:val="24"/>
        </w:rPr>
        <w:t xml:space="preserve"> </w:t>
      </w:r>
      <w:r w:rsidRPr="003E7F00">
        <w:rPr>
          <w:rFonts w:ascii="Times New Roman" w:hAnsi="Times New Roman" w:cs="Times New Roman"/>
          <w:sz w:val="24"/>
          <w:szCs w:val="24"/>
        </w:rPr>
        <w:t>Federal animal health authorities in the EU who will be completing the certificates</w:t>
      </w:r>
      <w:r>
        <w:rPr>
          <w:rFonts w:ascii="Times New Roman" w:hAnsi="Times New Roman" w:cs="Times New Roman"/>
          <w:sz w:val="24"/>
          <w:szCs w:val="24"/>
        </w:rPr>
        <w:t xml:space="preserve"> </w:t>
      </w:r>
      <w:r w:rsidRPr="003E7F00">
        <w:rPr>
          <w:rFonts w:ascii="Times New Roman" w:hAnsi="Times New Roman" w:cs="Times New Roman"/>
          <w:sz w:val="24"/>
          <w:szCs w:val="24"/>
        </w:rPr>
        <w:t xml:space="preserve">necessary to export swine, pork and pork products, and swine semen to the </w:t>
      </w:r>
    </w:p>
    <w:p w:rsidR="00835432" w:rsidP="00835432" w:rsidRDefault="00835432" w14:paraId="1652470B" w14:textId="77777777">
      <w:pPr>
        <w:autoSpaceDE w:val="0"/>
        <w:autoSpaceDN w:val="0"/>
        <w:adjustRightInd w:val="0"/>
        <w:spacing w:after="0" w:line="240" w:lineRule="auto"/>
        <w:rPr>
          <w:rFonts w:ascii="Times New Roman" w:hAnsi="Times New Roman" w:cs="Times New Roman"/>
          <w:sz w:val="24"/>
          <w:szCs w:val="24"/>
        </w:rPr>
      </w:pPr>
      <w:r w:rsidRPr="003E7F00">
        <w:rPr>
          <w:rFonts w:ascii="Times New Roman" w:hAnsi="Times New Roman" w:cs="Times New Roman"/>
          <w:sz w:val="24"/>
          <w:szCs w:val="24"/>
        </w:rPr>
        <w:t>United States.</w:t>
      </w:r>
    </w:p>
    <w:p w:rsidRPr="003E7F00" w:rsidR="00835432" w:rsidP="00835432" w:rsidRDefault="00835432" w14:paraId="6D7C20CC" w14:textId="77777777">
      <w:pPr>
        <w:autoSpaceDE w:val="0"/>
        <w:autoSpaceDN w:val="0"/>
        <w:adjustRightInd w:val="0"/>
        <w:spacing w:after="0" w:line="240" w:lineRule="auto"/>
        <w:rPr>
          <w:rFonts w:ascii="Times New Roman" w:hAnsi="Times New Roman" w:cs="Times New Roman"/>
          <w:sz w:val="24"/>
          <w:szCs w:val="24"/>
        </w:rPr>
      </w:pPr>
    </w:p>
    <w:p w:rsidR="00835432" w:rsidP="00835432" w:rsidRDefault="00835432" w14:paraId="4E032DF7" w14:textId="77777777">
      <w:pPr>
        <w:spacing w:after="0" w:line="240" w:lineRule="auto"/>
        <w:rPr>
          <w:rFonts w:ascii="Times New Roman" w:hAnsi="Times New Roman" w:eastAsia="Times New Roman" w:cs="Times New Roman"/>
          <w:b/>
          <w:sz w:val="24"/>
          <w:szCs w:val="24"/>
        </w:rPr>
      </w:pPr>
      <w:r w:rsidRPr="00835432">
        <w:rPr>
          <w:rFonts w:ascii="Times New Roman" w:hAnsi="Times New Roman" w:eastAsia="Times New Roman" w:cs="Times New Roman"/>
          <w:b/>
          <w:sz w:val="24"/>
          <w:szCs w:val="24"/>
        </w:rPr>
        <w:t>•  Provide estimates of annualized cost to respondents for the hour burdens for collections of information, identifying and using appropriate wage rate categories.</w:t>
      </w:r>
    </w:p>
    <w:p w:rsidRPr="00835432" w:rsidR="00675EF3" w:rsidP="00835432" w:rsidRDefault="00675EF3" w14:paraId="6B07404F" w14:textId="77777777">
      <w:pPr>
        <w:spacing w:after="0" w:line="240" w:lineRule="auto"/>
        <w:rPr>
          <w:rFonts w:ascii="Times New Roman" w:hAnsi="Times New Roman" w:eastAsia="Times New Roman" w:cs="Times New Roman"/>
          <w:b/>
          <w:sz w:val="24"/>
          <w:szCs w:val="24"/>
        </w:rPr>
      </w:pPr>
    </w:p>
    <w:p w:rsidRPr="004C0D59" w:rsidR="00B24268" w:rsidP="00F81047" w:rsidRDefault="00935269" w14:paraId="4F1B9395" w14:textId="04A59FAE">
      <w:pPr>
        <w:spacing w:after="0" w:line="240" w:lineRule="auto"/>
        <w:rPr>
          <w:rFonts w:ascii="Times New Roman" w:hAnsi="Times New Roman" w:cs="Times New Roman"/>
          <w:sz w:val="24"/>
          <w:szCs w:val="24"/>
        </w:rPr>
      </w:pPr>
      <w:bookmarkStart w:name="_Hlk57641823" w:id="1"/>
      <w:r w:rsidRPr="004C0D59">
        <w:rPr>
          <w:rFonts w:ascii="Times New Roman" w:hAnsi="Times New Roman" w:cs="Times New Roman"/>
          <w:sz w:val="24"/>
          <w:szCs w:val="24"/>
        </w:rPr>
        <w:lastRenderedPageBreak/>
        <w:t>APHIS estimates the total annualized cost to respondents for this collection to be $</w:t>
      </w:r>
      <w:r w:rsidRPr="004C0D59" w:rsidR="004C0D59">
        <w:t xml:space="preserve"> </w:t>
      </w:r>
      <w:r w:rsidRPr="004C0D59" w:rsidR="004C0D59">
        <w:rPr>
          <w:rFonts w:ascii="Times New Roman" w:hAnsi="Times New Roman" w:cs="Times New Roman"/>
          <w:sz w:val="24"/>
          <w:szCs w:val="24"/>
        </w:rPr>
        <w:t>5</w:t>
      </w:r>
      <w:r w:rsidR="00A779B4">
        <w:rPr>
          <w:rFonts w:ascii="Times New Roman" w:hAnsi="Times New Roman" w:cs="Times New Roman"/>
          <w:sz w:val="24"/>
          <w:szCs w:val="24"/>
        </w:rPr>
        <w:t>4</w:t>
      </w:r>
      <w:r w:rsidRPr="004C0D59" w:rsidR="004C0D59">
        <w:rPr>
          <w:rFonts w:ascii="Times New Roman" w:hAnsi="Times New Roman" w:cs="Times New Roman"/>
          <w:sz w:val="24"/>
          <w:szCs w:val="24"/>
        </w:rPr>
        <w:t>,</w:t>
      </w:r>
      <w:r w:rsidR="00A779B4">
        <w:rPr>
          <w:rFonts w:ascii="Times New Roman" w:hAnsi="Times New Roman" w:cs="Times New Roman"/>
          <w:sz w:val="24"/>
          <w:szCs w:val="24"/>
        </w:rPr>
        <w:t>805.01</w:t>
      </w:r>
      <w:r w:rsidRPr="004C0D59">
        <w:rPr>
          <w:rFonts w:ascii="Times New Roman" w:hAnsi="Times New Roman" w:cs="Times New Roman"/>
          <w:sz w:val="24"/>
          <w:szCs w:val="24"/>
        </w:rPr>
        <w:t>.</w:t>
      </w:r>
      <w:r>
        <w:rPr>
          <w:rFonts w:ascii="Times New Roman" w:hAnsi="Times New Roman" w:cs="Times New Roman"/>
          <w:sz w:val="24"/>
          <w:szCs w:val="24"/>
        </w:rPr>
        <w:t xml:space="preserve"> </w:t>
      </w:r>
      <w:r w:rsidR="00B24268">
        <w:rPr>
          <w:rFonts w:ascii="Times New Roman" w:hAnsi="Times New Roman" w:cs="Times New Roman"/>
          <w:sz w:val="24"/>
          <w:szCs w:val="24"/>
        </w:rPr>
        <w:t xml:space="preserve">This was computed </w:t>
      </w:r>
      <w:r w:rsidRPr="00F81047" w:rsidR="00F81047">
        <w:rPr>
          <w:rFonts w:ascii="Times New Roman" w:hAnsi="Times New Roman" w:cs="Times New Roman"/>
          <w:sz w:val="24"/>
          <w:szCs w:val="24"/>
        </w:rPr>
        <w:t xml:space="preserve">by multiplying the hours of estimated response </w:t>
      </w:r>
      <w:r w:rsidRPr="00060AD0" w:rsidR="00F81047">
        <w:rPr>
          <w:rFonts w:ascii="Times New Roman" w:hAnsi="Times New Roman" w:cs="Times New Roman"/>
          <w:sz w:val="24"/>
          <w:szCs w:val="24"/>
        </w:rPr>
        <w:t xml:space="preserve">time </w:t>
      </w:r>
      <w:r w:rsidRPr="00060AD0">
        <w:rPr>
          <w:rFonts w:ascii="Times New Roman" w:hAnsi="Times New Roman" w:cs="Times New Roman"/>
          <w:sz w:val="24"/>
          <w:szCs w:val="24"/>
        </w:rPr>
        <w:t>(1,</w:t>
      </w:r>
      <w:r w:rsidRPr="00060AD0" w:rsidR="00060AD0">
        <w:rPr>
          <w:rFonts w:ascii="Times New Roman" w:hAnsi="Times New Roman" w:cs="Times New Roman"/>
          <w:sz w:val="24"/>
          <w:szCs w:val="24"/>
        </w:rPr>
        <w:t>600</w:t>
      </w:r>
      <w:r w:rsidRPr="00060AD0" w:rsidR="00F81047">
        <w:rPr>
          <w:rFonts w:ascii="Times New Roman" w:hAnsi="Times New Roman" w:cs="Times New Roman"/>
          <w:sz w:val="24"/>
          <w:szCs w:val="24"/>
        </w:rPr>
        <w:t xml:space="preserve"> hours) by</w:t>
      </w:r>
      <w:r w:rsidRPr="00F81047" w:rsidR="00F81047">
        <w:rPr>
          <w:rFonts w:ascii="Times New Roman" w:hAnsi="Times New Roman" w:cs="Times New Roman"/>
          <w:sz w:val="24"/>
          <w:szCs w:val="24"/>
        </w:rPr>
        <w:t xml:space="preserve"> the estimated average hourly wage of the above respondents </w:t>
      </w:r>
      <w:r w:rsidRPr="004C0D59" w:rsidR="00F81047">
        <w:rPr>
          <w:rFonts w:ascii="Times New Roman" w:hAnsi="Times New Roman" w:cs="Times New Roman"/>
          <w:sz w:val="24"/>
          <w:szCs w:val="24"/>
        </w:rPr>
        <w:t>($</w:t>
      </w:r>
      <w:r w:rsidRPr="004C0D59" w:rsidR="004C0D59">
        <w:rPr>
          <w:rFonts w:ascii="Times New Roman" w:hAnsi="Times New Roman" w:cs="Times New Roman"/>
          <w:sz w:val="24"/>
          <w:szCs w:val="24"/>
        </w:rPr>
        <w:t>2</w:t>
      </w:r>
      <w:r w:rsidR="004C0D59">
        <w:rPr>
          <w:rFonts w:ascii="Times New Roman" w:hAnsi="Times New Roman" w:cs="Times New Roman"/>
          <w:sz w:val="24"/>
          <w:szCs w:val="24"/>
        </w:rPr>
        <w:t>3</w:t>
      </w:r>
      <w:r w:rsidRPr="004C0D59" w:rsidR="004C0D59">
        <w:rPr>
          <w:rFonts w:ascii="Times New Roman" w:hAnsi="Times New Roman" w:cs="Times New Roman"/>
          <w:sz w:val="24"/>
          <w:szCs w:val="24"/>
        </w:rPr>
        <w:t>.</w:t>
      </w:r>
      <w:r w:rsidR="004C0D59">
        <w:rPr>
          <w:rFonts w:ascii="Times New Roman" w:hAnsi="Times New Roman" w:cs="Times New Roman"/>
          <w:sz w:val="24"/>
          <w:szCs w:val="24"/>
        </w:rPr>
        <w:t>97</w:t>
      </w:r>
      <w:r w:rsidRPr="004C0D59" w:rsidR="00F81047">
        <w:rPr>
          <w:rFonts w:ascii="Times New Roman" w:hAnsi="Times New Roman" w:cs="Times New Roman"/>
          <w:sz w:val="24"/>
          <w:szCs w:val="24"/>
        </w:rPr>
        <w:t>)</w:t>
      </w:r>
      <w:r w:rsidRPr="00F81047" w:rsidR="00F81047">
        <w:rPr>
          <w:rFonts w:ascii="Times New Roman" w:hAnsi="Times New Roman" w:cs="Times New Roman"/>
          <w:sz w:val="24"/>
          <w:szCs w:val="24"/>
        </w:rPr>
        <w:t xml:space="preserve"> and then multiplying the result </w:t>
      </w:r>
      <w:r w:rsidRPr="004C0D59" w:rsidR="00F81047">
        <w:rPr>
          <w:rFonts w:ascii="Times New Roman" w:hAnsi="Times New Roman" w:cs="Times New Roman"/>
          <w:sz w:val="24"/>
          <w:szCs w:val="24"/>
        </w:rPr>
        <w:t>($</w:t>
      </w:r>
      <w:r w:rsidRPr="004C0D59" w:rsidR="004C0D59">
        <w:rPr>
          <w:rFonts w:ascii="Times New Roman" w:hAnsi="Times New Roman" w:cs="Times New Roman"/>
          <w:sz w:val="24"/>
          <w:szCs w:val="24"/>
        </w:rPr>
        <w:t>3</w:t>
      </w:r>
      <w:r w:rsidR="00A779B4">
        <w:rPr>
          <w:rFonts w:ascii="Times New Roman" w:hAnsi="Times New Roman" w:cs="Times New Roman"/>
          <w:sz w:val="24"/>
          <w:szCs w:val="24"/>
        </w:rPr>
        <w:t>8</w:t>
      </w:r>
      <w:r w:rsidRPr="004C0D59" w:rsidR="004C0D59">
        <w:rPr>
          <w:rFonts w:ascii="Times New Roman" w:hAnsi="Times New Roman" w:cs="Times New Roman"/>
          <w:sz w:val="24"/>
          <w:szCs w:val="24"/>
        </w:rPr>
        <w:t>,</w:t>
      </w:r>
      <w:r w:rsidR="00A779B4">
        <w:rPr>
          <w:rFonts w:ascii="Times New Roman" w:hAnsi="Times New Roman" w:cs="Times New Roman"/>
          <w:sz w:val="24"/>
          <w:szCs w:val="24"/>
        </w:rPr>
        <w:t>3</w:t>
      </w:r>
      <w:r w:rsidRPr="004C0D59" w:rsidR="004C0D59">
        <w:rPr>
          <w:rFonts w:ascii="Times New Roman" w:hAnsi="Times New Roman" w:cs="Times New Roman"/>
          <w:sz w:val="24"/>
          <w:szCs w:val="24"/>
        </w:rPr>
        <w:t>52.00</w:t>
      </w:r>
      <w:r w:rsidRPr="004C0D59" w:rsidR="00F81047">
        <w:rPr>
          <w:rFonts w:ascii="Times New Roman" w:hAnsi="Times New Roman" w:cs="Times New Roman"/>
          <w:sz w:val="24"/>
          <w:szCs w:val="24"/>
        </w:rPr>
        <w:t>) by 1.4</w:t>
      </w:r>
      <w:r w:rsidRPr="004C0D59" w:rsidR="004C0D59">
        <w:rPr>
          <w:rFonts w:ascii="Times New Roman" w:hAnsi="Times New Roman" w:cs="Times New Roman"/>
          <w:sz w:val="24"/>
          <w:szCs w:val="24"/>
        </w:rPr>
        <w:t>29</w:t>
      </w:r>
      <w:r w:rsidRPr="004C0D59" w:rsidR="00F81047">
        <w:rPr>
          <w:rFonts w:ascii="Times New Roman" w:hAnsi="Times New Roman" w:cs="Times New Roman"/>
          <w:sz w:val="24"/>
          <w:szCs w:val="24"/>
        </w:rPr>
        <w:t xml:space="preserve"> to capture benefit costs. </w:t>
      </w:r>
    </w:p>
    <w:p w:rsidRPr="004C0D59" w:rsidR="00B24268" w:rsidP="00F81047" w:rsidRDefault="00B24268" w14:paraId="57A07F90" w14:textId="77777777">
      <w:pPr>
        <w:spacing w:after="0" w:line="240" w:lineRule="auto"/>
        <w:rPr>
          <w:rFonts w:ascii="Times New Roman" w:hAnsi="Times New Roman" w:cs="Times New Roman"/>
          <w:sz w:val="24"/>
          <w:szCs w:val="24"/>
        </w:rPr>
      </w:pPr>
    </w:p>
    <w:p w:rsidRPr="004C0D59" w:rsidR="00B24268" w:rsidP="00B24268" w:rsidRDefault="00B24268" w14:paraId="7E374AF5" w14:textId="5596D182">
      <w:pPr>
        <w:contextualSpacing/>
        <w:rPr>
          <w:rFonts w:ascii="Times New Roman" w:hAnsi="Times New Roman" w:cs="Times New Roman"/>
          <w:sz w:val="24"/>
          <w:szCs w:val="24"/>
        </w:rPr>
      </w:pPr>
      <w:r w:rsidRPr="004C0D59">
        <w:rPr>
          <w:rFonts w:ascii="Times New Roman" w:hAnsi="Times New Roman" w:cs="Times New Roman"/>
          <w:sz w:val="24"/>
          <w:szCs w:val="24"/>
        </w:rPr>
        <w:t>According to DOL BLS news release USDL-20-0451 released March 19, 2020, employee benefits account for 30 percent of employee costs, and wages account for the remaining 70 percent. Mathematically, total costs can be calculated as a function of wages using a multiplier of 1.429.</w:t>
      </w:r>
    </w:p>
    <w:p w:rsidR="00B24268" w:rsidP="00F81047" w:rsidRDefault="00B24268" w14:paraId="6F5DD813" w14:textId="77777777">
      <w:pPr>
        <w:spacing w:after="0" w:line="240" w:lineRule="auto"/>
        <w:rPr>
          <w:rFonts w:ascii="Times New Roman" w:hAnsi="Times New Roman" w:cs="Times New Roman"/>
          <w:sz w:val="24"/>
          <w:szCs w:val="24"/>
        </w:rPr>
      </w:pPr>
    </w:p>
    <w:p w:rsidR="003E7F00" w:rsidP="00B24268" w:rsidRDefault="00F235B1" w14:paraId="1119F7DE" w14:textId="6ED9D3A0">
      <w:pPr>
        <w:spacing w:after="0" w:line="240" w:lineRule="auto"/>
        <w:rPr>
          <w:rFonts w:ascii="Times New Roman" w:hAnsi="Times New Roman" w:cs="Times New Roman"/>
          <w:sz w:val="24"/>
          <w:szCs w:val="24"/>
        </w:rPr>
      </w:pPr>
      <w:r w:rsidRPr="00F235B1">
        <w:rPr>
          <w:rFonts w:ascii="Times New Roman" w:hAnsi="Times New Roman" w:cs="Times New Roman"/>
          <w:sz w:val="24"/>
          <w:szCs w:val="24"/>
        </w:rPr>
        <w:t>APHIS</w:t>
      </w:r>
      <w:r w:rsidR="003E7F00">
        <w:rPr>
          <w:rFonts w:ascii="Times New Roman" w:hAnsi="Times New Roman" w:cs="Times New Roman"/>
          <w:sz w:val="24"/>
          <w:szCs w:val="24"/>
        </w:rPr>
        <w:t xml:space="preserve"> </w:t>
      </w:r>
      <w:r w:rsidRPr="00F235B1">
        <w:rPr>
          <w:rFonts w:ascii="Times New Roman" w:hAnsi="Times New Roman" w:cs="Times New Roman"/>
          <w:sz w:val="24"/>
          <w:szCs w:val="24"/>
        </w:rPr>
        <w:t>determined the estimated hourly wage of respondents through discussions with its</w:t>
      </w:r>
      <w:r w:rsidR="003E7F00">
        <w:rPr>
          <w:rFonts w:ascii="Times New Roman" w:hAnsi="Times New Roman" w:cs="Times New Roman"/>
          <w:sz w:val="24"/>
          <w:szCs w:val="24"/>
        </w:rPr>
        <w:t xml:space="preserve"> </w:t>
      </w:r>
      <w:r w:rsidR="0022560B">
        <w:rPr>
          <w:rFonts w:ascii="Times New Roman" w:hAnsi="Times New Roman" w:cs="Times New Roman"/>
          <w:sz w:val="24"/>
          <w:szCs w:val="24"/>
        </w:rPr>
        <w:t>i</w:t>
      </w:r>
      <w:r w:rsidRPr="00F235B1">
        <w:rPr>
          <w:rFonts w:ascii="Times New Roman" w:hAnsi="Times New Roman" w:cs="Times New Roman"/>
          <w:sz w:val="24"/>
          <w:szCs w:val="24"/>
        </w:rPr>
        <w:t>nternational contacts, and by averaging the known salary of both junior and senior</w:t>
      </w:r>
      <w:r w:rsidR="003E7F00">
        <w:rPr>
          <w:rFonts w:ascii="Times New Roman" w:hAnsi="Times New Roman" w:cs="Times New Roman"/>
          <w:sz w:val="24"/>
          <w:szCs w:val="24"/>
        </w:rPr>
        <w:t xml:space="preserve"> </w:t>
      </w:r>
      <w:r w:rsidRPr="00F235B1">
        <w:rPr>
          <w:rFonts w:ascii="Times New Roman" w:hAnsi="Times New Roman" w:cs="Times New Roman"/>
          <w:sz w:val="24"/>
          <w:szCs w:val="24"/>
        </w:rPr>
        <w:t>Government officials.</w:t>
      </w:r>
    </w:p>
    <w:bookmarkEnd w:id="1"/>
    <w:p w:rsidR="00B24268" w:rsidP="00B24268" w:rsidRDefault="00B24268" w14:paraId="3FB8B4BD" w14:textId="77777777">
      <w:pPr>
        <w:spacing w:after="0" w:line="240" w:lineRule="auto"/>
        <w:rPr>
          <w:rFonts w:ascii="Times New Roman" w:hAnsi="Times New Roman" w:cs="Times New Roman"/>
          <w:sz w:val="24"/>
          <w:szCs w:val="24"/>
        </w:rPr>
      </w:pPr>
    </w:p>
    <w:p w:rsidR="00B77E23" w:rsidP="00F235B1" w:rsidRDefault="00B77E23" w14:paraId="2C46AC02" w14:textId="77777777">
      <w:pPr>
        <w:autoSpaceDE w:val="0"/>
        <w:autoSpaceDN w:val="0"/>
        <w:adjustRightInd w:val="0"/>
        <w:spacing w:after="0" w:line="240" w:lineRule="auto"/>
        <w:rPr>
          <w:rFonts w:ascii="Times New Roman" w:hAnsi="Times New Roman" w:cs="Times New Roman"/>
          <w:b/>
          <w:sz w:val="24"/>
          <w:szCs w:val="24"/>
        </w:rPr>
      </w:pPr>
    </w:p>
    <w:p w:rsidR="00F235B1" w:rsidP="00F235B1" w:rsidRDefault="00F235B1" w14:paraId="2E419096" w14:textId="77777777">
      <w:pPr>
        <w:autoSpaceDE w:val="0"/>
        <w:autoSpaceDN w:val="0"/>
        <w:adjustRightInd w:val="0"/>
        <w:spacing w:after="0" w:line="240" w:lineRule="auto"/>
        <w:rPr>
          <w:rFonts w:ascii="Times New Roman" w:hAnsi="Times New Roman" w:cs="Times New Roman"/>
          <w:b/>
          <w:sz w:val="24"/>
          <w:szCs w:val="24"/>
        </w:rPr>
      </w:pPr>
      <w:r w:rsidRPr="003E7F00">
        <w:rPr>
          <w:rFonts w:ascii="Times New Roman" w:hAnsi="Times New Roman" w:cs="Times New Roman"/>
          <w:b/>
          <w:sz w:val="24"/>
          <w:szCs w:val="24"/>
        </w:rPr>
        <w:t>13. Provide estimates of the total annual cost burden to respondents or record</w:t>
      </w:r>
      <w:r w:rsidR="003E7F00">
        <w:rPr>
          <w:rFonts w:ascii="Times New Roman" w:hAnsi="Times New Roman" w:cs="Times New Roman"/>
          <w:b/>
          <w:sz w:val="24"/>
          <w:szCs w:val="24"/>
        </w:rPr>
        <w:t xml:space="preserve"> </w:t>
      </w:r>
      <w:r w:rsidRPr="003E7F00">
        <w:rPr>
          <w:rFonts w:ascii="Times New Roman" w:hAnsi="Times New Roman" w:cs="Times New Roman"/>
          <w:b/>
          <w:sz w:val="24"/>
          <w:szCs w:val="24"/>
        </w:rPr>
        <w:t>keepers resulting from the collection of information (do not include the cost of any</w:t>
      </w:r>
      <w:r w:rsidR="003E7F00">
        <w:rPr>
          <w:rFonts w:ascii="Times New Roman" w:hAnsi="Times New Roman" w:cs="Times New Roman"/>
          <w:b/>
          <w:sz w:val="24"/>
          <w:szCs w:val="24"/>
        </w:rPr>
        <w:t xml:space="preserve"> </w:t>
      </w:r>
      <w:r w:rsidRPr="003E7F00">
        <w:rPr>
          <w:rFonts w:ascii="Times New Roman" w:hAnsi="Times New Roman" w:cs="Times New Roman"/>
          <w:b/>
          <w:sz w:val="24"/>
          <w:szCs w:val="24"/>
        </w:rPr>
        <w:t>hour burden shown in items 12 and 14). The cost estimates should be split into two</w:t>
      </w:r>
      <w:r w:rsidR="003E7F00">
        <w:rPr>
          <w:rFonts w:ascii="Times New Roman" w:hAnsi="Times New Roman" w:cs="Times New Roman"/>
          <w:b/>
          <w:sz w:val="24"/>
          <w:szCs w:val="24"/>
        </w:rPr>
        <w:t xml:space="preserve"> </w:t>
      </w:r>
      <w:r w:rsidRPr="003E7F00">
        <w:rPr>
          <w:rFonts w:ascii="Times New Roman" w:hAnsi="Times New Roman" w:cs="Times New Roman"/>
          <w:b/>
          <w:sz w:val="24"/>
          <w:szCs w:val="24"/>
        </w:rPr>
        <w:t>components: (a) a total capital and start-up cost component annualized over its</w:t>
      </w:r>
      <w:r w:rsidR="003E7F00">
        <w:rPr>
          <w:rFonts w:ascii="Times New Roman" w:hAnsi="Times New Roman" w:cs="Times New Roman"/>
          <w:b/>
          <w:sz w:val="24"/>
          <w:szCs w:val="24"/>
        </w:rPr>
        <w:t xml:space="preserve"> </w:t>
      </w:r>
      <w:r w:rsidRPr="003E7F00">
        <w:rPr>
          <w:rFonts w:ascii="Times New Roman" w:hAnsi="Times New Roman" w:cs="Times New Roman"/>
          <w:b/>
          <w:sz w:val="24"/>
          <w:szCs w:val="24"/>
        </w:rPr>
        <w:t>expected useful life; and (b) a total operation and maintenance and purchase of</w:t>
      </w:r>
      <w:r w:rsidR="003E7F00">
        <w:rPr>
          <w:rFonts w:ascii="Times New Roman" w:hAnsi="Times New Roman" w:cs="Times New Roman"/>
          <w:b/>
          <w:sz w:val="24"/>
          <w:szCs w:val="24"/>
        </w:rPr>
        <w:t xml:space="preserve"> </w:t>
      </w:r>
      <w:r w:rsidRPr="003E7F00">
        <w:rPr>
          <w:rFonts w:ascii="Times New Roman" w:hAnsi="Times New Roman" w:cs="Times New Roman"/>
          <w:b/>
          <w:sz w:val="24"/>
          <w:szCs w:val="24"/>
        </w:rPr>
        <w:t>services component.</w:t>
      </w:r>
    </w:p>
    <w:p w:rsidRPr="003E7F00" w:rsidR="005401B1" w:rsidP="00F235B1" w:rsidRDefault="005401B1" w14:paraId="24548563" w14:textId="77777777">
      <w:pPr>
        <w:autoSpaceDE w:val="0"/>
        <w:autoSpaceDN w:val="0"/>
        <w:adjustRightInd w:val="0"/>
        <w:spacing w:after="0" w:line="240" w:lineRule="auto"/>
        <w:rPr>
          <w:rFonts w:ascii="Times New Roman" w:hAnsi="Times New Roman" w:cs="Times New Roman"/>
          <w:b/>
          <w:sz w:val="24"/>
          <w:szCs w:val="24"/>
        </w:rPr>
      </w:pPr>
    </w:p>
    <w:p w:rsidR="00F235B1" w:rsidP="00AC55F7" w:rsidRDefault="00F235B1" w14:paraId="598DF7F6" w14:textId="77777777">
      <w:p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There is zero annual cost burden associated with capital and startup costs, operation and</w:t>
      </w:r>
      <w:r w:rsidR="003E7F00">
        <w:rPr>
          <w:rFonts w:ascii="Times New Roman" w:hAnsi="Times New Roman" w:cs="Times New Roman"/>
          <w:sz w:val="24"/>
          <w:szCs w:val="24"/>
        </w:rPr>
        <w:t xml:space="preserve"> </w:t>
      </w:r>
      <w:r w:rsidRPr="00F235B1">
        <w:rPr>
          <w:rFonts w:ascii="Times New Roman" w:hAnsi="Times New Roman" w:cs="Times New Roman"/>
          <w:sz w:val="24"/>
          <w:szCs w:val="24"/>
        </w:rPr>
        <w:t>maintenance expenditures, and purchase of services.</w:t>
      </w:r>
    </w:p>
    <w:p w:rsidR="003E7F00" w:rsidP="00F235B1" w:rsidRDefault="003E7F00" w14:paraId="366E7FC5" w14:textId="77777777">
      <w:pPr>
        <w:autoSpaceDE w:val="0"/>
        <w:autoSpaceDN w:val="0"/>
        <w:adjustRightInd w:val="0"/>
        <w:spacing w:after="0" w:line="240" w:lineRule="auto"/>
        <w:rPr>
          <w:rFonts w:ascii="Times New Roman" w:hAnsi="Times New Roman" w:cs="Times New Roman"/>
          <w:sz w:val="24"/>
          <w:szCs w:val="24"/>
        </w:rPr>
      </w:pPr>
    </w:p>
    <w:p w:rsidR="00765430" w:rsidP="00F235B1" w:rsidRDefault="00765430" w14:paraId="48287585" w14:textId="77777777">
      <w:pPr>
        <w:autoSpaceDE w:val="0"/>
        <w:autoSpaceDN w:val="0"/>
        <w:adjustRightInd w:val="0"/>
        <w:spacing w:after="0" w:line="240" w:lineRule="auto"/>
        <w:rPr>
          <w:rFonts w:ascii="Times New Roman" w:hAnsi="Times New Roman" w:cs="Times New Roman"/>
          <w:sz w:val="24"/>
          <w:szCs w:val="24"/>
        </w:rPr>
      </w:pPr>
    </w:p>
    <w:p w:rsidR="00F235B1" w:rsidP="00F235B1" w:rsidRDefault="00F235B1" w14:paraId="533137B2" w14:textId="77777777">
      <w:pPr>
        <w:autoSpaceDE w:val="0"/>
        <w:autoSpaceDN w:val="0"/>
        <w:adjustRightInd w:val="0"/>
        <w:spacing w:after="0" w:line="240" w:lineRule="auto"/>
        <w:rPr>
          <w:rFonts w:ascii="Times New Roman" w:hAnsi="Times New Roman" w:cs="Times New Roman"/>
          <w:b/>
          <w:sz w:val="24"/>
          <w:szCs w:val="24"/>
        </w:rPr>
      </w:pPr>
      <w:r w:rsidRPr="003E7F00">
        <w:rPr>
          <w:rFonts w:ascii="Times New Roman" w:hAnsi="Times New Roman" w:cs="Times New Roman"/>
          <w:b/>
          <w:sz w:val="24"/>
          <w:szCs w:val="24"/>
        </w:rPr>
        <w:t xml:space="preserve">14. Provide estimates of </w:t>
      </w:r>
      <w:r w:rsidR="00490BAC">
        <w:rPr>
          <w:rFonts w:ascii="Times New Roman" w:hAnsi="Times New Roman" w:cs="Times New Roman"/>
          <w:b/>
          <w:sz w:val="24"/>
          <w:szCs w:val="24"/>
        </w:rPr>
        <w:t>annualized cost to the Federal G</w:t>
      </w:r>
      <w:r w:rsidRPr="003E7F00">
        <w:rPr>
          <w:rFonts w:ascii="Times New Roman" w:hAnsi="Times New Roman" w:cs="Times New Roman"/>
          <w:b/>
          <w:sz w:val="24"/>
          <w:szCs w:val="24"/>
        </w:rPr>
        <w:t>overnment. Provide a</w:t>
      </w:r>
      <w:r w:rsidR="003E7F00">
        <w:rPr>
          <w:rFonts w:ascii="Times New Roman" w:hAnsi="Times New Roman" w:cs="Times New Roman"/>
          <w:b/>
          <w:sz w:val="24"/>
          <w:szCs w:val="24"/>
        </w:rPr>
        <w:t xml:space="preserve"> </w:t>
      </w:r>
      <w:r w:rsidRPr="003E7F00">
        <w:rPr>
          <w:rFonts w:ascii="Times New Roman" w:hAnsi="Times New Roman" w:cs="Times New Roman"/>
          <w:b/>
          <w:sz w:val="24"/>
          <w:szCs w:val="24"/>
        </w:rPr>
        <w:t>description of the method used to estimate cost and any other expense that would</w:t>
      </w:r>
      <w:r w:rsidR="003E7F00">
        <w:rPr>
          <w:rFonts w:ascii="Times New Roman" w:hAnsi="Times New Roman" w:cs="Times New Roman"/>
          <w:b/>
          <w:sz w:val="24"/>
          <w:szCs w:val="24"/>
        </w:rPr>
        <w:t xml:space="preserve"> </w:t>
      </w:r>
      <w:r w:rsidRPr="003E7F00">
        <w:rPr>
          <w:rFonts w:ascii="Times New Roman" w:hAnsi="Times New Roman" w:cs="Times New Roman"/>
          <w:b/>
          <w:sz w:val="24"/>
          <w:szCs w:val="24"/>
        </w:rPr>
        <w:t>not have been incurred without this collection of information.</w:t>
      </w:r>
    </w:p>
    <w:p w:rsidRPr="003E7F00" w:rsidR="003E7F00" w:rsidP="00F235B1" w:rsidRDefault="003E7F00" w14:paraId="22329357" w14:textId="77777777">
      <w:pPr>
        <w:autoSpaceDE w:val="0"/>
        <w:autoSpaceDN w:val="0"/>
        <w:adjustRightInd w:val="0"/>
        <w:spacing w:after="0" w:line="240" w:lineRule="auto"/>
        <w:rPr>
          <w:rFonts w:ascii="Times New Roman" w:hAnsi="Times New Roman" w:cs="Times New Roman"/>
          <w:b/>
          <w:sz w:val="24"/>
          <w:szCs w:val="24"/>
        </w:rPr>
      </w:pPr>
    </w:p>
    <w:p w:rsidR="00F235B1" w:rsidP="00F235B1" w:rsidRDefault="00F235B1" w14:paraId="094B24C2" w14:textId="7E0ED947">
      <w:p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 xml:space="preserve">The </w:t>
      </w:r>
      <w:r w:rsidR="00490BAC">
        <w:rPr>
          <w:rFonts w:ascii="Times New Roman" w:hAnsi="Times New Roman" w:cs="Times New Roman"/>
          <w:sz w:val="24"/>
          <w:szCs w:val="24"/>
        </w:rPr>
        <w:t>annualized cost to the Federal Government i</w:t>
      </w:r>
      <w:r w:rsidR="00AC55F7">
        <w:rPr>
          <w:rFonts w:ascii="Times New Roman" w:hAnsi="Times New Roman" w:cs="Times New Roman"/>
          <w:sz w:val="24"/>
          <w:szCs w:val="24"/>
        </w:rPr>
        <w:t xml:space="preserve">s </w:t>
      </w:r>
      <w:r w:rsidRPr="004C0D59" w:rsidR="00AC55F7">
        <w:rPr>
          <w:rFonts w:ascii="Times New Roman" w:hAnsi="Times New Roman" w:cs="Times New Roman"/>
          <w:sz w:val="24"/>
          <w:szCs w:val="24"/>
        </w:rPr>
        <w:t>estimated at $</w:t>
      </w:r>
      <w:r w:rsidRPr="004C0D59" w:rsidR="00ED2960">
        <w:rPr>
          <w:rFonts w:ascii="Times New Roman" w:hAnsi="Times New Roman" w:cs="Times New Roman"/>
          <w:sz w:val="24"/>
          <w:szCs w:val="24"/>
        </w:rPr>
        <w:t>135,592</w:t>
      </w:r>
      <w:r w:rsidRPr="004C0D59">
        <w:rPr>
          <w:rFonts w:ascii="Times New Roman" w:hAnsi="Times New Roman" w:cs="Times New Roman"/>
          <w:sz w:val="24"/>
          <w:szCs w:val="24"/>
        </w:rPr>
        <w:t>.</w:t>
      </w:r>
      <w:r w:rsidRPr="004C0D59" w:rsidR="002057AF">
        <w:rPr>
          <w:rFonts w:ascii="Times New Roman" w:hAnsi="Times New Roman" w:cs="Times New Roman"/>
          <w:sz w:val="24"/>
          <w:szCs w:val="24"/>
        </w:rPr>
        <w:t xml:space="preserve"> </w:t>
      </w:r>
      <w:r w:rsidRPr="004C0D59">
        <w:rPr>
          <w:rFonts w:ascii="Times New Roman" w:hAnsi="Times New Roman" w:cs="Times New Roman"/>
          <w:sz w:val="24"/>
          <w:szCs w:val="24"/>
        </w:rPr>
        <w:t>(</w:t>
      </w:r>
      <w:r w:rsidRPr="00F235B1">
        <w:rPr>
          <w:rFonts w:ascii="Times New Roman" w:hAnsi="Times New Roman" w:cs="Times New Roman"/>
          <w:sz w:val="24"/>
          <w:szCs w:val="24"/>
        </w:rPr>
        <w:t>See APHIS</w:t>
      </w:r>
      <w:r w:rsidR="003E7F00">
        <w:rPr>
          <w:rFonts w:ascii="Times New Roman" w:hAnsi="Times New Roman" w:cs="Times New Roman"/>
          <w:sz w:val="24"/>
          <w:szCs w:val="24"/>
        </w:rPr>
        <w:t xml:space="preserve"> </w:t>
      </w:r>
      <w:r w:rsidRPr="00F235B1">
        <w:rPr>
          <w:rFonts w:ascii="Times New Roman" w:hAnsi="Times New Roman" w:cs="Times New Roman"/>
          <w:sz w:val="24"/>
          <w:szCs w:val="24"/>
        </w:rPr>
        <w:t>Form 79</w:t>
      </w:r>
      <w:r w:rsidR="00034271">
        <w:rPr>
          <w:rFonts w:ascii="Times New Roman" w:hAnsi="Times New Roman" w:cs="Times New Roman"/>
          <w:sz w:val="24"/>
          <w:szCs w:val="24"/>
        </w:rPr>
        <w:t>.</w:t>
      </w:r>
      <w:r w:rsidRPr="00F235B1">
        <w:rPr>
          <w:rFonts w:ascii="Times New Roman" w:hAnsi="Times New Roman" w:cs="Times New Roman"/>
          <w:sz w:val="24"/>
          <w:szCs w:val="24"/>
        </w:rPr>
        <w:t>)</w:t>
      </w:r>
    </w:p>
    <w:p w:rsidR="008D4F73" w:rsidP="00F235B1" w:rsidRDefault="008D4F73" w14:paraId="22CDEA24" w14:textId="77777777">
      <w:pPr>
        <w:autoSpaceDE w:val="0"/>
        <w:autoSpaceDN w:val="0"/>
        <w:adjustRightInd w:val="0"/>
        <w:spacing w:after="0" w:line="240" w:lineRule="auto"/>
        <w:rPr>
          <w:rFonts w:ascii="Times New Roman" w:hAnsi="Times New Roman" w:cs="Times New Roman"/>
          <w:sz w:val="24"/>
          <w:szCs w:val="24"/>
        </w:rPr>
      </w:pPr>
    </w:p>
    <w:p w:rsidR="00AC55F7" w:rsidP="00F235B1" w:rsidRDefault="00AC55F7" w14:paraId="1ABEE18C" w14:textId="77777777">
      <w:pPr>
        <w:autoSpaceDE w:val="0"/>
        <w:autoSpaceDN w:val="0"/>
        <w:adjustRightInd w:val="0"/>
        <w:spacing w:after="0" w:line="240" w:lineRule="auto"/>
        <w:rPr>
          <w:rFonts w:ascii="Times New Roman" w:hAnsi="Times New Roman" w:cs="Times New Roman"/>
          <w:sz w:val="24"/>
          <w:szCs w:val="24"/>
        </w:rPr>
      </w:pPr>
    </w:p>
    <w:p w:rsidRPr="003E7F00" w:rsidR="00F235B1" w:rsidP="00F235B1" w:rsidRDefault="00B11338" w14:paraId="509C1B61" w14:textId="7777777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w:t>
      </w:r>
      <w:r w:rsidRPr="003E7F00" w:rsidR="00F235B1">
        <w:rPr>
          <w:rFonts w:ascii="Times New Roman" w:hAnsi="Times New Roman" w:cs="Times New Roman"/>
          <w:b/>
          <w:sz w:val="24"/>
          <w:szCs w:val="24"/>
        </w:rPr>
        <w:t>5. Explain the reasons for any program changes or adjustments reported in Items</w:t>
      </w:r>
      <w:r w:rsidR="003E7F00">
        <w:rPr>
          <w:rFonts w:ascii="Times New Roman" w:hAnsi="Times New Roman" w:cs="Times New Roman"/>
          <w:b/>
          <w:sz w:val="24"/>
          <w:szCs w:val="24"/>
        </w:rPr>
        <w:t xml:space="preserve"> </w:t>
      </w:r>
      <w:r w:rsidRPr="003E7F00" w:rsidR="00F235B1">
        <w:rPr>
          <w:rFonts w:ascii="Times New Roman" w:hAnsi="Times New Roman" w:cs="Times New Roman"/>
          <w:b/>
          <w:sz w:val="24"/>
          <w:szCs w:val="24"/>
        </w:rPr>
        <w:t>13 or 14 of the OMB Form 83-1.</w:t>
      </w:r>
    </w:p>
    <w:p w:rsidR="003E7F00" w:rsidP="00F235B1" w:rsidRDefault="003E7F00" w14:paraId="0FD329D7" w14:textId="77777777">
      <w:pPr>
        <w:autoSpaceDE w:val="0"/>
        <w:autoSpaceDN w:val="0"/>
        <w:adjustRightInd w:val="0"/>
        <w:spacing w:after="0" w:line="240" w:lineRule="auto"/>
        <w:rPr>
          <w:rFonts w:ascii="Times New Roman" w:hAnsi="Times New Roman" w:cs="Times New Roman"/>
          <w:sz w:val="24"/>
          <w:szCs w:val="24"/>
        </w:rPr>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500"/>
        <w:gridCol w:w="1308"/>
        <w:gridCol w:w="1308"/>
        <w:gridCol w:w="1308"/>
        <w:gridCol w:w="1308"/>
        <w:gridCol w:w="1308"/>
        <w:gridCol w:w="1304"/>
      </w:tblGrid>
      <w:tr w:rsidRPr="00AC55F7" w:rsidR="00AC55F7" w:rsidTr="00DA11D4" w14:paraId="2E0D8B64" w14:textId="77777777">
        <w:tc>
          <w:tcPr>
            <w:tcW w:w="802" w:type="pct"/>
            <w:tcBorders>
              <w:top w:val="outset" w:color="auto" w:sz="6" w:space="0"/>
              <w:left w:val="outset" w:color="auto" w:sz="6" w:space="0"/>
              <w:bottom w:val="outset" w:color="auto" w:sz="6" w:space="0"/>
              <w:right w:val="outset" w:color="auto" w:sz="6" w:space="0"/>
            </w:tcBorders>
            <w:vAlign w:val="center"/>
            <w:hideMark/>
          </w:tcPr>
          <w:p w:rsidRPr="00AC55F7" w:rsidR="00AC55F7" w:rsidP="00AC55F7" w:rsidRDefault="00AC55F7" w14:paraId="5708FA92" w14:textId="77777777">
            <w:pPr>
              <w:autoSpaceDE w:val="0"/>
              <w:autoSpaceDN w:val="0"/>
              <w:adjustRightInd w:val="0"/>
              <w:spacing w:after="0" w:line="240" w:lineRule="auto"/>
              <w:rPr>
                <w:rFonts w:ascii="Times New Roman" w:hAnsi="Times New Roman" w:eastAsia="Times New Roman" w:cs="Courier New"/>
                <w:b/>
                <w:bCs/>
                <w:sz w:val="18"/>
              </w:rPr>
            </w:pPr>
            <w:r w:rsidRPr="00AC55F7">
              <w:rPr>
                <w:rFonts w:ascii="Times New Roman" w:hAnsi="Times New Roman" w:eastAsia="Times New Roman" w:cs="Courier New"/>
                <w:b/>
                <w:bCs/>
                <w:sz w:val="18"/>
              </w:rPr>
              <w:t> </w:t>
            </w:r>
          </w:p>
        </w:tc>
        <w:tc>
          <w:tcPr>
            <w:tcW w:w="700" w:type="pct"/>
            <w:tcBorders>
              <w:top w:val="outset" w:color="auto" w:sz="6" w:space="0"/>
              <w:left w:val="outset" w:color="auto" w:sz="6" w:space="0"/>
              <w:bottom w:val="outset" w:color="auto" w:sz="6" w:space="0"/>
              <w:right w:val="outset" w:color="auto" w:sz="6" w:space="0"/>
            </w:tcBorders>
            <w:vAlign w:val="center"/>
            <w:hideMark/>
          </w:tcPr>
          <w:p w:rsidRPr="00AC55F7" w:rsidR="00AC55F7" w:rsidP="00AC55F7" w:rsidRDefault="00AC55F7" w14:paraId="0E8185B0" w14:textId="77777777">
            <w:pPr>
              <w:autoSpaceDE w:val="0"/>
              <w:autoSpaceDN w:val="0"/>
              <w:adjustRightInd w:val="0"/>
              <w:spacing w:after="0" w:line="240" w:lineRule="auto"/>
              <w:jc w:val="center"/>
              <w:rPr>
                <w:rFonts w:ascii="Times New Roman" w:hAnsi="Times New Roman" w:eastAsia="Times New Roman" w:cs="Courier New"/>
                <w:b/>
                <w:bCs/>
                <w:sz w:val="18"/>
              </w:rPr>
            </w:pPr>
            <w:r w:rsidRPr="00AC55F7">
              <w:rPr>
                <w:rFonts w:ascii="Times New Roman" w:hAnsi="Times New Roman" w:eastAsia="Times New Roman" w:cs="Courier New"/>
                <w:b/>
                <w:bCs/>
                <w:sz w:val="18"/>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AC55F7" w:rsidR="00AC55F7" w:rsidP="00AC55F7" w:rsidRDefault="00AC55F7" w14:paraId="19F271D4" w14:textId="77777777">
            <w:pPr>
              <w:autoSpaceDE w:val="0"/>
              <w:autoSpaceDN w:val="0"/>
              <w:adjustRightInd w:val="0"/>
              <w:spacing w:after="0" w:line="240" w:lineRule="auto"/>
              <w:jc w:val="center"/>
              <w:rPr>
                <w:rFonts w:ascii="Times New Roman" w:hAnsi="Times New Roman" w:eastAsia="Times New Roman" w:cs="Courier New"/>
                <w:b/>
                <w:bCs/>
                <w:sz w:val="18"/>
              </w:rPr>
            </w:pPr>
            <w:r w:rsidRPr="00AC55F7">
              <w:rPr>
                <w:rFonts w:ascii="Times New Roman" w:hAnsi="Times New Roman" w:eastAsia="Times New Roman" w:cs="Courier New"/>
                <w:b/>
                <w:bCs/>
                <w:sz w:val="18"/>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AC55F7" w:rsidR="00AC55F7" w:rsidP="00AC55F7" w:rsidRDefault="00AC55F7" w14:paraId="05059109" w14:textId="77777777">
            <w:pPr>
              <w:autoSpaceDE w:val="0"/>
              <w:autoSpaceDN w:val="0"/>
              <w:adjustRightInd w:val="0"/>
              <w:spacing w:after="0" w:line="240" w:lineRule="auto"/>
              <w:jc w:val="center"/>
              <w:rPr>
                <w:rFonts w:ascii="Times New Roman" w:hAnsi="Times New Roman" w:eastAsia="Times New Roman" w:cs="Courier New"/>
                <w:b/>
                <w:bCs/>
                <w:sz w:val="18"/>
              </w:rPr>
            </w:pPr>
            <w:r w:rsidRPr="00AC55F7">
              <w:rPr>
                <w:rFonts w:ascii="Times New Roman" w:hAnsi="Times New Roman" w:eastAsia="Times New Roman" w:cs="Courier New"/>
                <w:b/>
                <w:bCs/>
                <w:sz w:val="18"/>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AC55F7" w:rsidR="00AC55F7" w:rsidP="00AC55F7" w:rsidRDefault="00AC55F7" w14:paraId="4199B088" w14:textId="77777777">
            <w:pPr>
              <w:autoSpaceDE w:val="0"/>
              <w:autoSpaceDN w:val="0"/>
              <w:adjustRightInd w:val="0"/>
              <w:spacing w:after="0" w:line="240" w:lineRule="auto"/>
              <w:jc w:val="center"/>
              <w:rPr>
                <w:rFonts w:ascii="Times New Roman" w:hAnsi="Times New Roman" w:eastAsia="Times New Roman" w:cs="Courier New"/>
                <w:b/>
                <w:bCs/>
                <w:sz w:val="18"/>
              </w:rPr>
            </w:pPr>
            <w:r w:rsidRPr="00AC55F7">
              <w:rPr>
                <w:rFonts w:ascii="Times New Roman" w:hAnsi="Times New Roman" w:eastAsia="Times New Roman" w:cs="Courier New"/>
                <w:b/>
                <w:bCs/>
                <w:sz w:val="18"/>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AC55F7" w:rsidR="00AC55F7" w:rsidP="00AC55F7" w:rsidRDefault="00AC55F7" w14:paraId="401615F7" w14:textId="77777777">
            <w:pPr>
              <w:autoSpaceDE w:val="0"/>
              <w:autoSpaceDN w:val="0"/>
              <w:adjustRightInd w:val="0"/>
              <w:spacing w:after="0" w:line="240" w:lineRule="auto"/>
              <w:jc w:val="center"/>
              <w:rPr>
                <w:rFonts w:ascii="Times New Roman" w:hAnsi="Times New Roman" w:eastAsia="Times New Roman" w:cs="Courier New"/>
                <w:b/>
                <w:bCs/>
                <w:sz w:val="18"/>
              </w:rPr>
            </w:pPr>
            <w:r w:rsidRPr="00AC55F7">
              <w:rPr>
                <w:rFonts w:ascii="Times New Roman" w:hAnsi="Times New Roman" w:eastAsia="Times New Roman" w:cs="Courier New"/>
                <w:b/>
                <w:bCs/>
                <w:sz w:val="18"/>
              </w:rPr>
              <w:t>Change Due to Potential Violation of the PRA</w:t>
            </w:r>
          </w:p>
        </w:tc>
        <w:tc>
          <w:tcPr>
            <w:tcW w:w="699" w:type="pct"/>
            <w:tcBorders>
              <w:top w:val="outset" w:color="auto" w:sz="6" w:space="0"/>
              <w:left w:val="outset" w:color="auto" w:sz="6" w:space="0"/>
              <w:bottom w:val="outset" w:color="auto" w:sz="6" w:space="0"/>
              <w:right w:val="outset" w:color="auto" w:sz="6" w:space="0"/>
            </w:tcBorders>
            <w:vAlign w:val="center"/>
            <w:hideMark/>
          </w:tcPr>
          <w:p w:rsidRPr="00AC55F7" w:rsidR="00AC55F7" w:rsidP="00AC55F7" w:rsidRDefault="00AC55F7" w14:paraId="2A55864A" w14:textId="77777777">
            <w:pPr>
              <w:autoSpaceDE w:val="0"/>
              <w:autoSpaceDN w:val="0"/>
              <w:adjustRightInd w:val="0"/>
              <w:spacing w:after="0" w:line="240" w:lineRule="auto"/>
              <w:jc w:val="center"/>
              <w:rPr>
                <w:rFonts w:ascii="Times New Roman" w:hAnsi="Times New Roman" w:eastAsia="Times New Roman" w:cs="Courier New"/>
                <w:b/>
                <w:bCs/>
                <w:sz w:val="18"/>
              </w:rPr>
            </w:pPr>
            <w:r w:rsidRPr="00AC55F7">
              <w:rPr>
                <w:rFonts w:ascii="Times New Roman" w:hAnsi="Times New Roman" w:eastAsia="Times New Roman" w:cs="Courier New"/>
                <w:b/>
                <w:bCs/>
                <w:sz w:val="18"/>
              </w:rPr>
              <w:t>Previously Approved</w:t>
            </w:r>
          </w:p>
        </w:tc>
      </w:tr>
      <w:tr w:rsidRPr="00AC55F7" w:rsidR="00AC55F7" w:rsidTr="00DA11D4" w14:paraId="777AC5AB" w14:textId="77777777">
        <w:tc>
          <w:tcPr>
            <w:tcW w:w="0" w:type="auto"/>
            <w:tcBorders>
              <w:top w:val="outset" w:color="auto" w:sz="6" w:space="0"/>
              <w:left w:val="outset" w:color="auto" w:sz="6" w:space="0"/>
              <w:bottom w:val="outset" w:color="auto" w:sz="6" w:space="0"/>
              <w:right w:val="outset" w:color="auto" w:sz="6" w:space="0"/>
            </w:tcBorders>
            <w:hideMark/>
          </w:tcPr>
          <w:p w:rsidRPr="0032602A" w:rsidR="00AC55F7" w:rsidP="00AC55F7" w:rsidRDefault="00AC55F7" w14:paraId="58A9523E" w14:textId="77777777">
            <w:pPr>
              <w:autoSpaceDE w:val="0"/>
              <w:autoSpaceDN w:val="0"/>
              <w:adjustRightInd w:val="0"/>
              <w:spacing w:after="0" w:line="240" w:lineRule="auto"/>
              <w:rPr>
                <w:rFonts w:ascii="Times New Roman" w:hAnsi="Times New Roman" w:eastAsia="Times New Roman" w:cs="Courier New"/>
                <w:bCs/>
                <w:sz w:val="18"/>
              </w:rPr>
            </w:pPr>
            <w:r w:rsidRPr="0032602A">
              <w:rPr>
                <w:rFonts w:ascii="Times New Roman" w:hAnsi="Times New Roman" w:eastAsia="Times New Roman" w:cs="Courier New"/>
                <w:bCs/>
                <w:sz w:val="18"/>
              </w:rPr>
              <w:t>Annual Number of Responses</w:t>
            </w:r>
          </w:p>
        </w:tc>
        <w:tc>
          <w:tcPr>
            <w:tcW w:w="0" w:type="auto"/>
            <w:tcBorders>
              <w:top w:val="outset" w:color="auto" w:sz="6" w:space="0"/>
              <w:left w:val="outset" w:color="auto" w:sz="6" w:space="0"/>
              <w:bottom w:val="outset" w:color="auto" w:sz="6" w:space="0"/>
              <w:right w:val="outset" w:color="auto" w:sz="6" w:space="0"/>
            </w:tcBorders>
            <w:vAlign w:val="center"/>
            <w:hideMark/>
          </w:tcPr>
          <w:p w:rsidRPr="004C0D59" w:rsidR="00AC55F7" w:rsidP="00AC55F7" w:rsidRDefault="007B20EB" w14:paraId="72C50955" w14:textId="6BDF658F">
            <w:pPr>
              <w:autoSpaceDE w:val="0"/>
              <w:autoSpaceDN w:val="0"/>
              <w:adjustRightInd w:val="0"/>
              <w:spacing w:after="0" w:line="240" w:lineRule="auto"/>
              <w:jc w:val="center"/>
              <w:rPr>
                <w:rFonts w:ascii="Times New Roman" w:hAnsi="Times New Roman" w:eastAsia="Times New Roman" w:cs="Courier New"/>
                <w:bCs/>
                <w:sz w:val="18"/>
              </w:rPr>
            </w:pPr>
            <w:r w:rsidRPr="004C0D59">
              <w:rPr>
                <w:rFonts w:ascii="Times New Roman" w:hAnsi="Times New Roman" w:eastAsia="Times New Roman" w:cs="Courier New"/>
                <w:bCs/>
                <w:sz w:val="18"/>
              </w:rPr>
              <w:t>1</w:t>
            </w:r>
            <w:r w:rsidRPr="004C0D59" w:rsidR="0032602A">
              <w:rPr>
                <w:rFonts w:ascii="Times New Roman" w:hAnsi="Times New Roman" w:eastAsia="Times New Roman" w:cs="Courier New"/>
                <w:bCs/>
                <w:sz w:val="18"/>
              </w:rPr>
              <w:t>,611</w:t>
            </w:r>
          </w:p>
        </w:tc>
        <w:tc>
          <w:tcPr>
            <w:tcW w:w="0" w:type="auto"/>
            <w:tcBorders>
              <w:top w:val="outset" w:color="auto" w:sz="6" w:space="0"/>
              <w:left w:val="outset" w:color="auto" w:sz="6" w:space="0"/>
              <w:bottom w:val="outset" w:color="auto" w:sz="6" w:space="0"/>
              <w:right w:val="outset" w:color="auto" w:sz="6" w:space="0"/>
            </w:tcBorders>
            <w:vAlign w:val="center"/>
            <w:hideMark/>
          </w:tcPr>
          <w:p w:rsidRPr="00AC55F7" w:rsidR="00AC55F7" w:rsidP="00AC55F7" w:rsidRDefault="00AC55F7" w14:paraId="0C0408E7" w14:textId="77777777">
            <w:pPr>
              <w:autoSpaceDE w:val="0"/>
              <w:autoSpaceDN w:val="0"/>
              <w:adjustRightInd w:val="0"/>
              <w:spacing w:after="0" w:line="240" w:lineRule="auto"/>
              <w:jc w:val="center"/>
              <w:rPr>
                <w:rFonts w:ascii="Times New Roman" w:hAnsi="Times New Roman" w:eastAsia="Times New Roman" w:cs="Courier New"/>
                <w:bCs/>
                <w:sz w:val="18"/>
              </w:rPr>
            </w:pPr>
            <w:r w:rsidRPr="00AC55F7">
              <w:rPr>
                <w:rFonts w:ascii="Times New Roman" w:hAnsi="Times New Roman" w:eastAsia="Times New Roman" w:cs="Courier New"/>
                <w:bCs/>
                <w:sz w:val="18"/>
              </w:rPr>
              <w:t>0</w:t>
            </w:r>
          </w:p>
        </w:tc>
        <w:tc>
          <w:tcPr>
            <w:tcW w:w="0" w:type="auto"/>
            <w:tcBorders>
              <w:top w:val="outset" w:color="auto" w:sz="6" w:space="0"/>
              <w:left w:val="outset" w:color="auto" w:sz="6" w:space="0"/>
              <w:bottom w:val="outset" w:color="auto" w:sz="6" w:space="0"/>
              <w:right w:val="outset" w:color="auto" w:sz="6" w:space="0"/>
            </w:tcBorders>
            <w:vAlign w:val="center"/>
          </w:tcPr>
          <w:p w:rsidRPr="00AC55F7" w:rsidR="00AC55F7" w:rsidP="00AC55F7" w:rsidRDefault="00AC55F7" w14:paraId="11D645AF" w14:textId="77777777">
            <w:pPr>
              <w:autoSpaceDE w:val="0"/>
              <w:autoSpaceDN w:val="0"/>
              <w:adjustRightInd w:val="0"/>
              <w:spacing w:after="0" w:line="240" w:lineRule="auto"/>
              <w:jc w:val="center"/>
              <w:rPr>
                <w:rFonts w:ascii="Times New Roman" w:hAnsi="Times New Roman" w:eastAsia="Times New Roman" w:cs="Courier New"/>
                <w:bCs/>
                <w:sz w:val="18"/>
              </w:rPr>
            </w:pPr>
          </w:p>
        </w:tc>
        <w:tc>
          <w:tcPr>
            <w:tcW w:w="0" w:type="auto"/>
            <w:tcBorders>
              <w:top w:val="outset" w:color="auto" w:sz="6" w:space="0"/>
              <w:left w:val="outset" w:color="auto" w:sz="6" w:space="0"/>
              <w:bottom w:val="outset" w:color="auto" w:sz="6" w:space="0"/>
              <w:right w:val="outset" w:color="auto" w:sz="6" w:space="0"/>
            </w:tcBorders>
            <w:vAlign w:val="center"/>
          </w:tcPr>
          <w:p w:rsidRPr="001101AC" w:rsidR="00AC55F7" w:rsidP="00773E58" w:rsidRDefault="004C0D59" w14:paraId="643C1427" w14:textId="7104C4E1">
            <w:pPr>
              <w:autoSpaceDE w:val="0"/>
              <w:autoSpaceDN w:val="0"/>
              <w:adjustRightInd w:val="0"/>
              <w:spacing w:after="0" w:line="240" w:lineRule="auto"/>
              <w:jc w:val="center"/>
              <w:rPr>
                <w:rFonts w:ascii="Times New Roman" w:hAnsi="Times New Roman" w:eastAsia="Times New Roman" w:cs="Courier New"/>
                <w:bCs/>
                <w:sz w:val="18"/>
              </w:rPr>
            </w:pPr>
            <w:r>
              <w:rPr>
                <w:rFonts w:ascii="Times New Roman" w:hAnsi="Times New Roman" w:eastAsia="Times New Roman" w:cs="Courier New"/>
                <w:bCs/>
                <w:sz w:val="18"/>
              </w:rPr>
              <w:t>-</w:t>
            </w:r>
            <w:r w:rsidRPr="001101AC" w:rsidR="0032602A">
              <w:rPr>
                <w:rFonts w:ascii="Times New Roman" w:hAnsi="Times New Roman" w:eastAsia="Times New Roman" w:cs="Courier New"/>
                <w:bCs/>
                <w:sz w:val="18"/>
              </w:rPr>
              <w:t>7,</w:t>
            </w:r>
            <w:r>
              <w:rPr>
                <w:rFonts w:ascii="Times New Roman" w:hAnsi="Times New Roman" w:eastAsia="Times New Roman" w:cs="Courier New"/>
                <w:bCs/>
                <w:sz w:val="18"/>
              </w:rPr>
              <w:t>2</w:t>
            </w:r>
            <w:r w:rsidR="00A779B4">
              <w:rPr>
                <w:rFonts w:ascii="Times New Roman" w:hAnsi="Times New Roman" w:eastAsia="Times New Roman" w:cs="Courier New"/>
                <w:bCs/>
                <w:sz w:val="18"/>
              </w:rPr>
              <w:t>21</w:t>
            </w:r>
          </w:p>
        </w:tc>
        <w:tc>
          <w:tcPr>
            <w:tcW w:w="0" w:type="auto"/>
            <w:tcBorders>
              <w:top w:val="outset" w:color="auto" w:sz="6" w:space="0"/>
              <w:left w:val="outset" w:color="auto" w:sz="6" w:space="0"/>
              <w:bottom w:val="outset" w:color="auto" w:sz="6" w:space="0"/>
              <w:right w:val="outset" w:color="auto" w:sz="6" w:space="0"/>
            </w:tcBorders>
            <w:vAlign w:val="center"/>
            <w:hideMark/>
          </w:tcPr>
          <w:p w:rsidRPr="00AC55F7" w:rsidR="00AC55F7" w:rsidP="00AC55F7" w:rsidRDefault="00AC55F7" w14:paraId="6FDE043E" w14:textId="77777777">
            <w:pPr>
              <w:autoSpaceDE w:val="0"/>
              <w:autoSpaceDN w:val="0"/>
              <w:adjustRightInd w:val="0"/>
              <w:spacing w:after="0" w:line="240" w:lineRule="auto"/>
              <w:jc w:val="center"/>
              <w:rPr>
                <w:rFonts w:ascii="Times New Roman" w:hAnsi="Times New Roman" w:eastAsia="Times New Roman" w:cs="Courier New"/>
                <w:bCs/>
                <w:sz w:val="18"/>
              </w:rPr>
            </w:pPr>
            <w:r w:rsidRPr="00AC55F7">
              <w:rPr>
                <w:rFonts w:ascii="Times New Roman" w:hAnsi="Times New Roman" w:eastAsia="Times New Roman" w:cs="Courier New"/>
                <w:bCs/>
                <w:sz w:val="18"/>
              </w:rPr>
              <w:t>0</w:t>
            </w:r>
          </w:p>
        </w:tc>
        <w:tc>
          <w:tcPr>
            <w:tcW w:w="0" w:type="auto"/>
            <w:tcBorders>
              <w:top w:val="outset" w:color="auto" w:sz="6" w:space="0"/>
              <w:left w:val="outset" w:color="auto" w:sz="6" w:space="0"/>
              <w:bottom w:val="outset" w:color="auto" w:sz="6" w:space="0"/>
              <w:right w:val="outset" w:color="auto" w:sz="6" w:space="0"/>
            </w:tcBorders>
            <w:vAlign w:val="center"/>
            <w:hideMark/>
          </w:tcPr>
          <w:p w:rsidRPr="00AC55F7" w:rsidR="00AC55F7" w:rsidP="00AC55F7" w:rsidRDefault="0032602A" w14:paraId="3355A3D4" w14:textId="579F721D">
            <w:pPr>
              <w:autoSpaceDE w:val="0"/>
              <w:autoSpaceDN w:val="0"/>
              <w:adjustRightInd w:val="0"/>
              <w:spacing w:after="0" w:line="240" w:lineRule="auto"/>
              <w:jc w:val="center"/>
              <w:rPr>
                <w:rFonts w:ascii="Times New Roman" w:hAnsi="Times New Roman" w:eastAsia="Times New Roman" w:cs="Courier New"/>
                <w:bCs/>
                <w:sz w:val="18"/>
              </w:rPr>
            </w:pPr>
            <w:r>
              <w:rPr>
                <w:rFonts w:ascii="Times New Roman" w:hAnsi="Times New Roman" w:eastAsia="Times New Roman" w:cs="Courier New"/>
                <w:bCs/>
                <w:sz w:val="18"/>
              </w:rPr>
              <w:t>8,</w:t>
            </w:r>
            <w:r w:rsidR="00A779B4">
              <w:rPr>
                <w:rFonts w:ascii="Times New Roman" w:hAnsi="Times New Roman" w:eastAsia="Times New Roman" w:cs="Courier New"/>
                <w:bCs/>
                <w:sz w:val="18"/>
              </w:rPr>
              <w:t>832</w:t>
            </w:r>
          </w:p>
        </w:tc>
      </w:tr>
      <w:tr w:rsidRPr="00AC55F7" w:rsidR="00AC55F7" w:rsidTr="00DA11D4" w14:paraId="7CA6A747" w14:textId="77777777">
        <w:tc>
          <w:tcPr>
            <w:tcW w:w="0" w:type="auto"/>
            <w:tcBorders>
              <w:top w:val="outset" w:color="auto" w:sz="6" w:space="0"/>
              <w:left w:val="outset" w:color="auto" w:sz="6" w:space="0"/>
              <w:bottom w:val="outset" w:color="auto" w:sz="6" w:space="0"/>
              <w:right w:val="outset" w:color="auto" w:sz="6" w:space="0"/>
            </w:tcBorders>
            <w:hideMark/>
          </w:tcPr>
          <w:p w:rsidRPr="0032602A" w:rsidR="00AC55F7" w:rsidP="00AC55F7" w:rsidRDefault="00AC55F7" w14:paraId="3BFE202A" w14:textId="77777777">
            <w:pPr>
              <w:autoSpaceDE w:val="0"/>
              <w:autoSpaceDN w:val="0"/>
              <w:adjustRightInd w:val="0"/>
              <w:spacing w:after="0" w:line="240" w:lineRule="auto"/>
              <w:rPr>
                <w:rFonts w:ascii="Times New Roman" w:hAnsi="Times New Roman" w:eastAsia="Times New Roman" w:cs="Courier New"/>
                <w:bCs/>
                <w:sz w:val="18"/>
              </w:rPr>
            </w:pPr>
            <w:r w:rsidRPr="0032602A">
              <w:rPr>
                <w:rFonts w:ascii="Times New Roman" w:hAnsi="Times New Roman" w:eastAsia="Times New Roman" w:cs="Courier New"/>
                <w:bCs/>
                <w:sz w:val="18"/>
              </w:rPr>
              <w:t>Annual Time Burden (Hours)</w:t>
            </w:r>
          </w:p>
        </w:tc>
        <w:tc>
          <w:tcPr>
            <w:tcW w:w="0" w:type="auto"/>
            <w:tcBorders>
              <w:top w:val="outset" w:color="auto" w:sz="6" w:space="0"/>
              <w:left w:val="outset" w:color="auto" w:sz="6" w:space="0"/>
              <w:bottom w:val="outset" w:color="auto" w:sz="6" w:space="0"/>
              <w:right w:val="outset" w:color="auto" w:sz="6" w:space="0"/>
            </w:tcBorders>
            <w:vAlign w:val="center"/>
            <w:hideMark/>
          </w:tcPr>
          <w:p w:rsidRPr="004C0D59" w:rsidR="00AC55F7" w:rsidP="00AC55F7" w:rsidRDefault="004C0D59" w14:paraId="1F24CC98" w14:textId="0757A5F9">
            <w:pPr>
              <w:autoSpaceDE w:val="0"/>
              <w:autoSpaceDN w:val="0"/>
              <w:adjustRightInd w:val="0"/>
              <w:spacing w:after="0" w:line="240" w:lineRule="auto"/>
              <w:jc w:val="center"/>
              <w:rPr>
                <w:rFonts w:ascii="Times New Roman" w:hAnsi="Times New Roman" w:eastAsia="Times New Roman" w:cs="Courier New"/>
                <w:bCs/>
                <w:sz w:val="18"/>
              </w:rPr>
            </w:pPr>
            <w:r w:rsidRPr="004C0D59">
              <w:rPr>
                <w:rFonts w:ascii="Times New Roman" w:hAnsi="Times New Roman" w:eastAsia="Times New Roman" w:cs="Courier New"/>
                <w:bCs/>
                <w:sz w:val="18"/>
              </w:rPr>
              <w:t>1</w:t>
            </w:r>
            <w:r w:rsidR="00A779B4">
              <w:rPr>
                <w:rFonts w:ascii="Times New Roman" w:hAnsi="Times New Roman" w:eastAsia="Times New Roman" w:cs="Courier New"/>
                <w:bCs/>
                <w:sz w:val="18"/>
              </w:rPr>
              <w:t>,</w:t>
            </w:r>
            <w:r w:rsidRPr="004C0D59">
              <w:rPr>
                <w:rFonts w:ascii="Times New Roman" w:hAnsi="Times New Roman" w:eastAsia="Times New Roman" w:cs="Courier New"/>
                <w:bCs/>
                <w:sz w:val="18"/>
              </w:rPr>
              <w:t>600</w:t>
            </w:r>
          </w:p>
        </w:tc>
        <w:tc>
          <w:tcPr>
            <w:tcW w:w="0" w:type="auto"/>
            <w:tcBorders>
              <w:top w:val="outset" w:color="auto" w:sz="6" w:space="0"/>
              <w:left w:val="outset" w:color="auto" w:sz="6" w:space="0"/>
              <w:bottom w:val="outset" w:color="auto" w:sz="6" w:space="0"/>
              <w:right w:val="outset" w:color="auto" w:sz="6" w:space="0"/>
            </w:tcBorders>
            <w:vAlign w:val="center"/>
            <w:hideMark/>
          </w:tcPr>
          <w:p w:rsidRPr="00AC55F7" w:rsidR="00AC55F7" w:rsidP="00AC55F7" w:rsidRDefault="00AC55F7" w14:paraId="61C994D2" w14:textId="77777777">
            <w:pPr>
              <w:autoSpaceDE w:val="0"/>
              <w:autoSpaceDN w:val="0"/>
              <w:adjustRightInd w:val="0"/>
              <w:spacing w:after="0" w:line="240" w:lineRule="auto"/>
              <w:jc w:val="center"/>
              <w:rPr>
                <w:rFonts w:ascii="Times New Roman" w:hAnsi="Times New Roman" w:eastAsia="Times New Roman" w:cs="Courier New"/>
                <w:bCs/>
                <w:sz w:val="18"/>
              </w:rPr>
            </w:pPr>
            <w:r w:rsidRPr="00AC55F7">
              <w:rPr>
                <w:rFonts w:ascii="Times New Roman" w:hAnsi="Times New Roman" w:eastAsia="Times New Roman" w:cs="Courier New"/>
                <w:bCs/>
                <w:sz w:val="18"/>
              </w:rPr>
              <w:t>0</w:t>
            </w:r>
          </w:p>
        </w:tc>
        <w:tc>
          <w:tcPr>
            <w:tcW w:w="0" w:type="auto"/>
            <w:tcBorders>
              <w:top w:val="outset" w:color="auto" w:sz="6" w:space="0"/>
              <w:left w:val="outset" w:color="auto" w:sz="6" w:space="0"/>
              <w:bottom w:val="outset" w:color="auto" w:sz="6" w:space="0"/>
              <w:right w:val="outset" w:color="auto" w:sz="6" w:space="0"/>
            </w:tcBorders>
            <w:vAlign w:val="center"/>
          </w:tcPr>
          <w:p w:rsidRPr="00AC55F7" w:rsidR="00AC55F7" w:rsidP="00AC55F7" w:rsidRDefault="00AC55F7" w14:paraId="0D5F1F93" w14:textId="77777777">
            <w:pPr>
              <w:autoSpaceDE w:val="0"/>
              <w:autoSpaceDN w:val="0"/>
              <w:adjustRightInd w:val="0"/>
              <w:spacing w:after="0" w:line="240" w:lineRule="auto"/>
              <w:jc w:val="center"/>
              <w:rPr>
                <w:rFonts w:ascii="Times New Roman" w:hAnsi="Times New Roman" w:eastAsia="Times New Roman" w:cs="Courier New"/>
                <w:bCs/>
                <w:sz w:val="18"/>
              </w:rPr>
            </w:pPr>
          </w:p>
        </w:tc>
        <w:tc>
          <w:tcPr>
            <w:tcW w:w="0" w:type="auto"/>
            <w:tcBorders>
              <w:top w:val="outset" w:color="auto" w:sz="6" w:space="0"/>
              <w:left w:val="outset" w:color="auto" w:sz="6" w:space="0"/>
              <w:bottom w:val="outset" w:color="auto" w:sz="6" w:space="0"/>
              <w:right w:val="outset" w:color="auto" w:sz="6" w:space="0"/>
            </w:tcBorders>
            <w:vAlign w:val="center"/>
          </w:tcPr>
          <w:p w:rsidRPr="001101AC" w:rsidR="00AC55F7" w:rsidP="00AC55F7" w:rsidRDefault="004C0D59" w14:paraId="154AF15E" w14:textId="08AD9C73">
            <w:pPr>
              <w:autoSpaceDE w:val="0"/>
              <w:autoSpaceDN w:val="0"/>
              <w:adjustRightInd w:val="0"/>
              <w:spacing w:after="0" w:line="240" w:lineRule="auto"/>
              <w:jc w:val="center"/>
              <w:rPr>
                <w:rFonts w:ascii="Times New Roman" w:hAnsi="Times New Roman" w:eastAsia="Times New Roman" w:cs="Courier New"/>
                <w:bCs/>
                <w:sz w:val="18"/>
              </w:rPr>
            </w:pPr>
            <w:r>
              <w:rPr>
                <w:rFonts w:ascii="Times New Roman" w:hAnsi="Times New Roman" w:eastAsia="Times New Roman" w:cs="Courier New"/>
                <w:bCs/>
                <w:sz w:val="18"/>
              </w:rPr>
              <w:t>-</w:t>
            </w:r>
            <w:r w:rsidRPr="001101AC" w:rsidR="0032602A">
              <w:rPr>
                <w:rFonts w:ascii="Times New Roman" w:hAnsi="Times New Roman" w:eastAsia="Times New Roman" w:cs="Courier New"/>
                <w:bCs/>
                <w:sz w:val="18"/>
              </w:rPr>
              <w:t>7,</w:t>
            </w:r>
            <w:r w:rsidR="00A779B4">
              <w:rPr>
                <w:rFonts w:ascii="Times New Roman" w:hAnsi="Times New Roman" w:eastAsia="Times New Roman" w:cs="Courier New"/>
                <w:bCs/>
                <w:sz w:val="18"/>
              </w:rPr>
              <w:t>185</w:t>
            </w:r>
          </w:p>
        </w:tc>
        <w:tc>
          <w:tcPr>
            <w:tcW w:w="0" w:type="auto"/>
            <w:tcBorders>
              <w:top w:val="outset" w:color="auto" w:sz="6" w:space="0"/>
              <w:left w:val="outset" w:color="auto" w:sz="6" w:space="0"/>
              <w:bottom w:val="outset" w:color="auto" w:sz="6" w:space="0"/>
              <w:right w:val="outset" w:color="auto" w:sz="6" w:space="0"/>
            </w:tcBorders>
            <w:vAlign w:val="center"/>
            <w:hideMark/>
          </w:tcPr>
          <w:p w:rsidRPr="00AC55F7" w:rsidR="00AC55F7" w:rsidP="00AC55F7" w:rsidRDefault="00AC55F7" w14:paraId="771A6801" w14:textId="77777777">
            <w:pPr>
              <w:autoSpaceDE w:val="0"/>
              <w:autoSpaceDN w:val="0"/>
              <w:adjustRightInd w:val="0"/>
              <w:spacing w:after="0" w:line="240" w:lineRule="auto"/>
              <w:jc w:val="center"/>
              <w:rPr>
                <w:rFonts w:ascii="Times New Roman" w:hAnsi="Times New Roman" w:eastAsia="Times New Roman" w:cs="Courier New"/>
                <w:bCs/>
                <w:sz w:val="18"/>
              </w:rPr>
            </w:pPr>
            <w:r w:rsidRPr="00AC55F7">
              <w:rPr>
                <w:rFonts w:ascii="Times New Roman" w:hAnsi="Times New Roman" w:eastAsia="Times New Roman" w:cs="Courier New"/>
                <w:bCs/>
                <w:sz w:val="18"/>
              </w:rPr>
              <w:t>0</w:t>
            </w:r>
          </w:p>
        </w:tc>
        <w:tc>
          <w:tcPr>
            <w:tcW w:w="0" w:type="auto"/>
            <w:tcBorders>
              <w:top w:val="outset" w:color="auto" w:sz="6" w:space="0"/>
              <w:left w:val="outset" w:color="auto" w:sz="6" w:space="0"/>
              <w:bottom w:val="outset" w:color="auto" w:sz="6" w:space="0"/>
              <w:right w:val="outset" w:color="auto" w:sz="6" w:space="0"/>
            </w:tcBorders>
            <w:vAlign w:val="center"/>
            <w:hideMark/>
          </w:tcPr>
          <w:p w:rsidRPr="00AC55F7" w:rsidR="00AC55F7" w:rsidP="00AC55F7" w:rsidRDefault="0032602A" w14:paraId="4B14EBCB" w14:textId="23B14B34">
            <w:pPr>
              <w:autoSpaceDE w:val="0"/>
              <w:autoSpaceDN w:val="0"/>
              <w:adjustRightInd w:val="0"/>
              <w:spacing w:after="0" w:line="240" w:lineRule="auto"/>
              <w:jc w:val="center"/>
              <w:rPr>
                <w:rFonts w:ascii="Times New Roman" w:hAnsi="Times New Roman" w:eastAsia="Times New Roman" w:cs="Courier New"/>
                <w:bCs/>
                <w:sz w:val="18"/>
              </w:rPr>
            </w:pPr>
            <w:r>
              <w:rPr>
                <w:rFonts w:ascii="Times New Roman" w:hAnsi="Times New Roman" w:eastAsia="Times New Roman" w:cs="Courier New"/>
                <w:bCs/>
                <w:sz w:val="18"/>
              </w:rPr>
              <w:t>8,</w:t>
            </w:r>
            <w:r w:rsidR="00A779B4">
              <w:rPr>
                <w:rFonts w:ascii="Times New Roman" w:hAnsi="Times New Roman" w:eastAsia="Times New Roman" w:cs="Courier New"/>
                <w:bCs/>
                <w:sz w:val="18"/>
              </w:rPr>
              <w:t>785</w:t>
            </w:r>
          </w:p>
        </w:tc>
      </w:tr>
    </w:tbl>
    <w:p w:rsidR="00A0578D" w:rsidP="00F235B1" w:rsidRDefault="00A0578D" w14:paraId="7ED8EBE4" w14:textId="77777777">
      <w:pPr>
        <w:autoSpaceDE w:val="0"/>
        <w:autoSpaceDN w:val="0"/>
        <w:adjustRightInd w:val="0"/>
        <w:spacing w:after="0" w:line="240" w:lineRule="auto"/>
        <w:rPr>
          <w:rFonts w:ascii="Times New Roman" w:hAnsi="Times New Roman" w:cs="Times New Roman"/>
          <w:sz w:val="24"/>
          <w:szCs w:val="24"/>
          <w:highlight w:val="yellow"/>
        </w:rPr>
      </w:pPr>
    </w:p>
    <w:p w:rsidRPr="00037746" w:rsidR="00A779B4" w:rsidP="00AC55F7" w:rsidRDefault="00AC55F7" w14:paraId="58B0943B" w14:textId="0E164387">
      <w:pPr>
        <w:autoSpaceDE w:val="0"/>
        <w:autoSpaceDN w:val="0"/>
        <w:adjustRightInd w:val="0"/>
        <w:spacing w:after="0" w:line="240" w:lineRule="auto"/>
        <w:rPr>
          <w:rFonts w:ascii="Times New Roman" w:hAnsi="Times New Roman" w:cs="Times New Roman"/>
          <w:sz w:val="24"/>
          <w:szCs w:val="24"/>
        </w:rPr>
      </w:pPr>
      <w:bookmarkStart w:name="_Hlk57642031" w:id="2"/>
      <w:bookmarkStart w:name="_Hlk58228235" w:id="3"/>
      <w:r w:rsidRPr="00037746">
        <w:rPr>
          <w:rFonts w:ascii="Times New Roman" w:hAnsi="Times New Roman" w:cs="Times New Roman"/>
          <w:sz w:val="24"/>
          <w:szCs w:val="24"/>
        </w:rPr>
        <w:t xml:space="preserve">In this renewal, </w:t>
      </w:r>
      <w:r w:rsidRPr="00037746" w:rsidR="00A779B4">
        <w:rPr>
          <w:rFonts w:ascii="Times New Roman" w:hAnsi="Times New Roman" w:cs="Times New Roman"/>
          <w:sz w:val="24"/>
          <w:szCs w:val="24"/>
        </w:rPr>
        <w:t xml:space="preserve">there is an adjustment increase of + 173 respondents; however, there is a decrease of – 7,221 responses, resulting in a decrease of – 7,185 total burden hours.  </w:t>
      </w:r>
      <w:r w:rsidRPr="00037746" w:rsidR="00037746">
        <w:rPr>
          <w:rFonts w:ascii="Times New Roman" w:hAnsi="Times New Roman" w:cs="Times New Roman"/>
          <w:sz w:val="24"/>
          <w:szCs w:val="24"/>
        </w:rPr>
        <w:t xml:space="preserve">The respondent adjustment </w:t>
      </w:r>
      <w:r w:rsidRPr="00037746" w:rsidR="00037746">
        <w:rPr>
          <w:rFonts w:ascii="Times New Roman" w:hAnsi="Times New Roman" w:cs="Times New Roman"/>
          <w:color w:val="000000"/>
          <w:sz w:val="24"/>
          <w:szCs w:val="24"/>
        </w:rPr>
        <w:t xml:space="preserve">occurred since the last submission </w:t>
      </w:r>
      <w:r w:rsidRPr="00037746" w:rsidR="00037746">
        <w:rPr>
          <w:rFonts w:ascii="Times New Roman" w:hAnsi="Times New Roman" w:cs="Times New Roman"/>
          <w:color w:val="000000"/>
          <w:sz w:val="24"/>
          <w:szCs w:val="24"/>
        </w:rPr>
        <w:t xml:space="preserve">to accurately account the number of </w:t>
      </w:r>
      <w:r w:rsidRPr="00037746" w:rsidR="00037746">
        <w:rPr>
          <w:rFonts w:ascii="Times New Roman" w:hAnsi="Times New Roman" w:cs="Times New Roman"/>
          <w:color w:val="000000"/>
          <w:sz w:val="24"/>
          <w:szCs w:val="24"/>
        </w:rPr>
        <w:lastRenderedPageBreak/>
        <w:t>respondents; however, t</w:t>
      </w:r>
      <w:r w:rsidRPr="00037746" w:rsidR="00A779B4">
        <w:rPr>
          <w:rFonts w:ascii="Times New Roman" w:hAnsi="Times New Roman" w:cs="Times New Roman"/>
          <w:sz w:val="24"/>
          <w:szCs w:val="24"/>
        </w:rPr>
        <w:t xml:space="preserve">he decrease </w:t>
      </w:r>
      <w:r w:rsidRPr="00037746" w:rsidR="00037746">
        <w:rPr>
          <w:rFonts w:ascii="Times New Roman" w:hAnsi="Times New Roman" w:cs="Times New Roman"/>
          <w:sz w:val="24"/>
          <w:szCs w:val="24"/>
        </w:rPr>
        <w:t xml:space="preserve">in responses in burden hours </w:t>
      </w:r>
      <w:r w:rsidRPr="00037746" w:rsidR="00A779B4">
        <w:rPr>
          <w:rFonts w:ascii="Times New Roman" w:hAnsi="Times New Roman" w:cs="Times New Roman"/>
          <w:sz w:val="24"/>
          <w:szCs w:val="24"/>
        </w:rPr>
        <w:t>stems from the decline in live swine, semen, and pork and pork product imports from EU countries owing to the widespread African swine fever outbreak in Europe, Asia, and Africa</w:t>
      </w:r>
      <w:bookmarkEnd w:id="3"/>
      <w:r w:rsidRPr="00037746" w:rsidR="00A779B4">
        <w:rPr>
          <w:rFonts w:ascii="Times New Roman" w:hAnsi="Times New Roman" w:cs="Times New Roman"/>
          <w:sz w:val="24"/>
          <w:szCs w:val="24"/>
        </w:rPr>
        <w:t>.</w:t>
      </w:r>
    </w:p>
    <w:p w:rsidR="00A779B4" w:rsidP="00AC55F7" w:rsidRDefault="00A779B4" w14:paraId="7B8791D9" w14:textId="14C15A4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bookmarkEnd w:id="2"/>
    <w:p w:rsidR="00162DCF" w:rsidP="003E387D" w:rsidRDefault="00162DCF" w14:paraId="1E4F41E4" w14:textId="77777777">
      <w:pPr>
        <w:autoSpaceDE w:val="0"/>
        <w:autoSpaceDN w:val="0"/>
        <w:adjustRightInd w:val="0"/>
        <w:spacing w:after="0" w:line="240" w:lineRule="auto"/>
        <w:rPr>
          <w:rFonts w:ascii="Times New Roman" w:hAnsi="Times New Roman" w:cs="Times New Roman"/>
          <w:sz w:val="24"/>
          <w:szCs w:val="24"/>
        </w:rPr>
      </w:pPr>
    </w:p>
    <w:p w:rsidR="00F235B1" w:rsidP="00F235B1" w:rsidRDefault="000D0A88" w14:paraId="619F7B14" w14:textId="7777777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16. </w:t>
      </w:r>
      <w:r w:rsidRPr="003E7F00" w:rsidR="00F235B1">
        <w:rPr>
          <w:rFonts w:ascii="Times New Roman" w:hAnsi="Times New Roman" w:cs="Times New Roman"/>
          <w:b/>
          <w:sz w:val="24"/>
          <w:szCs w:val="24"/>
        </w:rPr>
        <w:t xml:space="preserve"> For collections of information whose results are planned to be published, outline</w:t>
      </w:r>
      <w:r w:rsidR="003E7F00">
        <w:rPr>
          <w:rFonts w:ascii="Times New Roman" w:hAnsi="Times New Roman" w:cs="Times New Roman"/>
          <w:b/>
          <w:sz w:val="24"/>
          <w:szCs w:val="24"/>
        </w:rPr>
        <w:t xml:space="preserve"> </w:t>
      </w:r>
      <w:r w:rsidRPr="003E7F00" w:rsidR="00F235B1">
        <w:rPr>
          <w:rFonts w:ascii="Times New Roman" w:hAnsi="Times New Roman" w:cs="Times New Roman"/>
          <w:b/>
          <w:sz w:val="24"/>
          <w:szCs w:val="24"/>
        </w:rPr>
        <w:t>plans for tabulation and publication.</w:t>
      </w:r>
    </w:p>
    <w:p w:rsidRPr="003E7F00" w:rsidR="003E7F00" w:rsidP="00F235B1" w:rsidRDefault="003E7F00" w14:paraId="3E419165" w14:textId="77777777">
      <w:pPr>
        <w:autoSpaceDE w:val="0"/>
        <w:autoSpaceDN w:val="0"/>
        <w:adjustRightInd w:val="0"/>
        <w:spacing w:after="0" w:line="240" w:lineRule="auto"/>
        <w:rPr>
          <w:rFonts w:ascii="Times New Roman" w:hAnsi="Times New Roman" w:cs="Times New Roman"/>
          <w:b/>
          <w:sz w:val="24"/>
          <w:szCs w:val="24"/>
        </w:rPr>
      </w:pPr>
    </w:p>
    <w:p w:rsidRPr="00F235B1" w:rsidR="00F235B1" w:rsidP="00F235B1" w:rsidRDefault="00F235B1" w14:paraId="7473B571" w14:textId="77777777">
      <w:p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APHIS has no plans to publish information it collects in connection with this program.</w:t>
      </w:r>
    </w:p>
    <w:p w:rsidR="00CA3474" w:rsidP="00F235B1" w:rsidRDefault="00CA3474" w14:paraId="1604A385" w14:textId="291D710B">
      <w:pPr>
        <w:autoSpaceDE w:val="0"/>
        <w:autoSpaceDN w:val="0"/>
        <w:adjustRightInd w:val="0"/>
        <w:spacing w:after="0" w:line="240" w:lineRule="auto"/>
        <w:rPr>
          <w:rFonts w:ascii="Times New Roman" w:hAnsi="Times New Roman" w:cs="Times New Roman"/>
          <w:b/>
          <w:sz w:val="24"/>
          <w:szCs w:val="24"/>
        </w:rPr>
      </w:pPr>
    </w:p>
    <w:p w:rsidR="00AF4A46" w:rsidP="00F235B1" w:rsidRDefault="00AF4A46" w14:paraId="69866F29" w14:textId="77777777">
      <w:pPr>
        <w:autoSpaceDE w:val="0"/>
        <w:autoSpaceDN w:val="0"/>
        <w:adjustRightInd w:val="0"/>
        <w:spacing w:after="0" w:line="240" w:lineRule="auto"/>
        <w:rPr>
          <w:rFonts w:ascii="Times New Roman" w:hAnsi="Times New Roman" w:cs="Times New Roman"/>
          <w:b/>
          <w:sz w:val="24"/>
          <w:szCs w:val="24"/>
        </w:rPr>
      </w:pPr>
    </w:p>
    <w:p w:rsidR="00F235B1" w:rsidP="00F235B1" w:rsidRDefault="00F235B1" w14:paraId="4B01D558" w14:textId="77777777">
      <w:pPr>
        <w:autoSpaceDE w:val="0"/>
        <w:autoSpaceDN w:val="0"/>
        <w:adjustRightInd w:val="0"/>
        <w:spacing w:after="0" w:line="240" w:lineRule="auto"/>
        <w:rPr>
          <w:rFonts w:ascii="Times New Roman" w:hAnsi="Times New Roman" w:cs="Times New Roman"/>
          <w:b/>
          <w:sz w:val="24"/>
          <w:szCs w:val="24"/>
        </w:rPr>
      </w:pPr>
      <w:r w:rsidRPr="003E7F00">
        <w:rPr>
          <w:rFonts w:ascii="Times New Roman" w:hAnsi="Times New Roman" w:cs="Times New Roman"/>
          <w:b/>
          <w:sz w:val="24"/>
          <w:szCs w:val="24"/>
        </w:rPr>
        <w:t>17. If seeking approval to not display the expiration</w:t>
      </w:r>
      <w:r w:rsidR="003E7F00">
        <w:rPr>
          <w:rFonts w:ascii="Times New Roman" w:hAnsi="Times New Roman" w:cs="Times New Roman"/>
          <w:b/>
          <w:sz w:val="24"/>
          <w:szCs w:val="24"/>
        </w:rPr>
        <w:t xml:space="preserve"> date for 01/18 approval of the </w:t>
      </w:r>
      <w:r w:rsidRPr="003E7F00">
        <w:rPr>
          <w:rFonts w:ascii="Times New Roman" w:hAnsi="Times New Roman" w:cs="Times New Roman"/>
          <w:b/>
          <w:sz w:val="24"/>
          <w:szCs w:val="24"/>
        </w:rPr>
        <w:t>information collection, explain the reasons that display would be inappropriate.</w:t>
      </w:r>
    </w:p>
    <w:p w:rsidRPr="003E7F00" w:rsidR="003E7F00" w:rsidP="00F235B1" w:rsidRDefault="003E7F00" w14:paraId="20627B5F" w14:textId="77777777">
      <w:pPr>
        <w:autoSpaceDE w:val="0"/>
        <w:autoSpaceDN w:val="0"/>
        <w:adjustRightInd w:val="0"/>
        <w:spacing w:after="0" w:line="240" w:lineRule="auto"/>
        <w:rPr>
          <w:rFonts w:ascii="Times New Roman" w:hAnsi="Times New Roman" w:cs="Times New Roman"/>
          <w:b/>
          <w:sz w:val="24"/>
          <w:szCs w:val="24"/>
        </w:rPr>
      </w:pPr>
    </w:p>
    <w:p w:rsidRPr="00135135" w:rsidR="00135135" w:rsidP="00CB1A48" w:rsidRDefault="00135135" w14:paraId="7D239C49" w14:textId="3596B71C">
      <w:pPr>
        <w:spacing w:line="240" w:lineRule="auto"/>
        <w:rPr>
          <w:rFonts w:ascii="Times New Roman" w:hAnsi="Times New Roman" w:cs="Times New Roman"/>
          <w:sz w:val="24"/>
          <w:szCs w:val="24"/>
        </w:rPr>
      </w:pPr>
      <w:r w:rsidRPr="00135135">
        <w:rPr>
          <w:rFonts w:ascii="Times New Roman" w:hAnsi="Times New Roman" w:cs="Times New Roman"/>
          <w:sz w:val="24"/>
          <w:szCs w:val="24"/>
        </w:rPr>
        <w:t xml:space="preserve">VS 17-129 </w:t>
      </w:r>
      <w:r w:rsidR="00CA789E">
        <w:rPr>
          <w:rFonts w:ascii="Times New Roman" w:hAnsi="Times New Roman" w:cs="Times New Roman"/>
          <w:sz w:val="24"/>
          <w:szCs w:val="24"/>
        </w:rPr>
        <w:t>and the VS 17-29 are both</w:t>
      </w:r>
      <w:r w:rsidRPr="00135135">
        <w:rPr>
          <w:rFonts w:ascii="Times New Roman" w:hAnsi="Times New Roman" w:cs="Times New Roman"/>
          <w:sz w:val="24"/>
          <w:szCs w:val="24"/>
        </w:rPr>
        <w:t xml:space="preserve"> used in multiple collections; therefore, it is not practical to include an OMB expiration date because of the various expiration dates for each collection. APHIS is seeking approval to not display</w:t>
      </w:r>
      <w:r w:rsidR="00CA789E">
        <w:rPr>
          <w:rFonts w:ascii="Times New Roman" w:hAnsi="Times New Roman" w:cs="Times New Roman"/>
          <w:sz w:val="24"/>
          <w:szCs w:val="24"/>
        </w:rPr>
        <w:t xml:space="preserve"> the OMB expiration date on these</w:t>
      </w:r>
      <w:r w:rsidRPr="00135135">
        <w:rPr>
          <w:rFonts w:ascii="Times New Roman" w:hAnsi="Times New Roman" w:cs="Times New Roman"/>
          <w:sz w:val="24"/>
          <w:szCs w:val="24"/>
        </w:rPr>
        <w:t xml:space="preserve"> form</w:t>
      </w:r>
      <w:r w:rsidR="00CA789E">
        <w:rPr>
          <w:rFonts w:ascii="Times New Roman" w:hAnsi="Times New Roman" w:cs="Times New Roman"/>
          <w:sz w:val="24"/>
          <w:szCs w:val="24"/>
        </w:rPr>
        <w:t>s</w:t>
      </w:r>
      <w:r w:rsidRPr="00135135">
        <w:rPr>
          <w:rFonts w:ascii="Times New Roman" w:hAnsi="Times New Roman" w:cs="Times New Roman"/>
          <w:sz w:val="24"/>
          <w:szCs w:val="24"/>
        </w:rPr>
        <w:t>.</w:t>
      </w:r>
      <w:bookmarkStart w:name="_GoBack" w:id="4"/>
      <w:bookmarkEnd w:id="4"/>
    </w:p>
    <w:p w:rsidR="001D5DAC" w:rsidP="00F235B1" w:rsidRDefault="001D5DAC" w14:paraId="5A2FA63D" w14:textId="77777777">
      <w:pPr>
        <w:autoSpaceDE w:val="0"/>
        <w:autoSpaceDN w:val="0"/>
        <w:adjustRightInd w:val="0"/>
        <w:spacing w:after="0" w:line="240" w:lineRule="auto"/>
        <w:rPr>
          <w:rFonts w:ascii="Times New Roman" w:hAnsi="Times New Roman" w:cs="Times New Roman"/>
          <w:sz w:val="24"/>
          <w:szCs w:val="24"/>
        </w:rPr>
      </w:pPr>
    </w:p>
    <w:p w:rsidRPr="003E7F00" w:rsidR="00F235B1" w:rsidP="00F235B1" w:rsidRDefault="00F235B1" w14:paraId="7109469A" w14:textId="77777777">
      <w:pPr>
        <w:autoSpaceDE w:val="0"/>
        <w:autoSpaceDN w:val="0"/>
        <w:adjustRightInd w:val="0"/>
        <w:spacing w:after="0" w:line="240" w:lineRule="auto"/>
        <w:rPr>
          <w:rFonts w:ascii="Times New Roman" w:hAnsi="Times New Roman" w:cs="Times New Roman"/>
          <w:b/>
          <w:sz w:val="24"/>
          <w:szCs w:val="24"/>
        </w:rPr>
      </w:pPr>
      <w:r w:rsidRPr="003E7F00">
        <w:rPr>
          <w:rFonts w:ascii="Times New Roman" w:hAnsi="Times New Roman" w:cs="Times New Roman"/>
          <w:b/>
          <w:sz w:val="24"/>
          <w:szCs w:val="24"/>
        </w:rPr>
        <w:t xml:space="preserve">18. Explain each exception to the certification statement </w:t>
      </w:r>
      <w:r w:rsidRPr="003E7F00" w:rsidR="003E7F00">
        <w:rPr>
          <w:rFonts w:ascii="Times New Roman" w:hAnsi="Times New Roman" w:cs="Times New Roman"/>
          <w:b/>
          <w:sz w:val="24"/>
          <w:szCs w:val="24"/>
        </w:rPr>
        <w:t>identified in “</w:t>
      </w:r>
      <w:r w:rsidRPr="003E7F00">
        <w:rPr>
          <w:rFonts w:ascii="Times New Roman" w:hAnsi="Times New Roman" w:cs="Times New Roman"/>
          <w:b/>
          <w:sz w:val="24"/>
          <w:szCs w:val="24"/>
        </w:rPr>
        <w:t>Certification</w:t>
      </w:r>
      <w:r w:rsidRPr="003E7F00" w:rsidR="003E7F00">
        <w:rPr>
          <w:rFonts w:ascii="Times New Roman" w:hAnsi="Times New Roman" w:cs="Times New Roman"/>
          <w:b/>
          <w:sz w:val="24"/>
          <w:szCs w:val="24"/>
        </w:rPr>
        <w:t xml:space="preserve"> for Paperwork Reduction Act.”</w:t>
      </w:r>
    </w:p>
    <w:p w:rsidRPr="00F235B1" w:rsidR="003E7F00" w:rsidP="00F235B1" w:rsidRDefault="003E7F00" w14:paraId="0BE676FD" w14:textId="77777777">
      <w:pPr>
        <w:autoSpaceDE w:val="0"/>
        <w:autoSpaceDN w:val="0"/>
        <w:adjustRightInd w:val="0"/>
        <w:spacing w:after="0" w:line="240" w:lineRule="auto"/>
        <w:rPr>
          <w:rFonts w:ascii="Times New Roman" w:hAnsi="Times New Roman" w:cs="Times New Roman"/>
          <w:sz w:val="24"/>
          <w:szCs w:val="24"/>
        </w:rPr>
      </w:pPr>
    </w:p>
    <w:p w:rsidR="00F235B1" w:rsidP="00F235B1" w:rsidRDefault="00F235B1" w14:paraId="236F70E6" w14:textId="33315232">
      <w:p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APHIS can certify compliance with all provisions of the Act.</w:t>
      </w:r>
    </w:p>
    <w:p w:rsidR="00AF4A46" w:rsidP="00F235B1" w:rsidRDefault="00AF4A46" w14:paraId="062B1B7D" w14:textId="77777777">
      <w:pPr>
        <w:autoSpaceDE w:val="0"/>
        <w:autoSpaceDN w:val="0"/>
        <w:adjustRightInd w:val="0"/>
        <w:spacing w:after="0" w:line="240" w:lineRule="auto"/>
        <w:rPr>
          <w:rFonts w:ascii="Times New Roman" w:hAnsi="Times New Roman" w:cs="Times New Roman"/>
          <w:sz w:val="24"/>
          <w:szCs w:val="24"/>
        </w:rPr>
      </w:pPr>
    </w:p>
    <w:p w:rsidR="003E7F00" w:rsidP="00F235B1" w:rsidRDefault="003E7F00" w14:paraId="054AE8BF" w14:textId="77777777">
      <w:pPr>
        <w:autoSpaceDE w:val="0"/>
        <w:autoSpaceDN w:val="0"/>
        <w:adjustRightInd w:val="0"/>
        <w:spacing w:after="0" w:line="240" w:lineRule="auto"/>
        <w:rPr>
          <w:rFonts w:ascii="Times New Roman" w:hAnsi="Times New Roman" w:cs="Times New Roman"/>
          <w:sz w:val="24"/>
          <w:szCs w:val="24"/>
        </w:rPr>
      </w:pPr>
    </w:p>
    <w:p w:rsidR="00F235B1" w:rsidP="00F235B1" w:rsidRDefault="00F235B1" w14:paraId="25CF9BEA" w14:textId="77777777">
      <w:pPr>
        <w:autoSpaceDE w:val="0"/>
        <w:autoSpaceDN w:val="0"/>
        <w:adjustRightInd w:val="0"/>
        <w:spacing w:after="0" w:line="240" w:lineRule="auto"/>
        <w:rPr>
          <w:rFonts w:ascii="Times New Roman" w:hAnsi="Times New Roman" w:cs="Times New Roman"/>
          <w:b/>
          <w:sz w:val="24"/>
          <w:szCs w:val="24"/>
        </w:rPr>
      </w:pPr>
      <w:r w:rsidRPr="003E7F00">
        <w:rPr>
          <w:rFonts w:ascii="Times New Roman" w:hAnsi="Times New Roman" w:cs="Times New Roman"/>
          <w:b/>
          <w:sz w:val="24"/>
          <w:szCs w:val="24"/>
        </w:rPr>
        <w:t>B. Collections of Information Employing Statistical Methods</w:t>
      </w:r>
    </w:p>
    <w:p w:rsidRPr="003E7F00" w:rsidR="00135135" w:rsidP="00F235B1" w:rsidRDefault="00135135" w14:paraId="289D2026" w14:textId="77777777">
      <w:pPr>
        <w:autoSpaceDE w:val="0"/>
        <w:autoSpaceDN w:val="0"/>
        <w:adjustRightInd w:val="0"/>
        <w:spacing w:after="0" w:line="240" w:lineRule="auto"/>
        <w:rPr>
          <w:rFonts w:ascii="Times New Roman" w:hAnsi="Times New Roman" w:cs="Times New Roman"/>
          <w:b/>
          <w:sz w:val="24"/>
          <w:szCs w:val="24"/>
        </w:rPr>
      </w:pPr>
    </w:p>
    <w:p w:rsidRPr="00F235B1" w:rsidR="002C3BF9" w:rsidP="00135135" w:rsidRDefault="00F235B1" w14:paraId="2EE717DD" w14:textId="77777777">
      <w:p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 xml:space="preserve">There are no statistical methods associated with the information collection activities </w:t>
      </w:r>
      <w:r w:rsidR="00135135">
        <w:rPr>
          <w:rFonts w:ascii="Times New Roman" w:hAnsi="Times New Roman" w:cs="Times New Roman"/>
          <w:sz w:val="24"/>
          <w:szCs w:val="24"/>
        </w:rPr>
        <w:t xml:space="preserve">used </w:t>
      </w:r>
      <w:r w:rsidRPr="00F235B1">
        <w:rPr>
          <w:rFonts w:ascii="Times New Roman" w:hAnsi="Times New Roman" w:cs="Times New Roman"/>
          <w:sz w:val="24"/>
          <w:szCs w:val="24"/>
        </w:rPr>
        <w:t>in this program.</w:t>
      </w:r>
    </w:p>
    <w:sectPr w:rsidRPr="00F235B1" w:rsidR="002C3BF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0906A" w14:textId="77777777" w:rsidR="00F71844" w:rsidRDefault="00F71844" w:rsidP="0096003D">
      <w:pPr>
        <w:spacing w:after="0" w:line="240" w:lineRule="auto"/>
      </w:pPr>
      <w:r>
        <w:separator/>
      </w:r>
    </w:p>
  </w:endnote>
  <w:endnote w:type="continuationSeparator" w:id="0">
    <w:p w14:paraId="4A4943BF" w14:textId="77777777" w:rsidR="00F71844" w:rsidRDefault="00F71844" w:rsidP="00960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iddenHorzOCR">
    <w:altName w:val="MS Mincho"/>
    <w:panose1 w:val="00000000000000000000"/>
    <w:charset w:val="80"/>
    <w:family w:val="auto"/>
    <w:notTrueType/>
    <w:pitch w:val="default"/>
    <w:sig w:usb0="00000000" w:usb1="08070000" w:usb2="00000010" w:usb3="00000000" w:csb0="0002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1750945"/>
      <w:docPartObj>
        <w:docPartGallery w:val="Page Numbers (Bottom of Page)"/>
        <w:docPartUnique/>
      </w:docPartObj>
    </w:sdtPr>
    <w:sdtEndPr>
      <w:rPr>
        <w:rFonts w:ascii="Times New Roman" w:hAnsi="Times New Roman" w:cs="Times New Roman"/>
        <w:noProof/>
        <w:sz w:val="24"/>
        <w:szCs w:val="24"/>
      </w:rPr>
    </w:sdtEndPr>
    <w:sdtContent>
      <w:p w14:paraId="2DFC89F8" w14:textId="77777777" w:rsidR="0096003D" w:rsidRPr="0096003D" w:rsidRDefault="0096003D">
        <w:pPr>
          <w:pStyle w:val="Footer"/>
          <w:jc w:val="center"/>
          <w:rPr>
            <w:rFonts w:ascii="Times New Roman" w:hAnsi="Times New Roman" w:cs="Times New Roman"/>
            <w:sz w:val="24"/>
            <w:szCs w:val="24"/>
          </w:rPr>
        </w:pPr>
        <w:r w:rsidRPr="0096003D">
          <w:rPr>
            <w:rFonts w:ascii="Times New Roman" w:hAnsi="Times New Roman" w:cs="Times New Roman"/>
            <w:sz w:val="24"/>
            <w:szCs w:val="24"/>
          </w:rPr>
          <w:fldChar w:fldCharType="begin"/>
        </w:r>
        <w:r w:rsidRPr="0096003D">
          <w:rPr>
            <w:rFonts w:ascii="Times New Roman" w:hAnsi="Times New Roman" w:cs="Times New Roman"/>
            <w:sz w:val="24"/>
            <w:szCs w:val="24"/>
          </w:rPr>
          <w:instrText xml:space="preserve"> PAGE   \* MERGEFORMAT </w:instrText>
        </w:r>
        <w:r w:rsidRPr="0096003D">
          <w:rPr>
            <w:rFonts w:ascii="Times New Roman" w:hAnsi="Times New Roman" w:cs="Times New Roman"/>
            <w:sz w:val="24"/>
            <w:szCs w:val="24"/>
          </w:rPr>
          <w:fldChar w:fldCharType="separate"/>
        </w:r>
        <w:r w:rsidR="00773E58">
          <w:rPr>
            <w:rFonts w:ascii="Times New Roman" w:hAnsi="Times New Roman" w:cs="Times New Roman"/>
            <w:noProof/>
            <w:sz w:val="24"/>
            <w:szCs w:val="24"/>
          </w:rPr>
          <w:t>9</w:t>
        </w:r>
        <w:r w:rsidRPr="0096003D">
          <w:rPr>
            <w:rFonts w:ascii="Times New Roman" w:hAnsi="Times New Roman" w:cs="Times New Roman"/>
            <w:noProof/>
            <w:sz w:val="24"/>
            <w:szCs w:val="24"/>
          </w:rPr>
          <w:fldChar w:fldCharType="end"/>
        </w:r>
      </w:p>
    </w:sdtContent>
  </w:sdt>
  <w:p w14:paraId="4C45B24E" w14:textId="77777777" w:rsidR="0096003D" w:rsidRDefault="00960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7312F" w14:textId="77777777" w:rsidR="00F71844" w:rsidRDefault="00F71844" w:rsidP="0096003D">
      <w:pPr>
        <w:spacing w:after="0" w:line="240" w:lineRule="auto"/>
      </w:pPr>
      <w:r>
        <w:separator/>
      </w:r>
    </w:p>
  </w:footnote>
  <w:footnote w:type="continuationSeparator" w:id="0">
    <w:p w14:paraId="3332A5BD" w14:textId="77777777" w:rsidR="00F71844" w:rsidRDefault="00F71844" w:rsidP="009600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E4E94"/>
    <w:multiLevelType w:val="hybridMultilevel"/>
    <w:tmpl w:val="1F6CE758"/>
    <w:lvl w:ilvl="0" w:tplc="DE3C3F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A76A3"/>
    <w:multiLevelType w:val="hybridMultilevel"/>
    <w:tmpl w:val="C12EB9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585283F"/>
    <w:multiLevelType w:val="hybridMultilevel"/>
    <w:tmpl w:val="8200B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1029F"/>
    <w:multiLevelType w:val="hybridMultilevel"/>
    <w:tmpl w:val="341A30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2878A9"/>
    <w:multiLevelType w:val="hybridMultilevel"/>
    <w:tmpl w:val="4D7628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A24272"/>
    <w:multiLevelType w:val="hybridMultilevel"/>
    <w:tmpl w:val="8354B3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973C6E"/>
    <w:multiLevelType w:val="hybridMultilevel"/>
    <w:tmpl w:val="007265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7F53B03"/>
    <w:multiLevelType w:val="hybridMultilevel"/>
    <w:tmpl w:val="B4709F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3E6CC3"/>
    <w:multiLevelType w:val="hybridMultilevel"/>
    <w:tmpl w:val="C7467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C02372A"/>
    <w:multiLevelType w:val="hybridMultilevel"/>
    <w:tmpl w:val="4F2239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FFF1D25"/>
    <w:multiLevelType w:val="hybridMultilevel"/>
    <w:tmpl w:val="8342FD3E"/>
    <w:lvl w:ilvl="0" w:tplc="4C1E993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4C6557"/>
    <w:multiLevelType w:val="hybridMultilevel"/>
    <w:tmpl w:val="FBFCB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EE47A5"/>
    <w:multiLevelType w:val="hybridMultilevel"/>
    <w:tmpl w:val="7FAA182A"/>
    <w:lvl w:ilvl="0" w:tplc="616017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64F59A0"/>
    <w:multiLevelType w:val="hybridMultilevel"/>
    <w:tmpl w:val="4C1C2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8B6EC9"/>
    <w:multiLevelType w:val="hybridMultilevel"/>
    <w:tmpl w:val="BAD2A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695815"/>
    <w:multiLevelType w:val="hybridMultilevel"/>
    <w:tmpl w:val="E11CAFA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BF15B93"/>
    <w:multiLevelType w:val="hybridMultilevel"/>
    <w:tmpl w:val="C484A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537FB2"/>
    <w:multiLevelType w:val="hybridMultilevel"/>
    <w:tmpl w:val="6AAE2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E4F666B"/>
    <w:multiLevelType w:val="hybridMultilevel"/>
    <w:tmpl w:val="ACD4C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7"/>
  </w:num>
  <w:num w:numId="3">
    <w:abstractNumId w:val="16"/>
  </w:num>
  <w:num w:numId="4">
    <w:abstractNumId w:val="23"/>
  </w:num>
  <w:num w:numId="5">
    <w:abstractNumId w:val="15"/>
  </w:num>
  <w:num w:numId="6">
    <w:abstractNumId w:val="25"/>
  </w:num>
  <w:num w:numId="7">
    <w:abstractNumId w:val="21"/>
  </w:num>
  <w:num w:numId="8">
    <w:abstractNumId w:val="20"/>
  </w:num>
  <w:num w:numId="9">
    <w:abstractNumId w:val="0"/>
  </w:num>
  <w:num w:numId="10">
    <w:abstractNumId w:val="22"/>
  </w:num>
  <w:num w:numId="11">
    <w:abstractNumId w:val="9"/>
  </w:num>
  <w:num w:numId="12">
    <w:abstractNumId w:val="8"/>
  </w:num>
  <w:num w:numId="13">
    <w:abstractNumId w:val="26"/>
  </w:num>
  <w:num w:numId="14">
    <w:abstractNumId w:val="24"/>
  </w:num>
  <w:num w:numId="15">
    <w:abstractNumId w:val="14"/>
  </w:num>
  <w:num w:numId="16">
    <w:abstractNumId w:val="2"/>
  </w:num>
  <w:num w:numId="17">
    <w:abstractNumId w:val="13"/>
  </w:num>
  <w:num w:numId="18">
    <w:abstractNumId w:val="18"/>
  </w:num>
  <w:num w:numId="19">
    <w:abstractNumId w:val="10"/>
  </w:num>
  <w:num w:numId="20">
    <w:abstractNumId w:val="5"/>
  </w:num>
  <w:num w:numId="21">
    <w:abstractNumId w:val="19"/>
  </w:num>
  <w:num w:numId="22">
    <w:abstractNumId w:val="7"/>
  </w:num>
  <w:num w:numId="23">
    <w:abstractNumId w:val="1"/>
  </w:num>
  <w:num w:numId="24">
    <w:abstractNumId w:val="12"/>
  </w:num>
  <w:num w:numId="25">
    <w:abstractNumId w:val="4"/>
  </w:num>
  <w:num w:numId="26">
    <w:abstractNumId w:val="6"/>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5B1"/>
    <w:rsid w:val="00007407"/>
    <w:rsid w:val="00011EF4"/>
    <w:rsid w:val="00021395"/>
    <w:rsid w:val="0002691B"/>
    <w:rsid w:val="00027D19"/>
    <w:rsid w:val="00030FD3"/>
    <w:rsid w:val="00034271"/>
    <w:rsid w:val="00037746"/>
    <w:rsid w:val="00051AE0"/>
    <w:rsid w:val="00060AD0"/>
    <w:rsid w:val="000769B0"/>
    <w:rsid w:val="00082347"/>
    <w:rsid w:val="00085645"/>
    <w:rsid w:val="000A2D4A"/>
    <w:rsid w:val="000D0A88"/>
    <w:rsid w:val="000D6F5C"/>
    <w:rsid w:val="000F513B"/>
    <w:rsid w:val="000F5D87"/>
    <w:rsid w:val="000F6B30"/>
    <w:rsid w:val="00106EA7"/>
    <w:rsid w:val="001101AC"/>
    <w:rsid w:val="00110F8E"/>
    <w:rsid w:val="00132783"/>
    <w:rsid w:val="00135135"/>
    <w:rsid w:val="00151365"/>
    <w:rsid w:val="00162DCF"/>
    <w:rsid w:val="00177CE1"/>
    <w:rsid w:val="00185674"/>
    <w:rsid w:val="001903E0"/>
    <w:rsid w:val="001B4881"/>
    <w:rsid w:val="001C4494"/>
    <w:rsid w:val="001D5DAC"/>
    <w:rsid w:val="001E26E5"/>
    <w:rsid w:val="001F0C80"/>
    <w:rsid w:val="001F1FDE"/>
    <w:rsid w:val="00200247"/>
    <w:rsid w:val="00204F50"/>
    <w:rsid w:val="002057AF"/>
    <w:rsid w:val="00212F07"/>
    <w:rsid w:val="00213251"/>
    <w:rsid w:val="002153E4"/>
    <w:rsid w:val="002244CD"/>
    <w:rsid w:val="0022560B"/>
    <w:rsid w:val="00235EF3"/>
    <w:rsid w:val="00247423"/>
    <w:rsid w:val="00250B5B"/>
    <w:rsid w:val="00250E9D"/>
    <w:rsid w:val="0025614B"/>
    <w:rsid w:val="00262C95"/>
    <w:rsid w:val="002654E9"/>
    <w:rsid w:val="00270110"/>
    <w:rsid w:val="00271530"/>
    <w:rsid w:val="00272E6D"/>
    <w:rsid w:val="0027792C"/>
    <w:rsid w:val="002904B2"/>
    <w:rsid w:val="002C3BF9"/>
    <w:rsid w:val="002C7943"/>
    <w:rsid w:val="002D0D9B"/>
    <w:rsid w:val="002D630D"/>
    <w:rsid w:val="00306CA5"/>
    <w:rsid w:val="00314964"/>
    <w:rsid w:val="003170D7"/>
    <w:rsid w:val="0032602A"/>
    <w:rsid w:val="003330BE"/>
    <w:rsid w:val="003648CB"/>
    <w:rsid w:val="00367E6E"/>
    <w:rsid w:val="00372FC2"/>
    <w:rsid w:val="00392EED"/>
    <w:rsid w:val="00393A18"/>
    <w:rsid w:val="00396B1B"/>
    <w:rsid w:val="003B2734"/>
    <w:rsid w:val="003C3279"/>
    <w:rsid w:val="003D69F4"/>
    <w:rsid w:val="003E387D"/>
    <w:rsid w:val="003E51B8"/>
    <w:rsid w:val="003E64F0"/>
    <w:rsid w:val="003E7F00"/>
    <w:rsid w:val="003F020B"/>
    <w:rsid w:val="00404414"/>
    <w:rsid w:val="00411FBB"/>
    <w:rsid w:val="00422AFC"/>
    <w:rsid w:val="00426BBA"/>
    <w:rsid w:val="00436194"/>
    <w:rsid w:val="00437E2D"/>
    <w:rsid w:val="00450825"/>
    <w:rsid w:val="004650A2"/>
    <w:rsid w:val="00490BAC"/>
    <w:rsid w:val="004A3C39"/>
    <w:rsid w:val="004A47FE"/>
    <w:rsid w:val="004B1D08"/>
    <w:rsid w:val="004B6FCE"/>
    <w:rsid w:val="004C0D59"/>
    <w:rsid w:val="004C515D"/>
    <w:rsid w:val="004D6D59"/>
    <w:rsid w:val="004E1262"/>
    <w:rsid w:val="004E3558"/>
    <w:rsid w:val="004E78BB"/>
    <w:rsid w:val="00513B19"/>
    <w:rsid w:val="005401B1"/>
    <w:rsid w:val="00546207"/>
    <w:rsid w:val="005516E4"/>
    <w:rsid w:val="00551722"/>
    <w:rsid w:val="0057191E"/>
    <w:rsid w:val="005B6F2B"/>
    <w:rsid w:val="005C18AB"/>
    <w:rsid w:val="005E6D32"/>
    <w:rsid w:val="00601070"/>
    <w:rsid w:val="00606FAE"/>
    <w:rsid w:val="00623A67"/>
    <w:rsid w:val="00644510"/>
    <w:rsid w:val="00657171"/>
    <w:rsid w:val="00661CDC"/>
    <w:rsid w:val="00675EF3"/>
    <w:rsid w:val="006A783C"/>
    <w:rsid w:val="006B7920"/>
    <w:rsid w:val="006C213E"/>
    <w:rsid w:val="006D1064"/>
    <w:rsid w:val="006D154A"/>
    <w:rsid w:val="006D20CE"/>
    <w:rsid w:val="006E6778"/>
    <w:rsid w:val="006F4C42"/>
    <w:rsid w:val="007034F4"/>
    <w:rsid w:val="007165CF"/>
    <w:rsid w:val="00733270"/>
    <w:rsid w:val="00756890"/>
    <w:rsid w:val="00764000"/>
    <w:rsid w:val="00765430"/>
    <w:rsid w:val="0077329A"/>
    <w:rsid w:val="00773E58"/>
    <w:rsid w:val="00775A92"/>
    <w:rsid w:val="0079306D"/>
    <w:rsid w:val="00795E73"/>
    <w:rsid w:val="007B20EB"/>
    <w:rsid w:val="007C342A"/>
    <w:rsid w:val="007C35B0"/>
    <w:rsid w:val="007C50F1"/>
    <w:rsid w:val="007C623A"/>
    <w:rsid w:val="007D0BF4"/>
    <w:rsid w:val="007E093D"/>
    <w:rsid w:val="007E2ED4"/>
    <w:rsid w:val="007F05CE"/>
    <w:rsid w:val="007F2AB8"/>
    <w:rsid w:val="007F63E3"/>
    <w:rsid w:val="00800531"/>
    <w:rsid w:val="00811186"/>
    <w:rsid w:val="00832D1E"/>
    <w:rsid w:val="00833434"/>
    <w:rsid w:val="00835432"/>
    <w:rsid w:val="00845255"/>
    <w:rsid w:val="00851D9A"/>
    <w:rsid w:val="00867F7A"/>
    <w:rsid w:val="008A3175"/>
    <w:rsid w:val="008A5A66"/>
    <w:rsid w:val="008B1843"/>
    <w:rsid w:val="008C0561"/>
    <w:rsid w:val="008C469B"/>
    <w:rsid w:val="008D24F7"/>
    <w:rsid w:val="008D3260"/>
    <w:rsid w:val="008D4F73"/>
    <w:rsid w:val="008D663F"/>
    <w:rsid w:val="008E1C5C"/>
    <w:rsid w:val="008E1F31"/>
    <w:rsid w:val="0091065D"/>
    <w:rsid w:val="00913D9C"/>
    <w:rsid w:val="00935269"/>
    <w:rsid w:val="00943E89"/>
    <w:rsid w:val="0096003D"/>
    <w:rsid w:val="00972954"/>
    <w:rsid w:val="00981585"/>
    <w:rsid w:val="0098601B"/>
    <w:rsid w:val="00990631"/>
    <w:rsid w:val="0099185F"/>
    <w:rsid w:val="00992A94"/>
    <w:rsid w:val="009A6CC7"/>
    <w:rsid w:val="009B0AA8"/>
    <w:rsid w:val="009D2816"/>
    <w:rsid w:val="009F3118"/>
    <w:rsid w:val="00A00D2B"/>
    <w:rsid w:val="00A0578D"/>
    <w:rsid w:val="00A07B3F"/>
    <w:rsid w:val="00A22EE8"/>
    <w:rsid w:val="00A25655"/>
    <w:rsid w:val="00A259A5"/>
    <w:rsid w:val="00A50FBE"/>
    <w:rsid w:val="00A55036"/>
    <w:rsid w:val="00A730B8"/>
    <w:rsid w:val="00A779B4"/>
    <w:rsid w:val="00A82D66"/>
    <w:rsid w:val="00A86D31"/>
    <w:rsid w:val="00A97882"/>
    <w:rsid w:val="00AB690C"/>
    <w:rsid w:val="00AC3E02"/>
    <w:rsid w:val="00AC55F7"/>
    <w:rsid w:val="00AC60B8"/>
    <w:rsid w:val="00AC7FEE"/>
    <w:rsid w:val="00AD049F"/>
    <w:rsid w:val="00AD7276"/>
    <w:rsid w:val="00AE0A79"/>
    <w:rsid w:val="00AF4A46"/>
    <w:rsid w:val="00B06593"/>
    <w:rsid w:val="00B11338"/>
    <w:rsid w:val="00B230BC"/>
    <w:rsid w:val="00B24268"/>
    <w:rsid w:val="00B25BEE"/>
    <w:rsid w:val="00B322A1"/>
    <w:rsid w:val="00B779EB"/>
    <w:rsid w:val="00B77E23"/>
    <w:rsid w:val="00BB6F2A"/>
    <w:rsid w:val="00BB7080"/>
    <w:rsid w:val="00BC3189"/>
    <w:rsid w:val="00BC3F38"/>
    <w:rsid w:val="00BD07F1"/>
    <w:rsid w:val="00BF4194"/>
    <w:rsid w:val="00BF6AEA"/>
    <w:rsid w:val="00C01C0F"/>
    <w:rsid w:val="00C03683"/>
    <w:rsid w:val="00C2182C"/>
    <w:rsid w:val="00C245AF"/>
    <w:rsid w:val="00C33B12"/>
    <w:rsid w:val="00C521C1"/>
    <w:rsid w:val="00C63A04"/>
    <w:rsid w:val="00C9350D"/>
    <w:rsid w:val="00CA3474"/>
    <w:rsid w:val="00CA7482"/>
    <w:rsid w:val="00CA789E"/>
    <w:rsid w:val="00CB1A48"/>
    <w:rsid w:val="00CB2DAF"/>
    <w:rsid w:val="00CE1D69"/>
    <w:rsid w:val="00CE4E61"/>
    <w:rsid w:val="00D20F9F"/>
    <w:rsid w:val="00D34EA1"/>
    <w:rsid w:val="00D457B2"/>
    <w:rsid w:val="00D50F05"/>
    <w:rsid w:val="00D51E09"/>
    <w:rsid w:val="00D5363A"/>
    <w:rsid w:val="00D90708"/>
    <w:rsid w:val="00D931E4"/>
    <w:rsid w:val="00D946BE"/>
    <w:rsid w:val="00D94B42"/>
    <w:rsid w:val="00D95FF0"/>
    <w:rsid w:val="00DA5AFB"/>
    <w:rsid w:val="00DB0A0A"/>
    <w:rsid w:val="00DB5D4E"/>
    <w:rsid w:val="00DC4872"/>
    <w:rsid w:val="00DC6995"/>
    <w:rsid w:val="00DE7FD9"/>
    <w:rsid w:val="00E016B1"/>
    <w:rsid w:val="00E37B28"/>
    <w:rsid w:val="00E503F3"/>
    <w:rsid w:val="00E53C1E"/>
    <w:rsid w:val="00E61E12"/>
    <w:rsid w:val="00E63FCF"/>
    <w:rsid w:val="00E70549"/>
    <w:rsid w:val="00E96E40"/>
    <w:rsid w:val="00EA36DC"/>
    <w:rsid w:val="00EC7C24"/>
    <w:rsid w:val="00ED2960"/>
    <w:rsid w:val="00EE6245"/>
    <w:rsid w:val="00F00020"/>
    <w:rsid w:val="00F0133A"/>
    <w:rsid w:val="00F13B71"/>
    <w:rsid w:val="00F14BA4"/>
    <w:rsid w:val="00F235B1"/>
    <w:rsid w:val="00F32702"/>
    <w:rsid w:val="00F6047E"/>
    <w:rsid w:val="00F679A4"/>
    <w:rsid w:val="00F71844"/>
    <w:rsid w:val="00F74F6E"/>
    <w:rsid w:val="00F81047"/>
    <w:rsid w:val="00F81060"/>
    <w:rsid w:val="00F833DB"/>
    <w:rsid w:val="00F84361"/>
    <w:rsid w:val="00F91CEC"/>
    <w:rsid w:val="00F95EB9"/>
    <w:rsid w:val="00FA148E"/>
    <w:rsid w:val="00FB700C"/>
    <w:rsid w:val="00FD716F"/>
    <w:rsid w:val="00FD7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77162"/>
  <w15:docId w15:val="{FA79C2E6-4ADB-4BD0-AA20-69FEBD3A1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5B1"/>
    <w:pPr>
      <w:ind w:left="720"/>
      <w:contextualSpacing/>
    </w:pPr>
  </w:style>
  <w:style w:type="paragraph" w:customStyle="1" w:styleId="300">
    <w:name w:val="300"/>
    <w:basedOn w:val="Normal"/>
    <w:rsid w:val="0027011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DefaultText">
    <w:name w:val="Default Text"/>
    <w:basedOn w:val="Normal"/>
    <w:rsid w:val="00F8436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InitialStyle">
    <w:name w:val="InitialStyle"/>
    <w:rsid w:val="00F84361"/>
    <w:rPr>
      <w:rFonts w:ascii="Courier New" w:hAnsi="Courier New"/>
      <w:color w:val="auto"/>
      <w:spacing w:val="0"/>
      <w:sz w:val="24"/>
    </w:rPr>
  </w:style>
  <w:style w:type="paragraph" w:customStyle="1" w:styleId="CM7">
    <w:name w:val="CM7"/>
    <w:basedOn w:val="Normal"/>
    <w:next w:val="Normal"/>
    <w:rsid w:val="00606FAE"/>
    <w:pPr>
      <w:widowControl w:val="0"/>
      <w:autoSpaceDE w:val="0"/>
      <w:autoSpaceDN w:val="0"/>
      <w:adjustRightInd w:val="0"/>
      <w:spacing w:after="275" w:line="240" w:lineRule="auto"/>
    </w:pPr>
    <w:rPr>
      <w:rFonts w:ascii="Times New Roman" w:eastAsia="Times New Roman" w:hAnsi="Times New Roman" w:cs="Times New Roman"/>
      <w:sz w:val="24"/>
      <w:szCs w:val="24"/>
    </w:rPr>
  </w:style>
  <w:style w:type="paragraph" w:customStyle="1" w:styleId="Default">
    <w:name w:val="Default"/>
    <w:rsid w:val="00832D1E"/>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764000"/>
    <w:rPr>
      <w:color w:val="0000FF" w:themeColor="hyperlink"/>
      <w:u w:val="single"/>
    </w:rPr>
  </w:style>
  <w:style w:type="paragraph" w:styleId="Header">
    <w:name w:val="header"/>
    <w:basedOn w:val="Normal"/>
    <w:link w:val="HeaderChar"/>
    <w:uiPriority w:val="99"/>
    <w:unhideWhenUsed/>
    <w:rsid w:val="00960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03D"/>
  </w:style>
  <w:style w:type="paragraph" w:styleId="Footer">
    <w:name w:val="footer"/>
    <w:basedOn w:val="Normal"/>
    <w:link w:val="FooterChar"/>
    <w:uiPriority w:val="99"/>
    <w:unhideWhenUsed/>
    <w:rsid w:val="00960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03D"/>
  </w:style>
  <w:style w:type="paragraph" w:styleId="BalloonText">
    <w:name w:val="Balloon Text"/>
    <w:basedOn w:val="Normal"/>
    <w:link w:val="BalloonTextChar"/>
    <w:uiPriority w:val="99"/>
    <w:semiHidden/>
    <w:unhideWhenUsed/>
    <w:rsid w:val="004B6F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FCE"/>
    <w:rPr>
      <w:rFonts w:ascii="Segoe UI" w:hAnsi="Segoe UI" w:cs="Segoe UI"/>
      <w:sz w:val="18"/>
      <w:szCs w:val="18"/>
    </w:rPr>
  </w:style>
  <w:style w:type="character" w:styleId="CommentReference">
    <w:name w:val="annotation reference"/>
    <w:basedOn w:val="DefaultParagraphFont"/>
    <w:uiPriority w:val="99"/>
    <w:semiHidden/>
    <w:unhideWhenUsed/>
    <w:rsid w:val="00F81047"/>
    <w:rPr>
      <w:sz w:val="16"/>
      <w:szCs w:val="16"/>
    </w:rPr>
  </w:style>
  <w:style w:type="paragraph" w:styleId="CommentText">
    <w:name w:val="annotation text"/>
    <w:basedOn w:val="Normal"/>
    <w:link w:val="CommentTextChar"/>
    <w:uiPriority w:val="99"/>
    <w:semiHidden/>
    <w:unhideWhenUsed/>
    <w:rsid w:val="00F81047"/>
    <w:pPr>
      <w:spacing w:line="240" w:lineRule="auto"/>
    </w:pPr>
    <w:rPr>
      <w:sz w:val="20"/>
      <w:szCs w:val="20"/>
    </w:rPr>
  </w:style>
  <w:style w:type="character" w:customStyle="1" w:styleId="CommentTextChar">
    <w:name w:val="Comment Text Char"/>
    <w:basedOn w:val="DefaultParagraphFont"/>
    <w:link w:val="CommentText"/>
    <w:uiPriority w:val="99"/>
    <w:semiHidden/>
    <w:rsid w:val="00F81047"/>
    <w:rPr>
      <w:sz w:val="20"/>
      <w:szCs w:val="20"/>
    </w:rPr>
  </w:style>
  <w:style w:type="paragraph" w:styleId="CommentSubject">
    <w:name w:val="annotation subject"/>
    <w:basedOn w:val="CommentText"/>
    <w:next w:val="CommentText"/>
    <w:link w:val="CommentSubjectChar"/>
    <w:uiPriority w:val="99"/>
    <w:semiHidden/>
    <w:unhideWhenUsed/>
    <w:rsid w:val="00F81047"/>
    <w:rPr>
      <w:b/>
      <w:bCs/>
    </w:rPr>
  </w:style>
  <w:style w:type="character" w:customStyle="1" w:styleId="CommentSubjectChar">
    <w:name w:val="Comment Subject Char"/>
    <w:basedOn w:val="CommentTextChar"/>
    <w:link w:val="CommentSubject"/>
    <w:uiPriority w:val="99"/>
    <w:semiHidden/>
    <w:rsid w:val="00F81047"/>
    <w:rPr>
      <w:b/>
      <w:bCs/>
      <w:sz w:val="20"/>
      <w:szCs w:val="20"/>
    </w:rPr>
  </w:style>
  <w:style w:type="character" w:styleId="FollowedHyperlink">
    <w:name w:val="FollowedHyperlink"/>
    <w:basedOn w:val="DefaultParagraphFont"/>
    <w:uiPriority w:val="99"/>
    <w:semiHidden/>
    <w:unhideWhenUsed/>
    <w:rsid w:val="00F833DB"/>
    <w:rPr>
      <w:color w:val="800080" w:themeColor="followedHyperlink"/>
      <w:u w:val="single"/>
    </w:rPr>
  </w:style>
  <w:style w:type="character" w:customStyle="1" w:styleId="301">
    <w:name w:val="301"/>
    <w:rsid w:val="00C245AF"/>
    <w:rPr>
      <w:color w:val="auto"/>
      <w:spacing w:val="0"/>
      <w:sz w:val="24"/>
    </w:rPr>
  </w:style>
  <w:style w:type="character" w:styleId="UnresolvedMention">
    <w:name w:val="Unresolved Mention"/>
    <w:basedOn w:val="DefaultParagraphFont"/>
    <w:uiPriority w:val="99"/>
    <w:semiHidden/>
    <w:unhideWhenUsed/>
    <w:rsid w:val="00E01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565186">
      <w:bodyDiv w:val="1"/>
      <w:marLeft w:val="0"/>
      <w:marRight w:val="0"/>
      <w:marTop w:val="0"/>
      <w:marBottom w:val="0"/>
      <w:divBdr>
        <w:top w:val="none" w:sz="0" w:space="0" w:color="auto"/>
        <w:left w:val="none" w:sz="0" w:space="0" w:color="auto"/>
        <w:bottom w:val="none" w:sz="0" w:space="0" w:color="auto"/>
        <w:right w:val="none" w:sz="0" w:space="0" w:color="auto"/>
      </w:divBdr>
    </w:div>
    <w:div w:id="453518882">
      <w:bodyDiv w:val="1"/>
      <w:marLeft w:val="0"/>
      <w:marRight w:val="0"/>
      <w:marTop w:val="0"/>
      <w:marBottom w:val="0"/>
      <w:divBdr>
        <w:top w:val="none" w:sz="0" w:space="0" w:color="auto"/>
        <w:left w:val="none" w:sz="0" w:space="0" w:color="auto"/>
        <w:bottom w:val="none" w:sz="0" w:space="0" w:color="auto"/>
        <w:right w:val="none" w:sz="0" w:space="0" w:color="auto"/>
      </w:divBdr>
    </w:div>
    <w:div w:id="82104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48C36-0A41-43C9-9FE5-EF6624168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9</Pages>
  <Words>3238</Words>
  <Characters>18463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smharris</dc:creator>
  <cp:lastModifiedBy>Keegan, Regina - MRP-APHIS, Riverdale, MD</cp:lastModifiedBy>
  <cp:revision>15</cp:revision>
  <cp:lastPrinted>2017-10-25T19:12:00Z</cp:lastPrinted>
  <dcterms:created xsi:type="dcterms:W3CDTF">2020-11-06T17:07:00Z</dcterms:created>
  <dcterms:modified xsi:type="dcterms:W3CDTF">2020-12-07T15:18:00Z</dcterms:modified>
</cp:coreProperties>
</file>