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805F3" w:rsidR="00C70867" w:rsidP="008324B7" w:rsidRDefault="00D672F3" w14:paraId="4C00D850" w14:textId="32492B44">
      <w:pPr>
        <w:pStyle w:val="DocTitle-IPR"/>
        <w:spacing w:before="1440" w:after="1440"/>
        <w:rPr>
          <w:rFonts w:ascii="Candara" w:hAnsi="Candara" w:cs="Arial"/>
        </w:rPr>
      </w:pPr>
      <w:bookmarkStart w:name="OLE_LINK1" w:id="0"/>
      <w:r w:rsidRPr="008805F3">
        <w:rPr>
          <w:rFonts w:ascii="Candara" w:hAnsi="Candara" w:cs="Arial"/>
        </w:rPr>
        <w:t>Supporting Statement Part B</w:t>
      </w:r>
    </w:p>
    <w:p w:rsidRPr="00267BFC" w:rsidR="00267BFC" w:rsidP="008324B7" w:rsidRDefault="00267BFC" w14:paraId="22CB8D1C" w14:textId="5B6FE62E">
      <w:pPr>
        <w:spacing w:before="1440" w:after="1440"/>
        <w:jc w:val="center"/>
        <w:rPr>
          <w:rFonts w:ascii="Candara" w:hAnsi="Candara"/>
          <w:bCs/>
          <w:sz w:val="36"/>
          <w:szCs w:val="52"/>
        </w:rPr>
      </w:pPr>
      <w:r w:rsidRPr="00E45DD5">
        <w:rPr>
          <w:rFonts w:ascii="Candara" w:hAnsi="Candara"/>
          <w:bCs/>
          <w:sz w:val="36"/>
          <w:szCs w:val="52"/>
        </w:rPr>
        <w:t xml:space="preserve">OMB No. </w:t>
      </w:r>
      <w:r w:rsidRPr="00E45DD5" w:rsidR="00E45DD5">
        <w:rPr>
          <w:rFonts w:ascii="Candara" w:hAnsi="Candara"/>
          <w:bCs/>
          <w:sz w:val="36"/>
          <w:szCs w:val="52"/>
        </w:rPr>
        <w:t>0584</w:t>
      </w:r>
      <w:r w:rsidRPr="00E45DD5">
        <w:rPr>
          <w:rFonts w:ascii="Candara" w:hAnsi="Candara"/>
          <w:bCs/>
          <w:sz w:val="36"/>
          <w:szCs w:val="52"/>
        </w:rPr>
        <w:t>-[NEW]</w:t>
      </w:r>
    </w:p>
    <w:p w:rsidR="00890392" w:rsidP="008324B7" w:rsidRDefault="00C81415" w14:paraId="6078CF7A" w14:textId="5FF8A9EA">
      <w:pPr>
        <w:spacing w:before="1440" w:after="1440"/>
        <w:jc w:val="center"/>
        <w:rPr>
          <w:rFonts w:ascii="Calibri" w:hAnsi="Calibri" w:cs="Lucida Sans Unicode"/>
          <w:szCs w:val="22"/>
        </w:rPr>
      </w:pPr>
      <w:r>
        <w:rPr>
          <w:rFonts w:ascii="Candara" w:hAnsi="Candara" w:cs="Lucida Sans Unicode"/>
          <w:i/>
          <w:sz w:val="36"/>
          <w:szCs w:val="36"/>
        </w:rPr>
        <w:t xml:space="preserve">Best Practices in </w:t>
      </w:r>
      <w:r w:rsidR="007E44E7">
        <w:rPr>
          <w:rFonts w:ascii="Candara" w:hAnsi="Candara" w:cs="Lucida Sans Unicode"/>
          <w:i/>
          <w:sz w:val="36"/>
          <w:szCs w:val="36"/>
        </w:rPr>
        <w:t xml:space="preserve">Disaster Supplemental Nutrition Assistance Program (D-SNAP) </w:t>
      </w:r>
      <w:r>
        <w:rPr>
          <w:rFonts w:ascii="Candara" w:hAnsi="Candara" w:cs="Lucida Sans Unicode"/>
          <w:i/>
          <w:sz w:val="36"/>
          <w:szCs w:val="36"/>
        </w:rPr>
        <w:t>Operations and Planning</w:t>
      </w:r>
    </w:p>
    <w:p w:rsidR="008F4FB0" w:rsidP="00890392" w:rsidRDefault="00183544" w14:paraId="5FF3C5CD" w14:textId="704EB6E2">
      <w:pPr>
        <w:pStyle w:val="TableText-IPR"/>
        <w:jc w:val="center"/>
        <w:rPr>
          <w:rFonts w:eastAsia="Times New Roman" w:cs="Lucida Sans Unicode"/>
          <w:sz w:val="24"/>
          <w:szCs w:val="22"/>
        </w:rPr>
      </w:pPr>
      <w:r>
        <w:rPr>
          <w:rFonts w:cs="Lucida Sans Unicode"/>
          <w:szCs w:val="22"/>
        </w:rPr>
        <w:fldChar w:fldCharType="begin"/>
      </w:r>
      <w:r>
        <w:rPr>
          <w:rFonts w:cs="Lucida Sans Unicode"/>
          <w:szCs w:val="22"/>
        </w:rPr>
        <w:instrText xml:space="preserve"> DATE \@ "MMMM d, yyyy" </w:instrText>
      </w:r>
      <w:r>
        <w:rPr>
          <w:rFonts w:cs="Lucida Sans Unicode"/>
          <w:szCs w:val="22"/>
        </w:rPr>
        <w:fldChar w:fldCharType="separate"/>
      </w:r>
      <w:r xmlns:w="http://schemas.openxmlformats.org/wordprocessingml/2006/main" w:rsidR="008160F4">
        <w:rPr>
          <w:rFonts w:cs="Lucida Sans Unicode"/>
          <w:noProof/>
          <w:szCs w:val="22"/>
        </w:rPr>
        <w:t>May 12, 2021</w:t>
      </w:r>
      <w:r>
        <w:rPr>
          <w:rFonts w:cs="Lucida Sans Unicode"/>
          <w:szCs w:val="22"/>
        </w:rPr>
        <w:fldChar w:fldCharType="end"/>
      </w:r>
    </w:p>
    <w:p w:rsidR="008F4FB0" w:rsidP="00890392" w:rsidRDefault="008F4FB0" w14:paraId="3C04FF03" w14:textId="77777777">
      <w:pPr>
        <w:pStyle w:val="TableText-IPR"/>
        <w:jc w:val="center"/>
        <w:rPr>
          <w:rFonts w:eastAsia="Times New Roman" w:cs="Lucida Sans Unicode"/>
          <w:sz w:val="24"/>
          <w:szCs w:val="22"/>
        </w:rPr>
      </w:pPr>
    </w:p>
    <w:p w:rsidR="00890392" w:rsidP="00890392" w:rsidRDefault="00890392" w14:paraId="7ABDF25F" w14:textId="25F82736">
      <w:pPr>
        <w:pStyle w:val="TableText-IPR"/>
        <w:jc w:val="center"/>
        <w:rPr>
          <w:b/>
          <w:sz w:val="24"/>
          <w:szCs w:val="24"/>
        </w:rPr>
      </w:pPr>
      <w:r w:rsidRPr="009A1155">
        <w:rPr>
          <w:b/>
          <w:sz w:val="24"/>
          <w:szCs w:val="24"/>
        </w:rPr>
        <w:t xml:space="preserve">Project Officer: </w:t>
      </w:r>
      <w:r w:rsidR="007E44E7">
        <w:rPr>
          <w:b/>
          <w:sz w:val="24"/>
          <w:szCs w:val="24"/>
        </w:rPr>
        <w:t xml:space="preserve">Eric </w:t>
      </w:r>
      <w:r w:rsidR="00F527D3">
        <w:rPr>
          <w:b/>
          <w:sz w:val="24"/>
          <w:szCs w:val="24"/>
        </w:rPr>
        <w:t xml:space="preserve">Sean </w:t>
      </w:r>
      <w:r w:rsidR="007E44E7">
        <w:rPr>
          <w:b/>
          <w:sz w:val="24"/>
          <w:szCs w:val="24"/>
        </w:rPr>
        <w:t>Williams</w:t>
      </w:r>
    </w:p>
    <w:p w:rsidRPr="009A1155" w:rsidR="00890392" w:rsidP="00890392" w:rsidRDefault="00890392" w14:paraId="64080F56" w14:textId="77777777">
      <w:pPr>
        <w:pStyle w:val="TableText-IPR"/>
        <w:jc w:val="center"/>
        <w:rPr>
          <w:b/>
          <w:sz w:val="24"/>
          <w:szCs w:val="24"/>
        </w:rPr>
      </w:pPr>
    </w:p>
    <w:p w:rsidR="007E44E7" w:rsidP="007E44E7" w:rsidRDefault="007E44E7" w14:paraId="306D79EB" w14:textId="77777777">
      <w:pPr>
        <w:pStyle w:val="TableText-IPR"/>
        <w:jc w:val="center"/>
        <w:rPr>
          <w:sz w:val="24"/>
          <w:szCs w:val="24"/>
        </w:rPr>
      </w:pPr>
      <w:bookmarkStart w:name="_Hlk32915411" w:id="7"/>
      <w:r w:rsidRPr="009A1155">
        <w:rPr>
          <w:sz w:val="24"/>
          <w:szCs w:val="24"/>
        </w:rPr>
        <w:t>Office of Policy Support</w:t>
      </w:r>
    </w:p>
    <w:p w:rsidRPr="009A1155" w:rsidR="007E44E7" w:rsidP="007E44E7" w:rsidRDefault="007E44E7" w14:paraId="72EAF353" w14:textId="77777777">
      <w:pPr>
        <w:pStyle w:val="TableText-IPR"/>
        <w:jc w:val="center"/>
        <w:rPr>
          <w:sz w:val="24"/>
          <w:szCs w:val="24"/>
        </w:rPr>
      </w:pPr>
      <w:r>
        <w:rPr>
          <w:sz w:val="24"/>
          <w:szCs w:val="24"/>
        </w:rPr>
        <w:t>SNAP Research and Analysis Division</w:t>
      </w:r>
    </w:p>
    <w:p w:rsidRPr="009A1155" w:rsidR="007E44E7" w:rsidP="007E44E7" w:rsidRDefault="007E44E7" w14:paraId="3A85B7E1" w14:textId="77777777">
      <w:pPr>
        <w:pStyle w:val="TableText-IPR"/>
        <w:jc w:val="center"/>
        <w:rPr>
          <w:sz w:val="24"/>
          <w:szCs w:val="24"/>
        </w:rPr>
      </w:pPr>
      <w:r w:rsidRPr="009A1155">
        <w:rPr>
          <w:sz w:val="24"/>
          <w:szCs w:val="24"/>
        </w:rPr>
        <w:t>Food and Nutrition Service</w:t>
      </w:r>
    </w:p>
    <w:p w:rsidRPr="009A1155" w:rsidR="007E44E7" w:rsidP="007E44E7" w:rsidRDefault="007E44E7" w14:paraId="36EC0EFA" w14:textId="77777777">
      <w:pPr>
        <w:pStyle w:val="TableText-IPR"/>
        <w:jc w:val="center"/>
        <w:rPr>
          <w:sz w:val="24"/>
          <w:szCs w:val="24"/>
        </w:rPr>
      </w:pPr>
      <w:r w:rsidRPr="009A1155">
        <w:rPr>
          <w:sz w:val="24"/>
          <w:szCs w:val="24"/>
        </w:rPr>
        <w:t>U.S. Department of Agriculture</w:t>
      </w:r>
    </w:p>
    <w:p w:rsidRPr="009A1155" w:rsidR="007E44E7" w:rsidP="007E44E7" w:rsidRDefault="007E44E7" w14:paraId="1907574D" w14:textId="77777777">
      <w:pPr>
        <w:pStyle w:val="TableText-IPR"/>
        <w:jc w:val="center"/>
        <w:rPr>
          <w:sz w:val="24"/>
          <w:szCs w:val="24"/>
        </w:rPr>
      </w:pPr>
      <w:r>
        <w:rPr>
          <w:sz w:val="24"/>
          <w:szCs w:val="24"/>
        </w:rPr>
        <w:t>1320 Braddock Place</w:t>
      </w:r>
    </w:p>
    <w:p w:rsidRPr="008D4EF6" w:rsidR="007E44E7" w:rsidP="007E44E7" w:rsidRDefault="007E44E7" w14:paraId="49ACED94" w14:textId="77777777">
      <w:pPr>
        <w:pStyle w:val="TableText-IPR"/>
        <w:jc w:val="center"/>
        <w:rPr>
          <w:sz w:val="24"/>
          <w:szCs w:val="24"/>
        </w:rPr>
      </w:pPr>
      <w:r w:rsidRPr="008D4EF6">
        <w:rPr>
          <w:sz w:val="24"/>
          <w:szCs w:val="24"/>
        </w:rPr>
        <w:t>Alexandria, VA 22314</w:t>
      </w:r>
    </w:p>
    <w:p w:rsidRPr="008D4EF6" w:rsidR="007E44E7" w:rsidP="007E44E7" w:rsidRDefault="007E44E7" w14:paraId="0A2320FC" w14:textId="77777777">
      <w:pPr>
        <w:pStyle w:val="TableText-IPR"/>
        <w:jc w:val="center"/>
        <w:rPr>
          <w:sz w:val="24"/>
          <w:szCs w:val="24"/>
        </w:rPr>
      </w:pPr>
      <w:r w:rsidRPr="008D4EF6">
        <w:rPr>
          <w:sz w:val="24"/>
          <w:szCs w:val="24"/>
        </w:rPr>
        <w:t>703.305.2640</w:t>
      </w:r>
    </w:p>
    <w:p w:rsidRPr="008D4EF6" w:rsidR="007E44E7" w:rsidP="007E44E7" w:rsidRDefault="007E44E7" w14:paraId="00B50B57" w14:textId="77777777">
      <w:pPr>
        <w:pStyle w:val="TableText-IPR"/>
        <w:jc w:val="center"/>
        <w:rPr>
          <w:sz w:val="22"/>
          <w:szCs w:val="24"/>
        </w:rPr>
      </w:pPr>
      <w:r w:rsidRPr="008D4EF6">
        <w:rPr>
          <w:sz w:val="24"/>
          <w:szCs w:val="24"/>
        </w:rPr>
        <w:t>eric.williams@fns.usda.gov</w:t>
      </w:r>
    </w:p>
    <w:bookmarkEnd w:id="7"/>
    <w:p w:rsidRPr="008D4EF6" w:rsidR="00D6378E" w:rsidP="00984A9C" w:rsidRDefault="00D6378E" w14:paraId="23DCB629" w14:textId="77777777">
      <w:pPr>
        <w:pStyle w:val="TableText-IPR"/>
        <w:rPr>
          <w:sz w:val="18"/>
        </w:rPr>
      </w:pPr>
    </w:p>
    <w:p w:rsidRPr="008D4EF6" w:rsidR="00D6378E" w:rsidP="00324408" w:rsidRDefault="00D6378E" w14:paraId="65451490" w14:textId="77777777">
      <w:pPr>
        <w:pStyle w:val="Body12ptCalibri-IPR"/>
        <w:sectPr w:rsidRPr="008D4EF6" w:rsidR="00D6378E" w:rsidSect="00CB01E8">
          <w:footerReference w:type="default" r:id="rId8"/>
          <w:pgSz w:w="12240" w:h="15840" w:code="1"/>
          <w:pgMar w:top="1440" w:right="1440" w:bottom="1440" w:left="1440" w:header="720" w:footer="720" w:gutter="0"/>
          <w:cols w:space="720"/>
          <w:docGrid w:linePitch="326"/>
        </w:sectPr>
      </w:pPr>
    </w:p>
    <w:p w:rsidRPr="00161673" w:rsidR="00641B88" w:rsidP="00161673" w:rsidRDefault="00641B88" w14:paraId="355A465E" w14:textId="48FFBC8F">
      <w:pPr>
        <w:pStyle w:val="Heading2-IPR"/>
        <w:pBdr>
          <w:bottom w:val="single" w:color="6C7066" w:sz="12" w:space="1"/>
        </w:pBdr>
        <w:jc w:val="center"/>
        <w:rPr>
          <w:caps/>
          <w:sz w:val="32"/>
          <w:szCs w:val="28"/>
        </w:rPr>
      </w:pPr>
      <w:bookmarkStart w:name="_Toc522861135" w:id="8"/>
      <w:bookmarkStart w:name="_Toc40448566" w:id="9"/>
      <w:bookmarkEnd w:id="0"/>
      <w:r w:rsidRPr="00161673">
        <w:rPr>
          <w:sz w:val="32"/>
          <w:szCs w:val="28"/>
        </w:rPr>
        <w:lastRenderedPageBreak/>
        <w:t xml:space="preserve">Part B. </w:t>
      </w:r>
      <w:bookmarkEnd w:id="8"/>
      <w:r w:rsidRPr="00161673">
        <w:rPr>
          <w:sz w:val="32"/>
          <w:szCs w:val="28"/>
        </w:rPr>
        <w:t>Collection of Information Employing Statistical Methods</w:t>
      </w:r>
      <w:bookmarkEnd w:id="9"/>
    </w:p>
    <w:p w:rsidRPr="00FB2120" w:rsidR="007433EF" w:rsidP="00DF035B" w:rsidRDefault="00500C20" w14:paraId="4E996696" w14:textId="7FE130C3">
      <w:pPr>
        <w:pStyle w:val="NewHeading2"/>
        <w:pBdr>
          <w:bottom w:val="dotted" w:color="auto" w:sz="4" w:space="1"/>
        </w:pBdr>
        <w:spacing w:line="240" w:lineRule="auto"/>
        <w:ind w:left="576" w:hanging="576"/>
        <w:rPr>
          <w:sz w:val="24"/>
          <w:szCs w:val="26"/>
        </w:rPr>
      </w:pPr>
      <w:bookmarkStart w:name="_Toc514142001" w:id="10"/>
      <w:bookmarkStart w:name="_Toc40448567" w:id="11"/>
      <w:r w:rsidRPr="00FB2120">
        <w:rPr>
          <w:sz w:val="24"/>
          <w:szCs w:val="26"/>
        </w:rPr>
        <w:t>Respondent Universe and Selection Methods</w:t>
      </w:r>
      <w:bookmarkEnd w:id="10"/>
      <w:bookmarkEnd w:id="11"/>
    </w:p>
    <w:p w:rsidRPr="00026ADE" w:rsidR="00500C20" w:rsidP="00641B88" w:rsidRDefault="00500C20" w14:paraId="0B8EE35C" w14:textId="0324A569">
      <w:pPr>
        <w:pStyle w:val="Qyestion"/>
      </w:pPr>
      <w:r w:rsidRPr="00026ADE">
        <w:t>Describe (including a numerical estimate) the potential respondent universe and any sampling or other respondent selection method to be used</w:t>
      </w:r>
      <w:r w:rsidRPr="00026ADE" w:rsidR="00AC0A3D">
        <w:t xml:space="preserve">. </w:t>
      </w:r>
      <w:r w:rsidRPr="00026ADE">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Pr="00026ADE" w:rsidR="00AC0A3D">
        <w:t xml:space="preserve">. </w:t>
      </w:r>
      <w:r w:rsidRPr="00026ADE">
        <w:t xml:space="preserve">Indicate expected response rates for the </w:t>
      </w:r>
      <w:proofErr w:type="gramStart"/>
      <w:r w:rsidRPr="00026ADE">
        <w:t>collection as a whole</w:t>
      </w:r>
      <w:proofErr w:type="gramEnd"/>
      <w:r w:rsidRPr="00026ADE">
        <w:t>.</w:t>
      </w:r>
      <w:r w:rsidRPr="00026ADE" w:rsidR="005B230E">
        <w:t xml:space="preserve"> </w:t>
      </w:r>
      <w:r w:rsidRPr="00026ADE">
        <w:t>If the collection had been conducted previously, include the actual response rate achieved during the last collection.</w:t>
      </w:r>
    </w:p>
    <w:p w:rsidRPr="007433EF" w:rsidR="00F20070" w:rsidP="00FB2120" w:rsidRDefault="00657EB9" w14:paraId="5686D529" w14:textId="5B2FADF6">
      <w:pPr>
        <w:pStyle w:val="Heading4NoLetter-IPR"/>
        <w:spacing w:before="240" w:after="120"/>
      </w:pPr>
      <w:r w:rsidRPr="007433EF">
        <w:t>Respondent Universe</w:t>
      </w:r>
    </w:p>
    <w:p w:rsidR="00C35912" w:rsidP="00641B88" w:rsidRDefault="00974CB5" w14:paraId="1995B2F3" w14:textId="1BBD3EB3">
      <w:pPr>
        <w:pStyle w:val="Body11ptCalibri-IPR"/>
      </w:pPr>
      <w:r w:rsidRPr="00BC15FF">
        <w:t>Th</w:t>
      </w:r>
      <w:r w:rsidRPr="00BC15FF" w:rsidR="008347D1">
        <w:t>is</w:t>
      </w:r>
      <w:r w:rsidR="009D0C6E">
        <w:t xml:space="preserve"> study </w:t>
      </w:r>
      <w:r w:rsidR="005224DF">
        <w:t xml:space="preserve">will collect </w:t>
      </w:r>
      <w:r w:rsidR="00755900">
        <w:t xml:space="preserve">qualitative </w:t>
      </w:r>
      <w:r w:rsidR="005224DF">
        <w:t xml:space="preserve">and </w:t>
      </w:r>
      <w:r w:rsidRPr="00AA6525" w:rsidR="005224DF">
        <w:t>administrative data from</w:t>
      </w:r>
      <w:r w:rsidRPr="00AA6525" w:rsidR="00C01F8D">
        <w:t xml:space="preserve"> </w:t>
      </w:r>
      <w:r w:rsidR="006D3F71">
        <w:t>5</w:t>
      </w:r>
      <w:r w:rsidRPr="00AA6525" w:rsidR="0016394D">
        <w:t xml:space="preserve"> </w:t>
      </w:r>
      <w:r w:rsidRPr="00AA6525" w:rsidR="002054DF">
        <w:t>Stat</w:t>
      </w:r>
      <w:r w:rsidR="008D4EF6">
        <w:t>e</w:t>
      </w:r>
      <w:r w:rsidRPr="00AA6525" w:rsidR="0016394D">
        <w:t xml:space="preserve">s </w:t>
      </w:r>
      <w:r w:rsidR="006D3F71">
        <w:t>on</w:t>
      </w:r>
      <w:r w:rsidR="00B54D2B">
        <w:t xml:space="preserve"> 10 Disaster Supplemental Nutrition </w:t>
      </w:r>
      <w:r w:rsidR="006D3F71">
        <w:t xml:space="preserve">Assistance </w:t>
      </w:r>
      <w:r w:rsidR="00B54D2B">
        <w:t>Programs (D-SNAP)</w:t>
      </w:r>
      <w:r w:rsidRPr="00AA6525" w:rsidR="004F01B3">
        <w:t xml:space="preserve">. </w:t>
      </w:r>
      <w:r w:rsidRPr="00AA6525" w:rsidR="00A01491">
        <w:t>The U.S. Department of Agriculture’s (USDA) Food and Nutrition Service (</w:t>
      </w:r>
      <w:r w:rsidRPr="00AA6525" w:rsidR="00E27DE5">
        <w:t>FNS</w:t>
      </w:r>
      <w:r w:rsidRPr="00AA6525" w:rsidR="00A01491">
        <w:t>)</w:t>
      </w:r>
      <w:r w:rsidRPr="00AA6525" w:rsidR="00E27DE5">
        <w:t xml:space="preserve"> </w:t>
      </w:r>
      <w:r w:rsidR="00B54D2B">
        <w:t>selected State</w:t>
      </w:r>
      <w:r w:rsidR="00814A28">
        <w:t>s</w:t>
      </w:r>
      <w:r w:rsidR="00B54D2B">
        <w:t xml:space="preserve"> purposefully to include a variety of disaster types (e.g.</w:t>
      </w:r>
      <w:r w:rsidR="00341137">
        <w:t>,</w:t>
      </w:r>
      <w:r w:rsidR="00B54D2B">
        <w:t xml:space="preserve"> hurricane, flood, tornado) and scope.</w:t>
      </w:r>
      <w:r w:rsidR="00814A28">
        <w:t xml:space="preserve"> State</w:t>
      </w:r>
      <w:r w:rsidR="008D4EF6">
        <w:t xml:space="preserve"> agencie</w:t>
      </w:r>
      <w:r w:rsidR="00814A28">
        <w:t xml:space="preserve">s </w:t>
      </w:r>
      <w:r w:rsidR="00F245AB">
        <w:t xml:space="preserve">will have </w:t>
      </w:r>
      <w:r w:rsidR="00814A28">
        <w:t xml:space="preserve">had to have operated a D-SNAP between 2017 and 2020 to be eligible for selection. This </w:t>
      </w:r>
      <w:r w:rsidR="00712E0F">
        <w:t>qualifier ensures</w:t>
      </w:r>
      <w:r w:rsidR="00814A28">
        <w:t xml:space="preserve"> State</w:t>
      </w:r>
      <w:r w:rsidR="008D4EF6">
        <w:t xml:space="preserve"> agencie</w:t>
      </w:r>
      <w:r w:rsidR="00140042">
        <w:t>s</w:t>
      </w:r>
      <w:r w:rsidR="00814A28">
        <w:t xml:space="preserve"> will have</w:t>
      </w:r>
      <w:r w:rsidR="00AB4CF2">
        <w:t xml:space="preserve"> retained</w:t>
      </w:r>
      <w:r w:rsidR="00814A28">
        <w:t xml:space="preserve"> administrative data from the time of the D-SNAP </w:t>
      </w:r>
      <w:r w:rsidR="00AB4CF2">
        <w:t xml:space="preserve">by the time data collection begins for the study </w:t>
      </w:r>
      <w:r w:rsidR="00814A28">
        <w:t xml:space="preserve">and limits </w:t>
      </w:r>
      <w:r w:rsidR="00AB4CF2">
        <w:t xml:space="preserve">respondent </w:t>
      </w:r>
      <w:r w:rsidR="00814A28">
        <w:t>recall bias.</w:t>
      </w:r>
      <w:r w:rsidR="00C61F46">
        <w:rPr>
          <w:rStyle w:val="FootnoteReference"/>
        </w:rPr>
        <w:footnoteReference w:id="2"/>
      </w:r>
      <w:r w:rsidR="00814A28">
        <w:t xml:space="preserve"> </w:t>
      </w:r>
      <w:r w:rsidR="00E13EC7">
        <w:t xml:space="preserve">Using these criteria, </w:t>
      </w:r>
      <w:r w:rsidR="004F01B3">
        <w:t xml:space="preserve">FNS </w:t>
      </w:r>
      <w:r w:rsidR="00734390">
        <w:t>identif</w:t>
      </w:r>
      <w:r w:rsidR="00E13EC7">
        <w:t>ied</w:t>
      </w:r>
      <w:r w:rsidR="004F01B3">
        <w:t xml:space="preserve"> </w:t>
      </w:r>
      <w:r w:rsidR="00B54D2B">
        <w:t>five</w:t>
      </w:r>
      <w:r w:rsidR="004F01B3">
        <w:t xml:space="preserve"> </w:t>
      </w:r>
      <w:r w:rsidR="00E13EC7">
        <w:t xml:space="preserve">study </w:t>
      </w:r>
      <w:r w:rsidR="004F01B3">
        <w:t>State</w:t>
      </w:r>
      <w:r w:rsidR="002344EF">
        <w:t>s</w:t>
      </w:r>
      <w:r w:rsidR="00462435">
        <w:t xml:space="preserve"> (</w:t>
      </w:r>
      <w:r w:rsidR="00341137">
        <w:t>Arkansas</w:t>
      </w:r>
      <w:r w:rsidR="002344EF">
        <w:t xml:space="preserve">, Louisiana, North Carolina, </w:t>
      </w:r>
      <w:r w:rsidR="00341137">
        <w:t xml:space="preserve">Oregon, </w:t>
      </w:r>
      <w:r w:rsidR="002344EF">
        <w:t>and Tennessee</w:t>
      </w:r>
      <w:r w:rsidR="00462435">
        <w:t>)</w:t>
      </w:r>
      <w:r w:rsidR="00710359">
        <w:t>,</w:t>
      </w:r>
      <w:r w:rsidR="00462435">
        <w:t xml:space="preserve"> </w:t>
      </w:r>
      <w:r w:rsidR="00E13EC7">
        <w:t xml:space="preserve">and </w:t>
      </w:r>
      <w:r w:rsidR="00710359">
        <w:t xml:space="preserve">three have </w:t>
      </w:r>
      <w:r w:rsidR="00E13EC7">
        <w:t>confirmed their willingness</w:t>
      </w:r>
      <w:r w:rsidR="004F01B3">
        <w:t xml:space="preserve"> to </w:t>
      </w:r>
      <w:r w:rsidR="00E13EC7">
        <w:t xml:space="preserve">participate in the study in </w:t>
      </w:r>
      <w:r w:rsidR="00341137">
        <w:t xml:space="preserve">fall </w:t>
      </w:r>
      <w:r w:rsidR="00B54D2B">
        <w:t>2020</w:t>
      </w:r>
      <w:r w:rsidR="00341137">
        <w:t>/winter 2021</w:t>
      </w:r>
      <w:r w:rsidR="00814A28">
        <w:t xml:space="preserve">. </w:t>
      </w:r>
    </w:p>
    <w:p w:rsidR="00C27235" w:rsidP="00E34701" w:rsidRDefault="00A12980" w14:paraId="2201CF44" w14:textId="2F3DD2D8">
      <w:pPr>
        <w:pStyle w:val="Body11ptCalibri-IPR"/>
      </w:pPr>
      <w:r>
        <w:t xml:space="preserve">Within each study State the team will visit the State </w:t>
      </w:r>
      <w:r w:rsidR="008D4EF6">
        <w:t>agency</w:t>
      </w:r>
      <w:r w:rsidR="00712E0F">
        <w:t xml:space="preserve">. </w:t>
      </w:r>
      <w:r w:rsidR="007A5BDF">
        <w:t xml:space="preserve">In States with multiple selected D-SNAPs, the study team will visit one </w:t>
      </w:r>
      <w:r w:rsidR="00B54D2B">
        <w:t xml:space="preserve">county </w:t>
      </w:r>
      <w:r w:rsidR="00AB4CF2">
        <w:t xml:space="preserve">SNAP </w:t>
      </w:r>
      <w:r w:rsidR="00B54D2B">
        <w:t xml:space="preserve">office (if </w:t>
      </w:r>
      <w:r w:rsidR="00EA7FE6">
        <w:t xml:space="preserve">SNAP is </w:t>
      </w:r>
      <w:r w:rsidR="00B65146">
        <w:t xml:space="preserve">county </w:t>
      </w:r>
      <w:r w:rsidR="00DE7933">
        <w:t>administered</w:t>
      </w:r>
      <w:r w:rsidR="00B54D2B">
        <w:t>)</w:t>
      </w:r>
      <w:r w:rsidR="00152385">
        <w:t>;</w:t>
      </w:r>
      <w:r w:rsidR="00B54D2B">
        <w:t xml:space="preserve"> one</w:t>
      </w:r>
      <w:r>
        <w:t xml:space="preserve"> local SNAP office</w:t>
      </w:r>
      <w:r w:rsidR="00152385">
        <w:t>;</w:t>
      </w:r>
      <w:r>
        <w:t xml:space="preserve"> and </w:t>
      </w:r>
      <w:r w:rsidR="00B54D2B">
        <w:t>three</w:t>
      </w:r>
      <w:r>
        <w:t xml:space="preserve"> </w:t>
      </w:r>
      <w:r w:rsidR="00B54D2B">
        <w:t>D-SNAP stakeholders (e.g., community-based organizations or SNAP retailers)</w:t>
      </w:r>
      <w:r w:rsidR="007A5BDF">
        <w:t xml:space="preserve"> for each selected D-SNAP</w:t>
      </w:r>
      <w:r>
        <w:t xml:space="preserve">. </w:t>
      </w:r>
      <w:r w:rsidRPr="008A7018" w:rsidR="00C27235">
        <w:t>The study tea</w:t>
      </w:r>
      <w:r w:rsidR="00AD5B8C">
        <w:t xml:space="preserve">m will work with each of the </w:t>
      </w:r>
      <w:r w:rsidR="00B54D2B">
        <w:t>five</w:t>
      </w:r>
      <w:r w:rsidRPr="008A7018" w:rsidR="00C27235">
        <w:t xml:space="preserve"> </w:t>
      </w:r>
      <w:r w:rsidR="0097643F">
        <w:t>s</w:t>
      </w:r>
      <w:r w:rsidRPr="008A7018" w:rsidR="00C27235">
        <w:t xml:space="preserve">tudy </w:t>
      </w:r>
      <w:r w:rsidR="002054DF">
        <w:t>State</w:t>
      </w:r>
      <w:r w:rsidR="008D4EF6">
        <w:t xml:space="preserve"> agencie</w:t>
      </w:r>
      <w:r w:rsidRPr="008A7018" w:rsidR="00C27235">
        <w:t xml:space="preserve">s to select </w:t>
      </w:r>
      <w:r w:rsidR="00AD5B8C">
        <w:t>t</w:t>
      </w:r>
      <w:r>
        <w:t>he</w:t>
      </w:r>
      <w:r w:rsidR="00AD5B8C">
        <w:t xml:space="preserve"> local SNAP offices and </w:t>
      </w:r>
      <w:r w:rsidR="00B54D2B">
        <w:t>D-SNAP stakeholders</w:t>
      </w:r>
      <w:r w:rsidR="00C27235">
        <w:t xml:space="preserve"> to participate in the study</w:t>
      </w:r>
      <w:r w:rsidR="00272620">
        <w:t xml:space="preserve">. </w:t>
      </w:r>
    </w:p>
    <w:p w:rsidRPr="00026ADE" w:rsidR="00657EB9" w:rsidP="009D0C6E" w:rsidRDefault="00657EB9" w14:paraId="1F9FA17F" w14:textId="636BD691">
      <w:pPr>
        <w:pStyle w:val="Heading4NoLetter-IPR"/>
        <w:spacing w:before="240" w:after="120"/>
      </w:pPr>
      <w:r w:rsidRPr="00026ADE">
        <w:t>Estimated Number of Respondents</w:t>
      </w:r>
    </w:p>
    <w:p w:rsidR="0058652D" w:rsidP="00641B88" w:rsidRDefault="00BC15FF" w14:paraId="7B31A7E8" w14:textId="413BB071">
      <w:pPr>
        <w:pStyle w:val="Body11ptCalibri-IPR"/>
      </w:pPr>
      <w:r>
        <w:t>All</w:t>
      </w:r>
      <w:r w:rsidR="00AD5B8C">
        <w:t xml:space="preserve"> </w:t>
      </w:r>
      <w:r w:rsidR="00B54D2B">
        <w:t>five</w:t>
      </w:r>
      <w:r>
        <w:t xml:space="preserve"> States will be involved in both the site visit and administrative data collection component</w:t>
      </w:r>
      <w:r w:rsidR="0090259A">
        <w:t>s</w:t>
      </w:r>
      <w:r>
        <w:t xml:space="preserve"> of the study</w:t>
      </w:r>
      <w:r w:rsidR="0028109D">
        <w:t xml:space="preserve">. </w:t>
      </w:r>
      <w:r w:rsidRPr="00026ADE" w:rsidR="00657EB9">
        <w:t xml:space="preserve">Within each </w:t>
      </w:r>
      <w:r w:rsidR="002054DF">
        <w:t>State</w:t>
      </w:r>
      <w:r w:rsidRPr="00026ADE" w:rsidR="00657EB9">
        <w:t xml:space="preserve"> </w:t>
      </w:r>
      <w:r w:rsidR="0028109D">
        <w:t>the study team will visit</w:t>
      </w:r>
      <w:r>
        <w:t xml:space="preserve"> and interview staff at </w:t>
      </w:r>
      <w:r w:rsidRPr="00026ADE" w:rsidR="00657EB9">
        <w:t xml:space="preserve">the State </w:t>
      </w:r>
      <w:r w:rsidR="008D4EF6">
        <w:t>agency</w:t>
      </w:r>
      <w:r w:rsidR="00712E0F">
        <w:t xml:space="preserve">. </w:t>
      </w:r>
      <w:r w:rsidR="00F52AF0">
        <w:t>F</w:t>
      </w:r>
      <w:r w:rsidR="00712E0F">
        <w:t xml:space="preserve">or each </w:t>
      </w:r>
      <w:r w:rsidR="00712E0F">
        <w:lastRenderedPageBreak/>
        <w:t xml:space="preserve">selected D-SNAP, the study team will </w:t>
      </w:r>
      <w:r w:rsidR="00F52AF0">
        <w:t xml:space="preserve">then </w:t>
      </w:r>
      <w:r w:rsidR="00712E0F">
        <w:t>visit and interview staff at the</w:t>
      </w:r>
      <w:r w:rsidRPr="00026ADE" w:rsidR="00657EB9">
        <w:t xml:space="preserve"> </w:t>
      </w:r>
      <w:r w:rsidR="00B54D2B">
        <w:t>county SNAP office (if applicable), one</w:t>
      </w:r>
      <w:r w:rsidR="00572373">
        <w:t xml:space="preserve"> </w:t>
      </w:r>
      <w:r w:rsidRPr="00026ADE" w:rsidR="00657EB9">
        <w:t xml:space="preserve">local SNAP </w:t>
      </w:r>
      <w:r w:rsidRPr="00026ADE" w:rsidR="00EC5697">
        <w:t>office</w:t>
      </w:r>
      <w:r w:rsidR="00E84EA8">
        <w:t xml:space="preserve">, and </w:t>
      </w:r>
      <w:r w:rsidR="00B54D2B">
        <w:t>up to three</w:t>
      </w:r>
      <w:r w:rsidR="00DA7D4C">
        <w:t xml:space="preserve"> </w:t>
      </w:r>
      <w:r w:rsidR="005224DF">
        <w:t xml:space="preserve">stakeholder </w:t>
      </w:r>
      <w:r w:rsidRPr="002B2293" w:rsidR="00945AB8">
        <w:t>organization</w:t>
      </w:r>
      <w:r w:rsidRPr="002B2293" w:rsidR="00B54D2B">
        <w:t>s</w:t>
      </w:r>
      <w:r w:rsidRPr="002B2293" w:rsidR="00A67B11">
        <w:t xml:space="preserve"> </w:t>
      </w:r>
      <w:r w:rsidRPr="002B2293" w:rsidR="00ED50E5">
        <w:t xml:space="preserve">(see </w:t>
      </w:r>
      <w:r w:rsidRPr="002B2293" w:rsidR="00E13EC7">
        <w:t>Attachments</w:t>
      </w:r>
      <w:r w:rsidRPr="002B2293" w:rsidR="00E13F47">
        <w:t xml:space="preserve"> </w:t>
      </w:r>
      <w:r w:rsidR="00E278B1">
        <w:t>E.2</w:t>
      </w:r>
      <w:r w:rsidRPr="002B2293" w:rsidR="00834716">
        <w:t xml:space="preserve">, </w:t>
      </w:r>
      <w:r w:rsidR="00E278B1">
        <w:t>F.2</w:t>
      </w:r>
      <w:r w:rsidRPr="002B2293" w:rsidR="00834716">
        <w:t xml:space="preserve">, </w:t>
      </w:r>
      <w:r w:rsidR="00E278B1">
        <w:t>G.2</w:t>
      </w:r>
      <w:r w:rsidRPr="002B2293" w:rsidR="00834716">
        <w:t xml:space="preserve">, </w:t>
      </w:r>
      <w:r w:rsidRPr="002B2293" w:rsidR="00E513ED">
        <w:t xml:space="preserve">and </w:t>
      </w:r>
      <w:r w:rsidR="00E278B1">
        <w:t>I.2</w:t>
      </w:r>
      <w:r w:rsidRPr="002B2293" w:rsidR="00ED50E5">
        <w:t xml:space="preserve">: </w:t>
      </w:r>
      <w:r w:rsidR="00E278B1">
        <w:t xml:space="preserve">Final </w:t>
      </w:r>
      <w:r w:rsidRPr="002B2293" w:rsidR="00ED50E5">
        <w:t>State</w:t>
      </w:r>
      <w:r w:rsidRPr="00ED50E5" w:rsidR="00ED50E5">
        <w:t xml:space="preserve"> </w:t>
      </w:r>
      <w:r w:rsidR="00B54D2B">
        <w:t>Agency Interview</w:t>
      </w:r>
      <w:r w:rsidRPr="00ED50E5" w:rsidR="00ED50E5">
        <w:t xml:space="preserve"> Protocol</w:t>
      </w:r>
      <w:r w:rsidR="00ED50E5">
        <w:t xml:space="preserve">, </w:t>
      </w:r>
      <w:r w:rsidR="00E278B1">
        <w:t xml:space="preserve">Final </w:t>
      </w:r>
      <w:r w:rsidRPr="00ED50E5" w:rsidR="00ED50E5">
        <w:t xml:space="preserve">Local Office </w:t>
      </w:r>
      <w:r w:rsidRPr="00ED50E5" w:rsidR="005345D1">
        <w:t xml:space="preserve">Director </w:t>
      </w:r>
      <w:r w:rsidR="006D014D">
        <w:t xml:space="preserve">Interview </w:t>
      </w:r>
      <w:r w:rsidRPr="00ED50E5" w:rsidR="005345D1">
        <w:t>Protocol</w:t>
      </w:r>
      <w:r w:rsidR="005345D1">
        <w:t xml:space="preserve">, </w:t>
      </w:r>
      <w:r w:rsidRPr="00876DC5" w:rsidR="00876DC5">
        <w:t>Final Local Office Staff Group Interview Protocol</w:t>
      </w:r>
      <w:r w:rsidR="005345D1">
        <w:t xml:space="preserve">, and </w:t>
      </w:r>
      <w:r w:rsidR="00E278B1">
        <w:t xml:space="preserve">Final </w:t>
      </w:r>
      <w:r w:rsidR="005345D1">
        <w:t xml:space="preserve">Local </w:t>
      </w:r>
      <w:r w:rsidRPr="00ED50E5" w:rsidR="005345D1">
        <w:t>Stakeholder</w:t>
      </w:r>
      <w:r w:rsidR="006E7E0A">
        <w:t xml:space="preserve"> Interview</w:t>
      </w:r>
      <w:r w:rsidRPr="00ED50E5" w:rsidR="005345D1">
        <w:t xml:space="preserve"> Protocol</w:t>
      </w:r>
      <w:r w:rsidR="005345D1">
        <w:t xml:space="preserve">). </w:t>
      </w:r>
      <w:r w:rsidR="00B54D2B">
        <w:t xml:space="preserve"> </w:t>
      </w:r>
      <w:r w:rsidR="005D3181">
        <w:t>A</w:t>
      </w:r>
      <w:r w:rsidRPr="00514B0E" w:rsidR="005D3181">
        <w:t xml:space="preserve">fter the </w:t>
      </w:r>
      <w:r w:rsidR="005D3181">
        <w:t>local SNAP office interviews, t</w:t>
      </w:r>
      <w:r w:rsidR="00E84EA8">
        <w:t xml:space="preserve">he team will </w:t>
      </w:r>
      <w:r w:rsidR="00B54D2B">
        <w:t>tour the D-SNAP operations site and the surrounding areas affected by the disaster to collect observational data</w:t>
      </w:r>
      <w:r w:rsidR="00AC7667">
        <w:t xml:space="preserve"> (see </w:t>
      </w:r>
      <w:r w:rsidR="00E13EC7">
        <w:t>Attachment</w:t>
      </w:r>
      <w:r w:rsidR="00AC7667">
        <w:t xml:space="preserve"> </w:t>
      </w:r>
      <w:r w:rsidR="00E278B1">
        <w:t>H</w:t>
      </w:r>
      <w:r w:rsidR="00ED50E5">
        <w:t xml:space="preserve">: </w:t>
      </w:r>
      <w:r w:rsidR="0096469A">
        <w:t xml:space="preserve">Final </w:t>
      </w:r>
      <w:r w:rsidR="00B54D2B">
        <w:t xml:space="preserve">D-SNAP Site </w:t>
      </w:r>
      <w:r w:rsidRPr="00ED50E5" w:rsidR="00ED50E5">
        <w:t>Observation</w:t>
      </w:r>
      <w:r w:rsidR="00B54D2B">
        <w:t>al</w:t>
      </w:r>
      <w:r w:rsidRPr="00ED50E5" w:rsidR="00ED50E5">
        <w:t xml:space="preserve"> </w:t>
      </w:r>
      <w:r w:rsidR="00B54D2B">
        <w:t>Tool</w:t>
      </w:r>
      <w:r w:rsidR="00ED50E5">
        <w:t>)</w:t>
      </w:r>
      <w:r w:rsidR="00E84EA8">
        <w:t xml:space="preserve">. </w:t>
      </w:r>
      <w:r w:rsidR="00B54D2B">
        <w:t>The t</w:t>
      </w:r>
      <w:r w:rsidR="0097643F">
        <w:t>eam will collect e</w:t>
      </w:r>
      <w:r w:rsidR="00BB1D4E">
        <w:t>xtant a</w:t>
      </w:r>
      <w:r w:rsidRPr="00026ADE" w:rsidR="00657EB9">
        <w:t xml:space="preserve">dministrative data from the State </w:t>
      </w:r>
      <w:r w:rsidR="008D4EF6">
        <w:t>agency</w:t>
      </w:r>
      <w:r w:rsidR="00E84EA8">
        <w:t xml:space="preserve"> </w:t>
      </w:r>
      <w:r w:rsidR="008A4E34">
        <w:t xml:space="preserve">(see </w:t>
      </w:r>
      <w:r w:rsidR="00E13EC7">
        <w:t>Attachment</w:t>
      </w:r>
      <w:r w:rsidR="008A4E34">
        <w:t xml:space="preserve"> </w:t>
      </w:r>
      <w:r w:rsidR="00E278B1">
        <w:t>J</w:t>
      </w:r>
      <w:r w:rsidR="008A4E34">
        <w:t xml:space="preserve">: </w:t>
      </w:r>
      <w:r w:rsidR="0096469A">
        <w:t xml:space="preserve">Final </w:t>
      </w:r>
      <w:r w:rsidRPr="00311E40" w:rsidR="00311E40">
        <w:t>Administrative Data Request and Submission Instructions</w:t>
      </w:r>
      <w:r w:rsidR="008A4E34">
        <w:t>)</w:t>
      </w:r>
      <w:r w:rsidRPr="00026ADE" w:rsidR="00657EB9">
        <w:t xml:space="preserve">. </w:t>
      </w:r>
      <w:r w:rsidR="00BE5FFF">
        <w:t>B</w:t>
      </w:r>
      <w:r w:rsidR="00EA7FE6">
        <w:t xml:space="preserve">ecause </w:t>
      </w:r>
      <w:r w:rsidR="005345D1">
        <w:t>the disasters profiled in this study will have taken place 1</w:t>
      </w:r>
      <w:r w:rsidR="00BE5FFF">
        <w:t xml:space="preserve"> to </w:t>
      </w:r>
      <w:r w:rsidR="005345D1">
        <w:t>3 years prior to data collection, it is possible some key State</w:t>
      </w:r>
      <w:r w:rsidR="00F527D3">
        <w:t xml:space="preserve"> agency</w:t>
      </w:r>
      <w:r w:rsidR="005345D1">
        <w:t xml:space="preserve">, county, or local office staff may have left the positions they occupied during the D-SNAP. </w:t>
      </w:r>
      <w:r w:rsidR="00BE7306">
        <w:t>Trained interviewers on t</w:t>
      </w:r>
      <w:r w:rsidR="005345D1">
        <w:t xml:space="preserve">he study team will </w:t>
      </w:r>
      <w:r w:rsidR="00EA7FE6">
        <w:t xml:space="preserve">seek to </w:t>
      </w:r>
      <w:r w:rsidR="005345D1">
        <w:t xml:space="preserve">interview these individuals either </w:t>
      </w:r>
      <w:r w:rsidR="00EA7FE6">
        <w:t>in</w:t>
      </w:r>
      <w:r w:rsidR="00DB294F">
        <w:t xml:space="preserve"> </w:t>
      </w:r>
      <w:r w:rsidR="00EA7FE6">
        <w:t xml:space="preserve">person </w:t>
      </w:r>
      <w:r w:rsidR="005345D1">
        <w:t xml:space="preserve">during the site visit or afterward during a telephone interview (see Attachments </w:t>
      </w:r>
      <w:r w:rsidR="00E278B1">
        <w:t>E.2</w:t>
      </w:r>
      <w:r w:rsidR="00311E40">
        <w:t xml:space="preserve"> and</w:t>
      </w:r>
      <w:r w:rsidR="00834716">
        <w:t xml:space="preserve"> </w:t>
      </w:r>
      <w:r w:rsidR="00E278B1">
        <w:t>F.2</w:t>
      </w:r>
      <w:r w:rsidR="005345D1">
        <w:t>:</w:t>
      </w:r>
      <w:r w:rsidRPr="00ED50E5" w:rsidR="005345D1">
        <w:t xml:space="preserve"> </w:t>
      </w:r>
      <w:r w:rsidR="00E278B1">
        <w:t xml:space="preserve">Final </w:t>
      </w:r>
      <w:r w:rsidRPr="00ED50E5" w:rsidR="005345D1">
        <w:t xml:space="preserve">State </w:t>
      </w:r>
      <w:r w:rsidR="005345D1">
        <w:t>Agency Interview</w:t>
      </w:r>
      <w:r w:rsidRPr="00ED50E5" w:rsidR="005345D1">
        <w:t xml:space="preserve"> Protocol</w:t>
      </w:r>
      <w:r w:rsidR="00311E40">
        <w:t xml:space="preserve"> and</w:t>
      </w:r>
      <w:r w:rsidR="005345D1">
        <w:t xml:space="preserve"> </w:t>
      </w:r>
      <w:r w:rsidR="00E278B1">
        <w:t xml:space="preserve">Final </w:t>
      </w:r>
      <w:r w:rsidRPr="00ED50E5" w:rsidR="005345D1">
        <w:t xml:space="preserve">Local Office Director </w:t>
      </w:r>
      <w:r w:rsidR="006D014D">
        <w:t xml:space="preserve">Interview </w:t>
      </w:r>
      <w:r w:rsidRPr="00ED50E5" w:rsidR="005345D1">
        <w:t>Protocol</w:t>
      </w:r>
      <w:r w:rsidR="005345D1">
        <w:t xml:space="preserve">).  </w:t>
      </w:r>
    </w:p>
    <w:p w:rsidR="000B3AE7" w:rsidP="00DF035B" w:rsidRDefault="00867A28" w14:paraId="571E85AD" w14:textId="674A0D3A">
      <w:pPr>
        <w:pStyle w:val="Body11ptCalibri-IPR"/>
        <w:spacing w:after="240"/>
      </w:pPr>
      <w:r>
        <w:rPr>
          <w:szCs w:val="22"/>
        </w:rPr>
        <w:t>I</w:t>
      </w:r>
      <w:r w:rsidRPr="00767B48">
        <w:rPr>
          <w:szCs w:val="22"/>
        </w:rPr>
        <w:t xml:space="preserve">ncluding </w:t>
      </w:r>
      <w:r>
        <w:rPr>
          <w:szCs w:val="22"/>
        </w:rPr>
        <w:t xml:space="preserve">the </w:t>
      </w:r>
      <w:r w:rsidRPr="00867A28">
        <w:rPr>
          <w:szCs w:val="22"/>
        </w:rPr>
        <w:t>pretest</w:t>
      </w:r>
      <w:r w:rsidR="005345D1">
        <w:rPr>
          <w:szCs w:val="22"/>
        </w:rPr>
        <w:t xml:space="preserve"> (see </w:t>
      </w:r>
      <w:r w:rsidR="00FC0192">
        <w:rPr>
          <w:szCs w:val="22"/>
        </w:rPr>
        <w:t>A</w:t>
      </w:r>
      <w:r w:rsidR="005345D1">
        <w:rPr>
          <w:szCs w:val="22"/>
        </w:rPr>
        <w:t xml:space="preserve">ttachment </w:t>
      </w:r>
      <w:r w:rsidR="00424316">
        <w:rPr>
          <w:szCs w:val="22"/>
        </w:rPr>
        <w:t>D</w:t>
      </w:r>
      <w:r w:rsidR="00311E40">
        <w:rPr>
          <w:szCs w:val="22"/>
        </w:rPr>
        <w:t>:</w:t>
      </w:r>
      <w:r w:rsidR="005345D1">
        <w:rPr>
          <w:szCs w:val="22"/>
        </w:rPr>
        <w:t xml:space="preserve"> Pretest Memorandum)</w:t>
      </w:r>
      <w:r w:rsidRPr="00867A28">
        <w:rPr>
          <w:szCs w:val="22"/>
        </w:rPr>
        <w:t>, t</w:t>
      </w:r>
      <w:r w:rsidRPr="00867A28" w:rsidR="00657EB9">
        <w:t xml:space="preserve">he total </w:t>
      </w:r>
      <w:r w:rsidR="001C22D1">
        <w:t>expected</w:t>
      </w:r>
      <w:r w:rsidRPr="00867A28" w:rsidR="00657EB9">
        <w:t xml:space="preserve"> number of respondents </w:t>
      </w:r>
      <w:r w:rsidR="00445012">
        <w:t>is</w:t>
      </w:r>
      <w:r w:rsidRPr="00867A28" w:rsidR="00657EB9">
        <w:t xml:space="preserve"> </w:t>
      </w:r>
      <w:r w:rsidR="00387347">
        <w:t>24</w:t>
      </w:r>
      <w:r w:rsidR="003C0314">
        <w:t>1</w:t>
      </w:r>
      <w:r w:rsidR="00387347">
        <w:t xml:space="preserve"> </w:t>
      </w:r>
      <w:r w:rsidR="000E7CA3">
        <w:t>(</w:t>
      </w:r>
      <w:r w:rsidR="00387347">
        <w:t>12</w:t>
      </w:r>
      <w:r w:rsidR="003C0314">
        <w:t>9</w:t>
      </w:r>
      <w:r w:rsidRPr="00867A28" w:rsidR="00387347">
        <w:t xml:space="preserve"> </w:t>
      </w:r>
      <w:r w:rsidRPr="00867A28" w:rsidR="00657EB9">
        <w:t>State</w:t>
      </w:r>
      <w:r w:rsidR="00F527D3">
        <w:t xml:space="preserve"> agency</w:t>
      </w:r>
      <w:r w:rsidRPr="00867A28" w:rsidR="00657EB9">
        <w:t xml:space="preserve"> and </w:t>
      </w:r>
      <w:r w:rsidRPr="00867A28" w:rsidR="0097643F">
        <w:t>l</w:t>
      </w:r>
      <w:r w:rsidRPr="00867A28" w:rsidR="00657EB9">
        <w:t xml:space="preserve">ocal </w:t>
      </w:r>
      <w:r w:rsidRPr="00867A28" w:rsidR="00C711C0">
        <w:t>g</w:t>
      </w:r>
      <w:r w:rsidR="00D24330">
        <w:t xml:space="preserve">overnment staff, </w:t>
      </w:r>
      <w:r w:rsidR="005345D1">
        <w:t>5</w:t>
      </w:r>
      <w:r w:rsidR="007B212D">
        <w:t>6</w:t>
      </w:r>
      <w:r w:rsidRPr="00867A28" w:rsidR="00657EB9">
        <w:t xml:space="preserve"> staff</w:t>
      </w:r>
      <w:r w:rsidR="00D24330">
        <w:t xml:space="preserve">, and </w:t>
      </w:r>
      <w:r w:rsidR="005345D1">
        <w:t>5</w:t>
      </w:r>
      <w:r w:rsidR="007B212D">
        <w:t>6</w:t>
      </w:r>
      <w:r w:rsidRPr="00867A28" w:rsidR="00D1408F">
        <w:t xml:space="preserve"> individuals</w:t>
      </w:r>
      <w:r w:rsidR="000E7CA3">
        <w:t>)</w:t>
      </w:r>
      <w:r w:rsidRPr="00867A28" w:rsidR="00657EB9">
        <w:t xml:space="preserve">. Out of the </w:t>
      </w:r>
      <w:r w:rsidR="00387347">
        <w:t>24</w:t>
      </w:r>
      <w:r w:rsidR="003C0314">
        <w:t>1</w:t>
      </w:r>
      <w:r w:rsidRPr="00867A28" w:rsidR="00387347">
        <w:t xml:space="preserve"> </w:t>
      </w:r>
      <w:r w:rsidR="001C22D1">
        <w:t xml:space="preserve">to be </w:t>
      </w:r>
      <w:r w:rsidR="00D24330">
        <w:t xml:space="preserve">contacted, </w:t>
      </w:r>
      <w:r w:rsidR="00387347">
        <w:t>23</w:t>
      </w:r>
      <w:r w:rsidR="003C0314">
        <w:t>2</w:t>
      </w:r>
      <w:r w:rsidRPr="00867A28" w:rsidR="00387347">
        <w:t xml:space="preserve"> </w:t>
      </w:r>
      <w:r w:rsidRPr="00867A28" w:rsidR="00657EB9">
        <w:t xml:space="preserve">are </w:t>
      </w:r>
      <w:r w:rsidR="001C22D1">
        <w:t>expected</w:t>
      </w:r>
      <w:r w:rsidRPr="00867A28" w:rsidR="0015448A">
        <w:t xml:space="preserve"> to be responsive</w:t>
      </w:r>
      <w:r w:rsidR="001C22D1">
        <w:t>,</w:t>
      </w:r>
      <w:r w:rsidRPr="00867A28" w:rsidR="0015448A">
        <w:t xml:space="preserve"> and </w:t>
      </w:r>
      <w:r w:rsidR="005345D1">
        <w:t>9</w:t>
      </w:r>
      <w:r w:rsidRPr="00867A28" w:rsidR="0097643F">
        <w:t xml:space="preserve"> </w:t>
      </w:r>
      <w:r w:rsidRPr="00867A28" w:rsidR="00657EB9">
        <w:t xml:space="preserve">are </w:t>
      </w:r>
      <w:r w:rsidR="001C22D1">
        <w:t>expected</w:t>
      </w:r>
      <w:r w:rsidRPr="00867A28" w:rsidR="00657EB9">
        <w:t xml:space="preserve"> to be nonresponsive. </w:t>
      </w:r>
      <w:r w:rsidR="00BE7306">
        <w:t xml:space="preserve">Due to advance agreement with the States, </w:t>
      </w:r>
      <w:r w:rsidR="00342DAE">
        <w:t xml:space="preserve">FNS anticipates 100 percent participation from State, </w:t>
      </w:r>
      <w:r w:rsidR="00DB294F">
        <w:t>l</w:t>
      </w:r>
      <w:r w:rsidR="00342DAE">
        <w:t xml:space="preserve">ocal, and </w:t>
      </w:r>
      <w:r w:rsidR="00445012">
        <w:t>t</w:t>
      </w:r>
      <w:r w:rsidR="00342DAE">
        <w:t xml:space="preserve">ribal governments. </w:t>
      </w:r>
      <w:r w:rsidRPr="00867A28" w:rsidR="000B3AE7">
        <w:t>Table B</w:t>
      </w:r>
      <w:r w:rsidRPr="00867A28" w:rsidR="00C711C0">
        <w:t>.</w:t>
      </w:r>
      <w:r w:rsidRPr="00867A28" w:rsidR="000B3AE7">
        <w:t>1.1 provides the breakou</w:t>
      </w:r>
      <w:r w:rsidRPr="00867A28" w:rsidR="009B1BDD">
        <w:t>t of respondents and nonresponde</w:t>
      </w:r>
      <w:r w:rsidRPr="00867A28" w:rsidR="000B3AE7">
        <w:t>nts by respondent type.</w:t>
      </w:r>
      <w:r w:rsidR="000B3AE7">
        <w:t xml:space="preserve"> </w:t>
      </w:r>
    </w:p>
    <w:p w:rsidRPr="00FB2120" w:rsidR="000B3AE7" w:rsidP="00DF035B" w:rsidRDefault="000B3AE7" w14:paraId="2D52433C" w14:textId="51B7A6BA">
      <w:pPr>
        <w:pStyle w:val="TableTitle-IPR"/>
        <w:spacing w:after="240"/>
      </w:pPr>
      <w:bookmarkStart w:name="_Toc511721620" w:id="12"/>
      <w:bookmarkStart w:name="_Toc40448595" w:id="13"/>
      <w:r w:rsidRPr="00FB2120">
        <w:t>Table B.1.1. Breakout of Respondents and Nonrespondents by Respondent Type</w:t>
      </w:r>
      <w:bookmarkEnd w:id="12"/>
      <w:bookmarkEnd w:id="13"/>
    </w:p>
    <w:tbl>
      <w:tblPr>
        <w:tblStyle w:val="InsightTable"/>
        <w:tblW w:w="4939" w:type="pct"/>
        <w:tblLayout w:type="fixed"/>
        <w:tblCellMar>
          <w:left w:w="58" w:type="dxa"/>
          <w:right w:w="58" w:type="dxa"/>
        </w:tblCellMar>
        <w:tblLook w:val="04A0" w:firstRow="1" w:lastRow="0" w:firstColumn="1" w:lastColumn="0" w:noHBand="0" w:noVBand="1"/>
      </w:tblPr>
      <w:tblGrid>
        <w:gridCol w:w="1743"/>
        <w:gridCol w:w="2172"/>
        <w:gridCol w:w="1777"/>
        <w:gridCol w:w="1777"/>
        <w:gridCol w:w="1777"/>
      </w:tblGrid>
      <w:tr w:rsidRPr="00DC33EC" w:rsidR="009B1BDD" w:rsidTr="003473F8" w14:paraId="25FA5B19" w14:textId="77777777">
        <w:trPr>
          <w:cnfStyle w:val="100000000000" w:firstRow="1" w:lastRow="0" w:firstColumn="0" w:lastColumn="0" w:oddVBand="0" w:evenVBand="0" w:oddHBand="0" w:evenHBand="0" w:firstRowFirstColumn="0" w:firstRowLastColumn="0" w:lastRowFirstColumn="0" w:lastRowLastColumn="0"/>
          <w:cantSplit/>
          <w:trHeight w:val="360"/>
          <w:tblHeader/>
        </w:trPr>
        <w:tc>
          <w:tcPr>
            <w:tcW w:w="2116" w:type="pct"/>
            <w:gridSpan w:val="2"/>
          </w:tcPr>
          <w:p w:rsidRPr="00DC33EC" w:rsidR="009B1BDD" w:rsidP="000B3AE7" w:rsidRDefault="009B1BDD" w14:paraId="7920ED87" w14:textId="757E7DB9">
            <w:pPr>
              <w:rPr>
                <w:rFonts w:ascii="Lucida Sans" w:hAnsi="Lucida Sans"/>
                <w:b/>
                <w:bCs/>
                <w:sz w:val="18"/>
                <w:szCs w:val="20"/>
              </w:rPr>
            </w:pPr>
            <w:r w:rsidRPr="00DC33EC">
              <w:rPr>
                <w:rFonts w:ascii="Lucida Sans" w:hAnsi="Lucida Sans"/>
                <w:b/>
                <w:bCs/>
                <w:sz w:val="18"/>
                <w:szCs w:val="20"/>
              </w:rPr>
              <w:t>Respondent Type</w:t>
            </w:r>
          </w:p>
        </w:tc>
        <w:tc>
          <w:tcPr>
            <w:tcW w:w="961" w:type="pct"/>
          </w:tcPr>
          <w:p w:rsidRPr="00DC33EC" w:rsidR="009B1BDD" w:rsidP="000B3AE7" w:rsidRDefault="003E263D" w14:paraId="4DBFD7C6" w14:textId="0BB86E1A">
            <w:pPr>
              <w:rPr>
                <w:rFonts w:ascii="Lucida Sans" w:hAnsi="Lucida Sans"/>
                <w:b/>
                <w:bCs/>
                <w:sz w:val="18"/>
                <w:szCs w:val="20"/>
              </w:rPr>
            </w:pPr>
            <w:r>
              <w:rPr>
                <w:rFonts w:ascii="Lucida Sans" w:hAnsi="Lucida Sans"/>
                <w:b/>
                <w:bCs/>
                <w:sz w:val="18"/>
                <w:szCs w:val="20"/>
              </w:rPr>
              <w:t>Sample Size</w:t>
            </w:r>
          </w:p>
        </w:tc>
        <w:tc>
          <w:tcPr>
            <w:tcW w:w="961" w:type="pct"/>
          </w:tcPr>
          <w:p w:rsidRPr="00DC33EC" w:rsidR="009B1BDD" w:rsidP="000B3AE7" w:rsidRDefault="00AE34CE" w14:paraId="7F4555BE" w14:textId="47374A7C">
            <w:pPr>
              <w:rPr>
                <w:rFonts w:ascii="Lucida Sans" w:hAnsi="Lucida Sans"/>
                <w:b/>
                <w:bCs/>
                <w:sz w:val="18"/>
                <w:szCs w:val="20"/>
              </w:rPr>
            </w:pPr>
            <w:r w:rsidRPr="00DC33EC">
              <w:rPr>
                <w:rFonts w:ascii="Lucida Sans" w:hAnsi="Lucida Sans"/>
                <w:b/>
                <w:bCs/>
                <w:sz w:val="18"/>
                <w:szCs w:val="20"/>
              </w:rPr>
              <w:t xml:space="preserve">Expected </w:t>
            </w:r>
            <w:r w:rsidRPr="00DC33EC" w:rsidR="009B1BDD">
              <w:rPr>
                <w:rFonts w:ascii="Lucida Sans" w:hAnsi="Lucida Sans"/>
                <w:b/>
                <w:bCs/>
                <w:sz w:val="18"/>
                <w:szCs w:val="20"/>
              </w:rPr>
              <w:t>Number of Respondents</w:t>
            </w:r>
          </w:p>
        </w:tc>
        <w:tc>
          <w:tcPr>
            <w:tcW w:w="961" w:type="pct"/>
          </w:tcPr>
          <w:p w:rsidRPr="00DC33EC" w:rsidR="009B1BDD" w:rsidP="007D2959" w:rsidRDefault="00AE34CE" w14:paraId="21F7440D" w14:textId="2A10FDD8">
            <w:pPr>
              <w:ind w:left="-61" w:right="-57"/>
              <w:rPr>
                <w:rFonts w:ascii="Lucida Sans" w:hAnsi="Lucida Sans"/>
                <w:b/>
                <w:bCs/>
                <w:sz w:val="18"/>
                <w:szCs w:val="20"/>
              </w:rPr>
            </w:pPr>
            <w:r w:rsidRPr="00DC33EC">
              <w:rPr>
                <w:rFonts w:ascii="Lucida Sans" w:hAnsi="Lucida Sans"/>
                <w:b/>
                <w:bCs/>
                <w:sz w:val="18"/>
                <w:szCs w:val="20"/>
              </w:rPr>
              <w:t xml:space="preserve">Expected </w:t>
            </w:r>
            <w:r w:rsidRPr="00DC33EC" w:rsidR="009B1BDD">
              <w:rPr>
                <w:rFonts w:ascii="Lucida Sans" w:hAnsi="Lucida Sans"/>
                <w:b/>
                <w:bCs/>
                <w:sz w:val="18"/>
                <w:szCs w:val="20"/>
              </w:rPr>
              <w:t>Number of Nonrespondents</w:t>
            </w:r>
          </w:p>
        </w:tc>
      </w:tr>
      <w:tr w:rsidRPr="00867A28" w:rsidR="00E34701" w:rsidTr="003473F8" w14:paraId="06D40D1A" w14:textId="77777777">
        <w:trPr>
          <w:cantSplit/>
          <w:trHeight w:val="288"/>
        </w:trPr>
        <w:tc>
          <w:tcPr>
            <w:tcW w:w="942" w:type="pct"/>
            <w:vMerge w:val="restart"/>
          </w:tcPr>
          <w:p w:rsidRPr="00867A28" w:rsidR="00E34701" w:rsidP="007433EF" w:rsidRDefault="00E34701" w14:paraId="1085A6A7" w14:textId="515926F5">
            <w:pPr>
              <w:rPr>
                <w:rFonts w:eastAsiaTheme="minorEastAsia"/>
                <w:sz w:val="20"/>
                <w:szCs w:val="20"/>
              </w:rPr>
            </w:pPr>
            <w:r w:rsidRPr="00867A28">
              <w:rPr>
                <w:rFonts w:eastAsiaTheme="minorEastAsia"/>
                <w:sz w:val="20"/>
                <w:szCs w:val="20"/>
              </w:rPr>
              <w:t>State</w:t>
            </w:r>
            <w:r w:rsidR="00342DAE">
              <w:rPr>
                <w:rFonts w:eastAsiaTheme="minorEastAsia"/>
                <w:sz w:val="20"/>
                <w:szCs w:val="20"/>
              </w:rPr>
              <w:t xml:space="preserve">, </w:t>
            </w:r>
            <w:r w:rsidR="00DB294F">
              <w:rPr>
                <w:rFonts w:eastAsiaTheme="minorEastAsia"/>
                <w:sz w:val="20"/>
                <w:szCs w:val="20"/>
              </w:rPr>
              <w:t>l</w:t>
            </w:r>
            <w:r w:rsidRPr="00867A28">
              <w:rPr>
                <w:rFonts w:eastAsiaTheme="minorEastAsia"/>
                <w:sz w:val="20"/>
                <w:szCs w:val="20"/>
              </w:rPr>
              <w:t>ocal</w:t>
            </w:r>
            <w:r w:rsidR="00DB294F">
              <w:rPr>
                <w:rFonts w:eastAsiaTheme="minorEastAsia"/>
                <w:sz w:val="20"/>
                <w:szCs w:val="20"/>
              </w:rPr>
              <w:t>,</w:t>
            </w:r>
            <w:r w:rsidR="00342DAE">
              <w:rPr>
                <w:rFonts w:eastAsiaTheme="minorEastAsia"/>
                <w:sz w:val="20"/>
                <w:szCs w:val="20"/>
              </w:rPr>
              <w:t xml:space="preserve"> and </w:t>
            </w:r>
            <w:r w:rsidR="00445012">
              <w:rPr>
                <w:rFonts w:eastAsiaTheme="minorEastAsia"/>
                <w:sz w:val="20"/>
                <w:szCs w:val="20"/>
              </w:rPr>
              <w:t>t</w:t>
            </w:r>
            <w:r w:rsidR="00342DAE">
              <w:rPr>
                <w:rFonts w:eastAsiaTheme="minorEastAsia"/>
                <w:sz w:val="20"/>
                <w:szCs w:val="20"/>
              </w:rPr>
              <w:t>ribal</w:t>
            </w:r>
            <w:r w:rsidRPr="00867A28">
              <w:rPr>
                <w:rFonts w:eastAsiaTheme="minorEastAsia"/>
                <w:sz w:val="20"/>
                <w:szCs w:val="20"/>
              </w:rPr>
              <w:t xml:space="preserve"> </w:t>
            </w:r>
            <w:r w:rsidR="00DB294F">
              <w:rPr>
                <w:rFonts w:eastAsiaTheme="minorEastAsia"/>
                <w:sz w:val="20"/>
                <w:szCs w:val="20"/>
              </w:rPr>
              <w:t>g</w:t>
            </w:r>
            <w:r w:rsidRPr="00867A28">
              <w:rPr>
                <w:rFonts w:eastAsiaTheme="minorEastAsia"/>
                <w:sz w:val="20"/>
                <w:szCs w:val="20"/>
              </w:rPr>
              <w:t>overnment</w:t>
            </w:r>
            <w:r w:rsidR="00DB294F">
              <w:rPr>
                <w:rFonts w:eastAsiaTheme="minorEastAsia"/>
                <w:sz w:val="20"/>
                <w:szCs w:val="20"/>
              </w:rPr>
              <w:t>s</w:t>
            </w:r>
          </w:p>
        </w:tc>
        <w:tc>
          <w:tcPr>
            <w:tcW w:w="1174" w:type="pct"/>
          </w:tcPr>
          <w:p w:rsidRPr="00867A28" w:rsidR="00E34701" w:rsidP="007433EF" w:rsidRDefault="00E34701" w14:paraId="7256FC9A" w14:textId="719F1513">
            <w:pPr>
              <w:rPr>
                <w:rFonts w:asciiTheme="minorHAnsi" w:hAnsiTheme="minorHAnsi" w:eastAsiaTheme="minorEastAsia"/>
                <w:sz w:val="21"/>
                <w:szCs w:val="21"/>
              </w:rPr>
            </w:pPr>
            <w:r w:rsidRPr="00867A28">
              <w:rPr>
                <w:rFonts w:eastAsiaTheme="minorEastAsia"/>
                <w:sz w:val="20"/>
                <w:szCs w:val="20"/>
              </w:rPr>
              <w:t xml:space="preserve">State </w:t>
            </w:r>
            <w:r w:rsidR="001B2026">
              <w:rPr>
                <w:rFonts w:eastAsiaTheme="minorEastAsia"/>
                <w:sz w:val="20"/>
                <w:szCs w:val="20"/>
              </w:rPr>
              <w:t>agency</w:t>
            </w:r>
            <w:r w:rsidRPr="00867A28">
              <w:rPr>
                <w:rFonts w:eastAsiaTheme="minorEastAsia"/>
                <w:sz w:val="20"/>
                <w:szCs w:val="20"/>
              </w:rPr>
              <w:t xml:space="preserve"> staff</w:t>
            </w:r>
          </w:p>
        </w:tc>
        <w:tc>
          <w:tcPr>
            <w:tcW w:w="961" w:type="pct"/>
          </w:tcPr>
          <w:p w:rsidRPr="00867A28" w:rsidR="00E34701" w:rsidP="00FB2120" w:rsidRDefault="005345D1" w14:paraId="5F4DFBE4" w14:textId="62CD7510">
            <w:pPr>
              <w:jc w:val="center"/>
              <w:rPr>
                <w:rFonts w:eastAsiaTheme="minorEastAsia"/>
                <w:sz w:val="20"/>
                <w:szCs w:val="20"/>
              </w:rPr>
            </w:pPr>
            <w:r>
              <w:rPr>
                <w:rFonts w:eastAsiaTheme="minorEastAsia"/>
                <w:sz w:val="20"/>
                <w:szCs w:val="20"/>
              </w:rPr>
              <w:t>3</w:t>
            </w:r>
            <w:r w:rsidR="005E3FA9">
              <w:rPr>
                <w:rFonts w:eastAsiaTheme="minorEastAsia"/>
                <w:sz w:val="20"/>
                <w:szCs w:val="20"/>
              </w:rPr>
              <w:t>2</w:t>
            </w:r>
          </w:p>
        </w:tc>
        <w:tc>
          <w:tcPr>
            <w:tcW w:w="961" w:type="pct"/>
          </w:tcPr>
          <w:p w:rsidRPr="00867A28" w:rsidR="00E34701" w:rsidP="00FB2120" w:rsidRDefault="005345D1" w14:paraId="0E259908" w14:textId="7F10E344">
            <w:pPr>
              <w:jc w:val="center"/>
              <w:rPr>
                <w:rFonts w:eastAsiaTheme="minorEastAsia"/>
                <w:sz w:val="20"/>
                <w:szCs w:val="20"/>
              </w:rPr>
            </w:pPr>
            <w:r>
              <w:rPr>
                <w:rFonts w:eastAsiaTheme="minorEastAsia"/>
                <w:sz w:val="20"/>
                <w:szCs w:val="20"/>
              </w:rPr>
              <w:t>3</w:t>
            </w:r>
            <w:r w:rsidR="005E3FA9">
              <w:rPr>
                <w:rFonts w:eastAsiaTheme="minorEastAsia"/>
                <w:sz w:val="20"/>
                <w:szCs w:val="20"/>
              </w:rPr>
              <w:t>2</w:t>
            </w:r>
          </w:p>
        </w:tc>
        <w:tc>
          <w:tcPr>
            <w:tcW w:w="961" w:type="pct"/>
          </w:tcPr>
          <w:p w:rsidRPr="00867A28" w:rsidR="00E34701" w:rsidP="00FB2120" w:rsidRDefault="00E34701" w14:paraId="536C8FC3" w14:textId="6D1E0FB9">
            <w:pPr>
              <w:jc w:val="center"/>
              <w:rPr>
                <w:rFonts w:eastAsiaTheme="minorEastAsia"/>
                <w:sz w:val="20"/>
                <w:szCs w:val="20"/>
              </w:rPr>
            </w:pPr>
            <w:r w:rsidRPr="00867A28">
              <w:rPr>
                <w:rFonts w:eastAsiaTheme="minorEastAsia"/>
                <w:sz w:val="20"/>
                <w:szCs w:val="20"/>
              </w:rPr>
              <w:t>0</w:t>
            </w:r>
          </w:p>
        </w:tc>
      </w:tr>
      <w:tr w:rsidRPr="00867A28" w:rsidR="00E34701" w:rsidTr="003473F8" w14:paraId="5303BDD3" w14:textId="77777777">
        <w:trPr>
          <w:cantSplit/>
          <w:trHeight w:val="288"/>
        </w:trPr>
        <w:tc>
          <w:tcPr>
            <w:tcW w:w="942" w:type="pct"/>
            <w:vMerge/>
          </w:tcPr>
          <w:p w:rsidRPr="00867A28" w:rsidR="00E34701" w:rsidP="007433EF" w:rsidRDefault="00E34701" w14:paraId="10074915" w14:textId="77777777">
            <w:pPr>
              <w:rPr>
                <w:rFonts w:eastAsiaTheme="minorEastAsia"/>
                <w:sz w:val="20"/>
                <w:szCs w:val="20"/>
              </w:rPr>
            </w:pPr>
          </w:p>
        </w:tc>
        <w:tc>
          <w:tcPr>
            <w:tcW w:w="1174" w:type="pct"/>
          </w:tcPr>
          <w:p w:rsidRPr="00867A28" w:rsidR="00E34701" w:rsidP="007433EF" w:rsidRDefault="00E34701" w14:paraId="028B6BAC" w14:textId="6350165A">
            <w:pPr>
              <w:rPr>
                <w:rFonts w:eastAsiaTheme="minorEastAsia"/>
                <w:sz w:val="20"/>
                <w:szCs w:val="20"/>
              </w:rPr>
            </w:pPr>
            <w:r w:rsidRPr="00867A28">
              <w:rPr>
                <w:rFonts w:eastAsiaTheme="minorEastAsia"/>
                <w:sz w:val="20"/>
                <w:szCs w:val="20"/>
              </w:rPr>
              <w:t>State database administrators</w:t>
            </w:r>
          </w:p>
        </w:tc>
        <w:tc>
          <w:tcPr>
            <w:tcW w:w="961" w:type="pct"/>
          </w:tcPr>
          <w:p w:rsidRPr="00867A28" w:rsidR="00E34701" w:rsidP="00FB2120" w:rsidRDefault="005345D1" w14:paraId="26470026" w14:textId="4540F0CE">
            <w:pPr>
              <w:jc w:val="center"/>
              <w:rPr>
                <w:rFonts w:eastAsiaTheme="minorEastAsia"/>
                <w:sz w:val="20"/>
                <w:szCs w:val="20"/>
              </w:rPr>
            </w:pPr>
            <w:r>
              <w:rPr>
                <w:rFonts w:eastAsiaTheme="minorEastAsia"/>
                <w:sz w:val="20"/>
                <w:szCs w:val="20"/>
              </w:rPr>
              <w:t>1</w:t>
            </w:r>
            <w:r w:rsidR="00942991">
              <w:rPr>
                <w:rFonts w:eastAsiaTheme="minorEastAsia"/>
                <w:sz w:val="20"/>
                <w:szCs w:val="20"/>
              </w:rPr>
              <w:t>2</w:t>
            </w:r>
          </w:p>
        </w:tc>
        <w:tc>
          <w:tcPr>
            <w:tcW w:w="961" w:type="pct"/>
          </w:tcPr>
          <w:p w:rsidRPr="00867A28" w:rsidR="00E34701" w:rsidP="00FB2120" w:rsidRDefault="00387347" w14:paraId="39AE4C13" w14:textId="568B1D48">
            <w:pPr>
              <w:jc w:val="center"/>
              <w:rPr>
                <w:rFonts w:eastAsiaTheme="minorEastAsia"/>
                <w:sz w:val="20"/>
                <w:szCs w:val="20"/>
              </w:rPr>
            </w:pPr>
            <w:r>
              <w:rPr>
                <w:rFonts w:eastAsiaTheme="minorEastAsia"/>
                <w:sz w:val="20"/>
                <w:szCs w:val="20"/>
              </w:rPr>
              <w:t>1</w:t>
            </w:r>
            <w:r w:rsidR="00942991">
              <w:rPr>
                <w:rFonts w:eastAsiaTheme="minorEastAsia"/>
                <w:sz w:val="20"/>
                <w:szCs w:val="20"/>
              </w:rPr>
              <w:t>2</w:t>
            </w:r>
          </w:p>
        </w:tc>
        <w:tc>
          <w:tcPr>
            <w:tcW w:w="961" w:type="pct"/>
          </w:tcPr>
          <w:p w:rsidRPr="00867A28" w:rsidR="00E34701" w:rsidP="00FB2120" w:rsidRDefault="00E34701" w14:paraId="6DA0F5D4" w14:textId="70B23FA4">
            <w:pPr>
              <w:jc w:val="center"/>
              <w:rPr>
                <w:rFonts w:eastAsiaTheme="minorEastAsia"/>
                <w:sz w:val="20"/>
                <w:szCs w:val="20"/>
              </w:rPr>
            </w:pPr>
            <w:r w:rsidRPr="00867A28">
              <w:rPr>
                <w:rFonts w:eastAsiaTheme="minorEastAsia"/>
                <w:sz w:val="20"/>
                <w:szCs w:val="20"/>
              </w:rPr>
              <w:t>0</w:t>
            </w:r>
          </w:p>
        </w:tc>
      </w:tr>
      <w:tr w:rsidRPr="00867A28" w:rsidR="00E34701" w:rsidTr="003473F8" w14:paraId="65F548F0" w14:textId="77777777">
        <w:trPr>
          <w:cantSplit/>
          <w:trHeight w:val="288"/>
        </w:trPr>
        <w:tc>
          <w:tcPr>
            <w:tcW w:w="942" w:type="pct"/>
            <w:vMerge/>
          </w:tcPr>
          <w:p w:rsidRPr="00867A28" w:rsidR="00E34701" w:rsidP="007433EF" w:rsidRDefault="00E34701" w14:paraId="0C666EBF" w14:textId="77777777">
            <w:pPr>
              <w:rPr>
                <w:rFonts w:eastAsiaTheme="minorEastAsia"/>
                <w:sz w:val="20"/>
                <w:szCs w:val="20"/>
              </w:rPr>
            </w:pPr>
          </w:p>
        </w:tc>
        <w:tc>
          <w:tcPr>
            <w:tcW w:w="1174" w:type="pct"/>
          </w:tcPr>
          <w:p w:rsidRPr="00867A28" w:rsidR="00E34701" w:rsidP="007433EF" w:rsidRDefault="005345D1" w14:paraId="50B352FA" w14:textId="35FDCAC5">
            <w:pPr>
              <w:rPr>
                <w:rFonts w:eastAsiaTheme="minorEastAsia"/>
                <w:sz w:val="20"/>
                <w:szCs w:val="20"/>
              </w:rPr>
            </w:pPr>
            <w:r>
              <w:rPr>
                <w:rFonts w:eastAsiaTheme="minorEastAsia"/>
                <w:sz w:val="20"/>
                <w:szCs w:val="20"/>
              </w:rPr>
              <w:t>County SNAP staff</w:t>
            </w:r>
          </w:p>
        </w:tc>
        <w:tc>
          <w:tcPr>
            <w:tcW w:w="961" w:type="pct"/>
          </w:tcPr>
          <w:p w:rsidRPr="00867A28" w:rsidR="00E34701" w:rsidP="00FB2120" w:rsidRDefault="005345D1" w14:paraId="0A832680" w14:textId="278500AE">
            <w:pPr>
              <w:jc w:val="center"/>
              <w:rPr>
                <w:rFonts w:eastAsiaTheme="minorEastAsia"/>
                <w:sz w:val="20"/>
                <w:szCs w:val="20"/>
              </w:rPr>
            </w:pPr>
            <w:r>
              <w:rPr>
                <w:rFonts w:eastAsiaTheme="minorEastAsia"/>
                <w:sz w:val="20"/>
                <w:szCs w:val="20"/>
              </w:rPr>
              <w:t>1</w:t>
            </w:r>
            <w:r w:rsidR="003E263D">
              <w:rPr>
                <w:rFonts w:eastAsiaTheme="minorEastAsia"/>
                <w:sz w:val="20"/>
                <w:szCs w:val="20"/>
              </w:rPr>
              <w:t>2</w:t>
            </w:r>
          </w:p>
        </w:tc>
        <w:tc>
          <w:tcPr>
            <w:tcW w:w="961" w:type="pct"/>
          </w:tcPr>
          <w:p w:rsidRPr="00867A28" w:rsidR="00E34701" w:rsidP="00FB2120" w:rsidRDefault="005345D1" w14:paraId="6468C2A2" w14:textId="79613489">
            <w:pPr>
              <w:jc w:val="center"/>
              <w:rPr>
                <w:rFonts w:eastAsiaTheme="minorEastAsia"/>
                <w:sz w:val="20"/>
                <w:szCs w:val="20"/>
              </w:rPr>
            </w:pPr>
            <w:r>
              <w:rPr>
                <w:rFonts w:eastAsiaTheme="minorEastAsia"/>
                <w:sz w:val="20"/>
                <w:szCs w:val="20"/>
              </w:rPr>
              <w:t>1</w:t>
            </w:r>
            <w:r w:rsidR="005E3FA9">
              <w:rPr>
                <w:rFonts w:eastAsiaTheme="minorEastAsia"/>
                <w:sz w:val="20"/>
                <w:szCs w:val="20"/>
              </w:rPr>
              <w:t>2</w:t>
            </w:r>
          </w:p>
        </w:tc>
        <w:tc>
          <w:tcPr>
            <w:tcW w:w="961" w:type="pct"/>
          </w:tcPr>
          <w:p w:rsidRPr="00867A28" w:rsidR="00E34701" w:rsidP="00FB2120" w:rsidRDefault="00E34701" w14:paraId="21FF9B4B" w14:textId="180CE4D3">
            <w:pPr>
              <w:jc w:val="center"/>
              <w:rPr>
                <w:rFonts w:eastAsiaTheme="minorEastAsia"/>
                <w:sz w:val="20"/>
                <w:szCs w:val="20"/>
              </w:rPr>
            </w:pPr>
            <w:r>
              <w:rPr>
                <w:rFonts w:eastAsiaTheme="minorEastAsia"/>
                <w:sz w:val="20"/>
                <w:szCs w:val="20"/>
              </w:rPr>
              <w:t>0</w:t>
            </w:r>
          </w:p>
        </w:tc>
      </w:tr>
      <w:tr w:rsidRPr="00867A28" w:rsidR="00E34701" w:rsidTr="003473F8" w14:paraId="07C65458" w14:textId="77777777">
        <w:trPr>
          <w:cantSplit/>
          <w:trHeight w:val="288"/>
        </w:trPr>
        <w:tc>
          <w:tcPr>
            <w:tcW w:w="942" w:type="pct"/>
            <w:vMerge/>
          </w:tcPr>
          <w:p w:rsidRPr="00867A28" w:rsidR="00E34701" w:rsidP="007433EF" w:rsidRDefault="00E34701" w14:paraId="1B746323" w14:textId="77777777">
            <w:pPr>
              <w:rPr>
                <w:rFonts w:eastAsiaTheme="minorEastAsia"/>
                <w:sz w:val="20"/>
                <w:szCs w:val="20"/>
              </w:rPr>
            </w:pPr>
          </w:p>
        </w:tc>
        <w:tc>
          <w:tcPr>
            <w:tcW w:w="1174" w:type="pct"/>
          </w:tcPr>
          <w:p w:rsidRPr="00867A28" w:rsidR="00E34701" w:rsidP="007433EF" w:rsidRDefault="00E34701" w14:paraId="5B0C05F6" w14:textId="4D72CA22">
            <w:pPr>
              <w:rPr>
                <w:rFonts w:eastAsiaTheme="minorEastAsia"/>
                <w:sz w:val="20"/>
                <w:szCs w:val="20"/>
              </w:rPr>
            </w:pPr>
            <w:r w:rsidRPr="00867A28">
              <w:rPr>
                <w:rFonts w:eastAsiaTheme="minorEastAsia"/>
                <w:sz w:val="20"/>
                <w:szCs w:val="20"/>
              </w:rPr>
              <w:t>Local office staff</w:t>
            </w:r>
          </w:p>
        </w:tc>
        <w:tc>
          <w:tcPr>
            <w:tcW w:w="961" w:type="pct"/>
          </w:tcPr>
          <w:p w:rsidRPr="00867A28" w:rsidR="00E34701" w:rsidP="00013040" w:rsidRDefault="005E3FA9" w14:paraId="774D9CCF" w14:textId="4E6D7234">
            <w:pPr>
              <w:jc w:val="center"/>
              <w:rPr>
                <w:rFonts w:eastAsiaTheme="minorEastAsia"/>
                <w:sz w:val="20"/>
                <w:szCs w:val="20"/>
              </w:rPr>
            </w:pPr>
            <w:r>
              <w:rPr>
                <w:rFonts w:eastAsiaTheme="minorEastAsia"/>
                <w:sz w:val="20"/>
                <w:szCs w:val="20"/>
              </w:rPr>
              <w:t>73</w:t>
            </w:r>
          </w:p>
        </w:tc>
        <w:tc>
          <w:tcPr>
            <w:tcW w:w="961" w:type="pct"/>
          </w:tcPr>
          <w:p w:rsidRPr="00867A28" w:rsidR="00E34701" w:rsidP="00867A28" w:rsidRDefault="005E3FA9" w14:paraId="7785A75C" w14:textId="6F6CA0DF">
            <w:pPr>
              <w:jc w:val="center"/>
              <w:rPr>
                <w:rFonts w:eastAsiaTheme="minorEastAsia"/>
                <w:sz w:val="20"/>
                <w:szCs w:val="20"/>
              </w:rPr>
            </w:pPr>
            <w:r>
              <w:rPr>
                <w:rFonts w:eastAsiaTheme="minorEastAsia"/>
                <w:sz w:val="20"/>
                <w:szCs w:val="20"/>
              </w:rPr>
              <w:t>73</w:t>
            </w:r>
          </w:p>
        </w:tc>
        <w:tc>
          <w:tcPr>
            <w:tcW w:w="961" w:type="pct"/>
          </w:tcPr>
          <w:p w:rsidRPr="00867A28" w:rsidR="00E34701" w:rsidP="00FB2120" w:rsidRDefault="00E34701" w14:paraId="5D725F7E" w14:textId="5BF38F67">
            <w:pPr>
              <w:jc w:val="center"/>
              <w:rPr>
                <w:rFonts w:eastAsiaTheme="minorEastAsia"/>
                <w:sz w:val="20"/>
                <w:szCs w:val="20"/>
              </w:rPr>
            </w:pPr>
            <w:r w:rsidRPr="00867A28">
              <w:rPr>
                <w:rFonts w:eastAsiaTheme="minorEastAsia"/>
                <w:sz w:val="20"/>
                <w:szCs w:val="20"/>
              </w:rPr>
              <w:t>0</w:t>
            </w:r>
          </w:p>
        </w:tc>
      </w:tr>
      <w:tr w:rsidRPr="00867A28" w:rsidR="009B1BDD" w:rsidTr="003473F8" w14:paraId="495F28B2" w14:textId="77777777">
        <w:trPr>
          <w:cantSplit/>
          <w:trHeight w:val="288"/>
        </w:trPr>
        <w:tc>
          <w:tcPr>
            <w:tcW w:w="942" w:type="pct"/>
          </w:tcPr>
          <w:p w:rsidRPr="00867A28" w:rsidR="000B3AE7" w:rsidP="00E34701" w:rsidRDefault="009B1BDD" w14:paraId="51963293" w14:textId="6741DD8F">
            <w:pPr>
              <w:rPr>
                <w:rFonts w:eastAsiaTheme="minorEastAsia"/>
                <w:sz w:val="20"/>
                <w:szCs w:val="20"/>
              </w:rPr>
            </w:pPr>
            <w:r w:rsidRPr="00867A28">
              <w:rPr>
                <w:rFonts w:eastAsiaTheme="minorEastAsia"/>
                <w:sz w:val="20"/>
                <w:szCs w:val="20"/>
              </w:rPr>
              <w:t xml:space="preserve">Business </w:t>
            </w:r>
          </w:p>
        </w:tc>
        <w:tc>
          <w:tcPr>
            <w:tcW w:w="1174" w:type="pct"/>
          </w:tcPr>
          <w:p w:rsidRPr="00867A28" w:rsidR="000B3AE7" w:rsidP="007433EF" w:rsidRDefault="005345D1" w14:paraId="0A1F12F6" w14:textId="64387026">
            <w:pPr>
              <w:rPr>
                <w:rFonts w:eastAsiaTheme="minorEastAsia"/>
                <w:sz w:val="20"/>
                <w:szCs w:val="20"/>
              </w:rPr>
            </w:pPr>
            <w:r>
              <w:rPr>
                <w:rFonts w:eastAsiaTheme="minorEastAsia"/>
                <w:sz w:val="20"/>
                <w:szCs w:val="20"/>
              </w:rPr>
              <w:t xml:space="preserve">D-SNAP </w:t>
            </w:r>
            <w:r w:rsidR="006E0B97">
              <w:rPr>
                <w:rFonts w:eastAsiaTheme="minorEastAsia"/>
                <w:sz w:val="20"/>
                <w:szCs w:val="20"/>
              </w:rPr>
              <w:t>s</w:t>
            </w:r>
            <w:r>
              <w:rPr>
                <w:rFonts w:eastAsiaTheme="minorEastAsia"/>
                <w:sz w:val="20"/>
                <w:szCs w:val="20"/>
              </w:rPr>
              <w:t>takeholder</w:t>
            </w:r>
          </w:p>
        </w:tc>
        <w:tc>
          <w:tcPr>
            <w:tcW w:w="961" w:type="pct"/>
          </w:tcPr>
          <w:p w:rsidRPr="00867A28" w:rsidR="000B3AE7" w:rsidP="00FB2120" w:rsidRDefault="005345D1" w14:paraId="29E70EC1" w14:textId="647BF668">
            <w:pPr>
              <w:jc w:val="center"/>
              <w:rPr>
                <w:rFonts w:eastAsiaTheme="minorEastAsia"/>
                <w:sz w:val="20"/>
                <w:szCs w:val="20"/>
              </w:rPr>
            </w:pPr>
            <w:r>
              <w:rPr>
                <w:rFonts w:eastAsiaTheme="minorEastAsia"/>
                <w:sz w:val="20"/>
                <w:szCs w:val="20"/>
              </w:rPr>
              <w:t>5</w:t>
            </w:r>
            <w:r w:rsidR="003E263D">
              <w:rPr>
                <w:rFonts w:eastAsiaTheme="minorEastAsia"/>
                <w:sz w:val="20"/>
                <w:szCs w:val="20"/>
              </w:rPr>
              <w:t>6</w:t>
            </w:r>
          </w:p>
        </w:tc>
        <w:tc>
          <w:tcPr>
            <w:tcW w:w="961" w:type="pct"/>
          </w:tcPr>
          <w:p w:rsidRPr="00867A28" w:rsidR="000B3AE7" w:rsidP="00FB2120" w:rsidRDefault="005345D1" w14:paraId="65272DDF" w14:textId="24CD716E">
            <w:pPr>
              <w:jc w:val="center"/>
              <w:rPr>
                <w:rFonts w:eastAsiaTheme="minorEastAsia"/>
                <w:sz w:val="20"/>
                <w:szCs w:val="20"/>
              </w:rPr>
            </w:pPr>
            <w:r>
              <w:rPr>
                <w:rFonts w:eastAsiaTheme="minorEastAsia"/>
                <w:sz w:val="20"/>
                <w:szCs w:val="20"/>
              </w:rPr>
              <w:t>5</w:t>
            </w:r>
            <w:r w:rsidR="003E263D">
              <w:rPr>
                <w:rFonts w:eastAsiaTheme="minorEastAsia"/>
                <w:sz w:val="20"/>
                <w:szCs w:val="20"/>
              </w:rPr>
              <w:t>1</w:t>
            </w:r>
          </w:p>
        </w:tc>
        <w:tc>
          <w:tcPr>
            <w:tcW w:w="961" w:type="pct"/>
          </w:tcPr>
          <w:p w:rsidRPr="00867A28" w:rsidR="000B3AE7" w:rsidP="00FB2120" w:rsidRDefault="005345D1" w14:paraId="2B17C14B" w14:textId="61902332">
            <w:pPr>
              <w:jc w:val="center"/>
              <w:rPr>
                <w:rFonts w:eastAsiaTheme="minorEastAsia"/>
                <w:sz w:val="20"/>
                <w:szCs w:val="20"/>
              </w:rPr>
            </w:pPr>
            <w:r>
              <w:rPr>
                <w:rFonts w:eastAsiaTheme="minorEastAsia"/>
                <w:sz w:val="20"/>
                <w:szCs w:val="20"/>
              </w:rPr>
              <w:t>5</w:t>
            </w:r>
          </w:p>
        </w:tc>
      </w:tr>
      <w:tr w:rsidRPr="00867A28" w:rsidR="00D1408F" w:rsidTr="003473F8" w14:paraId="5CFD939B" w14:textId="77777777">
        <w:trPr>
          <w:cantSplit/>
          <w:trHeight w:val="288"/>
        </w:trPr>
        <w:tc>
          <w:tcPr>
            <w:tcW w:w="942" w:type="pct"/>
          </w:tcPr>
          <w:p w:rsidRPr="00867A28" w:rsidR="00D1408F" w:rsidP="007433EF" w:rsidRDefault="00D1408F" w14:paraId="15A7F095" w14:textId="07147A8D">
            <w:pPr>
              <w:rPr>
                <w:rFonts w:eastAsiaTheme="minorEastAsia"/>
                <w:sz w:val="20"/>
                <w:szCs w:val="20"/>
              </w:rPr>
            </w:pPr>
            <w:r w:rsidRPr="00867A28">
              <w:rPr>
                <w:rFonts w:eastAsiaTheme="minorEastAsia"/>
                <w:sz w:val="20"/>
                <w:szCs w:val="20"/>
              </w:rPr>
              <w:t>Individuals</w:t>
            </w:r>
          </w:p>
        </w:tc>
        <w:tc>
          <w:tcPr>
            <w:tcW w:w="1174" w:type="pct"/>
          </w:tcPr>
          <w:p w:rsidRPr="00867A28" w:rsidR="00D1408F" w:rsidP="007433EF" w:rsidRDefault="005345D1" w14:paraId="66C53DF9" w14:textId="23F5AA8D">
            <w:pPr>
              <w:rPr>
                <w:rFonts w:eastAsiaTheme="minorEastAsia"/>
                <w:sz w:val="20"/>
                <w:szCs w:val="20"/>
              </w:rPr>
            </w:pPr>
            <w:r>
              <w:rPr>
                <w:rFonts w:eastAsiaTheme="minorEastAsia"/>
                <w:sz w:val="20"/>
                <w:szCs w:val="20"/>
              </w:rPr>
              <w:t>Former State, county, or local staff</w:t>
            </w:r>
          </w:p>
        </w:tc>
        <w:tc>
          <w:tcPr>
            <w:tcW w:w="961" w:type="pct"/>
          </w:tcPr>
          <w:p w:rsidRPr="00867A28" w:rsidR="00D1408F" w:rsidP="00FB2120" w:rsidRDefault="005E3FA9" w14:paraId="37E75BFD" w14:textId="35648AFD">
            <w:pPr>
              <w:jc w:val="center"/>
              <w:rPr>
                <w:rFonts w:eastAsiaTheme="minorEastAsia"/>
                <w:sz w:val="20"/>
                <w:szCs w:val="20"/>
              </w:rPr>
            </w:pPr>
            <w:r>
              <w:rPr>
                <w:rFonts w:eastAsiaTheme="minorEastAsia"/>
                <w:sz w:val="20"/>
                <w:szCs w:val="20"/>
              </w:rPr>
              <w:t>5</w:t>
            </w:r>
            <w:r w:rsidR="005345D1">
              <w:rPr>
                <w:rFonts w:eastAsiaTheme="minorEastAsia"/>
                <w:sz w:val="20"/>
                <w:szCs w:val="20"/>
              </w:rPr>
              <w:t>6</w:t>
            </w:r>
          </w:p>
        </w:tc>
        <w:tc>
          <w:tcPr>
            <w:tcW w:w="961" w:type="pct"/>
          </w:tcPr>
          <w:p w:rsidRPr="00867A28" w:rsidR="00D1408F" w:rsidP="00867A28" w:rsidRDefault="005345D1" w14:paraId="41C0CD48" w14:textId="0BFDCB8B">
            <w:pPr>
              <w:jc w:val="center"/>
              <w:rPr>
                <w:rFonts w:eastAsiaTheme="minorEastAsia"/>
                <w:sz w:val="20"/>
                <w:szCs w:val="20"/>
              </w:rPr>
            </w:pPr>
            <w:r>
              <w:rPr>
                <w:rFonts w:eastAsiaTheme="minorEastAsia"/>
                <w:sz w:val="20"/>
                <w:szCs w:val="20"/>
              </w:rPr>
              <w:t>52</w:t>
            </w:r>
          </w:p>
        </w:tc>
        <w:tc>
          <w:tcPr>
            <w:tcW w:w="961" w:type="pct"/>
          </w:tcPr>
          <w:p w:rsidRPr="00867A28" w:rsidR="00D1408F" w:rsidP="00943272" w:rsidRDefault="005345D1" w14:paraId="1C900ADD" w14:textId="2CFB223C">
            <w:pPr>
              <w:jc w:val="center"/>
              <w:rPr>
                <w:rFonts w:eastAsiaTheme="minorEastAsia"/>
                <w:sz w:val="20"/>
                <w:szCs w:val="20"/>
              </w:rPr>
            </w:pPr>
            <w:r>
              <w:rPr>
                <w:rFonts w:eastAsiaTheme="minorEastAsia"/>
                <w:sz w:val="20"/>
                <w:szCs w:val="20"/>
              </w:rPr>
              <w:t>4</w:t>
            </w:r>
          </w:p>
        </w:tc>
      </w:tr>
    </w:tbl>
    <w:p w:rsidRPr="00FB2120" w:rsidR="001776C5" w:rsidP="00AC32DD" w:rsidRDefault="001776C5" w14:paraId="087792AA" w14:textId="32072191">
      <w:pPr>
        <w:pStyle w:val="NewHeading2"/>
        <w:pBdr>
          <w:bottom w:val="dotted" w:color="auto" w:sz="4" w:space="1"/>
        </w:pBdr>
        <w:spacing w:before="240" w:line="240" w:lineRule="auto"/>
        <w:ind w:left="576" w:hanging="576"/>
        <w:rPr>
          <w:sz w:val="24"/>
          <w:szCs w:val="26"/>
        </w:rPr>
      </w:pPr>
      <w:bookmarkStart w:name="_Toc514142002" w:id="14"/>
      <w:bookmarkStart w:name="_Toc40448568" w:id="15"/>
      <w:r w:rsidRPr="00FB2120">
        <w:rPr>
          <w:sz w:val="24"/>
          <w:szCs w:val="26"/>
        </w:rPr>
        <w:lastRenderedPageBreak/>
        <w:t>P</w:t>
      </w:r>
      <w:r w:rsidRPr="00FB2120" w:rsidR="00500C20">
        <w:rPr>
          <w:sz w:val="24"/>
          <w:szCs w:val="26"/>
        </w:rPr>
        <w:t xml:space="preserve">rocedures for the </w:t>
      </w:r>
      <w:r w:rsidRPr="00FB2120" w:rsidR="003B0C3F">
        <w:rPr>
          <w:sz w:val="24"/>
          <w:szCs w:val="26"/>
        </w:rPr>
        <w:t>C</w:t>
      </w:r>
      <w:r w:rsidRPr="00FB2120" w:rsidR="00500C20">
        <w:rPr>
          <w:sz w:val="24"/>
          <w:szCs w:val="26"/>
        </w:rPr>
        <w:t xml:space="preserve">ollection of </w:t>
      </w:r>
      <w:r w:rsidRPr="00FB2120" w:rsidR="003B0C3F">
        <w:rPr>
          <w:sz w:val="24"/>
          <w:szCs w:val="26"/>
        </w:rPr>
        <w:t>I</w:t>
      </w:r>
      <w:r w:rsidRPr="00FB2120" w:rsidR="00500C20">
        <w:rPr>
          <w:sz w:val="24"/>
          <w:szCs w:val="26"/>
        </w:rPr>
        <w:t>nformation</w:t>
      </w:r>
      <w:bookmarkEnd w:id="14"/>
      <w:bookmarkEnd w:id="15"/>
    </w:p>
    <w:p w:rsidRPr="00FB2120" w:rsidR="00500C20" w:rsidP="00FB2120" w:rsidRDefault="00500C20" w14:paraId="50FF9EBC" w14:textId="77777777">
      <w:pPr>
        <w:pStyle w:val="Hdng4Calibri-IPR"/>
        <w:spacing w:after="120"/>
        <w:rPr>
          <w:rFonts w:ascii="Candara" w:hAnsi="Candara"/>
          <w:sz w:val="22"/>
          <w:szCs w:val="22"/>
        </w:rPr>
      </w:pPr>
      <w:r w:rsidRPr="00FB2120">
        <w:rPr>
          <w:rFonts w:ascii="Candara" w:hAnsi="Candara"/>
          <w:sz w:val="22"/>
          <w:szCs w:val="22"/>
        </w:rPr>
        <w:t>Describe the procedures for the collection of information including:</w:t>
      </w:r>
    </w:p>
    <w:p w:rsidRPr="00FB2120" w:rsidR="00500C20" w:rsidP="00AC32DD" w:rsidRDefault="00500C20" w14:paraId="79796C48" w14:textId="77777777">
      <w:pPr>
        <w:pStyle w:val="BulletsRed-IPR"/>
        <w:spacing w:line="240" w:lineRule="auto"/>
        <w:rPr>
          <w:rFonts w:ascii="Candara" w:hAnsi="Candara"/>
          <w:b/>
          <w:szCs w:val="22"/>
        </w:rPr>
      </w:pPr>
      <w:r w:rsidRPr="00FB2120">
        <w:rPr>
          <w:rFonts w:ascii="Candara" w:hAnsi="Candara"/>
          <w:b/>
          <w:szCs w:val="22"/>
        </w:rPr>
        <w:t>Statistical methodology for stratification and sample selection</w:t>
      </w:r>
    </w:p>
    <w:p w:rsidRPr="00FB2120" w:rsidR="00500C20" w:rsidP="00641B88" w:rsidRDefault="00500C20" w14:paraId="423C0C21" w14:textId="77777777">
      <w:pPr>
        <w:pStyle w:val="BulletsRed-IPR"/>
        <w:spacing w:line="240" w:lineRule="auto"/>
        <w:rPr>
          <w:rFonts w:ascii="Candara" w:hAnsi="Candara"/>
          <w:b/>
          <w:szCs w:val="22"/>
        </w:rPr>
      </w:pPr>
      <w:r w:rsidRPr="00FB2120">
        <w:rPr>
          <w:rFonts w:ascii="Candara" w:hAnsi="Candara"/>
          <w:b/>
          <w:szCs w:val="22"/>
        </w:rPr>
        <w:t>Estimation procedure</w:t>
      </w:r>
    </w:p>
    <w:p w:rsidRPr="00FB2120" w:rsidR="00500C20" w:rsidP="00641B88" w:rsidRDefault="00500C20" w14:paraId="14AA1F23" w14:textId="77777777">
      <w:pPr>
        <w:pStyle w:val="BulletsRed-IPR"/>
        <w:spacing w:line="240" w:lineRule="auto"/>
        <w:rPr>
          <w:rFonts w:ascii="Candara" w:hAnsi="Candara"/>
          <w:b/>
          <w:szCs w:val="22"/>
        </w:rPr>
      </w:pPr>
      <w:r w:rsidRPr="00FB2120">
        <w:rPr>
          <w:rFonts w:ascii="Candara" w:hAnsi="Candara"/>
          <w:b/>
          <w:szCs w:val="22"/>
        </w:rPr>
        <w:t>Degree of accuracy needed for the purpose described in the justification</w:t>
      </w:r>
    </w:p>
    <w:p w:rsidRPr="00FB2120" w:rsidR="00500C20" w:rsidP="00641B88" w:rsidRDefault="00500C20" w14:paraId="5D7950B0" w14:textId="77777777">
      <w:pPr>
        <w:pStyle w:val="BulletsRed-IPR"/>
        <w:spacing w:line="240" w:lineRule="auto"/>
        <w:rPr>
          <w:rFonts w:ascii="Candara" w:hAnsi="Candara"/>
          <w:b/>
          <w:szCs w:val="22"/>
        </w:rPr>
      </w:pPr>
      <w:r w:rsidRPr="00FB2120">
        <w:rPr>
          <w:rFonts w:ascii="Candara" w:hAnsi="Candara"/>
          <w:b/>
          <w:szCs w:val="22"/>
        </w:rPr>
        <w:t>Unusual problems requiring specialized sampling procedures</w:t>
      </w:r>
    </w:p>
    <w:p w:rsidRPr="00FB2120" w:rsidR="003F4B9E" w:rsidP="008324B7" w:rsidRDefault="00500C20" w14:paraId="0C1A0746" w14:textId="3E01DB2C">
      <w:pPr>
        <w:pStyle w:val="BulletsRed-IPR"/>
        <w:spacing w:after="120" w:line="240" w:lineRule="auto"/>
        <w:rPr>
          <w:rFonts w:ascii="Candara" w:hAnsi="Candara"/>
          <w:b/>
          <w:szCs w:val="22"/>
        </w:rPr>
      </w:pPr>
      <w:r w:rsidRPr="00FB2120">
        <w:rPr>
          <w:rFonts w:ascii="Candara" w:hAnsi="Candara"/>
          <w:b/>
          <w:szCs w:val="22"/>
        </w:rPr>
        <w:t>Any use of periodic (less frequent than annual) data collection cycles to reduce burden</w:t>
      </w:r>
    </w:p>
    <w:p w:rsidR="00F03C35" w:rsidP="00641B88" w:rsidRDefault="0092736D" w14:paraId="15B66CE0" w14:textId="55F5E957">
      <w:pPr>
        <w:pStyle w:val="Body11ptCalibri-IPR"/>
      </w:pPr>
      <w:r w:rsidRPr="00E13F47">
        <w:t xml:space="preserve">Following OMB approval, </w:t>
      </w:r>
      <w:r w:rsidR="00F33CFB">
        <w:t xml:space="preserve">administrative data from the </w:t>
      </w:r>
      <w:r w:rsidR="005345D1">
        <w:t>five</w:t>
      </w:r>
      <w:r w:rsidRPr="00026ADE" w:rsidR="00F33CFB">
        <w:t xml:space="preserve"> </w:t>
      </w:r>
      <w:r w:rsidR="00F33CFB">
        <w:t>State</w:t>
      </w:r>
      <w:r w:rsidR="00F527D3">
        <w:t xml:space="preserve"> agencie</w:t>
      </w:r>
      <w:r w:rsidRPr="00026ADE" w:rsidR="00F33CFB">
        <w:t xml:space="preserve">s will be collected via the contractor’s secure </w:t>
      </w:r>
      <w:r w:rsidR="006E0B97">
        <w:t>file tran</w:t>
      </w:r>
      <w:r w:rsidR="00E467F4">
        <w:t>s</w:t>
      </w:r>
      <w:r w:rsidR="006E0B97">
        <w:t>fer protocol</w:t>
      </w:r>
      <w:r w:rsidRPr="00026ADE" w:rsidR="00F33CFB">
        <w:t xml:space="preserve"> site</w:t>
      </w:r>
      <w:r w:rsidR="00F33CFB">
        <w:t xml:space="preserve"> (see Attachment </w:t>
      </w:r>
      <w:r w:rsidR="00424316">
        <w:t>J</w:t>
      </w:r>
      <w:r w:rsidR="00F33CFB">
        <w:t xml:space="preserve">: </w:t>
      </w:r>
      <w:r w:rsidR="0096469A">
        <w:t xml:space="preserve">Final </w:t>
      </w:r>
      <w:r w:rsidRPr="00311E40" w:rsidR="00311E40">
        <w:t>Administrative Data Request and Submission Instructions</w:t>
      </w:r>
      <w:r w:rsidR="00F33CFB">
        <w:t>)</w:t>
      </w:r>
      <w:r w:rsidR="005456F7">
        <w:t>,</w:t>
      </w:r>
      <w:r w:rsidR="00F33CFB">
        <w:t xml:space="preserve"> and s</w:t>
      </w:r>
      <w:r w:rsidRPr="00143845" w:rsidR="00F03C35">
        <w:t xml:space="preserve">ite visits will be scheduled with all participating </w:t>
      </w:r>
      <w:r w:rsidRPr="00143845" w:rsidR="002054DF">
        <w:t>State</w:t>
      </w:r>
      <w:r w:rsidR="00F527D3">
        <w:t xml:space="preserve"> agencie</w:t>
      </w:r>
      <w:r w:rsidRPr="00143845" w:rsidR="0015448A">
        <w:t>s</w:t>
      </w:r>
      <w:r w:rsidR="00F33CFB">
        <w:t xml:space="preserve">. Site visit </w:t>
      </w:r>
      <w:r w:rsidRPr="00143845" w:rsidR="0015448A">
        <w:t>data will be gathered</w:t>
      </w:r>
      <w:r w:rsidRPr="00143845" w:rsidR="00F03C35">
        <w:t xml:space="preserve"> thro</w:t>
      </w:r>
      <w:r w:rsidRPr="00143845" w:rsidR="0015448A">
        <w:t>ugh semi</w:t>
      </w:r>
      <w:r w:rsidRPr="00143845" w:rsidR="003E3283">
        <w:t>-</w:t>
      </w:r>
      <w:r w:rsidRPr="00143845" w:rsidR="0015448A">
        <w:t>structured</w:t>
      </w:r>
      <w:r w:rsidR="0015448A">
        <w:t xml:space="preserve"> interviews</w:t>
      </w:r>
      <w:r w:rsidR="005345D1">
        <w:t xml:space="preserve"> and</w:t>
      </w:r>
      <w:r w:rsidR="006A73B6">
        <w:t xml:space="preserve"> observations</w:t>
      </w:r>
      <w:r w:rsidR="0015448A">
        <w:t xml:space="preserve"> </w:t>
      </w:r>
      <w:r w:rsidR="00F75C9F">
        <w:t xml:space="preserve">(see </w:t>
      </w:r>
      <w:r w:rsidR="00E13EC7">
        <w:t>Attachments</w:t>
      </w:r>
      <w:r w:rsidR="00625CA4">
        <w:t xml:space="preserve"> </w:t>
      </w:r>
      <w:r w:rsidR="00424316">
        <w:t>E.2</w:t>
      </w:r>
      <w:r w:rsidR="00834716">
        <w:t>,</w:t>
      </w:r>
      <w:r w:rsidR="00814E95">
        <w:t xml:space="preserve"> </w:t>
      </w:r>
      <w:r w:rsidR="00424316">
        <w:t>F.2</w:t>
      </w:r>
      <w:r w:rsidR="00834716">
        <w:t>,</w:t>
      </w:r>
      <w:r w:rsidR="00814E95">
        <w:t xml:space="preserve"> </w:t>
      </w:r>
      <w:r w:rsidR="00424316">
        <w:t>G.2</w:t>
      </w:r>
      <w:r w:rsidR="00834716">
        <w:t>,</w:t>
      </w:r>
      <w:r w:rsidR="00814E95">
        <w:t xml:space="preserve"> </w:t>
      </w:r>
      <w:r w:rsidR="00424316">
        <w:t>H</w:t>
      </w:r>
      <w:r w:rsidR="00834716">
        <w:t>,</w:t>
      </w:r>
      <w:r w:rsidR="00814E95">
        <w:t xml:space="preserve"> </w:t>
      </w:r>
      <w:r w:rsidR="005456F7">
        <w:t xml:space="preserve">and </w:t>
      </w:r>
      <w:r w:rsidR="00424316">
        <w:t>I.2</w:t>
      </w:r>
      <w:r w:rsidR="00ED50E5">
        <w:t>:</w:t>
      </w:r>
      <w:r w:rsidR="00424316">
        <w:t xml:space="preserve"> Final</w:t>
      </w:r>
      <w:r w:rsidR="00ED50E5">
        <w:t xml:space="preserve"> </w:t>
      </w:r>
      <w:r w:rsidRPr="00ED50E5" w:rsidR="00ED50E5">
        <w:t xml:space="preserve">State </w:t>
      </w:r>
      <w:r w:rsidR="00A7268F">
        <w:t>Agency Interview</w:t>
      </w:r>
      <w:r w:rsidRPr="00ED50E5" w:rsidR="00ED50E5">
        <w:t xml:space="preserve"> Protocol</w:t>
      </w:r>
      <w:r w:rsidR="00ED50E5">
        <w:t xml:space="preserve">, </w:t>
      </w:r>
      <w:r w:rsidR="00424316">
        <w:t xml:space="preserve">Final </w:t>
      </w:r>
      <w:r w:rsidRPr="00ED50E5" w:rsidR="00ED50E5">
        <w:t>Local Office Director</w:t>
      </w:r>
      <w:r w:rsidR="00A7268F">
        <w:t xml:space="preserve"> Interview</w:t>
      </w:r>
      <w:r w:rsidRPr="00ED50E5" w:rsidR="00ED50E5">
        <w:t xml:space="preserve"> Protocol</w:t>
      </w:r>
      <w:r w:rsidR="00ED50E5">
        <w:t xml:space="preserve">, </w:t>
      </w:r>
      <w:r w:rsidR="00172DEE">
        <w:t>Final Local Office Staff Group Interview Protocol</w:t>
      </w:r>
      <w:r w:rsidR="00ED50E5">
        <w:t xml:space="preserve">, </w:t>
      </w:r>
      <w:r w:rsidR="0096469A">
        <w:t xml:space="preserve">Final </w:t>
      </w:r>
      <w:r w:rsidR="00A7268F">
        <w:t xml:space="preserve">D-SNAP Site </w:t>
      </w:r>
      <w:r w:rsidRPr="00ED50E5" w:rsidR="00AC7667">
        <w:t>Observation</w:t>
      </w:r>
      <w:r w:rsidR="00A7268F">
        <w:t>al Tool</w:t>
      </w:r>
      <w:r w:rsidR="000D172F">
        <w:t xml:space="preserve">, </w:t>
      </w:r>
      <w:r w:rsidR="00AC7667">
        <w:t>and</w:t>
      </w:r>
      <w:r w:rsidR="00424316">
        <w:t xml:space="preserve"> Final</w:t>
      </w:r>
      <w:r w:rsidR="00AC7667">
        <w:t xml:space="preserve"> </w:t>
      </w:r>
      <w:r w:rsidR="00A7268F">
        <w:t>Local</w:t>
      </w:r>
      <w:r w:rsidRPr="00ED50E5" w:rsidR="00ED50E5">
        <w:t xml:space="preserve"> Stakeholder </w:t>
      </w:r>
      <w:r w:rsidR="00311E40">
        <w:t xml:space="preserve">Interview </w:t>
      </w:r>
      <w:r w:rsidRPr="00ED50E5" w:rsidR="00ED50E5">
        <w:t>Protocol</w:t>
      </w:r>
      <w:r w:rsidR="00F75C9F">
        <w:t>)</w:t>
      </w:r>
      <w:r w:rsidRPr="00026ADE" w:rsidR="00F03C35">
        <w:t>.</w:t>
      </w:r>
      <w:r w:rsidR="00ED7268">
        <w:t xml:space="preserve"> </w:t>
      </w:r>
    </w:p>
    <w:p w:rsidR="00F33CFB" w:rsidP="00F33CFB" w:rsidRDefault="00F03C35" w14:paraId="7E85F1C4" w14:textId="498CB2F5">
      <w:pPr>
        <w:pStyle w:val="Body11ptCalibri-IPR"/>
        <w:spacing w:after="240"/>
      </w:pPr>
      <w:r w:rsidRPr="00026ADE">
        <w:t xml:space="preserve">No statistical sampling methodology will be employed, no estimation of the number of data sources or systems used will be required, and no </w:t>
      </w:r>
      <w:r w:rsidRPr="00026ADE" w:rsidR="00F33CFB">
        <w:t>unusual problems requiring specialized sampling procedures have been identified. This is a one-time data collection, so periodic data collection cycles are not applicable.</w:t>
      </w:r>
    </w:p>
    <w:p w:rsidRPr="00FB2120" w:rsidR="001776C5" w:rsidP="00AC32DD" w:rsidRDefault="00500C20" w14:paraId="672E4E8A" w14:textId="221C7F43">
      <w:pPr>
        <w:pStyle w:val="NewHeading2"/>
        <w:pBdr>
          <w:bottom w:val="dotted" w:color="auto" w:sz="4" w:space="1"/>
        </w:pBdr>
        <w:spacing w:line="240" w:lineRule="auto"/>
        <w:ind w:left="576" w:hanging="576"/>
        <w:rPr>
          <w:sz w:val="24"/>
          <w:szCs w:val="26"/>
        </w:rPr>
      </w:pPr>
      <w:bookmarkStart w:name="_Toc514142003" w:id="16"/>
      <w:bookmarkStart w:name="_Toc40448569" w:id="17"/>
      <w:r w:rsidRPr="00FB2120">
        <w:rPr>
          <w:sz w:val="24"/>
          <w:szCs w:val="26"/>
        </w:rPr>
        <w:t xml:space="preserve">Methods </w:t>
      </w:r>
      <w:r w:rsidR="00E229C2">
        <w:rPr>
          <w:sz w:val="24"/>
          <w:szCs w:val="26"/>
        </w:rPr>
        <w:t>t</w:t>
      </w:r>
      <w:r w:rsidRPr="00FB2120">
        <w:rPr>
          <w:sz w:val="24"/>
          <w:szCs w:val="26"/>
        </w:rPr>
        <w:t xml:space="preserve">o </w:t>
      </w:r>
      <w:r w:rsidRPr="00FB2120" w:rsidR="003B0C3F">
        <w:rPr>
          <w:sz w:val="24"/>
          <w:szCs w:val="26"/>
        </w:rPr>
        <w:t>M</w:t>
      </w:r>
      <w:r w:rsidRPr="00FB2120">
        <w:rPr>
          <w:sz w:val="24"/>
          <w:szCs w:val="26"/>
        </w:rPr>
        <w:t xml:space="preserve">aximize </w:t>
      </w:r>
      <w:r w:rsidRPr="00FB2120" w:rsidR="003B0C3F">
        <w:rPr>
          <w:sz w:val="24"/>
          <w:szCs w:val="26"/>
        </w:rPr>
        <w:t>R</w:t>
      </w:r>
      <w:r w:rsidRPr="00FB2120">
        <w:rPr>
          <w:sz w:val="24"/>
          <w:szCs w:val="26"/>
        </w:rPr>
        <w:t xml:space="preserve">esponse </w:t>
      </w:r>
      <w:r w:rsidRPr="00FB2120" w:rsidR="003B0C3F">
        <w:rPr>
          <w:sz w:val="24"/>
          <w:szCs w:val="26"/>
        </w:rPr>
        <w:t>R</w:t>
      </w:r>
      <w:r w:rsidRPr="00FB2120">
        <w:rPr>
          <w:sz w:val="24"/>
          <w:szCs w:val="26"/>
        </w:rPr>
        <w:t xml:space="preserve">ates and the </w:t>
      </w:r>
      <w:r w:rsidRPr="00FB2120" w:rsidR="003B0C3F">
        <w:rPr>
          <w:sz w:val="24"/>
          <w:szCs w:val="26"/>
        </w:rPr>
        <w:t>I</w:t>
      </w:r>
      <w:r w:rsidRPr="00FB2120">
        <w:rPr>
          <w:sz w:val="24"/>
          <w:szCs w:val="26"/>
        </w:rPr>
        <w:t xml:space="preserve">ssue of </w:t>
      </w:r>
      <w:r w:rsidRPr="00FB2120" w:rsidR="003B0C3F">
        <w:rPr>
          <w:sz w:val="24"/>
          <w:szCs w:val="26"/>
        </w:rPr>
        <w:t>N</w:t>
      </w:r>
      <w:r w:rsidRPr="00FB2120">
        <w:rPr>
          <w:sz w:val="24"/>
          <w:szCs w:val="26"/>
        </w:rPr>
        <w:t>on</w:t>
      </w:r>
      <w:r w:rsidRPr="00FB2120" w:rsidR="00241668">
        <w:rPr>
          <w:sz w:val="24"/>
          <w:szCs w:val="26"/>
        </w:rPr>
        <w:t>r</w:t>
      </w:r>
      <w:r w:rsidRPr="00FB2120">
        <w:rPr>
          <w:sz w:val="24"/>
          <w:szCs w:val="26"/>
        </w:rPr>
        <w:t>esponse</w:t>
      </w:r>
      <w:bookmarkEnd w:id="16"/>
      <w:bookmarkEnd w:id="17"/>
    </w:p>
    <w:p w:rsidRPr="00FB2120" w:rsidR="00525AAC" w:rsidP="007D2959" w:rsidRDefault="00525AAC" w14:paraId="7052FEEC" w14:textId="77777777">
      <w:pPr>
        <w:pStyle w:val="Hdng4Calibri-IPR"/>
        <w:spacing w:after="120"/>
        <w:rPr>
          <w:rFonts w:ascii="Candara" w:hAnsi="Candara"/>
          <w:sz w:val="22"/>
        </w:rPr>
      </w:pPr>
      <w:r w:rsidRPr="00FB2120">
        <w:rPr>
          <w:rFonts w:ascii="Candara" w:hAnsi="Candara"/>
          <w:sz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3B6C3B" w:rsidP="00641B88" w:rsidRDefault="003B6C3B" w14:paraId="794A55BF" w14:textId="3A4AE935">
      <w:pPr>
        <w:pStyle w:val="Body11ptCalibri-IPR"/>
      </w:pPr>
      <w:r>
        <w:t xml:space="preserve">The study team expects the planned methods of data collection will result in the accurate and reliable data needed for the planned analysis. To </w:t>
      </w:r>
      <w:r w:rsidR="00900743">
        <w:t xml:space="preserve">ensure the highest </w:t>
      </w:r>
      <w:r>
        <w:t>response rates and highest</w:t>
      </w:r>
      <w:r w:rsidR="00856E0A">
        <w:t xml:space="preserve"> </w:t>
      </w:r>
      <w:r>
        <w:t>quality data possible</w:t>
      </w:r>
      <w:r w:rsidR="00D02FEA">
        <w:t xml:space="preserve"> for the site visit interviews and administrative data collection</w:t>
      </w:r>
      <w:r>
        <w:t>, the study team will</w:t>
      </w:r>
      <w:r w:rsidR="00241668">
        <w:t>—</w:t>
      </w:r>
    </w:p>
    <w:p w:rsidRPr="00ED7268" w:rsidR="000277F2" w:rsidP="00DB677E" w:rsidRDefault="008277AB" w14:paraId="5EF1321C" w14:textId="656344ED">
      <w:pPr>
        <w:pStyle w:val="BulletsRed-IPR"/>
        <w:rPr>
          <w:szCs w:val="22"/>
        </w:rPr>
      </w:pPr>
      <w:r>
        <w:rPr>
          <w:szCs w:val="22"/>
        </w:rPr>
        <w:t>C</w:t>
      </w:r>
      <w:r w:rsidR="00E950FC">
        <w:rPr>
          <w:szCs w:val="22"/>
        </w:rPr>
        <w:t xml:space="preserve">oordinate with State </w:t>
      </w:r>
      <w:r w:rsidR="00F527D3">
        <w:rPr>
          <w:szCs w:val="22"/>
        </w:rPr>
        <w:t xml:space="preserve">agency </w:t>
      </w:r>
      <w:r w:rsidR="00E950FC">
        <w:rPr>
          <w:szCs w:val="22"/>
        </w:rPr>
        <w:t>staff well in advance of the</w:t>
      </w:r>
      <w:r w:rsidRPr="00ED7268" w:rsidR="00E950FC">
        <w:rPr>
          <w:szCs w:val="22"/>
        </w:rPr>
        <w:t xml:space="preserve"> </w:t>
      </w:r>
      <w:r w:rsidRPr="00ED7268" w:rsidR="003B6C3B">
        <w:rPr>
          <w:szCs w:val="22"/>
        </w:rPr>
        <w:t xml:space="preserve">site visits to answer all questions </w:t>
      </w:r>
    </w:p>
    <w:p w:rsidRPr="00ED7268" w:rsidR="00BB1D4E" w:rsidP="00DB677E" w:rsidRDefault="00E950FC" w14:paraId="0856502B" w14:textId="79B787D1">
      <w:pPr>
        <w:pStyle w:val="BulletsRed-IPR"/>
        <w:rPr>
          <w:szCs w:val="22"/>
        </w:rPr>
      </w:pPr>
      <w:r>
        <w:rPr>
          <w:szCs w:val="22"/>
        </w:rPr>
        <w:t>Work with State</w:t>
      </w:r>
      <w:r w:rsidR="001B2026">
        <w:rPr>
          <w:szCs w:val="22"/>
        </w:rPr>
        <w:t xml:space="preserve"> agencie</w:t>
      </w:r>
      <w:r>
        <w:rPr>
          <w:szCs w:val="22"/>
        </w:rPr>
        <w:t>s to s</w:t>
      </w:r>
      <w:r w:rsidRPr="00ED7268" w:rsidR="00BB1D4E">
        <w:rPr>
          <w:szCs w:val="22"/>
        </w:rPr>
        <w:t xml:space="preserve">chedule site visits when convenient to State, local, and </w:t>
      </w:r>
      <w:r w:rsidR="00A7268F">
        <w:rPr>
          <w:szCs w:val="22"/>
        </w:rPr>
        <w:t>stakeholder</w:t>
      </w:r>
      <w:r w:rsidRPr="00ED7268" w:rsidR="00BB1D4E">
        <w:rPr>
          <w:szCs w:val="22"/>
        </w:rPr>
        <w:t xml:space="preserve"> staff to ensure </w:t>
      </w:r>
      <w:r w:rsidR="00856E0A">
        <w:rPr>
          <w:szCs w:val="22"/>
        </w:rPr>
        <w:t xml:space="preserve">their </w:t>
      </w:r>
      <w:r w:rsidRPr="00ED7268" w:rsidR="00BB1D4E">
        <w:rPr>
          <w:szCs w:val="22"/>
        </w:rPr>
        <w:t>availability for data collection</w:t>
      </w:r>
    </w:p>
    <w:p w:rsidRPr="000207F0" w:rsidR="003B6C3B" w:rsidP="00E34701" w:rsidRDefault="008E16D1" w14:paraId="0BD28D40" w14:textId="32AF2E65">
      <w:pPr>
        <w:pStyle w:val="BulletsRed-IPR"/>
        <w:spacing w:after="120"/>
      </w:pPr>
      <w:r w:rsidRPr="000207F0">
        <w:t xml:space="preserve">Send </w:t>
      </w:r>
      <w:r w:rsidR="00C36052">
        <w:t xml:space="preserve">the </w:t>
      </w:r>
      <w:r w:rsidR="0044122E">
        <w:t>administrative data request</w:t>
      </w:r>
      <w:r w:rsidRPr="000207F0">
        <w:t xml:space="preserve"> </w:t>
      </w:r>
      <w:r w:rsidRPr="000207F0" w:rsidR="00A758C2">
        <w:t>instructions</w:t>
      </w:r>
      <w:r w:rsidR="00551B23">
        <w:t xml:space="preserve"> and list of variables</w:t>
      </w:r>
      <w:r w:rsidRPr="000207F0" w:rsidR="00A758C2">
        <w:t xml:space="preserve"> </w:t>
      </w:r>
      <w:r w:rsidRPr="000207F0" w:rsidR="00D55D5C">
        <w:t>(</w:t>
      </w:r>
      <w:r w:rsidR="00C36052">
        <w:t xml:space="preserve">see </w:t>
      </w:r>
      <w:r w:rsidR="00E13EC7">
        <w:t>Attachment</w:t>
      </w:r>
      <w:r w:rsidRPr="000207F0" w:rsidR="00D55D5C">
        <w:t xml:space="preserve"> </w:t>
      </w:r>
      <w:r w:rsidR="00424316">
        <w:t>J</w:t>
      </w:r>
      <w:r w:rsidR="00C36052">
        <w:t xml:space="preserve">: </w:t>
      </w:r>
      <w:r w:rsidRPr="000207F0" w:rsidR="006316B5">
        <w:t xml:space="preserve"> </w:t>
      </w:r>
      <w:r w:rsidR="0096469A">
        <w:t xml:space="preserve">Final </w:t>
      </w:r>
      <w:r w:rsidRPr="00311E40" w:rsidR="00311E40">
        <w:t>Administrative Data Request and Submission Instructions</w:t>
      </w:r>
      <w:r w:rsidRPr="000207F0" w:rsidR="00D55D5C">
        <w:t>)</w:t>
      </w:r>
      <w:r w:rsidRPr="000207F0" w:rsidR="007907C4">
        <w:t xml:space="preserve"> </w:t>
      </w:r>
      <w:r w:rsidRPr="000207F0" w:rsidR="00A758C2">
        <w:t>to State</w:t>
      </w:r>
      <w:r w:rsidR="00F527D3">
        <w:t xml:space="preserve"> agencie</w:t>
      </w:r>
      <w:r w:rsidRPr="000207F0" w:rsidR="00A758C2">
        <w:t xml:space="preserve">s for preparing </w:t>
      </w:r>
      <w:r w:rsidRPr="000207F0" w:rsidR="00A758C2">
        <w:lastRenderedPageBreak/>
        <w:t xml:space="preserve">administrative data and </w:t>
      </w:r>
      <w:r w:rsidRPr="000207F0" w:rsidR="000207F0">
        <w:rPr>
          <w:szCs w:val="22"/>
        </w:rPr>
        <w:t>participate in a consultative discussion with each study State</w:t>
      </w:r>
      <w:r w:rsidR="00F527D3">
        <w:rPr>
          <w:szCs w:val="22"/>
        </w:rPr>
        <w:t xml:space="preserve"> agency</w:t>
      </w:r>
      <w:r w:rsidRPr="000207F0" w:rsidR="000207F0">
        <w:rPr>
          <w:szCs w:val="22"/>
        </w:rPr>
        <w:t xml:space="preserve"> to discuss the request</w:t>
      </w:r>
      <w:r w:rsidR="00E950FC">
        <w:rPr>
          <w:szCs w:val="22"/>
        </w:rPr>
        <w:t xml:space="preserve"> and answer any questions</w:t>
      </w:r>
      <w:r w:rsidRPr="000207F0" w:rsidR="00A758C2">
        <w:t xml:space="preserve"> </w:t>
      </w:r>
    </w:p>
    <w:p w:rsidR="005E3FA9" w:rsidP="00EA7FCA" w:rsidRDefault="005E3FA9" w14:paraId="259281C3" w14:textId="6D34EF0A">
      <w:pPr>
        <w:pStyle w:val="Body11ptCalibri-IPR"/>
      </w:pPr>
      <w:bookmarkStart w:name="_Toc511721621" w:id="18"/>
      <w:r>
        <w:t>Because State agency staff will be responding in an official capacity and will have been designated by their employer to participate in the study, we anticipate</w:t>
      </w:r>
      <w:r w:rsidR="001F68E0">
        <w:t xml:space="preserve"> a</w:t>
      </w:r>
      <w:r>
        <w:t xml:space="preserve"> 100 percent response rate for these staff.   </w:t>
      </w:r>
    </w:p>
    <w:p w:rsidR="00342DAE" w:rsidP="00EA7FCA" w:rsidRDefault="00823351" w14:paraId="6C193F11" w14:textId="08615717">
      <w:pPr>
        <w:pStyle w:val="Body11ptCalibri-IPR"/>
      </w:pPr>
      <w:r>
        <w:t>T</w:t>
      </w:r>
      <w:r w:rsidR="00EA7FCA">
        <w:t xml:space="preserve">o maximize </w:t>
      </w:r>
      <w:r w:rsidR="00E75B57">
        <w:t xml:space="preserve">the </w:t>
      </w:r>
      <w:r w:rsidR="00EA7FCA">
        <w:t>response rates of</w:t>
      </w:r>
      <w:r w:rsidR="00342DAE">
        <w:t xml:space="preserve"> D-SNAP stakeholders, the study team will work with the State SNAP agency contact to </w:t>
      </w:r>
      <w:r w:rsidR="0009094A">
        <w:t xml:space="preserve">select stakeholders who </w:t>
      </w:r>
      <w:r w:rsidR="005C39F4">
        <w:t>will be responsive</w:t>
      </w:r>
      <w:r w:rsidR="0009094A">
        <w:t>. Rather than “cold-calling</w:t>
      </w:r>
      <w:r w:rsidR="00623E1A">
        <w:t>”</w:t>
      </w:r>
      <w:r w:rsidR="0009094A">
        <w:t xml:space="preserve"> stakeholders, the study team will ask the State SNAP agency to email stakeholders </w:t>
      </w:r>
      <w:r w:rsidR="009C4B0D">
        <w:t xml:space="preserve">(see Attachment </w:t>
      </w:r>
      <w:r w:rsidR="00424316">
        <w:t>M</w:t>
      </w:r>
      <w:r w:rsidR="009C4B0D">
        <w:t xml:space="preserve">: </w:t>
      </w:r>
      <w:r w:rsidR="005E3FA9">
        <w:t xml:space="preserve">Draft </w:t>
      </w:r>
      <w:r w:rsidR="009C4B0D">
        <w:t xml:space="preserve">Email </w:t>
      </w:r>
      <w:proofErr w:type="gramStart"/>
      <w:r w:rsidR="009C4B0D">
        <w:t>From</w:t>
      </w:r>
      <w:proofErr w:type="gramEnd"/>
      <w:r w:rsidR="009C4B0D">
        <w:t xml:space="preserve"> State to Stakeholder) </w:t>
      </w:r>
      <w:r w:rsidR="0009094A">
        <w:t>as a way of “virtually introducing” them to the study team.</w:t>
      </w:r>
      <w:r w:rsidR="00623E1A">
        <w:t xml:space="preserve"> This email will also allow the State </w:t>
      </w:r>
      <w:r w:rsidR="001B2026">
        <w:t xml:space="preserve">agency </w:t>
      </w:r>
      <w:r w:rsidR="00623E1A">
        <w:t xml:space="preserve">contact to encourage the stakeholders’ participation in the study. In the past such measures have </w:t>
      </w:r>
      <w:r w:rsidR="00814E95">
        <w:t>minimized</w:t>
      </w:r>
      <w:r w:rsidR="00623E1A">
        <w:t xml:space="preserve"> nonresponse </w:t>
      </w:r>
      <w:r w:rsidR="00FF696B">
        <w:t>by</w:t>
      </w:r>
      <w:r w:rsidR="00623E1A">
        <w:t xml:space="preserve"> stakeholders.  </w:t>
      </w:r>
      <w:r w:rsidR="0009094A">
        <w:t xml:space="preserve"> </w:t>
      </w:r>
    </w:p>
    <w:p w:rsidR="00EA7FCA" w:rsidP="00EA7FCA" w:rsidRDefault="00623E1A" w14:paraId="636321D3" w14:textId="6CB7BC5E">
      <w:pPr>
        <w:pStyle w:val="Body11ptCalibri-IPR"/>
      </w:pPr>
      <w:r>
        <w:t xml:space="preserve">The study team will also interview former State, county, or local SNAP staff </w:t>
      </w:r>
      <w:r w:rsidR="00FF696B">
        <w:t xml:space="preserve">as necessary </w:t>
      </w:r>
      <w:r>
        <w:t>who were critical to D-SNAP planning and operations at the time of the disaster but have since left their position</w:t>
      </w:r>
      <w:r w:rsidR="0092159F">
        <w:t>s</w:t>
      </w:r>
      <w:r>
        <w:t xml:space="preserve"> with the government (e.g., they retired or </w:t>
      </w:r>
      <w:r w:rsidR="00814E95">
        <w:t>changed jobs</w:t>
      </w:r>
      <w:r>
        <w:t xml:space="preserve">). </w:t>
      </w:r>
      <w:r w:rsidR="00814E95">
        <w:t>T</w:t>
      </w:r>
      <w:r>
        <w:t>o maximize the response rates of these individuals, the study team will work with the State agency to facilitate introductions</w:t>
      </w:r>
      <w:r w:rsidR="00FD1B2B">
        <w:t xml:space="preserve"> when</w:t>
      </w:r>
      <w:r>
        <w:t xml:space="preserve"> possible. </w:t>
      </w:r>
      <w:r w:rsidR="00FD1B2B">
        <w:t>If</w:t>
      </w:r>
      <w:r>
        <w:t xml:space="preserve"> </w:t>
      </w:r>
      <w:r w:rsidR="00FF696B">
        <w:t xml:space="preserve">necessary </w:t>
      </w:r>
      <w:r>
        <w:t xml:space="preserve">to reach out to the individual directly, </w:t>
      </w:r>
      <w:r w:rsidR="00FF696B">
        <w:t xml:space="preserve">the </w:t>
      </w:r>
      <w:r w:rsidR="00445012">
        <w:t xml:space="preserve">study </w:t>
      </w:r>
      <w:r w:rsidR="00FF696B">
        <w:t>team</w:t>
      </w:r>
      <w:r>
        <w:t xml:space="preserve"> will send </w:t>
      </w:r>
      <w:r w:rsidR="00524A03">
        <w:t>an</w:t>
      </w:r>
      <w:r>
        <w:t xml:space="preserve"> </w:t>
      </w:r>
      <w:r w:rsidR="00814E95">
        <w:t xml:space="preserve">interview request by </w:t>
      </w:r>
      <w:r>
        <w:t>email</w:t>
      </w:r>
      <w:r w:rsidR="00026812">
        <w:t xml:space="preserve"> (Attachment </w:t>
      </w:r>
      <w:r w:rsidR="00424316">
        <w:t>N</w:t>
      </w:r>
      <w:r w:rsidR="00D448FD">
        <w:t>:</w:t>
      </w:r>
      <w:r w:rsidR="00026812">
        <w:t xml:space="preserve"> Email to Former Staff)</w:t>
      </w:r>
      <w:r>
        <w:t xml:space="preserve"> </w:t>
      </w:r>
      <w:r w:rsidR="00FF696B">
        <w:t xml:space="preserve">along </w:t>
      </w:r>
      <w:r w:rsidR="00524A03">
        <w:t>with the study overview (</w:t>
      </w:r>
      <w:r w:rsidR="00026812">
        <w:t xml:space="preserve">Attachment </w:t>
      </w:r>
      <w:r w:rsidR="00424316">
        <w:t>O</w:t>
      </w:r>
      <w:r w:rsidR="00524A03">
        <w:t xml:space="preserve">: </w:t>
      </w:r>
      <w:r w:rsidR="00026812">
        <w:t xml:space="preserve">D-SNAP </w:t>
      </w:r>
      <w:r w:rsidR="00524A03">
        <w:t xml:space="preserve">Study Overview) </w:t>
      </w:r>
      <w:r>
        <w:t>and then follow</w:t>
      </w:r>
      <w:r w:rsidR="00D448FD">
        <w:t xml:space="preserve"> </w:t>
      </w:r>
      <w:r>
        <w:t xml:space="preserve">up via </w:t>
      </w:r>
      <w:r w:rsidR="00D448FD">
        <w:t>tele</w:t>
      </w:r>
      <w:r>
        <w:t>phone</w:t>
      </w:r>
      <w:r w:rsidR="00026812">
        <w:t xml:space="preserve"> (Attachment </w:t>
      </w:r>
      <w:r w:rsidR="00424316">
        <w:t>P:</w:t>
      </w:r>
      <w:r w:rsidR="00026812">
        <w:t xml:space="preserve"> </w:t>
      </w:r>
      <w:r w:rsidR="008C4A0F">
        <w:t>Telep</w:t>
      </w:r>
      <w:r w:rsidR="00026812">
        <w:t>hone Script for Former Staff)</w:t>
      </w:r>
      <w:r>
        <w:t xml:space="preserve"> to introduce the study, answer any questions, and schedule an interview.  </w:t>
      </w:r>
      <w:r w:rsidR="007B3A60">
        <w:t>T</w:t>
      </w:r>
      <w:r w:rsidR="00EA7FCA">
        <w:t xml:space="preserve">o encourage a </w:t>
      </w:r>
      <w:r w:rsidR="00115732">
        <w:t xml:space="preserve">high </w:t>
      </w:r>
      <w:r w:rsidR="00EA7FCA">
        <w:t>response</w:t>
      </w:r>
      <w:r w:rsidR="00115732">
        <w:t xml:space="preserve"> rate</w:t>
      </w:r>
      <w:r w:rsidR="00EA7FCA">
        <w:t>, a $</w:t>
      </w:r>
      <w:r w:rsidR="00362775">
        <w:t>3</w:t>
      </w:r>
      <w:r w:rsidR="00EA7FCA">
        <w:t xml:space="preserve">0 </w:t>
      </w:r>
      <w:r w:rsidR="00B4509C">
        <w:t>token of appreciation</w:t>
      </w:r>
      <w:r w:rsidR="00EA7FCA">
        <w:t xml:space="preserve"> for participating in the interview will be offered</w:t>
      </w:r>
      <w:r w:rsidR="00B4509C">
        <w:t xml:space="preserve"> to </w:t>
      </w:r>
      <w:r w:rsidR="00E950FC">
        <w:t>i</w:t>
      </w:r>
      <w:r w:rsidR="00B4509C">
        <w:t>ndividuals</w:t>
      </w:r>
      <w:r w:rsidR="00814E95">
        <w:t xml:space="preserve"> </w:t>
      </w:r>
      <w:r w:rsidR="006C0ED1">
        <w:t>who</w:t>
      </w:r>
      <w:r w:rsidR="00814E95">
        <w:t xml:space="preserve"> are no longer employed by the State</w:t>
      </w:r>
      <w:r w:rsidR="001B2026">
        <w:t xml:space="preserve"> agency</w:t>
      </w:r>
      <w:r w:rsidR="00255DB7">
        <w:t xml:space="preserve"> (See </w:t>
      </w:r>
      <w:r w:rsidR="00E13EC7">
        <w:t>Attachment</w:t>
      </w:r>
      <w:r w:rsidR="00255DB7">
        <w:t xml:space="preserve"> </w:t>
      </w:r>
      <w:r w:rsidR="00424316">
        <w:t>Q</w:t>
      </w:r>
      <w:r w:rsidR="005C5FB0">
        <w:t xml:space="preserve">: </w:t>
      </w:r>
      <w:r w:rsidR="00140182">
        <w:t xml:space="preserve">Use of </w:t>
      </w:r>
      <w:r w:rsidR="00126BFC">
        <w:t>Token</w:t>
      </w:r>
      <w:r w:rsidR="001247C6">
        <w:t>s</w:t>
      </w:r>
      <w:r w:rsidR="00126BFC">
        <w:t xml:space="preserve"> of Appreciation</w:t>
      </w:r>
      <w:r w:rsidR="00424316">
        <w:t xml:space="preserve"> for Former Staff</w:t>
      </w:r>
      <w:r w:rsidR="00140182">
        <w:t>)</w:t>
      </w:r>
      <w:r w:rsidR="00EA7FCA">
        <w:t xml:space="preserve">. </w:t>
      </w:r>
    </w:p>
    <w:bookmarkEnd w:id="18"/>
    <w:p w:rsidRPr="004C12B0" w:rsidR="004C12B0" w:rsidP="00AC32DD" w:rsidRDefault="00AC60F1" w14:paraId="40F2F6D6" w14:textId="768AA897">
      <w:pPr>
        <w:pStyle w:val="Body11ptCalibri-IPR"/>
        <w:spacing w:after="240"/>
      </w:pPr>
      <w:r>
        <w:t xml:space="preserve">We anticipate all selected States will </w:t>
      </w:r>
      <w:r w:rsidR="001214A8">
        <w:t>respond to the information collection because the study States have confirmed their ability and willingness to participate</w:t>
      </w:r>
      <w:r w:rsidRPr="004C12B0" w:rsidR="00B43676">
        <w:t>.</w:t>
      </w:r>
    </w:p>
    <w:p w:rsidRPr="00DC6FEB" w:rsidR="001776C5" w:rsidP="00AC32DD" w:rsidRDefault="00500C20" w14:paraId="6C2967E0" w14:textId="7E4E5E97">
      <w:pPr>
        <w:pStyle w:val="NewHeading2"/>
        <w:pBdr>
          <w:bottom w:val="dotted" w:color="auto" w:sz="4" w:space="1"/>
        </w:pBdr>
        <w:tabs>
          <w:tab w:val="left" w:pos="540"/>
        </w:tabs>
        <w:spacing w:line="240" w:lineRule="auto"/>
        <w:ind w:left="360"/>
        <w:rPr>
          <w:sz w:val="26"/>
          <w:szCs w:val="26"/>
        </w:rPr>
      </w:pPr>
      <w:bookmarkStart w:name="_Toc514142004" w:id="19"/>
      <w:bookmarkStart w:name="_Toc40448570" w:id="20"/>
      <w:r w:rsidRPr="00DC6FEB">
        <w:rPr>
          <w:sz w:val="26"/>
          <w:szCs w:val="26"/>
        </w:rPr>
        <w:t xml:space="preserve">Tests of </w:t>
      </w:r>
      <w:r w:rsidRPr="00DC6FEB" w:rsidR="003B0C3F">
        <w:rPr>
          <w:sz w:val="26"/>
          <w:szCs w:val="26"/>
        </w:rPr>
        <w:t>P</w:t>
      </w:r>
      <w:r w:rsidRPr="00DC6FEB">
        <w:rPr>
          <w:sz w:val="26"/>
          <w:szCs w:val="26"/>
        </w:rPr>
        <w:t>rocedures</w:t>
      </w:r>
      <w:bookmarkEnd w:id="19"/>
      <w:bookmarkEnd w:id="20"/>
    </w:p>
    <w:p w:rsidRPr="007D2959" w:rsidR="00525AAC" w:rsidP="007D2959" w:rsidRDefault="00525AAC" w14:paraId="43FFF069" w14:textId="5D1996D8">
      <w:pPr>
        <w:pStyle w:val="Hdng4Calibri-IPR"/>
        <w:spacing w:after="120"/>
        <w:rPr>
          <w:rFonts w:ascii="Candara" w:hAnsi="Candara"/>
          <w:sz w:val="22"/>
        </w:rPr>
      </w:pPr>
      <w:r w:rsidRPr="007D2959">
        <w:rPr>
          <w:rFonts w:ascii="Candara" w:hAnsi="Candara"/>
          <w:sz w:val="22"/>
        </w:rPr>
        <w:t>Describe any tests of procedures or methods to be undertaken.</w:t>
      </w:r>
      <w:r w:rsidRPr="007D2959" w:rsidR="005B230E">
        <w:rPr>
          <w:rFonts w:ascii="Candara" w:hAnsi="Candara"/>
          <w:sz w:val="22"/>
        </w:rPr>
        <w:t xml:space="preserve"> </w:t>
      </w:r>
      <w:r w:rsidRPr="007D2959">
        <w:rPr>
          <w:rFonts w:ascii="Candara" w:hAnsi="Candara"/>
          <w:sz w:val="22"/>
        </w:rPr>
        <w:t>Testing is encouraged as an effective means of refining collections of information to minimize burden and improve utility.</w:t>
      </w:r>
      <w:r w:rsidRPr="007D2959" w:rsidR="005B230E">
        <w:rPr>
          <w:rFonts w:ascii="Candara" w:hAnsi="Candara"/>
          <w:sz w:val="22"/>
        </w:rPr>
        <w:t xml:space="preserve"> </w:t>
      </w:r>
      <w:r w:rsidRPr="007D2959">
        <w:rPr>
          <w:rFonts w:ascii="Candara" w:hAnsi="Candara"/>
          <w:sz w:val="22"/>
        </w:rPr>
        <w:t>Tests must be approved if they call for answers to identical questions from 10 or more respondents</w:t>
      </w:r>
      <w:r w:rsidRPr="007D2959" w:rsidR="0090333E">
        <w:rPr>
          <w:rFonts w:ascii="Candara" w:hAnsi="Candara"/>
          <w:sz w:val="22"/>
        </w:rPr>
        <w:t xml:space="preserve">. </w:t>
      </w:r>
      <w:r w:rsidRPr="007D2959">
        <w:rPr>
          <w:rFonts w:ascii="Candara" w:hAnsi="Candara"/>
          <w:sz w:val="22"/>
        </w:rPr>
        <w:t xml:space="preserve">A </w:t>
      </w:r>
      <w:r w:rsidRPr="007D2959">
        <w:rPr>
          <w:rFonts w:ascii="Candara" w:hAnsi="Candara"/>
          <w:sz w:val="22"/>
        </w:rPr>
        <w:lastRenderedPageBreak/>
        <w:t>proposed test or set of tests may be submitted for approval separately or in combination with the main collection of information.</w:t>
      </w:r>
    </w:p>
    <w:p w:rsidR="00140814" w:rsidP="00E34701" w:rsidRDefault="00EC5697" w14:paraId="0C9FEE52" w14:textId="555C98A2">
      <w:pPr>
        <w:pStyle w:val="Body11ptCalibri-IPR"/>
      </w:pPr>
      <w:bookmarkStart w:name="_Toc430003427" w:id="21"/>
      <w:r w:rsidRPr="00026ADE">
        <w:t>The contractor pre</w:t>
      </w:r>
      <w:r w:rsidR="005537D8">
        <w:t>test</w:t>
      </w:r>
      <w:r w:rsidR="001214A8">
        <w:t>ed</w:t>
      </w:r>
      <w:r w:rsidRPr="00026ADE" w:rsidR="00544382">
        <w:t xml:space="preserve"> </w:t>
      </w:r>
      <w:r w:rsidR="00140814">
        <w:t>the following</w:t>
      </w:r>
      <w:r w:rsidRPr="00026ADE" w:rsidR="00544382">
        <w:t xml:space="preserve"> </w:t>
      </w:r>
      <w:r w:rsidRPr="00026ADE">
        <w:t xml:space="preserve">data collection instruments for the </w:t>
      </w:r>
      <w:r w:rsidR="008347D1">
        <w:t xml:space="preserve">study </w:t>
      </w:r>
      <w:r w:rsidRPr="00026ADE" w:rsidR="00544382">
        <w:t>to evaluate the clarity of the questions asked, identify possible modifications to question wording or order that could improve the quality of the data, and esti</w:t>
      </w:r>
      <w:r w:rsidRPr="00C625B1" w:rsidR="00544382">
        <w:t>mate respondents’ burden</w:t>
      </w:r>
      <w:r w:rsidR="00F421E3">
        <w:t>:</w:t>
      </w:r>
      <w:r w:rsidRPr="00C625B1" w:rsidR="00544382">
        <w:t xml:space="preserve"> </w:t>
      </w:r>
      <w:bookmarkStart w:name="_Toc514142005" w:id="22"/>
    </w:p>
    <w:p w:rsidR="00140814" w:rsidP="00140814" w:rsidRDefault="00140814" w14:paraId="1F953FE1" w14:textId="25670710">
      <w:pPr>
        <w:pStyle w:val="BulletsRed-IPR"/>
      </w:pPr>
      <w:r>
        <w:t xml:space="preserve">State </w:t>
      </w:r>
      <w:r w:rsidR="007F09AB">
        <w:t>a</w:t>
      </w:r>
      <w:r w:rsidR="0065480A">
        <w:t>gency</w:t>
      </w:r>
      <w:r w:rsidR="00E20A95">
        <w:t xml:space="preserve"> interview p</w:t>
      </w:r>
      <w:r>
        <w:t>rotocol</w:t>
      </w:r>
    </w:p>
    <w:p w:rsidR="00E20A95" w:rsidP="00E20A95" w:rsidRDefault="00E20A95" w14:paraId="6BF48049" w14:textId="7C86C328">
      <w:pPr>
        <w:pStyle w:val="BulletsRed-IPR"/>
      </w:pPr>
      <w:r>
        <w:t>Local office director interview protocol</w:t>
      </w:r>
    </w:p>
    <w:p w:rsidR="00140814" w:rsidP="00140814" w:rsidRDefault="00E20A95" w14:paraId="3BC06C73" w14:textId="24FD1454">
      <w:pPr>
        <w:pStyle w:val="BulletsRed-IPR"/>
      </w:pPr>
      <w:r>
        <w:t>Local office staff</w:t>
      </w:r>
      <w:r w:rsidR="0065480A">
        <w:t xml:space="preserve"> </w:t>
      </w:r>
      <w:r>
        <w:t>interview p</w:t>
      </w:r>
      <w:r w:rsidR="00140814">
        <w:t>rotocol</w:t>
      </w:r>
    </w:p>
    <w:p w:rsidR="0065480A" w:rsidP="00140814" w:rsidRDefault="0065480A" w14:paraId="67FBB689" w14:textId="1C01A4EC">
      <w:pPr>
        <w:pStyle w:val="BulletsRed-IPR"/>
      </w:pPr>
      <w:r>
        <w:t xml:space="preserve">Local </w:t>
      </w:r>
      <w:r w:rsidR="007F09AB">
        <w:t>s</w:t>
      </w:r>
      <w:r>
        <w:t>takeholder interview protocol</w:t>
      </w:r>
    </w:p>
    <w:p w:rsidR="0065480A" w:rsidP="0065480A" w:rsidRDefault="0065480A" w14:paraId="06999141" w14:textId="1789BE39">
      <w:pPr>
        <w:pStyle w:val="BulletsRed-IPR"/>
      </w:pPr>
      <w:r>
        <w:t>D-SNAP Site Observational Tool</w:t>
      </w:r>
    </w:p>
    <w:p w:rsidR="0065480A" w:rsidP="007F09AB" w:rsidRDefault="0065480A" w14:paraId="2ED1BBC7" w14:textId="23F4C9CC">
      <w:pPr>
        <w:pStyle w:val="BulletsRed-IPR"/>
        <w:spacing w:after="120"/>
      </w:pPr>
      <w:r>
        <w:t xml:space="preserve">D-SNAP Administrative Data </w:t>
      </w:r>
      <w:r w:rsidR="00445012">
        <w:t>Request</w:t>
      </w:r>
    </w:p>
    <w:p w:rsidR="002C4C27" w:rsidP="0044122E" w:rsidRDefault="002C4C27" w14:paraId="3694A3FB" w14:textId="7064953B">
      <w:pPr>
        <w:pStyle w:val="BulletsRed-IPR"/>
        <w:numPr>
          <w:ilvl w:val="0"/>
          <w:numId w:val="0"/>
        </w:numPr>
        <w:tabs>
          <w:tab w:val="left" w:pos="90"/>
        </w:tabs>
        <w:spacing w:after="240"/>
      </w:pPr>
      <w:r>
        <w:t xml:space="preserve">The study team </w:t>
      </w:r>
      <w:r w:rsidRPr="002C4C27">
        <w:t>pretest</w:t>
      </w:r>
      <w:r w:rsidR="001214A8">
        <w:t>ed</w:t>
      </w:r>
      <w:r w:rsidRPr="002C4C27">
        <w:t xml:space="preserve"> </w:t>
      </w:r>
      <w:r w:rsidR="005E3FA9">
        <w:t>the instruments with respondents from Texas</w:t>
      </w:r>
      <w:r w:rsidR="00E410DA">
        <w:t xml:space="preserve">, which is </w:t>
      </w:r>
      <w:r w:rsidRPr="002C4C27">
        <w:t>a State not included in the study.</w:t>
      </w:r>
      <w:r w:rsidR="00E410DA">
        <w:t xml:space="preserve"> After the pretest, the study team</w:t>
      </w:r>
      <w:r w:rsidR="003727C6">
        <w:t xml:space="preserve"> made minor </w:t>
      </w:r>
      <w:r w:rsidR="00A77A6B">
        <w:t>revisions</w:t>
      </w:r>
      <w:r w:rsidR="003727C6">
        <w:t xml:space="preserve"> to the instruments</w:t>
      </w:r>
      <w:r w:rsidR="00A77A6B">
        <w:t>,</w:t>
      </w:r>
      <w:r w:rsidR="003727C6">
        <w:t xml:space="preserve"> </w:t>
      </w:r>
      <w:r w:rsidR="007F09AB">
        <w:t xml:space="preserve">which </w:t>
      </w:r>
      <w:r w:rsidR="003727C6">
        <w:t>includ</w:t>
      </w:r>
      <w:r w:rsidR="007F09AB">
        <w:t>ed</w:t>
      </w:r>
      <w:r w:rsidR="003727C6">
        <w:t xml:space="preserve"> </w:t>
      </w:r>
      <w:r w:rsidR="00E410DA">
        <w:t xml:space="preserve">changing the order of some questions, </w:t>
      </w:r>
      <w:r w:rsidR="00561AA4">
        <w:t xml:space="preserve">deleting some questions to reduce redundancy, </w:t>
      </w:r>
      <w:r w:rsidR="00E410DA">
        <w:t>and making minor edits to clarify wording</w:t>
      </w:r>
      <w:r w:rsidR="00187636">
        <w:t>.</w:t>
      </w:r>
      <w:r w:rsidRPr="00187636" w:rsidR="00187636">
        <w:t xml:space="preserve"> </w:t>
      </w:r>
      <w:r w:rsidR="003727C6">
        <w:t>See</w:t>
      </w:r>
      <w:r w:rsidR="008A4E34">
        <w:t xml:space="preserve"> </w:t>
      </w:r>
      <w:r w:rsidR="00E13EC7">
        <w:t>Attachment</w:t>
      </w:r>
      <w:r w:rsidR="008A4E34">
        <w:t xml:space="preserve"> </w:t>
      </w:r>
      <w:r w:rsidR="00424316">
        <w:t>D</w:t>
      </w:r>
      <w:r w:rsidR="008A4E34">
        <w:t>: Pretest Memorandum</w:t>
      </w:r>
      <w:r w:rsidR="003727C6">
        <w:t xml:space="preserve"> for details</w:t>
      </w:r>
      <w:r w:rsidR="008A4E34">
        <w:t>.</w:t>
      </w:r>
    </w:p>
    <w:p w:rsidRPr="002C4C27" w:rsidR="001776C5" w:rsidP="00AC32DD" w:rsidRDefault="00525AAC" w14:paraId="20EA3FB4" w14:textId="7F63AE9E">
      <w:pPr>
        <w:pStyle w:val="NewHeading2"/>
        <w:pBdr>
          <w:bottom w:val="dotted" w:color="auto" w:sz="4" w:space="1"/>
        </w:pBdr>
        <w:tabs>
          <w:tab w:val="left" w:pos="540"/>
        </w:tabs>
        <w:spacing w:line="240" w:lineRule="auto"/>
        <w:ind w:left="360"/>
        <w:rPr>
          <w:sz w:val="26"/>
          <w:szCs w:val="26"/>
        </w:rPr>
      </w:pPr>
      <w:bookmarkStart w:name="_Toc40448571" w:id="23"/>
      <w:r w:rsidRPr="002C4C27">
        <w:rPr>
          <w:sz w:val="26"/>
          <w:szCs w:val="26"/>
        </w:rPr>
        <w:t>Consultants</w:t>
      </w:r>
      <w:bookmarkEnd w:id="21"/>
      <w:bookmarkEnd w:id="22"/>
      <w:bookmarkEnd w:id="23"/>
    </w:p>
    <w:p w:rsidRPr="007D2959" w:rsidR="00B7365B" w:rsidP="007D2959" w:rsidRDefault="00B7365B" w14:paraId="3048E0AE" w14:textId="77777777">
      <w:pPr>
        <w:pStyle w:val="Hdng4Calibri-IPR"/>
        <w:spacing w:after="120"/>
        <w:rPr>
          <w:rFonts w:ascii="Candara" w:hAnsi="Candara"/>
          <w:sz w:val="22"/>
        </w:rPr>
      </w:pPr>
      <w:r w:rsidRPr="007D2959">
        <w:rPr>
          <w:rFonts w:ascii="Candara" w:hAnsi="Candara"/>
          <w:sz w:val="22"/>
        </w:rPr>
        <w:t>Provide the name and telephone number of individuals consulted on statistical aspects of the design and the name of the agency unit, contractor(s), grantee(s), or other person(s) who will actually collect and/or analyze the information for the agency.</w:t>
      </w:r>
    </w:p>
    <w:p w:rsidRPr="00687BE1" w:rsidR="00E62F7A" w:rsidP="00E62F7A" w:rsidRDefault="00E62F7A" w14:paraId="4FA69981" w14:textId="4A827133">
      <w:pPr>
        <w:pStyle w:val="Body11ptCalibrDBi-IPR"/>
        <w:rPr>
          <w:szCs w:val="22"/>
        </w:rPr>
      </w:pPr>
      <w:r w:rsidRPr="00687BE1">
        <w:rPr>
          <w:szCs w:val="22"/>
        </w:rPr>
        <w:t xml:space="preserve">FNS </w:t>
      </w:r>
      <w:r>
        <w:rPr>
          <w:szCs w:val="22"/>
        </w:rPr>
        <w:t>consult</w:t>
      </w:r>
      <w:r w:rsidR="00D17247">
        <w:rPr>
          <w:szCs w:val="22"/>
        </w:rPr>
        <w:t>ed</w:t>
      </w:r>
      <w:r w:rsidRPr="00687BE1">
        <w:rPr>
          <w:szCs w:val="22"/>
        </w:rPr>
        <w:t xml:space="preserve"> with </w:t>
      </w:r>
      <w:r>
        <w:rPr>
          <w:szCs w:val="22"/>
        </w:rPr>
        <w:t>a m</w:t>
      </w:r>
      <w:r w:rsidRPr="00687BE1">
        <w:rPr>
          <w:szCs w:val="22"/>
        </w:rPr>
        <w:t xml:space="preserve">athematical </w:t>
      </w:r>
      <w:r>
        <w:rPr>
          <w:szCs w:val="22"/>
        </w:rPr>
        <w:t>s</w:t>
      </w:r>
      <w:r w:rsidRPr="00687BE1">
        <w:rPr>
          <w:szCs w:val="22"/>
        </w:rPr>
        <w:t xml:space="preserve">tatistician from </w:t>
      </w:r>
      <w:r w:rsidR="00301652">
        <w:rPr>
          <w:szCs w:val="22"/>
        </w:rPr>
        <w:t xml:space="preserve">USDA’s </w:t>
      </w:r>
      <w:r w:rsidRPr="00687BE1">
        <w:rPr>
          <w:szCs w:val="22"/>
        </w:rPr>
        <w:t xml:space="preserve">National Agricultural Statistics Service (NASS), who </w:t>
      </w:r>
      <w:r>
        <w:rPr>
          <w:szCs w:val="22"/>
        </w:rPr>
        <w:t>review</w:t>
      </w:r>
      <w:r w:rsidR="00D17247">
        <w:rPr>
          <w:szCs w:val="22"/>
        </w:rPr>
        <w:t>ed</w:t>
      </w:r>
      <w:r w:rsidRPr="00687BE1">
        <w:rPr>
          <w:szCs w:val="22"/>
        </w:rPr>
        <w:t xml:space="preserve"> the study methodology and statistical procedures. The review from NASS and </w:t>
      </w:r>
      <w:r w:rsidR="00AA6FB6">
        <w:rPr>
          <w:szCs w:val="22"/>
        </w:rPr>
        <w:t>the study team’s</w:t>
      </w:r>
      <w:r w:rsidRPr="00687BE1">
        <w:rPr>
          <w:szCs w:val="22"/>
        </w:rPr>
        <w:t xml:space="preserve"> response to NASS’s comments </w:t>
      </w:r>
      <w:r w:rsidR="00ED38E7">
        <w:rPr>
          <w:szCs w:val="22"/>
        </w:rPr>
        <w:t xml:space="preserve">appear in </w:t>
      </w:r>
      <w:r w:rsidRPr="00834716" w:rsidR="00E13EC7">
        <w:rPr>
          <w:szCs w:val="22"/>
        </w:rPr>
        <w:t>Attachments</w:t>
      </w:r>
      <w:r w:rsidRPr="00834716" w:rsidR="001247C6">
        <w:rPr>
          <w:szCs w:val="22"/>
        </w:rPr>
        <w:t xml:space="preserve"> </w:t>
      </w:r>
      <w:r w:rsidR="00424316">
        <w:rPr>
          <w:szCs w:val="22"/>
        </w:rPr>
        <w:t>T</w:t>
      </w:r>
      <w:r w:rsidRPr="00881648" w:rsidR="007F09AB">
        <w:rPr>
          <w:szCs w:val="22"/>
        </w:rPr>
        <w:t xml:space="preserve">.1: </w:t>
      </w:r>
      <w:r w:rsidRPr="00881648" w:rsidR="007F09AB">
        <w:t>NASS Comments</w:t>
      </w:r>
      <w:r w:rsidRPr="00881648" w:rsidR="007F09AB">
        <w:rPr>
          <w:szCs w:val="22"/>
        </w:rPr>
        <w:t xml:space="preserve"> and </w:t>
      </w:r>
      <w:r w:rsidR="00424316">
        <w:rPr>
          <w:szCs w:val="22"/>
        </w:rPr>
        <w:t>T</w:t>
      </w:r>
      <w:r w:rsidRPr="00881648" w:rsidR="007F09AB">
        <w:rPr>
          <w:szCs w:val="22"/>
        </w:rPr>
        <w:t>.2:</w:t>
      </w:r>
      <w:r w:rsidR="007F09AB">
        <w:rPr>
          <w:szCs w:val="22"/>
        </w:rPr>
        <w:t xml:space="preserve"> </w:t>
      </w:r>
      <w:r w:rsidR="007F09AB">
        <w:t xml:space="preserve">Response to </w:t>
      </w:r>
      <w:r w:rsidRPr="004C483D" w:rsidR="007F09AB">
        <w:t>NASS Comments</w:t>
      </w:r>
      <w:r w:rsidRPr="00834716">
        <w:rPr>
          <w:szCs w:val="22"/>
        </w:rPr>
        <w:t>, respectively</w:t>
      </w:r>
      <w:r w:rsidRPr="00687BE1">
        <w:rPr>
          <w:szCs w:val="22"/>
        </w:rPr>
        <w:t xml:space="preserve">. </w:t>
      </w:r>
    </w:p>
    <w:p w:rsidRPr="003E5356" w:rsidR="00F529B1" w:rsidP="007D2959" w:rsidRDefault="00916E17" w14:paraId="6DFD287F" w14:textId="05A995D3">
      <w:pPr>
        <w:pStyle w:val="Body11ptCalibri-IPR"/>
        <w:spacing w:after="240"/>
      </w:pPr>
      <w:r>
        <w:t xml:space="preserve">FNS has contracted with Insight Policy Research </w:t>
      </w:r>
      <w:r w:rsidR="007F09AB">
        <w:t xml:space="preserve">(Insight) </w:t>
      </w:r>
      <w:r>
        <w:t xml:space="preserve">to conduct this study. </w:t>
      </w:r>
      <w:r w:rsidRPr="003E5356" w:rsidR="00F529B1">
        <w:t xml:space="preserve">Table B.5.1 lists </w:t>
      </w:r>
      <w:r>
        <w:t xml:space="preserve">the </w:t>
      </w:r>
      <w:r w:rsidR="00F25E62">
        <w:t xml:space="preserve">names and contact information for </w:t>
      </w:r>
      <w:r>
        <w:t xml:space="preserve">Insight </w:t>
      </w:r>
      <w:r w:rsidRPr="003E5356" w:rsidR="00F529B1">
        <w:t xml:space="preserve">staff members </w:t>
      </w:r>
      <w:r>
        <w:t>who will</w:t>
      </w:r>
      <w:r w:rsidRPr="003E5356" w:rsidR="00F529B1">
        <w:t xml:space="preserve"> be responsible for the collection and analysis of the study data. </w:t>
      </w:r>
      <w:r w:rsidRPr="00916E17">
        <w:t>The Project Officer for the contract providing funding for the evaluation</w:t>
      </w:r>
      <w:r w:rsidR="00F41A74">
        <w:t xml:space="preserve">, </w:t>
      </w:r>
      <w:r w:rsidR="00D17247">
        <w:t>Dr</w:t>
      </w:r>
      <w:r w:rsidR="0053160F">
        <w:t xml:space="preserve">. </w:t>
      </w:r>
      <w:r w:rsidR="0065480A">
        <w:t xml:space="preserve">Eric </w:t>
      </w:r>
      <w:r w:rsidR="00B45D5B">
        <w:t xml:space="preserve">Sean </w:t>
      </w:r>
      <w:r w:rsidR="0065480A">
        <w:t>Williams</w:t>
      </w:r>
      <w:r w:rsidRPr="00916E17">
        <w:t>, will be responsible for receiving and approv</w:t>
      </w:r>
      <w:r>
        <w:t>ing all contract deliverables</w:t>
      </w:r>
      <w:r w:rsidR="009E01D4">
        <w:t>; the table also includes h</w:t>
      </w:r>
      <w:r w:rsidR="00814E95">
        <w:t xml:space="preserve">is </w:t>
      </w:r>
      <w:r w:rsidRPr="00916E17">
        <w:t>information.</w:t>
      </w:r>
    </w:p>
    <w:p w:rsidRPr="00FB2120" w:rsidR="005469CC" w:rsidP="00AC32DD" w:rsidRDefault="005469CC" w14:paraId="13010039" w14:textId="614C06C0">
      <w:pPr>
        <w:pStyle w:val="TableTitle-IPR"/>
        <w:spacing w:after="240"/>
      </w:pPr>
      <w:bookmarkStart w:name="_Toc509565102" w:id="24"/>
      <w:bookmarkStart w:name="_Toc511721622" w:id="25"/>
      <w:bookmarkStart w:name="_Toc40448596" w:id="26"/>
      <w:r w:rsidRPr="00FB2120">
        <w:lastRenderedPageBreak/>
        <w:t xml:space="preserve">Table B.5.1. </w:t>
      </w:r>
      <w:bookmarkEnd w:id="24"/>
      <w:r w:rsidRPr="00FB2120">
        <w:t>Consultants</w:t>
      </w:r>
      <w:bookmarkEnd w:id="25"/>
      <w:bookmarkEnd w:id="26"/>
    </w:p>
    <w:tbl>
      <w:tblPr>
        <w:tblW w:w="4969" w:type="pct"/>
        <w:tblInd w:w="58" w:type="dxa"/>
        <w:tblBorders>
          <w:top w:val="single" w:color="B12732" w:sz="8" w:space="0"/>
          <w:bottom w:val="single" w:color="66706C" w:sz="18" w:space="0"/>
          <w:insideH w:val="single" w:color="A6A6A6" w:sz="4" w:space="0"/>
          <w:insideV w:val="single" w:color="A6A6A6" w:sz="4" w:space="0"/>
        </w:tblBorders>
        <w:tblCellMar>
          <w:left w:w="58" w:type="dxa"/>
          <w:right w:w="58" w:type="dxa"/>
        </w:tblCellMar>
        <w:tblLook w:val="04A0" w:firstRow="1" w:lastRow="0" w:firstColumn="1" w:lastColumn="0" w:noHBand="0" w:noVBand="1"/>
      </w:tblPr>
      <w:tblGrid>
        <w:gridCol w:w="1734"/>
        <w:gridCol w:w="2348"/>
        <w:gridCol w:w="3330"/>
        <w:gridCol w:w="1890"/>
      </w:tblGrid>
      <w:tr w:rsidRPr="008D5210" w:rsidR="005469CC" w:rsidTr="003473F8" w14:paraId="77FF28CD" w14:textId="762DC8FD">
        <w:trPr>
          <w:cantSplit/>
          <w:trHeight w:val="360"/>
          <w:tblHeader/>
        </w:trPr>
        <w:tc>
          <w:tcPr>
            <w:tcW w:w="932" w:type="pct"/>
            <w:tcBorders>
              <w:top w:val="single" w:color="B12732" w:sz="8" w:space="0"/>
              <w:bottom w:val="single" w:color="B12732" w:sz="8" w:space="0"/>
            </w:tcBorders>
            <w:shd w:val="clear" w:color="auto" w:fill="auto"/>
            <w:tcMar>
              <w:top w:w="0" w:type="dxa"/>
              <w:left w:w="108" w:type="dxa"/>
              <w:bottom w:w="0" w:type="dxa"/>
              <w:right w:w="108" w:type="dxa"/>
            </w:tcMar>
            <w:vAlign w:val="center"/>
          </w:tcPr>
          <w:p w:rsidRPr="00DC33EC" w:rsidR="005469CC" w:rsidP="00DB677E" w:rsidRDefault="005469CC" w14:paraId="287256D6" w14:textId="2F66FB6F">
            <w:pPr>
              <w:keepNext/>
              <w:keepLines/>
              <w:jc w:val="center"/>
              <w:rPr>
                <w:rFonts w:ascii="Lucida Sans" w:hAnsi="Lucida Sans"/>
                <w:b/>
                <w:bCs/>
                <w:sz w:val="18"/>
                <w:szCs w:val="20"/>
              </w:rPr>
            </w:pPr>
            <w:r w:rsidRPr="00DC33EC">
              <w:rPr>
                <w:rFonts w:ascii="Lucida Sans" w:hAnsi="Lucida Sans"/>
                <w:b/>
                <w:bCs/>
                <w:sz w:val="18"/>
                <w:szCs w:val="20"/>
              </w:rPr>
              <w:t>Nam</w:t>
            </w:r>
            <w:r w:rsidRPr="00DC33EC" w:rsidR="00211EA5">
              <w:rPr>
                <w:rFonts w:ascii="Lucida Sans" w:hAnsi="Lucida Sans"/>
                <w:b/>
                <w:bCs/>
                <w:sz w:val="18"/>
                <w:szCs w:val="20"/>
              </w:rPr>
              <w:t>e</w:t>
            </w:r>
          </w:p>
        </w:tc>
        <w:tc>
          <w:tcPr>
            <w:tcW w:w="1262" w:type="pct"/>
            <w:tcBorders>
              <w:top w:val="single" w:color="B12732" w:sz="8" w:space="0"/>
              <w:bottom w:val="single" w:color="B12732" w:sz="8" w:space="0"/>
            </w:tcBorders>
            <w:vAlign w:val="center"/>
          </w:tcPr>
          <w:p w:rsidRPr="00DC33EC" w:rsidR="005469CC" w:rsidP="00DB677E" w:rsidRDefault="005469CC" w14:paraId="3064C8E7" w14:textId="3FE6422B">
            <w:pPr>
              <w:keepNext/>
              <w:keepLines/>
              <w:jc w:val="center"/>
              <w:rPr>
                <w:rFonts w:ascii="Lucida Sans" w:hAnsi="Lucida Sans"/>
                <w:b/>
                <w:bCs/>
                <w:sz w:val="18"/>
                <w:szCs w:val="20"/>
              </w:rPr>
            </w:pPr>
            <w:r w:rsidRPr="00DC33EC">
              <w:rPr>
                <w:rFonts w:ascii="Lucida Sans" w:hAnsi="Lucida Sans"/>
                <w:b/>
                <w:bCs/>
                <w:sz w:val="18"/>
                <w:szCs w:val="20"/>
              </w:rPr>
              <w:t>Title (Project Role)</w:t>
            </w:r>
          </w:p>
        </w:tc>
        <w:tc>
          <w:tcPr>
            <w:tcW w:w="1790" w:type="pct"/>
            <w:tcBorders>
              <w:top w:val="single" w:color="B12732" w:sz="8" w:space="0"/>
              <w:bottom w:val="single" w:color="B12732" w:sz="8" w:space="0"/>
            </w:tcBorders>
            <w:vAlign w:val="center"/>
          </w:tcPr>
          <w:p w:rsidRPr="00DC33EC" w:rsidR="00FB2120" w:rsidP="00DB677E" w:rsidRDefault="00FB2120" w14:paraId="44E5A1C5" w14:textId="77777777">
            <w:pPr>
              <w:keepNext/>
              <w:keepLines/>
              <w:jc w:val="center"/>
              <w:rPr>
                <w:rFonts w:ascii="Lucida Sans" w:hAnsi="Lucida Sans"/>
                <w:b/>
                <w:bCs/>
                <w:sz w:val="18"/>
                <w:szCs w:val="20"/>
              </w:rPr>
            </w:pPr>
            <w:r w:rsidRPr="00DC33EC">
              <w:rPr>
                <w:rFonts w:ascii="Lucida Sans" w:hAnsi="Lucida Sans"/>
                <w:b/>
                <w:bCs/>
                <w:sz w:val="18"/>
                <w:szCs w:val="20"/>
              </w:rPr>
              <w:t>Organizational Affiliation</w:t>
            </w:r>
          </w:p>
          <w:p w:rsidRPr="00DC33EC" w:rsidR="005469CC" w:rsidP="00DB677E" w:rsidRDefault="005469CC" w14:paraId="335414E4" w14:textId="4FB7452D">
            <w:pPr>
              <w:keepNext/>
              <w:keepLines/>
              <w:jc w:val="center"/>
              <w:rPr>
                <w:rFonts w:ascii="Lucida Sans" w:hAnsi="Lucida Sans"/>
                <w:b/>
                <w:bCs/>
                <w:sz w:val="18"/>
                <w:szCs w:val="20"/>
              </w:rPr>
            </w:pPr>
            <w:r w:rsidRPr="00DC33EC">
              <w:rPr>
                <w:rFonts w:ascii="Lucida Sans" w:hAnsi="Lucida Sans"/>
                <w:b/>
                <w:bCs/>
                <w:sz w:val="18"/>
                <w:szCs w:val="20"/>
              </w:rPr>
              <w:t>and Address</w:t>
            </w:r>
          </w:p>
        </w:tc>
        <w:tc>
          <w:tcPr>
            <w:tcW w:w="1016" w:type="pct"/>
            <w:tcBorders>
              <w:top w:val="single" w:color="B12732" w:sz="8" w:space="0"/>
              <w:bottom w:val="single" w:color="B12732" w:sz="8" w:space="0"/>
            </w:tcBorders>
            <w:vAlign w:val="center"/>
          </w:tcPr>
          <w:p w:rsidRPr="00DC33EC" w:rsidR="005469CC" w:rsidP="00DB677E" w:rsidRDefault="006F7CF4" w14:paraId="55848260" w14:textId="1C3ABA9D">
            <w:pPr>
              <w:keepNext/>
              <w:keepLines/>
              <w:jc w:val="center"/>
              <w:rPr>
                <w:rFonts w:ascii="Lucida Sans" w:hAnsi="Lucida Sans"/>
                <w:b/>
                <w:bCs/>
                <w:sz w:val="18"/>
                <w:szCs w:val="20"/>
              </w:rPr>
            </w:pPr>
            <w:r w:rsidRPr="00DC33EC">
              <w:rPr>
                <w:rFonts w:ascii="Lucida Sans" w:hAnsi="Lucida Sans"/>
                <w:b/>
                <w:bCs/>
                <w:sz w:val="18"/>
                <w:szCs w:val="20"/>
              </w:rPr>
              <w:t>Telep</w:t>
            </w:r>
            <w:r w:rsidRPr="00DC33EC" w:rsidR="005469CC">
              <w:rPr>
                <w:rFonts w:ascii="Lucida Sans" w:hAnsi="Lucida Sans"/>
                <w:b/>
                <w:bCs/>
                <w:sz w:val="18"/>
                <w:szCs w:val="20"/>
              </w:rPr>
              <w:t>hone Number</w:t>
            </w:r>
          </w:p>
        </w:tc>
      </w:tr>
      <w:tr w:rsidRPr="008D5210" w:rsidR="005469CC" w:rsidTr="003473F8" w14:paraId="4FDDA78B" w14:textId="578A8F70">
        <w:trPr>
          <w:cantSplit/>
          <w:trHeight w:val="144"/>
        </w:trPr>
        <w:tc>
          <w:tcPr>
            <w:tcW w:w="932" w:type="pct"/>
            <w:tcBorders>
              <w:top w:val="single" w:color="B12732" w:sz="8" w:space="0"/>
            </w:tcBorders>
            <w:tcMar>
              <w:top w:w="0" w:type="dxa"/>
              <w:left w:w="108" w:type="dxa"/>
              <w:bottom w:w="0" w:type="dxa"/>
              <w:right w:w="108" w:type="dxa"/>
            </w:tcMar>
            <w:vAlign w:val="center"/>
          </w:tcPr>
          <w:p w:rsidRPr="0028761D" w:rsidR="005469CC" w:rsidP="007D2959" w:rsidRDefault="00FE57D5" w14:paraId="12CD3D3B" w14:textId="07AE71B1">
            <w:pPr>
              <w:pStyle w:val="TableText-IPR"/>
              <w:rPr>
                <w:szCs w:val="18"/>
              </w:rPr>
            </w:pPr>
            <w:r w:rsidRPr="0028761D">
              <w:rPr>
                <w:szCs w:val="18"/>
              </w:rPr>
              <w:t>Brittany McGill</w:t>
            </w:r>
          </w:p>
        </w:tc>
        <w:tc>
          <w:tcPr>
            <w:tcW w:w="1262" w:type="pct"/>
            <w:tcBorders>
              <w:top w:val="single" w:color="B12732" w:sz="8" w:space="0"/>
            </w:tcBorders>
            <w:vAlign w:val="center"/>
          </w:tcPr>
          <w:p w:rsidRPr="0028761D" w:rsidR="005469CC" w:rsidP="007D2959" w:rsidRDefault="00FE57D5" w14:paraId="21323CD2" w14:textId="584EAB14">
            <w:pPr>
              <w:pStyle w:val="TableText-IPR"/>
              <w:rPr>
                <w:szCs w:val="18"/>
              </w:rPr>
            </w:pPr>
            <w:r w:rsidRPr="0028761D">
              <w:rPr>
                <w:szCs w:val="18"/>
              </w:rPr>
              <w:t>Project Director</w:t>
            </w:r>
            <w:r w:rsidR="0065480A">
              <w:rPr>
                <w:szCs w:val="18"/>
              </w:rPr>
              <w:t xml:space="preserve"> and Qualitative Analysis Lead</w:t>
            </w:r>
          </w:p>
        </w:tc>
        <w:tc>
          <w:tcPr>
            <w:tcW w:w="1790" w:type="pct"/>
            <w:tcBorders>
              <w:top w:val="single" w:color="B12732" w:sz="8" w:space="0"/>
            </w:tcBorders>
          </w:tcPr>
          <w:p w:rsidRPr="0028761D" w:rsidR="005469CC" w:rsidP="005469CC" w:rsidRDefault="005469CC" w14:paraId="543E3C9A" w14:textId="77777777">
            <w:pPr>
              <w:pStyle w:val="TableText-IPR"/>
              <w:rPr>
                <w:szCs w:val="18"/>
              </w:rPr>
            </w:pPr>
            <w:r w:rsidRPr="0028761D">
              <w:rPr>
                <w:szCs w:val="18"/>
              </w:rPr>
              <w:t>Insight Policy Research, Inc.</w:t>
            </w:r>
          </w:p>
          <w:p w:rsidRPr="0028761D" w:rsidR="005469CC" w:rsidP="005469CC" w:rsidRDefault="005469CC" w14:paraId="72A7BB81" w14:textId="77777777">
            <w:pPr>
              <w:pStyle w:val="TableText-IPR"/>
              <w:rPr>
                <w:szCs w:val="18"/>
              </w:rPr>
            </w:pPr>
            <w:r w:rsidRPr="0028761D">
              <w:rPr>
                <w:szCs w:val="18"/>
              </w:rPr>
              <w:t>1901 North Moore Street, Suite 1100</w:t>
            </w:r>
          </w:p>
          <w:p w:rsidRPr="0028761D" w:rsidR="005469CC" w:rsidP="005469CC" w:rsidRDefault="005469CC" w14:paraId="3FCEAE7C" w14:textId="27D142B8">
            <w:pPr>
              <w:pStyle w:val="TableText-IPR"/>
              <w:rPr>
                <w:szCs w:val="18"/>
              </w:rPr>
            </w:pPr>
            <w:r w:rsidRPr="0028761D">
              <w:rPr>
                <w:szCs w:val="18"/>
              </w:rPr>
              <w:t>Arlington, VA 22209</w:t>
            </w:r>
          </w:p>
        </w:tc>
        <w:tc>
          <w:tcPr>
            <w:tcW w:w="1016" w:type="pct"/>
            <w:tcBorders>
              <w:top w:val="single" w:color="B12732" w:sz="8" w:space="0"/>
            </w:tcBorders>
            <w:vAlign w:val="center"/>
          </w:tcPr>
          <w:p w:rsidRPr="006F7CF4" w:rsidR="005469CC" w:rsidP="005469CC" w:rsidRDefault="005469CC" w14:paraId="79ADB179" w14:textId="6955A835">
            <w:pPr>
              <w:pStyle w:val="TableText-IPR"/>
              <w:rPr>
                <w:szCs w:val="18"/>
              </w:rPr>
            </w:pPr>
            <w:r w:rsidRPr="006062F2">
              <w:rPr>
                <w:rFonts w:cs="Arial" w:asciiTheme="minorHAnsi" w:hAnsiTheme="minorHAnsi"/>
                <w:szCs w:val="18"/>
              </w:rPr>
              <w:t>703.504.94</w:t>
            </w:r>
            <w:r w:rsidRPr="006062F2" w:rsidR="00FE57D5">
              <w:rPr>
                <w:rFonts w:cs="Arial" w:asciiTheme="minorHAnsi" w:hAnsiTheme="minorHAnsi"/>
                <w:szCs w:val="18"/>
              </w:rPr>
              <w:t>85</w:t>
            </w:r>
          </w:p>
        </w:tc>
      </w:tr>
      <w:tr w:rsidRPr="008D5210" w:rsidR="005469CC" w:rsidTr="003473F8" w14:paraId="48CBDC7E" w14:textId="177E5D7B">
        <w:trPr>
          <w:cantSplit/>
          <w:trHeight w:val="144"/>
        </w:trPr>
        <w:tc>
          <w:tcPr>
            <w:tcW w:w="932" w:type="pct"/>
            <w:shd w:val="clear" w:color="auto" w:fill="auto"/>
            <w:tcMar>
              <w:top w:w="0" w:type="dxa"/>
              <w:left w:w="108" w:type="dxa"/>
              <w:bottom w:w="0" w:type="dxa"/>
              <w:right w:w="108" w:type="dxa"/>
            </w:tcMar>
            <w:vAlign w:val="center"/>
          </w:tcPr>
          <w:p w:rsidRPr="0028761D" w:rsidR="005469CC" w:rsidP="007D2959" w:rsidRDefault="0065480A" w14:paraId="0571543E" w14:textId="661A8C83">
            <w:pPr>
              <w:pStyle w:val="TableText-IPR"/>
              <w:rPr>
                <w:szCs w:val="18"/>
              </w:rPr>
            </w:pPr>
            <w:r>
              <w:rPr>
                <w:szCs w:val="18"/>
              </w:rPr>
              <w:t>Betsy Thorn</w:t>
            </w:r>
          </w:p>
        </w:tc>
        <w:tc>
          <w:tcPr>
            <w:tcW w:w="1262" w:type="pct"/>
            <w:vAlign w:val="center"/>
          </w:tcPr>
          <w:p w:rsidRPr="0028761D" w:rsidR="005469CC" w:rsidP="007D2959" w:rsidRDefault="003D1AD7" w14:paraId="7699663D" w14:textId="3DF9056F">
            <w:pPr>
              <w:pStyle w:val="TableText-IPR"/>
              <w:rPr>
                <w:szCs w:val="18"/>
              </w:rPr>
            </w:pPr>
            <w:r>
              <w:rPr>
                <w:szCs w:val="18"/>
              </w:rPr>
              <w:t>Quanti</w:t>
            </w:r>
            <w:r w:rsidRPr="0028761D">
              <w:rPr>
                <w:szCs w:val="18"/>
              </w:rPr>
              <w:t>tative Analysis Lead</w:t>
            </w:r>
          </w:p>
        </w:tc>
        <w:tc>
          <w:tcPr>
            <w:tcW w:w="1790" w:type="pct"/>
          </w:tcPr>
          <w:p w:rsidRPr="0028761D" w:rsidR="005469CC" w:rsidP="005469CC" w:rsidRDefault="005469CC" w14:paraId="562CF779" w14:textId="77777777">
            <w:pPr>
              <w:pStyle w:val="TableText-IPR"/>
              <w:rPr>
                <w:szCs w:val="18"/>
              </w:rPr>
            </w:pPr>
            <w:r w:rsidRPr="0028761D">
              <w:rPr>
                <w:szCs w:val="18"/>
              </w:rPr>
              <w:t>Insight Policy Research, Inc.</w:t>
            </w:r>
          </w:p>
          <w:p w:rsidRPr="0028761D" w:rsidR="005469CC" w:rsidP="005469CC" w:rsidRDefault="005469CC" w14:paraId="161ECE8D" w14:textId="77777777">
            <w:pPr>
              <w:pStyle w:val="TableText-IPR"/>
              <w:rPr>
                <w:szCs w:val="18"/>
              </w:rPr>
            </w:pPr>
            <w:r w:rsidRPr="0028761D">
              <w:rPr>
                <w:szCs w:val="18"/>
              </w:rPr>
              <w:t>1901 North Moore Street, Suite 1100</w:t>
            </w:r>
          </w:p>
          <w:p w:rsidRPr="0028761D" w:rsidR="005469CC" w:rsidP="005469CC" w:rsidRDefault="005469CC" w14:paraId="22AD1E80" w14:textId="36E6B8C9">
            <w:pPr>
              <w:pStyle w:val="TableText-IPR"/>
              <w:rPr>
                <w:szCs w:val="18"/>
              </w:rPr>
            </w:pPr>
            <w:r w:rsidRPr="0028761D">
              <w:rPr>
                <w:szCs w:val="18"/>
              </w:rPr>
              <w:t>Arlington, VA 22209</w:t>
            </w:r>
          </w:p>
        </w:tc>
        <w:tc>
          <w:tcPr>
            <w:tcW w:w="1016" w:type="pct"/>
            <w:vAlign w:val="center"/>
          </w:tcPr>
          <w:p w:rsidRPr="006F7CF4" w:rsidR="005469CC" w:rsidP="002054DF" w:rsidRDefault="00342DAE" w14:paraId="65D4E829" w14:textId="7E367B2B">
            <w:pPr>
              <w:pStyle w:val="TableText-IPR"/>
              <w:rPr>
                <w:szCs w:val="18"/>
              </w:rPr>
            </w:pPr>
            <w:r>
              <w:rPr>
                <w:szCs w:val="18"/>
              </w:rPr>
              <w:t>703.504.9488</w:t>
            </w:r>
          </w:p>
        </w:tc>
      </w:tr>
      <w:tr w:rsidRPr="008D5210" w:rsidR="00657C80" w:rsidTr="003473F8" w14:paraId="5E6B32CD" w14:textId="77777777">
        <w:trPr>
          <w:cantSplit/>
          <w:trHeight w:val="144"/>
        </w:trPr>
        <w:tc>
          <w:tcPr>
            <w:tcW w:w="932" w:type="pct"/>
            <w:shd w:val="clear" w:color="auto" w:fill="auto"/>
            <w:tcMar>
              <w:top w:w="0" w:type="dxa"/>
              <w:left w:w="108" w:type="dxa"/>
              <w:bottom w:w="0" w:type="dxa"/>
              <w:right w:w="108" w:type="dxa"/>
            </w:tcMar>
            <w:vAlign w:val="center"/>
          </w:tcPr>
          <w:p w:rsidRPr="0028761D" w:rsidR="00657C80" w:rsidP="007D2959" w:rsidRDefault="0065480A" w14:paraId="68C7E7DF" w14:textId="33A9E13B">
            <w:pPr>
              <w:pStyle w:val="TableText-IPR"/>
              <w:rPr>
                <w:szCs w:val="18"/>
              </w:rPr>
            </w:pPr>
            <w:r>
              <w:rPr>
                <w:szCs w:val="18"/>
              </w:rPr>
              <w:t>Elizabeth Weber</w:t>
            </w:r>
          </w:p>
        </w:tc>
        <w:tc>
          <w:tcPr>
            <w:tcW w:w="1262" w:type="pct"/>
            <w:vAlign w:val="center"/>
          </w:tcPr>
          <w:p w:rsidRPr="0028761D" w:rsidR="00657C80" w:rsidP="003D1AD7" w:rsidRDefault="0065480A" w14:paraId="58173E9C" w14:textId="5AB1EF03">
            <w:pPr>
              <w:pStyle w:val="TableText-IPR"/>
              <w:rPr>
                <w:szCs w:val="18"/>
              </w:rPr>
            </w:pPr>
            <w:r>
              <w:rPr>
                <w:szCs w:val="18"/>
              </w:rPr>
              <w:t>Principal Investigator</w:t>
            </w:r>
          </w:p>
        </w:tc>
        <w:tc>
          <w:tcPr>
            <w:tcW w:w="1790" w:type="pct"/>
          </w:tcPr>
          <w:p w:rsidRPr="0028761D" w:rsidR="0065480A" w:rsidP="0065480A" w:rsidRDefault="0065480A" w14:paraId="74074984" w14:textId="77777777">
            <w:pPr>
              <w:pStyle w:val="TableText-IPR"/>
              <w:rPr>
                <w:szCs w:val="18"/>
              </w:rPr>
            </w:pPr>
            <w:r w:rsidRPr="0028761D">
              <w:rPr>
                <w:szCs w:val="18"/>
              </w:rPr>
              <w:t>Insight Policy Research, Inc.</w:t>
            </w:r>
          </w:p>
          <w:p w:rsidRPr="0028761D" w:rsidR="0065480A" w:rsidP="0065480A" w:rsidRDefault="0065480A" w14:paraId="569C47C3" w14:textId="77777777">
            <w:pPr>
              <w:pStyle w:val="TableText-IPR"/>
              <w:rPr>
                <w:szCs w:val="18"/>
              </w:rPr>
            </w:pPr>
            <w:r w:rsidRPr="0028761D">
              <w:rPr>
                <w:szCs w:val="18"/>
              </w:rPr>
              <w:t>1901 North Moore Street, Suite 1100</w:t>
            </w:r>
          </w:p>
          <w:p w:rsidRPr="0028761D" w:rsidR="001C3BC3" w:rsidP="0065480A" w:rsidRDefault="0065480A" w14:paraId="0EC9D665" w14:textId="4479DE21">
            <w:pPr>
              <w:pStyle w:val="TableText-IPR"/>
              <w:rPr>
                <w:szCs w:val="18"/>
              </w:rPr>
            </w:pPr>
            <w:r w:rsidRPr="0028761D">
              <w:rPr>
                <w:szCs w:val="18"/>
              </w:rPr>
              <w:t>Arlington, VA 22209</w:t>
            </w:r>
          </w:p>
        </w:tc>
        <w:tc>
          <w:tcPr>
            <w:tcW w:w="1016" w:type="pct"/>
            <w:vAlign w:val="center"/>
          </w:tcPr>
          <w:p w:rsidRPr="006062F2" w:rsidR="00657C80" w:rsidP="002054DF" w:rsidRDefault="00342DAE" w14:paraId="70328D7F" w14:textId="69BE9755">
            <w:pPr>
              <w:pStyle w:val="TableText-IPR"/>
              <w:rPr>
                <w:rFonts w:cs="Arial" w:asciiTheme="minorHAnsi" w:hAnsiTheme="minorHAnsi"/>
                <w:szCs w:val="18"/>
              </w:rPr>
            </w:pPr>
            <w:r>
              <w:rPr>
                <w:rFonts w:cs="Arial" w:asciiTheme="minorHAnsi" w:hAnsiTheme="minorHAnsi"/>
                <w:szCs w:val="18"/>
              </w:rPr>
              <w:t>571.366.3898</w:t>
            </w:r>
          </w:p>
        </w:tc>
      </w:tr>
      <w:tr w:rsidRPr="008D5210" w:rsidR="00342DAE" w:rsidTr="003473F8" w14:paraId="702B54F3" w14:textId="77777777">
        <w:trPr>
          <w:cantSplit/>
          <w:trHeight w:val="144"/>
        </w:trPr>
        <w:tc>
          <w:tcPr>
            <w:tcW w:w="932" w:type="pct"/>
            <w:shd w:val="clear" w:color="auto" w:fill="auto"/>
            <w:tcMar>
              <w:top w:w="0" w:type="dxa"/>
              <w:left w:w="108" w:type="dxa"/>
              <w:bottom w:w="0" w:type="dxa"/>
              <w:right w:w="108" w:type="dxa"/>
            </w:tcMar>
            <w:vAlign w:val="center"/>
          </w:tcPr>
          <w:p w:rsidR="00342DAE" w:rsidP="007D2959" w:rsidRDefault="00342DAE" w14:paraId="24B23DE3" w14:textId="6BFAAD7B">
            <w:pPr>
              <w:pStyle w:val="TableText-IPR"/>
              <w:rPr>
                <w:szCs w:val="18"/>
              </w:rPr>
            </w:pPr>
            <w:r>
              <w:rPr>
                <w:szCs w:val="18"/>
              </w:rPr>
              <w:t>Christine Bevc</w:t>
            </w:r>
          </w:p>
        </w:tc>
        <w:tc>
          <w:tcPr>
            <w:tcW w:w="1262" w:type="pct"/>
            <w:vAlign w:val="center"/>
          </w:tcPr>
          <w:p w:rsidR="00342DAE" w:rsidP="003D1AD7" w:rsidRDefault="00342DAE" w14:paraId="64FCFD43" w14:textId="0D7C51D2">
            <w:pPr>
              <w:pStyle w:val="TableText-IPR"/>
              <w:rPr>
                <w:szCs w:val="18"/>
              </w:rPr>
            </w:pPr>
            <w:r>
              <w:rPr>
                <w:szCs w:val="18"/>
              </w:rPr>
              <w:t>Subject Matter Expert</w:t>
            </w:r>
          </w:p>
        </w:tc>
        <w:tc>
          <w:tcPr>
            <w:tcW w:w="1790" w:type="pct"/>
          </w:tcPr>
          <w:p w:rsidR="00342DAE" w:rsidP="0065480A" w:rsidRDefault="00342DAE" w14:paraId="7761A99C" w14:textId="39CD46FB">
            <w:pPr>
              <w:pStyle w:val="TableText-IPR"/>
              <w:rPr>
                <w:szCs w:val="18"/>
              </w:rPr>
            </w:pPr>
            <w:r>
              <w:rPr>
                <w:szCs w:val="18"/>
              </w:rPr>
              <w:t>RTI International</w:t>
            </w:r>
          </w:p>
          <w:p w:rsidR="00342DAE" w:rsidP="0065480A" w:rsidRDefault="00342DAE" w14:paraId="7CAF942D" w14:textId="77777777">
            <w:pPr>
              <w:pStyle w:val="TableText-IPR"/>
              <w:rPr>
                <w:szCs w:val="18"/>
              </w:rPr>
            </w:pPr>
            <w:r>
              <w:rPr>
                <w:szCs w:val="18"/>
              </w:rPr>
              <w:t>3040 E. Cornwallis Rd, P.O. Box 12194</w:t>
            </w:r>
          </w:p>
          <w:p w:rsidRPr="0028761D" w:rsidR="00342DAE" w:rsidP="0065480A" w:rsidRDefault="00342DAE" w14:paraId="588CDE56" w14:textId="5F9E9FAC">
            <w:pPr>
              <w:pStyle w:val="TableText-IPR"/>
              <w:rPr>
                <w:szCs w:val="18"/>
              </w:rPr>
            </w:pPr>
            <w:r>
              <w:rPr>
                <w:szCs w:val="18"/>
              </w:rPr>
              <w:t>Durham, NC 27709</w:t>
            </w:r>
          </w:p>
        </w:tc>
        <w:tc>
          <w:tcPr>
            <w:tcW w:w="1016" w:type="pct"/>
            <w:vAlign w:val="center"/>
          </w:tcPr>
          <w:p w:rsidRPr="006062F2" w:rsidR="00342DAE" w:rsidP="002054DF" w:rsidRDefault="00342DAE" w14:paraId="2F3A71C5" w14:textId="3AE757B9">
            <w:pPr>
              <w:pStyle w:val="TableText-IPR"/>
              <w:rPr>
                <w:rFonts w:cs="Arial" w:asciiTheme="minorHAnsi" w:hAnsiTheme="minorHAnsi"/>
                <w:szCs w:val="18"/>
              </w:rPr>
            </w:pPr>
            <w:r>
              <w:rPr>
                <w:rFonts w:cs="Arial" w:asciiTheme="minorHAnsi" w:hAnsiTheme="minorHAnsi"/>
                <w:szCs w:val="18"/>
              </w:rPr>
              <w:t>919.485.2606</w:t>
            </w:r>
          </w:p>
        </w:tc>
      </w:tr>
      <w:tr w:rsidRPr="008D5210" w:rsidR="00916E17" w:rsidTr="003473F8" w14:paraId="0E267912" w14:textId="77777777">
        <w:trPr>
          <w:cantSplit/>
          <w:trHeight w:val="144"/>
        </w:trPr>
        <w:tc>
          <w:tcPr>
            <w:tcW w:w="932" w:type="pct"/>
            <w:tcMar>
              <w:top w:w="0" w:type="dxa"/>
              <w:left w:w="108" w:type="dxa"/>
              <w:bottom w:w="0" w:type="dxa"/>
              <w:right w:w="108" w:type="dxa"/>
            </w:tcMar>
            <w:vAlign w:val="center"/>
          </w:tcPr>
          <w:p w:rsidRPr="003D1AD7" w:rsidR="00916E17" w:rsidP="00AC32DD" w:rsidRDefault="00623E1A" w14:paraId="248343DA" w14:textId="21B7B99D">
            <w:pPr>
              <w:pStyle w:val="TableText-IPR"/>
              <w:rPr>
                <w:szCs w:val="18"/>
                <w:highlight w:val="yellow"/>
              </w:rPr>
            </w:pPr>
            <w:r>
              <w:rPr>
                <w:szCs w:val="18"/>
              </w:rPr>
              <w:t>Eric</w:t>
            </w:r>
            <w:r w:rsidR="005E3FA9">
              <w:rPr>
                <w:szCs w:val="18"/>
              </w:rPr>
              <w:t xml:space="preserve"> Sean</w:t>
            </w:r>
            <w:r>
              <w:rPr>
                <w:szCs w:val="18"/>
              </w:rPr>
              <w:t xml:space="preserve"> Williams</w:t>
            </w:r>
          </w:p>
        </w:tc>
        <w:tc>
          <w:tcPr>
            <w:tcW w:w="1262" w:type="pct"/>
            <w:vAlign w:val="center"/>
          </w:tcPr>
          <w:p w:rsidRPr="005537D8" w:rsidR="00916E17" w:rsidP="007D2959" w:rsidRDefault="00916E17" w14:paraId="5ACED3A4" w14:textId="4066C3D3">
            <w:pPr>
              <w:pStyle w:val="TableText-IPR"/>
              <w:rPr>
                <w:szCs w:val="18"/>
              </w:rPr>
            </w:pPr>
            <w:r w:rsidRPr="005537D8">
              <w:rPr>
                <w:szCs w:val="18"/>
              </w:rPr>
              <w:t>FNS Project Officer</w:t>
            </w:r>
          </w:p>
        </w:tc>
        <w:tc>
          <w:tcPr>
            <w:tcW w:w="1790" w:type="pct"/>
          </w:tcPr>
          <w:p w:rsidRPr="005537D8" w:rsidR="005537D8" w:rsidP="005537D8" w:rsidRDefault="005537D8" w14:paraId="213EEB59" w14:textId="77777777">
            <w:pPr>
              <w:pStyle w:val="TableText-IPR"/>
              <w:rPr>
                <w:szCs w:val="18"/>
              </w:rPr>
            </w:pPr>
            <w:r w:rsidRPr="005537D8">
              <w:rPr>
                <w:szCs w:val="18"/>
              </w:rPr>
              <w:t>Food and Nutrition Service, USDA</w:t>
            </w:r>
          </w:p>
          <w:p w:rsidRPr="005537D8" w:rsidR="00916E17" w:rsidP="00916E17" w:rsidRDefault="00916E17" w14:paraId="6B1C275D" w14:textId="77777777">
            <w:pPr>
              <w:pStyle w:val="TableText-IPR"/>
              <w:rPr>
                <w:szCs w:val="18"/>
              </w:rPr>
            </w:pPr>
            <w:r w:rsidRPr="005537D8">
              <w:rPr>
                <w:szCs w:val="18"/>
              </w:rPr>
              <w:t>Office of Policy Support</w:t>
            </w:r>
          </w:p>
          <w:p w:rsidRPr="005537D8" w:rsidR="00916E17" w:rsidP="00916E17" w:rsidRDefault="00487CB4" w14:paraId="321F0975" w14:textId="6CB05A5D">
            <w:pPr>
              <w:pStyle w:val="TableText-IPR"/>
              <w:rPr>
                <w:szCs w:val="18"/>
              </w:rPr>
            </w:pPr>
            <w:r w:rsidRPr="005537D8">
              <w:rPr>
                <w:szCs w:val="18"/>
              </w:rPr>
              <w:t>SNAP Analysis</w:t>
            </w:r>
            <w:r w:rsidRPr="005537D8" w:rsidR="00916E17">
              <w:rPr>
                <w:szCs w:val="18"/>
              </w:rPr>
              <w:t xml:space="preserve"> Branch</w:t>
            </w:r>
          </w:p>
          <w:p w:rsidRPr="005537D8" w:rsidR="00916E17" w:rsidP="00916E17" w:rsidRDefault="00623E1A" w14:paraId="6E969BF9" w14:textId="6E382B0B">
            <w:pPr>
              <w:pStyle w:val="TableText-IPR"/>
              <w:rPr>
                <w:szCs w:val="18"/>
              </w:rPr>
            </w:pPr>
            <w:r>
              <w:rPr>
                <w:szCs w:val="18"/>
              </w:rPr>
              <w:t>1320 Braddock Place</w:t>
            </w:r>
          </w:p>
          <w:p w:rsidRPr="005537D8" w:rsidR="00916E17" w:rsidP="00916E17" w:rsidRDefault="00916E17" w14:paraId="4B9A256D" w14:textId="369B2A58">
            <w:pPr>
              <w:pStyle w:val="TableText-IPR"/>
              <w:rPr>
                <w:szCs w:val="18"/>
              </w:rPr>
            </w:pPr>
            <w:r w:rsidRPr="005537D8">
              <w:rPr>
                <w:szCs w:val="18"/>
              </w:rPr>
              <w:t>Alexandria, VA</w:t>
            </w:r>
            <w:r w:rsidR="001140FC">
              <w:rPr>
                <w:szCs w:val="18"/>
              </w:rPr>
              <w:t xml:space="preserve"> </w:t>
            </w:r>
            <w:r w:rsidRPr="005537D8">
              <w:rPr>
                <w:szCs w:val="18"/>
              </w:rPr>
              <w:t>223</w:t>
            </w:r>
            <w:r w:rsidR="00623E1A">
              <w:rPr>
                <w:szCs w:val="18"/>
              </w:rPr>
              <w:t>14</w:t>
            </w:r>
          </w:p>
        </w:tc>
        <w:tc>
          <w:tcPr>
            <w:tcW w:w="1016" w:type="pct"/>
            <w:vAlign w:val="center"/>
          </w:tcPr>
          <w:p w:rsidRPr="006062F2" w:rsidR="00916E17" w:rsidP="005807E2" w:rsidRDefault="005537D8" w14:paraId="739AA12F" w14:textId="30716577">
            <w:pPr>
              <w:pStyle w:val="TableText-IPR"/>
              <w:rPr>
                <w:szCs w:val="18"/>
              </w:rPr>
            </w:pPr>
            <w:r w:rsidRPr="006062F2">
              <w:rPr>
                <w:szCs w:val="18"/>
              </w:rPr>
              <w:t>703.305.2</w:t>
            </w:r>
            <w:r w:rsidR="00623E1A">
              <w:rPr>
                <w:szCs w:val="18"/>
              </w:rPr>
              <w:t>640</w:t>
            </w:r>
          </w:p>
        </w:tc>
      </w:tr>
      <w:tr w:rsidRPr="008D5210" w:rsidR="0043330F" w:rsidTr="001B2026" w14:paraId="4D1C8F3E" w14:textId="77777777">
        <w:trPr>
          <w:cantSplit/>
          <w:trHeight w:val="144"/>
        </w:trPr>
        <w:tc>
          <w:tcPr>
            <w:tcW w:w="932" w:type="pct"/>
            <w:tcMar>
              <w:top w:w="0" w:type="dxa"/>
              <w:left w:w="108" w:type="dxa"/>
              <w:bottom w:w="0" w:type="dxa"/>
              <w:right w:w="108" w:type="dxa"/>
            </w:tcMar>
            <w:vAlign w:val="center"/>
          </w:tcPr>
          <w:p w:rsidR="0043330F" w:rsidP="0043330F" w:rsidRDefault="0043330F" w14:paraId="03B79330" w14:textId="107801A7">
            <w:pPr>
              <w:pStyle w:val="TableText-IPR"/>
              <w:rPr>
                <w:szCs w:val="18"/>
              </w:rPr>
            </w:pPr>
            <w:r w:rsidRPr="00832C1B">
              <w:t xml:space="preserve">Elizabeth Garcia </w:t>
            </w:r>
          </w:p>
        </w:tc>
        <w:tc>
          <w:tcPr>
            <w:tcW w:w="1262" w:type="pct"/>
            <w:vAlign w:val="center"/>
          </w:tcPr>
          <w:p w:rsidRPr="005537D8" w:rsidR="0043330F" w:rsidP="0043330F" w:rsidRDefault="0043330F" w14:paraId="34964313" w14:textId="66E4150B">
            <w:pPr>
              <w:pStyle w:val="TableText-IPR"/>
              <w:rPr>
                <w:szCs w:val="18"/>
              </w:rPr>
            </w:pPr>
            <w:r w:rsidRPr="00832C1B">
              <w:t>Program Specialist VII</w:t>
            </w:r>
          </w:p>
        </w:tc>
        <w:tc>
          <w:tcPr>
            <w:tcW w:w="1790" w:type="pct"/>
            <w:vAlign w:val="center"/>
          </w:tcPr>
          <w:p w:rsidRPr="005537D8" w:rsidR="0043330F" w:rsidP="0043330F" w:rsidRDefault="0043330F" w14:paraId="0397F0F2" w14:textId="57083BBC">
            <w:pPr>
              <w:pStyle w:val="TableText-IPR"/>
              <w:rPr>
                <w:szCs w:val="18"/>
              </w:rPr>
            </w:pPr>
            <w:r w:rsidRPr="00832C1B">
              <w:t>Texas Health and Human Services Commission</w:t>
            </w:r>
          </w:p>
        </w:tc>
        <w:tc>
          <w:tcPr>
            <w:tcW w:w="1016" w:type="pct"/>
            <w:vAlign w:val="center"/>
          </w:tcPr>
          <w:p w:rsidRPr="006062F2" w:rsidR="0043330F" w:rsidP="0043330F" w:rsidRDefault="0043330F" w14:paraId="77031A80" w14:textId="71E874FC">
            <w:pPr>
              <w:pStyle w:val="TableText-IPR"/>
              <w:rPr>
                <w:szCs w:val="18"/>
              </w:rPr>
            </w:pPr>
            <w:r w:rsidRPr="00832C1B">
              <w:t>512.206.5501</w:t>
            </w:r>
          </w:p>
        </w:tc>
      </w:tr>
      <w:tr w:rsidRPr="008D5210" w:rsidR="0043330F" w:rsidTr="001B2026" w14:paraId="1CE12BE5" w14:textId="77777777">
        <w:trPr>
          <w:cantSplit/>
          <w:trHeight w:val="144"/>
        </w:trPr>
        <w:tc>
          <w:tcPr>
            <w:tcW w:w="932" w:type="pct"/>
            <w:tcMar>
              <w:top w:w="0" w:type="dxa"/>
              <w:left w:w="108" w:type="dxa"/>
              <w:bottom w:w="0" w:type="dxa"/>
              <w:right w:w="108" w:type="dxa"/>
            </w:tcMar>
            <w:vAlign w:val="center"/>
          </w:tcPr>
          <w:p w:rsidR="0043330F" w:rsidP="0043330F" w:rsidRDefault="0043330F" w14:paraId="03F66B35" w14:textId="7DDCD1A4">
            <w:pPr>
              <w:pStyle w:val="TableText-IPR"/>
              <w:rPr>
                <w:szCs w:val="18"/>
              </w:rPr>
            </w:pPr>
            <w:r w:rsidRPr="00832C1B">
              <w:t>Maria Elena Gomez</w:t>
            </w:r>
          </w:p>
        </w:tc>
        <w:tc>
          <w:tcPr>
            <w:tcW w:w="1262" w:type="pct"/>
            <w:vAlign w:val="center"/>
          </w:tcPr>
          <w:p w:rsidRPr="005537D8" w:rsidR="0043330F" w:rsidP="0043330F" w:rsidRDefault="0043330F" w14:paraId="1F7B79FE" w14:textId="1B638893">
            <w:pPr>
              <w:pStyle w:val="TableText-IPR"/>
              <w:rPr>
                <w:szCs w:val="18"/>
              </w:rPr>
            </w:pPr>
            <w:r w:rsidRPr="00832C1B">
              <w:t>Operations Lead</w:t>
            </w:r>
          </w:p>
        </w:tc>
        <w:tc>
          <w:tcPr>
            <w:tcW w:w="1790" w:type="pct"/>
            <w:vAlign w:val="center"/>
          </w:tcPr>
          <w:p w:rsidRPr="005537D8" w:rsidR="0043330F" w:rsidP="0043330F" w:rsidRDefault="0043330F" w14:paraId="5F03BF6B" w14:textId="547B3CF4">
            <w:pPr>
              <w:pStyle w:val="TableText-IPR"/>
              <w:rPr>
                <w:szCs w:val="18"/>
              </w:rPr>
            </w:pPr>
            <w:r w:rsidRPr="00832C1B">
              <w:t>Texas Health and Human Services Commission</w:t>
            </w:r>
          </w:p>
        </w:tc>
        <w:tc>
          <w:tcPr>
            <w:tcW w:w="1016" w:type="pct"/>
            <w:vAlign w:val="center"/>
          </w:tcPr>
          <w:p w:rsidRPr="006062F2" w:rsidR="0043330F" w:rsidP="0043330F" w:rsidRDefault="0043330F" w14:paraId="2DD343EA" w14:textId="16DE3668">
            <w:pPr>
              <w:pStyle w:val="TableText-IPR"/>
              <w:rPr>
                <w:szCs w:val="18"/>
              </w:rPr>
            </w:pPr>
            <w:r w:rsidRPr="00832C1B">
              <w:t>512.206.4748</w:t>
            </w:r>
          </w:p>
        </w:tc>
      </w:tr>
      <w:tr w:rsidRPr="008D5210" w:rsidR="0043330F" w:rsidTr="001B2026" w14:paraId="31AB60BA" w14:textId="77777777">
        <w:trPr>
          <w:cantSplit/>
          <w:trHeight w:val="144"/>
        </w:trPr>
        <w:tc>
          <w:tcPr>
            <w:tcW w:w="932" w:type="pct"/>
            <w:tcMar>
              <w:top w:w="0" w:type="dxa"/>
              <w:left w:w="108" w:type="dxa"/>
              <w:bottom w:w="0" w:type="dxa"/>
              <w:right w:w="108" w:type="dxa"/>
            </w:tcMar>
            <w:vAlign w:val="center"/>
          </w:tcPr>
          <w:p w:rsidR="0043330F" w:rsidP="0043330F" w:rsidRDefault="0043330F" w14:paraId="1378DE8C" w14:textId="65D9FE7C">
            <w:pPr>
              <w:pStyle w:val="TableText-IPR"/>
              <w:rPr>
                <w:szCs w:val="18"/>
              </w:rPr>
            </w:pPr>
            <w:r w:rsidRPr="00832C1B">
              <w:t>Christopher Adkins</w:t>
            </w:r>
          </w:p>
        </w:tc>
        <w:tc>
          <w:tcPr>
            <w:tcW w:w="1262" w:type="pct"/>
            <w:vAlign w:val="center"/>
          </w:tcPr>
          <w:p w:rsidRPr="005537D8" w:rsidR="0043330F" w:rsidP="0043330F" w:rsidRDefault="0043330F" w14:paraId="1EFE65DF" w14:textId="7704B88E">
            <w:pPr>
              <w:pStyle w:val="TableText-IPR"/>
              <w:rPr>
                <w:szCs w:val="18"/>
              </w:rPr>
            </w:pPr>
            <w:r w:rsidRPr="00832C1B">
              <w:t>Operations Officer</w:t>
            </w:r>
          </w:p>
        </w:tc>
        <w:tc>
          <w:tcPr>
            <w:tcW w:w="1790" w:type="pct"/>
            <w:vAlign w:val="center"/>
          </w:tcPr>
          <w:p w:rsidRPr="005537D8" w:rsidR="0043330F" w:rsidP="0043330F" w:rsidRDefault="0043330F" w14:paraId="2096DAA7" w14:textId="0B2913CE">
            <w:pPr>
              <w:pStyle w:val="TableText-IPR"/>
              <w:rPr>
                <w:szCs w:val="18"/>
              </w:rPr>
            </w:pPr>
            <w:r w:rsidRPr="00832C1B">
              <w:t>Texas Health and Human Services Commission</w:t>
            </w:r>
          </w:p>
        </w:tc>
        <w:tc>
          <w:tcPr>
            <w:tcW w:w="1016" w:type="pct"/>
            <w:vAlign w:val="center"/>
          </w:tcPr>
          <w:p w:rsidRPr="006062F2" w:rsidR="0043330F" w:rsidP="0043330F" w:rsidRDefault="0043330F" w14:paraId="564F0CD0" w14:textId="41E96ED2">
            <w:pPr>
              <w:pStyle w:val="TableText-IPR"/>
              <w:rPr>
                <w:szCs w:val="18"/>
              </w:rPr>
            </w:pPr>
            <w:r w:rsidRPr="00832C1B">
              <w:t>512.206.5636</w:t>
            </w:r>
          </w:p>
        </w:tc>
      </w:tr>
      <w:tr w:rsidRPr="008D5210" w:rsidR="0043330F" w:rsidTr="001B2026" w14:paraId="0FEC7859" w14:textId="77777777">
        <w:trPr>
          <w:cantSplit/>
          <w:trHeight w:val="144"/>
        </w:trPr>
        <w:tc>
          <w:tcPr>
            <w:tcW w:w="932" w:type="pct"/>
            <w:tcMar>
              <w:top w:w="0" w:type="dxa"/>
              <w:left w:w="108" w:type="dxa"/>
              <w:bottom w:w="0" w:type="dxa"/>
              <w:right w:w="108" w:type="dxa"/>
            </w:tcMar>
            <w:vAlign w:val="center"/>
          </w:tcPr>
          <w:p w:rsidR="0043330F" w:rsidP="0043330F" w:rsidRDefault="0043330F" w14:paraId="7933AA1C" w14:textId="334D55D7">
            <w:pPr>
              <w:pStyle w:val="TableText-IPR"/>
              <w:rPr>
                <w:szCs w:val="18"/>
              </w:rPr>
            </w:pPr>
            <w:r w:rsidRPr="00832C1B">
              <w:t>Hector Garza Jr.</w:t>
            </w:r>
          </w:p>
        </w:tc>
        <w:tc>
          <w:tcPr>
            <w:tcW w:w="1262" w:type="pct"/>
            <w:vAlign w:val="center"/>
          </w:tcPr>
          <w:p w:rsidRPr="005537D8" w:rsidR="0043330F" w:rsidP="0043330F" w:rsidRDefault="0043330F" w14:paraId="4E11F92B" w14:textId="7E8C0E02">
            <w:pPr>
              <w:pStyle w:val="TableText-IPR"/>
              <w:rPr>
                <w:szCs w:val="18"/>
              </w:rPr>
            </w:pPr>
            <w:r w:rsidRPr="00832C1B">
              <w:t>Regional Director</w:t>
            </w:r>
          </w:p>
        </w:tc>
        <w:tc>
          <w:tcPr>
            <w:tcW w:w="1790" w:type="pct"/>
            <w:vAlign w:val="center"/>
          </w:tcPr>
          <w:p w:rsidRPr="005537D8" w:rsidR="0043330F" w:rsidP="0043330F" w:rsidRDefault="0043330F" w14:paraId="2290D059" w14:textId="75B73DC6">
            <w:pPr>
              <w:pStyle w:val="TableText-IPR"/>
              <w:rPr>
                <w:szCs w:val="18"/>
              </w:rPr>
            </w:pPr>
            <w:r w:rsidRPr="00832C1B">
              <w:t>Texas Health and Human Services Commission</w:t>
            </w:r>
          </w:p>
        </w:tc>
        <w:tc>
          <w:tcPr>
            <w:tcW w:w="1016" w:type="pct"/>
            <w:vAlign w:val="center"/>
          </w:tcPr>
          <w:p w:rsidRPr="006062F2" w:rsidR="0043330F" w:rsidP="0043330F" w:rsidRDefault="0043330F" w14:paraId="2895A520" w14:textId="11C9C15B">
            <w:pPr>
              <w:pStyle w:val="TableText-IPR"/>
              <w:rPr>
                <w:szCs w:val="18"/>
              </w:rPr>
            </w:pPr>
            <w:r w:rsidRPr="00832C1B">
              <w:t>956.971.1234</w:t>
            </w:r>
          </w:p>
        </w:tc>
      </w:tr>
      <w:tr w:rsidRPr="008D5210" w:rsidR="00F527D3" w:rsidTr="001B2026" w14:paraId="5C21E61C" w14:textId="77777777">
        <w:trPr>
          <w:cantSplit/>
          <w:trHeight w:val="144"/>
        </w:trPr>
        <w:tc>
          <w:tcPr>
            <w:tcW w:w="932" w:type="pct"/>
            <w:tcMar>
              <w:top w:w="0" w:type="dxa"/>
              <w:left w:w="108" w:type="dxa"/>
              <w:bottom w:w="0" w:type="dxa"/>
              <w:right w:w="108" w:type="dxa"/>
            </w:tcMar>
            <w:vAlign w:val="center"/>
          </w:tcPr>
          <w:p w:rsidR="00F527D3" w:rsidP="00F527D3" w:rsidRDefault="00F527D3" w14:paraId="4F52CC65" w14:textId="040B6D3F">
            <w:pPr>
              <w:pStyle w:val="TableText-IPR"/>
              <w:rPr>
                <w:szCs w:val="18"/>
              </w:rPr>
            </w:pPr>
            <w:r>
              <w:t>Monica Shepherd</w:t>
            </w:r>
          </w:p>
        </w:tc>
        <w:tc>
          <w:tcPr>
            <w:tcW w:w="1262" w:type="pct"/>
            <w:vAlign w:val="center"/>
          </w:tcPr>
          <w:p w:rsidRPr="005537D8" w:rsidR="00F527D3" w:rsidP="00F527D3" w:rsidRDefault="00F527D3" w14:paraId="36782A37" w14:textId="5AFE7531">
            <w:pPr>
              <w:pStyle w:val="TableText-IPR"/>
              <w:rPr>
                <w:szCs w:val="18"/>
              </w:rPr>
            </w:pPr>
            <w:r>
              <w:t>Information Technology (IT) Strategy and Prioritization Manager</w:t>
            </w:r>
          </w:p>
        </w:tc>
        <w:tc>
          <w:tcPr>
            <w:tcW w:w="1790" w:type="pct"/>
            <w:vAlign w:val="center"/>
          </w:tcPr>
          <w:p w:rsidRPr="005537D8" w:rsidR="00F527D3" w:rsidP="00F527D3" w:rsidRDefault="00F527D3" w14:paraId="3AF84C8F" w14:textId="283AA9A0">
            <w:pPr>
              <w:pStyle w:val="TableText-IPR"/>
              <w:rPr>
                <w:szCs w:val="18"/>
              </w:rPr>
            </w:pPr>
            <w:r w:rsidRPr="00832C1B">
              <w:t>Texas Health and Human Services Commission</w:t>
            </w:r>
          </w:p>
        </w:tc>
        <w:tc>
          <w:tcPr>
            <w:tcW w:w="1016" w:type="pct"/>
            <w:vAlign w:val="center"/>
          </w:tcPr>
          <w:p w:rsidRPr="006062F2" w:rsidR="00F527D3" w:rsidP="00F527D3" w:rsidRDefault="00F527D3" w14:paraId="629DD5DA" w14:textId="6D8A343E">
            <w:pPr>
              <w:pStyle w:val="TableText-IPR"/>
              <w:rPr>
                <w:szCs w:val="18"/>
              </w:rPr>
            </w:pPr>
            <w:r>
              <w:t>512.206.4842</w:t>
            </w:r>
          </w:p>
        </w:tc>
      </w:tr>
      <w:tr w:rsidRPr="008D5210" w:rsidR="00F527D3" w:rsidTr="001B2026" w14:paraId="64B81ED0" w14:textId="77777777">
        <w:trPr>
          <w:cantSplit/>
          <w:trHeight w:val="144"/>
        </w:trPr>
        <w:tc>
          <w:tcPr>
            <w:tcW w:w="932" w:type="pct"/>
            <w:tcMar>
              <w:top w:w="0" w:type="dxa"/>
              <w:left w:w="108" w:type="dxa"/>
              <w:bottom w:w="0" w:type="dxa"/>
              <w:right w:w="108" w:type="dxa"/>
            </w:tcMar>
            <w:vAlign w:val="center"/>
          </w:tcPr>
          <w:p w:rsidR="00F527D3" w:rsidP="00F527D3" w:rsidRDefault="00F527D3" w14:paraId="1911B056" w14:textId="6A03158C">
            <w:pPr>
              <w:pStyle w:val="TableText-IPR"/>
              <w:rPr>
                <w:szCs w:val="18"/>
              </w:rPr>
            </w:pPr>
            <w:r>
              <w:t>Mary Catherine Baily</w:t>
            </w:r>
          </w:p>
        </w:tc>
        <w:tc>
          <w:tcPr>
            <w:tcW w:w="1262" w:type="pct"/>
            <w:vAlign w:val="center"/>
          </w:tcPr>
          <w:p w:rsidRPr="005537D8" w:rsidR="00F527D3" w:rsidP="00F527D3" w:rsidRDefault="00F527D3" w14:paraId="56A68751" w14:textId="0DC8E2C4">
            <w:pPr>
              <w:pStyle w:val="TableText-IPR"/>
              <w:rPr>
                <w:szCs w:val="18"/>
              </w:rPr>
            </w:pPr>
            <w:r>
              <w:t>IT Director</w:t>
            </w:r>
          </w:p>
        </w:tc>
        <w:tc>
          <w:tcPr>
            <w:tcW w:w="1790" w:type="pct"/>
            <w:vAlign w:val="center"/>
          </w:tcPr>
          <w:p w:rsidRPr="005537D8" w:rsidR="00F527D3" w:rsidP="00F527D3" w:rsidRDefault="00F527D3" w14:paraId="4DA2117B" w14:textId="2E317386">
            <w:pPr>
              <w:pStyle w:val="TableText-IPR"/>
              <w:rPr>
                <w:szCs w:val="18"/>
              </w:rPr>
            </w:pPr>
            <w:r w:rsidRPr="00832C1B">
              <w:t>Texas Health and Human Services Commission</w:t>
            </w:r>
          </w:p>
        </w:tc>
        <w:tc>
          <w:tcPr>
            <w:tcW w:w="1016" w:type="pct"/>
            <w:vAlign w:val="center"/>
          </w:tcPr>
          <w:p w:rsidRPr="006062F2" w:rsidR="00F527D3" w:rsidP="00F527D3" w:rsidRDefault="00F527D3" w14:paraId="5D857A77" w14:textId="3A299AFF">
            <w:pPr>
              <w:pStyle w:val="TableText-IPR"/>
              <w:rPr>
                <w:szCs w:val="18"/>
              </w:rPr>
            </w:pPr>
            <w:r>
              <w:t>512.691.2117</w:t>
            </w:r>
          </w:p>
        </w:tc>
      </w:tr>
      <w:tr w:rsidRPr="008D5210" w:rsidR="00942991" w:rsidTr="001B2026" w14:paraId="7386E277" w14:textId="77777777">
        <w:trPr>
          <w:cantSplit/>
          <w:trHeight w:val="144"/>
        </w:trPr>
        <w:tc>
          <w:tcPr>
            <w:tcW w:w="932" w:type="pct"/>
            <w:tcMar>
              <w:top w:w="0" w:type="dxa"/>
              <w:left w:w="108" w:type="dxa"/>
              <w:bottom w:w="0" w:type="dxa"/>
              <w:right w:w="108" w:type="dxa"/>
            </w:tcMar>
            <w:vAlign w:val="center"/>
          </w:tcPr>
          <w:p w:rsidR="00942991" w:rsidP="00942991" w:rsidRDefault="00942991" w14:paraId="44BAB40F" w14:textId="289BFB68">
            <w:pPr>
              <w:pStyle w:val="TableText-IPR"/>
            </w:pPr>
            <w:r w:rsidRPr="000417C2">
              <w:t>Saravana Jagadeesan</w:t>
            </w:r>
          </w:p>
        </w:tc>
        <w:tc>
          <w:tcPr>
            <w:tcW w:w="1262" w:type="pct"/>
            <w:vAlign w:val="center"/>
          </w:tcPr>
          <w:p w:rsidR="00942991" w:rsidP="00942991" w:rsidRDefault="00942991" w14:paraId="499A7319" w14:textId="03087C4F">
            <w:pPr>
              <w:pStyle w:val="TableText-IPR"/>
            </w:pPr>
            <w:r>
              <w:t xml:space="preserve">IT Contractor </w:t>
            </w:r>
          </w:p>
        </w:tc>
        <w:tc>
          <w:tcPr>
            <w:tcW w:w="1790" w:type="pct"/>
            <w:vAlign w:val="center"/>
          </w:tcPr>
          <w:p w:rsidRPr="00832C1B" w:rsidR="00942991" w:rsidP="00942991" w:rsidRDefault="00942991" w14:paraId="453E6325" w14:textId="779586A9">
            <w:pPr>
              <w:pStyle w:val="TableText-IPR"/>
            </w:pPr>
            <w:r>
              <w:t>Deloitte</w:t>
            </w:r>
          </w:p>
        </w:tc>
        <w:tc>
          <w:tcPr>
            <w:tcW w:w="1016" w:type="pct"/>
            <w:vAlign w:val="center"/>
          </w:tcPr>
          <w:p w:rsidR="00942991" w:rsidP="00942991" w:rsidRDefault="00942991" w14:paraId="056E4CD9" w14:textId="3E5C08CB">
            <w:pPr>
              <w:pStyle w:val="TableText-IPR"/>
            </w:pPr>
            <w:r>
              <w:t>512.691.2075</w:t>
            </w:r>
          </w:p>
        </w:tc>
      </w:tr>
      <w:tr w:rsidRPr="008D5210" w:rsidR="00942991" w:rsidTr="001B2026" w14:paraId="01B70F6E" w14:textId="77777777">
        <w:trPr>
          <w:cantSplit/>
          <w:trHeight w:val="144"/>
        </w:trPr>
        <w:tc>
          <w:tcPr>
            <w:tcW w:w="932" w:type="pct"/>
            <w:tcMar>
              <w:top w:w="0" w:type="dxa"/>
              <w:left w:w="108" w:type="dxa"/>
              <w:bottom w:w="0" w:type="dxa"/>
              <w:right w:w="108" w:type="dxa"/>
            </w:tcMar>
            <w:vAlign w:val="center"/>
          </w:tcPr>
          <w:p w:rsidR="00942991" w:rsidP="00942991" w:rsidRDefault="00942991" w14:paraId="76802DCD" w14:textId="692BEEC4">
            <w:pPr>
              <w:pStyle w:val="TableText-IPR"/>
              <w:rPr>
                <w:szCs w:val="18"/>
              </w:rPr>
            </w:pPr>
            <w:r>
              <w:t>Cathy Moore</w:t>
            </w:r>
          </w:p>
        </w:tc>
        <w:tc>
          <w:tcPr>
            <w:tcW w:w="1262" w:type="pct"/>
            <w:vAlign w:val="center"/>
          </w:tcPr>
          <w:p w:rsidRPr="005537D8" w:rsidR="00942991" w:rsidP="00942991" w:rsidRDefault="00942991" w14:paraId="2E6A12F3" w14:textId="5573D601">
            <w:pPr>
              <w:pStyle w:val="TableText-IPR"/>
              <w:rPr>
                <w:szCs w:val="18"/>
              </w:rPr>
            </w:pPr>
            <w:r>
              <w:t>Executive Director</w:t>
            </w:r>
          </w:p>
        </w:tc>
        <w:tc>
          <w:tcPr>
            <w:tcW w:w="1790" w:type="pct"/>
            <w:vAlign w:val="center"/>
          </w:tcPr>
          <w:p w:rsidRPr="005537D8" w:rsidR="00942991" w:rsidP="00942991" w:rsidRDefault="00942991" w14:paraId="3665C952" w14:textId="57E5C76B">
            <w:pPr>
              <w:pStyle w:val="TableText-IPR"/>
              <w:rPr>
                <w:szCs w:val="18"/>
              </w:rPr>
            </w:pPr>
            <w:r>
              <w:t>Epiphany Community Health Outreach Services</w:t>
            </w:r>
          </w:p>
        </w:tc>
        <w:tc>
          <w:tcPr>
            <w:tcW w:w="1016" w:type="pct"/>
            <w:vAlign w:val="center"/>
          </w:tcPr>
          <w:p w:rsidRPr="006062F2" w:rsidR="00942991" w:rsidP="00942991" w:rsidRDefault="00942991" w14:paraId="79E92ED8" w14:textId="252032A8">
            <w:pPr>
              <w:pStyle w:val="TableText-IPR"/>
              <w:rPr>
                <w:szCs w:val="18"/>
              </w:rPr>
            </w:pPr>
            <w:r>
              <w:t>703.270.0369</w:t>
            </w:r>
          </w:p>
        </w:tc>
      </w:tr>
      <w:tr w:rsidRPr="008D5210" w:rsidR="00C61F46" w:rsidTr="001B2026" w14:paraId="3590BAD0" w14:textId="77777777">
        <w:trPr>
          <w:cantSplit/>
          <w:trHeight w:val="144"/>
        </w:trPr>
        <w:tc>
          <w:tcPr>
            <w:tcW w:w="932" w:type="pct"/>
            <w:tcMar>
              <w:top w:w="0" w:type="dxa"/>
              <w:left w:w="108" w:type="dxa"/>
              <w:bottom w:w="0" w:type="dxa"/>
              <w:right w:w="108" w:type="dxa"/>
            </w:tcMar>
            <w:vAlign w:val="center"/>
          </w:tcPr>
          <w:p w:rsidR="00C61F46" w:rsidP="00942991" w:rsidRDefault="007B4521" w14:paraId="7A490792" w14:textId="35EFEDEF">
            <w:pPr>
              <w:pStyle w:val="TableText-IPR"/>
            </w:pPr>
            <w:r>
              <w:t>Alison Black</w:t>
            </w:r>
          </w:p>
        </w:tc>
        <w:tc>
          <w:tcPr>
            <w:tcW w:w="1262" w:type="pct"/>
            <w:vAlign w:val="center"/>
          </w:tcPr>
          <w:p w:rsidR="00C61F46" w:rsidP="00942991" w:rsidRDefault="007E56E0" w14:paraId="5EB46F3D" w14:textId="2A44B896">
            <w:pPr>
              <w:pStyle w:val="TableText-IPR"/>
            </w:pPr>
            <w:r>
              <w:t>NASS Reviewer</w:t>
            </w:r>
          </w:p>
        </w:tc>
        <w:tc>
          <w:tcPr>
            <w:tcW w:w="1790" w:type="pct"/>
            <w:vAlign w:val="center"/>
          </w:tcPr>
          <w:p w:rsidR="00C61F46" w:rsidP="00942991" w:rsidRDefault="007E56E0" w14:paraId="358D0194" w14:textId="77777777">
            <w:pPr>
              <w:pStyle w:val="TableText-IPR"/>
            </w:pPr>
            <w:r>
              <w:t>USDA-NASS</w:t>
            </w:r>
          </w:p>
          <w:p w:rsidR="007E56E0" w:rsidP="007E56E0" w:rsidRDefault="007E56E0" w14:paraId="09580908" w14:textId="77777777">
            <w:pPr>
              <w:pStyle w:val="TableText-IPR"/>
            </w:pPr>
            <w:r>
              <w:t>1400 Independence Ave., SW</w:t>
            </w:r>
          </w:p>
          <w:p w:rsidR="007E56E0" w:rsidP="007E56E0" w:rsidRDefault="007E56E0" w14:paraId="4B1C5319" w14:textId="115F246B">
            <w:pPr>
              <w:pStyle w:val="TableText-IPR"/>
            </w:pPr>
            <w:r>
              <w:t>Washington, DC 20250</w:t>
            </w:r>
          </w:p>
        </w:tc>
        <w:tc>
          <w:tcPr>
            <w:tcW w:w="1016" w:type="pct"/>
            <w:vAlign w:val="center"/>
          </w:tcPr>
          <w:p w:rsidR="00C61F46" w:rsidP="00942991" w:rsidRDefault="007B4521" w14:paraId="18ACBB0E" w14:textId="5087B2BB">
            <w:pPr>
              <w:pStyle w:val="TableText-IPR"/>
            </w:pPr>
            <w:r w:rsidRPr="007B4521">
              <w:t>202-720-2518</w:t>
            </w:r>
            <w:r w:rsidR="007E56E0">
              <w:t>]</w:t>
            </w:r>
          </w:p>
        </w:tc>
      </w:tr>
    </w:tbl>
    <w:p w:rsidRPr="003C4584" w:rsidR="0044122E" w:rsidP="0044122E" w:rsidRDefault="0044122E" w14:paraId="3C2B2312" w14:textId="5D7AAA58">
      <w:pPr>
        <w:pStyle w:val="Body11ptCalibrDBi-IPR"/>
      </w:pPr>
    </w:p>
    <w:sectPr w:rsidRPr="003C4584" w:rsidR="0044122E" w:rsidSect="00916AC3">
      <w:headerReference w:type="default" r:id="rId9"/>
      <w:footerReference w:type="default" r:id="rId10"/>
      <w:pgSz w:w="12240" w:h="15840" w:code="1"/>
      <w:pgMar w:top="1440"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6A85B" w14:textId="77777777" w:rsidR="00661E6D" w:rsidRDefault="00661E6D" w:rsidP="00CF5E31">
      <w:r>
        <w:separator/>
      </w:r>
    </w:p>
    <w:p w14:paraId="0BA58C05" w14:textId="77777777" w:rsidR="00661E6D" w:rsidRDefault="00661E6D"/>
    <w:p w14:paraId="68F950F0" w14:textId="77777777" w:rsidR="00661E6D" w:rsidRDefault="00661E6D"/>
    <w:p w14:paraId="3FA2FF13" w14:textId="77777777" w:rsidR="00661E6D" w:rsidRDefault="00661E6D"/>
    <w:p w14:paraId="6B20475A" w14:textId="77777777" w:rsidR="00661E6D" w:rsidRDefault="00661E6D"/>
  </w:endnote>
  <w:endnote w:type="continuationSeparator" w:id="0">
    <w:p w14:paraId="4B77BA32" w14:textId="77777777" w:rsidR="00661E6D" w:rsidRDefault="00661E6D" w:rsidP="00CF5E31">
      <w:r>
        <w:continuationSeparator/>
      </w:r>
    </w:p>
    <w:p w14:paraId="4B2EF11F" w14:textId="77777777" w:rsidR="00661E6D" w:rsidRDefault="00661E6D"/>
    <w:p w14:paraId="62E50DBF" w14:textId="77777777" w:rsidR="00661E6D" w:rsidRDefault="00661E6D"/>
    <w:p w14:paraId="084D5047" w14:textId="77777777" w:rsidR="00661E6D" w:rsidRDefault="00661E6D"/>
    <w:p w14:paraId="190D58E3" w14:textId="77777777" w:rsidR="00661E6D" w:rsidRDefault="00661E6D"/>
  </w:endnote>
  <w:endnote w:type="continuationNotice" w:id="1">
    <w:p w14:paraId="1744280C" w14:textId="77777777" w:rsidR="00661E6D" w:rsidRDefault="00661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40502020204"/>
    <w:charset w:val="00"/>
    <w:family w:val="swiss"/>
    <w:pitch w:val="variable"/>
    <w:sig w:usb0="8100AAF7" w:usb1="0000807B" w:usb2="00000008" w:usb3="00000000" w:csb0="000100FF" w:csb1="00000000"/>
  </w:font>
  <w:font w:name="Optima">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7A721" w14:textId="77777777" w:rsidR="00900743" w:rsidRDefault="00900743" w:rsidP="00AE2F04">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8311168"/>
      <w:docPartObj>
        <w:docPartGallery w:val="Page Numbers (Bottom of Page)"/>
        <w:docPartUnique/>
      </w:docPartObj>
    </w:sdtPr>
    <w:sdtEndPr>
      <w:rPr>
        <w:noProof/>
      </w:rPr>
    </w:sdtEndPr>
    <w:sdtContent>
      <w:p w14:paraId="3A511DE2" w14:textId="3E82A15A" w:rsidR="00900743" w:rsidRPr="00267BFC" w:rsidRDefault="008160F4" w:rsidP="00267BFC">
        <w:pPr>
          <w:pBdr>
            <w:top w:val="single" w:sz="8" w:space="1" w:color="B12732"/>
          </w:pBdr>
          <w:tabs>
            <w:tab w:val="right" w:pos="9360"/>
          </w:tabs>
        </w:pPr>
        <w:sdt>
          <w:sdtPr>
            <w:rPr>
              <w:rStyle w:val="FooterTitle-IPRChar"/>
              <w:rFonts w:eastAsiaTheme="minorHAnsi"/>
            </w:rPr>
            <w:id w:val="96065462"/>
            <w:docPartObj>
              <w:docPartGallery w:val="Page Numbers (Bottom of Page)"/>
              <w:docPartUnique/>
            </w:docPartObj>
          </w:sdtPr>
          <w:sdtEndPr>
            <w:rPr>
              <w:rStyle w:val="FooterTitle-IPRChar"/>
            </w:rPr>
          </w:sdtEndPr>
          <w:sdtContent>
            <w:r w:rsidR="00C81415">
              <w:rPr>
                <w:rStyle w:val="FooterTitle-IPRChar"/>
                <w:rFonts w:eastAsiaTheme="minorHAnsi"/>
              </w:rPr>
              <w:t>Best Practices in D</w:t>
            </w:r>
            <w:r w:rsidR="000A28B1">
              <w:rPr>
                <w:rStyle w:val="FooterTitle-IPRChar"/>
                <w:rFonts w:eastAsiaTheme="minorHAnsi"/>
              </w:rPr>
              <w:t xml:space="preserve">-SNAP </w:t>
            </w:r>
            <w:r w:rsidR="00C81415">
              <w:rPr>
                <w:rStyle w:val="FooterTitle-IPRChar"/>
                <w:rFonts w:eastAsiaTheme="minorHAnsi"/>
              </w:rPr>
              <w:t>Operations and Planning</w:t>
            </w:r>
            <w:r w:rsidR="00641B88">
              <w:rPr>
                <w:rStyle w:val="FooterTitle-IPRChar"/>
                <w:rFonts w:eastAsiaTheme="minorHAnsi"/>
              </w:rPr>
              <w:t>, Supporting Statement Part B</w:t>
            </w:r>
            <w:r w:rsidR="00267BFC" w:rsidRPr="00EA44E0">
              <w:rPr>
                <w:rStyle w:val="FooterTitle-IPRChar"/>
                <w:rFonts w:eastAsiaTheme="minorHAnsi"/>
              </w:rPr>
              <w:tab/>
            </w:r>
            <w:r w:rsidR="00267BFC" w:rsidRPr="00EA44E0">
              <w:rPr>
                <w:rStyle w:val="FooterTitle-IPRChar"/>
                <w:rFonts w:eastAsiaTheme="minorHAnsi"/>
              </w:rPr>
              <w:fldChar w:fldCharType="begin"/>
            </w:r>
            <w:r w:rsidR="00267BFC" w:rsidRPr="00EA44E0">
              <w:rPr>
                <w:rStyle w:val="FooterTitle-IPRChar"/>
                <w:rFonts w:eastAsiaTheme="minorHAnsi"/>
              </w:rPr>
              <w:instrText xml:space="preserve"> PAGE   \* MERGEFORMAT </w:instrText>
            </w:r>
            <w:r w:rsidR="00267BFC" w:rsidRPr="00EA44E0">
              <w:rPr>
                <w:rStyle w:val="FooterTitle-IPRChar"/>
                <w:rFonts w:eastAsiaTheme="minorHAnsi"/>
              </w:rPr>
              <w:fldChar w:fldCharType="separate"/>
            </w:r>
            <w:r w:rsidR="00D31EB3">
              <w:rPr>
                <w:rStyle w:val="FooterTitle-IPRChar"/>
                <w:rFonts w:eastAsiaTheme="minorHAnsi"/>
                <w:noProof/>
              </w:rPr>
              <w:t>1</w:t>
            </w:r>
            <w:r w:rsidR="00267BFC"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347FD" w14:textId="77777777" w:rsidR="00661E6D" w:rsidRDefault="00661E6D" w:rsidP="00942AE2">
      <w:pPr>
        <w:pStyle w:val="FtnteBodyText-IPR"/>
      </w:pPr>
      <w:r>
        <w:separator/>
      </w:r>
    </w:p>
  </w:footnote>
  <w:footnote w:type="continuationSeparator" w:id="0">
    <w:p w14:paraId="651ADFC9" w14:textId="77777777" w:rsidR="00661E6D" w:rsidRDefault="00661E6D" w:rsidP="00942AE2">
      <w:pPr>
        <w:pStyle w:val="FtnteBodyText-IPR"/>
      </w:pPr>
      <w:r>
        <w:continuationSeparator/>
      </w:r>
    </w:p>
  </w:footnote>
  <w:footnote w:type="continuationNotice" w:id="1">
    <w:p w14:paraId="78D6A4BB" w14:textId="77777777" w:rsidR="00661E6D" w:rsidRDefault="00661E6D" w:rsidP="00942AE2">
      <w:pPr>
        <w:pStyle w:val="FtnteBodyText-IPR"/>
      </w:pPr>
    </w:p>
  </w:footnote>
  <w:footnote w:id="2">
    <w:p w14:paraId="6938E854" w14:textId="343CE103" w:rsidR="00C61F46" w:rsidRDefault="00C61F46" w:rsidP="00C61F46">
      <w:pPr>
        <w:pStyle w:val="FootnoteText"/>
      </w:pPr>
      <w:r>
        <w:rPr>
          <w:rStyle w:val="FootnoteReference"/>
        </w:rPr>
        <w:footnoteRef/>
      </w:r>
      <w:r>
        <w:t xml:space="preserve"> These data are approved under existing OMB control number 0584-0594; Expiration Date: 07/31/2023, titled Food Reporting Program System and OMB control number 0584-0037; Expiration Date 02/29/2021 (currently going through OMB approval process) titled D-SNAP Benefit Issuance and Commodity Distribution for Disaster Relief Recordkeeping only.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752E9" w14:textId="77777777" w:rsidR="00900743" w:rsidRPr="0075442C" w:rsidRDefault="00900743" w:rsidP="008348FA">
    <w:pPr>
      <w:pStyle w:val="BlankHeaderFooter-I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5520"/>
    <w:multiLevelType w:val="multilevel"/>
    <w:tmpl w:val="C51AF388"/>
    <w:styleLink w:val="Numbers12ptCalibriList"/>
    <w:lvl w:ilvl="0">
      <w:start w:val="1"/>
      <w:numFmt w:val="decimal"/>
      <w:pStyle w:val="Numbers12ptCalibri-IPR"/>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18167BF"/>
    <w:multiLevelType w:val="multilevel"/>
    <w:tmpl w:val="C51AF388"/>
    <w:numStyleLink w:val="Numbers12ptCalibriList"/>
  </w:abstractNum>
  <w:abstractNum w:abstractNumId="2" w15:restartNumberingAfterBreak="0">
    <w:nsid w:val="026B7E20"/>
    <w:multiLevelType w:val="multilevel"/>
    <w:tmpl w:val="749643F6"/>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63E1D2B"/>
    <w:multiLevelType w:val="multilevel"/>
    <w:tmpl w:val="0F5A555C"/>
    <w:styleLink w:val="Bullet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9767A8"/>
    <w:multiLevelType w:val="multilevel"/>
    <w:tmpl w:val="F6DE30B6"/>
    <w:numStyleLink w:val="NumbersListStyleRed-IPR"/>
  </w:abstractNum>
  <w:abstractNum w:abstractNumId="7" w15:restartNumberingAfterBreak="0">
    <w:nsid w:val="0D692962"/>
    <w:multiLevelType w:val="multilevel"/>
    <w:tmpl w:val="EA4C04F6"/>
    <w:styleLink w:val="TableBlackNumbersList-IPR"/>
    <w:lvl w:ilvl="0">
      <w:start w:val="1"/>
      <w:numFmt w:val="decimal"/>
      <w:pStyle w:val="TableNumbers-IPR"/>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8" w15:restartNumberingAfterBreak="0">
    <w:nsid w:val="14036FA4"/>
    <w:multiLevelType w:val="hybridMultilevel"/>
    <w:tmpl w:val="3FA2A1E6"/>
    <w:lvl w:ilvl="0" w:tplc="8B3271C2">
      <w:start w:val="1"/>
      <w:numFmt w:val="decimal"/>
      <w:pStyle w:val="Hdng3-IPR"/>
      <w:lvlText w:val="B.%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F40C8B"/>
    <w:multiLevelType w:val="multilevel"/>
    <w:tmpl w:val="FEDA94D8"/>
    <w:numStyleLink w:val="Bullets12ptCalibriList"/>
  </w:abstractNum>
  <w:abstractNum w:abstractNumId="10" w15:restartNumberingAfterBreak="0">
    <w:nsid w:val="15115E88"/>
    <w:multiLevelType w:val="multilevel"/>
    <w:tmpl w:val="D778BBDE"/>
    <w:numStyleLink w:val="TableBlackBulletsList-IPR"/>
  </w:abstractNum>
  <w:abstractNum w:abstractNumId="11" w15:restartNumberingAfterBreak="0">
    <w:nsid w:val="15520F3F"/>
    <w:multiLevelType w:val="multilevel"/>
    <w:tmpl w:val="808E5508"/>
    <w:numStyleLink w:val="Bullets11ptCalibriList"/>
  </w:abstractNum>
  <w:abstractNum w:abstractNumId="12"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3" w15:restartNumberingAfterBreak="0">
    <w:nsid w:val="1E444319"/>
    <w:multiLevelType w:val="multilevel"/>
    <w:tmpl w:val="0B40D75C"/>
    <w:styleLink w:val="Numbers12ptTNRList"/>
    <w:lvl w:ilvl="0">
      <w:start w:val="1"/>
      <w:numFmt w:val="decimal"/>
      <w:lvlText w:val="%1."/>
      <w:lvlJc w:val="left"/>
      <w:pPr>
        <w:ind w:left="720" w:hanging="360"/>
      </w:pPr>
      <w:rPr>
        <w:rFonts w:ascii="Times New Roman" w:hAnsi="Times New Roman" w:hint="default"/>
        <w:b w:val="0"/>
        <w:i w:val="0"/>
        <w:color w:val="auto"/>
        <w:sz w:val="24"/>
      </w:rPr>
    </w:lvl>
    <w:lvl w:ilvl="1">
      <w:start w:val="1"/>
      <w:numFmt w:val="lowerLetter"/>
      <w:lvlText w:val="%2."/>
      <w:lvlJc w:val="left"/>
      <w:pPr>
        <w:ind w:left="1080" w:hanging="360"/>
      </w:pPr>
      <w:rPr>
        <w:rFonts w:ascii="Times New Roman" w:hAnsi="Times New Roman" w:hint="default"/>
        <w:b w:val="0"/>
        <w:i w:val="0"/>
        <w:color w:val="auto"/>
        <w:sz w:val="24"/>
      </w:rPr>
    </w:lvl>
    <w:lvl w:ilvl="2">
      <w:start w:val="1"/>
      <w:numFmt w:val="lowerRoman"/>
      <w:lvlText w:val="%3."/>
      <w:lvlJc w:val="left"/>
      <w:pPr>
        <w:ind w:left="1440" w:hanging="360"/>
      </w:pPr>
      <w:rPr>
        <w:rFonts w:ascii="Times New Roman" w:hAnsi="Times New Roman" w:hint="default"/>
        <w:b w:val="0"/>
        <w:i w:val="0"/>
        <w:color w:val="auto"/>
        <w:sz w:val="24"/>
      </w:rPr>
    </w:lvl>
    <w:lvl w:ilvl="3">
      <w:start w:val="1"/>
      <w:numFmt w:val="decimal"/>
      <w:lvlText w:val="%4."/>
      <w:lvlJc w:val="left"/>
      <w:pPr>
        <w:ind w:left="1800" w:hanging="360"/>
      </w:pPr>
      <w:rPr>
        <w:rFonts w:ascii="Times New Roman" w:hAnsi="Times New Roman" w:hint="default"/>
        <w:b w:val="0"/>
        <w:i w:val="0"/>
        <w:color w:val="auto"/>
        <w:sz w:val="24"/>
      </w:rPr>
    </w:lvl>
    <w:lvl w:ilvl="4">
      <w:start w:val="1"/>
      <w:numFmt w:val="none"/>
      <w:lvlText w:val="a."/>
      <w:lvlJc w:val="left"/>
      <w:pPr>
        <w:ind w:left="2160" w:hanging="360"/>
      </w:pPr>
      <w:rPr>
        <w:rFonts w:ascii="Times New Roman" w:hAnsi="Times New Roman" w:hint="default"/>
        <w:b w:val="0"/>
        <w:i w:val="0"/>
        <w:color w:val="auto"/>
        <w:sz w:val="24"/>
      </w:rPr>
    </w:lvl>
    <w:lvl w:ilvl="5">
      <w:start w:val="1"/>
      <w:numFmt w:val="lowerRoman"/>
      <w:lvlText w:val="%6."/>
      <w:lvlJc w:val="right"/>
      <w:pPr>
        <w:ind w:left="2520" w:hanging="360"/>
      </w:pPr>
      <w:rPr>
        <w:rFonts w:ascii="Times New Roman" w:hAnsi="Times New Roman" w:hint="default"/>
        <w:b w:val="0"/>
        <w:i w:val="0"/>
        <w:color w:val="auto"/>
        <w:sz w:val="24"/>
      </w:rPr>
    </w:lvl>
    <w:lvl w:ilvl="6">
      <w:start w:val="1"/>
      <w:numFmt w:val="decimal"/>
      <w:lvlText w:val="%7."/>
      <w:lvlJc w:val="left"/>
      <w:pPr>
        <w:ind w:left="2880" w:hanging="360"/>
      </w:pPr>
      <w:rPr>
        <w:rFonts w:ascii="Times New Roman" w:hAnsi="Times New Roman" w:hint="default"/>
        <w:b w:val="0"/>
        <w:i w:val="0"/>
        <w:color w:val="auto"/>
        <w:sz w:val="24"/>
      </w:rPr>
    </w:lvl>
    <w:lvl w:ilvl="7">
      <w:start w:val="1"/>
      <w:numFmt w:val="lowerLetter"/>
      <w:lvlText w:val="%8."/>
      <w:lvlJc w:val="left"/>
      <w:pPr>
        <w:ind w:left="3240" w:hanging="360"/>
      </w:pPr>
      <w:rPr>
        <w:rFonts w:ascii="Times New Roman" w:hAnsi="Times New Roman" w:hint="default"/>
        <w:b w:val="0"/>
        <w:i w:val="0"/>
        <w:color w:val="auto"/>
        <w:sz w:val="24"/>
      </w:rPr>
    </w:lvl>
    <w:lvl w:ilvl="8">
      <w:start w:val="1"/>
      <w:numFmt w:val="lowerRoman"/>
      <w:lvlText w:val="%9."/>
      <w:lvlJc w:val="right"/>
      <w:pPr>
        <w:ind w:left="3600" w:hanging="360"/>
      </w:pPr>
      <w:rPr>
        <w:rFonts w:ascii="Times New Roman" w:hAnsi="Times New Roman" w:hint="default"/>
        <w:b w:val="0"/>
        <w:i w:val="0"/>
        <w:color w:val="auto"/>
        <w:sz w:val="24"/>
      </w:rPr>
    </w:lvl>
  </w:abstractNum>
  <w:abstractNum w:abstractNumId="14" w15:restartNumberingAfterBreak="0">
    <w:nsid w:val="1E5B4E92"/>
    <w:multiLevelType w:val="hybridMultilevel"/>
    <w:tmpl w:val="D3B445C0"/>
    <w:lvl w:ilvl="0" w:tplc="23328E9E">
      <w:start w:val="1"/>
      <w:numFmt w:val="upperRoman"/>
      <w:pStyle w:val="Hdng1Report-IP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162B45"/>
    <w:multiLevelType w:val="hybridMultilevel"/>
    <w:tmpl w:val="BB86B47A"/>
    <w:lvl w:ilvl="0" w:tplc="4F00259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FF6889"/>
    <w:multiLevelType w:val="singleLevel"/>
    <w:tmpl w:val="0C3EF25E"/>
    <w:lvl w:ilvl="0">
      <w:start w:val="1"/>
      <w:numFmt w:val="bullet"/>
      <w:pStyle w:val="BulletsRed-IPR"/>
      <w:lvlText w:val="}"/>
      <w:lvlJc w:val="left"/>
      <w:pPr>
        <w:ind w:left="720" w:hanging="360"/>
      </w:pPr>
      <w:rPr>
        <w:rFonts w:ascii="Wingdings 3" w:hAnsi="Wingdings 3" w:hint="default"/>
        <w:color w:val="C0504D"/>
      </w:rPr>
    </w:lvl>
  </w:abstractNum>
  <w:abstractNum w:abstractNumId="17" w15:restartNumberingAfterBreak="0">
    <w:nsid w:val="302F4513"/>
    <w:multiLevelType w:val="multilevel"/>
    <w:tmpl w:val="808E5508"/>
    <w:styleLink w:val="Bullets11ptCalibriList"/>
    <w:lvl w:ilvl="0">
      <w:start w:val="1"/>
      <w:numFmt w:val="bullet"/>
      <w:pStyle w:val="Bullets11ptCalibri-IPR"/>
      <w:lvlText w:val=""/>
      <w:lvlJc w:val="left"/>
      <w:pPr>
        <w:ind w:left="720" w:hanging="360"/>
      </w:pPr>
      <w:rPr>
        <w:rFonts w:ascii="Symbol" w:hAnsi="Symbol" w:hint="default"/>
        <w:b w:val="0"/>
        <w:i w:val="0"/>
        <w:color w:val="auto"/>
        <w:sz w:val="22"/>
      </w:rPr>
    </w:lvl>
    <w:lvl w:ilvl="1">
      <w:start w:val="1"/>
      <w:numFmt w:val="bullet"/>
      <w:lvlText w:val=""/>
      <w:lvlJc w:val="left"/>
      <w:pPr>
        <w:ind w:left="1080" w:hanging="360"/>
      </w:pPr>
      <w:rPr>
        <w:rFonts w:ascii="Wingdings 3" w:hAnsi="Wingdings 3" w:hint="default"/>
        <w:b w:val="0"/>
        <w:i w:val="0"/>
        <w:color w:val="auto"/>
        <w:sz w:val="22"/>
      </w:rPr>
    </w:lvl>
    <w:lvl w:ilvl="2">
      <w:start w:val="1"/>
      <w:numFmt w:val="bullet"/>
      <w:lvlText w:val=""/>
      <w:lvlJc w:val="left"/>
      <w:pPr>
        <w:ind w:left="1440" w:hanging="360"/>
      </w:pPr>
      <w:rPr>
        <w:rFonts w:ascii="Wingdings" w:hAnsi="Wingdings" w:hint="default"/>
        <w:b w:val="0"/>
        <w:i w:val="0"/>
        <w:color w:val="auto"/>
        <w:sz w:val="22"/>
      </w:rPr>
    </w:lvl>
    <w:lvl w:ilvl="3">
      <w:start w:val="1"/>
      <w:numFmt w:val="bullet"/>
      <w:lvlText w:val=""/>
      <w:lvlJc w:val="left"/>
      <w:pPr>
        <w:ind w:left="1800" w:hanging="360"/>
      </w:pPr>
      <w:rPr>
        <w:rFonts w:ascii="Symbol" w:hAnsi="Symbol" w:hint="default"/>
        <w:b w:val="0"/>
        <w:i w:val="0"/>
        <w:color w:val="auto"/>
        <w:sz w:val="22"/>
      </w:rPr>
    </w:lvl>
    <w:lvl w:ilvl="4">
      <w:start w:val="1"/>
      <w:numFmt w:val="bullet"/>
      <w:lvlText w:val="o"/>
      <w:lvlJc w:val="left"/>
      <w:pPr>
        <w:ind w:left="2160" w:hanging="360"/>
      </w:pPr>
      <w:rPr>
        <w:rFonts w:ascii="Symbol" w:hAnsi="Symbol" w:hint="default"/>
        <w:b w:val="0"/>
        <w:i w:val="0"/>
        <w:color w:val="auto"/>
        <w:sz w:val="22"/>
      </w:rPr>
    </w:lvl>
    <w:lvl w:ilvl="5">
      <w:start w:val="1"/>
      <w:numFmt w:val="bullet"/>
      <w:lvlText w:val=""/>
      <w:lvlJc w:val="left"/>
      <w:pPr>
        <w:ind w:left="2520" w:hanging="360"/>
      </w:pPr>
      <w:rPr>
        <w:rFonts w:ascii="Wingdings" w:hAnsi="Wingdings" w:hint="default"/>
        <w:b w:val="0"/>
        <w:i w:val="0"/>
        <w:color w:val="auto"/>
        <w:sz w:val="22"/>
      </w:rPr>
    </w:lvl>
    <w:lvl w:ilvl="6">
      <w:start w:val="1"/>
      <w:numFmt w:val="bullet"/>
      <w:lvlText w:val=""/>
      <w:lvlJc w:val="left"/>
      <w:pPr>
        <w:ind w:left="2880" w:hanging="360"/>
      </w:pPr>
      <w:rPr>
        <w:rFonts w:ascii="Symbol" w:hAnsi="Symbol" w:hint="default"/>
        <w:b w:val="0"/>
        <w:i w:val="0"/>
        <w:color w:val="auto"/>
        <w:sz w:val="22"/>
      </w:rPr>
    </w:lvl>
    <w:lvl w:ilvl="7">
      <w:start w:val="1"/>
      <w:numFmt w:val="bullet"/>
      <w:lvlText w:val="o"/>
      <w:lvlJc w:val="left"/>
      <w:pPr>
        <w:ind w:left="3240" w:hanging="360"/>
      </w:pPr>
      <w:rPr>
        <w:rFonts w:ascii="Symbol" w:hAnsi="Symbol" w:hint="default"/>
        <w:b w:val="0"/>
        <w:i w:val="0"/>
        <w:color w:val="auto"/>
        <w:sz w:val="22"/>
      </w:rPr>
    </w:lvl>
    <w:lvl w:ilvl="8">
      <w:start w:val="1"/>
      <w:numFmt w:val="bullet"/>
      <w:lvlText w:val=""/>
      <w:lvlJc w:val="left"/>
      <w:pPr>
        <w:ind w:left="3600" w:hanging="360"/>
      </w:pPr>
      <w:rPr>
        <w:rFonts w:ascii="Wingdings" w:hAnsi="Wingdings" w:hint="default"/>
        <w:b w:val="0"/>
        <w:i w:val="0"/>
        <w:color w:val="auto"/>
        <w:sz w:val="22"/>
      </w:rPr>
    </w:lvl>
  </w:abstractNum>
  <w:abstractNum w:abstractNumId="18"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9" w15:restartNumberingAfterBreak="0">
    <w:nsid w:val="316E14A6"/>
    <w:multiLevelType w:val="multilevel"/>
    <w:tmpl w:val="D778BBDE"/>
    <w:styleLink w:val="TableBlackBulletsList-IPR"/>
    <w:lvl w:ilvl="0">
      <w:start w:val="1"/>
      <w:numFmt w:val="bullet"/>
      <w:pStyle w:val="TableBullets-IPR"/>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0" w15:restartNumberingAfterBreak="0">
    <w:nsid w:val="3B375A99"/>
    <w:multiLevelType w:val="multilevel"/>
    <w:tmpl w:val="4F76BF4C"/>
    <w:styleLink w:val="Numbers11ptTNRList"/>
    <w:lvl w:ilvl="0">
      <w:start w:val="1"/>
      <w:numFmt w:val="decimal"/>
      <w:lvlText w:val="%1."/>
      <w:lvlJc w:val="left"/>
      <w:pPr>
        <w:ind w:left="360" w:hanging="360"/>
      </w:pPr>
      <w:rPr>
        <w:rFonts w:ascii="Times New Roman" w:hAnsi="Times New Roman" w:hint="default"/>
        <w:b w:val="0"/>
        <w:i w:val="0"/>
        <w:color w:val="auto"/>
        <w:sz w:val="22"/>
      </w:rPr>
    </w:lvl>
    <w:lvl w:ilvl="1">
      <w:start w:val="1"/>
      <w:numFmt w:val="lowerLetter"/>
      <w:lvlText w:val="%2."/>
      <w:lvlJc w:val="left"/>
      <w:pPr>
        <w:ind w:left="720" w:hanging="360"/>
      </w:pPr>
      <w:rPr>
        <w:rFonts w:ascii="Times New Roman" w:hAnsi="Times New Roman" w:hint="default"/>
        <w:b w:val="0"/>
        <w:i w:val="0"/>
        <w:color w:val="auto"/>
        <w:sz w:val="22"/>
      </w:rPr>
    </w:lvl>
    <w:lvl w:ilvl="2">
      <w:start w:val="1"/>
      <w:numFmt w:val="lowerRoman"/>
      <w:lvlText w:val="%3."/>
      <w:lvlJc w:val="left"/>
      <w:pPr>
        <w:ind w:left="1080" w:hanging="360"/>
      </w:pPr>
      <w:rPr>
        <w:rFonts w:ascii="Times New Roman" w:hAnsi="Times New Roman" w:hint="default"/>
        <w:b w:val="0"/>
        <w:i w:val="0"/>
        <w:color w:val="auto"/>
        <w:sz w:val="22"/>
      </w:rPr>
    </w:lvl>
    <w:lvl w:ilvl="3">
      <w:start w:val="1"/>
      <w:numFmt w:val="none"/>
      <w:lvlText w:val="1."/>
      <w:lvlJc w:val="left"/>
      <w:pPr>
        <w:ind w:left="1440" w:hanging="360"/>
      </w:pPr>
      <w:rPr>
        <w:rFonts w:ascii="Times New Roman" w:hAnsi="Times New Roman" w:hint="default"/>
        <w:b w:val="0"/>
        <w:i w:val="0"/>
        <w:color w:val="auto"/>
        <w:sz w:val="22"/>
      </w:rPr>
    </w:lvl>
    <w:lvl w:ilvl="4">
      <w:start w:val="1"/>
      <w:numFmt w:val="none"/>
      <w:lvlText w:val="a."/>
      <w:lvlJc w:val="left"/>
      <w:pPr>
        <w:ind w:left="1800" w:hanging="360"/>
      </w:pPr>
      <w:rPr>
        <w:rFonts w:ascii="Times New Roman" w:hAnsi="Times New Roman" w:hint="default"/>
        <w:b w:val="0"/>
        <w:i w:val="0"/>
        <w:color w:val="auto"/>
        <w:sz w:val="22"/>
      </w:rPr>
    </w:lvl>
    <w:lvl w:ilvl="5">
      <w:start w:val="1"/>
      <w:numFmt w:val="none"/>
      <w:lvlText w:val="i."/>
      <w:lvlJc w:val="left"/>
      <w:pPr>
        <w:ind w:left="2160" w:hanging="360"/>
      </w:pPr>
      <w:rPr>
        <w:rFonts w:ascii="Times New Roman" w:hAnsi="Times New Roman" w:hint="default"/>
        <w:b w:val="0"/>
        <w:i w:val="0"/>
        <w:color w:val="auto"/>
        <w:sz w:val="22"/>
      </w:rPr>
    </w:lvl>
    <w:lvl w:ilvl="6">
      <w:start w:val="1"/>
      <w:numFmt w:val="decimal"/>
      <w:lvlText w:val="%7."/>
      <w:lvlJc w:val="left"/>
      <w:pPr>
        <w:ind w:left="2520" w:hanging="360"/>
      </w:pPr>
      <w:rPr>
        <w:rFonts w:ascii="Times New Roman" w:hAnsi="Times New Roman" w:hint="default"/>
        <w:b w:val="0"/>
        <w:i w:val="0"/>
        <w:color w:val="auto"/>
        <w:sz w:val="22"/>
      </w:rPr>
    </w:lvl>
    <w:lvl w:ilvl="7">
      <w:start w:val="1"/>
      <w:numFmt w:val="lowerLetter"/>
      <w:lvlText w:val="%8."/>
      <w:lvlJc w:val="left"/>
      <w:pPr>
        <w:ind w:left="2880" w:hanging="360"/>
      </w:pPr>
      <w:rPr>
        <w:rFonts w:ascii="Times New Roman" w:hAnsi="Times New Roman" w:hint="default"/>
        <w:b w:val="0"/>
        <w:i w:val="0"/>
        <w:color w:val="auto"/>
        <w:sz w:val="22"/>
      </w:rPr>
    </w:lvl>
    <w:lvl w:ilvl="8">
      <w:start w:val="1"/>
      <w:numFmt w:val="lowerRoman"/>
      <w:lvlText w:val="%9."/>
      <w:lvlJc w:val="left"/>
      <w:pPr>
        <w:ind w:left="3240" w:hanging="360"/>
      </w:pPr>
      <w:rPr>
        <w:rFonts w:ascii="Times New Roman" w:hAnsi="Times New Roman" w:hint="default"/>
        <w:b w:val="0"/>
        <w:i w:val="0"/>
        <w:color w:val="auto"/>
        <w:sz w:val="22"/>
      </w:rPr>
    </w:lvl>
  </w:abstractNum>
  <w:abstractNum w:abstractNumId="21"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2" w15:restartNumberingAfterBreak="0">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23" w15:restartNumberingAfterBreak="0">
    <w:nsid w:val="54BC6EB8"/>
    <w:multiLevelType w:val="multilevel"/>
    <w:tmpl w:val="B84CE8A6"/>
    <w:numStyleLink w:val="TableRedNumbersList-IPR"/>
  </w:abstractNum>
  <w:abstractNum w:abstractNumId="24" w15:restartNumberingAfterBreak="0">
    <w:nsid w:val="56D01F5B"/>
    <w:multiLevelType w:val="hybridMultilevel"/>
    <w:tmpl w:val="B77822CE"/>
    <w:lvl w:ilvl="0" w:tplc="BE08F434">
      <w:start w:val="1"/>
      <w:numFmt w:val="upperLetter"/>
      <w:pStyle w:val="Hdng2-IP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2E6E2A"/>
    <w:multiLevelType w:val="hybridMultilevel"/>
    <w:tmpl w:val="0BE808C6"/>
    <w:lvl w:ilvl="0" w:tplc="5AB4235C">
      <w:start w:val="1"/>
      <w:numFmt w:val="decimal"/>
      <w:pStyle w:val="NewHeading2"/>
      <w:lvlText w:val="B.%1."/>
      <w:lvlJc w:val="left"/>
      <w:pPr>
        <w:ind w:left="720" w:hanging="360"/>
      </w:pPr>
      <w:rPr>
        <w:rFonts w:ascii="Candara" w:hAnsi="Candara" w:hint="default"/>
        <w:b/>
        <w:i w:val="0"/>
        <w:color w:val="B12732"/>
        <w:sz w:val="24"/>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333561"/>
    <w:multiLevelType w:val="multilevel"/>
    <w:tmpl w:val="0F64D042"/>
    <w:numStyleLink w:val="Numbers11ptCalibriList"/>
  </w:abstractNum>
  <w:abstractNum w:abstractNumId="27" w15:restartNumberingAfterBreak="0">
    <w:nsid w:val="679A4D49"/>
    <w:multiLevelType w:val="multilevel"/>
    <w:tmpl w:val="E0FE1110"/>
    <w:numStyleLink w:val="TableRedBulletsList-IPR"/>
  </w:abstractNum>
  <w:num w:numId="1">
    <w:abstractNumId w:val="8"/>
  </w:num>
  <w:num w:numId="2">
    <w:abstractNumId w:val="24"/>
  </w:num>
  <w:num w:numId="3">
    <w:abstractNumId w:val="13"/>
  </w:num>
  <w:num w:numId="4">
    <w:abstractNumId w:val="3"/>
  </w:num>
  <w:num w:numId="5">
    <w:abstractNumId w:val="12"/>
  </w:num>
  <w:num w:numId="6">
    <w:abstractNumId w:val="19"/>
  </w:num>
  <w:num w:numId="7">
    <w:abstractNumId w:val="2"/>
  </w:num>
  <w:num w:numId="8">
    <w:abstractNumId w:val="7"/>
  </w:num>
  <w:num w:numId="9">
    <w:abstractNumId w:val="23"/>
  </w:num>
  <w:num w:numId="10">
    <w:abstractNumId w:val="14"/>
  </w:num>
  <w:num w:numId="11">
    <w:abstractNumId w:val="22"/>
  </w:num>
  <w:num w:numId="12">
    <w:abstractNumId w:val="0"/>
  </w:num>
  <w:num w:numId="13">
    <w:abstractNumId w:val="17"/>
  </w:num>
  <w:num w:numId="14">
    <w:abstractNumId w:val="18"/>
  </w:num>
  <w:num w:numId="15">
    <w:abstractNumId w:val="21"/>
  </w:num>
  <w:num w:numId="16">
    <w:abstractNumId w:val="26"/>
  </w:num>
  <w:num w:numId="17">
    <w:abstractNumId w:val="1"/>
  </w:num>
  <w:num w:numId="18">
    <w:abstractNumId w:val="27"/>
  </w:num>
  <w:num w:numId="19">
    <w:abstractNumId w:val="20"/>
  </w:num>
  <w:num w:numId="20">
    <w:abstractNumId w:val="10"/>
  </w:num>
  <w:num w:numId="21">
    <w:abstractNumId w:val="9"/>
  </w:num>
  <w:num w:numId="22">
    <w:abstractNumId w:val="11"/>
  </w:num>
  <w:num w:numId="23">
    <w:abstractNumId w:val="16"/>
  </w:num>
  <w:num w:numId="24">
    <w:abstractNumId w:val="4"/>
  </w:num>
  <w:num w:numId="25">
    <w:abstractNumId w:val="5"/>
  </w:num>
  <w:num w:numId="26">
    <w:abstractNumId w:val="6"/>
    <w:lvlOverride w:ilvl="0">
      <w:lvl w:ilvl="0">
        <w:start w:val="1"/>
        <w:numFmt w:val="decimal"/>
        <w:pStyle w:val="NumbersRed-IPR"/>
        <w:lvlText w:val="%1."/>
        <w:lvlJc w:val="left"/>
        <w:pPr>
          <w:ind w:left="720" w:hanging="360"/>
        </w:pPr>
        <w:rPr>
          <w:rFonts w:hint="default"/>
          <w:b w:val="0"/>
          <w:color w:val="B12732"/>
          <w:sz w:val="24"/>
          <w:szCs w:val="24"/>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B12732"/>
        </w:rPr>
      </w:lvl>
    </w:lvlOverride>
  </w:num>
  <w:num w:numId="27">
    <w:abstractNumId w:val="15"/>
  </w:num>
  <w:num w:numId="28">
    <w:abstractNumId w:val="16"/>
  </w:num>
  <w:num w:numId="29">
    <w:abstractNumId w:val="2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illiams, Eric - FNS">
    <w15:presenceInfo w15:providerId="AD" w15:userId="S::eric.williams@usda.gov::96f647e0-ffdb-433e-823f-98bb9730048c"/>
  </w15:person>
  <w15:person w15:author="Jonathan Blitstein">
    <w15:presenceInfo w15:providerId="AD" w15:userId="S::jblitstein@insightpolicyresearch.com::5f85442a-cba4-421a-bd06-012a33b07391"/>
  </w15:person>
  <w15:person w15:author="Ragland-Greene, Rachelle - FNS">
    <w15:presenceInfo w15:providerId="AD" w15:userId="S-1-5-21-2443529608-3098792306-3041422421-477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en-US" w:vendorID="64" w:dllVersion="6" w:nlCheck="1" w:checkStyle="1"/>
  <w:activeWritingStyle w:appName="MSWord" w:lang="es-PR" w:vendorID="64" w:dllVersion="6" w:nlCheck="1" w:checkStyle="1"/>
  <w:activeWritingStyle w:appName="MSWord" w:lang="en-US" w:vendorID="64" w:dllVersion="0" w:nlCheck="1" w:checkStyle="0"/>
  <w:activeWritingStyle w:appName="MSWord" w:lang="es-ES" w:vendorID="64" w:dllVersion="0" w:nlCheck="1" w:checkStyle="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drawingGridHorizontalSpacing w:val="120"/>
  <w:displayHorizontalDrawingGridEvery w:val="2"/>
  <w:characterSpacingControl w:val="doNotCompress"/>
  <w:hdrShapeDefaults>
    <o:shapedefaults v:ext="edit" spidmax="65537"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677"/>
    <w:rsid w:val="000008D7"/>
    <w:rsid w:val="00000D72"/>
    <w:rsid w:val="0000164D"/>
    <w:rsid w:val="0000167D"/>
    <w:rsid w:val="000019E7"/>
    <w:rsid w:val="000020D7"/>
    <w:rsid w:val="000028B3"/>
    <w:rsid w:val="00002FEA"/>
    <w:rsid w:val="000035E7"/>
    <w:rsid w:val="00003C72"/>
    <w:rsid w:val="00004316"/>
    <w:rsid w:val="00004C72"/>
    <w:rsid w:val="00004DA9"/>
    <w:rsid w:val="00004FA1"/>
    <w:rsid w:val="00005A75"/>
    <w:rsid w:val="00006749"/>
    <w:rsid w:val="00006D23"/>
    <w:rsid w:val="000105FD"/>
    <w:rsid w:val="00010818"/>
    <w:rsid w:val="000109B3"/>
    <w:rsid w:val="00010FBC"/>
    <w:rsid w:val="00011199"/>
    <w:rsid w:val="00011367"/>
    <w:rsid w:val="000117EE"/>
    <w:rsid w:val="00011FA0"/>
    <w:rsid w:val="00012663"/>
    <w:rsid w:val="00012994"/>
    <w:rsid w:val="00013040"/>
    <w:rsid w:val="0001308A"/>
    <w:rsid w:val="00013DE2"/>
    <w:rsid w:val="00014294"/>
    <w:rsid w:val="00014451"/>
    <w:rsid w:val="00015D8D"/>
    <w:rsid w:val="000161E6"/>
    <w:rsid w:val="000162E6"/>
    <w:rsid w:val="0001673E"/>
    <w:rsid w:val="00016B98"/>
    <w:rsid w:val="00016C61"/>
    <w:rsid w:val="00017136"/>
    <w:rsid w:val="00017CEE"/>
    <w:rsid w:val="000207F0"/>
    <w:rsid w:val="000208D1"/>
    <w:rsid w:val="00021CFC"/>
    <w:rsid w:val="000225DE"/>
    <w:rsid w:val="0002359A"/>
    <w:rsid w:val="0002385E"/>
    <w:rsid w:val="0002495F"/>
    <w:rsid w:val="00024A86"/>
    <w:rsid w:val="00025B1C"/>
    <w:rsid w:val="00025C27"/>
    <w:rsid w:val="00026812"/>
    <w:rsid w:val="00026813"/>
    <w:rsid w:val="00026ADE"/>
    <w:rsid w:val="00027680"/>
    <w:rsid w:val="000277F2"/>
    <w:rsid w:val="00027C57"/>
    <w:rsid w:val="00027FC3"/>
    <w:rsid w:val="00032BB8"/>
    <w:rsid w:val="000333BF"/>
    <w:rsid w:val="00033F7E"/>
    <w:rsid w:val="00034184"/>
    <w:rsid w:val="00034442"/>
    <w:rsid w:val="00035110"/>
    <w:rsid w:val="00035825"/>
    <w:rsid w:val="000364BC"/>
    <w:rsid w:val="0003654E"/>
    <w:rsid w:val="000371C3"/>
    <w:rsid w:val="000373D8"/>
    <w:rsid w:val="000373FB"/>
    <w:rsid w:val="00037DD9"/>
    <w:rsid w:val="000418DB"/>
    <w:rsid w:val="00041AA2"/>
    <w:rsid w:val="00041AAD"/>
    <w:rsid w:val="00042240"/>
    <w:rsid w:val="00043375"/>
    <w:rsid w:val="0004375B"/>
    <w:rsid w:val="00043ECE"/>
    <w:rsid w:val="00044F90"/>
    <w:rsid w:val="000451CB"/>
    <w:rsid w:val="00045355"/>
    <w:rsid w:val="00045F22"/>
    <w:rsid w:val="00046A23"/>
    <w:rsid w:val="00047ECD"/>
    <w:rsid w:val="00050050"/>
    <w:rsid w:val="00050760"/>
    <w:rsid w:val="000510B6"/>
    <w:rsid w:val="00051C42"/>
    <w:rsid w:val="00051E16"/>
    <w:rsid w:val="00052584"/>
    <w:rsid w:val="000537C6"/>
    <w:rsid w:val="00053EED"/>
    <w:rsid w:val="00054805"/>
    <w:rsid w:val="000550B6"/>
    <w:rsid w:val="00057F37"/>
    <w:rsid w:val="00061425"/>
    <w:rsid w:val="00061518"/>
    <w:rsid w:val="000615D5"/>
    <w:rsid w:val="000619E2"/>
    <w:rsid w:val="00061B2E"/>
    <w:rsid w:val="00061F35"/>
    <w:rsid w:val="00062078"/>
    <w:rsid w:val="00062547"/>
    <w:rsid w:val="00062FBA"/>
    <w:rsid w:val="00064250"/>
    <w:rsid w:val="000644D1"/>
    <w:rsid w:val="00064E28"/>
    <w:rsid w:val="0006706F"/>
    <w:rsid w:val="00067757"/>
    <w:rsid w:val="0006788E"/>
    <w:rsid w:val="00067D28"/>
    <w:rsid w:val="00067E89"/>
    <w:rsid w:val="00067EB6"/>
    <w:rsid w:val="00067F19"/>
    <w:rsid w:val="000706EA"/>
    <w:rsid w:val="00070880"/>
    <w:rsid w:val="00070D72"/>
    <w:rsid w:val="00070EB9"/>
    <w:rsid w:val="0007162B"/>
    <w:rsid w:val="000726F1"/>
    <w:rsid w:val="00072B0D"/>
    <w:rsid w:val="000730E7"/>
    <w:rsid w:val="00073D29"/>
    <w:rsid w:val="0007456D"/>
    <w:rsid w:val="00074A0C"/>
    <w:rsid w:val="000752C5"/>
    <w:rsid w:val="0007599D"/>
    <w:rsid w:val="0007730B"/>
    <w:rsid w:val="000778F2"/>
    <w:rsid w:val="00077DD8"/>
    <w:rsid w:val="00077F51"/>
    <w:rsid w:val="00077F8D"/>
    <w:rsid w:val="00080DC1"/>
    <w:rsid w:val="00081793"/>
    <w:rsid w:val="00082314"/>
    <w:rsid w:val="00082618"/>
    <w:rsid w:val="00082902"/>
    <w:rsid w:val="000829D5"/>
    <w:rsid w:val="00083F26"/>
    <w:rsid w:val="00084255"/>
    <w:rsid w:val="000858AB"/>
    <w:rsid w:val="00086441"/>
    <w:rsid w:val="00087F61"/>
    <w:rsid w:val="000901B1"/>
    <w:rsid w:val="0009094A"/>
    <w:rsid w:val="000909F9"/>
    <w:rsid w:val="00090F03"/>
    <w:rsid w:val="0009218A"/>
    <w:rsid w:val="00092AC7"/>
    <w:rsid w:val="0009352C"/>
    <w:rsid w:val="00093614"/>
    <w:rsid w:val="00093878"/>
    <w:rsid w:val="00093F41"/>
    <w:rsid w:val="00094A94"/>
    <w:rsid w:val="00094B9B"/>
    <w:rsid w:val="0009551A"/>
    <w:rsid w:val="00095899"/>
    <w:rsid w:val="0009702F"/>
    <w:rsid w:val="0009743C"/>
    <w:rsid w:val="000A0FC1"/>
    <w:rsid w:val="000A10B2"/>
    <w:rsid w:val="000A1E3B"/>
    <w:rsid w:val="000A2606"/>
    <w:rsid w:val="000A2880"/>
    <w:rsid w:val="000A28B1"/>
    <w:rsid w:val="000A35B4"/>
    <w:rsid w:val="000A4461"/>
    <w:rsid w:val="000A4844"/>
    <w:rsid w:val="000A4C2C"/>
    <w:rsid w:val="000A6774"/>
    <w:rsid w:val="000A6AF8"/>
    <w:rsid w:val="000B0A72"/>
    <w:rsid w:val="000B0C79"/>
    <w:rsid w:val="000B1B77"/>
    <w:rsid w:val="000B1EDC"/>
    <w:rsid w:val="000B2D5D"/>
    <w:rsid w:val="000B3462"/>
    <w:rsid w:val="000B3575"/>
    <w:rsid w:val="000B3AE7"/>
    <w:rsid w:val="000B4DAD"/>
    <w:rsid w:val="000B50B3"/>
    <w:rsid w:val="000B5407"/>
    <w:rsid w:val="000B6214"/>
    <w:rsid w:val="000B72CA"/>
    <w:rsid w:val="000B7407"/>
    <w:rsid w:val="000B7D73"/>
    <w:rsid w:val="000C11E5"/>
    <w:rsid w:val="000C1572"/>
    <w:rsid w:val="000C2197"/>
    <w:rsid w:val="000C2294"/>
    <w:rsid w:val="000C2702"/>
    <w:rsid w:val="000C2B57"/>
    <w:rsid w:val="000C2C63"/>
    <w:rsid w:val="000C3A2D"/>
    <w:rsid w:val="000C3A59"/>
    <w:rsid w:val="000C44B7"/>
    <w:rsid w:val="000C4B5D"/>
    <w:rsid w:val="000C5DD4"/>
    <w:rsid w:val="000C62A4"/>
    <w:rsid w:val="000C688D"/>
    <w:rsid w:val="000C692F"/>
    <w:rsid w:val="000C6B41"/>
    <w:rsid w:val="000C7FC6"/>
    <w:rsid w:val="000C7FF1"/>
    <w:rsid w:val="000D10A0"/>
    <w:rsid w:val="000D11C2"/>
    <w:rsid w:val="000D1542"/>
    <w:rsid w:val="000D172F"/>
    <w:rsid w:val="000D2BDC"/>
    <w:rsid w:val="000D31CD"/>
    <w:rsid w:val="000D3407"/>
    <w:rsid w:val="000D400A"/>
    <w:rsid w:val="000D520F"/>
    <w:rsid w:val="000D5FBB"/>
    <w:rsid w:val="000D62CD"/>
    <w:rsid w:val="000D64A5"/>
    <w:rsid w:val="000D7756"/>
    <w:rsid w:val="000E02F0"/>
    <w:rsid w:val="000E0A3E"/>
    <w:rsid w:val="000E1621"/>
    <w:rsid w:val="000E25B3"/>
    <w:rsid w:val="000E2693"/>
    <w:rsid w:val="000E38E4"/>
    <w:rsid w:val="000E3C70"/>
    <w:rsid w:val="000E3CDA"/>
    <w:rsid w:val="000E4AA4"/>
    <w:rsid w:val="000E4D34"/>
    <w:rsid w:val="000E523D"/>
    <w:rsid w:val="000E5AD4"/>
    <w:rsid w:val="000E62A9"/>
    <w:rsid w:val="000E668C"/>
    <w:rsid w:val="000E6934"/>
    <w:rsid w:val="000E6E72"/>
    <w:rsid w:val="000E7677"/>
    <w:rsid w:val="000E7CA3"/>
    <w:rsid w:val="000E7CC2"/>
    <w:rsid w:val="000F1D52"/>
    <w:rsid w:val="000F1F29"/>
    <w:rsid w:val="000F2986"/>
    <w:rsid w:val="000F31F3"/>
    <w:rsid w:val="000F377E"/>
    <w:rsid w:val="000F3885"/>
    <w:rsid w:val="000F3ABA"/>
    <w:rsid w:val="000F49AE"/>
    <w:rsid w:val="000F4AC3"/>
    <w:rsid w:val="000F4C86"/>
    <w:rsid w:val="000F5616"/>
    <w:rsid w:val="000F6037"/>
    <w:rsid w:val="000F6303"/>
    <w:rsid w:val="000F7769"/>
    <w:rsid w:val="000F779B"/>
    <w:rsid w:val="0010028B"/>
    <w:rsid w:val="0010069D"/>
    <w:rsid w:val="001011EE"/>
    <w:rsid w:val="00101E56"/>
    <w:rsid w:val="00101EDF"/>
    <w:rsid w:val="001024D3"/>
    <w:rsid w:val="0010302A"/>
    <w:rsid w:val="0010396B"/>
    <w:rsid w:val="00103F11"/>
    <w:rsid w:val="0010578D"/>
    <w:rsid w:val="00106710"/>
    <w:rsid w:val="0010716A"/>
    <w:rsid w:val="001071A4"/>
    <w:rsid w:val="00107F80"/>
    <w:rsid w:val="00110119"/>
    <w:rsid w:val="001106D1"/>
    <w:rsid w:val="00110E72"/>
    <w:rsid w:val="001112E5"/>
    <w:rsid w:val="001118A2"/>
    <w:rsid w:val="0011259F"/>
    <w:rsid w:val="00112C47"/>
    <w:rsid w:val="001140FC"/>
    <w:rsid w:val="001141D4"/>
    <w:rsid w:val="00115302"/>
    <w:rsid w:val="00115732"/>
    <w:rsid w:val="001158AC"/>
    <w:rsid w:val="00115B01"/>
    <w:rsid w:val="00116422"/>
    <w:rsid w:val="00116ACD"/>
    <w:rsid w:val="001171BC"/>
    <w:rsid w:val="001171DE"/>
    <w:rsid w:val="001200A5"/>
    <w:rsid w:val="00120268"/>
    <w:rsid w:val="001202DE"/>
    <w:rsid w:val="00120931"/>
    <w:rsid w:val="00121135"/>
    <w:rsid w:val="001214A8"/>
    <w:rsid w:val="00121C76"/>
    <w:rsid w:val="00122C14"/>
    <w:rsid w:val="001230FE"/>
    <w:rsid w:val="00123454"/>
    <w:rsid w:val="001234B5"/>
    <w:rsid w:val="001239F4"/>
    <w:rsid w:val="00124128"/>
    <w:rsid w:val="00124459"/>
    <w:rsid w:val="001247C6"/>
    <w:rsid w:val="00124BB3"/>
    <w:rsid w:val="001253B5"/>
    <w:rsid w:val="001257B8"/>
    <w:rsid w:val="00125EF7"/>
    <w:rsid w:val="00126BFC"/>
    <w:rsid w:val="00126C04"/>
    <w:rsid w:val="001278EB"/>
    <w:rsid w:val="00127ADC"/>
    <w:rsid w:val="00127B6B"/>
    <w:rsid w:val="00130755"/>
    <w:rsid w:val="0013148E"/>
    <w:rsid w:val="00132CDF"/>
    <w:rsid w:val="00132EB8"/>
    <w:rsid w:val="00133C2C"/>
    <w:rsid w:val="00133CE8"/>
    <w:rsid w:val="001342DD"/>
    <w:rsid w:val="00134FD1"/>
    <w:rsid w:val="0013500C"/>
    <w:rsid w:val="0013567F"/>
    <w:rsid w:val="00136A4D"/>
    <w:rsid w:val="00136EBE"/>
    <w:rsid w:val="00137AAA"/>
    <w:rsid w:val="00137D01"/>
    <w:rsid w:val="00140042"/>
    <w:rsid w:val="00140182"/>
    <w:rsid w:val="00140814"/>
    <w:rsid w:val="00140CC1"/>
    <w:rsid w:val="00141B1D"/>
    <w:rsid w:val="001421A5"/>
    <w:rsid w:val="001434FA"/>
    <w:rsid w:val="00143845"/>
    <w:rsid w:val="00144062"/>
    <w:rsid w:val="001441BB"/>
    <w:rsid w:val="00144379"/>
    <w:rsid w:val="00144711"/>
    <w:rsid w:val="00146AE9"/>
    <w:rsid w:val="00147500"/>
    <w:rsid w:val="001475C1"/>
    <w:rsid w:val="00150DE8"/>
    <w:rsid w:val="00150E92"/>
    <w:rsid w:val="001520AE"/>
    <w:rsid w:val="0015212B"/>
    <w:rsid w:val="00152160"/>
    <w:rsid w:val="00152385"/>
    <w:rsid w:val="00152990"/>
    <w:rsid w:val="001529F2"/>
    <w:rsid w:val="00153708"/>
    <w:rsid w:val="001540AB"/>
    <w:rsid w:val="0015448A"/>
    <w:rsid w:val="0015558D"/>
    <w:rsid w:val="0015608C"/>
    <w:rsid w:val="00157054"/>
    <w:rsid w:val="00157154"/>
    <w:rsid w:val="001579D1"/>
    <w:rsid w:val="00157B91"/>
    <w:rsid w:val="001604B3"/>
    <w:rsid w:val="001607CC"/>
    <w:rsid w:val="00160BE5"/>
    <w:rsid w:val="0016150D"/>
    <w:rsid w:val="0016159F"/>
    <w:rsid w:val="00161673"/>
    <w:rsid w:val="00161BA3"/>
    <w:rsid w:val="00161FD9"/>
    <w:rsid w:val="00162309"/>
    <w:rsid w:val="001625A2"/>
    <w:rsid w:val="001630C4"/>
    <w:rsid w:val="001631FB"/>
    <w:rsid w:val="0016394D"/>
    <w:rsid w:val="00163F73"/>
    <w:rsid w:val="00165021"/>
    <w:rsid w:val="00165090"/>
    <w:rsid w:val="00165521"/>
    <w:rsid w:val="00165B87"/>
    <w:rsid w:val="00165E5C"/>
    <w:rsid w:val="00167287"/>
    <w:rsid w:val="00167483"/>
    <w:rsid w:val="00167E92"/>
    <w:rsid w:val="0017199F"/>
    <w:rsid w:val="00172CCD"/>
    <w:rsid w:val="00172DEE"/>
    <w:rsid w:val="00172E98"/>
    <w:rsid w:val="00172F9C"/>
    <w:rsid w:val="001730C0"/>
    <w:rsid w:val="001731A7"/>
    <w:rsid w:val="0017356D"/>
    <w:rsid w:val="0017418D"/>
    <w:rsid w:val="001743EA"/>
    <w:rsid w:val="00175091"/>
    <w:rsid w:val="0017567B"/>
    <w:rsid w:val="00175E2D"/>
    <w:rsid w:val="00176ABC"/>
    <w:rsid w:val="00176F4F"/>
    <w:rsid w:val="001776C5"/>
    <w:rsid w:val="00177CFB"/>
    <w:rsid w:val="0018094C"/>
    <w:rsid w:val="0018143D"/>
    <w:rsid w:val="001816F3"/>
    <w:rsid w:val="00181932"/>
    <w:rsid w:val="00181DC7"/>
    <w:rsid w:val="00182600"/>
    <w:rsid w:val="00182776"/>
    <w:rsid w:val="0018280E"/>
    <w:rsid w:val="00182C37"/>
    <w:rsid w:val="00183544"/>
    <w:rsid w:val="00183B3B"/>
    <w:rsid w:val="0018411B"/>
    <w:rsid w:val="001853E0"/>
    <w:rsid w:val="0018553A"/>
    <w:rsid w:val="0018558F"/>
    <w:rsid w:val="001856D5"/>
    <w:rsid w:val="00185CA1"/>
    <w:rsid w:val="00187636"/>
    <w:rsid w:val="00187EDD"/>
    <w:rsid w:val="0019110E"/>
    <w:rsid w:val="001924A3"/>
    <w:rsid w:val="00192684"/>
    <w:rsid w:val="00193847"/>
    <w:rsid w:val="0019436B"/>
    <w:rsid w:val="001949D4"/>
    <w:rsid w:val="001956CF"/>
    <w:rsid w:val="00195B28"/>
    <w:rsid w:val="00195C3D"/>
    <w:rsid w:val="00195C95"/>
    <w:rsid w:val="001973C7"/>
    <w:rsid w:val="00197B07"/>
    <w:rsid w:val="001A01E6"/>
    <w:rsid w:val="001A06F6"/>
    <w:rsid w:val="001A0FAC"/>
    <w:rsid w:val="001A1CB1"/>
    <w:rsid w:val="001A1F55"/>
    <w:rsid w:val="001A22B7"/>
    <w:rsid w:val="001A23D3"/>
    <w:rsid w:val="001A2A9E"/>
    <w:rsid w:val="001A2C75"/>
    <w:rsid w:val="001A335E"/>
    <w:rsid w:val="001A347B"/>
    <w:rsid w:val="001A3CF4"/>
    <w:rsid w:val="001A41B2"/>
    <w:rsid w:val="001A4A21"/>
    <w:rsid w:val="001A4BEC"/>
    <w:rsid w:val="001A6203"/>
    <w:rsid w:val="001A6639"/>
    <w:rsid w:val="001A681A"/>
    <w:rsid w:val="001A7550"/>
    <w:rsid w:val="001B02DD"/>
    <w:rsid w:val="001B1237"/>
    <w:rsid w:val="001B18C7"/>
    <w:rsid w:val="001B2026"/>
    <w:rsid w:val="001B2979"/>
    <w:rsid w:val="001B33A1"/>
    <w:rsid w:val="001B3595"/>
    <w:rsid w:val="001B4732"/>
    <w:rsid w:val="001B487D"/>
    <w:rsid w:val="001B4998"/>
    <w:rsid w:val="001B551C"/>
    <w:rsid w:val="001B5932"/>
    <w:rsid w:val="001B5D8E"/>
    <w:rsid w:val="001B6727"/>
    <w:rsid w:val="001B6730"/>
    <w:rsid w:val="001B6DDB"/>
    <w:rsid w:val="001B70D7"/>
    <w:rsid w:val="001B78B8"/>
    <w:rsid w:val="001C113F"/>
    <w:rsid w:val="001C147C"/>
    <w:rsid w:val="001C191A"/>
    <w:rsid w:val="001C22D1"/>
    <w:rsid w:val="001C2A25"/>
    <w:rsid w:val="001C2C1A"/>
    <w:rsid w:val="001C3208"/>
    <w:rsid w:val="001C33F2"/>
    <w:rsid w:val="001C34FF"/>
    <w:rsid w:val="001C3BC3"/>
    <w:rsid w:val="001C4272"/>
    <w:rsid w:val="001C4306"/>
    <w:rsid w:val="001C47B1"/>
    <w:rsid w:val="001C4C96"/>
    <w:rsid w:val="001C7131"/>
    <w:rsid w:val="001C77AD"/>
    <w:rsid w:val="001C7CF0"/>
    <w:rsid w:val="001D03CB"/>
    <w:rsid w:val="001D06D4"/>
    <w:rsid w:val="001D0A6E"/>
    <w:rsid w:val="001D112D"/>
    <w:rsid w:val="001D12C0"/>
    <w:rsid w:val="001D190D"/>
    <w:rsid w:val="001D1C2C"/>
    <w:rsid w:val="001D2BA6"/>
    <w:rsid w:val="001D2E5B"/>
    <w:rsid w:val="001D3D2D"/>
    <w:rsid w:val="001D429F"/>
    <w:rsid w:val="001D4A26"/>
    <w:rsid w:val="001D4D2B"/>
    <w:rsid w:val="001D54C8"/>
    <w:rsid w:val="001D5535"/>
    <w:rsid w:val="001D637C"/>
    <w:rsid w:val="001D66BF"/>
    <w:rsid w:val="001D6B84"/>
    <w:rsid w:val="001D6F3D"/>
    <w:rsid w:val="001D6F71"/>
    <w:rsid w:val="001D7414"/>
    <w:rsid w:val="001D78E4"/>
    <w:rsid w:val="001E0262"/>
    <w:rsid w:val="001E1125"/>
    <w:rsid w:val="001E1294"/>
    <w:rsid w:val="001E1E38"/>
    <w:rsid w:val="001E22E7"/>
    <w:rsid w:val="001E2605"/>
    <w:rsid w:val="001E2896"/>
    <w:rsid w:val="001E2C44"/>
    <w:rsid w:val="001E3311"/>
    <w:rsid w:val="001E3E9D"/>
    <w:rsid w:val="001E545F"/>
    <w:rsid w:val="001E61F4"/>
    <w:rsid w:val="001E62C5"/>
    <w:rsid w:val="001E77A5"/>
    <w:rsid w:val="001F10F3"/>
    <w:rsid w:val="001F12E9"/>
    <w:rsid w:val="001F1853"/>
    <w:rsid w:val="001F1CE5"/>
    <w:rsid w:val="001F1DD5"/>
    <w:rsid w:val="001F1F38"/>
    <w:rsid w:val="001F23DE"/>
    <w:rsid w:val="001F2617"/>
    <w:rsid w:val="001F2693"/>
    <w:rsid w:val="001F2E63"/>
    <w:rsid w:val="001F3D81"/>
    <w:rsid w:val="001F40D1"/>
    <w:rsid w:val="001F413B"/>
    <w:rsid w:val="001F4C37"/>
    <w:rsid w:val="001F4FC2"/>
    <w:rsid w:val="001F5255"/>
    <w:rsid w:val="001F5E01"/>
    <w:rsid w:val="001F5E88"/>
    <w:rsid w:val="001F68E0"/>
    <w:rsid w:val="001F6C25"/>
    <w:rsid w:val="001F6CEF"/>
    <w:rsid w:val="001F6FD4"/>
    <w:rsid w:val="001F7DC4"/>
    <w:rsid w:val="001F7EA0"/>
    <w:rsid w:val="002002B8"/>
    <w:rsid w:val="0020088E"/>
    <w:rsid w:val="00200BB9"/>
    <w:rsid w:val="00201036"/>
    <w:rsid w:val="002012E6"/>
    <w:rsid w:val="00201BE0"/>
    <w:rsid w:val="002020C4"/>
    <w:rsid w:val="00203AD9"/>
    <w:rsid w:val="0020530B"/>
    <w:rsid w:val="002054DF"/>
    <w:rsid w:val="00205541"/>
    <w:rsid w:val="00206163"/>
    <w:rsid w:val="00206172"/>
    <w:rsid w:val="00206267"/>
    <w:rsid w:val="00206BA5"/>
    <w:rsid w:val="0020757D"/>
    <w:rsid w:val="002077B1"/>
    <w:rsid w:val="002077FC"/>
    <w:rsid w:val="00207FB2"/>
    <w:rsid w:val="0021062A"/>
    <w:rsid w:val="00210DD9"/>
    <w:rsid w:val="00211C97"/>
    <w:rsid w:val="00211EA5"/>
    <w:rsid w:val="00212609"/>
    <w:rsid w:val="00213790"/>
    <w:rsid w:val="00213F7D"/>
    <w:rsid w:val="0021432D"/>
    <w:rsid w:val="00214536"/>
    <w:rsid w:val="00214CC0"/>
    <w:rsid w:val="00214DDB"/>
    <w:rsid w:val="00214F41"/>
    <w:rsid w:val="00215D6A"/>
    <w:rsid w:val="0021657E"/>
    <w:rsid w:val="00217029"/>
    <w:rsid w:val="0021707D"/>
    <w:rsid w:val="00220070"/>
    <w:rsid w:val="002218F2"/>
    <w:rsid w:val="00222D66"/>
    <w:rsid w:val="00223267"/>
    <w:rsid w:val="00223F4F"/>
    <w:rsid w:val="00224FBB"/>
    <w:rsid w:val="002251D2"/>
    <w:rsid w:val="00225968"/>
    <w:rsid w:val="00226631"/>
    <w:rsid w:val="0022664D"/>
    <w:rsid w:val="00226DAB"/>
    <w:rsid w:val="00227663"/>
    <w:rsid w:val="0023102C"/>
    <w:rsid w:val="0023152F"/>
    <w:rsid w:val="00231ED2"/>
    <w:rsid w:val="0023243B"/>
    <w:rsid w:val="002325B4"/>
    <w:rsid w:val="002329B7"/>
    <w:rsid w:val="0023324C"/>
    <w:rsid w:val="00233DE3"/>
    <w:rsid w:val="002344EF"/>
    <w:rsid w:val="00234E97"/>
    <w:rsid w:val="00234F2E"/>
    <w:rsid w:val="002355D5"/>
    <w:rsid w:val="00235A05"/>
    <w:rsid w:val="0023642D"/>
    <w:rsid w:val="00236BED"/>
    <w:rsid w:val="002372E8"/>
    <w:rsid w:val="00237C18"/>
    <w:rsid w:val="00240484"/>
    <w:rsid w:val="00241031"/>
    <w:rsid w:val="002410D2"/>
    <w:rsid w:val="00241668"/>
    <w:rsid w:val="0024173C"/>
    <w:rsid w:val="002429E0"/>
    <w:rsid w:val="002449B9"/>
    <w:rsid w:val="00244B86"/>
    <w:rsid w:val="00245075"/>
    <w:rsid w:val="00245896"/>
    <w:rsid w:val="00245EDE"/>
    <w:rsid w:val="002475C7"/>
    <w:rsid w:val="002511C3"/>
    <w:rsid w:val="002515B4"/>
    <w:rsid w:val="00251E53"/>
    <w:rsid w:val="00252314"/>
    <w:rsid w:val="00252D12"/>
    <w:rsid w:val="0025344D"/>
    <w:rsid w:val="00253B7C"/>
    <w:rsid w:val="00255464"/>
    <w:rsid w:val="00255DB7"/>
    <w:rsid w:val="00256206"/>
    <w:rsid w:val="00256D23"/>
    <w:rsid w:val="00257732"/>
    <w:rsid w:val="0026025E"/>
    <w:rsid w:val="002624FF"/>
    <w:rsid w:val="00262BA7"/>
    <w:rsid w:val="002636BF"/>
    <w:rsid w:val="00263988"/>
    <w:rsid w:val="00263AB1"/>
    <w:rsid w:val="00263FAA"/>
    <w:rsid w:val="00266A71"/>
    <w:rsid w:val="00267BFC"/>
    <w:rsid w:val="00267E26"/>
    <w:rsid w:val="0027096A"/>
    <w:rsid w:val="0027211E"/>
    <w:rsid w:val="002721E1"/>
    <w:rsid w:val="0027221C"/>
    <w:rsid w:val="00272620"/>
    <w:rsid w:val="002728FC"/>
    <w:rsid w:val="00272C74"/>
    <w:rsid w:val="002746B4"/>
    <w:rsid w:val="0027487D"/>
    <w:rsid w:val="00274BC6"/>
    <w:rsid w:val="00274ECD"/>
    <w:rsid w:val="00274F47"/>
    <w:rsid w:val="0027515E"/>
    <w:rsid w:val="002757C0"/>
    <w:rsid w:val="00276DA0"/>
    <w:rsid w:val="00277EC6"/>
    <w:rsid w:val="00277EFB"/>
    <w:rsid w:val="0028027F"/>
    <w:rsid w:val="00280A14"/>
    <w:rsid w:val="0028109D"/>
    <w:rsid w:val="00282139"/>
    <w:rsid w:val="00282F65"/>
    <w:rsid w:val="0028492D"/>
    <w:rsid w:val="00284BA9"/>
    <w:rsid w:val="002850A6"/>
    <w:rsid w:val="0028663C"/>
    <w:rsid w:val="00286AA9"/>
    <w:rsid w:val="00286DBB"/>
    <w:rsid w:val="0028705B"/>
    <w:rsid w:val="00287490"/>
    <w:rsid w:val="00287561"/>
    <w:rsid w:val="002875E5"/>
    <w:rsid w:val="0028761D"/>
    <w:rsid w:val="00287A2B"/>
    <w:rsid w:val="00287D14"/>
    <w:rsid w:val="002902B4"/>
    <w:rsid w:val="0029061A"/>
    <w:rsid w:val="00290952"/>
    <w:rsid w:val="00290E4A"/>
    <w:rsid w:val="00290EBB"/>
    <w:rsid w:val="00291311"/>
    <w:rsid w:val="002914D0"/>
    <w:rsid w:val="00293245"/>
    <w:rsid w:val="00293E60"/>
    <w:rsid w:val="00294029"/>
    <w:rsid w:val="0029427C"/>
    <w:rsid w:val="00294339"/>
    <w:rsid w:val="0029461A"/>
    <w:rsid w:val="00294935"/>
    <w:rsid w:val="00294C4A"/>
    <w:rsid w:val="00295397"/>
    <w:rsid w:val="002957FF"/>
    <w:rsid w:val="00295884"/>
    <w:rsid w:val="002965CB"/>
    <w:rsid w:val="00296F6D"/>
    <w:rsid w:val="00297377"/>
    <w:rsid w:val="002978FA"/>
    <w:rsid w:val="00297F75"/>
    <w:rsid w:val="002A1151"/>
    <w:rsid w:val="002A162D"/>
    <w:rsid w:val="002A1737"/>
    <w:rsid w:val="002A1B19"/>
    <w:rsid w:val="002A26CA"/>
    <w:rsid w:val="002A2A95"/>
    <w:rsid w:val="002A3109"/>
    <w:rsid w:val="002A32D7"/>
    <w:rsid w:val="002A3763"/>
    <w:rsid w:val="002A4714"/>
    <w:rsid w:val="002A5734"/>
    <w:rsid w:val="002A5EAA"/>
    <w:rsid w:val="002A630E"/>
    <w:rsid w:val="002A7F99"/>
    <w:rsid w:val="002B0510"/>
    <w:rsid w:val="002B07A3"/>
    <w:rsid w:val="002B1E26"/>
    <w:rsid w:val="002B2293"/>
    <w:rsid w:val="002B22F5"/>
    <w:rsid w:val="002B3E8C"/>
    <w:rsid w:val="002B466D"/>
    <w:rsid w:val="002B5104"/>
    <w:rsid w:val="002B5C0A"/>
    <w:rsid w:val="002C0E23"/>
    <w:rsid w:val="002C0FFB"/>
    <w:rsid w:val="002C175A"/>
    <w:rsid w:val="002C2062"/>
    <w:rsid w:val="002C3EE6"/>
    <w:rsid w:val="002C4120"/>
    <w:rsid w:val="002C43FA"/>
    <w:rsid w:val="002C4AA7"/>
    <w:rsid w:val="002C4C27"/>
    <w:rsid w:val="002C68E9"/>
    <w:rsid w:val="002C7B9B"/>
    <w:rsid w:val="002D0F0C"/>
    <w:rsid w:val="002D0FBC"/>
    <w:rsid w:val="002D3FEF"/>
    <w:rsid w:val="002D41F1"/>
    <w:rsid w:val="002D4735"/>
    <w:rsid w:val="002D481E"/>
    <w:rsid w:val="002D64BC"/>
    <w:rsid w:val="002D6DF6"/>
    <w:rsid w:val="002D71AA"/>
    <w:rsid w:val="002D7740"/>
    <w:rsid w:val="002E022D"/>
    <w:rsid w:val="002E2AF9"/>
    <w:rsid w:val="002E3629"/>
    <w:rsid w:val="002E3B8C"/>
    <w:rsid w:val="002E40C7"/>
    <w:rsid w:val="002E44E8"/>
    <w:rsid w:val="002E4576"/>
    <w:rsid w:val="002E54DB"/>
    <w:rsid w:val="002E5812"/>
    <w:rsid w:val="002E611B"/>
    <w:rsid w:val="002E7DAC"/>
    <w:rsid w:val="002F0CA4"/>
    <w:rsid w:val="002F0ECF"/>
    <w:rsid w:val="002F189C"/>
    <w:rsid w:val="002F1D3A"/>
    <w:rsid w:val="002F251A"/>
    <w:rsid w:val="002F295D"/>
    <w:rsid w:val="002F3DD3"/>
    <w:rsid w:val="002F43F7"/>
    <w:rsid w:val="002F4561"/>
    <w:rsid w:val="002F482B"/>
    <w:rsid w:val="002F48C8"/>
    <w:rsid w:val="002F5AB3"/>
    <w:rsid w:val="002F5DF2"/>
    <w:rsid w:val="002F66AD"/>
    <w:rsid w:val="002F685F"/>
    <w:rsid w:val="002F73AE"/>
    <w:rsid w:val="002F7DC3"/>
    <w:rsid w:val="003004A1"/>
    <w:rsid w:val="00301652"/>
    <w:rsid w:val="003027A3"/>
    <w:rsid w:val="00302820"/>
    <w:rsid w:val="00304859"/>
    <w:rsid w:val="0030490A"/>
    <w:rsid w:val="003049C8"/>
    <w:rsid w:val="00304A09"/>
    <w:rsid w:val="00304EC8"/>
    <w:rsid w:val="003053F4"/>
    <w:rsid w:val="00305BEB"/>
    <w:rsid w:val="0031042E"/>
    <w:rsid w:val="003107E9"/>
    <w:rsid w:val="00311A37"/>
    <w:rsid w:val="00311DAA"/>
    <w:rsid w:val="00311E40"/>
    <w:rsid w:val="00312BF9"/>
    <w:rsid w:val="003130B6"/>
    <w:rsid w:val="00313316"/>
    <w:rsid w:val="003168F9"/>
    <w:rsid w:val="00316951"/>
    <w:rsid w:val="00317DD1"/>
    <w:rsid w:val="0032048E"/>
    <w:rsid w:val="00320A95"/>
    <w:rsid w:val="00321026"/>
    <w:rsid w:val="00321A1B"/>
    <w:rsid w:val="003224D5"/>
    <w:rsid w:val="0032262F"/>
    <w:rsid w:val="00322660"/>
    <w:rsid w:val="00322C60"/>
    <w:rsid w:val="003238E5"/>
    <w:rsid w:val="00323BE2"/>
    <w:rsid w:val="00324408"/>
    <w:rsid w:val="00325927"/>
    <w:rsid w:val="003264EB"/>
    <w:rsid w:val="00326C01"/>
    <w:rsid w:val="00326D1A"/>
    <w:rsid w:val="00326E01"/>
    <w:rsid w:val="00326F1D"/>
    <w:rsid w:val="00327FD3"/>
    <w:rsid w:val="00330132"/>
    <w:rsid w:val="00332029"/>
    <w:rsid w:val="003321BF"/>
    <w:rsid w:val="00333457"/>
    <w:rsid w:val="00333CCB"/>
    <w:rsid w:val="00333DB0"/>
    <w:rsid w:val="00333E41"/>
    <w:rsid w:val="00334228"/>
    <w:rsid w:val="00334CAA"/>
    <w:rsid w:val="00335043"/>
    <w:rsid w:val="0033544F"/>
    <w:rsid w:val="00335D22"/>
    <w:rsid w:val="00335E17"/>
    <w:rsid w:val="00336385"/>
    <w:rsid w:val="00336722"/>
    <w:rsid w:val="00336CC7"/>
    <w:rsid w:val="00336FA8"/>
    <w:rsid w:val="0033707F"/>
    <w:rsid w:val="00341137"/>
    <w:rsid w:val="003416E0"/>
    <w:rsid w:val="003420D6"/>
    <w:rsid w:val="00342309"/>
    <w:rsid w:val="00342DAE"/>
    <w:rsid w:val="00343694"/>
    <w:rsid w:val="0034394D"/>
    <w:rsid w:val="00343E70"/>
    <w:rsid w:val="003440CE"/>
    <w:rsid w:val="00344448"/>
    <w:rsid w:val="00345B69"/>
    <w:rsid w:val="003463D5"/>
    <w:rsid w:val="003473F8"/>
    <w:rsid w:val="00347708"/>
    <w:rsid w:val="00347F51"/>
    <w:rsid w:val="0035108F"/>
    <w:rsid w:val="00351BFA"/>
    <w:rsid w:val="00351C25"/>
    <w:rsid w:val="00351E03"/>
    <w:rsid w:val="0035229C"/>
    <w:rsid w:val="00352938"/>
    <w:rsid w:val="00352E29"/>
    <w:rsid w:val="00354AF4"/>
    <w:rsid w:val="00354B9E"/>
    <w:rsid w:val="003550B6"/>
    <w:rsid w:val="00355537"/>
    <w:rsid w:val="003560C0"/>
    <w:rsid w:val="003561DC"/>
    <w:rsid w:val="003564B9"/>
    <w:rsid w:val="00356B90"/>
    <w:rsid w:val="00356C43"/>
    <w:rsid w:val="00357B1E"/>
    <w:rsid w:val="0036012F"/>
    <w:rsid w:val="003604E8"/>
    <w:rsid w:val="00360ABF"/>
    <w:rsid w:val="00360C8F"/>
    <w:rsid w:val="0036233F"/>
    <w:rsid w:val="00362775"/>
    <w:rsid w:val="003632B4"/>
    <w:rsid w:val="00363B4A"/>
    <w:rsid w:val="00364C61"/>
    <w:rsid w:val="00366996"/>
    <w:rsid w:val="00367439"/>
    <w:rsid w:val="00367A3A"/>
    <w:rsid w:val="00370473"/>
    <w:rsid w:val="0037203A"/>
    <w:rsid w:val="003727C6"/>
    <w:rsid w:val="00372833"/>
    <w:rsid w:val="00372A03"/>
    <w:rsid w:val="00372C71"/>
    <w:rsid w:val="00372F9D"/>
    <w:rsid w:val="00373822"/>
    <w:rsid w:val="00373C7D"/>
    <w:rsid w:val="0037414D"/>
    <w:rsid w:val="0037427A"/>
    <w:rsid w:val="00375107"/>
    <w:rsid w:val="00375321"/>
    <w:rsid w:val="00375870"/>
    <w:rsid w:val="003759F4"/>
    <w:rsid w:val="00375C70"/>
    <w:rsid w:val="003763C5"/>
    <w:rsid w:val="003765F9"/>
    <w:rsid w:val="00376946"/>
    <w:rsid w:val="003774BA"/>
    <w:rsid w:val="003774C7"/>
    <w:rsid w:val="0037771A"/>
    <w:rsid w:val="00377B71"/>
    <w:rsid w:val="00377D54"/>
    <w:rsid w:val="00377DD4"/>
    <w:rsid w:val="00380276"/>
    <w:rsid w:val="00380A00"/>
    <w:rsid w:val="00380E2D"/>
    <w:rsid w:val="00381476"/>
    <w:rsid w:val="00381766"/>
    <w:rsid w:val="0038188B"/>
    <w:rsid w:val="00382849"/>
    <w:rsid w:val="00383EF2"/>
    <w:rsid w:val="00386048"/>
    <w:rsid w:val="00387347"/>
    <w:rsid w:val="003874EB"/>
    <w:rsid w:val="00391B1A"/>
    <w:rsid w:val="003920F7"/>
    <w:rsid w:val="00392FE7"/>
    <w:rsid w:val="00393C1E"/>
    <w:rsid w:val="0039464C"/>
    <w:rsid w:val="003958E5"/>
    <w:rsid w:val="00395E9C"/>
    <w:rsid w:val="003963A0"/>
    <w:rsid w:val="003971CE"/>
    <w:rsid w:val="003977A2"/>
    <w:rsid w:val="003978C3"/>
    <w:rsid w:val="003A00E8"/>
    <w:rsid w:val="003A01C7"/>
    <w:rsid w:val="003A03E8"/>
    <w:rsid w:val="003A06D4"/>
    <w:rsid w:val="003A07CE"/>
    <w:rsid w:val="003A0A6A"/>
    <w:rsid w:val="003A0C21"/>
    <w:rsid w:val="003A1426"/>
    <w:rsid w:val="003A145B"/>
    <w:rsid w:val="003A18C7"/>
    <w:rsid w:val="003A1D4E"/>
    <w:rsid w:val="003A344D"/>
    <w:rsid w:val="003A3623"/>
    <w:rsid w:val="003A3A45"/>
    <w:rsid w:val="003A3AFB"/>
    <w:rsid w:val="003A4ACE"/>
    <w:rsid w:val="003A4BEE"/>
    <w:rsid w:val="003A4EBF"/>
    <w:rsid w:val="003A5A51"/>
    <w:rsid w:val="003A6611"/>
    <w:rsid w:val="003A6AA8"/>
    <w:rsid w:val="003A6EF0"/>
    <w:rsid w:val="003B0447"/>
    <w:rsid w:val="003B08C2"/>
    <w:rsid w:val="003B0C3F"/>
    <w:rsid w:val="003B117A"/>
    <w:rsid w:val="003B13A3"/>
    <w:rsid w:val="003B189B"/>
    <w:rsid w:val="003B1F14"/>
    <w:rsid w:val="003B2399"/>
    <w:rsid w:val="003B24EF"/>
    <w:rsid w:val="003B3030"/>
    <w:rsid w:val="003B41C3"/>
    <w:rsid w:val="003B4B2C"/>
    <w:rsid w:val="003B5EDB"/>
    <w:rsid w:val="003B67DA"/>
    <w:rsid w:val="003B6C3B"/>
    <w:rsid w:val="003C0314"/>
    <w:rsid w:val="003C2FC7"/>
    <w:rsid w:val="003C425F"/>
    <w:rsid w:val="003C4584"/>
    <w:rsid w:val="003C4A4A"/>
    <w:rsid w:val="003C4DBD"/>
    <w:rsid w:val="003C4F45"/>
    <w:rsid w:val="003C6F80"/>
    <w:rsid w:val="003C756E"/>
    <w:rsid w:val="003C7D8F"/>
    <w:rsid w:val="003D0A36"/>
    <w:rsid w:val="003D0CE5"/>
    <w:rsid w:val="003D19FF"/>
    <w:rsid w:val="003D1AD7"/>
    <w:rsid w:val="003D243C"/>
    <w:rsid w:val="003D3714"/>
    <w:rsid w:val="003D3AB5"/>
    <w:rsid w:val="003D3BCB"/>
    <w:rsid w:val="003D4385"/>
    <w:rsid w:val="003D5BA9"/>
    <w:rsid w:val="003D7D5E"/>
    <w:rsid w:val="003E1110"/>
    <w:rsid w:val="003E20D2"/>
    <w:rsid w:val="003E23D0"/>
    <w:rsid w:val="003E263D"/>
    <w:rsid w:val="003E3283"/>
    <w:rsid w:val="003E3A3D"/>
    <w:rsid w:val="003E3B28"/>
    <w:rsid w:val="003E3C1B"/>
    <w:rsid w:val="003E44E3"/>
    <w:rsid w:val="003E4D98"/>
    <w:rsid w:val="003E5356"/>
    <w:rsid w:val="003E5A61"/>
    <w:rsid w:val="003E612F"/>
    <w:rsid w:val="003E6618"/>
    <w:rsid w:val="003E69CB"/>
    <w:rsid w:val="003E7087"/>
    <w:rsid w:val="003E71E5"/>
    <w:rsid w:val="003E76FF"/>
    <w:rsid w:val="003E7B35"/>
    <w:rsid w:val="003F0D62"/>
    <w:rsid w:val="003F1ABA"/>
    <w:rsid w:val="003F1DA6"/>
    <w:rsid w:val="003F23E6"/>
    <w:rsid w:val="003F2DE5"/>
    <w:rsid w:val="003F3A03"/>
    <w:rsid w:val="003F3C56"/>
    <w:rsid w:val="003F3D44"/>
    <w:rsid w:val="003F400F"/>
    <w:rsid w:val="003F41E3"/>
    <w:rsid w:val="003F46E3"/>
    <w:rsid w:val="003F4B9E"/>
    <w:rsid w:val="003F5000"/>
    <w:rsid w:val="003F5C92"/>
    <w:rsid w:val="003F5F2B"/>
    <w:rsid w:val="003F6125"/>
    <w:rsid w:val="003F768C"/>
    <w:rsid w:val="0040088A"/>
    <w:rsid w:val="00400A33"/>
    <w:rsid w:val="00401E69"/>
    <w:rsid w:val="00402195"/>
    <w:rsid w:val="00402661"/>
    <w:rsid w:val="004036ED"/>
    <w:rsid w:val="00403785"/>
    <w:rsid w:val="00404F7C"/>
    <w:rsid w:val="00405606"/>
    <w:rsid w:val="00405F70"/>
    <w:rsid w:val="004106EE"/>
    <w:rsid w:val="00410CFC"/>
    <w:rsid w:val="00411142"/>
    <w:rsid w:val="00411150"/>
    <w:rsid w:val="004118FF"/>
    <w:rsid w:val="004131AB"/>
    <w:rsid w:val="004131F9"/>
    <w:rsid w:val="00413259"/>
    <w:rsid w:val="00413B66"/>
    <w:rsid w:val="00413F4B"/>
    <w:rsid w:val="004140B8"/>
    <w:rsid w:val="004142A3"/>
    <w:rsid w:val="004147A9"/>
    <w:rsid w:val="004147F2"/>
    <w:rsid w:val="0041552A"/>
    <w:rsid w:val="00415639"/>
    <w:rsid w:val="00417405"/>
    <w:rsid w:val="004215EB"/>
    <w:rsid w:val="004218AE"/>
    <w:rsid w:val="004227E9"/>
    <w:rsid w:val="00423485"/>
    <w:rsid w:val="004236E1"/>
    <w:rsid w:val="004238E3"/>
    <w:rsid w:val="00423B63"/>
    <w:rsid w:val="00423C5E"/>
    <w:rsid w:val="004241CF"/>
    <w:rsid w:val="00424316"/>
    <w:rsid w:val="004251DE"/>
    <w:rsid w:val="004252D6"/>
    <w:rsid w:val="00425488"/>
    <w:rsid w:val="004303CB"/>
    <w:rsid w:val="00430A6F"/>
    <w:rsid w:val="00431284"/>
    <w:rsid w:val="004331CA"/>
    <w:rsid w:val="0043330F"/>
    <w:rsid w:val="00433A0B"/>
    <w:rsid w:val="00434F21"/>
    <w:rsid w:val="004365AA"/>
    <w:rsid w:val="00436A57"/>
    <w:rsid w:val="00437A43"/>
    <w:rsid w:val="00437C77"/>
    <w:rsid w:val="00440170"/>
    <w:rsid w:val="00440259"/>
    <w:rsid w:val="00440882"/>
    <w:rsid w:val="00440B72"/>
    <w:rsid w:val="0044122E"/>
    <w:rsid w:val="00441937"/>
    <w:rsid w:val="00441A06"/>
    <w:rsid w:val="00441ACF"/>
    <w:rsid w:val="00441E14"/>
    <w:rsid w:val="004427AB"/>
    <w:rsid w:val="0044300B"/>
    <w:rsid w:val="00443F1A"/>
    <w:rsid w:val="004444B0"/>
    <w:rsid w:val="00445012"/>
    <w:rsid w:val="00445367"/>
    <w:rsid w:val="00446219"/>
    <w:rsid w:val="004469B2"/>
    <w:rsid w:val="00446D4E"/>
    <w:rsid w:val="00446EB6"/>
    <w:rsid w:val="0044785A"/>
    <w:rsid w:val="00447DCC"/>
    <w:rsid w:val="004514CE"/>
    <w:rsid w:val="004518F9"/>
    <w:rsid w:val="00451D9E"/>
    <w:rsid w:val="00451E92"/>
    <w:rsid w:val="00453955"/>
    <w:rsid w:val="00454AFA"/>
    <w:rsid w:val="00455399"/>
    <w:rsid w:val="00455584"/>
    <w:rsid w:val="004558A3"/>
    <w:rsid w:val="00455CAE"/>
    <w:rsid w:val="00455CE2"/>
    <w:rsid w:val="00455F0F"/>
    <w:rsid w:val="00456733"/>
    <w:rsid w:val="0045673F"/>
    <w:rsid w:val="00456E4A"/>
    <w:rsid w:val="0045715A"/>
    <w:rsid w:val="004573D4"/>
    <w:rsid w:val="00457BD1"/>
    <w:rsid w:val="00460876"/>
    <w:rsid w:val="00462002"/>
    <w:rsid w:val="00462338"/>
    <w:rsid w:val="00462435"/>
    <w:rsid w:val="00462500"/>
    <w:rsid w:val="00463B72"/>
    <w:rsid w:val="004659E2"/>
    <w:rsid w:val="00465E92"/>
    <w:rsid w:val="00466FD8"/>
    <w:rsid w:val="00467A8D"/>
    <w:rsid w:val="004704CA"/>
    <w:rsid w:val="00471153"/>
    <w:rsid w:val="004711E6"/>
    <w:rsid w:val="004718AD"/>
    <w:rsid w:val="0047225A"/>
    <w:rsid w:val="004728C7"/>
    <w:rsid w:val="00473636"/>
    <w:rsid w:val="0047365C"/>
    <w:rsid w:val="00473718"/>
    <w:rsid w:val="00474830"/>
    <w:rsid w:val="00475029"/>
    <w:rsid w:val="00475E7E"/>
    <w:rsid w:val="00476B80"/>
    <w:rsid w:val="00476EC6"/>
    <w:rsid w:val="00476EFF"/>
    <w:rsid w:val="00477A39"/>
    <w:rsid w:val="00477F24"/>
    <w:rsid w:val="00480420"/>
    <w:rsid w:val="00481999"/>
    <w:rsid w:val="00481F1B"/>
    <w:rsid w:val="00482562"/>
    <w:rsid w:val="0048300B"/>
    <w:rsid w:val="00483303"/>
    <w:rsid w:val="00483E83"/>
    <w:rsid w:val="0048456A"/>
    <w:rsid w:val="00484662"/>
    <w:rsid w:val="004854A7"/>
    <w:rsid w:val="00485D40"/>
    <w:rsid w:val="0048698B"/>
    <w:rsid w:val="00486DF7"/>
    <w:rsid w:val="004875FB"/>
    <w:rsid w:val="00487663"/>
    <w:rsid w:val="00487CB4"/>
    <w:rsid w:val="00487E08"/>
    <w:rsid w:val="0049029C"/>
    <w:rsid w:val="00490414"/>
    <w:rsid w:val="00490659"/>
    <w:rsid w:val="00491292"/>
    <w:rsid w:val="00491B79"/>
    <w:rsid w:val="00492570"/>
    <w:rsid w:val="0049281A"/>
    <w:rsid w:val="0049282D"/>
    <w:rsid w:val="00492BFE"/>
    <w:rsid w:val="004934B4"/>
    <w:rsid w:val="00494014"/>
    <w:rsid w:val="00494457"/>
    <w:rsid w:val="0049446A"/>
    <w:rsid w:val="00494477"/>
    <w:rsid w:val="004949FC"/>
    <w:rsid w:val="00494B4B"/>
    <w:rsid w:val="004955B1"/>
    <w:rsid w:val="00495FAF"/>
    <w:rsid w:val="00496935"/>
    <w:rsid w:val="0049750C"/>
    <w:rsid w:val="00497546"/>
    <w:rsid w:val="0049763C"/>
    <w:rsid w:val="00497731"/>
    <w:rsid w:val="00497AE8"/>
    <w:rsid w:val="00497AF6"/>
    <w:rsid w:val="004A04E2"/>
    <w:rsid w:val="004A0559"/>
    <w:rsid w:val="004A07FE"/>
    <w:rsid w:val="004A096C"/>
    <w:rsid w:val="004A0BAA"/>
    <w:rsid w:val="004A177A"/>
    <w:rsid w:val="004A18B4"/>
    <w:rsid w:val="004A1C3C"/>
    <w:rsid w:val="004A206D"/>
    <w:rsid w:val="004A2097"/>
    <w:rsid w:val="004A21A5"/>
    <w:rsid w:val="004A2DE7"/>
    <w:rsid w:val="004A309C"/>
    <w:rsid w:val="004A3764"/>
    <w:rsid w:val="004A4809"/>
    <w:rsid w:val="004A5256"/>
    <w:rsid w:val="004A5DB4"/>
    <w:rsid w:val="004A5E10"/>
    <w:rsid w:val="004A7EA1"/>
    <w:rsid w:val="004B08F4"/>
    <w:rsid w:val="004B241A"/>
    <w:rsid w:val="004B2665"/>
    <w:rsid w:val="004B329E"/>
    <w:rsid w:val="004B3E47"/>
    <w:rsid w:val="004B4147"/>
    <w:rsid w:val="004B57C0"/>
    <w:rsid w:val="004B5969"/>
    <w:rsid w:val="004B5F9A"/>
    <w:rsid w:val="004B6023"/>
    <w:rsid w:val="004B72A4"/>
    <w:rsid w:val="004B7B1C"/>
    <w:rsid w:val="004C05BF"/>
    <w:rsid w:val="004C093A"/>
    <w:rsid w:val="004C0F66"/>
    <w:rsid w:val="004C12B0"/>
    <w:rsid w:val="004C1319"/>
    <w:rsid w:val="004C18DA"/>
    <w:rsid w:val="004C28CE"/>
    <w:rsid w:val="004C2BA8"/>
    <w:rsid w:val="004C41DB"/>
    <w:rsid w:val="004C4549"/>
    <w:rsid w:val="004C4E7B"/>
    <w:rsid w:val="004C51A8"/>
    <w:rsid w:val="004C543F"/>
    <w:rsid w:val="004C59B4"/>
    <w:rsid w:val="004C5AD1"/>
    <w:rsid w:val="004C5BB5"/>
    <w:rsid w:val="004C653E"/>
    <w:rsid w:val="004D16F1"/>
    <w:rsid w:val="004D172C"/>
    <w:rsid w:val="004D1FD0"/>
    <w:rsid w:val="004D2D05"/>
    <w:rsid w:val="004D5406"/>
    <w:rsid w:val="004D57CE"/>
    <w:rsid w:val="004D6774"/>
    <w:rsid w:val="004D6E1B"/>
    <w:rsid w:val="004D70A2"/>
    <w:rsid w:val="004D77DC"/>
    <w:rsid w:val="004D7815"/>
    <w:rsid w:val="004E0408"/>
    <w:rsid w:val="004E1BA5"/>
    <w:rsid w:val="004E320E"/>
    <w:rsid w:val="004E3578"/>
    <w:rsid w:val="004E3985"/>
    <w:rsid w:val="004E3FC2"/>
    <w:rsid w:val="004E45A1"/>
    <w:rsid w:val="004E4EA4"/>
    <w:rsid w:val="004E54FA"/>
    <w:rsid w:val="004E5827"/>
    <w:rsid w:val="004E7256"/>
    <w:rsid w:val="004F01A2"/>
    <w:rsid w:val="004F01B3"/>
    <w:rsid w:val="004F022B"/>
    <w:rsid w:val="004F137A"/>
    <w:rsid w:val="004F1C8B"/>
    <w:rsid w:val="004F2FCF"/>
    <w:rsid w:val="004F326E"/>
    <w:rsid w:val="004F4300"/>
    <w:rsid w:val="004F4A50"/>
    <w:rsid w:val="004F4F01"/>
    <w:rsid w:val="004F511F"/>
    <w:rsid w:val="004F5E34"/>
    <w:rsid w:val="004F7BB7"/>
    <w:rsid w:val="004F7E9C"/>
    <w:rsid w:val="0050076D"/>
    <w:rsid w:val="00500B54"/>
    <w:rsid w:val="00500C20"/>
    <w:rsid w:val="005017EE"/>
    <w:rsid w:val="00502982"/>
    <w:rsid w:val="00502E2C"/>
    <w:rsid w:val="0050362B"/>
    <w:rsid w:val="00503979"/>
    <w:rsid w:val="00503B44"/>
    <w:rsid w:val="00504001"/>
    <w:rsid w:val="00504FA2"/>
    <w:rsid w:val="005053A5"/>
    <w:rsid w:val="005053D5"/>
    <w:rsid w:val="00505B08"/>
    <w:rsid w:val="00506E0F"/>
    <w:rsid w:val="0050771A"/>
    <w:rsid w:val="005103D3"/>
    <w:rsid w:val="00511660"/>
    <w:rsid w:val="00511DE9"/>
    <w:rsid w:val="0051216F"/>
    <w:rsid w:val="005132E7"/>
    <w:rsid w:val="005141A6"/>
    <w:rsid w:val="0051453C"/>
    <w:rsid w:val="0051515D"/>
    <w:rsid w:val="005156C4"/>
    <w:rsid w:val="00517949"/>
    <w:rsid w:val="0052058C"/>
    <w:rsid w:val="00520A3D"/>
    <w:rsid w:val="005210C7"/>
    <w:rsid w:val="005214A1"/>
    <w:rsid w:val="005224DF"/>
    <w:rsid w:val="00522D58"/>
    <w:rsid w:val="0052312D"/>
    <w:rsid w:val="005237A6"/>
    <w:rsid w:val="00523F6F"/>
    <w:rsid w:val="00523FC8"/>
    <w:rsid w:val="00524A03"/>
    <w:rsid w:val="00525AAC"/>
    <w:rsid w:val="00526D69"/>
    <w:rsid w:val="00527A6E"/>
    <w:rsid w:val="005305FA"/>
    <w:rsid w:val="0053096F"/>
    <w:rsid w:val="00531513"/>
    <w:rsid w:val="0053160F"/>
    <w:rsid w:val="00531D8C"/>
    <w:rsid w:val="005345D1"/>
    <w:rsid w:val="005359E7"/>
    <w:rsid w:val="005367EE"/>
    <w:rsid w:val="00537E0B"/>
    <w:rsid w:val="00540F3B"/>
    <w:rsid w:val="005411E4"/>
    <w:rsid w:val="00541370"/>
    <w:rsid w:val="0054190A"/>
    <w:rsid w:val="00542A9A"/>
    <w:rsid w:val="00543242"/>
    <w:rsid w:val="0054385D"/>
    <w:rsid w:val="00543BB4"/>
    <w:rsid w:val="00544382"/>
    <w:rsid w:val="00544786"/>
    <w:rsid w:val="00544D7B"/>
    <w:rsid w:val="00544E19"/>
    <w:rsid w:val="005456F7"/>
    <w:rsid w:val="005469CC"/>
    <w:rsid w:val="00546DBF"/>
    <w:rsid w:val="00547097"/>
    <w:rsid w:val="00547119"/>
    <w:rsid w:val="00550157"/>
    <w:rsid w:val="0055074C"/>
    <w:rsid w:val="005513AC"/>
    <w:rsid w:val="00551B23"/>
    <w:rsid w:val="00552167"/>
    <w:rsid w:val="005524A4"/>
    <w:rsid w:val="00552AA3"/>
    <w:rsid w:val="0055326E"/>
    <w:rsid w:val="005537D8"/>
    <w:rsid w:val="005538C2"/>
    <w:rsid w:val="00554464"/>
    <w:rsid w:val="005556BE"/>
    <w:rsid w:val="00555B7F"/>
    <w:rsid w:val="00556B2A"/>
    <w:rsid w:val="00556CFF"/>
    <w:rsid w:val="00560E77"/>
    <w:rsid w:val="00561AA4"/>
    <w:rsid w:val="005623CA"/>
    <w:rsid w:val="0056247E"/>
    <w:rsid w:val="00563AAA"/>
    <w:rsid w:val="00563EB7"/>
    <w:rsid w:val="005646B1"/>
    <w:rsid w:val="00565A29"/>
    <w:rsid w:val="00565B6C"/>
    <w:rsid w:val="00565B92"/>
    <w:rsid w:val="00566287"/>
    <w:rsid w:val="0056635B"/>
    <w:rsid w:val="00566C10"/>
    <w:rsid w:val="00567303"/>
    <w:rsid w:val="00567445"/>
    <w:rsid w:val="00567E10"/>
    <w:rsid w:val="00567F9B"/>
    <w:rsid w:val="005700A6"/>
    <w:rsid w:val="00570255"/>
    <w:rsid w:val="005707D3"/>
    <w:rsid w:val="00571013"/>
    <w:rsid w:val="005710CC"/>
    <w:rsid w:val="00571C6A"/>
    <w:rsid w:val="00572373"/>
    <w:rsid w:val="005726B6"/>
    <w:rsid w:val="00573E33"/>
    <w:rsid w:val="00573FAA"/>
    <w:rsid w:val="0057490E"/>
    <w:rsid w:val="005749C6"/>
    <w:rsid w:val="00575734"/>
    <w:rsid w:val="00575CCA"/>
    <w:rsid w:val="00576359"/>
    <w:rsid w:val="00577258"/>
    <w:rsid w:val="0057736E"/>
    <w:rsid w:val="00577D8C"/>
    <w:rsid w:val="00580142"/>
    <w:rsid w:val="0058060E"/>
    <w:rsid w:val="0058064C"/>
    <w:rsid w:val="005807E2"/>
    <w:rsid w:val="005816F9"/>
    <w:rsid w:val="005827BA"/>
    <w:rsid w:val="00583B3E"/>
    <w:rsid w:val="005842F2"/>
    <w:rsid w:val="005855BB"/>
    <w:rsid w:val="00585F26"/>
    <w:rsid w:val="0058652D"/>
    <w:rsid w:val="00586CF0"/>
    <w:rsid w:val="00587402"/>
    <w:rsid w:val="0058796C"/>
    <w:rsid w:val="00587AED"/>
    <w:rsid w:val="005901C4"/>
    <w:rsid w:val="00590773"/>
    <w:rsid w:val="00590D55"/>
    <w:rsid w:val="00590DCC"/>
    <w:rsid w:val="00590E9F"/>
    <w:rsid w:val="00591043"/>
    <w:rsid w:val="00591AE5"/>
    <w:rsid w:val="00594407"/>
    <w:rsid w:val="00594617"/>
    <w:rsid w:val="00594A1A"/>
    <w:rsid w:val="00594A22"/>
    <w:rsid w:val="00594B9E"/>
    <w:rsid w:val="00594BEF"/>
    <w:rsid w:val="005979C9"/>
    <w:rsid w:val="005A2002"/>
    <w:rsid w:val="005A30F0"/>
    <w:rsid w:val="005A320F"/>
    <w:rsid w:val="005A37CF"/>
    <w:rsid w:val="005A3EC1"/>
    <w:rsid w:val="005A42F9"/>
    <w:rsid w:val="005A52F5"/>
    <w:rsid w:val="005A571B"/>
    <w:rsid w:val="005A6205"/>
    <w:rsid w:val="005A6261"/>
    <w:rsid w:val="005A669F"/>
    <w:rsid w:val="005A7340"/>
    <w:rsid w:val="005A74F3"/>
    <w:rsid w:val="005A7F70"/>
    <w:rsid w:val="005B064B"/>
    <w:rsid w:val="005B0D6B"/>
    <w:rsid w:val="005B102C"/>
    <w:rsid w:val="005B1833"/>
    <w:rsid w:val="005B2213"/>
    <w:rsid w:val="005B225F"/>
    <w:rsid w:val="005B230E"/>
    <w:rsid w:val="005B2933"/>
    <w:rsid w:val="005B30DD"/>
    <w:rsid w:val="005B3509"/>
    <w:rsid w:val="005B4BD3"/>
    <w:rsid w:val="005B542E"/>
    <w:rsid w:val="005B59D8"/>
    <w:rsid w:val="005B5A4A"/>
    <w:rsid w:val="005B60E9"/>
    <w:rsid w:val="005B659E"/>
    <w:rsid w:val="005B69CF"/>
    <w:rsid w:val="005B6A26"/>
    <w:rsid w:val="005B6C2B"/>
    <w:rsid w:val="005B6CBA"/>
    <w:rsid w:val="005B72E1"/>
    <w:rsid w:val="005C0A37"/>
    <w:rsid w:val="005C0ED0"/>
    <w:rsid w:val="005C12C5"/>
    <w:rsid w:val="005C1704"/>
    <w:rsid w:val="005C1BD3"/>
    <w:rsid w:val="005C1BD9"/>
    <w:rsid w:val="005C1D98"/>
    <w:rsid w:val="005C1E36"/>
    <w:rsid w:val="005C2A1E"/>
    <w:rsid w:val="005C2D7D"/>
    <w:rsid w:val="005C30E0"/>
    <w:rsid w:val="005C31F2"/>
    <w:rsid w:val="005C3696"/>
    <w:rsid w:val="005C39F4"/>
    <w:rsid w:val="005C50E2"/>
    <w:rsid w:val="005C5900"/>
    <w:rsid w:val="005C5E63"/>
    <w:rsid w:val="005C5EA5"/>
    <w:rsid w:val="005C5FB0"/>
    <w:rsid w:val="005C6A02"/>
    <w:rsid w:val="005C6B1F"/>
    <w:rsid w:val="005D1888"/>
    <w:rsid w:val="005D1BF4"/>
    <w:rsid w:val="005D233E"/>
    <w:rsid w:val="005D3145"/>
    <w:rsid w:val="005D3181"/>
    <w:rsid w:val="005D3510"/>
    <w:rsid w:val="005D3D4E"/>
    <w:rsid w:val="005D3F4F"/>
    <w:rsid w:val="005D3FB9"/>
    <w:rsid w:val="005D4CBD"/>
    <w:rsid w:val="005D51A2"/>
    <w:rsid w:val="005D52B9"/>
    <w:rsid w:val="005D6387"/>
    <w:rsid w:val="005D67C5"/>
    <w:rsid w:val="005D69FD"/>
    <w:rsid w:val="005D7692"/>
    <w:rsid w:val="005D7ACF"/>
    <w:rsid w:val="005D7DD5"/>
    <w:rsid w:val="005E056B"/>
    <w:rsid w:val="005E073D"/>
    <w:rsid w:val="005E07E8"/>
    <w:rsid w:val="005E0E88"/>
    <w:rsid w:val="005E118E"/>
    <w:rsid w:val="005E1746"/>
    <w:rsid w:val="005E3FA9"/>
    <w:rsid w:val="005E70BD"/>
    <w:rsid w:val="005E732A"/>
    <w:rsid w:val="005E7954"/>
    <w:rsid w:val="005E7E49"/>
    <w:rsid w:val="005F120B"/>
    <w:rsid w:val="005F3690"/>
    <w:rsid w:val="005F3D79"/>
    <w:rsid w:val="005F4341"/>
    <w:rsid w:val="005F603B"/>
    <w:rsid w:val="0060201E"/>
    <w:rsid w:val="0060243F"/>
    <w:rsid w:val="00602C6D"/>
    <w:rsid w:val="0060507B"/>
    <w:rsid w:val="00605602"/>
    <w:rsid w:val="006062F2"/>
    <w:rsid w:val="006065A9"/>
    <w:rsid w:val="00606C4A"/>
    <w:rsid w:val="00606FAF"/>
    <w:rsid w:val="00607529"/>
    <w:rsid w:val="006076AB"/>
    <w:rsid w:val="00607B2E"/>
    <w:rsid w:val="006100B6"/>
    <w:rsid w:val="00610315"/>
    <w:rsid w:val="00610837"/>
    <w:rsid w:val="00610958"/>
    <w:rsid w:val="00610C7C"/>
    <w:rsid w:val="00610E2E"/>
    <w:rsid w:val="0061182D"/>
    <w:rsid w:val="00611A0A"/>
    <w:rsid w:val="00612008"/>
    <w:rsid w:val="0061219B"/>
    <w:rsid w:val="00612635"/>
    <w:rsid w:val="00612A95"/>
    <w:rsid w:val="00612B4A"/>
    <w:rsid w:val="00613450"/>
    <w:rsid w:val="006137EC"/>
    <w:rsid w:val="00613D53"/>
    <w:rsid w:val="00614280"/>
    <w:rsid w:val="00614308"/>
    <w:rsid w:val="00614CAE"/>
    <w:rsid w:val="00614CC3"/>
    <w:rsid w:val="00614FCF"/>
    <w:rsid w:val="0061569E"/>
    <w:rsid w:val="00615915"/>
    <w:rsid w:val="00615990"/>
    <w:rsid w:val="00615C44"/>
    <w:rsid w:val="00615CF5"/>
    <w:rsid w:val="00616163"/>
    <w:rsid w:val="00616486"/>
    <w:rsid w:val="00616488"/>
    <w:rsid w:val="00616607"/>
    <w:rsid w:val="00616976"/>
    <w:rsid w:val="00617004"/>
    <w:rsid w:val="0061751C"/>
    <w:rsid w:val="0062027B"/>
    <w:rsid w:val="0062149E"/>
    <w:rsid w:val="006218EF"/>
    <w:rsid w:val="00623E1A"/>
    <w:rsid w:val="00623F88"/>
    <w:rsid w:val="00624317"/>
    <w:rsid w:val="00624433"/>
    <w:rsid w:val="006246DA"/>
    <w:rsid w:val="006248E5"/>
    <w:rsid w:val="00625CA4"/>
    <w:rsid w:val="00625DE0"/>
    <w:rsid w:val="00625EFB"/>
    <w:rsid w:val="00626762"/>
    <w:rsid w:val="00627932"/>
    <w:rsid w:val="00627EDE"/>
    <w:rsid w:val="0063136C"/>
    <w:rsid w:val="006316B5"/>
    <w:rsid w:val="00631D4B"/>
    <w:rsid w:val="00632637"/>
    <w:rsid w:val="00632704"/>
    <w:rsid w:val="0063357A"/>
    <w:rsid w:val="0063360A"/>
    <w:rsid w:val="00634394"/>
    <w:rsid w:val="006345C1"/>
    <w:rsid w:val="0063529D"/>
    <w:rsid w:val="006378C1"/>
    <w:rsid w:val="00637B17"/>
    <w:rsid w:val="00640D3C"/>
    <w:rsid w:val="006413CE"/>
    <w:rsid w:val="00641AA8"/>
    <w:rsid w:val="00641B3F"/>
    <w:rsid w:val="00641B88"/>
    <w:rsid w:val="00642719"/>
    <w:rsid w:val="00642B83"/>
    <w:rsid w:val="006430DA"/>
    <w:rsid w:val="00643875"/>
    <w:rsid w:val="0064496D"/>
    <w:rsid w:val="006449D8"/>
    <w:rsid w:val="006451FC"/>
    <w:rsid w:val="00645C90"/>
    <w:rsid w:val="006465EF"/>
    <w:rsid w:val="0064751B"/>
    <w:rsid w:val="006476E3"/>
    <w:rsid w:val="00653293"/>
    <w:rsid w:val="0065480A"/>
    <w:rsid w:val="00654868"/>
    <w:rsid w:val="00655288"/>
    <w:rsid w:val="006553A4"/>
    <w:rsid w:val="006557D6"/>
    <w:rsid w:val="0065690F"/>
    <w:rsid w:val="0065702B"/>
    <w:rsid w:val="00657A6C"/>
    <w:rsid w:val="00657C80"/>
    <w:rsid w:val="00657E41"/>
    <w:rsid w:val="00657EB9"/>
    <w:rsid w:val="00660210"/>
    <w:rsid w:val="006612C7"/>
    <w:rsid w:val="006613D6"/>
    <w:rsid w:val="0066147B"/>
    <w:rsid w:val="00661552"/>
    <w:rsid w:val="00661CC4"/>
    <w:rsid w:val="00661E6D"/>
    <w:rsid w:val="0066206F"/>
    <w:rsid w:val="006620C9"/>
    <w:rsid w:val="006627B7"/>
    <w:rsid w:val="00662E5E"/>
    <w:rsid w:val="006631B5"/>
    <w:rsid w:val="00663291"/>
    <w:rsid w:val="00665253"/>
    <w:rsid w:val="00665BF8"/>
    <w:rsid w:val="0066727F"/>
    <w:rsid w:val="00667F44"/>
    <w:rsid w:val="006707E0"/>
    <w:rsid w:val="00670A88"/>
    <w:rsid w:val="006722D2"/>
    <w:rsid w:val="00672604"/>
    <w:rsid w:val="00672658"/>
    <w:rsid w:val="00672CF2"/>
    <w:rsid w:val="00672E7D"/>
    <w:rsid w:val="00674756"/>
    <w:rsid w:val="00675849"/>
    <w:rsid w:val="00676296"/>
    <w:rsid w:val="006762D9"/>
    <w:rsid w:val="00676EE8"/>
    <w:rsid w:val="00677E33"/>
    <w:rsid w:val="0068007B"/>
    <w:rsid w:val="0068011C"/>
    <w:rsid w:val="00680BEF"/>
    <w:rsid w:val="00680E5B"/>
    <w:rsid w:val="006814E7"/>
    <w:rsid w:val="006815C7"/>
    <w:rsid w:val="006817C3"/>
    <w:rsid w:val="0068264C"/>
    <w:rsid w:val="0068366F"/>
    <w:rsid w:val="00683BB3"/>
    <w:rsid w:val="00683BC4"/>
    <w:rsid w:val="00683BF2"/>
    <w:rsid w:val="00684230"/>
    <w:rsid w:val="00685A4C"/>
    <w:rsid w:val="006863D9"/>
    <w:rsid w:val="006864E6"/>
    <w:rsid w:val="006868DC"/>
    <w:rsid w:val="00686E9F"/>
    <w:rsid w:val="0068784B"/>
    <w:rsid w:val="00687ABE"/>
    <w:rsid w:val="00687C26"/>
    <w:rsid w:val="00687D6A"/>
    <w:rsid w:val="00690D03"/>
    <w:rsid w:val="006913A5"/>
    <w:rsid w:val="006918E1"/>
    <w:rsid w:val="006921F3"/>
    <w:rsid w:val="0069296A"/>
    <w:rsid w:val="00692A48"/>
    <w:rsid w:val="00692F7C"/>
    <w:rsid w:val="006932AA"/>
    <w:rsid w:val="0069366E"/>
    <w:rsid w:val="00693CEF"/>
    <w:rsid w:val="00694352"/>
    <w:rsid w:val="006948B2"/>
    <w:rsid w:val="00695193"/>
    <w:rsid w:val="006951D2"/>
    <w:rsid w:val="0069566B"/>
    <w:rsid w:val="00696183"/>
    <w:rsid w:val="0069637C"/>
    <w:rsid w:val="006A2F84"/>
    <w:rsid w:val="006A37FF"/>
    <w:rsid w:val="006A46AB"/>
    <w:rsid w:val="006A4EF7"/>
    <w:rsid w:val="006A5A87"/>
    <w:rsid w:val="006A5B49"/>
    <w:rsid w:val="006A6367"/>
    <w:rsid w:val="006A73B6"/>
    <w:rsid w:val="006A74D2"/>
    <w:rsid w:val="006B088C"/>
    <w:rsid w:val="006B0C4C"/>
    <w:rsid w:val="006B1266"/>
    <w:rsid w:val="006B16D4"/>
    <w:rsid w:val="006B24AB"/>
    <w:rsid w:val="006B2905"/>
    <w:rsid w:val="006B2BB0"/>
    <w:rsid w:val="006B2F89"/>
    <w:rsid w:val="006B36DC"/>
    <w:rsid w:val="006B426B"/>
    <w:rsid w:val="006B5421"/>
    <w:rsid w:val="006B670C"/>
    <w:rsid w:val="006C046D"/>
    <w:rsid w:val="006C0ED1"/>
    <w:rsid w:val="006C1569"/>
    <w:rsid w:val="006C2956"/>
    <w:rsid w:val="006C2AC7"/>
    <w:rsid w:val="006C37FB"/>
    <w:rsid w:val="006C3D81"/>
    <w:rsid w:val="006C49B7"/>
    <w:rsid w:val="006C4E3C"/>
    <w:rsid w:val="006C4E4D"/>
    <w:rsid w:val="006C535D"/>
    <w:rsid w:val="006C53A0"/>
    <w:rsid w:val="006C6336"/>
    <w:rsid w:val="006C63AF"/>
    <w:rsid w:val="006C6C66"/>
    <w:rsid w:val="006D014D"/>
    <w:rsid w:val="006D09EB"/>
    <w:rsid w:val="006D11AF"/>
    <w:rsid w:val="006D3F71"/>
    <w:rsid w:val="006D4920"/>
    <w:rsid w:val="006D4933"/>
    <w:rsid w:val="006D4D25"/>
    <w:rsid w:val="006D5EE2"/>
    <w:rsid w:val="006D6F9B"/>
    <w:rsid w:val="006D749E"/>
    <w:rsid w:val="006D785F"/>
    <w:rsid w:val="006E0374"/>
    <w:rsid w:val="006E09A4"/>
    <w:rsid w:val="006E0B97"/>
    <w:rsid w:val="006E1131"/>
    <w:rsid w:val="006E210E"/>
    <w:rsid w:val="006E34C5"/>
    <w:rsid w:val="006E4A84"/>
    <w:rsid w:val="006E4CC4"/>
    <w:rsid w:val="006E70F8"/>
    <w:rsid w:val="006E7555"/>
    <w:rsid w:val="006E7E0A"/>
    <w:rsid w:val="006F1229"/>
    <w:rsid w:val="006F151B"/>
    <w:rsid w:val="006F2C8A"/>
    <w:rsid w:val="006F2D03"/>
    <w:rsid w:val="006F36D4"/>
    <w:rsid w:val="006F3B05"/>
    <w:rsid w:val="006F4261"/>
    <w:rsid w:val="006F4449"/>
    <w:rsid w:val="006F4F7D"/>
    <w:rsid w:val="006F5B6C"/>
    <w:rsid w:val="006F661D"/>
    <w:rsid w:val="006F7CF4"/>
    <w:rsid w:val="00700B66"/>
    <w:rsid w:val="007010A7"/>
    <w:rsid w:val="007029CE"/>
    <w:rsid w:val="00702B24"/>
    <w:rsid w:val="0070340B"/>
    <w:rsid w:val="007039C8"/>
    <w:rsid w:val="00706A08"/>
    <w:rsid w:val="0070781F"/>
    <w:rsid w:val="00710359"/>
    <w:rsid w:val="00710543"/>
    <w:rsid w:val="007108E3"/>
    <w:rsid w:val="00710DE6"/>
    <w:rsid w:val="00711145"/>
    <w:rsid w:val="0071238B"/>
    <w:rsid w:val="00712E0F"/>
    <w:rsid w:val="007131F3"/>
    <w:rsid w:val="00713453"/>
    <w:rsid w:val="0071375F"/>
    <w:rsid w:val="0071460F"/>
    <w:rsid w:val="00714930"/>
    <w:rsid w:val="007155E1"/>
    <w:rsid w:val="00716156"/>
    <w:rsid w:val="0071621D"/>
    <w:rsid w:val="0071645F"/>
    <w:rsid w:val="00717A75"/>
    <w:rsid w:val="00717BD6"/>
    <w:rsid w:val="00717CA7"/>
    <w:rsid w:val="00720BBD"/>
    <w:rsid w:val="007215CF"/>
    <w:rsid w:val="00721D4B"/>
    <w:rsid w:val="0072281C"/>
    <w:rsid w:val="00722BD6"/>
    <w:rsid w:val="00723855"/>
    <w:rsid w:val="00723B6C"/>
    <w:rsid w:val="0072491B"/>
    <w:rsid w:val="00725A35"/>
    <w:rsid w:val="007267EE"/>
    <w:rsid w:val="007274DB"/>
    <w:rsid w:val="00727D48"/>
    <w:rsid w:val="0073027C"/>
    <w:rsid w:val="00731A25"/>
    <w:rsid w:val="00732055"/>
    <w:rsid w:val="00732206"/>
    <w:rsid w:val="0073261E"/>
    <w:rsid w:val="007331DA"/>
    <w:rsid w:val="0073410B"/>
    <w:rsid w:val="00734390"/>
    <w:rsid w:val="00734E6F"/>
    <w:rsid w:val="0073562B"/>
    <w:rsid w:val="00735845"/>
    <w:rsid w:val="007364C2"/>
    <w:rsid w:val="00737241"/>
    <w:rsid w:val="007408AE"/>
    <w:rsid w:val="00740D89"/>
    <w:rsid w:val="00740E7C"/>
    <w:rsid w:val="007413CC"/>
    <w:rsid w:val="007423DA"/>
    <w:rsid w:val="00742BA3"/>
    <w:rsid w:val="00742F80"/>
    <w:rsid w:val="0074328C"/>
    <w:rsid w:val="00743359"/>
    <w:rsid w:val="007433EF"/>
    <w:rsid w:val="007442BB"/>
    <w:rsid w:val="00744ADC"/>
    <w:rsid w:val="00745148"/>
    <w:rsid w:val="007469C6"/>
    <w:rsid w:val="00746F37"/>
    <w:rsid w:val="007474A4"/>
    <w:rsid w:val="00750E41"/>
    <w:rsid w:val="0075244C"/>
    <w:rsid w:val="007527A4"/>
    <w:rsid w:val="00752810"/>
    <w:rsid w:val="007528F4"/>
    <w:rsid w:val="00752CBB"/>
    <w:rsid w:val="00753D22"/>
    <w:rsid w:val="00753D97"/>
    <w:rsid w:val="007552E4"/>
    <w:rsid w:val="007554E3"/>
    <w:rsid w:val="00755900"/>
    <w:rsid w:val="00755FB9"/>
    <w:rsid w:val="00756943"/>
    <w:rsid w:val="00756ABA"/>
    <w:rsid w:val="0076015B"/>
    <w:rsid w:val="007604D5"/>
    <w:rsid w:val="00760860"/>
    <w:rsid w:val="00761090"/>
    <w:rsid w:val="0076151A"/>
    <w:rsid w:val="00762D60"/>
    <w:rsid w:val="00763420"/>
    <w:rsid w:val="00763528"/>
    <w:rsid w:val="00763F04"/>
    <w:rsid w:val="00763FCE"/>
    <w:rsid w:val="00764046"/>
    <w:rsid w:val="00764F47"/>
    <w:rsid w:val="00764FF5"/>
    <w:rsid w:val="0076627A"/>
    <w:rsid w:val="00767622"/>
    <w:rsid w:val="007714F3"/>
    <w:rsid w:val="00771C05"/>
    <w:rsid w:val="00771C40"/>
    <w:rsid w:val="007727E6"/>
    <w:rsid w:val="00772A71"/>
    <w:rsid w:val="00772FCB"/>
    <w:rsid w:val="007752E9"/>
    <w:rsid w:val="00777207"/>
    <w:rsid w:val="00780207"/>
    <w:rsid w:val="00780A89"/>
    <w:rsid w:val="0078148A"/>
    <w:rsid w:val="0078229B"/>
    <w:rsid w:val="0078233F"/>
    <w:rsid w:val="00782BD3"/>
    <w:rsid w:val="00782BD5"/>
    <w:rsid w:val="00782C39"/>
    <w:rsid w:val="00783263"/>
    <w:rsid w:val="00783FA7"/>
    <w:rsid w:val="0078421A"/>
    <w:rsid w:val="00784800"/>
    <w:rsid w:val="00784EAB"/>
    <w:rsid w:val="00784F82"/>
    <w:rsid w:val="00785803"/>
    <w:rsid w:val="00785AF0"/>
    <w:rsid w:val="00785FEC"/>
    <w:rsid w:val="00786241"/>
    <w:rsid w:val="007868F9"/>
    <w:rsid w:val="00786A13"/>
    <w:rsid w:val="007878F9"/>
    <w:rsid w:val="00787F36"/>
    <w:rsid w:val="00790142"/>
    <w:rsid w:val="007907C4"/>
    <w:rsid w:val="0079121F"/>
    <w:rsid w:val="00791635"/>
    <w:rsid w:val="007919B3"/>
    <w:rsid w:val="00791C18"/>
    <w:rsid w:val="00791DEA"/>
    <w:rsid w:val="007923C1"/>
    <w:rsid w:val="00792411"/>
    <w:rsid w:val="0079333D"/>
    <w:rsid w:val="00794498"/>
    <w:rsid w:val="00794F12"/>
    <w:rsid w:val="00795065"/>
    <w:rsid w:val="0079574D"/>
    <w:rsid w:val="00795870"/>
    <w:rsid w:val="00795C2E"/>
    <w:rsid w:val="00795E3E"/>
    <w:rsid w:val="00795EE6"/>
    <w:rsid w:val="0079689B"/>
    <w:rsid w:val="007A12E6"/>
    <w:rsid w:val="007A1954"/>
    <w:rsid w:val="007A414A"/>
    <w:rsid w:val="007A4EF7"/>
    <w:rsid w:val="007A51BB"/>
    <w:rsid w:val="007A5BDF"/>
    <w:rsid w:val="007A6A78"/>
    <w:rsid w:val="007A7541"/>
    <w:rsid w:val="007A7949"/>
    <w:rsid w:val="007A7BC8"/>
    <w:rsid w:val="007B002B"/>
    <w:rsid w:val="007B1199"/>
    <w:rsid w:val="007B1508"/>
    <w:rsid w:val="007B17D9"/>
    <w:rsid w:val="007B212D"/>
    <w:rsid w:val="007B2EF6"/>
    <w:rsid w:val="007B31D4"/>
    <w:rsid w:val="007B3836"/>
    <w:rsid w:val="007B3A60"/>
    <w:rsid w:val="007B406D"/>
    <w:rsid w:val="007B4521"/>
    <w:rsid w:val="007B4B3E"/>
    <w:rsid w:val="007B5892"/>
    <w:rsid w:val="007B59B5"/>
    <w:rsid w:val="007B6189"/>
    <w:rsid w:val="007B7623"/>
    <w:rsid w:val="007B7A02"/>
    <w:rsid w:val="007C0E38"/>
    <w:rsid w:val="007C1BDF"/>
    <w:rsid w:val="007C393C"/>
    <w:rsid w:val="007C3E1E"/>
    <w:rsid w:val="007C4825"/>
    <w:rsid w:val="007C4F29"/>
    <w:rsid w:val="007C560F"/>
    <w:rsid w:val="007C63A5"/>
    <w:rsid w:val="007C6647"/>
    <w:rsid w:val="007C6A88"/>
    <w:rsid w:val="007C6D6B"/>
    <w:rsid w:val="007C793B"/>
    <w:rsid w:val="007D062A"/>
    <w:rsid w:val="007D0C2F"/>
    <w:rsid w:val="007D19D0"/>
    <w:rsid w:val="007D2382"/>
    <w:rsid w:val="007D2959"/>
    <w:rsid w:val="007D3205"/>
    <w:rsid w:val="007D3477"/>
    <w:rsid w:val="007D3D41"/>
    <w:rsid w:val="007D3E6D"/>
    <w:rsid w:val="007D4F6E"/>
    <w:rsid w:val="007D6A29"/>
    <w:rsid w:val="007D7BC1"/>
    <w:rsid w:val="007E0A22"/>
    <w:rsid w:val="007E0AD2"/>
    <w:rsid w:val="007E0D89"/>
    <w:rsid w:val="007E11DB"/>
    <w:rsid w:val="007E14F2"/>
    <w:rsid w:val="007E2581"/>
    <w:rsid w:val="007E38D2"/>
    <w:rsid w:val="007E44E7"/>
    <w:rsid w:val="007E4EF0"/>
    <w:rsid w:val="007E4F67"/>
    <w:rsid w:val="007E56E0"/>
    <w:rsid w:val="007E6E09"/>
    <w:rsid w:val="007F09AB"/>
    <w:rsid w:val="007F0B92"/>
    <w:rsid w:val="007F1D9C"/>
    <w:rsid w:val="007F2276"/>
    <w:rsid w:val="007F29FE"/>
    <w:rsid w:val="007F3614"/>
    <w:rsid w:val="007F3C6D"/>
    <w:rsid w:val="007F3FAB"/>
    <w:rsid w:val="007F4174"/>
    <w:rsid w:val="007F4B96"/>
    <w:rsid w:val="007F4D99"/>
    <w:rsid w:val="007F5CDE"/>
    <w:rsid w:val="007F5D83"/>
    <w:rsid w:val="007F70FC"/>
    <w:rsid w:val="007F776A"/>
    <w:rsid w:val="008000D3"/>
    <w:rsid w:val="008015DA"/>
    <w:rsid w:val="00801CDA"/>
    <w:rsid w:val="0080217B"/>
    <w:rsid w:val="00803002"/>
    <w:rsid w:val="00803AD8"/>
    <w:rsid w:val="0080409C"/>
    <w:rsid w:val="00804127"/>
    <w:rsid w:val="00804475"/>
    <w:rsid w:val="0080495D"/>
    <w:rsid w:val="008049DB"/>
    <w:rsid w:val="00807698"/>
    <w:rsid w:val="008077CF"/>
    <w:rsid w:val="0080788D"/>
    <w:rsid w:val="008133A3"/>
    <w:rsid w:val="00813E02"/>
    <w:rsid w:val="00814A28"/>
    <w:rsid w:val="00814E8C"/>
    <w:rsid w:val="00814E95"/>
    <w:rsid w:val="008155F5"/>
    <w:rsid w:val="00815C20"/>
    <w:rsid w:val="00815DEF"/>
    <w:rsid w:val="008160F4"/>
    <w:rsid w:val="0081655D"/>
    <w:rsid w:val="00817A29"/>
    <w:rsid w:val="008204B7"/>
    <w:rsid w:val="00821069"/>
    <w:rsid w:val="0082184B"/>
    <w:rsid w:val="00822374"/>
    <w:rsid w:val="00822B2A"/>
    <w:rsid w:val="00822C3D"/>
    <w:rsid w:val="00822F36"/>
    <w:rsid w:val="008232A4"/>
    <w:rsid w:val="00823351"/>
    <w:rsid w:val="008235C0"/>
    <w:rsid w:val="00823CBB"/>
    <w:rsid w:val="0082427E"/>
    <w:rsid w:val="008243D5"/>
    <w:rsid w:val="008244B8"/>
    <w:rsid w:val="00824B7D"/>
    <w:rsid w:val="00824CDF"/>
    <w:rsid w:val="00824DC8"/>
    <w:rsid w:val="00824DD8"/>
    <w:rsid w:val="00825443"/>
    <w:rsid w:val="00825BC8"/>
    <w:rsid w:val="00825C85"/>
    <w:rsid w:val="00826474"/>
    <w:rsid w:val="0082653C"/>
    <w:rsid w:val="00826A3E"/>
    <w:rsid w:val="00827144"/>
    <w:rsid w:val="008277AB"/>
    <w:rsid w:val="00827A8F"/>
    <w:rsid w:val="00827B98"/>
    <w:rsid w:val="00831DA2"/>
    <w:rsid w:val="008324B7"/>
    <w:rsid w:val="0083397F"/>
    <w:rsid w:val="00834716"/>
    <w:rsid w:val="008347D1"/>
    <w:rsid w:val="008348FA"/>
    <w:rsid w:val="00834F57"/>
    <w:rsid w:val="008355B2"/>
    <w:rsid w:val="00835A85"/>
    <w:rsid w:val="00837A41"/>
    <w:rsid w:val="00840712"/>
    <w:rsid w:val="00840E21"/>
    <w:rsid w:val="00841DF1"/>
    <w:rsid w:val="008439B9"/>
    <w:rsid w:val="00843F38"/>
    <w:rsid w:val="008444A2"/>
    <w:rsid w:val="00845B98"/>
    <w:rsid w:val="00846124"/>
    <w:rsid w:val="00847A1C"/>
    <w:rsid w:val="008500A6"/>
    <w:rsid w:val="00850206"/>
    <w:rsid w:val="00850576"/>
    <w:rsid w:val="00850D37"/>
    <w:rsid w:val="0085219C"/>
    <w:rsid w:val="00853720"/>
    <w:rsid w:val="00853CDF"/>
    <w:rsid w:val="00854400"/>
    <w:rsid w:val="00855048"/>
    <w:rsid w:val="0085548E"/>
    <w:rsid w:val="0085631E"/>
    <w:rsid w:val="00856E0A"/>
    <w:rsid w:val="0085734B"/>
    <w:rsid w:val="00857B1D"/>
    <w:rsid w:val="008606FE"/>
    <w:rsid w:val="00860840"/>
    <w:rsid w:val="00862855"/>
    <w:rsid w:val="00862D29"/>
    <w:rsid w:val="00863033"/>
    <w:rsid w:val="008635DB"/>
    <w:rsid w:val="0086397C"/>
    <w:rsid w:val="0086540B"/>
    <w:rsid w:val="008666B1"/>
    <w:rsid w:val="008675E4"/>
    <w:rsid w:val="00867A28"/>
    <w:rsid w:val="00867FFD"/>
    <w:rsid w:val="00870786"/>
    <w:rsid w:val="00870A7E"/>
    <w:rsid w:val="008715BA"/>
    <w:rsid w:val="008720D8"/>
    <w:rsid w:val="00872D0F"/>
    <w:rsid w:val="00872D70"/>
    <w:rsid w:val="00872F0B"/>
    <w:rsid w:val="008733F4"/>
    <w:rsid w:val="008741EE"/>
    <w:rsid w:val="00874481"/>
    <w:rsid w:val="00874638"/>
    <w:rsid w:val="00875009"/>
    <w:rsid w:val="00875783"/>
    <w:rsid w:val="00875B6C"/>
    <w:rsid w:val="00876DC5"/>
    <w:rsid w:val="0088025D"/>
    <w:rsid w:val="008805F3"/>
    <w:rsid w:val="00881763"/>
    <w:rsid w:val="00881AAF"/>
    <w:rsid w:val="0088562F"/>
    <w:rsid w:val="00885804"/>
    <w:rsid w:val="00885F95"/>
    <w:rsid w:val="0088639F"/>
    <w:rsid w:val="0088668E"/>
    <w:rsid w:val="00887724"/>
    <w:rsid w:val="00887833"/>
    <w:rsid w:val="00890392"/>
    <w:rsid w:val="00890CE7"/>
    <w:rsid w:val="00891239"/>
    <w:rsid w:val="00892326"/>
    <w:rsid w:val="0089232E"/>
    <w:rsid w:val="008923EE"/>
    <w:rsid w:val="00893185"/>
    <w:rsid w:val="00893E05"/>
    <w:rsid w:val="00893F66"/>
    <w:rsid w:val="008946C4"/>
    <w:rsid w:val="00894C83"/>
    <w:rsid w:val="00895BE2"/>
    <w:rsid w:val="008973C4"/>
    <w:rsid w:val="0089775E"/>
    <w:rsid w:val="008A0381"/>
    <w:rsid w:val="008A19C6"/>
    <w:rsid w:val="008A1E1B"/>
    <w:rsid w:val="008A3DAB"/>
    <w:rsid w:val="008A4E34"/>
    <w:rsid w:val="008A5137"/>
    <w:rsid w:val="008A571F"/>
    <w:rsid w:val="008A65EC"/>
    <w:rsid w:val="008A6F5A"/>
    <w:rsid w:val="008A6FCF"/>
    <w:rsid w:val="008B1E41"/>
    <w:rsid w:val="008B1E9A"/>
    <w:rsid w:val="008B20D5"/>
    <w:rsid w:val="008B3318"/>
    <w:rsid w:val="008B3FA6"/>
    <w:rsid w:val="008B4033"/>
    <w:rsid w:val="008B40CB"/>
    <w:rsid w:val="008B50F0"/>
    <w:rsid w:val="008B5A7B"/>
    <w:rsid w:val="008B5C4E"/>
    <w:rsid w:val="008B6C0E"/>
    <w:rsid w:val="008B6EA6"/>
    <w:rsid w:val="008B7717"/>
    <w:rsid w:val="008B7B54"/>
    <w:rsid w:val="008C0F8F"/>
    <w:rsid w:val="008C1189"/>
    <w:rsid w:val="008C13CD"/>
    <w:rsid w:val="008C20C0"/>
    <w:rsid w:val="008C2618"/>
    <w:rsid w:val="008C2D18"/>
    <w:rsid w:val="008C3135"/>
    <w:rsid w:val="008C3168"/>
    <w:rsid w:val="008C4A0F"/>
    <w:rsid w:val="008C4B69"/>
    <w:rsid w:val="008C5B24"/>
    <w:rsid w:val="008C5BA7"/>
    <w:rsid w:val="008C6457"/>
    <w:rsid w:val="008C6BB1"/>
    <w:rsid w:val="008C7ECF"/>
    <w:rsid w:val="008D17AD"/>
    <w:rsid w:val="008D215D"/>
    <w:rsid w:val="008D215F"/>
    <w:rsid w:val="008D290B"/>
    <w:rsid w:val="008D2DEF"/>
    <w:rsid w:val="008D305E"/>
    <w:rsid w:val="008D36D4"/>
    <w:rsid w:val="008D3A9C"/>
    <w:rsid w:val="008D4AD5"/>
    <w:rsid w:val="008D4EF6"/>
    <w:rsid w:val="008D526C"/>
    <w:rsid w:val="008D54A7"/>
    <w:rsid w:val="008D67F8"/>
    <w:rsid w:val="008D6A18"/>
    <w:rsid w:val="008D7C3D"/>
    <w:rsid w:val="008D7DD8"/>
    <w:rsid w:val="008E0756"/>
    <w:rsid w:val="008E093A"/>
    <w:rsid w:val="008E0BB4"/>
    <w:rsid w:val="008E0EF1"/>
    <w:rsid w:val="008E0F89"/>
    <w:rsid w:val="008E14D9"/>
    <w:rsid w:val="008E16D1"/>
    <w:rsid w:val="008E212E"/>
    <w:rsid w:val="008E26AA"/>
    <w:rsid w:val="008E3599"/>
    <w:rsid w:val="008E37C2"/>
    <w:rsid w:val="008E48E7"/>
    <w:rsid w:val="008E4FC5"/>
    <w:rsid w:val="008E5446"/>
    <w:rsid w:val="008E734B"/>
    <w:rsid w:val="008E73B6"/>
    <w:rsid w:val="008E7A05"/>
    <w:rsid w:val="008F00DA"/>
    <w:rsid w:val="008F0ABD"/>
    <w:rsid w:val="008F12C8"/>
    <w:rsid w:val="008F2663"/>
    <w:rsid w:val="008F30BC"/>
    <w:rsid w:val="008F3E74"/>
    <w:rsid w:val="008F41ED"/>
    <w:rsid w:val="008F4FB0"/>
    <w:rsid w:val="008F5335"/>
    <w:rsid w:val="008F74D6"/>
    <w:rsid w:val="008F78A7"/>
    <w:rsid w:val="00900743"/>
    <w:rsid w:val="009008AF"/>
    <w:rsid w:val="00900B09"/>
    <w:rsid w:val="00901B2D"/>
    <w:rsid w:val="0090259A"/>
    <w:rsid w:val="00902A35"/>
    <w:rsid w:val="00902BAE"/>
    <w:rsid w:val="0090333E"/>
    <w:rsid w:val="00904063"/>
    <w:rsid w:val="00904B4D"/>
    <w:rsid w:val="00904EC6"/>
    <w:rsid w:val="00905D6D"/>
    <w:rsid w:val="00907179"/>
    <w:rsid w:val="009101DD"/>
    <w:rsid w:val="009125CC"/>
    <w:rsid w:val="009136B0"/>
    <w:rsid w:val="00913F8C"/>
    <w:rsid w:val="009146E8"/>
    <w:rsid w:val="00914786"/>
    <w:rsid w:val="00914D7E"/>
    <w:rsid w:val="00915369"/>
    <w:rsid w:val="00915C5C"/>
    <w:rsid w:val="0091657A"/>
    <w:rsid w:val="00916AC3"/>
    <w:rsid w:val="00916E17"/>
    <w:rsid w:val="00917BB5"/>
    <w:rsid w:val="0092020A"/>
    <w:rsid w:val="0092159F"/>
    <w:rsid w:val="009216DA"/>
    <w:rsid w:val="00921A70"/>
    <w:rsid w:val="00922106"/>
    <w:rsid w:val="00922F1C"/>
    <w:rsid w:val="00923633"/>
    <w:rsid w:val="00923964"/>
    <w:rsid w:val="00925063"/>
    <w:rsid w:val="00926060"/>
    <w:rsid w:val="009269F6"/>
    <w:rsid w:val="00926C98"/>
    <w:rsid w:val="00926E60"/>
    <w:rsid w:val="00926FE6"/>
    <w:rsid w:val="0092703D"/>
    <w:rsid w:val="0092736D"/>
    <w:rsid w:val="00927794"/>
    <w:rsid w:val="00927957"/>
    <w:rsid w:val="00930184"/>
    <w:rsid w:val="00930362"/>
    <w:rsid w:val="00930FE9"/>
    <w:rsid w:val="00932457"/>
    <w:rsid w:val="009334F7"/>
    <w:rsid w:val="00934002"/>
    <w:rsid w:val="00935B81"/>
    <w:rsid w:val="009371AE"/>
    <w:rsid w:val="009377AF"/>
    <w:rsid w:val="00940126"/>
    <w:rsid w:val="00942991"/>
    <w:rsid w:val="00942AE2"/>
    <w:rsid w:val="00942F74"/>
    <w:rsid w:val="00943272"/>
    <w:rsid w:val="009436A1"/>
    <w:rsid w:val="009442B9"/>
    <w:rsid w:val="00944976"/>
    <w:rsid w:val="009456C5"/>
    <w:rsid w:val="00945AB8"/>
    <w:rsid w:val="00946544"/>
    <w:rsid w:val="009467ED"/>
    <w:rsid w:val="00950D4D"/>
    <w:rsid w:val="0095101E"/>
    <w:rsid w:val="00951431"/>
    <w:rsid w:val="009517D1"/>
    <w:rsid w:val="00951888"/>
    <w:rsid w:val="00951A55"/>
    <w:rsid w:val="0095293C"/>
    <w:rsid w:val="00952944"/>
    <w:rsid w:val="00953285"/>
    <w:rsid w:val="009533CE"/>
    <w:rsid w:val="00955399"/>
    <w:rsid w:val="00956034"/>
    <w:rsid w:val="009569BB"/>
    <w:rsid w:val="009607AC"/>
    <w:rsid w:val="00961863"/>
    <w:rsid w:val="00961E9F"/>
    <w:rsid w:val="00962FCC"/>
    <w:rsid w:val="009632FF"/>
    <w:rsid w:val="009638BD"/>
    <w:rsid w:val="0096469A"/>
    <w:rsid w:val="009646A6"/>
    <w:rsid w:val="00964DE0"/>
    <w:rsid w:val="009652A8"/>
    <w:rsid w:val="00965D52"/>
    <w:rsid w:val="00965E46"/>
    <w:rsid w:val="00971ABA"/>
    <w:rsid w:val="009723B2"/>
    <w:rsid w:val="0097244F"/>
    <w:rsid w:val="009730DD"/>
    <w:rsid w:val="00973B9E"/>
    <w:rsid w:val="00974CB5"/>
    <w:rsid w:val="0097561E"/>
    <w:rsid w:val="0097613B"/>
    <w:rsid w:val="0097613C"/>
    <w:rsid w:val="009762B0"/>
    <w:rsid w:val="0097643F"/>
    <w:rsid w:val="0097740E"/>
    <w:rsid w:val="0098016B"/>
    <w:rsid w:val="00980F0A"/>
    <w:rsid w:val="00981C1D"/>
    <w:rsid w:val="00984490"/>
    <w:rsid w:val="00984A9C"/>
    <w:rsid w:val="00986107"/>
    <w:rsid w:val="009861CA"/>
    <w:rsid w:val="00987054"/>
    <w:rsid w:val="0099001B"/>
    <w:rsid w:val="00990282"/>
    <w:rsid w:val="00993448"/>
    <w:rsid w:val="00993692"/>
    <w:rsid w:val="00993A49"/>
    <w:rsid w:val="00994303"/>
    <w:rsid w:val="009943DD"/>
    <w:rsid w:val="00994A01"/>
    <w:rsid w:val="00994D23"/>
    <w:rsid w:val="00995294"/>
    <w:rsid w:val="0099534B"/>
    <w:rsid w:val="0099682D"/>
    <w:rsid w:val="00997F2D"/>
    <w:rsid w:val="009A0250"/>
    <w:rsid w:val="009A19CD"/>
    <w:rsid w:val="009A1C2D"/>
    <w:rsid w:val="009A2353"/>
    <w:rsid w:val="009A283B"/>
    <w:rsid w:val="009A3071"/>
    <w:rsid w:val="009A41F0"/>
    <w:rsid w:val="009A56BD"/>
    <w:rsid w:val="009A6B5F"/>
    <w:rsid w:val="009A6C85"/>
    <w:rsid w:val="009A7089"/>
    <w:rsid w:val="009B03D8"/>
    <w:rsid w:val="009B0C78"/>
    <w:rsid w:val="009B0FF7"/>
    <w:rsid w:val="009B11CF"/>
    <w:rsid w:val="009B124E"/>
    <w:rsid w:val="009B151F"/>
    <w:rsid w:val="009B1BDD"/>
    <w:rsid w:val="009B1CE3"/>
    <w:rsid w:val="009B20E5"/>
    <w:rsid w:val="009B31E7"/>
    <w:rsid w:val="009B3C6C"/>
    <w:rsid w:val="009B400F"/>
    <w:rsid w:val="009B5CB0"/>
    <w:rsid w:val="009B5D30"/>
    <w:rsid w:val="009B74CD"/>
    <w:rsid w:val="009B7EF6"/>
    <w:rsid w:val="009C0878"/>
    <w:rsid w:val="009C11A6"/>
    <w:rsid w:val="009C13F8"/>
    <w:rsid w:val="009C4783"/>
    <w:rsid w:val="009C4B0D"/>
    <w:rsid w:val="009C4C26"/>
    <w:rsid w:val="009C4DCF"/>
    <w:rsid w:val="009C504D"/>
    <w:rsid w:val="009C5DC7"/>
    <w:rsid w:val="009C5FEF"/>
    <w:rsid w:val="009C677B"/>
    <w:rsid w:val="009C685A"/>
    <w:rsid w:val="009C76E7"/>
    <w:rsid w:val="009D0141"/>
    <w:rsid w:val="009D0C6E"/>
    <w:rsid w:val="009D0E95"/>
    <w:rsid w:val="009D2E96"/>
    <w:rsid w:val="009D30CB"/>
    <w:rsid w:val="009D34EC"/>
    <w:rsid w:val="009D37B0"/>
    <w:rsid w:val="009D4589"/>
    <w:rsid w:val="009D4FB5"/>
    <w:rsid w:val="009D50E7"/>
    <w:rsid w:val="009D54D4"/>
    <w:rsid w:val="009D5650"/>
    <w:rsid w:val="009D6400"/>
    <w:rsid w:val="009D64F3"/>
    <w:rsid w:val="009D6699"/>
    <w:rsid w:val="009D6D78"/>
    <w:rsid w:val="009D73A5"/>
    <w:rsid w:val="009D73B8"/>
    <w:rsid w:val="009D7BC1"/>
    <w:rsid w:val="009E01D4"/>
    <w:rsid w:val="009E0FCB"/>
    <w:rsid w:val="009E1677"/>
    <w:rsid w:val="009E19C5"/>
    <w:rsid w:val="009E1A09"/>
    <w:rsid w:val="009E1AD6"/>
    <w:rsid w:val="009E1F3B"/>
    <w:rsid w:val="009E30F5"/>
    <w:rsid w:val="009E430B"/>
    <w:rsid w:val="009E4E32"/>
    <w:rsid w:val="009E5209"/>
    <w:rsid w:val="009E5889"/>
    <w:rsid w:val="009E5B9D"/>
    <w:rsid w:val="009F023B"/>
    <w:rsid w:val="009F0582"/>
    <w:rsid w:val="009F06B3"/>
    <w:rsid w:val="009F0874"/>
    <w:rsid w:val="009F1B5F"/>
    <w:rsid w:val="009F1D05"/>
    <w:rsid w:val="009F20D3"/>
    <w:rsid w:val="009F5121"/>
    <w:rsid w:val="009F6446"/>
    <w:rsid w:val="009F68A4"/>
    <w:rsid w:val="009F7047"/>
    <w:rsid w:val="00A000CB"/>
    <w:rsid w:val="00A002A4"/>
    <w:rsid w:val="00A00327"/>
    <w:rsid w:val="00A007E8"/>
    <w:rsid w:val="00A00C13"/>
    <w:rsid w:val="00A013A9"/>
    <w:rsid w:val="00A01491"/>
    <w:rsid w:val="00A014B2"/>
    <w:rsid w:val="00A0255C"/>
    <w:rsid w:val="00A03929"/>
    <w:rsid w:val="00A0407A"/>
    <w:rsid w:val="00A04134"/>
    <w:rsid w:val="00A048A0"/>
    <w:rsid w:val="00A05D0A"/>
    <w:rsid w:val="00A06291"/>
    <w:rsid w:val="00A06B9A"/>
    <w:rsid w:val="00A06DA9"/>
    <w:rsid w:val="00A073A7"/>
    <w:rsid w:val="00A07418"/>
    <w:rsid w:val="00A07C83"/>
    <w:rsid w:val="00A103F4"/>
    <w:rsid w:val="00A10431"/>
    <w:rsid w:val="00A105A1"/>
    <w:rsid w:val="00A10676"/>
    <w:rsid w:val="00A109A1"/>
    <w:rsid w:val="00A10D6E"/>
    <w:rsid w:val="00A112B3"/>
    <w:rsid w:val="00A1153A"/>
    <w:rsid w:val="00A11654"/>
    <w:rsid w:val="00A1183E"/>
    <w:rsid w:val="00A12980"/>
    <w:rsid w:val="00A12C40"/>
    <w:rsid w:val="00A12E5E"/>
    <w:rsid w:val="00A13469"/>
    <w:rsid w:val="00A13C73"/>
    <w:rsid w:val="00A13EE4"/>
    <w:rsid w:val="00A1691C"/>
    <w:rsid w:val="00A16D17"/>
    <w:rsid w:val="00A17645"/>
    <w:rsid w:val="00A176A2"/>
    <w:rsid w:val="00A2028C"/>
    <w:rsid w:val="00A211BF"/>
    <w:rsid w:val="00A216CF"/>
    <w:rsid w:val="00A21DEB"/>
    <w:rsid w:val="00A222E3"/>
    <w:rsid w:val="00A22A16"/>
    <w:rsid w:val="00A22ED7"/>
    <w:rsid w:val="00A2320B"/>
    <w:rsid w:val="00A23354"/>
    <w:rsid w:val="00A24083"/>
    <w:rsid w:val="00A24229"/>
    <w:rsid w:val="00A256E0"/>
    <w:rsid w:val="00A25730"/>
    <w:rsid w:val="00A259C0"/>
    <w:rsid w:val="00A25DEC"/>
    <w:rsid w:val="00A260E6"/>
    <w:rsid w:val="00A2649E"/>
    <w:rsid w:val="00A26CC4"/>
    <w:rsid w:val="00A27180"/>
    <w:rsid w:val="00A27DAC"/>
    <w:rsid w:val="00A27EC1"/>
    <w:rsid w:val="00A27FED"/>
    <w:rsid w:val="00A303D7"/>
    <w:rsid w:val="00A30511"/>
    <w:rsid w:val="00A3108D"/>
    <w:rsid w:val="00A310BD"/>
    <w:rsid w:val="00A3287E"/>
    <w:rsid w:val="00A33804"/>
    <w:rsid w:val="00A338C6"/>
    <w:rsid w:val="00A3499C"/>
    <w:rsid w:val="00A34F35"/>
    <w:rsid w:val="00A34FB6"/>
    <w:rsid w:val="00A35628"/>
    <w:rsid w:val="00A357CA"/>
    <w:rsid w:val="00A35C48"/>
    <w:rsid w:val="00A3644A"/>
    <w:rsid w:val="00A37284"/>
    <w:rsid w:val="00A40C8D"/>
    <w:rsid w:val="00A40CB8"/>
    <w:rsid w:val="00A4122D"/>
    <w:rsid w:val="00A41F3B"/>
    <w:rsid w:val="00A42B27"/>
    <w:rsid w:val="00A4347B"/>
    <w:rsid w:val="00A449C1"/>
    <w:rsid w:val="00A4567C"/>
    <w:rsid w:val="00A461F4"/>
    <w:rsid w:val="00A46333"/>
    <w:rsid w:val="00A50640"/>
    <w:rsid w:val="00A5095C"/>
    <w:rsid w:val="00A511CD"/>
    <w:rsid w:val="00A51EE2"/>
    <w:rsid w:val="00A52C6A"/>
    <w:rsid w:val="00A53734"/>
    <w:rsid w:val="00A53A1B"/>
    <w:rsid w:val="00A54020"/>
    <w:rsid w:val="00A546CB"/>
    <w:rsid w:val="00A54A3D"/>
    <w:rsid w:val="00A554E4"/>
    <w:rsid w:val="00A55640"/>
    <w:rsid w:val="00A56417"/>
    <w:rsid w:val="00A57446"/>
    <w:rsid w:val="00A5752F"/>
    <w:rsid w:val="00A5785C"/>
    <w:rsid w:val="00A57E50"/>
    <w:rsid w:val="00A57FA6"/>
    <w:rsid w:val="00A61059"/>
    <w:rsid w:val="00A611A0"/>
    <w:rsid w:val="00A612F9"/>
    <w:rsid w:val="00A61D64"/>
    <w:rsid w:val="00A62077"/>
    <w:rsid w:val="00A6330C"/>
    <w:rsid w:val="00A63418"/>
    <w:rsid w:val="00A6367E"/>
    <w:rsid w:val="00A636D8"/>
    <w:rsid w:val="00A64D10"/>
    <w:rsid w:val="00A659CC"/>
    <w:rsid w:val="00A65A92"/>
    <w:rsid w:val="00A65C48"/>
    <w:rsid w:val="00A65D53"/>
    <w:rsid w:val="00A6755F"/>
    <w:rsid w:val="00A6761C"/>
    <w:rsid w:val="00A67B11"/>
    <w:rsid w:val="00A701A2"/>
    <w:rsid w:val="00A714A3"/>
    <w:rsid w:val="00A71AC7"/>
    <w:rsid w:val="00A721E4"/>
    <w:rsid w:val="00A7253A"/>
    <w:rsid w:val="00A7268F"/>
    <w:rsid w:val="00A729F9"/>
    <w:rsid w:val="00A7421E"/>
    <w:rsid w:val="00A748AE"/>
    <w:rsid w:val="00A748B2"/>
    <w:rsid w:val="00A7587B"/>
    <w:rsid w:val="00A758C2"/>
    <w:rsid w:val="00A759A8"/>
    <w:rsid w:val="00A75B36"/>
    <w:rsid w:val="00A76EC0"/>
    <w:rsid w:val="00A7749A"/>
    <w:rsid w:val="00A77A6B"/>
    <w:rsid w:val="00A80CD6"/>
    <w:rsid w:val="00A81946"/>
    <w:rsid w:val="00A8307D"/>
    <w:rsid w:val="00A83B42"/>
    <w:rsid w:val="00A84E00"/>
    <w:rsid w:val="00A860C6"/>
    <w:rsid w:val="00A861DD"/>
    <w:rsid w:val="00A8692E"/>
    <w:rsid w:val="00A86CD5"/>
    <w:rsid w:val="00A87216"/>
    <w:rsid w:val="00A90684"/>
    <w:rsid w:val="00A90883"/>
    <w:rsid w:val="00A90B6C"/>
    <w:rsid w:val="00A92C2F"/>
    <w:rsid w:val="00A941C8"/>
    <w:rsid w:val="00A94670"/>
    <w:rsid w:val="00A95128"/>
    <w:rsid w:val="00A95C03"/>
    <w:rsid w:val="00A96342"/>
    <w:rsid w:val="00A967AB"/>
    <w:rsid w:val="00A96B75"/>
    <w:rsid w:val="00A96F3D"/>
    <w:rsid w:val="00A978C8"/>
    <w:rsid w:val="00A97D16"/>
    <w:rsid w:val="00AA1B1A"/>
    <w:rsid w:val="00AA29C9"/>
    <w:rsid w:val="00AA3972"/>
    <w:rsid w:val="00AA3BDB"/>
    <w:rsid w:val="00AA49F6"/>
    <w:rsid w:val="00AA4CE5"/>
    <w:rsid w:val="00AA5E1F"/>
    <w:rsid w:val="00AA61C2"/>
    <w:rsid w:val="00AA6525"/>
    <w:rsid w:val="00AA6C13"/>
    <w:rsid w:val="00AA6FB6"/>
    <w:rsid w:val="00AA7180"/>
    <w:rsid w:val="00AA765A"/>
    <w:rsid w:val="00AB048F"/>
    <w:rsid w:val="00AB147C"/>
    <w:rsid w:val="00AB18B9"/>
    <w:rsid w:val="00AB1BF9"/>
    <w:rsid w:val="00AB2DA7"/>
    <w:rsid w:val="00AB400A"/>
    <w:rsid w:val="00AB4CF2"/>
    <w:rsid w:val="00AB5579"/>
    <w:rsid w:val="00AB55AA"/>
    <w:rsid w:val="00AB71F5"/>
    <w:rsid w:val="00AC009A"/>
    <w:rsid w:val="00AC0241"/>
    <w:rsid w:val="00AC0330"/>
    <w:rsid w:val="00AC05B3"/>
    <w:rsid w:val="00AC0A3D"/>
    <w:rsid w:val="00AC0BAC"/>
    <w:rsid w:val="00AC10B7"/>
    <w:rsid w:val="00AC11BB"/>
    <w:rsid w:val="00AC1E95"/>
    <w:rsid w:val="00AC32DD"/>
    <w:rsid w:val="00AC440B"/>
    <w:rsid w:val="00AC44D8"/>
    <w:rsid w:val="00AC4ECA"/>
    <w:rsid w:val="00AC5D9F"/>
    <w:rsid w:val="00AC60F1"/>
    <w:rsid w:val="00AC755E"/>
    <w:rsid w:val="00AC7667"/>
    <w:rsid w:val="00AC76CA"/>
    <w:rsid w:val="00AC7A6F"/>
    <w:rsid w:val="00AC7A87"/>
    <w:rsid w:val="00AC7D85"/>
    <w:rsid w:val="00AC7FE2"/>
    <w:rsid w:val="00AD0EF0"/>
    <w:rsid w:val="00AD37DD"/>
    <w:rsid w:val="00AD3998"/>
    <w:rsid w:val="00AD42A7"/>
    <w:rsid w:val="00AD485E"/>
    <w:rsid w:val="00AD48EA"/>
    <w:rsid w:val="00AD5B8C"/>
    <w:rsid w:val="00AD5BF4"/>
    <w:rsid w:val="00AD6206"/>
    <w:rsid w:val="00AD6A5A"/>
    <w:rsid w:val="00AD7081"/>
    <w:rsid w:val="00AD757A"/>
    <w:rsid w:val="00AD7686"/>
    <w:rsid w:val="00AE0524"/>
    <w:rsid w:val="00AE0FCD"/>
    <w:rsid w:val="00AE1096"/>
    <w:rsid w:val="00AE1601"/>
    <w:rsid w:val="00AE1BFD"/>
    <w:rsid w:val="00AE20C3"/>
    <w:rsid w:val="00AE2356"/>
    <w:rsid w:val="00AE2F04"/>
    <w:rsid w:val="00AE34CE"/>
    <w:rsid w:val="00AE39CE"/>
    <w:rsid w:val="00AE417A"/>
    <w:rsid w:val="00AE49BE"/>
    <w:rsid w:val="00AE624F"/>
    <w:rsid w:val="00AE6C84"/>
    <w:rsid w:val="00AF130E"/>
    <w:rsid w:val="00AF1EE4"/>
    <w:rsid w:val="00AF2144"/>
    <w:rsid w:val="00AF27E4"/>
    <w:rsid w:val="00AF4A81"/>
    <w:rsid w:val="00AF4DD6"/>
    <w:rsid w:val="00AF5050"/>
    <w:rsid w:val="00AF51B3"/>
    <w:rsid w:val="00AF5962"/>
    <w:rsid w:val="00AF5C58"/>
    <w:rsid w:val="00AF5F78"/>
    <w:rsid w:val="00AF6720"/>
    <w:rsid w:val="00AF677D"/>
    <w:rsid w:val="00B00098"/>
    <w:rsid w:val="00B00F29"/>
    <w:rsid w:val="00B01330"/>
    <w:rsid w:val="00B01509"/>
    <w:rsid w:val="00B019AA"/>
    <w:rsid w:val="00B0253C"/>
    <w:rsid w:val="00B025CC"/>
    <w:rsid w:val="00B02FA0"/>
    <w:rsid w:val="00B03676"/>
    <w:rsid w:val="00B03863"/>
    <w:rsid w:val="00B04087"/>
    <w:rsid w:val="00B04350"/>
    <w:rsid w:val="00B05064"/>
    <w:rsid w:val="00B052FE"/>
    <w:rsid w:val="00B05454"/>
    <w:rsid w:val="00B058E5"/>
    <w:rsid w:val="00B06870"/>
    <w:rsid w:val="00B06960"/>
    <w:rsid w:val="00B0702F"/>
    <w:rsid w:val="00B10131"/>
    <w:rsid w:val="00B113FF"/>
    <w:rsid w:val="00B12824"/>
    <w:rsid w:val="00B12A38"/>
    <w:rsid w:val="00B13C20"/>
    <w:rsid w:val="00B1443F"/>
    <w:rsid w:val="00B14EF3"/>
    <w:rsid w:val="00B15153"/>
    <w:rsid w:val="00B16A20"/>
    <w:rsid w:val="00B17834"/>
    <w:rsid w:val="00B17C7F"/>
    <w:rsid w:val="00B213A1"/>
    <w:rsid w:val="00B21F85"/>
    <w:rsid w:val="00B22F26"/>
    <w:rsid w:val="00B240AC"/>
    <w:rsid w:val="00B245D6"/>
    <w:rsid w:val="00B24845"/>
    <w:rsid w:val="00B25003"/>
    <w:rsid w:val="00B26792"/>
    <w:rsid w:val="00B27430"/>
    <w:rsid w:val="00B2777D"/>
    <w:rsid w:val="00B279E3"/>
    <w:rsid w:val="00B27AFC"/>
    <w:rsid w:val="00B27C95"/>
    <w:rsid w:val="00B301E1"/>
    <w:rsid w:val="00B30212"/>
    <w:rsid w:val="00B302A2"/>
    <w:rsid w:val="00B30C17"/>
    <w:rsid w:val="00B31719"/>
    <w:rsid w:val="00B31C1A"/>
    <w:rsid w:val="00B32434"/>
    <w:rsid w:val="00B327C4"/>
    <w:rsid w:val="00B3370C"/>
    <w:rsid w:val="00B346C5"/>
    <w:rsid w:val="00B34A5A"/>
    <w:rsid w:val="00B34DBB"/>
    <w:rsid w:val="00B34E24"/>
    <w:rsid w:val="00B36174"/>
    <w:rsid w:val="00B3783D"/>
    <w:rsid w:val="00B37F70"/>
    <w:rsid w:val="00B40555"/>
    <w:rsid w:val="00B40B47"/>
    <w:rsid w:val="00B42FEA"/>
    <w:rsid w:val="00B435C9"/>
    <w:rsid w:val="00B43676"/>
    <w:rsid w:val="00B438BC"/>
    <w:rsid w:val="00B441A6"/>
    <w:rsid w:val="00B44BE5"/>
    <w:rsid w:val="00B4509C"/>
    <w:rsid w:val="00B456A3"/>
    <w:rsid w:val="00B45D5B"/>
    <w:rsid w:val="00B467E9"/>
    <w:rsid w:val="00B46A84"/>
    <w:rsid w:val="00B50E03"/>
    <w:rsid w:val="00B51E1B"/>
    <w:rsid w:val="00B51E48"/>
    <w:rsid w:val="00B52487"/>
    <w:rsid w:val="00B52655"/>
    <w:rsid w:val="00B53329"/>
    <w:rsid w:val="00B539AC"/>
    <w:rsid w:val="00B53A12"/>
    <w:rsid w:val="00B53DB1"/>
    <w:rsid w:val="00B54C4A"/>
    <w:rsid w:val="00B54D2B"/>
    <w:rsid w:val="00B55462"/>
    <w:rsid w:val="00B55B6C"/>
    <w:rsid w:val="00B55C4E"/>
    <w:rsid w:val="00B562A9"/>
    <w:rsid w:val="00B56802"/>
    <w:rsid w:val="00B56812"/>
    <w:rsid w:val="00B57793"/>
    <w:rsid w:val="00B579B3"/>
    <w:rsid w:val="00B603A6"/>
    <w:rsid w:val="00B60536"/>
    <w:rsid w:val="00B615F4"/>
    <w:rsid w:val="00B61AAA"/>
    <w:rsid w:val="00B633DA"/>
    <w:rsid w:val="00B649E3"/>
    <w:rsid w:val="00B64CF6"/>
    <w:rsid w:val="00B65143"/>
    <w:rsid w:val="00B65146"/>
    <w:rsid w:val="00B6530A"/>
    <w:rsid w:val="00B67FD9"/>
    <w:rsid w:val="00B72882"/>
    <w:rsid w:val="00B72D01"/>
    <w:rsid w:val="00B7365B"/>
    <w:rsid w:val="00B75763"/>
    <w:rsid w:val="00B759B6"/>
    <w:rsid w:val="00B75B96"/>
    <w:rsid w:val="00B76A94"/>
    <w:rsid w:val="00B76E46"/>
    <w:rsid w:val="00B776F6"/>
    <w:rsid w:val="00B77881"/>
    <w:rsid w:val="00B8046F"/>
    <w:rsid w:val="00B80A31"/>
    <w:rsid w:val="00B80B2D"/>
    <w:rsid w:val="00B814B5"/>
    <w:rsid w:val="00B829E2"/>
    <w:rsid w:val="00B82B14"/>
    <w:rsid w:val="00B83463"/>
    <w:rsid w:val="00B83CCA"/>
    <w:rsid w:val="00B84455"/>
    <w:rsid w:val="00B849E4"/>
    <w:rsid w:val="00B84CA0"/>
    <w:rsid w:val="00B85182"/>
    <w:rsid w:val="00B852B7"/>
    <w:rsid w:val="00B8574C"/>
    <w:rsid w:val="00B85A21"/>
    <w:rsid w:val="00B85B92"/>
    <w:rsid w:val="00B86178"/>
    <w:rsid w:val="00B861BC"/>
    <w:rsid w:val="00B86644"/>
    <w:rsid w:val="00B86A92"/>
    <w:rsid w:val="00B86DE9"/>
    <w:rsid w:val="00B875B8"/>
    <w:rsid w:val="00B903EC"/>
    <w:rsid w:val="00B916FC"/>
    <w:rsid w:val="00B91CEA"/>
    <w:rsid w:val="00B92C48"/>
    <w:rsid w:val="00B93CA4"/>
    <w:rsid w:val="00B945FF"/>
    <w:rsid w:val="00B94E27"/>
    <w:rsid w:val="00B95B56"/>
    <w:rsid w:val="00B95C66"/>
    <w:rsid w:val="00B95CBE"/>
    <w:rsid w:val="00B960B5"/>
    <w:rsid w:val="00B96AAC"/>
    <w:rsid w:val="00B96AD9"/>
    <w:rsid w:val="00B96D79"/>
    <w:rsid w:val="00B9785F"/>
    <w:rsid w:val="00B97925"/>
    <w:rsid w:val="00B9792A"/>
    <w:rsid w:val="00B97FAD"/>
    <w:rsid w:val="00BA000F"/>
    <w:rsid w:val="00BA0D54"/>
    <w:rsid w:val="00BA115A"/>
    <w:rsid w:val="00BA2352"/>
    <w:rsid w:val="00BA2FE3"/>
    <w:rsid w:val="00BA38D6"/>
    <w:rsid w:val="00BA49DD"/>
    <w:rsid w:val="00BA4CF3"/>
    <w:rsid w:val="00BA6804"/>
    <w:rsid w:val="00BA697D"/>
    <w:rsid w:val="00BA6AB7"/>
    <w:rsid w:val="00BA7478"/>
    <w:rsid w:val="00BB00C3"/>
    <w:rsid w:val="00BB0E1E"/>
    <w:rsid w:val="00BB111A"/>
    <w:rsid w:val="00BB1D4E"/>
    <w:rsid w:val="00BB221D"/>
    <w:rsid w:val="00BB259F"/>
    <w:rsid w:val="00BB2B0D"/>
    <w:rsid w:val="00BB2B4E"/>
    <w:rsid w:val="00BB325F"/>
    <w:rsid w:val="00BB3997"/>
    <w:rsid w:val="00BB39AC"/>
    <w:rsid w:val="00BB3BCA"/>
    <w:rsid w:val="00BB4322"/>
    <w:rsid w:val="00BB432A"/>
    <w:rsid w:val="00BB4774"/>
    <w:rsid w:val="00BB4920"/>
    <w:rsid w:val="00BB4D89"/>
    <w:rsid w:val="00BB56A2"/>
    <w:rsid w:val="00BB5ECA"/>
    <w:rsid w:val="00BB62B0"/>
    <w:rsid w:val="00BB63B2"/>
    <w:rsid w:val="00BB68EC"/>
    <w:rsid w:val="00BB6FC5"/>
    <w:rsid w:val="00BB7F21"/>
    <w:rsid w:val="00BC0EA4"/>
    <w:rsid w:val="00BC15FF"/>
    <w:rsid w:val="00BC219A"/>
    <w:rsid w:val="00BC41DD"/>
    <w:rsid w:val="00BC4F7F"/>
    <w:rsid w:val="00BC6674"/>
    <w:rsid w:val="00BC6933"/>
    <w:rsid w:val="00BC74EE"/>
    <w:rsid w:val="00BC7FDC"/>
    <w:rsid w:val="00BD0408"/>
    <w:rsid w:val="00BD0E86"/>
    <w:rsid w:val="00BD11C0"/>
    <w:rsid w:val="00BD167C"/>
    <w:rsid w:val="00BD27A2"/>
    <w:rsid w:val="00BD2E5D"/>
    <w:rsid w:val="00BD36B1"/>
    <w:rsid w:val="00BD560D"/>
    <w:rsid w:val="00BD5CC2"/>
    <w:rsid w:val="00BD642E"/>
    <w:rsid w:val="00BD66F5"/>
    <w:rsid w:val="00BD684A"/>
    <w:rsid w:val="00BD76F1"/>
    <w:rsid w:val="00BE0887"/>
    <w:rsid w:val="00BE44DF"/>
    <w:rsid w:val="00BE505D"/>
    <w:rsid w:val="00BE51D7"/>
    <w:rsid w:val="00BE5C65"/>
    <w:rsid w:val="00BE5F3A"/>
    <w:rsid w:val="00BE5FFF"/>
    <w:rsid w:val="00BE626C"/>
    <w:rsid w:val="00BE649C"/>
    <w:rsid w:val="00BE6B0F"/>
    <w:rsid w:val="00BE7306"/>
    <w:rsid w:val="00BF10CB"/>
    <w:rsid w:val="00BF1573"/>
    <w:rsid w:val="00BF170D"/>
    <w:rsid w:val="00BF184D"/>
    <w:rsid w:val="00BF1BFD"/>
    <w:rsid w:val="00BF1CD5"/>
    <w:rsid w:val="00BF3333"/>
    <w:rsid w:val="00BF372D"/>
    <w:rsid w:val="00BF537C"/>
    <w:rsid w:val="00BF5E9E"/>
    <w:rsid w:val="00C0090C"/>
    <w:rsid w:val="00C01D1E"/>
    <w:rsid w:val="00C01F8D"/>
    <w:rsid w:val="00C02179"/>
    <w:rsid w:val="00C0315F"/>
    <w:rsid w:val="00C0320E"/>
    <w:rsid w:val="00C03230"/>
    <w:rsid w:val="00C0370B"/>
    <w:rsid w:val="00C03CF3"/>
    <w:rsid w:val="00C03DC0"/>
    <w:rsid w:val="00C04D4D"/>
    <w:rsid w:val="00C04ED4"/>
    <w:rsid w:val="00C05912"/>
    <w:rsid w:val="00C05EA3"/>
    <w:rsid w:val="00C060C5"/>
    <w:rsid w:val="00C06753"/>
    <w:rsid w:val="00C06B2C"/>
    <w:rsid w:val="00C073BE"/>
    <w:rsid w:val="00C079C5"/>
    <w:rsid w:val="00C07F16"/>
    <w:rsid w:val="00C10045"/>
    <w:rsid w:val="00C10368"/>
    <w:rsid w:val="00C111F0"/>
    <w:rsid w:val="00C11C4B"/>
    <w:rsid w:val="00C11D77"/>
    <w:rsid w:val="00C12320"/>
    <w:rsid w:val="00C1251B"/>
    <w:rsid w:val="00C12DE4"/>
    <w:rsid w:val="00C13206"/>
    <w:rsid w:val="00C1409C"/>
    <w:rsid w:val="00C14952"/>
    <w:rsid w:val="00C15CCE"/>
    <w:rsid w:val="00C16A7C"/>
    <w:rsid w:val="00C16CD9"/>
    <w:rsid w:val="00C17617"/>
    <w:rsid w:val="00C17A64"/>
    <w:rsid w:val="00C17FE6"/>
    <w:rsid w:val="00C2164B"/>
    <w:rsid w:val="00C2166E"/>
    <w:rsid w:val="00C22F78"/>
    <w:rsid w:val="00C22FFB"/>
    <w:rsid w:val="00C23B59"/>
    <w:rsid w:val="00C244EA"/>
    <w:rsid w:val="00C259FA"/>
    <w:rsid w:val="00C25DC5"/>
    <w:rsid w:val="00C26426"/>
    <w:rsid w:val="00C267D8"/>
    <w:rsid w:val="00C27152"/>
    <w:rsid w:val="00C27235"/>
    <w:rsid w:val="00C273FA"/>
    <w:rsid w:val="00C27451"/>
    <w:rsid w:val="00C27E8E"/>
    <w:rsid w:val="00C30708"/>
    <w:rsid w:val="00C30E42"/>
    <w:rsid w:val="00C317BA"/>
    <w:rsid w:val="00C326E3"/>
    <w:rsid w:val="00C34283"/>
    <w:rsid w:val="00C356A9"/>
    <w:rsid w:val="00C35797"/>
    <w:rsid w:val="00C35912"/>
    <w:rsid w:val="00C36052"/>
    <w:rsid w:val="00C360EC"/>
    <w:rsid w:val="00C362EE"/>
    <w:rsid w:val="00C3675D"/>
    <w:rsid w:val="00C3682F"/>
    <w:rsid w:val="00C36C35"/>
    <w:rsid w:val="00C374B4"/>
    <w:rsid w:val="00C405E1"/>
    <w:rsid w:val="00C40E25"/>
    <w:rsid w:val="00C42FA3"/>
    <w:rsid w:val="00C43326"/>
    <w:rsid w:val="00C438F1"/>
    <w:rsid w:val="00C43B10"/>
    <w:rsid w:val="00C43B76"/>
    <w:rsid w:val="00C441C5"/>
    <w:rsid w:val="00C44771"/>
    <w:rsid w:val="00C45CD2"/>
    <w:rsid w:val="00C46022"/>
    <w:rsid w:val="00C50091"/>
    <w:rsid w:val="00C512A6"/>
    <w:rsid w:val="00C5148A"/>
    <w:rsid w:val="00C5149F"/>
    <w:rsid w:val="00C51750"/>
    <w:rsid w:val="00C521B1"/>
    <w:rsid w:val="00C52572"/>
    <w:rsid w:val="00C527F4"/>
    <w:rsid w:val="00C53233"/>
    <w:rsid w:val="00C5333E"/>
    <w:rsid w:val="00C548DC"/>
    <w:rsid w:val="00C55600"/>
    <w:rsid w:val="00C5649D"/>
    <w:rsid w:val="00C57949"/>
    <w:rsid w:val="00C57C49"/>
    <w:rsid w:val="00C60A15"/>
    <w:rsid w:val="00C61F46"/>
    <w:rsid w:val="00C62379"/>
    <w:rsid w:val="00C623FA"/>
    <w:rsid w:val="00C625A3"/>
    <w:rsid w:val="00C625B1"/>
    <w:rsid w:val="00C628E3"/>
    <w:rsid w:val="00C630CD"/>
    <w:rsid w:val="00C6445B"/>
    <w:rsid w:val="00C65692"/>
    <w:rsid w:val="00C65DEE"/>
    <w:rsid w:val="00C6626A"/>
    <w:rsid w:val="00C67730"/>
    <w:rsid w:val="00C67CD7"/>
    <w:rsid w:val="00C70398"/>
    <w:rsid w:val="00C70867"/>
    <w:rsid w:val="00C709DF"/>
    <w:rsid w:val="00C709E3"/>
    <w:rsid w:val="00C70ACA"/>
    <w:rsid w:val="00C711C0"/>
    <w:rsid w:val="00C71BDA"/>
    <w:rsid w:val="00C72CE7"/>
    <w:rsid w:val="00C73B2E"/>
    <w:rsid w:val="00C7403B"/>
    <w:rsid w:val="00C742BE"/>
    <w:rsid w:val="00C745DE"/>
    <w:rsid w:val="00C74A7A"/>
    <w:rsid w:val="00C754CA"/>
    <w:rsid w:val="00C75A86"/>
    <w:rsid w:val="00C763C9"/>
    <w:rsid w:val="00C76DF9"/>
    <w:rsid w:val="00C76F29"/>
    <w:rsid w:val="00C77325"/>
    <w:rsid w:val="00C775E5"/>
    <w:rsid w:val="00C8007D"/>
    <w:rsid w:val="00C80BD5"/>
    <w:rsid w:val="00C80FE6"/>
    <w:rsid w:val="00C81415"/>
    <w:rsid w:val="00C81836"/>
    <w:rsid w:val="00C822A9"/>
    <w:rsid w:val="00C825D9"/>
    <w:rsid w:val="00C832D6"/>
    <w:rsid w:val="00C83CBA"/>
    <w:rsid w:val="00C83E8B"/>
    <w:rsid w:val="00C8636F"/>
    <w:rsid w:val="00C86799"/>
    <w:rsid w:val="00C869FA"/>
    <w:rsid w:val="00C87A21"/>
    <w:rsid w:val="00C87D69"/>
    <w:rsid w:val="00C87FA9"/>
    <w:rsid w:val="00C901EF"/>
    <w:rsid w:val="00C90490"/>
    <w:rsid w:val="00C90D71"/>
    <w:rsid w:val="00C91C7F"/>
    <w:rsid w:val="00C92592"/>
    <w:rsid w:val="00C9372A"/>
    <w:rsid w:val="00C94888"/>
    <w:rsid w:val="00C94CD3"/>
    <w:rsid w:val="00C962A7"/>
    <w:rsid w:val="00C97931"/>
    <w:rsid w:val="00C97BD4"/>
    <w:rsid w:val="00CA0916"/>
    <w:rsid w:val="00CA0B21"/>
    <w:rsid w:val="00CA0CEF"/>
    <w:rsid w:val="00CA10BD"/>
    <w:rsid w:val="00CA1678"/>
    <w:rsid w:val="00CA2944"/>
    <w:rsid w:val="00CA2976"/>
    <w:rsid w:val="00CA3717"/>
    <w:rsid w:val="00CA38BD"/>
    <w:rsid w:val="00CA5162"/>
    <w:rsid w:val="00CA5284"/>
    <w:rsid w:val="00CA5C28"/>
    <w:rsid w:val="00CA5E31"/>
    <w:rsid w:val="00CA5EB1"/>
    <w:rsid w:val="00CA6CCD"/>
    <w:rsid w:val="00CA6D9B"/>
    <w:rsid w:val="00CA6E92"/>
    <w:rsid w:val="00CA7C72"/>
    <w:rsid w:val="00CA7D47"/>
    <w:rsid w:val="00CB01E8"/>
    <w:rsid w:val="00CB085A"/>
    <w:rsid w:val="00CB0F1D"/>
    <w:rsid w:val="00CB18A0"/>
    <w:rsid w:val="00CB1BD7"/>
    <w:rsid w:val="00CB20CB"/>
    <w:rsid w:val="00CB2A5B"/>
    <w:rsid w:val="00CB3284"/>
    <w:rsid w:val="00CB351B"/>
    <w:rsid w:val="00CB366C"/>
    <w:rsid w:val="00CB5291"/>
    <w:rsid w:val="00CB52B5"/>
    <w:rsid w:val="00CB6011"/>
    <w:rsid w:val="00CB66DA"/>
    <w:rsid w:val="00CB67D0"/>
    <w:rsid w:val="00CB6A0B"/>
    <w:rsid w:val="00CC066A"/>
    <w:rsid w:val="00CC0715"/>
    <w:rsid w:val="00CC1C66"/>
    <w:rsid w:val="00CC21CB"/>
    <w:rsid w:val="00CC2211"/>
    <w:rsid w:val="00CC26E8"/>
    <w:rsid w:val="00CC2DD3"/>
    <w:rsid w:val="00CC45AE"/>
    <w:rsid w:val="00CC4BAB"/>
    <w:rsid w:val="00CC52AF"/>
    <w:rsid w:val="00CC5479"/>
    <w:rsid w:val="00CC5E63"/>
    <w:rsid w:val="00CC61A1"/>
    <w:rsid w:val="00CC68C2"/>
    <w:rsid w:val="00CC7BDD"/>
    <w:rsid w:val="00CD0A60"/>
    <w:rsid w:val="00CD12B7"/>
    <w:rsid w:val="00CD20F5"/>
    <w:rsid w:val="00CD214E"/>
    <w:rsid w:val="00CD252A"/>
    <w:rsid w:val="00CD3853"/>
    <w:rsid w:val="00CD3A2E"/>
    <w:rsid w:val="00CD3F9E"/>
    <w:rsid w:val="00CD417B"/>
    <w:rsid w:val="00CD574F"/>
    <w:rsid w:val="00CD59C4"/>
    <w:rsid w:val="00CD6DA2"/>
    <w:rsid w:val="00CD7D23"/>
    <w:rsid w:val="00CE0475"/>
    <w:rsid w:val="00CE13F9"/>
    <w:rsid w:val="00CE153F"/>
    <w:rsid w:val="00CE1596"/>
    <w:rsid w:val="00CE2794"/>
    <w:rsid w:val="00CE2D66"/>
    <w:rsid w:val="00CE2EBA"/>
    <w:rsid w:val="00CE3B48"/>
    <w:rsid w:val="00CE475C"/>
    <w:rsid w:val="00CE53BD"/>
    <w:rsid w:val="00CE5E02"/>
    <w:rsid w:val="00CE5E7D"/>
    <w:rsid w:val="00CE6159"/>
    <w:rsid w:val="00CE6160"/>
    <w:rsid w:val="00CE6FD2"/>
    <w:rsid w:val="00CE7B03"/>
    <w:rsid w:val="00CE7B0C"/>
    <w:rsid w:val="00CF00BA"/>
    <w:rsid w:val="00CF04BC"/>
    <w:rsid w:val="00CF14AA"/>
    <w:rsid w:val="00CF19A5"/>
    <w:rsid w:val="00CF1CBB"/>
    <w:rsid w:val="00CF1E32"/>
    <w:rsid w:val="00CF28C7"/>
    <w:rsid w:val="00CF37C3"/>
    <w:rsid w:val="00CF3A71"/>
    <w:rsid w:val="00CF4378"/>
    <w:rsid w:val="00CF49AA"/>
    <w:rsid w:val="00CF50C6"/>
    <w:rsid w:val="00CF5DC1"/>
    <w:rsid w:val="00CF5E31"/>
    <w:rsid w:val="00CF616E"/>
    <w:rsid w:val="00CF6B00"/>
    <w:rsid w:val="00CF6EBD"/>
    <w:rsid w:val="00CF70A0"/>
    <w:rsid w:val="00CF780B"/>
    <w:rsid w:val="00D00603"/>
    <w:rsid w:val="00D00F92"/>
    <w:rsid w:val="00D01013"/>
    <w:rsid w:val="00D01A49"/>
    <w:rsid w:val="00D01B07"/>
    <w:rsid w:val="00D01ED3"/>
    <w:rsid w:val="00D02237"/>
    <w:rsid w:val="00D02686"/>
    <w:rsid w:val="00D02E17"/>
    <w:rsid w:val="00D02FEA"/>
    <w:rsid w:val="00D03099"/>
    <w:rsid w:val="00D034C6"/>
    <w:rsid w:val="00D03968"/>
    <w:rsid w:val="00D043BC"/>
    <w:rsid w:val="00D046A8"/>
    <w:rsid w:val="00D04F14"/>
    <w:rsid w:val="00D04FBF"/>
    <w:rsid w:val="00D050A2"/>
    <w:rsid w:val="00D054FB"/>
    <w:rsid w:val="00D05C5C"/>
    <w:rsid w:val="00D0659C"/>
    <w:rsid w:val="00D06954"/>
    <w:rsid w:val="00D06D4F"/>
    <w:rsid w:val="00D1257B"/>
    <w:rsid w:val="00D1293D"/>
    <w:rsid w:val="00D12E51"/>
    <w:rsid w:val="00D130B2"/>
    <w:rsid w:val="00D1408F"/>
    <w:rsid w:val="00D1477B"/>
    <w:rsid w:val="00D1551D"/>
    <w:rsid w:val="00D15B9A"/>
    <w:rsid w:val="00D15C18"/>
    <w:rsid w:val="00D15EE0"/>
    <w:rsid w:val="00D171FE"/>
    <w:rsid w:val="00D17247"/>
    <w:rsid w:val="00D17443"/>
    <w:rsid w:val="00D175DA"/>
    <w:rsid w:val="00D20C62"/>
    <w:rsid w:val="00D20EB1"/>
    <w:rsid w:val="00D22AC3"/>
    <w:rsid w:val="00D22AC9"/>
    <w:rsid w:val="00D22F6D"/>
    <w:rsid w:val="00D2301F"/>
    <w:rsid w:val="00D2332B"/>
    <w:rsid w:val="00D24330"/>
    <w:rsid w:val="00D2473A"/>
    <w:rsid w:val="00D24D0E"/>
    <w:rsid w:val="00D24D98"/>
    <w:rsid w:val="00D264B8"/>
    <w:rsid w:val="00D26573"/>
    <w:rsid w:val="00D27050"/>
    <w:rsid w:val="00D279D0"/>
    <w:rsid w:val="00D310A4"/>
    <w:rsid w:val="00D311C1"/>
    <w:rsid w:val="00D3146D"/>
    <w:rsid w:val="00D31A89"/>
    <w:rsid w:val="00D31EB3"/>
    <w:rsid w:val="00D31F29"/>
    <w:rsid w:val="00D33533"/>
    <w:rsid w:val="00D34469"/>
    <w:rsid w:val="00D35817"/>
    <w:rsid w:val="00D36044"/>
    <w:rsid w:val="00D36823"/>
    <w:rsid w:val="00D371EC"/>
    <w:rsid w:val="00D373DF"/>
    <w:rsid w:val="00D3770A"/>
    <w:rsid w:val="00D37C28"/>
    <w:rsid w:val="00D37DC9"/>
    <w:rsid w:val="00D4054B"/>
    <w:rsid w:val="00D40C28"/>
    <w:rsid w:val="00D414E6"/>
    <w:rsid w:val="00D41A29"/>
    <w:rsid w:val="00D4251B"/>
    <w:rsid w:val="00D4293D"/>
    <w:rsid w:val="00D43B86"/>
    <w:rsid w:val="00D43F7E"/>
    <w:rsid w:val="00D4431E"/>
    <w:rsid w:val="00D44882"/>
    <w:rsid w:val="00D448FD"/>
    <w:rsid w:val="00D458AB"/>
    <w:rsid w:val="00D45DAC"/>
    <w:rsid w:val="00D46368"/>
    <w:rsid w:val="00D46636"/>
    <w:rsid w:val="00D46650"/>
    <w:rsid w:val="00D46BA4"/>
    <w:rsid w:val="00D47200"/>
    <w:rsid w:val="00D47709"/>
    <w:rsid w:val="00D50405"/>
    <w:rsid w:val="00D51510"/>
    <w:rsid w:val="00D52500"/>
    <w:rsid w:val="00D52516"/>
    <w:rsid w:val="00D52C53"/>
    <w:rsid w:val="00D5305A"/>
    <w:rsid w:val="00D5341B"/>
    <w:rsid w:val="00D536FB"/>
    <w:rsid w:val="00D53BEE"/>
    <w:rsid w:val="00D53DD1"/>
    <w:rsid w:val="00D548C2"/>
    <w:rsid w:val="00D559B2"/>
    <w:rsid w:val="00D55D5C"/>
    <w:rsid w:val="00D561D3"/>
    <w:rsid w:val="00D56A67"/>
    <w:rsid w:val="00D57D2C"/>
    <w:rsid w:val="00D57D67"/>
    <w:rsid w:val="00D61489"/>
    <w:rsid w:val="00D6341A"/>
    <w:rsid w:val="00D6378E"/>
    <w:rsid w:val="00D64E0C"/>
    <w:rsid w:val="00D64E86"/>
    <w:rsid w:val="00D652C1"/>
    <w:rsid w:val="00D653E9"/>
    <w:rsid w:val="00D65AAC"/>
    <w:rsid w:val="00D65C58"/>
    <w:rsid w:val="00D66339"/>
    <w:rsid w:val="00D66B72"/>
    <w:rsid w:val="00D66E95"/>
    <w:rsid w:val="00D671AB"/>
    <w:rsid w:val="00D672F3"/>
    <w:rsid w:val="00D67E9F"/>
    <w:rsid w:val="00D701DA"/>
    <w:rsid w:val="00D707B0"/>
    <w:rsid w:val="00D715C5"/>
    <w:rsid w:val="00D71969"/>
    <w:rsid w:val="00D71C41"/>
    <w:rsid w:val="00D71CE6"/>
    <w:rsid w:val="00D722AD"/>
    <w:rsid w:val="00D72366"/>
    <w:rsid w:val="00D7257B"/>
    <w:rsid w:val="00D72B2C"/>
    <w:rsid w:val="00D74571"/>
    <w:rsid w:val="00D74873"/>
    <w:rsid w:val="00D757B1"/>
    <w:rsid w:val="00D76E81"/>
    <w:rsid w:val="00D80D75"/>
    <w:rsid w:val="00D817BF"/>
    <w:rsid w:val="00D81E51"/>
    <w:rsid w:val="00D828D1"/>
    <w:rsid w:val="00D82D4A"/>
    <w:rsid w:val="00D83D95"/>
    <w:rsid w:val="00D84C6F"/>
    <w:rsid w:val="00D8569B"/>
    <w:rsid w:val="00D8639F"/>
    <w:rsid w:val="00D870B4"/>
    <w:rsid w:val="00D8726A"/>
    <w:rsid w:val="00D87A5D"/>
    <w:rsid w:val="00D87E4E"/>
    <w:rsid w:val="00D87F88"/>
    <w:rsid w:val="00D87FC4"/>
    <w:rsid w:val="00D90757"/>
    <w:rsid w:val="00D90CB9"/>
    <w:rsid w:val="00D912CF"/>
    <w:rsid w:val="00D91A1C"/>
    <w:rsid w:val="00D91BF8"/>
    <w:rsid w:val="00D93115"/>
    <w:rsid w:val="00D94961"/>
    <w:rsid w:val="00D94B37"/>
    <w:rsid w:val="00D94C83"/>
    <w:rsid w:val="00D94C9F"/>
    <w:rsid w:val="00DA0AAF"/>
    <w:rsid w:val="00DA0DE9"/>
    <w:rsid w:val="00DA1034"/>
    <w:rsid w:val="00DA1BFA"/>
    <w:rsid w:val="00DA1D8B"/>
    <w:rsid w:val="00DA2A59"/>
    <w:rsid w:val="00DA2B3C"/>
    <w:rsid w:val="00DA3AA5"/>
    <w:rsid w:val="00DA4FBA"/>
    <w:rsid w:val="00DA510C"/>
    <w:rsid w:val="00DA5E70"/>
    <w:rsid w:val="00DA6058"/>
    <w:rsid w:val="00DA6164"/>
    <w:rsid w:val="00DA7620"/>
    <w:rsid w:val="00DA7C06"/>
    <w:rsid w:val="00DA7D4C"/>
    <w:rsid w:val="00DA7FD0"/>
    <w:rsid w:val="00DB0219"/>
    <w:rsid w:val="00DB04B2"/>
    <w:rsid w:val="00DB0DFD"/>
    <w:rsid w:val="00DB0FEB"/>
    <w:rsid w:val="00DB13AD"/>
    <w:rsid w:val="00DB150B"/>
    <w:rsid w:val="00DB294F"/>
    <w:rsid w:val="00DB2EEC"/>
    <w:rsid w:val="00DB398E"/>
    <w:rsid w:val="00DB43BA"/>
    <w:rsid w:val="00DB6184"/>
    <w:rsid w:val="00DB677E"/>
    <w:rsid w:val="00DB68ED"/>
    <w:rsid w:val="00DB76DA"/>
    <w:rsid w:val="00DB7AE9"/>
    <w:rsid w:val="00DB7F58"/>
    <w:rsid w:val="00DC0BD7"/>
    <w:rsid w:val="00DC0E52"/>
    <w:rsid w:val="00DC23B9"/>
    <w:rsid w:val="00DC2641"/>
    <w:rsid w:val="00DC2F2B"/>
    <w:rsid w:val="00DC3029"/>
    <w:rsid w:val="00DC33EC"/>
    <w:rsid w:val="00DC394E"/>
    <w:rsid w:val="00DC3FEE"/>
    <w:rsid w:val="00DC5849"/>
    <w:rsid w:val="00DC5C84"/>
    <w:rsid w:val="00DC5DFE"/>
    <w:rsid w:val="00DC664E"/>
    <w:rsid w:val="00DC67D8"/>
    <w:rsid w:val="00DC6D42"/>
    <w:rsid w:val="00DC6FEB"/>
    <w:rsid w:val="00DC7069"/>
    <w:rsid w:val="00DC7586"/>
    <w:rsid w:val="00DC7729"/>
    <w:rsid w:val="00DD03DE"/>
    <w:rsid w:val="00DD0626"/>
    <w:rsid w:val="00DD23BC"/>
    <w:rsid w:val="00DD291F"/>
    <w:rsid w:val="00DD2F2A"/>
    <w:rsid w:val="00DD30F0"/>
    <w:rsid w:val="00DD41F9"/>
    <w:rsid w:val="00DD4491"/>
    <w:rsid w:val="00DD4D20"/>
    <w:rsid w:val="00DD5E42"/>
    <w:rsid w:val="00DD6498"/>
    <w:rsid w:val="00DD78C2"/>
    <w:rsid w:val="00DE0611"/>
    <w:rsid w:val="00DE0707"/>
    <w:rsid w:val="00DE1CEE"/>
    <w:rsid w:val="00DE3AF9"/>
    <w:rsid w:val="00DE3B01"/>
    <w:rsid w:val="00DE3C1D"/>
    <w:rsid w:val="00DE4D8B"/>
    <w:rsid w:val="00DE5F43"/>
    <w:rsid w:val="00DE6975"/>
    <w:rsid w:val="00DE7933"/>
    <w:rsid w:val="00DF035B"/>
    <w:rsid w:val="00DF0624"/>
    <w:rsid w:val="00DF0876"/>
    <w:rsid w:val="00DF0DDD"/>
    <w:rsid w:val="00DF17C6"/>
    <w:rsid w:val="00DF192B"/>
    <w:rsid w:val="00DF1A69"/>
    <w:rsid w:val="00DF20A6"/>
    <w:rsid w:val="00DF3143"/>
    <w:rsid w:val="00DF35CE"/>
    <w:rsid w:val="00DF3926"/>
    <w:rsid w:val="00DF3A67"/>
    <w:rsid w:val="00DF51AC"/>
    <w:rsid w:val="00DF575B"/>
    <w:rsid w:val="00DF58D8"/>
    <w:rsid w:val="00DF5E9A"/>
    <w:rsid w:val="00DF6013"/>
    <w:rsid w:val="00DF699D"/>
    <w:rsid w:val="00DF731C"/>
    <w:rsid w:val="00DF7809"/>
    <w:rsid w:val="00DF797E"/>
    <w:rsid w:val="00DF7DA4"/>
    <w:rsid w:val="00E00257"/>
    <w:rsid w:val="00E00EE9"/>
    <w:rsid w:val="00E02563"/>
    <w:rsid w:val="00E03297"/>
    <w:rsid w:val="00E04E60"/>
    <w:rsid w:val="00E05EF6"/>
    <w:rsid w:val="00E05F63"/>
    <w:rsid w:val="00E06111"/>
    <w:rsid w:val="00E06BBB"/>
    <w:rsid w:val="00E06F14"/>
    <w:rsid w:val="00E10520"/>
    <w:rsid w:val="00E111BF"/>
    <w:rsid w:val="00E1124E"/>
    <w:rsid w:val="00E11632"/>
    <w:rsid w:val="00E119B1"/>
    <w:rsid w:val="00E11D18"/>
    <w:rsid w:val="00E12A7D"/>
    <w:rsid w:val="00E12E55"/>
    <w:rsid w:val="00E13EC7"/>
    <w:rsid w:val="00E13F47"/>
    <w:rsid w:val="00E14A8E"/>
    <w:rsid w:val="00E14B5E"/>
    <w:rsid w:val="00E14C8E"/>
    <w:rsid w:val="00E1695F"/>
    <w:rsid w:val="00E16BCA"/>
    <w:rsid w:val="00E16E70"/>
    <w:rsid w:val="00E16F45"/>
    <w:rsid w:val="00E17C6F"/>
    <w:rsid w:val="00E17CC0"/>
    <w:rsid w:val="00E17FBF"/>
    <w:rsid w:val="00E208B5"/>
    <w:rsid w:val="00E20A95"/>
    <w:rsid w:val="00E20CE9"/>
    <w:rsid w:val="00E215E4"/>
    <w:rsid w:val="00E219CC"/>
    <w:rsid w:val="00E229C2"/>
    <w:rsid w:val="00E22D18"/>
    <w:rsid w:val="00E23457"/>
    <w:rsid w:val="00E251FA"/>
    <w:rsid w:val="00E2658A"/>
    <w:rsid w:val="00E268EE"/>
    <w:rsid w:val="00E27773"/>
    <w:rsid w:val="00E27862"/>
    <w:rsid w:val="00E278B1"/>
    <w:rsid w:val="00E27D69"/>
    <w:rsid w:val="00E27DE5"/>
    <w:rsid w:val="00E317D2"/>
    <w:rsid w:val="00E318CD"/>
    <w:rsid w:val="00E319D6"/>
    <w:rsid w:val="00E319EE"/>
    <w:rsid w:val="00E31FA9"/>
    <w:rsid w:val="00E32422"/>
    <w:rsid w:val="00E324C2"/>
    <w:rsid w:val="00E33A30"/>
    <w:rsid w:val="00E345D0"/>
    <w:rsid w:val="00E34701"/>
    <w:rsid w:val="00E347DB"/>
    <w:rsid w:val="00E351F2"/>
    <w:rsid w:val="00E35888"/>
    <w:rsid w:val="00E36265"/>
    <w:rsid w:val="00E4099C"/>
    <w:rsid w:val="00E4100B"/>
    <w:rsid w:val="00E410DA"/>
    <w:rsid w:val="00E41C04"/>
    <w:rsid w:val="00E43652"/>
    <w:rsid w:val="00E43963"/>
    <w:rsid w:val="00E442CE"/>
    <w:rsid w:val="00E44433"/>
    <w:rsid w:val="00E454C8"/>
    <w:rsid w:val="00E4559D"/>
    <w:rsid w:val="00E45DD5"/>
    <w:rsid w:val="00E467F4"/>
    <w:rsid w:val="00E469B6"/>
    <w:rsid w:val="00E47C90"/>
    <w:rsid w:val="00E47F8E"/>
    <w:rsid w:val="00E50864"/>
    <w:rsid w:val="00E50EA7"/>
    <w:rsid w:val="00E50FEA"/>
    <w:rsid w:val="00E51135"/>
    <w:rsid w:val="00E513ED"/>
    <w:rsid w:val="00E51F2E"/>
    <w:rsid w:val="00E52BDE"/>
    <w:rsid w:val="00E52E58"/>
    <w:rsid w:val="00E53307"/>
    <w:rsid w:val="00E54226"/>
    <w:rsid w:val="00E544FC"/>
    <w:rsid w:val="00E548D0"/>
    <w:rsid w:val="00E54CCE"/>
    <w:rsid w:val="00E55071"/>
    <w:rsid w:val="00E550AA"/>
    <w:rsid w:val="00E5538E"/>
    <w:rsid w:val="00E55536"/>
    <w:rsid w:val="00E55EFE"/>
    <w:rsid w:val="00E56444"/>
    <w:rsid w:val="00E56AF6"/>
    <w:rsid w:val="00E57566"/>
    <w:rsid w:val="00E57A2F"/>
    <w:rsid w:val="00E57DE1"/>
    <w:rsid w:val="00E6000E"/>
    <w:rsid w:val="00E610C1"/>
    <w:rsid w:val="00E61579"/>
    <w:rsid w:val="00E61A74"/>
    <w:rsid w:val="00E61C69"/>
    <w:rsid w:val="00E62A5E"/>
    <w:rsid w:val="00E62E76"/>
    <w:rsid w:val="00E62EBB"/>
    <w:rsid w:val="00E62F7A"/>
    <w:rsid w:val="00E65CB9"/>
    <w:rsid w:val="00E65E7A"/>
    <w:rsid w:val="00E67614"/>
    <w:rsid w:val="00E67C94"/>
    <w:rsid w:val="00E7036E"/>
    <w:rsid w:val="00E72586"/>
    <w:rsid w:val="00E72F1E"/>
    <w:rsid w:val="00E736F2"/>
    <w:rsid w:val="00E73CC5"/>
    <w:rsid w:val="00E746DE"/>
    <w:rsid w:val="00E74BBB"/>
    <w:rsid w:val="00E75B57"/>
    <w:rsid w:val="00E75BAB"/>
    <w:rsid w:val="00E75E48"/>
    <w:rsid w:val="00E76CA6"/>
    <w:rsid w:val="00E80171"/>
    <w:rsid w:val="00E8139E"/>
    <w:rsid w:val="00E81EBB"/>
    <w:rsid w:val="00E8284E"/>
    <w:rsid w:val="00E846E6"/>
    <w:rsid w:val="00E84832"/>
    <w:rsid w:val="00E84BD3"/>
    <w:rsid w:val="00E84EA8"/>
    <w:rsid w:val="00E85004"/>
    <w:rsid w:val="00E85FE0"/>
    <w:rsid w:val="00E874A8"/>
    <w:rsid w:val="00E874D2"/>
    <w:rsid w:val="00E874D3"/>
    <w:rsid w:val="00E876AD"/>
    <w:rsid w:val="00E87AF2"/>
    <w:rsid w:val="00E901BB"/>
    <w:rsid w:val="00E908EB"/>
    <w:rsid w:val="00E90B83"/>
    <w:rsid w:val="00E91B33"/>
    <w:rsid w:val="00E91DE1"/>
    <w:rsid w:val="00E920F7"/>
    <w:rsid w:val="00E9223F"/>
    <w:rsid w:val="00E92DD2"/>
    <w:rsid w:val="00E92EEF"/>
    <w:rsid w:val="00E93012"/>
    <w:rsid w:val="00E9432C"/>
    <w:rsid w:val="00E945E7"/>
    <w:rsid w:val="00E94F3C"/>
    <w:rsid w:val="00E950FC"/>
    <w:rsid w:val="00E952FE"/>
    <w:rsid w:val="00E95981"/>
    <w:rsid w:val="00E95C42"/>
    <w:rsid w:val="00E963FD"/>
    <w:rsid w:val="00EA0C7D"/>
    <w:rsid w:val="00EA1BA5"/>
    <w:rsid w:val="00EA1D6C"/>
    <w:rsid w:val="00EA59CD"/>
    <w:rsid w:val="00EA6130"/>
    <w:rsid w:val="00EA64ED"/>
    <w:rsid w:val="00EA6C2A"/>
    <w:rsid w:val="00EA6DBF"/>
    <w:rsid w:val="00EA785F"/>
    <w:rsid w:val="00EA7CBA"/>
    <w:rsid w:val="00EA7CEF"/>
    <w:rsid w:val="00EA7FCA"/>
    <w:rsid w:val="00EA7FE6"/>
    <w:rsid w:val="00EB0056"/>
    <w:rsid w:val="00EB036A"/>
    <w:rsid w:val="00EB04C1"/>
    <w:rsid w:val="00EB05D7"/>
    <w:rsid w:val="00EB0CF6"/>
    <w:rsid w:val="00EB107E"/>
    <w:rsid w:val="00EB1590"/>
    <w:rsid w:val="00EB2223"/>
    <w:rsid w:val="00EB3755"/>
    <w:rsid w:val="00EB41EC"/>
    <w:rsid w:val="00EB51B9"/>
    <w:rsid w:val="00EB590D"/>
    <w:rsid w:val="00EB5AF4"/>
    <w:rsid w:val="00EB5CCB"/>
    <w:rsid w:val="00EB6407"/>
    <w:rsid w:val="00EB641B"/>
    <w:rsid w:val="00EB6D6D"/>
    <w:rsid w:val="00EB6EB0"/>
    <w:rsid w:val="00EB75DC"/>
    <w:rsid w:val="00EB770A"/>
    <w:rsid w:val="00EB7A2B"/>
    <w:rsid w:val="00EC1FA4"/>
    <w:rsid w:val="00EC209D"/>
    <w:rsid w:val="00EC2A42"/>
    <w:rsid w:val="00EC2D8D"/>
    <w:rsid w:val="00EC2EA9"/>
    <w:rsid w:val="00EC300D"/>
    <w:rsid w:val="00EC3460"/>
    <w:rsid w:val="00EC421F"/>
    <w:rsid w:val="00EC4488"/>
    <w:rsid w:val="00EC533F"/>
    <w:rsid w:val="00EC5697"/>
    <w:rsid w:val="00EC5B7C"/>
    <w:rsid w:val="00EC5E4B"/>
    <w:rsid w:val="00EC67BA"/>
    <w:rsid w:val="00EC7034"/>
    <w:rsid w:val="00EC7592"/>
    <w:rsid w:val="00ED003D"/>
    <w:rsid w:val="00ED03CC"/>
    <w:rsid w:val="00ED0E5F"/>
    <w:rsid w:val="00ED119E"/>
    <w:rsid w:val="00ED1654"/>
    <w:rsid w:val="00ED20D1"/>
    <w:rsid w:val="00ED22D6"/>
    <w:rsid w:val="00ED22E1"/>
    <w:rsid w:val="00ED2599"/>
    <w:rsid w:val="00ED288B"/>
    <w:rsid w:val="00ED2981"/>
    <w:rsid w:val="00ED2CA0"/>
    <w:rsid w:val="00ED3126"/>
    <w:rsid w:val="00ED3153"/>
    <w:rsid w:val="00ED38E7"/>
    <w:rsid w:val="00ED3BC2"/>
    <w:rsid w:val="00ED43CE"/>
    <w:rsid w:val="00ED43EA"/>
    <w:rsid w:val="00ED50E5"/>
    <w:rsid w:val="00ED5643"/>
    <w:rsid w:val="00ED5AA3"/>
    <w:rsid w:val="00ED5EEA"/>
    <w:rsid w:val="00ED668C"/>
    <w:rsid w:val="00ED6FF0"/>
    <w:rsid w:val="00ED7268"/>
    <w:rsid w:val="00ED73C0"/>
    <w:rsid w:val="00ED7952"/>
    <w:rsid w:val="00EE023E"/>
    <w:rsid w:val="00EE124F"/>
    <w:rsid w:val="00EE1BDE"/>
    <w:rsid w:val="00EE3335"/>
    <w:rsid w:val="00EE3F18"/>
    <w:rsid w:val="00EE4957"/>
    <w:rsid w:val="00EE55BB"/>
    <w:rsid w:val="00EE573D"/>
    <w:rsid w:val="00EE5ACC"/>
    <w:rsid w:val="00EE5D98"/>
    <w:rsid w:val="00EE5FEF"/>
    <w:rsid w:val="00EE631E"/>
    <w:rsid w:val="00EF035B"/>
    <w:rsid w:val="00EF0968"/>
    <w:rsid w:val="00EF15C8"/>
    <w:rsid w:val="00EF2301"/>
    <w:rsid w:val="00EF2362"/>
    <w:rsid w:val="00EF2E52"/>
    <w:rsid w:val="00EF35A8"/>
    <w:rsid w:val="00EF4D8F"/>
    <w:rsid w:val="00EF56E4"/>
    <w:rsid w:val="00EF5A8F"/>
    <w:rsid w:val="00EF7D74"/>
    <w:rsid w:val="00F001EA"/>
    <w:rsid w:val="00F00D8F"/>
    <w:rsid w:val="00F0145C"/>
    <w:rsid w:val="00F0186C"/>
    <w:rsid w:val="00F018EA"/>
    <w:rsid w:val="00F01DB2"/>
    <w:rsid w:val="00F0383D"/>
    <w:rsid w:val="00F03C35"/>
    <w:rsid w:val="00F042BF"/>
    <w:rsid w:val="00F04CA6"/>
    <w:rsid w:val="00F0610B"/>
    <w:rsid w:val="00F064FC"/>
    <w:rsid w:val="00F071ED"/>
    <w:rsid w:val="00F07B95"/>
    <w:rsid w:val="00F10C6D"/>
    <w:rsid w:val="00F114D5"/>
    <w:rsid w:val="00F11739"/>
    <w:rsid w:val="00F11E27"/>
    <w:rsid w:val="00F11F31"/>
    <w:rsid w:val="00F12BA5"/>
    <w:rsid w:val="00F13792"/>
    <w:rsid w:val="00F13C8A"/>
    <w:rsid w:val="00F13F89"/>
    <w:rsid w:val="00F14293"/>
    <w:rsid w:val="00F14840"/>
    <w:rsid w:val="00F149ED"/>
    <w:rsid w:val="00F16AFD"/>
    <w:rsid w:val="00F172B5"/>
    <w:rsid w:val="00F177C6"/>
    <w:rsid w:val="00F20070"/>
    <w:rsid w:val="00F21428"/>
    <w:rsid w:val="00F218D5"/>
    <w:rsid w:val="00F21A80"/>
    <w:rsid w:val="00F22781"/>
    <w:rsid w:val="00F239F3"/>
    <w:rsid w:val="00F244CC"/>
    <w:rsid w:val="00F245AB"/>
    <w:rsid w:val="00F258C8"/>
    <w:rsid w:val="00F25E62"/>
    <w:rsid w:val="00F26256"/>
    <w:rsid w:val="00F26680"/>
    <w:rsid w:val="00F2692C"/>
    <w:rsid w:val="00F2762C"/>
    <w:rsid w:val="00F27EB1"/>
    <w:rsid w:val="00F27FBF"/>
    <w:rsid w:val="00F30216"/>
    <w:rsid w:val="00F318B9"/>
    <w:rsid w:val="00F3272B"/>
    <w:rsid w:val="00F33710"/>
    <w:rsid w:val="00F33CFB"/>
    <w:rsid w:val="00F34129"/>
    <w:rsid w:val="00F3423C"/>
    <w:rsid w:val="00F344B8"/>
    <w:rsid w:val="00F34675"/>
    <w:rsid w:val="00F357FC"/>
    <w:rsid w:val="00F3629E"/>
    <w:rsid w:val="00F37A36"/>
    <w:rsid w:val="00F37FB0"/>
    <w:rsid w:val="00F40A74"/>
    <w:rsid w:val="00F41A74"/>
    <w:rsid w:val="00F41FB8"/>
    <w:rsid w:val="00F421E3"/>
    <w:rsid w:val="00F42E58"/>
    <w:rsid w:val="00F43205"/>
    <w:rsid w:val="00F441EC"/>
    <w:rsid w:val="00F44374"/>
    <w:rsid w:val="00F44670"/>
    <w:rsid w:val="00F447E6"/>
    <w:rsid w:val="00F45173"/>
    <w:rsid w:val="00F46415"/>
    <w:rsid w:val="00F4650D"/>
    <w:rsid w:val="00F47BB0"/>
    <w:rsid w:val="00F5092D"/>
    <w:rsid w:val="00F50D31"/>
    <w:rsid w:val="00F51112"/>
    <w:rsid w:val="00F51788"/>
    <w:rsid w:val="00F51954"/>
    <w:rsid w:val="00F5200B"/>
    <w:rsid w:val="00F527D3"/>
    <w:rsid w:val="00F529B1"/>
    <w:rsid w:val="00F52AF0"/>
    <w:rsid w:val="00F52C58"/>
    <w:rsid w:val="00F52FCB"/>
    <w:rsid w:val="00F54E69"/>
    <w:rsid w:val="00F550E0"/>
    <w:rsid w:val="00F55E67"/>
    <w:rsid w:val="00F56341"/>
    <w:rsid w:val="00F57239"/>
    <w:rsid w:val="00F574D3"/>
    <w:rsid w:val="00F57D57"/>
    <w:rsid w:val="00F57E51"/>
    <w:rsid w:val="00F57F60"/>
    <w:rsid w:val="00F601D8"/>
    <w:rsid w:val="00F609E0"/>
    <w:rsid w:val="00F610C1"/>
    <w:rsid w:val="00F616C5"/>
    <w:rsid w:val="00F616C9"/>
    <w:rsid w:val="00F62474"/>
    <w:rsid w:val="00F62DC5"/>
    <w:rsid w:val="00F62E81"/>
    <w:rsid w:val="00F63592"/>
    <w:rsid w:val="00F63C1D"/>
    <w:rsid w:val="00F63D28"/>
    <w:rsid w:val="00F65B74"/>
    <w:rsid w:val="00F665D1"/>
    <w:rsid w:val="00F66E98"/>
    <w:rsid w:val="00F702EF"/>
    <w:rsid w:val="00F71A45"/>
    <w:rsid w:val="00F71DF7"/>
    <w:rsid w:val="00F71F16"/>
    <w:rsid w:val="00F72399"/>
    <w:rsid w:val="00F72516"/>
    <w:rsid w:val="00F73ADE"/>
    <w:rsid w:val="00F751B7"/>
    <w:rsid w:val="00F7520D"/>
    <w:rsid w:val="00F75C9F"/>
    <w:rsid w:val="00F76A02"/>
    <w:rsid w:val="00F76B48"/>
    <w:rsid w:val="00F770D6"/>
    <w:rsid w:val="00F77115"/>
    <w:rsid w:val="00F7726B"/>
    <w:rsid w:val="00F77B6F"/>
    <w:rsid w:val="00F80FF8"/>
    <w:rsid w:val="00F810C4"/>
    <w:rsid w:val="00F81157"/>
    <w:rsid w:val="00F8133D"/>
    <w:rsid w:val="00F817A2"/>
    <w:rsid w:val="00F81AC1"/>
    <w:rsid w:val="00F81F7F"/>
    <w:rsid w:val="00F83387"/>
    <w:rsid w:val="00F834D5"/>
    <w:rsid w:val="00F8354B"/>
    <w:rsid w:val="00F8428A"/>
    <w:rsid w:val="00F84D26"/>
    <w:rsid w:val="00F858C1"/>
    <w:rsid w:val="00F8604F"/>
    <w:rsid w:val="00F86DDF"/>
    <w:rsid w:val="00F86E6E"/>
    <w:rsid w:val="00F8768F"/>
    <w:rsid w:val="00F90C01"/>
    <w:rsid w:val="00F918CC"/>
    <w:rsid w:val="00F91C9A"/>
    <w:rsid w:val="00F91D67"/>
    <w:rsid w:val="00F921D2"/>
    <w:rsid w:val="00F9236D"/>
    <w:rsid w:val="00F94583"/>
    <w:rsid w:val="00F94C4F"/>
    <w:rsid w:val="00F94EF3"/>
    <w:rsid w:val="00F9516C"/>
    <w:rsid w:val="00F95239"/>
    <w:rsid w:val="00F95376"/>
    <w:rsid w:val="00F95B04"/>
    <w:rsid w:val="00F964DB"/>
    <w:rsid w:val="00F9684F"/>
    <w:rsid w:val="00F97A3D"/>
    <w:rsid w:val="00F97F22"/>
    <w:rsid w:val="00FA016B"/>
    <w:rsid w:val="00FA08BE"/>
    <w:rsid w:val="00FA1F9B"/>
    <w:rsid w:val="00FA25F9"/>
    <w:rsid w:val="00FA28A2"/>
    <w:rsid w:val="00FA36E5"/>
    <w:rsid w:val="00FA46DB"/>
    <w:rsid w:val="00FA4E20"/>
    <w:rsid w:val="00FA4E23"/>
    <w:rsid w:val="00FA4FB4"/>
    <w:rsid w:val="00FA5885"/>
    <w:rsid w:val="00FA5DA4"/>
    <w:rsid w:val="00FA76CB"/>
    <w:rsid w:val="00FB1949"/>
    <w:rsid w:val="00FB2120"/>
    <w:rsid w:val="00FB213F"/>
    <w:rsid w:val="00FB27B2"/>
    <w:rsid w:val="00FB40BB"/>
    <w:rsid w:val="00FB4193"/>
    <w:rsid w:val="00FB4515"/>
    <w:rsid w:val="00FB5FB3"/>
    <w:rsid w:val="00FB64D3"/>
    <w:rsid w:val="00FB6D68"/>
    <w:rsid w:val="00FC0192"/>
    <w:rsid w:val="00FC0766"/>
    <w:rsid w:val="00FC0FFD"/>
    <w:rsid w:val="00FC1B52"/>
    <w:rsid w:val="00FC23F0"/>
    <w:rsid w:val="00FC282F"/>
    <w:rsid w:val="00FC28B8"/>
    <w:rsid w:val="00FC3147"/>
    <w:rsid w:val="00FC3665"/>
    <w:rsid w:val="00FC49DD"/>
    <w:rsid w:val="00FC4A0D"/>
    <w:rsid w:val="00FC4B8F"/>
    <w:rsid w:val="00FC5FC2"/>
    <w:rsid w:val="00FC653D"/>
    <w:rsid w:val="00FC698B"/>
    <w:rsid w:val="00FC69C8"/>
    <w:rsid w:val="00FC737A"/>
    <w:rsid w:val="00FC7667"/>
    <w:rsid w:val="00FC7868"/>
    <w:rsid w:val="00FD0BB5"/>
    <w:rsid w:val="00FD1B2B"/>
    <w:rsid w:val="00FD1E39"/>
    <w:rsid w:val="00FD2186"/>
    <w:rsid w:val="00FD2479"/>
    <w:rsid w:val="00FD3DD5"/>
    <w:rsid w:val="00FD46E7"/>
    <w:rsid w:val="00FD4C2C"/>
    <w:rsid w:val="00FD6C12"/>
    <w:rsid w:val="00FD7730"/>
    <w:rsid w:val="00FD7B21"/>
    <w:rsid w:val="00FE0371"/>
    <w:rsid w:val="00FE05B2"/>
    <w:rsid w:val="00FE08BE"/>
    <w:rsid w:val="00FE2606"/>
    <w:rsid w:val="00FE3CC1"/>
    <w:rsid w:val="00FE42CF"/>
    <w:rsid w:val="00FE4346"/>
    <w:rsid w:val="00FE48F1"/>
    <w:rsid w:val="00FE4D16"/>
    <w:rsid w:val="00FE50E3"/>
    <w:rsid w:val="00FE57D5"/>
    <w:rsid w:val="00FE5A32"/>
    <w:rsid w:val="00FE5F13"/>
    <w:rsid w:val="00FE6EFA"/>
    <w:rsid w:val="00FE7729"/>
    <w:rsid w:val="00FF0A7B"/>
    <w:rsid w:val="00FF0BFE"/>
    <w:rsid w:val="00FF1451"/>
    <w:rsid w:val="00FF2E08"/>
    <w:rsid w:val="00FF335F"/>
    <w:rsid w:val="00FF360B"/>
    <w:rsid w:val="00FF3B90"/>
    <w:rsid w:val="00FF475D"/>
    <w:rsid w:val="00FF47BC"/>
    <w:rsid w:val="00FF4B90"/>
    <w:rsid w:val="00FF5C26"/>
    <w:rsid w:val="00FF5C4B"/>
    <w:rsid w:val="00FF63B3"/>
    <w:rsid w:val="00FF67A4"/>
    <w:rsid w:val="00FF696B"/>
    <w:rsid w:val="00FF7021"/>
    <w:rsid w:val="00FF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o:shapelayout v:ext="edit">
      <o:idmap v:ext="edit" data="1"/>
    </o:shapelayout>
  </w:shapeDefaults>
  <w:decimalSymbol w:val="."/>
  <w:listSeparator w:val=","/>
  <w14:docId w14:val="03599B18"/>
  <w15:docId w15:val="{0363F83E-DED0-4EED-9201-71DA331D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iPriority="0"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7E"/>
    <w:rPr>
      <w:rFonts w:eastAsia="Times New Roman"/>
      <w:sz w:val="24"/>
      <w:szCs w:val="24"/>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19"/>
      </w:numPr>
    </w:pPr>
  </w:style>
  <w:style w:type="paragraph" w:styleId="ListParagraph">
    <w:name w:val="List Paragraph"/>
    <w:link w:val="ListParagraphChar"/>
    <w:uiPriority w:val="34"/>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500B54"/>
    <w:rPr>
      <w:rFonts w:ascii="Calibri" w:eastAsia="Times New Roman" w:hAnsi="Calibri"/>
      <w:bCs/>
      <w:sz w:val="24"/>
      <w:szCs w:val="20"/>
    </w:rPr>
  </w:style>
  <w:style w:type="character" w:styleId="FootnoteReference">
    <w:name w:val="footnote reference"/>
    <w:basedOn w:val="DefaultParagraphFon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uiPriority w:val="99"/>
    <w:rsid w:val="00B13C20"/>
    <w:rPr>
      <w:sz w:val="20"/>
      <w:szCs w:val="20"/>
    </w:rPr>
  </w:style>
  <w:style w:type="character" w:customStyle="1" w:styleId="CommentTextChar">
    <w:name w:val="Comment Text Char"/>
    <w:basedOn w:val="DefaultParagraphFont"/>
    <w:link w:val="CommentText"/>
    <w:uiPriority w:val="99"/>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iPriority w:val="99"/>
    <w:semiHidden/>
    <w:unhideWhenUsed/>
    <w:qFormat/>
    <w:rsid w:val="00C11C4B"/>
    <w:pPr>
      <w:spacing w:after="120"/>
    </w:pPr>
  </w:style>
  <w:style w:type="character" w:customStyle="1" w:styleId="TOC2Char">
    <w:name w:val="TOC 2 Char"/>
    <w:basedOn w:val="DefaultParagraphFont"/>
    <w:link w:val="TOC2"/>
    <w:uiPriority w:val="39"/>
    <w:rsid w:val="00500B54"/>
    <w:rPr>
      <w:rFonts w:ascii="Calibri" w:eastAsia="Times New Roman" w:hAnsi="Calibri"/>
      <w:sz w:val="24"/>
      <w:szCs w:val="20"/>
    </w:rPr>
  </w:style>
  <w:style w:type="character" w:customStyle="1" w:styleId="BodyTextChar">
    <w:name w:val="Body Text Char"/>
    <w:basedOn w:val="DefaultParagraphFont"/>
    <w:link w:val="BodyText"/>
    <w:uiPriority w:val="99"/>
    <w:semiHidden/>
    <w:rsid w:val="00C11C4B"/>
    <w:rPr>
      <w:rFonts w:eastAsia="Times New Roman"/>
      <w:sz w:val="24"/>
      <w:szCs w:val="24"/>
    </w:rPr>
  </w:style>
  <w:style w:type="paragraph" w:styleId="TOC1">
    <w:name w:val="toc 1"/>
    <w:next w:val="Normal"/>
    <w:link w:val="TOC1Char"/>
    <w:uiPriority w:val="39"/>
    <w:unhideWhenUsed/>
    <w:rsid w:val="00500B54"/>
    <w:pPr>
      <w:spacing w:before="120" w:after="120"/>
      <w:ind w:left="360" w:hanging="360"/>
    </w:pPr>
    <w:rPr>
      <w:rFonts w:ascii="Calibri" w:eastAsia="Times New Roman" w:hAnsi="Calibri"/>
      <w:bCs/>
      <w:sz w:val="24"/>
      <w:szCs w:val="20"/>
    </w:rPr>
  </w:style>
  <w:style w:type="paragraph" w:styleId="TOC2">
    <w:name w:val="toc 2"/>
    <w:next w:val="Normal"/>
    <w:link w:val="TOC2Char"/>
    <w:uiPriority w:val="39"/>
    <w:rsid w:val="00500B54"/>
    <w:pPr>
      <w:ind w:left="720" w:hanging="360"/>
    </w:pPr>
    <w:rPr>
      <w:rFonts w:ascii="Calibri" w:eastAsia="Times New Roman" w:hAnsi="Calibri"/>
      <w:sz w:val="24"/>
      <w:szCs w:val="20"/>
    </w:rPr>
  </w:style>
  <w:style w:type="paragraph" w:styleId="EndnoteText">
    <w:name w:val="endnote text"/>
    <w:basedOn w:val="Normal"/>
    <w:link w:val="EndnoteTextChar"/>
    <w:uiPriority w:val="99"/>
    <w:semiHidden/>
    <w:rsid w:val="00B13C20"/>
    <w:rPr>
      <w:sz w:val="20"/>
      <w:szCs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uiPriority w:val="99"/>
    <w:rsid w:val="00B13C20"/>
    <w:pPr>
      <w:tabs>
        <w:tab w:val="center" w:pos="4320"/>
        <w:tab w:val="right" w:pos="8640"/>
      </w:tabs>
    </w:pPr>
    <w:rPr>
      <w:sz w:val="20"/>
      <w:szCs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8805F3"/>
    <w:pPr>
      <w:keepNext/>
      <w:keepLines/>
      <w:spacing w:after="120"/>
    </w:pPr>
    <w:rPr>
      <w:rFonts w:ascii="Calibri" w:eastAsia="Times New Roman" w:hAnsi="Calibri" w:cs="Calibri"/>
      <w:b/>
      <w:bCs/>
      <w:i/>
      <w:szCs w:val="24"/>
    </w:rPr>
  </w:style>
  <w:style w:type="table" w:styleId="TableGrid">
    <w:name w:val="Table Grid"/>
    <w:basedOn w:val="TableNormal"/>
    <w:uiPriority w:val="59"/>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500B54"/>
    <w:pPr>
      <w:ind w:left="1080" w:hanging="360"/>
    </w:pPr>
    <w:rPr>
      <w:rFonts w:ascii="Calibri" w:eastAsia="Times New Roman" w:hAnsi="Calibri"/>
      <w:iCs/>
      <w:sz w:val="24"/>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2ptCalibri-IPR">
    <w:name w:val="Body12ptCalibri-IPR"/>
    <w:link w:val="Body12ptCalibri-IPRChar"/>
    <w:rsid w:val="00742BA3"/>
    <w:pPr>
      <w:spacing w:after="240"/>
    </w:pPr>
    <w:rPr>
      <w:rFonts w:ascii="Calibri" w:eastAsia="Times New Roman" w:hAnsi="Calibri"/>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324408"/>
    <w:rPr>
      <w:rFonts w:ascii="Calibri" w:eastAsia="Calibri" w:hAnsi="Calibri"/>
      <w:sz w:val="16"/>
      <w:szCs w:val="16"/>
    </w:rPr>
  </w:style>
  <w:style w:type="character" w:customStyle="1" w:styleId="FtnteBodyText-IPRChar">
    <w:name w:val="FtnteBodyText-IPR Char"/>
    <w:basedOn w:val="DefaultParagraphFont"/>
    <w:link w:val="FtnteBodyText-IPR"/>
    <w:rsid w:val="00324408"/>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paragraph" w:customStyle="1" w:styleId="HeaderReport-IPR">
    <w:name w:val="HeaderReport-IPR"/>
    <w:link w:val="HeaderReport-IPRChar"/>
    <w:qFormat/>
    <w:rsid w:val="00E12A7D"/>
    <w:pPr>
      <w:pBdr>
        <w:bottom w:val="thickThinSmallGap" w:sz="24" w:space="1" w:color="D20000"/>
      </w:pBdr>
      <w:tabs>
        <w:tab w:val="center" w:pos="4680"/>
        <w:tab w:val="right" w:pos="9360"/>
      </w:tabs>
      <w:spacing w:before="240" w:after="60"/>
      <w:jc w:val="right"/>
    </w:pPr>
    <w:rPr>
      <w:rFonts w:ascii="Arial" w:eastAsia="Times New Roman" w:hAnsi="Arial" w:cs="Arial"/>
      <w:i/>
      <w:sz w:val="18"/>
      <w:szCs w:val="18"/>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HeaderReport-IPRChar">
    <w:name w:val="HeaderReport-IPR Char"/>
    <w:basedOn w:val="DefaultParagraphFont"/>
    <w:link w:val="HeaderReport-IPR"/>
    <w:rsid w:val="00E12A7D"/>
    <w:rPr>
      <w:rFonts w:ascii="Arial" w:eastAsia="Times New Roman" w:hAnsi="Arial" w:cs="Arial"/>
      <w:i/>
      <w:sz w:val="18"/>
      <w:szCs w:val="18"/>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2ptCalibri-IPRChar">
    <w:name w:val="Body12ptCalibri-IPR Char"/>
    <w:basedOn w:val="DefaultParagraphFont"/>
    <w:link w:val="Body12ptCalibri-IPR"/>
    <w:rsid w:val="00742BA3"/>
    <w:rPr>
      <w:rFonts w:ascii="Calibri" w:eastAsia="Times New Roman" w:hAnsi="Calibri"/>
      <w:szCs w:val="24"/>
    </w:rPr>
  </w:style>
  <w:style w:type="character" w:customStyle="1" w:styleId="TableTitle-IPRChar">
    <w:name w:val="TableTitle-IPR Char"/>
    <w:basedOn w:val="DefaultParagraphFont"/>
    <w:link w:val="TableTitle-IPR"/>
    <w:rsid w:val="008805F3"/>
    <w:rPr>
      <w:rFonts w:ascii="Calibri" w:eastAsia="Times New Roman" w:hAnsi="Calibri" w:cs="Calibri"/>
      <w:b/>
      <w:bCs/>
      <w:i/>
      <w:szCs w:val="24"/>
    </w:rPr>
  </w:style>
  <w:style w:type="paragraph" w:customStyle="1" w:styleId="Hdng3-IPR">
    <w:name w:val="Hdng3-IPR"/>
    <w:link w:val="Hdng3-IPRChar"/>
    <w:qFormat/>
    <w:rsid w:val="004D6774"/>
    <w:pPr>
      <w:keepNext/>
      <w:numPr>
        <w:numId w:val="1"/>
      </w:numPr>
      <w:spacing w:after="240"/>
      <w:outlineLvl w:val="2"/>
    </w:pPr>
    <w:rPr>
      <w:rFonts w:ascii="Arial Bold" w:eastAsia="Times New Roman" w:hAnsi="Arial Bold" w:cs="Arial"/>
      <w:b/>
      <w:sz w:val="24"/>
      <w:szCs w:val="24"/>
    </w:rPr>
  </w:style>
  <w:style w:type="paragraph" w:customStyle="1" w:styleId="FooterReport-IPR">
    <w:name w:val="FooterReport-IPR"/>
    <w:link w:val="FooterReport-IPRChar"/>
    <w:qFormat/>
    <w:rsid w:val="00E12A7D"/>
    <w:pPr>
      <w:pBdr>
        <w:top w:val="thinThickSmallGap" w:sz="24" w:space="1" w:color="C00000"/>
      </w:pBdr>
      <w:spacing w:before="60" w:after="240"/>
      <w:jc w:val="right"/>
    </w:pPr>
    <w:rPr>
      <w:rFonts w:ascii="Arial" w:eastAsia="Times New Roman" w:hAnsi="Arial" w:cs="Arial"/>
      <w:sz w:val="18"/>
      <w:szCs w:val="18"/>
    </w:rPr>
  </w:style>
  <w:style w:type="character" w:customStyle="1" w:styleId="Hdng3-IPRChar">
    <w:name w:val="Hdng3-IPR Char"/>
    <w:basedOn w:val="DefaultParagraphFont"/>
    <w:link w:val="Hdng3-IPR"/>
    <w:rsid w:val="004D6774"/>
    <w:rPr>
      <w:rFonts w:ascii="Arial Bold" w:eastAsia="Times New Roman" w:hAnsi="Arial Bold" w:cs="Arial"/>
      <w:b/>
      <w:sz w:val="24"/>
      <w:szCs w:val="24"/>
    </w:rPr>
  </w:style>
  <w:style w:type="paragraph" w:customStyle="1" w:styleId="Hdng1Report-IPR">
    <w:name w:val="Hdng1Report-IPR"/>
    <w:link w:val="Hdng1Report-IPRChar"/>
    <w:qFormat/>
    <w:rsid w:val="004D6774"/>
    <w:pPr>
      <w:keepNext/>
      <w:numPr>
        <w:numId w:val="10"/>
      </w:numPr>
      <w:spacing w:after="240"/>
      <w:ind w:left="0" w:firstLine="0"/>
      <w:jc w:val="center"/>
      <w:outlineLvl w:val="0"/>
    </w:pPr>
    <w:rPr>
      <w:rFonts w:ascii="Arial" w:eastAsia="Calibri" w:hAnsi="Arial" w:cs="Arial"/>
      <w:b/>
      <w:bCs/>
      <w:caps/>
      <w:color w:val="B80000"/>
      <w:sz w:val="28"/>
      <w:szCs w:val="28"/>
    </w:rPr>
  </w:style>
  <w:style w:type="character" w:customStyle="1" w:styleId="FooterReport-IPRChar">
    <w:name w:val="FooterReport-IPR Char"/>
    <w:basedOn w:val="DefaultParagraphFont"/>
    <w:link w:val="FooterReport-IPR"/>
    <w:rsid w:val="00E12A7D"/>
    <w:rPr>
      <w:rFonts w:ascii="Arial" w:eastAsia="Times New Roman" w:hAnsi="Arial" w:cs="Arial"/>
      <w:sz w:val="18"/>
      <w:szCs w:val="18"/>
    </w:rPr>
  </w:style>
  <w:style w:type="paragraph" w:customStyle="1" w:styleId="Hdng2-IPR">
    <w:name w:val="Hdng2-IPR"/>
    <w:link w:val="Hdng2-IPRChar"/>
    <w:qFormat/>
    <w:rsid w:val="004D6774"/>
    <w:pPr>
      <w:keepNext/>
      <w:numPr>
        <w:numId w:val="2"/>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i/>
      <w:sz w:val="24"/>
      <w:szCs w:val="24"/>
    </w:rPr>
  </w:style>
  <w:style w:type="paragraph" w:customStyle="1" w:styleId="Acknowlegments-IPR">
    <w:name w:val="Acknowlegments-IPR"/>
    <w:link w:val="Acknowlegments-IPRChar"/>
    <w:qFormat/>
    <w:rsid w:val="00F63C1D"/>
    <w:rPr>
      <w:rFonts w:asciiTheme="minorHAnsi" w:eastAsia="Calibri" w:hAnsiTheme="minorHAnsi"/>
      <w:sz w:val="24"/>
      <w:szCs w:val="24"/>
    </w:rPr>
  </w:style>
  <w:style w:type="character" w:customStyle="1" w:styleId="Acknowlegments-IPRChar">
    <w:name w:val="Acknowlegments-IPR Char"/>
    <w:basedOn w:val="DefaultParagraphFont"/>
    <w:link w:val="Acknowlegments-IPR"/>
    <w:rsid w:val="00F63C1D"/>
    <w:rPr>
      <w:rFonts w:asciiTheme="minorHAnsi" w:eastAsia="Calibri" w:hAnsiTheme="minorHAnsi"/>
      <w:sz w:val="24"/>
      <w:szCs w:val="24"/>
    </w:rPr>
  </w:style>
  <w:style w:type="paragraph" w:customStyle="1" w:styleId="TableText-IPR">
    <w:name w:val="TableText-IPR"/>
    <w:link w:val="TableText-IPRChar"/>
    <w:qFormat/>
    <w:rsid w:val="007F4174"/>
    <w:rPr>
      <w:rFonts w:ascii="Calibri" w:eastAsiaTheme="minorEastAsia" w:hAnsi="Calibri"/>
      <w:sz w:val="20"/>
      <w:szCs w:val="20"/>
    </w:rPr>
  </w:style>
  <w:style w:type="character" w:customStyle="1" w:styleId="TableText-IPRChar">
    <w:name w:val="TableText-IPR Char"/>
    <w:basedOn w:val="DefaultParagraphFont"/>
    <w:link w:val="TableText-IPR"/>
    <w:rsid w:val="007F4174"/>
    <w:rPr>
      <w:rFonts w:ascii="Calibri" w:eastAsiaTheme="minorEastAsia" w:hAnsi="Calibri"/>
      <w:sz w:val="20"/>
      <w:szCs w:val="20"/>
    </w:rPr>
  </w:style>
  <w:style w:type="paragraph" w:customStyle="1" w:styleId="Quote-IPR">
    <w:name w:val="Quote-IPR"/>
    <w:link w:val="Quote-IPRChar"/>
    <w:qFormat/>
    <w:rsid w:val="00324408"/>
    <w:pPr>
      <w:spacing w:after="240"/>
      <w:ind w:left="720" w:right="720"/>
      <w:jc w:val="both"/>
    </w:pPr>
    <w:rPr>
      <w:rFonts w:ascii="Calibri" w:eastAsia="Times New Roman" w:hAnsi="Calibri"/>
      <w:i/>
      <w:sz w:val="24"/>
      <w:szCs w:val="24"/>
    </w:rPr>
  </w:style>
  <w:style w:type="paragraph" w:customStyle="1" w:styleId="DocTitle-IPR">
    <w:name w:val="DocTitle-IPR"/>
    <w:link w:val="DocTitle-IPRChar"/>
    <w:qFormat/>
    <w:rsid w:val="002A3109"/>
    <w:pPr>
      <w:jc w:val="center"/>
    </w:pPr>
    <w:rPr>
      <w:rFonts w:ascii="Calibri" w:eastAsia="Times New Roman" w:hAnsi="Calibri" w:cs="Calibri"/>
      <w:b/>
      <w:sz w:val="52"/>
      <w:szCs w:val="52"/>
    </w:rPr>
  </w:style>
  <w:style w:type="character" w:customStyle="1" w:styleId="Quote-IPRChar">
    <w:name w:val="Quote-IPR Char"/>
    <w:basedOn w:val="DefaultParagraphFont"/>
    <w:link w:val="Quote-IPR"/>
    <w:rsid w:val="00324408"/>
    <w:rPr>
      <w:rFonts w:ascii="Calibri" w:eastAsia="Times New Roman" w:hAnsi="Calibri"/>
      <w:i/>
      <w:sz w:val="24"/>
      <w:szCs w:val="24"/>
    </w:rPr>
  </w:style>
  <w:style w:type="paragraph" w:customStyle="1" w:styleId="DocSubtitle-IPR">
    <w:name w:val="DocSubtitle-IPR"/>
    <w:link w:val="DocSubtitle-IPRChar"/>
    <w:qFormat/>
    <w:rsid w:val="002A3109"/>
    <w:pPr>
      <w:jc w:val="center"/>
    </w:pPr>
    <w:rPr>
      <w:rFonts w:ascii="Calibri" w:eastAsia="Times New Roman" w:hAnsi="Calibri" w:cs="Calibri"/>
      <w:b/>
      <w:sz w:val="36"/>
      <w:szCs w:val="36"/>
    </w:rPr>
  </w:style>
  <w:style w:type="character" w:customStyle="1" w:styleId="DocTitle-IPRChar">
    <w:name w:val="DocTitle-IPR Char"/>
    <w:basedOn w:val="DefaultParagraphFont"/>
    <w:link w:val="DocTitle-IPR"/>
    <w:rsid w:val="002A3109"/>
    <w:rPr>
      <w:rFonts w:ascii="Calibri" w:eastAsia="Times New Roman" w:hAnsi="Calibri" w:cs="Calibri"/>
      <w:b/>
      <w:sz w:val="52"/>
      <w:szCs w:val="52"/>
    </w:rPr>
  </w:style>
  <w:style w:type="paragraph" w:customStyle="1" w:styleId="DocDate-IPR">
    <w:name w:val="DocDate-IPR"/>
    <w:link w:val="DocDate-IPRChar"/>
    <w:qFormat/>
    <w:rsid w:val="00FF7021"/>
    <w:pPr>
      <w:jc w:val="center"/>
    </w:pPr>
    <w:rPr>
      <w:rFonts w:ascii="Calibri" w:eastAsia="Times New Roman" w:hAnsi="Calibri" w:cs="Calibri"/>
      <w:b/>
      <w:sz w:val="24"/>
      <w:szCs w:val="24"/>
    </w:rPr>
  </w:style>
  <w:style w:type="character" w:customStyle="1" w:styleId="DocSubtitle-IPRChar">
    <w:name w:val="DocSubtitle-IPR Char"/>
    <w:basedOn w:val="DefaultParagraphFont"/>
    <w:link w:val="DocSubtitle-IPR"/>
    <w:rsid w:val="002A3109"/>
    <w:rPr>
      <w:rFonts w:ascii="Calibri" w:eastAsia="Times New Roman" w:hAnsi="Calibri" w:cs="Calibri"/>
      <w:b/>
      <w:sz w:val="36"/>
      <w:szCs w:val="36"/>
    </w:rPr>
  </w:style>
  <w:style w:type="character" w:customStyle="1" w:styleId="DocDate-IPRChar">
    <w:name w:val="DocDate-IPR Char"/>
    <w:basedOn w:val="DefaultParagraphFont"/>
    <w:link w:val="DocDate-IPR"/>
    <w:rsid w:val="00FF7021"/>
    <w:rPr>
      <w:rFonts w:ascii="Calibri" w:eastAsia="Times New Roman" w:hAnsi="Calibri" w:cs="Calibri"/>
      <w:b/>
      <w:sz w:val="24"/>
      <w:szCs w:val="24"/>
    </w:rPr>
  </w:style>
  <w:style w:type="paragraph" w:customStyle="1" w:styleId="Authors-IPR">
    <w:name w:val="Authors-IPR"/>
    <w:link w:val="Authors-IPRChar"/>
    <w:qFormat/>
    <w:rsid w:val="00FF7021"/>
    <w:pPr>
      <w:jc w:val="center"/>
    </w:pPr>
    <w:rPr>
      <w:rFonts w:ascii="Calibri" w:eastAsia="Times New Roman" w:hAnsi="Calibri" w:cs="Calibri"/>
      <w:sz w:val="20"/>
      <w:szCs w:val="20"/>
    </w:rPr>
  </w:style>
  <w:style w:type="character" w:customStyle="1" w:styleId="Authors-IPRChar">
    <w:name w:val="Authors-IPR Char"/>
    <w:basedOn w:val="DefaultParagraphFont"/>
    <w:link w:val="Authors-IPR"/>
    <w:rsid w:val="00FF7021"/>
    <w:rPr>
      <w:rFonts w:ascii="Calibri" w:eastAsia="Times New Roman" w:hAnsi="Calibri" w:cs="Calibri"/>
      <w:sz w:val="20"/>
      <w:szCs w:val="20"/>
    </w:rPr>
  </w:style>
  <w:style w:type="paragraph" w:customStyle="1" w:styleId="Body11ptCalibri-IPR">
    <w:name w:val="Body11ptCalibri-IPR"/>
    <w:link w:val="Body11ptCalibri-IPRChar"/>
    <w:qFormat/>
    <w:rsid w:val="00641B88"/>
    <w:pPr>
      <w:spacing w:after="120" w:line="480" w:lineRule="exact"/>
    </w:pPr>
    <w:rPr>
      <w:rFonts w:ascii="Calibri" w:eastAsia="Times New Roman" w:hAnsi="Calibri"/>
      <w:szCs w:val="24"/>
    </w:rPr>
  </w:style>
  <w:style w:type="character" w:customStyle="1" w:styleId="Body11ptCalibri-IPRChar">
    <w:name w:val="Body11ptCalibri-IPR Char"/>
    <w:basedOn w:val="DefaultParagraphFont"/>
    <w:link w:val="Body11ptCalibri-IPR"/>
    <w:rsid w:val="00641B88"/>
    <w:rPr>
      <w:rFonts w:ascii="Calibri" w:eastAsia="Times New Roman" w:hAnsi="Calibri"/>
      <w:szCs w:val="24"/>
    </w:rPr>
  </w:style>
  <w:style w:type="paragraph" w:customStyle="1" w:styleId="BodyCenteredNoSpaceAfter-IPR">
    <w:name w:val="BodyCenteredNoSpaceAfter-IPR"/>
    <w:link w:val="BodyCenteredNoSpaceAfter-IPRChar"/>
    <w:rsid w:val="009D6699"/>
    <w:pPr>
      <w:jc w:val="center"/>
    </w:pPr>
    <w:rPr>
      <w:rFonts w:ascii="Calibri" w:eastAsia="Times New Roman" w:hAnsi="Calibri"/>
      <w:sz w:val="24"/>
      <w:szCs w:val="24"/>
    </w:rPr>
  </w:style>
  <w:style w:type="paragraph" w:customStyle="1" w:styleId="AcronymsList-IPR">
    <w:name w:val="AcronymsList-IPR"/>
    <w:link w:val="AcronymsList-IPRChar"/>
    <w:qFormat/>
    <w:rsid w:val="007B2EF6"/>
    <w:rPr>
      <w:rFonts w:ascii="Calibri" w:eastAsia="Times New Roman" w:hAnsi="Calibri" w:cs="Calibri"/>
      <w:sz w:val="20"/>
      <w:szCs w:val="20"/>
    </w:rPr>
  </w:style>
  <w:style w:type="character" w:customStyle="1" w:styleId="BodyCenteredNoSpaceAfter-IPRChar">
    <w:name w:val="BodyCenteredNoSpaceAfter-IPR Char"/>
    <w:basedOn w:val="DefaultParagraphFont"/>
    <w:link w:val="BodyCenteredNoSpaceAfter-IPR"/>
    <w:rsid w:val="00324408"/>
    <w:rPr>
      <w:rFonts w:ascii="Calibri" w:eastAsia="Times New Roman" w:hAnsi="Calibri"/>
      <w:sz w:val="24"/>
      <w:szCs w:val="24"/>
    </w:rPr>
  </w:style>
  <w:style w:type="character" w:customStyle="1" w:styleId="AcronymsList-IPRChar">
    <w:name w:val="AcronymsList-IPR Char"/>
    <w:basedOn w:val="DefaultParagraphFont"/>
    <w:link w:val="AcronymsList-IPR"/>
    <w:rsid w:val="007B2EF6"/>
    <w:rPr>
      <w:rFonts w:ascii="Calibri" w:eastAsia="Times New Roman" w:hAnsi="Calibri" w:cs="Calibri"/>
      <w:sz w:val="20"/>
      <w:szCs w:val="20"/>
    </w:rPr>
  </w:style>
  <w:style w:type="paragraph" w:customStyle="1" w:styleId="TextBox-IPR">
    <w:name w:val="TextBox-IPR"/>
    <w:link w:val="TextBox-IPRChar"/>
    <w:qFormat/>
    <w:rsid w:val="00342309"/>
    <w:rPr>
      <w:rFonts w:ascii="Calibri" w:eastAsiaTheme="minorEastAsia" w:hAnsi="Calibri"/>
      <w:i/>
      <w:sz w:val="20"/>
      <w:szCs w:val="20"/>
    </w:rPr>
  </w:style>
  <w:style w:type="character" w:customStyle="1" w:styleId="TextBox-IPRChar">
    <w:name w:val="TextBox-IPR Char"/>
    <w:basedOn w:val="DefaultParagraphFont"/>
    <w:link w:val="TextBox-IPR"/>
    <w:rsid w:val="00342309"/>
    <w:rPr>
      <w:rFonts w:ascii="Calibri" w:eastAsiaTheme="minorEastAsia" w:hAnsi="Calibri"/>
      <w:i/>
      <w:sz w:val="20"/>
      <w:szCs w:val="20"/>
    </w:rPr>
  </w:style>
  <w:style w:type="numbering" w:customStyle="1" w:styleId="Numbers12ptTNRList">
    <w:name w:val="Numbers12ptTNRList"/>
    <w:uiPriority w:val="99"/>
    <w:rsid w:val="00A048A0"/>
    <w:pPr>
      <w:numPr>
        <w:numId w:val="3"/>
      </w:numPr>
    </w:pPr>
  </w:style>
  <w:style w:type="paragraph" w:customStyle="1" w:styleId="TableRedNumbers-IPR">
    <w:name w:val="TableRedNumbers-IPR"/>
    <w:link w:val="TableRedNumbers-IPRChar"/>
    <w:qFormat/>
    <w:rsid w:val="00E17C6F"/>
    <w:pPr>
      <w:numPr>
        <w:numId w:val="9"/>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8"/>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4"/>
      </w:numPr>
    </w:pPr>
  </w:style>
  <w:style w:type="numbering" w:customStyle="1" w:styleId="TableRedBulletsList-IPR">
    <w:name w:val="TableRedBulletsList-IPR"/>
    <w:uiPriority w:val="99"/>
    <w:rsid w:val="00187EDD"/>
    <w:pPr>
      <w:numPr>
        <w:numId w:val="5"/>
      </w:numPr>
    </w:pPr>
  </w:style>
  <w:style w:type="numbering" w:customStyle="1" w:styleId="TableBlackBulletsList-IPR">
    <w:name w:val="TableBlackBulletsList-IPR"/>
    <w:uiPriority w:val="99"/>
    <w:rsid w:val="00CB366C"/>
    <w:pPr>
      <w:numPr>
        <w:numId w:val="6"/>
      </w:numPr>
    </w:pPr>
  </w:style>
  <w:style w:type="numbering" w:customStyle="1" w:styleId="Bullets11ptTNRList">
    <w:name w:val="Bullets11ptTNRList"/>
    <w:uiPriority w:val="99"/>
    <w:rsid w:val="001731A7"/>
    <w:pPr>
      <w:numPr>
        <w:numId w:val="7"/>
      </w:numPr>
    </w:pPr>
  </w:style>
  <w:style w:type="numbering" w:customStyle="1" w:styleId="TableBlackNumbersList-IPR">
    <w:name w:val="TableBlackNumbersList-IPR"/>
    <w:uiPriority w:val="99"/>
    <w:rsid w:val="00411150"/>
    <w:pPr>
      <w:numPr>
        <w:numId w:val="8"/>
      </w:numPr>
    </w:pPr>
  </w:style>
  <w:style w:type="paragraph" w:customStyle="1" w:styleId="Refs12ptCalibri-IPR">
    <w:name w:val="Refs12ptCalibri-IPR"/>
    <w:link w:val="Refs12ptCalibri-IPRChar"/>
    <w:qFormat/>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iPriority w:val="99"/>
    <w:unhideWhenUsed/>
    <w:rsid w:val="00752810"/>
    <w:rPr>
      <w:sz w:val="16"/>
      <w:szCs w:val="16"/>
    </w:rPr>
  </w:style>
  <w:style w:type="paragraph" w:styleId="FootnoteText">
    <w:name w:val="footnote text"/>
    <w:link w:val="FootnoteTextChar"/>
    <w:semiHidden/>
    <w:unhideWhenUsed/>
    <w:rsid w:val="00753D22"/>
    <w:rPr>
      <w:rFonts w:eastAsia="Times New Roman"/>
      <w:sz w:val="16"/>
      <w:szCs w:val="20"/>
    </w:rPr>
  </w:style>
  <w:style w:type="character" w:customStyle="1" w:styleId="FootnoteTextChar">
    <w:name w:val="Footnote Text Char"/>
    <w:basedOn w:val="DefaultParagraphFont"/>
    <w:link w:val="FootnoteText"/>
    <w:semiHidden/>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20"/>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8"/>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qFormat/>
    <w:rsid w:val="00E4559D"/>
    <w:pPr>
      <w:numPr>
        <w:numId w:val="16"/>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1"/>
      </w:numPr>
    </w:pPr>
  </w:style>
  <w:style w:type="character" w:customStyle="1" w:styleId="Numbers11ptCalibri-IPRChar">
    <w:name w:val="Numbers11ptCalibri-IPR Char"/>
    <w:basedOn w:val="DefaultParagraphFont"/>
    <w:link w:val="Numbers11ptCalibri-IPR"/>
    <w:rsid w:val="00E4559D"/>
    <w:rPr>
      <w:rFonts w:asciiTheme="minorHAnsi" w:hAnsiTheme="minorHAnsi" w:cstheme="minorBidi"/>
    </w:rPr>
  </w:style>
  <w:style w:type="paragraph" w:customStyle="1" w:styleId="Numbers12ptCalibri-IPR">
    <w:name w:val="Numbers12ptCalibri-IPR"/>
    <w:link w:val="Numbers12ptCalibri-IPRChar"/>
    <w:qFormat/>
    <w:rsid w:val="00E4559D"/>
    <w:pPr>
      <w:numPr>
        <w:numId w:val="17"/>
      </w:numPr>
      <w:spacing w:after="120"/>
    </w:pPr>
    <w:rPr>
      <w:rFonts w:ascii="Calibri" w:hAnsi="Calibri" w:cstheme="minorBidi"/>
      <w:sz w:val="24"/>
    </w:rPr>
  </w:style>
  <w:style w:type="numbering" w:customStyle="1" w:styleId="Numbers12ptCalibriList">
    <w:name w:val="Numbers12ptCalibriList"/>
    <w:uiPriority w:val="99"/>
    <w:rsid w:val="008E0756"/>
    <w:pPr>
      <w:numPr>
        <w:numId w:val="12"/>
      </w:numPr>
    </w:pPr>
  </w:style>
  <w:style w:type="character" w:customStyle="1" w:styleId="Numbers12ptCalibri-IPRChar">
    <w:name w:val="Numbers12ptCalibri-IPR Char"/>
    <w:basedOn w:val="DefaultParagraphFont"/>
    <w:link w:val="Numbers12ptCalibri-IPR"/>
    <w:rsid w:val="00E4559D"/>
    <w:rPr>
      <w:rFonts w:ascii="Calibri" w:hAnsi="Calibri" w:cstheme="minorBidi"/>
      <w:sz w:val="24"/>
    </w:rPr>
  </w:style>
  <w:style w:type="paragraph" w:customStyle="1" w:styleId="Bullets11ptCalibri-IPR">
    <w:name w:val="Bullets11ptCalibri-IPR"/>
    <w:link w:val="Bullets11ptCalibri-IPRChar"/>
    <w:rsid w:val="00E4559D"/>
    <w:pPr>
      <w:numPr>
        <w:numId w:val="22"/>
      </w:numPr>
      <w:spacing w:after="120"/>
    </w:pPr>
    <w:rPr>
      <w:rFonts w:ascii="Calibri" w:hAnsi="Calibri" w:cstheme="minorBidi"/>
    </w:rPr>
  </w:style>
  <w:style w:type="numbering" w:customStyle="1" w:styleId="Bullets11ptCalibriList">
    <w:name w:val="Bullets11ptCalibriList"/>
    <w:uiPriority w:val="99"/>
    <w:rsid w:val="008E0756"/>
    <w:pPr>
      <w:numPr>
        <w:numId w:val="13"/>
      </w:numPr>
    </w:pPr>
  </w:style>
  <w:style w:type="character" w:customStyle="1" w:styleId="Bullets11ptCalibri-IPRChar">
    <w:name w:val="Bullets11ptCalibri-IPR Char"/>
    <w:basedOn w:val="DefaultParagraphFont"/>
    <w:link w:val="Bullets11ptCalibri-IPR"/>
    <w:rsid w:val="00E4559D"/>
    <w:rPr>
      <w:rFonts w:ascii="Calibri" w:hAnsi="Calibri" w:cstheme="minorBidi"/>
    </w:rPr>
  </w:style>
  <w:style w:type="paragraph" w:customStyle="1" w:styleId="Bullets12ptCalibri-IPR">
    <w:name w:val="Bullets12ptCalibri-IPR"/>
    <w:link w:val="Bullets12ptCalibri-IPRChar"/>
    <w:rsid w:val="00E4559D"/>
    <w:pPr>
      <w:numPr>
        <w:numId w:val="21"/>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4"/>
      </w:numPr>
    </w:pPr>
  </w:style>
  <w:style w:type="character" w:customStyle="1" w:styleId="Bullets12ptCalibri-IPRChar">
    <w:name w:val="Bullets12ptCalibri-IPR Char"/>
    <w:basedOn w:val="DefaultParagraphFont"/>
    <w:link w:val="Bullets12ptCalibri-IPR"/>
    <w:rsid w:val="00E4559D"/>
    <w:rPr>
      <w:rFonts w:ascii="Calibri" w:hAnsi="Calibri" w:cstheme="minorBidi"/>
      <w:sz w:val="24"/>
      <w:szCs w:val="24"/>
    </w:rPr>
  </w:style>
  <w:style w:type="numbering" w:customStyle="1" w:styleId="Bullets12ptTNRList">
    <w:name w:val="Bullets12ptTNRList"/>
    <w:uiPriority w:val="99"/>
    <w:rsid w:val="008E0756"/>
    <w:pPr>
      <w:numPr>
        <w:numId w:val="15"/>
      </w:numPr>
    </w:pPr>
  </w:style>
  <w:style w:type="character" w:customStyle="1" w:styleId="TableofFiguresChar">
    <w:name w:val="Table of Figures Char"/>
    <w:basedOn w:val="DefaultParagraphFont"/>
    <w:link w:val="TableofFigures"/>
    <w:uiPriority w:val="99"/>
    <w:rsid w:val="00500B54"/>
    <w:rPr>
      <w:rFonts w:ascii="Calibri" w:eastAsia="Times New Roman" w:hAnsi="Calibri"/>
      <w:sz w:val="24"/>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500B54"/>
    <w:rPr>
      <w:rFonts w:ascii="Calibri" w:eastAsia="Times New Roman" w:hAnsi="Calibri"/>
      <w:iCs/>
      <w:sz w:val="24"/>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500B54"/>
    <w:pPr>
      <w:ind w:left="480" w:hanging="480"/>
    </w:pPr>
    <w:rPr>
      <w:rFonts w:ascii="Calibri" w:eastAsia="Times New Roman" w:hAnsi="Calibri"/>
      <w:sz w:val="24"/>
      <w:szCs w:val="20"/>
    </w:rPr>
  </w:style>
  <w:style w:type="paragraph" w:customStyle="1" w:styleId="BlankHeaderFooter-IPR">
    <w:name w:val="BlankHeaderFooter-IPR"/>
    <w:link w:val="BlankHeaderFooter-IPRChar"/>
    <w:qFormat/>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qFormat/>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qFormat/>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qFormat/>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TableHeaderCenter">
    <w:name w:val="Table Header Center"/>
    <w:basedOn w:val="Normal"/>
    <w:qFormat/>
    <w:rsid w:val="00F71F16"/>
    <w:pPr>
      <w:tabs>
        <w:tab w:val="left" w:pos="432"/>
      </w:tabs>
      <w:spacing w:before="120" w:after="60"/>
      <w:jc w:val="center"/>
    </w:pPr>
    <w:rPr>
      <w:rFonts w:ascii="Lucida Sans" w:hAnsi="Lucida Sans"/>
      <w:sz w:val="18"/>
    </w:rPr>
  </w:style>
  <w:style w:type="paragraph" w:customStyle="1" w:styleId="CalibriText-noindent">
    <w:name w:val="CalibriText-no indent"/>
    <w:rsid w:val="00500C20"/>
    <w:pPr>
      <w:keepNext/>
      <w:keepLines/>
      <w:spacing w:after="240"/>
    </w:pPr>
    <w:rPr>
      <w:rFonts w:ascii="Calibri" w:eastAsia="Times New Roman" w:hAnsi="Calibri" w:cs="Calibri"/>
      <w:sz w:val="24"/>
      <w:szCs w:val="24"/>
    </w:rPr>
  </w:style>
  <w:style w:type="paragraph" w:customStyle="1" w:styleId="BulletsRed-IPR">
    <w:name w:val="BulletsRed-IPR"/>
    <w:link w:val="BulletsRed-IPRChar"/>
    <w:qFormat/>
    <w:rsid w:val="00641B88"/>
    <w:pPr>
      <w:numPr>
        <w:numId w:val="23"/>
      </w:numPr>
      <w:spacing w:line="480" w:lineRule="exact"/>
    </w:pPr>
    <w:rPr>
      <w:rFonts w:ascii="Calibri" w:hAnsi="Calibri"/>
      <w:szCs w:val="24"/>
    </w:rPr>
  </w:style>
  <w:style w:type="character" w:customStyle="1" w:styleId="BulletsRed-IPRChar">
    <w:name w:val="BulletsRed-IPR Char"/>
    <w:basedOn w:val="DefaultParagraphFont"/>
    <w:link w:val="BulletsRed-IPR"/>
    <w:rsid w:val="00641B88"/>
    <w:rPr>
      <w:rFonts w:ascii="Calibri" w:hAnsi="Calibri"/>
      <w:szCs w:val="24"/>
    </w:rPr>
  </w:style>
  <w:style w:type="paragraph" w:customStyle="1" w:styleId="Instructions">
    <w:name w:val="Instructions"/>
    <w:basedOn w:val="Hdng4Calibri-IPR"/>
    <w:link w:val="InstructionsChar"/>
    <w:qFormat/>
    <w:rsid w:val="00742BA3"/>
    <w:pPr>
      <w:spacing w:line="480" w:lineRule="auto"/>
    </w:pPr>
    <w:rPr>
      <w:rFonts w:ascii="Candara" w:hAnsi="Candara"/>
      <w:sz w:val="22"/>
    </w:rPr>
  </w:style>
  <w:style w:type="paragraph" w:customStyle="1" w:styleId="NewHeading1">
    <w:name w:val="New Heading 1"/>
    <w:basedOn w:val="Hdng2-IPR"/>
    <w:link w:val="NewHeading1Char"/>
    <w:qFormat/>
    <w:rsid w:val="00742BA3"/>
    <w:pPr>
      <w:numPr>
        <w:numId w:val="0"/>
      </w:numPr>
      <w:spacing w:line="480" w:lineRule="auto"/>
      <w:ind w:left="720" w:hanging="720"/>
    </w:pPr>
    <w:rPr>
      <w:rFonts w:ascii="Candara" w:hAnsi="Candara"/>
      <w:caps w:val="0"/>
      <w:color w:val="B32732"/>
      <w:sz w:val="28"/>
    </w:rPr>
  </w:style>
  <w:style w:type="character" w:customStyle="1" w:styleId="InstructionsChar">
    <w:name w:val="Instructions Char"/>
    <w:basedOn w:val="Hdng4Calibri-IPRChar"/>
    <w:link w:val="Instructions"/>
    <w:rsid w:val="00742BA3"/>
    <w:rPr>
      <w:rFonts w:ascii="Candara" w:eastAsia="Times New Roman" w:hAnsi="Candara"/>
      <w:b/>
      <w:sz w:val="24"/>
      <w:szCs w:val="24"/>
    </w:rPr>
  </w:style>
  <w:style w:type="paragraph" w:customStyle="1" w:styleId="NewHeading2">
    <w:name w:val="New Heading 2"/>
    <w:basedOn w:val="Hdng3-IPR"/>
    <w:link w:val="NewHeading2Char"/>
    <w:qFormat/>
    <w:rsid w:val="00DF035B"/>
    <w:pPr>
      <w:numPr>
        <w:numId w:val="29"/>
      </w:numPr>
      <w:spacing w:line="480" w:lineRule="auto"/>
    </w:pPr>
    <w:rPr>
      <w:rFonts w:ascii="Candara" w:hAnsi="Candara"/>
      <w:color w:val="B12732"/>
      <w:sz w:val="28"/>
    </w:rPr>
  </w:style>
  <w:style w:type="character" w:customStyle="1" w:styleId="NewHeading1Char">
    <w:name w:val="New Heading 1 Char"/>
    <w:basedOn w:val="Hdng2-IPRChar"/>
    <w:link w:val="NewHeading1"/>
    <w:rsid w:val="00742BA3"/>
    <w:rPr>
      <w:rFonts w:ascii="Candara" w:eastAsia="Calibri" w:hAnsi="Candara" w:cs="Arial"/>
      <w:b/>
      <w:caps w:val="0"/>
      <w:color w:val="B32732"/>
      <w:sz w:val="28"/>
      <w:szCs w:val="24"/>
    </w:rPr>
  </w:style>
  <w:style w:type="character" w:customStyle="1" w:styleId="NewHeading2Char">
    <w:name w:val="New Heading 2 Char"/>
    <w:basedOn w:val="Hdng3-IPRChar"/>
    <w:link w:val="NewHeading2"/>
    <w:rsid w:val="00D672F3"/>
    <w:rPr>
      <w:rFonts w:ascii="Candara" w:eastAsia="Times New Roman" w:hAnsi="Candara" w:cs="Arial"/>
      <w:b/>
      <w:color w:val="B12732"/>
      <w:sz w:val="28"/>
      <w:szCs w:val="24"/>
    </w:rPr>
  </w:style>
  <w:style w:type="character" w:customStyle="1" w:styleId="NewHeading1Char0">
    <w:name w:val="NewHeading1 Char"/>
    <w:basedOn w:val="DefaultParagraphFont"/>
    <w:link w:val="NewHeading10"/>
    <w:locked/>
    <w:rsid w:val="00D672F3"/>
    <w:rPr>
      <w:rFonts w:ascii="Candara" w:eastAsiaTheme="majorEastAsia" w:hAnsi="Candara" w:cstheme="majorBidi"/>
      <w:b/>
      <w:bCs/>
      <w:color w:val="B12732"/>
      <w:sz w:val="36"/>
      <w:szCs w:val="36"/>
    </w:rPr>
  </w:style>
  <w:style w:type="paragraph" w:customStyle="1" w:styleId="NewHeading10">
    <w:name w:val="NewHeading1"/>
    <w:basedOn w:val="Normal"/>
    <w:link w:val="NewHeading1Char0"/>
    <w:qFormat/>
    <w:rsid w:val="00D672F3"/>
    <w:pPr>
      <w:keepNext/>
      <w:keepLines/>
      <w:pBdr>
        <w:bottom w:val="single" w:sz="12" w:space="1" w:color="6C7066"/>
      </w:pBdr>
      <w:spacing w:after="240"/>
      <w:jc w:val="center"/>
    </w:pPr>
    <w:rPr>
      <w:rFonts w:ascii="Candara" w:eastAsiaTheme="majorEastAsia" w:hAnsi="Candara" w:cstheme="majorBidi"/>
      <w:b/>
      <w:bCs/>
      <w:color w:val="B12732"/>
      <w:sz w:val="36"/>
      <w:szCs w:val="36"/>
    </w:rPr>
  </w:style>
  <w:style w:type="paragraph" w:customStyle="1" w:styleId="Newheading3">
    <w:name w:val="New heading3"/>
    <w:basedOn w:val="Body12ptCalibri-IPR"/>
    <w:link w:val="Newheading3Char"/>
    <w:qFormat/>
    <w:rsid w:val="00D672F3"/>
    <w:pPr>
      <w:spacing w:line="480" w:lineRule="auto"/>
    </w:pPr>
    <w:rPr>
      <w:rFonts w:ascii="Candara" w:hAnsi="Candara"/>
      <w:b/>
      <w:color w:val="B12732"/>
      <w:sz w:val="24"/>
    </w:rPr>
  </w:style>
  <w:style w:type="character" w:customStyle="1" w:styleId="Newheading3Char">
    <w:name w:val="New heading3 Char"/>
    <w:basedOn w:val="Body12ptCalibri-IPRChar"/>
    <w:link w:val="Newheading3"/>
    <w:rsid w:val="00D672F3"/>
    <w:rPr>
      <w:rFonts w:ascii="Candara" w:eastAsia="Times New Roman" w:hAnsi="Candara"/>
      <w:b/>
      <w:color w:val="B12732"/>
      <w:sz w:val="24"/>
      <w:szCs w:val="24"/>
    </w:rPr>
  </w:style>
  <w:style w:type="character" w:styleId="LineNumber">
    <w:name w:val="line number"/>
    <w:basedOn w:val="DefaultParagraphFont"/>
    <w:uiPriority w:val="99"/>
    <w:semiHidden/>
    <w:unhideWhenUsed/>
    <w:rsid w:val="00B27AFC"/>
  </w:style>
  <w:style w:type="paragraph" w:customStyle="1" w:styleId="Heading4NoLetter-IPR">
    <w:name w:val="Heading4NoLetter-IPR"/>
    <w:link w:val="Heading4NoLetter-IPRChar"/>
    <w:qFormat/>
    <w:rsid w:val="007433EF"/>
    <w:pPr>
      <w:keepNext/>
      <w:spacing w:after="240"/>
    </w:pPr>
    <w:rPr>
      <w:rFonts w:ascii="Candara" w:hAnsi="Candara" w:cstheme="minorBidi"/>
      <w:b/>
      <w:i/>
      <w:color w:val="B12732"/>
      <w:sz w:val="24"/>
    </w:rPr>
  </w:style>
  <w:style w:type="numbering" w:customStyle="1" w:styleId="BulletListStyleRed-IPR">
    <w:name w:val="BulletListStyleRed-IPR"/>
    <w:uiPriority w:val="99"/>
    <w:rsid w:val="00C35912"/>
    <w:pPr>
      <w:numPr>
        <w:numId w:val="24"/>
      </w:numPr>
    </w:pPr>
  </w:style>
  <w:style w:type="character" w:customStyle="1" w:styleId="Heading4NoLetter-IPRChar">
    <w:name w:val="Heading4NoLetter-IPR Char"/>
    <w:basedOn w:val="DefaultParagraphFont"/>
    <w:link w:val="Heading4NoLetter-IPR"/>
    <w:rsid w:val="007433EF"/>
    <w:rPr>
      <w:rFonts w:ascii="Candara" w:hAnsi="Candara" w:cstheme="minorBidi"/>
      <w:b/>
      <w:i/>
      <w:color w:val="B12732"/>
      <w:sz w:val="24"/>
    </w:rPr>
  </w:style>
  <w:style w:type="paragraph" w:customStyle="1" w:styleId="SubbulletRedLevelTwo">
    <w:name w:val="SubbulletRedLevelTwo"/>
    <w:basedOn w:val="BulletsRed-IPR"/>
    <w:qFormat/>
    <w:rsid w:val="00C35912"/>
    <w:pPr>
      <w:numPr>
        <w:numId w:val="0"/>
      </w:numPr>
      <w:tabs>
        <w:tab w:val="num" w:pos="360"/>
      </w:tabs>
      <w:spacing w:line="240" w:lineRule="auto"/>
      <w:ind w:left="1080" w:hanging="360"/>
    </w:pPr>
  </w:style>
  <w:style w:type="paragraph" w:customStyle="1" w:styleId="SubbulletRedLevelThree">
    <w:name w:val="SubbulletRedLevelThree"/>
    <w:basedOn w:val="SubbulletRedLevelTwo"/>
    <w:qFormat/>
    <w:rsid w:val="00C35912"/>
    <w:pPr>
      <w:ind w:left="1440"/>
    </w:pPr>
  </w:style>
  <w:style w:type="numbering" w:customStyle="1" w:styleId="NumbersListStyleRed-IPR">
    <w:name w:val="NumbersListStyleRed-IPR"/>
    <w:uiPriority w:val="99"/>
    <w:rsid w:val="00EC5697"/>
    <w:pPr>
      <w:numPr>
        <w:numId w:val="25"/>
      </w:numPr>
    </w:pPr>
  </w:style>
  <w:style w:type="paragraph" w:customStyle="1" w:styleId="NumbersRed-IPR">
    <w:name w:val="NumbersRed-IPR"/>
    <w:link w:val="NumbersRed-IPRChar"/>
    <w:qFormat/>
    <w:rsid w:val="00641B88"/>
    <w:pPr>
      <w:numPr>
        <w:numId w:val="26"/>
      </w:numPr>
      <w:spacing w:line="480" w:lineRule="exact"/>
    </w:pPr>
    <w:rPr>
      <w:rFonts w:ascii="Calibri" w:hAnsi="Calibri" w:cstheme="minorBidi"/>
    </w:rPr>
  </w:style>
  <w:style w:type="character" w:customStyle="1" w:styleId="NumbersRed-IPRChar">
    <w:name w:val="NumbersRed-IPR Char"/>
    <w:basedOn w:val="DefaultParagraphFont"/>
    <w:link w:val="NumbersRed-IPR"/>
    <w:rsid w:val="00641B88"/>
    <w:rPr>
      <w:rFonts w:ascii="Calibri" w:hAnsi="Calibri" w:cstheme="minorBidi"/>
    </w:rPr>
  </w:style>
  <w:style w:type="paragraph" w:customStyle="1" w:styleId="BodyText-IPR">
    <w:name w:val="BodyText-IPR"/>
    <w:link w:val="BodyText-IPRChar"/>
    <w:qFormat/>
    <w:rsid w:val="00EC5697"/>
    <w:pPr>
      <w:spacing w:after="240"/>
    </w:pPr>
    <w:rPr>
      <w:rFonts w:ascii="Calibri" w:hAnsi="Calibri" w:cstheme="minorBidi"/>
    </w:rPr>
  </w:style>
  <w:style w:type="character" w:customStyle="1" w:styleId="BodyText-IPRChar">
    <w:name w:val="BodyText-IPR Char"/>
    <w:basedOn w:val="DefaultParagraphFont"/>
    <w:link w:val="BodyText-IPR"/>
    <w:rsid w:val="00EC5697"/>
    <w:rPr>
      <w:rFonts w:ascii="Calibri" w:hAnsi="Calibri" w:cstheme="minorBidi"/>
    </w:rPr>
  </w:style>
  <w:style w:type="paragraph" w:customStyle="1" w:styleId="Heading2-IPR">
    <w:name w:val="Heading2-IPR"/>
    <w:link w:val="Heading2-IPRChar"/>
    <w:qFormat/>
    <w:rsid w:val="007433EF"/>
    <w:pPr>
      <w:keepNext/>
      <w:pBdr>
        <w:bottom w:val="dotted" w:sz="4" w:space="1" w:color="auto"/>
      </w:pBdr>
      <w:tabs>
        <w:tab w:val="left" w:pos="360"/>
      </w:tabs>
      <w:spacing w:after="240"/>
      <w:outlineLvl w:val="1"/>
    </w:pPr>
    <w:rPr>
      <w:rFonts w:ascii="Candara" w:eastAsiaTheme="majorEastAsia" w:hAnsi="Candara" w:cstheme="majorBidi"/>
      <w:b/>
      <w:bCs/>
      <w:color w:val="B12732"/>
      <w:sz w:val="28"/>
      <w:szCs w:val="26"/>
    </w:rPr>
  </w:style>
  <w:style w:type="character" w:customStyle="1" w:styleId="Heading2-IPRChar">
    <w:name w:val="Heading2-IPR Char"/>
    <w:basedOn w:val="Heading2Char"/>
    <w:link w:val="Heading2-IPR"/>
    <w:rsid w:val="007433EF"/>
    <w:rPr>
      <w:rFonts w:ascii="Candara" w:eastAsiaTheme="majorEastAsia" w:hAnsi="Candara" w:cstheme="majorBidi"/>
      <w:b/>
      <w:bCs/>
      <w:caps w:val="0"/>
      <w:color w:val="B12732"/>
      <w:sz w:val="28"/>
      <w:szCs w:val="26"/>
    </w:rPr>
  </w:style>
  <w:style w:type="table" w:customStyle="1" w:styleId="InsightTable">
    <w:name w:val="Insight Table"/>
    <w:basedOn w:val="TableNormal"/>
    <w:uiPriority w:val="99"/>
    <w:rsid w:val="00AC44D8"/>
    <w:rPr>
      <w:rFonts w:ascii="Calibri" w:hAnsi="Calibri"/>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Optima" w:hAnsi="Optima"/>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FooterRedInsight-IPR">
    <w:name w:val="FooterRedInsight-IPR"/>
    <w:link w:val="FooterRedInsight-IPRChar"/>
    <w:qFormat/>
    <w:rsid w:val="00267BFC"/>
    <w:pPr>
      <w:pBdr>
        <w:top w:val="single" w:sz="8" w:space="1" w:color="B12732"/>
      </w:pBdr>
    </w:pPr>
    <w:rPr>
      <w:rFonts w:ascii="Calibri" w:hAnsi="Calibri" w:cstheme="minorBidi"/>
      <w:i/>
      <w:color w:val="B12732"/>
      <w:sz w:val="20"/>
    </w:rPr>
  </w:style>
  <w:style w:type="character" w:customStyle="1" w:styleId="FooterRedInsight-IPRChar">
    <w:name w:val="FooterRedInsight-IPR Char"/>
    <w:basedOn w:val="DefaultParagraphFont"/>
    <w:link w:val="FooterRedInsight-IPR"/>
    <w:rsid w:val="00267BFC"/>
    <w:rPr>
      <w:rFonts w:ascii="Calibri" w:hAnsi="Calibri" w:cstheme="minorBidi"/>
      <w:i/>
      <w:color w:val="B12732"/>
      <w:sz w:val="20"/>
    </w:rPr>
  </w:style>
  <w:style w:type="paragraph" w:customStyle="1" w:styleId="FooterTitle-IPR">
    <w:name w:val="FooterTitle-IPR"/>
    <w:link w:val="FooterTitle-IPRChar"/>
    <w:qFormat/>
    <w:rsid w:val="00267BFC"/>
    <w:pPr>
      <w:pBdr>
        <w:top w:val="single" w:sz="8" w:space="1" w:color="B12732"/>
      </w:pBdr>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267BFC"/>
    <w:rPr>
      <w:rFonts w:ascii="Calibri" w:eastAsia="Times New Roman" w:hAnsi="Calibri" w:cs="Arial"/>
      <w:i/>
      <w:sz w:val="20"/>
      <w:szCs w:val="18"/>
    </w:rPr>
  </w:style>
  <w:style w:type="paragraph" w:customStyle="1" w:styleId="Qyestion">
    <w:name w:val="Qyestion"/>
    <w:link w:val="QyestionChar"/>
    <w:qFormat/>
    <w:rsid w:val="00641B88"/>
    <w:rPr>
      <w:rFonts w:ascii="Candara" w:eastAsia="Times New Roman" w:hAnsi="Candara"/>
      <w:b/>
      <w:szCs w:val="24"/>
    </w:rPr>
  </w:style>
  <w:style w:type="paragraph" w:customStyle="1" w:styleId="TOCHeading2">
    <w:name w:val="TOCHeading2"/>
    <w:basedOn w:val="TOCChapterPage-IPR"/>
    <w:link w:val="TOCHeading2Char"/>
    <w:qFormat/>
    <w:rsid w:val="00641B88"/>
    <w:pPr>
      <w:pBdr>
        <w:bottom w:val="dotted" w:sz="4" w:space="1" w:color="auto"/>
      </w:pBdr>
      <w:tabs>
        <w:tab w:val="left" w:pos="720"/>
      </w:tabs>
      <w:spacing w:before="360" w:after="120"/>
    </w:pPr>
    <w:rPr>
      <w:rFonts w:ascii="Candara" w:hAnsi="Candara"/>
      <w:caps w:val="0"/>
      <w:color w:val="B12732"/>
      <w:sz w:val="28"/>
      <w:szCs w:val="28"/>
    </w:rPr>
  </w:style>
  <w:style w:type="character" w:customStyle="1" w:styleId="QyestionChar">
    <w:name w:val="Qyestion Char"/>
    <w:basedOn w:val="DefaultParagraphFont"/>
    <w:link w:val="Qyestion"/>
    <w:rsid w:val="00641B88"/>
    <w:rPr>
      <w:rFonts w:ascii="Candara" w:eastAsia="Times New Roman" w:hAnsi="Candara"/>
      <w:b/>
      <w:szCs w:val="24"/>
    </w:rPr>
  </w:style>
  <w:style w:type="character" w:customStyle="1" w:styleId="TOCHeading2Char">
    <w:name w:val="TOCHeading2 Char"/>
    <w:basedOn w:val="TOCChapterPage-IPRChar"/>
    <w:link w:val="TOCHeading2"/>
    <w:rsid w:val="00641B88"/>
    <w:rPr>
      <w:rFonts w:ascii="Candara" w:eastAsia="Times New Roman" w:hAnsi="Candara" w:cs="Arial"/>
      <w:b/>
      <w:caps w:val="0"/>
      <w:color w:val="B12732"/>
      <w:sz w:val="28"/>
      <w:szCs w:val="28"/>
    </w:rPr>
  </w:style>
  <w:style w:type="paragraph" w:customStyle="1" w:styleId="Body11ptCalibrDBi-IPR">
    <w:name w:val="Body11ptCalibrDBi-IPR"/>
    <w:link w:val="Body11ptCalibrDBi-IPRChar"/>
    <w:qFormat/>
    <w:rsid w:val="00E62F7A"/>
    <w:pPr>
      <w:spacing w:after="120" w:line="480" w:lineRule="exact"/>
    </w:pPr>
    <w:rPr>
      <w:rFonts w:ascii="Calibri" w:eastAsia="Times New Roman" w:hAnsi="Calibri"/>
      <w:szCs w:val="24"/>
    </w:rPr>
  </w:style>
  <w:style w:type="character" w:customStyle="1" w:styleId="Body11ptCalibrDBi-IPRChar">
    <w:name w:val="Body11ptCalibrDBi-IPR Char"/>
    <w:basedOn w:val="DefaultParagraphFont"/>
    <w:link w:val="Body11ptCalibrDBi-IPR"/>
    <w:rsid w:val="00E62F7A"/>
    <w:rPr>
      <w:rFonts w:ascii="Calibri" w:eastAsia="Times New Roman" w:hAnsi="Calibri"/>
      <w:szCs w:val="24"/>
    </w:rPr>
  </w:style>
  <w:style w:type="character" w:customStyle="1" w:styleId="FtnteBody-IPRChar">
    <w:name w:val="FtnteBody-IPR Char"/>
    <w:basedOn w:val="DefaultParagraphFont"/>
    <w:link w:val="FtnteBody-IPR"/>
    <w:locked/>
    <w:rsid w:val="006F2D03"/>
    <w:rPr>
      <w:rFonts w:ascii="Calibri" w:hAnsi="Calibri" w:cs="Calibri"/>
      <w:sz w:val="18"/>
      <w:szCs w:val="20"/>
    </w:rPr>
  </w:style>
  <w:style w:type="paragraph" w:customStyle="1" w:styleId="FtnteBody-IPR">
    <w:name w:val="FtnteBody-IPR"/>
    <w:link w:val="FtnteBody-IPRChar"/>
    <w:qFormat/>
    <w:rsid w:val="006F2D03"/>
    <w:rPr>
      <w:rFonts w:ascii="Calibri" w:hAnsi="Calibri" w:cs="Calibr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666921">
      <w:bodyDiv w:val="1"/>
      <w:marLeft w:val="0"/>
      <w:marRight w:val="0"/>
      <w:marTop w:val="0"/>
      <w:marBottom w:val="0"/>
      <w:divBdr>
        <w:top w:val="none" w:sz="0" w:space="0" w:color="auto"/>
        <w:left w:val="none" w:sz="0" w:space="0" w:color="auto"/>
        <w:bottom w:val="none" w:sz="0" w:space="0" w:color="auto"/>
        <w:right w:val="none" w:sz="0" w:space="0" w:color="auto"/>
      </w:divBdr>
    </w:div>
    <w:div w:id="128863156">
      <w:bodyDiv w:val="1"/>
      <w:marLeft w:val="0"/>
      <w:marRight w:val="0"/>
      <w:marTop w:val="0"/>
      <w:marBottom w:val="0"/>
      <w:divBdr>
        <w:top w:val="none" w:sz="0" w:space="0" w:color="auto"/>
        <w:left w:val="none" w:sz="0" w:space="0" w:color="auto"/>
        <w:bottom w:val="none" w:sz="0" w:space="0" w:color="auto"/>
        <w:right w:val="none" w:sz="0" w:space="0" w:color="auto"/>
      </w:divBdr>
    </w:div>
    <w:div w:id="155265532">
      <w:bodyDiv w:val="1"/>
      <w:marLeft w:val="0"/>
      <w:marRight w:val="0"/>
      <w:marTop w:val="0"/>
      <w:marBottom w:val="0"/>
      <w:divBdr>
        <w:top w:val="none" w:sz="0" w:space="0" w:color="auto"/>
        <w:left w:val="none" w:sz="0" w:space="0" w:color="auto"/>
        <w:bottom w:val="none" w:sz="0" w:space="0" w:color="auto"/>
        <w:right w:val="none" w:sz="0" w:space="0" w:color="auto"/>
      </w:divBdr>
    </w:div>
    <w:div w:id="175310503">
      <w:bodyDiv w:val="1"/>
      <w:marLeft w:val="0"/>
      <w:marRight w:val="0"/>
      <w:marTop w:val="0"/>
      <w:marBottom w:val="0"/>
      <w:divBdr>
        <w:top w:val="none" w:sz="0" w:space="0" w:color="auto"/>
        <w:left w:val="none" w:sz="0" w:space="0" w:color="auto"/>
        <w:bottom w:val="none" w:sz="0" w:space="0" w:color="auto"/>
        <w:right w:val="none" w:sz="0" w:space="0" w:color="auto"/>
      </w:divBdr>
    </w:div>
    <w:div w:id="376589725">
      <w:bodyDiv w:val="1"/>
      <w:marLeft w:val="0"/>
      <w:marRight w:val="0"/>
      <w:marTop w:val="0"/>
      <w:marBottom w:val="0"/>
      <w:divBdr>
        <w:top w:val="none" w:sz="0" w:space="0" w:color="auto"/>
        <w:left w:val="none" w:sz="0" w:space="0" w:color="auto"/>
        <w:bottom w:val="none" w:sz="0" w:space="0" w:color="auto"/>
        <w:right w:val="none" w:sz="0" w:space="0" w:color="auto"/>
      </w:divBdr>
    </w:div>
    <w:div w:id="431708084">
      <w:bodyDiv w:val="1"/>
      <w:marLeft w:val="0"/>
      <w:marRight w:val="0"/>
      <w:marTop w:val="0"/>
      <w:marBottom w:val="0"/>
      <w:divBdr>
        <w:top w:val="none" w:sz="0" w:space="0" w:color="auto"/>
        <w:left w:val="none" w:sz="0" w:space="0" w:color="auto"/>
        <w:bottom w:val="none" w:sz="0" w:space="0" w:color="auto"/>
        <w:right w:val="none" w:sz="0" w:space="0" w:color="auto"/>
      </w:divBdr>
    </w:div>
    <w:div w:id="433941627">
      <w:bodyDiv w:val="1"/>
      <w:marLeft w:val="0"/>
      <w:marRight w:val="0"/>
      <w:marTop w:val="0"/>
      <w:marBottom w:val="0"/>
      <w:divBdr>
        <w:top w:val="none" w:sz="0" w:space="0" w:color="auto"/>
        <w:left w:val="none" w:sz="0" w:space="0" w:color="auto"/>
        <w:bottom w:val="none" w:sz="0" w:space="0" w:color="auto"/>
        <w:right w:val="none" w:sz="0" w:space="0" w:color="auto"/>
      </w:divBdr>
    </w:div>
    <w:div w:id="506988080">
      <w:bodyDiv w:val="1"/>
      <w:marLeft w:val="0"/>
      <w:marRight w:val="0"/>
      <w:marTop w:val="0"/>
      <w:marBottom w:val="0"/>
      <w:divBdr>
        <w:top w:val="none" w:sz="0" w:space="0" w:color="auto"/>
        <w:left w:val="none" w:sz="0" w:space="0" w:color="auto"/>
        <w:bottom w:val="none" w:sz="0" w:space="0" w:color="auto"/>
        <w:right w:val="none" w:sz="0" w:space="0" w:color="auto"/>
      </w:divBdr>
    </w:div>
    <w:div w:id="543953767">
      <w:bodyDiv w:val="1"/>
      <w:marLeft w:val="0"/>
      <w:marRight w:val="0"/>
      <w:marTop w:val="0"/>
      <w:marBottom w:val="0"/>
      <w:divBdr>
        <w:top w:val="none" w:sz="0" w:space="0" w:color="auto"/>
        <w:left w:val="none" w:sz="0" w:space="0" w:color="auto"/>
        <w:bottom w:val="none" w:sz="0" w:space="0" w:color="auto"/>
        <w:right w:val="none" w:sz="0" w:space="0" w:color="auto"/>
      </w:divBdr>
    </w:div>
    <w:div w:id="548494562">
      <w:bodyDiv w:val="1"/>
      <w:marLeft w:val="0"/>
      <w:marRight w:val="0"/>
      <w:marTop w:val="0"/>
      <w:marBottom w:val="0"/>
      <w:divBdr>
        <w:top w:val="none" w:sz="0" w:space="0" w:color="auto"/>
        <w:left w:val="none" w:sz="0" w:space="0" w:color="auto"/>
        <w:bottom w:val="none" w:sz="0" w:space="0" w:color="auto"/>
        <w:right w:val="none" w:sz="0" w:space="0" w:color="auto"/>
      </w:divBdr>
    </w:div>
    <w:div w:id="702899197">
      <w:bodyDiv w:val="1"/>
      <w:marLeft w:val="0"/>
      <w:marRight w:val="0"/>
      <w:marTop w:val="0"/>
      <w:marBottom w:val="0"/>
      <w:divBdr>
        <w:top w:val="none" w:sz="0" w:space="0" w:color="auto"/>
        <w:left w:val="none" w:sz="0" w:space="0" w:color="auto"/>
        <w:bottom w:val="none" w:sz="0" w:space="0" w:color="auto"/>
        <w:right w:val="none" w:sz="0" w:space="0" w:color="auto"/>
      </w:divBdr>
    </w:div>
    <w:div w:id="705562579">
      <w:bodyDiv w:val="1"/>
      <w:marLeft w:val="0"/>
      <w:marRight w:val="0"/>
      <w:marTop w:val="0"/>
      <w:marBottom w:val="0"/>
      <w:divBdr>
        <w:top w:val="none" w:sz="0" w:space="0" w:color="auto"/>
        <w:left w:val="none" w:sz="0" w:space="0" w:color="auto"/>
        <w:bottom w:val="none" w:sz="0" w:space="0" w:color="auto"/>
        <w:right w:val="none" w:sz="0" w:space="0" w:color="auto"/>
      </w:divBdr>
    </w:div>
    <w:div w:id="708994940">
      <w:bodyDiv w:val="1"/>
      <w:marLeft w:val="0"/>
      <w:marRight w:val="0"/>
      <w:marTop w:val="0"/>
      <w:marBottom w:val="0"/>
      <w:divBdr>
        <w:top w:val="none" w:sz="0" w:space="0" w:color="auto"/>
        <w:left w:val="none" w:sz="0" w:space="0" w:color="auto"/>
        <w:bottom w:val="none" w:sz="0" w:space="0" w:color="auto"/>
        <w:right w:val="none" w:sz="0" w:space="0" w:color="auto"/>
      </w:divBdr>
    </w:div>
    <w:div w:id="754547490">
      <w:bodyDiv w:val="1"/>
      <w:marLeft w:val="0"/>
      <w:marRight w:val="0"/>
      <w:marTop w:val="0"/>
      <w:marBottom w:val="0"/>
      <w:divBdr>
        <w:top w:val="none" w:sz="0" w:space="0" w:color="auto"/>
        <w:left w:val="none" w:sz="0" w:space="0" w:color="auto"/>
        <w:bottom w:val="none" w:sz="0" w:space="0" w:color="auto"/>
        <w:right w:val="none" w:sz="0" w:space="0" w:color="auto"/>
      </w:divBdr>
    </w:div>
    <w:div w:id="918253556">
      <w:bodyDiv w:val="1"/>
      <w:marLeft w:val="0"/>
      <w:marRight w:val="0"/>
      <w:marTop w:val="0"/>
      <w:marBottom w:val="0"/>
      <w:divBdr>
        <w:top w:val="none" w:sz="0" w:space="0" w:color="auto"/>
        <w:left w:val="none" w:sz="0" w:space="0" w:color="auto"/>
        <w:bottom w:val="none" w:sz="0" w:space="0" w:color="auto"/>
        <w:right w:val="none" w:sz="0" w:space="0" w:color="auto"/>
      </w:divBdr>
    </w:div>
    <w:div w:id="929659810">
      <w:bodyDiv w:val="1"/>
      <w:marLeft w:val="0"/>
      <w:marRight w:val="0"/>
      <w:marTop w:val="0"/>
      <w:marBottom w:val="0"/>
      <w:divBdr>
        <w:top w:val="none" w:sz="0" w:space="0" w:color="auto"/>
        <w:left w:val="none" w:sz="0" w:space="0" w:color="auto"/>
        <w:bottom w:val="none" w:sz="0" w:space="0" w:color="auto"/>
        <w:right w:val="none" w:sz="0" w:space="0" w:color="auto"/>
      </w:divBdr>
    </w:div>
    <w:div w:id="955332381">
      <w:bodyDiv w:val="1"/>
      <w:marLeft w:val="0"/>
      <w:marRight w:val="0"/>
      <w:marTop w:val="0"/>
      <w:marBottom w:val="0"/>
      <w:divBdr>
        <w:top w:val="none" w:sz="0" w:space="0" w:color="auto"/>
        <w:left w:val="none" w:sz="0" w:space="0" w:color="auto"/>
        <w:bottom w:val="none" w:sz="0" w:space="0" w:color="auto"/>
        <w:right w:val="none" w:sz="0" w:space="0" w:color="auto"/>
      </w:divBdr>
    </w:div>
    <w:div w:id="1002900592">
      <w:bodyDiv w:val="1"/>
      <w:marLeft w:val="0"/>
      <w:marRight w:val="0"/>
      <w:marTop w:val="0"/>
      <w:marBottom w:val="0"/>
      <w:divBdr>
        <w:top w:val="none" w:sz="0" w:space="0" w:color="auto"/>
        <w:left w:val="none" w:sz="0" w:space="0" w:color="auto"/>
        <w:bottom w:val="none" w:sz="0" w:space="0" w:color="auto"/>
        <w:right w:val="none" w:sz="0" w:space="0" w:color="auto"/>
      </w:divBdr>
    </w:div>
    <w:div w:id="1022441913">
      <w:bodyDiv w:val="1"/>
      <w:marLeft w:val="0"/>
      <w:marRight w:val="0"/>
      <w:marTop w:val="0"/>
      <w:marBottom w:val="0"/>
      <w:divBdr>
        <w:top w:val="none" w:sz="0" w:space="0" w:color="auto"/>
        <w:left w:val="none" w:sz="0" w:space="0" w:color="auto"/>
        <w:bottom w:val="none" w:sz="0" w:space="0" w:color="auto"/>
        <w:right w:val="none" w:sz="0" w:space="0" w:color="auto"/>
      </w:divBdr>
    </w:div>
    <w:div w:id="1068531000">
      <w:bodyDiv w:val="1"/>
      <w:marLeft w:val="0"/>
      <w:marRight w:val="0"/>
      <w:marTop w:val="0"/>
      <w:marBottom w:val="0"/>
      <w:divBdr>
        <w:top w:val="none" w:sz="0" w:space="0" w:color="auto"/>
        <w:left w:val="none" w:sz="0" w:space="0" w:color="auto"/>
        <w:bottom w:val="none" w:sz="0" w:space="0" w:color="auto"/>
        <w:right w:val="none" w:sz="0" w:space="0" w:color="auto"/>
      </w:divBdr>
    </w:div>
    <w:div w:id="1130397446">
      <w:bodyDiv w:val="1"/>
      <w:marLeft w:val="0"/>
      <w:marRight w:val="0"/>
      <w:marTop w:val="0"/>
      <w:marBottom w:val="0"/>
      <w:divBdr>
        <w:top w:val="none" w:sz="0" w:space="0" w:color="auto"/>
        <w:left w:val="none" w:sz="0" w:space="0" w:color="auto"/>
        <w:bottom w:val="none" w:sz="0" w:space="0" w:color="auto"/>
        <w:right w:val="none" w:sz="0" w:space="0" w:color="auto"/>
      </w:divBdr>
    </w:div>
    <w:div w:id="1157040978">
      <w:bodyDiv w:val="1"/>
      <w:marLeft w:val="0"/>
      <w:marRight w:val="0"/>
      <w:marTop w:val="0"/>
      <w:marBottom w:val="0"/>
      <w:divBdr>
        <w:top w:val="none" w:sz="0" w:space="0" w:color="auto"/>
        <w:left w:val="none" w:sz="0" w:space="0" w:color="auto"/>
        <w:bottom w:val="none" w:sz="0" w:space="0" w:color="auto"/>
        <w:right w:val="none" w:sz="0" w:space="0" w:color="auto"/>
      </w:divBdr>
    </w:div>
    <w:div w:id="1303467654">
      <w:bodyDiv w:val="1"/>
      <w:marLeft w:val="0"/>
      <w:marRight w:val="0"/>
      <w:marTop w:val="0"/>
      <w:marBottom w:val="0"/>
      <w:divBdr>
        <w:top w:val="none" w:sz="0" w:space="0" w:color="auto"/>
        <w:left w:val="none" w:sz="0" w:space="0" w:color="auto"/>
        <w:bottom w:val="none" w:sz="0" w:space="0" w:color="auto"/>
        <w:right w:val="none" w:sz="0" w:space="0" w:color="auto"/>
      </w:divBdr>
    </w:div>
    <w:div w:id="1351761592">
      <w:bodyDiv w:val="1"/>
      <w:marLeft w:val="0"/>
      <w:marRight w:val="0"/>
      <w:marTop w:val="0"/>
      <w:marBottom w:val="0"/>
      <w:divBdr>
        <w:top w:val="none" w:sz="0" w:space="0" w:color="auto"/>
        <w:left w:val="none" w:sz="0" w:space="0" w:color="auto"/>
        <w:bottom w:val="none" w:sz="0" w:space="0" w:color="auto"/>
        <w:right w:val="none" w:sz="0" w:space="0" w:color="auto"/>
      </w:divBdr>
    </w:div>
    <w:div w:id="1378816257">
      <w:bodyDiv w:val="1"/>
      <w:marLeft w:val="0"/>
      <w:marRight w:val="0"/>
      <w:marTop w:val="0"/>
      <w:marBottom w:val="0"/>
      <w:divBdr>
        <w:top w:val="none" w:sz="0" w:space="0" w:color="auto"/>
        <w:left w:val="none" w:sz="0" w:space="0" w:color="auto"/>
        <w:bottom w:val="none" w:sz="0" w:space="0" w:color="auto"/>
        <w:right w:val="none" w:sz="0" w:space="0" w:color="auto"/>
      </w:divBdr>
    </w:div>
    <w:div w:id="1431664227">
      <w:bodyDiv w:val="1"/>
      <w:marLeft w:val="0"/>
      <w:marRight w:val="0"/>
      <w:marTop w:val="0"/>
      <w:marBottom w:val="0"/>
      <w:divBdr>
        <w:top w:val="none" w:sz="0" w:space="0" w:color="auto"/>
        <w:left w:val="none" w:sz="0" w:space="0" w:color="auto"/>
        <w:bottom w:val="none" w:sz="0" w:space="0" w:color="auto"/>
        <w:right w:val="none" w:sz="0" w:space="0" w:color="auto"/>
      </w:divBdr>
    </w:div>
    <w:div w:id="1440107141">
      <w:bodyDiv w:val="1"/>
      <w:marLeft w:val="0"/>
      <w:marRight w:val="0"/>
      <w:marTop w:val="0"/>
      <w:marBottom w:val="0"/>
      <w:divBdr>
        <w:top w:val="none" w:sz="0" w:space="0" w:color="auto"/>
        <w:left w:val="none" w:sz="0" w:space="0" w:color="auto"/>
        <w:bottom w:val="none" w:sz="0" w:space="0" w:color="auto"/>
        <w:right w:val="none" w:sz="0" w:space="0" w:color="auto"/>
      </w:divBdr>
    </w:div>
    <w:div w:id="1460028315">
      <w:bodyDiv w:val="1"/>
      <w:marLeft w:val="0"/>
      <w:marRight w:val="0"/>
      <w:marTop w:val="0"/>
      <w:marBottom w:val="0"/>
      <w:divBdr>
        <w:top w:val="none" w:sz="0" w:space="0" w:color="auto"/>
        <w:left w:val="none" w:sz="0" w:space="0" w:color="auto"/>
        <w:bottom w:val="none" w:sz="0" w:space="0" w:color="auto"/>
        <w:right w:val="none" w:sz="0" w:space="0" w:color="auto"/>
      </w:divBdr>
    </w:div>
    <w:div w:id="1463965302">
      <w:bodyDiv w:val="1"/>
      <w:marLeft w:val="0"/>
      <w:marRight w:val="0"/>
      <w:marTop w:val="0"/>
      <w:marBottom w:val="0"/>
      <w:divBdr>
        <w:top w:val="none" w:sz="0" w:space="0" w:color="auto"/>
        <w:left w:val="none" w:sz="0" w:space="0" w:color="auto"/>
        <w:bottom w:val="none" w:sz="0" w:space="0" w:color="auto"/>
        <w:right w:val="none" w:sz="0" w:space="0" w:color="auto"/>
      </w:divBdr>
    </w:div>
    <w:div w:id="1511026015">
      <w:bodyDiv w:val="1"/>
      <w:marLeft w:val="0"/>
      <w:marRight w:val="0"/>
      <w:marTop w:val="0"/>
      <w:marBottom w:val="0"/>
      <w:divBdr>
        <w:top w:val="none" w:sz="0" w:space="0" w:color="auto"/>
        <w:left w:val="none" w:sz="0" w:space="0" w:color="auto"/>
        <w:bottom w:val="none" w:sz="0" w:space="0" w:color="auto"/>
        <w:right w:val="none" w:sz="0" w:space="0" w:color="auto"/>
      </w:divBdr>
    </w:div>
    <w:div w:id="1518352797">
      <w:bodyDiv w:val="1"/>
      <w:marLeft w:val="0"/>
      <w:marRight w:val="0"/>
      <w:marTop w:val="0"/>
      <w:marBottom w:val="0"/>
      <w:divBdr>
        <w:top w:val="none" w:sz="0" w:space="0" w:color="auto"/>
        <w:left w:val="none" w:sz="0" w:space="0" w:color="auto"/>
        <w:bottom w:val="none" w:sz="0" w:space="0" w:color="auto"/>
        <w:right w:val="none" w:sz="0" w:space="0" w:color="auto"/>
      </w:divBdr>
    </w:div>
    <w:div w:id="1521044965">
      <w:bodyDiv w:val="1"/>
      <w:marLeft w:val="0"/>
      <w:marRight w:val="0"/>
      <w:marTop w:val="0"/>
      <w:marBottom w:val="0"/>
      <w:divBdr>
        <w:top w:val="none" w:sz="0" w:space="0" w:color="auto"/>
        <w:left w:val="none" w:sz="0" w:space="0" w:color="auto"/>
        <w:bottom w:val="none" w:sz="0" w:space="0" w:color="auto"/>
        <w:right w:val="none" w:sz="0" w:space="0" w:color="auto"/>
      </w:divBdr>
    </w:div>
    <w:div w:id="1594975503">
      <w:bodyDiv w:val="1"/>
      <w:marLeft w:val="0"/>
      <w:marRight w:val="0"/>
      <w:marTop w:val="0"/>
      <w:marBottom w:val="0"/>
      <w:divBdr>
        <w:top w:val="none" w:sz="0" w:space="0" w:color="auto"/>
        <w:left w:val="none" w:sz="0" w:space="0" w:color="auto"/>
        <w:bottom w:val="none" w:sz="0" w:space="0" w:color="auto"/>
        <w:right w:val="none" w:sz="0" w:space="0" w:color="auto"/>
      </w:divBdr>
    </w:div>
    <w:div w:id="1685859676">
      <w:bodyDiv w:val="1"/>
      <w:marLeft w:val="0"/>
      <w:marRight w:val="0"/>
      <w:marTop w:val="0"/>
      <w:marBottom w:val="0"/>
      <w:divBdr>
        <w:top w:val="none" w:sz="0" w:space="0" w:color="auto"/>
        <w:left w:val="none" w:sz="0" w:space="0" w:color="auto"/>
        <w:bottom w:val="none" w:sz="0" w:space="0" w:color="auto"/>
        <w:right w:val="none" w:sz="0" w:space="0" w:color="auto"/>
      </w:divBdr>
    </w:div>
    <w:div w:id="1691032758">
      <w:bodyDiv w:val="1"/>
      <w:marLeft w:val="0"/>
      <w:marRight w:val="0"/>
      <w:marTop w:val="0"/>
      <w:marBottom w:val="0"/>
      <w:divBdr>
        <w:top w:val="none" w:sz="0" w:space="0" w:color="auto"/>
        <w:left w:val="none" w:sz="0" w:space="0" w:color="auto"/>
        <w:bottom w:val="none" w:sz="0" w:space="0" w:color="auto"/>
        <w:right w:val="none" w:sz="0" w:space="0" w:color="auto"/>
      </w:divBdr>
    </w:div>
    <w:div w:id="1726026723">
      <w:bodyDiv w:val="1"/>
      <w:marLeft w:val="0"/>
      <w:marRight w:val="0"/>
      <w:marTop w:val="0"/>
      <w:marBottom w:val="0"/>
      <w:divBdr>
        <w:top w:val="none" w:sz="0" w:space="0" w:color="auto"/>
        <w:left w:val="none" w:sz="0" w:space="0" w:color="auto"/>
        <w:bottom w:val="none" w:sz="0" w:space="0" w:color="auto"/>
        <w:right w:val="none" w:sz="0" w:space="0" w:color="auto"/>
      </w:divBdr>
    </w:div>
    <w:div w:id="1781340137">
      <w:bodyDiv w:val="1"/>
      <w:marLeft w:val="0"/>
      <w:marRight w:val="0"/>
      <w:marTop w:val="0"/>
      <w:marBottom w:val="0"/>
      <w:divBdr>
        <w:top w:val="none" w:sz="0" w:space="0" w:color="auto"/>
        <w:left w:val="none" w:sz="0" w:space="0" w:color="auto"/>
        <w:bottom w:val="none" w:sz="0" w:space="0" w:color="auto"/>
        <w:right w:val="none" w:sz="0" w:space="0" w:color="auto"/>
      </w:divBdr>
    </w:div>
    <w:div w:id="1811360469">
      <w:bodyDiv w:val="1"/>
      <w:marLeft w:val="0"/>
      <w:marRight w:val="0"/>
      <w:marTop w:val="0"/>
      <w:marBottom w:val="0"/>
      <w:divBdr>
        <w:top w:val="none" w:sz="0" w:space="0" w:color="auto"/>
        <w:left w:val="none" w:sz="0" w:space="0" w:color="auto"/>
        <w:bottom w:val="none" w:sz="0" w:space="0" w:color="auto"/>
        <w:right w:val="none" w:sz="0" w:space="0" w:color="auto"/>
      </w:divBdr>
    </w:div>
    <w:div w:id="1875188437">
      <w:bodyDiv w:val="1"/>
      <w:marLeft w:val="0"/>
      <w:marRight w:val="0"/>
      <w:marTop w:val="0"/>
      <w:marBottom w:val="0"/>
      <w:divBdr>
        <w:top w:val="none" w:sz="0" w:space="0" w:color="auto"/>
        <w:left w:val="none" w:sz="0" w:space="0" w:color="auto"/>
        <w:bottom w:val="none" w:sz="0" w:space="0" w:color="auto"/>
        <w:right w:val="none" w:sz="0" w:space="0" w:color="auto"/>
      </w:divBdr>
    </w:div>
    <w:div w:id="1906646582">
      <w:bodyDiv w:val="1"/>
      <w:marLeft w:val="0"/>
      <w:marRight w:val="0"/>
      <w:marTop w:val="0"/>
      <w:marBottom w:val="0"/>
      <w:divBdr>
        <w:top w:val="none" w:sz="0" w:space="0" w:color="auto"/>
        <w:left w:val="none" w:sz="0" w:space="0" w:color="auto"/>
        <w:bottom w:val="none" w:sz="0" w:space="0" w:color="auto"/>
        <w:right w:val="none" w:sz="0" w:space="0" w:color="auto"/>
      </w:divBdr>
    </w:div>
    <w:div w:id="1907714636">
      <w:bodyDiv w:val="1"/>
      <w:marLeft w:val="0"/>
      <w:marRight w:val="0"/>
      <w:marTop w:val="0"/>
      <w:marBottom w:val="0"/>
      <w:divBdr>
        <w:top w:val="none" w:sz="0" w:space="0" w:color="auto"/>
        <w:left w:val="none" w:sz="0" w:space="0" w:color="auto"/>
        <w:bottom w:val="none" w:sz="0" w:space="0" w:color="auto"/>
        <w:right w:val="none" w:sz="0" w:space="0" w:color="auto"/>
      </w:divBdr>
    </w:div>
    <w:div w:id="1938978787">
      <w:bodyDiv w:val="1"/>
      <w:marLeft w:val="0"/>
      <w:marRight w:val="0"/>
      <w:marTop w:val="0"/>
      <w:marBottom w:val="0"/>
      <w:divBdr>
        <w:top w:val="none" w:sz="0" w:space="0" w:color="auto"/>
        <w:left w:val="none" w:sz="0" w:space="0" w:color="auto"/>
        <w:bottom w:val="none" w:sz="0" w:space="0" w:color="auto"/>
        <w:right w:val="none" w:sz="0" w:space="0" w:color="auto"/>
      </w:divBdr>
    </w:div>
    <w:div w:id="1985155915">
      <w:bodyDiv w:val="1"/>
      <w:marLeft w:val="0"/>
      <w:marRight w:val="0"/>
      <w:marTop w:val="0"/>
      <w:marBottom w:val="0"/>
      <w:divBdr>
        <w:top w:val="none" w:sz="0" w:space="0" w:color="auto"/>
        <w:left w:val="none" w:sz="0" w:space="0" w:color="auto"/>
        <w:bottom w:val="none" w:sz="0" w:space="0" w:color="auto"/>
        <w:right w:val="none" w:sz="0" w:space="0" w:color="auto"/>
      </w:divBdr>
    </w:div>
    <w:div w:id="2004963267">
      <w:bodyDiv w:val="1"/>
      <w:marLeft w:val="0"/>
      <w:marRight w:val="0"/>
      <w:marTop w:val="0"/>
      <w:marBottom w:val="0"/>
      <w:divBdr>
        <w:top w:val="none" w:sz="0" w:space="0" w:color="auto"/>
        <w:left w:val="none" w:sz="0" w:space="0" w:color="auto"/>
        <w:bottom w:val="none" w:sz="0" w:space="0" w:color="auto"/>
        <w:right w:val="none" w:sz="0" w:space="0" w:color="auto"/>
      </w:divBdr>
    </w:div>
    <w:div w:id="2069650208">
      <w:bodyDiv w:val="1"/>
      <w:marLeft w:val="0"/>
      <w:marRight w:val="0"/>
      <w:marTop w:val="0"/>
      <w:marBottom w:val="0"/>
      <w:divBdr>
        <w:top w:val="none" w:sz="0" w:space="0" w:color="auto"/>
        <w:left w:val="none" w:sz="0" w:space="0" w:color="auto"/>
        <w:bottom w:val="none" w:sz="0" w:space="0" w:color="auto"/>
        <w:right w:val="none" w:sz="0" w:space="0" w:color="auto"/>
      </w:divBdr>
    </w:div>
    <w:div w:id="207797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AEF57-3F12-4EB9-877C-E43185FA8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Ayo</dc:creator>
  <cp:keywords/>
  <dc:description/>
  <cp:lastModifiedBy>Williams, Eric - FNS</cp:lastModifiedBy>
  <cp:revision>2</cp:revision>
  <cp:lastPrinted>2019-03-26T13:13:00Z</cp:lastPrinted>
  <dcterms:created xsi:type="dcterms:W3CDTF">2021-05-12T10:24:00Z</dcterms:created>
  <dcterms:modified xsi:type="dcterms:W3CDTF">2021-05-12T10:24:00Z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