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6EFA" w:rsidR="003A6EFA" w:rsidP="00C87FAE" w:rsidRDefault="003A6EFA">
      <w:pPr>
        <w:spacing w:after="0" w:line="240" w:lineRule="auto"/>
        <w:rPr>
          <w:rFonts w:ascii="Times New Roman" w:hAnsi="Times New Roman" w:cs="Times New Roman"/>
          <w:sz w:val="18"/>
          <w:szCs w:val="18"/>
        </w:rPr>
      </w:pPr>
      <w:r w:rsidRPr="003A6EFA">
        <w:rPr>
          <w:rFonts w:ascii="Times New Roman" w:hAnsi="Times New Roman" w:cs="Times New Roman"/>
          <w:sz w:val="18"/>
          <w:szCs w:val="18"/>
        </w:rPr>
        <w:t>Revised:  12/</w:t>
      </w:r>
      <w:r>
        <w:rPr>
          <w:rFonts w:ascii="Times New Roman" w:hAnsi="Times New Roman" w:cs="Times New Roman"/>
          <w:sz w:val="18"/>
          <w:szCs w:val="18"/>
        </w:rPr>
        <w:t>12</w:t>
      </w:r>
      <w:r w:rsidRPr="003A6EFA">
        <w:rPr>
          <w:rFonts w:ascii="Times New Roman" w:hAnsi="Times New Roman" w:cs="Times New Roman"/>
          <w:sz w:val="18"/>
          <w:szCs w:val="18"/>
        </w:rPr>
        <w:t xml:space="preserve">/2016       </w:t>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t xml:space="preserve">      OMB Control No. 0648-0</w:t>
      </w:r>
      <w:r w:rsidR="001E1CD9">
        <w:rPr>
          <w:rFonts w:ascii="Times New Roman" w:hAnsi="Times New Roman" w:cs="Times New Roman"/>
          <w:sz w:val="18"/>
          <w:szCs w:val="18"/>
        </w:rPr>
        <w:t>678</w:t>
      </w:r>
      <w:r w:rsidR="004E34B0">
        <w:rPr>
          <w:rFonts w:ascii="Times New Roman" w:hAnsi="Times New Roman" w:cs="Times New Roman"/>
          <w:sz w:val="18"/>
          <w:szCs w:val="18"/>
        </w:rPr>
        <w:t xml:space="preserve">     Expiration Date:  12</w:t>
      </w:r>
      <w:r w:rsidRPr="003A6EFA">
        <w:rPr>
          <w:rFonts w:ascii="Times New Roman" w:hAnsi="Times New Roman" w:cs="Times New Roman"/>
          <w:sz w:val="18"/>
          <w:szCs w:val="18"/>
        </w:rPr>
        <w:t>/31/201</w:t>
      </w:r>
      <w:r w:rsidR="004E34B0">
        <w:rPr>
          <w:rFonts w:ascii="Times New Roman" w:hAnsi="Times New Roman" w:cs="Times New Roman"/>
          <w:sz w:val="18"/>
          <w:szCs w:val="18"/>
        </w:rPr>
        <w:t>9</w:t>
      </w:r>
      <w:bookmarkStart w:name="_GoBack" w:id="0"/>
      <w:bookmarkEnd w:id="0"/>
    </w:p>
    <w:tbl>
      <w:tblPr>
        <w:tblStyle w:val="TableGrid"/>
        <w:tblW w:w="0" w:type="auto"/>
        <w:tblLook w:val="04A0" w:firstRow="1" w:lastRow="0" w:firstColumn="1" w:lastColumn="0" w:noHBand="0" w:noVBand="1"/>
      </w:tblPr>
      <w:tblGrid>
        <w:gridCol w:w="1682"/>
        <w:gridCol w:w="3275"/>
        <w:gridCol w:w="4393"/>
      </w:tblGrid>
      <w:tr w:rsidR="003A6EFA" w:rsidTr="00074C6E">
        <w:tc>
          <w:tcPr>
            <w:tcW w:w="1818" w:type="dxa"/>
          </w:tcPr>
          <w:p w:rsidRPr="008915DB" w:rsidR="003A6EFA" w:rsidP="00074C6E" w:rsidRDefault="003A6EFA">
            <w:pPr>
              <w:rPr>
                <w:rFonts w:ascii="Times New Roman" w:hAnsi="Times New Roman" w:cs="Times New Roman"/>
                <w:sz w:val="40"/>
                <w:szCs w:val="40"/>
              </w:rPr>
            </w:pPr>
            <w:r>
              <w:rPr>
                <w:noProof/>
              </w:rPr>
              <mc:AlternateContent>
                <mc:Choice Requires="wps">
                  <w:drawing>
                    <wp:anchor distT="0" distB="0" distL="114300" distR="114300" simplePos="0" relativeHeight="251660288" behindDoc="0" locked="0" layoutInCell="1" allowOverlap="1" wp14:editId="6462DDC9" wp14:anchorId="2E0DD9A2">
                      <wp:simplePos x="0" y="0"/>
                      <wp:positionH relativeFrom="column">
                        <wp:posOffset>9525</wp:posOffset>
                      </wp:positionH>
                      <wp:positionV relativeFrom="paragraph">
                        <wp:posOffset>279399</wp:posOffset>
                      </wp:positionV>
                      <wp:extent cx="914400" cy="573405"/>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573405"/>
                              </a:xfrm>
                              <a:prstGeom prst="rect">
                                <a:avLst/>
                              </a:prstGeom>
                              <a:noFill/>
                              <a:ln>
                                <a:noFill/>
                              </a:ln>
                              <a:effectLst/>
                            </wps:spPr>
                            <wps:txbx>
                              <w:txbxContent>
                                <w:p w:rsidRPr="008915DB" w:rsidR="003A6EFA" w:rsidP="003A6EFA" w:rsidRDefault="003A6EFA">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0DD9A2">
                      <v:stroke joinstyle="miter"/>
                      <v:path gradientshapeok="t" o:connecttype="rect"/>
                    </v:shapetype>
                    <v:shape id="Text Box 1" style="position:absolute;margin-left:.75pt;margin-top:22pt;width:1in;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">
                      <v:textbox>
                        <w:txbxContent>
                          <w:p w:rsidRPr="008915DB" w:rsidR="003A6EFA" w:rsidP="003A6EFA" w:rsidRDefault="003A6EFA">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p w:rsidR="003A6EFA" w:rsidP="00074C6E" w:rsidRDefault="003A6EFA">
            <w:pPr>
              <w:jc w:val="center"/>
              <w:rPr>
                <w:rFonts w:ascii="Times New Roman" w:hAnsi="Times New Roman" w:cs="Times New Roman"/>
                <w:sz w:val="24"/>
                <w:szCs w:val="24"/>
              </w:rPr>
            </w:pPr>
          </w:p>
        </w:tc>
        <w:tc>
          <w:tcPr>
            <w:tcW w:w="3365" w:type="dxa"/>
            <w:vAlign w:val="center"/>
          </w:tcPr>
          <w:p w:rsidRPr="008915DB" w:rsidR="003A6EFA" w:rsidP="00074C6E" w:rsidRDefault="003A6EFA">
            <w:pPr>
              <w:jc w:val="center"/>
              <w:rPr>
                <w:rFonts w:ascii="Times New Roman" w:hAnsi="Times New Roman" w:cs="Times New Roman"/>
                <w:b/>
                <w:sz w:val="28"/>
                <w:szCs w:val="28"/>
              </w:rPr>
            </w:pPr>
            <w:r w:rsidRPr="008915DB">
              <w:rPr>
                <w:rFonts w:ascii="Times New Roman" w:hAnsi="Times New Roman" w:cs="Times New Roman"/>
                <w:b/>
                <w:sz w:val="28"/>
                <w:szCs w:val="28"/>
              </w:rPr>
              <w:t xml:space="preserve">AMENDMENT 80 </w:t>
            </w:r>
          </w:p>
          <w:p w:rsidR="003A6EFA" w:rsidP="00074C6E" w:rsidRDefault="003A6EFA">
            <w:pPr>
              <w:jc w:val="center"/>
              <w:rPr>
                <w:rFonts w:ascii="Times New Roman" w:hAnsi="Times New Roman" w:cs="Times New Roman"/>
                <w:sz w:val="24"/>
                <w:szCs w:val="24"/>
              </w:rPr>
            </w:pPr>
            <w:r w:rsidRPr="008915DB">
              <w:rPr>
                <w:rFonts w:ascii="Times New Roman" w:hAnsi="Times New Roman" w:cs="Times New Roman"/>
                <w:b/>
                <w:sz w:val="28"/>
                <w:szCs w:val="28"/>
              </w:rPr>
              <w:t>COOPERATIVE REPORT</w:t>
            </w:r>
          </w:p>
        </w:tc>
        <w:tc>
          <w:tcPr>
            <w:tcW w:w="4393" w:type="dxa"/>
          </w:tcPr>
          <w:p w:rsidRPr="00C15CE4" w:rsidR="003A6EFA" w:rsidP="00074C6E" w:rsidRDefault="003A6EFA">
            <w:pPr>
              <w:rPr>
                <w:rFonts w:ascii="Times New Roman" w:hAnsi="Times New Roman" w:cs="Times New Roman"/>
                <w:sz w:val="20"/>
                <w:szCs w:val="20"/>
              </w:rPr>
            </w:pPr>
            <w:r w:rsidRPr="0008238B">
              <w:rPr>
                <w:noProof/>
                <w:sz w:val="16"/>
                <w:szCs w:val="19"/>
              </w:rPr>
              <w:drawing>
                <wp:anchor distT="0" distB="0" distL="114300" distR="114300" simplePos="0" relativeHeight="251659264" behindDoc="0" locked="0" layoutInCell="1" allowOverlap="1" wp14:editId="113C2EBA" wp14:anchorId="3FE3623A">
                  <wp:simplePos x="0" y="0"/>
                  <wp:positionH relativeFrom="column">
                    <wp:posOffset>1572260</wp:posOffset>
                  </wp:positionH>
                  <wp:positionV relativeFrom="paragraph">
                    <wp:posOffset>43180</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4" r:link="rId5" cstate="print"/>
                          <a:srcRec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5CE4">
              <w:rPr>
                <w:rFonts w:ascii="Times New Roman" w:hAnsi="Times New Roman" w:cs="Times New Roman"/>
                <w:sz w:val="20"/>
                <w:szCs w:val="20"/>
              </w:rPr>
              <w:t>Regional Administrator</w:t>
            </w:r>
          </w:p>
          <w:p w:rsidRPr="00C15CE4" w:rsidR="003A6EFA" w:rsidP="00074C6E" w:rsidRDefault="003A6EFA">
            <w:pPr>
              <w:rPr>
                <w:rFonts w:ascii="Times New Roman" w:hAnsi="Times New Roman" w:cs="Times New Roman"/>
                <w:sz w:val="20"/>
                <w:szCs w:val="20"/>
              </w:rPr>
            </w:pPr>
            <w:r w:rsidRPr="00C15CE4">
              <w:rPr>
                <w:rFonts w:ascii="Times New Roman" w:hAnsi="Times New Roman" w:cs="Times New Roman"/>
                <w:sz w:val="20"/>
                <w:szCs w:val="20"/>
              </w:rPr>
              <w:t>NMFS Alaska Region</w:t>
            </w:r>
          </w:p>
          <w:p w:rsidRPr="00C15CE4" w:rsidR="003A6EFA" w:rsidP="00074C6E" w:rsidRDefault="003A6EFA">
            <w:pPr>
              <w:rPr>
                <w:rFonts w:ascii="Times New Roman" w:hAnsi="Times New Roman" w:cs="Times New Roman"/>
                <w:sz w:val="20"/>
                <w:szCs w:val="20"/>
              </w:rPr>
            </w:pPr>
            <w:r w:rsidRPr="00C15CE4">
              <w:rPr>
                <w:rFonts w:ascii="Times New Roman" w:hAnsi="Times New Roman" w:cs="Times New Roman"/>
                <w:sz w:val="20"/>
                <w:szCs w:val="20"/>
              </w:rPr>
              <w:t>P.O. Box 21668</w:t>
            </w:r>
          </w:p>
          <w:p w:rsidRPr="00C15CE4" w:rsidR="003A6EFA" w:rsidP="00074C6E" w:rsidRDefault="003A6EFA">
            <w:pPr>
              <w:rPr>
                <w:rFonts w:ascii="Times New Roman" w:hAnsi="Times New Roman" w:cs="Times New Roman"/>
                <w:sz w:val="20"/>
                <w:szCs w:val="20"/>
              </w:rPr>
            </w:pPr>
            <w:r w:rsidRPr="00C15CE4">
              <w:rPr>
                <w:rFonts w:ascii="Times New Roman" w:hAnsi="Times New Roman" w:cs="Times New Roman"/>
                <w:sz w:val="20"/>
                <w:szCs w:val="20"/>
              </w:rPr>
              <w:t>Juneau, AK 99802-1668</w:t>
            </w:r>
          </w:p>
          <w:p w:rsidRPr="00C15CE4" w:rsidR="003A6EFA" w:rsidP="00074C6E" w:rsidRDefault="003A6EFA">
            <w:pPr>
              <w:rPr>
                <w:rFonts w:ascii="Times New Roman" w:hAnsi="Times New Roman" w:cs="Times New Roman"/>
                <w:sz w:val="20"/>
                <w:szCs w:val="20"/>
              </w:rPr>
            </w:pPr>
            <w:r w:rsidRPr="00C15CE4">
              <w:rPr>
                <w:rFonts w:ascii="Times New Roman" w:hAnsi="Times New Roman" w:cs="Times New Roman"/>
                <w:sz w:val="20"/>
                <w:szCs w:val="20"/>
              </w:rPr>
              <w:t>Fax: (907) 586-7557</w:t>
            </w:r>
          </w:p>
          <w:p w:rsidR="003A6EFA" w:rsidP="00074C6E" w:rsidRDefault="003A6EFA">
            <w:pPr>
              <w:rPr>
                <w:rFonts w:ascii="Times New Roman" w:hAnsi="Times New Roman" w:cs="Times New Roman"/>
                <w:sz w:val="24"/>
                <w:szCs w:val="24"/>
              </w:rPr>
            </w:pPr>
            <w:r w:rsidRPr="00C15CE4">
              <w:rPr>
                <w:rFonts w:ascii="Times New Roman" w:hAnsi="Times New Roman" w:cs="Times New Roman"/>
                <w:sz w:val="20"/>
                <w:szCs w:val="20"/>
              </w:rPr>
              <w:t>Online: https://alaskafisheries.noaa.gov/webapps/efish/login</w:t>
            </w:r>
          </w:p>
        </w:tc>
      </w:tr>
    </w:tbl>
    <w:p w:rsidR="003A6EFA" w:rsidP="00C87FAE" w:rsidRDefault="003A6EFA">
      <w:pPr>
        <w:spacing w:after="0" w:line="240" w:lineRule="auto"/>
        <w:rPr>
          <w:rFonts w:ascii="Times New Roman" w:hAnsi="Times New Roman" w:cs="Times New Roman"/>
          <w:sz w:val="24"/>
          <w:szCs w:val="24"/>
        </w:rPr>
      </w:pP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An A80 cooperative issued a </w:t>
      </w:r>
      <w:r w:rsidR="008915DB">
        <w:rPr>
          <w:rFonts w:ascii="Times New Roman" w:hAnsi="Times New Roman" w:cs="Times New Roman"/>
          <w:sz w:val="24"/>
          <w:szCs w:val="24"/>
        </w:rPr>
        <w:t>Cooperative Quota (</w:t>
      </w:r>
      <w:r w:rsidRPr="00C87FAE">
        <w:rPr>
          <w:rFonts w:ascii="Times New Roman" w:hAnsi="Times New Roman" w:cs="Times New Roman"/>
          <w:sz w:val="24"/>
          <w:szCs w:val="24"/>
        </w:rPr>
        <w:t>CQ</w:t>
      </w:r>
      <w:r w:rsidR="008915DB">
        <w:rPr>
          <w:rFonts w:ascii="Times New Roman" w:hAnsi="Times New Roman" w:cs="Times New Roman"/>
          <w:sz w:val="24"/>
          <w:szCs w:val="24"/>
        </w:rPr>
        <w:t>)</w:t>
      </w:r>
      <w:r w:rsidRPr="00C87FAE">
        <w:rPr>
          <w:rFonts w:ascii="Times New Roman" w:hAnsi="Times New Roman" w:cs="Times New Roman"/>
          <w:sz w:val="24"/>
          <w:szCs w:val="24"/>
        </w:rPr>
        <w:t xml:space="preserve"> permit must submit annually to the Regional Administrator an A80 </w:t>
      </w:r>
      <w:r w:rsidR="008915DB">
        <w:rPr>
          <w:rFonts w:ascii="Times New Roman" w:hAnsi="Times New Roman" w:cs="Times New Roman"/>
          <w:sz w:val="24"/>
          <w:szCs w:val="24"/>
        </w:rPr>
        <w:t>C</w:t>
      </w:r>
      <w:r w:rsidRPr="00C87FAE">
        <w:rPr>
          <w:rFonts w:ascii="Times New Roman" w:hAnsi="Times New Roman" w:cs="Times New Roman"/>
          <w:sz w:val="24"/>
          <w:szCs w:val="24"/>
        </w:rPr>
        <w:t xml:space="preserve">ooperative </w:t>
      </w:r>
      <w:r w:rsidR="008915DB">
        <w:rPr>
          <w:rFonts w:ascii="Times New Roman" w:hAnsi="Times New Roman" w:cs="Times New Roman"/>
          <w:sz w:val="24"/>
          <w:szCs w:val="24"/>
        </w:rPr>
        <w:t>R</w:t>
      </w:r>
      <w:r w:rsidRPr="00C87FAE">
        <w:rPr>
          <w:rFonts w:ascii="Times New Roman" w:hAnsi="Times New Roman" w:cs="Times New Roman"/>
          <w:sz w:val="24"/>
          <w:szCs w:val="24"/>
        </w:rPr>
        <w:t xml:space="preserve">eport detailing the use of the cooperative’s CQ, including the actual retained and discarded catch of CQ species and </w:t>
      </w:r>
      <w:r w:rsidR="008915DB">
        <w:rPr>
          <w:rFonts w:ascii="Times New Roman" w:hAnsi="Times New Roman" w:cs="Times New Roman"/>
          <w:sz w:val="24"/>
          <w:szCs w:val="24"/>
        </w:rPr>
        <w:t>Gulf of Alaska (</w:t>
      </w:r>
      <w:r w:rsidRPr="00C87FAE">
        <w:rPr>
          <w:rFonts w:ascii="Times New Roman" w:hAnsi="Times New Roman" w:cs="Times New Roman"/>
          <w:sz w:val="24"/>
          <w:szCs w:val="24"/>
        </w:rPr>
        <w:t>GOA</w:t>
      </w:r>
      <w:r w:rsidR="008915DB">
        <w:rPr>
          <w:rFonts w:ascii="Times New Roman" w:hAnsi="Times New Roman" w:cs="Times New Roman"/>
          <w:sz w:val="24"/>
          <w:szCs w:val="24"/>
        </w:rPr>
        <w:t>)</w:t>
      </w:r>
      <w:r w:rsidRPr="00C87FAE">
        <w:rPr>
          <w:rFonts w:ascii="Times New Roman" w:hAnsi="Times New Roman" w:cs="Times New Roman"/>
          <w:sz w:val="24"/>
          <w:szCs w:val="24"/>
        </w:rPr>
        <w:t xml:space="preserve"> sideboard species.  There are currently two cooperatives -- Alaska Seafood Cooperative and Alaska Groundfish Cooperative. </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Pr="00C87FAE" w:rsidR="00C87FAE" w:rsidP="00C87FAE" w:rsidRDefault="00C87FAE">
      <w:pPr>
        <w:spacing w:after="0" w:line="240" w:lineRule="auto"/>
        <w:rPr>
          <w:rFonts w:ascii="Times New Roman" w:hAnsi="Times New Roman" w:cs="Times New Roman"/>
          <w:sz w:val="24"/>
          <w:szCs w:val="24"/>
        </w:rPr>
      </w:pPr>
      <w:r w:rsidRPr="00E02937">
        <w:rPr>
          <w:rFonts w:ascii="Times New Roman" w:hAnsi="Times New Roman" w:cs="Times New Roman"/>
          <w:b/>
          <w:sz w:val="24"/>
          <w:szCs w:val="24"/>
        </w:rPr>
        <w:t>Deadline</w:t>
      </w:r>
      <w:r w:rsidRPr="00C87FAE">
        <w:rPr>
          <w:rFonts w:ascii="Times New Roman" w:hAnsi="Times New Roman" w:cs="Times New Roman"/>
          <w:sz w:val="24"/>
          <w:szCs w:val="24"/>
        </w:rPr>
        <w:t>:  The annual A80 cooperative report for fishing activities under a CQ permit issued for the prior calendar year must be received by the Regional Administrator not later than 1700 hours, A.l.t. on March 1 of each year.</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When complete, submit the annual A80 cooperative report:</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proofErr w:type="gramStart"/>
      <w:r w:rsidRPr="00C87FAE">
        <w:rPr>
          <w:rFonts w:ascii="Times New Roman" w:hAnsi="Times New Roman" w:cs="Times New Roman"/>
          <w:sz w:val="24"/>
          <w:szCs w:val="24"/>
        </w:rPr>
        <w:t>Online</w:t>
      </w:r>
      <w:proofErr w:type="gramEnd"/>
      <w:r w:rsidRPr="00C87FAE">
        <w:rPr>
          <w:rFonts w:ascii="Times New Roman" w:hAnsi="Times New Roman" w:cs="Times New Roman"/>
          <w:sz w:val="24"/>
          <w:szCs w:val="24"/>
        </w:rPr>
        <w:t xml:space="preserve"> at:                                https://alaskafisheries.noaa.gov/webapps/efish/login</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proofErr w:type="gramStart"/>
      <w:r w:rsidRPr="00C87FAE">
        <w:rPr>
          <w:rFonts w:ascii="Times New Roman" w:hAnsi="Times New Roman" w:cs="Times New Roman"/>
          <w:sz w:val="24"/>
          <w:szCs w:val="24"/>
        </w:rPr>
        <w:t>By</w:t>
      </w:r>
      <w:proofErr w:type="gramEnd"/>
      <w:r w:rsidRPr="00C87FAE">
        <w:rPr>
          <w:rFonts w:ascii="Times New Roman" w:hAnsi="Times New Roman" w:cs="Times New Roman"/>
          <w:sz w:val="24"/>
          <w:szCs w:val="24"/>
        </w:rPr>
        <w:t xml:space="preserve"> fax to:                                (907) 586-7557</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proofErr w:type="gramStart"/>
      <w:r w:rsidRPr="00C87FAE">
        <w:rPr>
          <w:rFonts w:ascii="Times New Roman" w:hAnsi="Times New Roman" w:cs="Times New Roman"/>
          <w:sz w:val="24"/>
          <w:szCs w:val="24"/>
        </w:rPr>
        <w:t>or</w:t>
      </w:r>
      <w:proofErr w:type="gramEnd"/>
      <w:r w:rsidRPr="00C87FAE">
        <w:rPr>
          <w:rFonts w:ascii="Times New Roman" w:hAnsi="Times New Roman" w:cs="Times New Roman"/>
          <w:sz w:val="24"/>
          <w:szCs w:val="24"/>
        </w:rPr>
        <w:t xml:space="preserve"> by mail to:                          Regional Administrator</w:t>
      </w:r>
    </w:p>
    <w:p w:rsidRPr="00C87FAE" w:rsidR="00C87FAE" w:rsidP="00E02937" w:rsidRDefault="00C87FAE">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NMFS Alaska Region</w:t>
      </w:r>
    </w:p>
    <w:p w:rsidRPr="00C87FAE" w:rsidR="00C87FAE" w:rsidP="00E02937" w:rsidRDefault="00C87FAE">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P.O. Box 21668</w:t>
      </w:r>
    </w:p>
    <w:p w:rsidRPr="00C87FAE" w:rsidR="00C87FAE" w:rsidP="00E02937" w:rsidRDefault="00C87FAE">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Juneau, AK 99802-1668</w:t>
      </w:r>
    </w:p>
    <w:p w:rsidRPr="003A6EFA" w:rsidR="00C87FAE" w:rsidP="00C87FAE" w:rsidRDefault="00C87FAE">
      <w:pPr>
        <w:spacing w:after="0" w:line="240" w:lineRule="auto"/>
        <w:rPr>
          <w:rFonts w:ascii="Times New Roman" w:hAnsi="Times New Roman" w:cs="Times New Roman"/>
          <w:b/>
          <w:sz w:val="24"/>
          <w:szCs w:val="24"/>
        </w:rPr>
      </w:pPr>
      <w:r w:rsidRPr="003A6EFA">
        <w:rPr>
          <w:rFonts w:ascii="Times New Roman" w:hAnsi="Times New Roman" w:cs="Times New Roman"/>
          <w:b/>
          <w:sz w:val="24"/>
          <w:szCs w:val="24"/>
        </w:rPr>
        <w:t>A80 cooperative report</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Actual retained and discarded catch of CQ and GOA sideboard limited </w:t>
      </w:r>
      <w:proofErr w:type="gramStart"/>
      <w:r w:rsidRPr="00C87FAE">
        <w:rPr>
          <w:rFonts w:ascii="Times New Roman" w:hAnsi="Times New Roman" w:cs="Times New Roman"/>
          <w:sz w:val="24"/>
          <w:szCs w:val="24"/>
        </w:rPr>
        <w:t>fisheries  (</w:t>
      </w:r>
      <w:proofErr w:type="gramEnd"/>
      <w:r w:rsidRPr="00C87FAE">
        <w:rPr>
          <w:rFonts w:ascii="Times New Roman" w:hAnsi="Times New Roman" w:cs="Times New Roman"/>
          <w:sz w:val="24"/>
          <w:szCs w:val="24"/>
        </w:rPr>
        <w:t>if applicable)</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roofErr w:type="gramStart"/>
      <w:r w:rsidRPr="00C87FAE">
        <w:rPr>
          <w:rFonts w:ascii="Times New Roman" w:hAnsi="Times New Roman" w:cs="Times New Roman"/>
          <w:sz w:val="24"/>
          <w:szCs w:val="24"/>
        </w:rPr>
        <w:t>by</w:t>
      </w:r>
      <w:proofErr w:type="gramEnd"/>
      <w:r w:rsidRPr="00C87FAE">
        <w:rPr>
          <w:rFonts w:ascii="Times New Roman" w:hAnsi="Times New Roman" w:cs="Times New Roman"/>
          <w:sz w:val="24"/>
          <w:szCs w:val="24"/>
        </w:rPr>
        <w:t xml:space="preserve"> statistical area and</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roofErr w:type="gramStart"/>
      <w:r w:rsidRPr="00C87FAE">
        <w:rPr>
          <w:rFonts w:ascii="Times New Roman" w:hAnsi="Times New Roman" w:cs="Times New Roman"/>
          <w:sz w:val="24"/>
          <w:szCs w:val="24"/>
        </w:rPr>
        <w:t>on</w:t>
      </w:r>
      <w:proofErr w:type="gramEnd"/>
      <w:r w:rsidRPr="00C87FAE">
        <w:rPr>
          <w:rFonts w:ascii="Times New Roman" w:hAnsi="Times New Roman" w:cs="Times New Roman"/>
          <w:sz w:val="24"/>
          <w:szCs w:val="24"/>
        </w:rPr>
        <w:t xml:space="preserve"> a vessel-by-vessel basis;</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Describe method used to monitor fisheries in which coop vessels participated</w:t>
      </w:r>
    </w:p>
    <w:p w:rsidRPr="00C87FAE" w:rsidR="00C87FAE" w:rsidP="00C87FAE" w:rsidRDefault="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Describe any actions taken by the coop against a member that exceeded the amount of CQ assigned to catch for the A80 coop.</w:t>
      </w:r>
    </w:p>
    <w:p w:rsidRPr="00C87FAE" w:rsidR="00C87FAE" w:rsidP="00C87FAE" w:rsidRDefault="00C87FAE">
      <w:pPr>
        <w:spacing w:after="0" w:line="240" w:lineRule="auto"/>
        <w:rPr>
          <w:rFonts w:ascii="Times New Roman" w:hAnsi="Times New Roman" w:cs="Times New Roman"/>
          <w:sz w:val="24"/>
          <w:szCs w:val="24"/>
        </w:rPr>
      </w:pPr>
    </w:p>
    <w:p w:rsidR="00BC5768" w:rsidP="00C87FAE" w:rsidRDefault="003A6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time to complete:  </w:t>
      </w:r>
      <w:r w:rsidRPr="00C87FAE" w:rsidR="00C87FAE">
        <w:rPr>
          <w:rFonts w:ascii="Times New Roman" w:hAnsi="Times New Roman" w:cs="Times New Roman"/>
          <w:sz w:val="24"/>
          <w:szCs w:val="24"/>
        </w:rPr>
        <w:t>40 hours per report.</w:t>
      </w:r>
    </w:p>
    <w:p w:rsidRPr="003A6EFA" w:rsidR="003A6EFA" w:rsidP="003A6EFA" w:rsidRDefault="003A6EFA">
      <w:pPr>
        <w:spacing w:after="0" w:line="240" w:lineRule="auto"/>
        <w:rPr>
          <w:color w:val="000000"/>
          <w:sz w:val="16"/>
          <w:szCs w:val="16"/>
        </w:rPr>
      </w:pPr>
      <w:r w:rsidRPr="003A6EFA">
        <w:rPr>
          <w:b/>
          <w:bCs/>
          <w:i/>
          <w:color w:val="000000"/>
          <w:sz w:val="16"/>
          <w:szCs w:val="16"/>
        </w:rPr>
        <w:t>_______________________________________________________________</w:t>
      </w:r>
      <w:r>
        <w:rPr>
          <w:b/>
          <w:bCs/>
          <w:i/>
          <w:color w:val="000000"/>
          <w:sz w:val="16"/>
          <w:szCs w:val="16"/>
        </w:rPr>
        <w:t>______________________</w:t>
      </w:r>
      <w:r w:rsidRPr="003A6EFA">
        <w:rPr>
          <w:b/>
          <w:bCs/>
          <w:i/>
          <w:color w:val="000000"/>
          <w:sz w:val="16"/>
          <w:szCs w:val="16"/>
        </w:rPr>
        <w:t>______________________________</w:t>
      </w:r>
    </w:p>
    <w:p w:rsidRPr="003A6EFA" w:rsidR="003A6EFA" w:rsidP="003A6EFA" w:rsidRDefault="003A6EFA">
      <w:pPr>
        <w:spacing w:after="0" w:line="240" w:lineRule="auto"/>
        <w:jc w:val="center"/>
        <w:rPr>
          <w:b/>
          <w:bCs/>
          <w:i/>
          <w:color w:val="000000"/>
          <w:sz w:val="16"/>
          <w:szCs w:val="16"/>
        </w:rPr>
      </w:pPr>
    </w:p>
    <w:p w:rsidRPr="003A6EFA" w:rsidR="003A6EFA" w:rsidP="003A6EFA" w:rsidRDefault="003A6EFA">
      <w:pPr>
        <w:spacing w:after="0" w:line="240" w:lineRule="auto"/>
        <w:jc w:val="center"/>
        <w:rPr>
          <w:i/>
          <w:color w:val="000000"/>
          <w:sz w:val="16"/>
          <w:szCs w:val="16"/>
        </w:rPr>
      </w:pPr>
      <w:r w:rsidRPr="003A6EFA">
        <w:rPr>
          <w:b/>
          <w:bCs/>
          <w:i/>
          <w:color w:val="000000"/>
          <w:sz w:val="16"/>
          <w:szCs w:val="16"/>
        </w:rPr>
        <w:t>PUBLIC REPORTING BURDEN STATEMENT</w:t>
      </w:r>
    </w:p>
    <w:p w:rsidRPr="003A6EFA" w:rsidR="003A6EFA" w:rsidP="003A6EFA" w:rsidRDefault="003A6EFA">
      <w:pPr>
        <w:autoSpaceDE w:val="0"/>
        <w:autoSpaceDN w:val="0"/>
        <w:adjustRightInd w:val="0"/>
        <w:spacing w:after="0" w:line="240" w:lineRule="auto"/>
        <w:rPr>
          <w:color w:val="000000"/>
          <w:sz w:val="16"/>
          <w:szCs w:val="16"/>
        </w:rPr>
      </w:pPr>
      <w:r w:rsidRPr="003A6EFA">
        <w:rPr>
          <w:color w:val="000000"/>
          <w:sz w:val="16"/>
          <w:szCs w:val="16"/>
        </w:rPr>
        <w:t xml:space="preserve">Public reporting burden for this collection of information is estimated to average </w:t>
      </w:r>
      <w:r>
        <w:rPr>
          <w:color w:val="000000"/>
          <w:sz w:val="16"/>
          <w:szCs w:val="16"/>
        </w:rPr>
        <w:t>40</w:t>
      </w:r>
      <w:r w:rsidRPr="003A6EFA">
        <w:rPr>
          <w:color w:val="000000"/>
          <w:sz w:val="16"/>
          <w:szCs w:val="16"/>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3A6EFA">
        <w:rPr>
          <w:color w:val="000000"/>
          <w:sz w:val="16"/>
          <w:szCs w:val="16"/>
        </w:rPr>
        <w:t>P.O</w:t>
      </w:r>
      <w:proofErr w:type="gramEnd"/>
      <w:r w:rsidRPr="003A6EFA">
        <w:rPr>
          <w:color w:val="000000"/>
          <w:sz w:val="16"/>
          <w:szCs w:val="16"/>
        </w:rPr>
        <w:t xml:space="preserve">. Box 21668, Juneau, AK 99802-1668. </w:t>
      </w:r>
    </w:p>
    <w:p w:rsidRPr="003A6EFA" w:rsidR="003A6EFA" w:rsidP="003A6EFA" w:rsidRDefault="003A6EFA">
      <w:pPr>
        <w:autoSpaceDE w:val="0"/>
        <w:autoSpaceDN w:val="0"/>
        <w:adjustRightInd w:val="0"/>
        <w:spacing w:after="0" w:line="240" w:lineRule="auto"/>
        <w:jc w:val="center"/>
        <w:rPr>
          <w:b/>
          <w:bCs/>
          <w:i/>
          <w:color w:val="000000"/>
          <w:sz w:val="16"/>
          <w:szCs w:val="16"/>
        </w:rPr>
      </w:pPr>
    </w:p>
    <w:p w:rsidRPr="003A6EFA" w:rsidR="003A6EFA" w:rsidP="003A6EFA" w:rsidRDefault="003A6EFA">
      <w:pPr>
        <w:autoSpaceDE w:val="0"/>
        <w:autoSpaceDN w:val="0"/>
        <w:adjustRightInd w:val="0"/>
        <w:spacing w:after="0" w:line="240" w:lineRule="auto"/>
        <w:jc w:val="center"/>
        <w:rPr>
          <w:i/>
          <w:color w:val="000000"/>
          <w:sz w:val="16"/>
          <w:szCs w:val="16"/>
        </w:rPr>
      </w:pPr>
      <w:r w:rsidRPr="003A6EFA">
        <w:rPr>
          <w:b/>
          <w:bCs/>
          <w:i/>
          <w:color w:val="000000"/>
          <w:sz w:val="16"/>
          <w:szCs w:val="16"/>
        </w:rPr>
        <w:t xml:space="preserve">ADDITIONAL INFORMATION </w:t>
      </w:r>
    </w:p>
    <w:p w:rsidRPr="003A6EFA" w:rsidR="003A6EFA" w:rsidP="003A6EFA" w:rsidRDefault="003A6EFA">
      <w:pPr>
        <w:autoSpaceDE w:val="0"/>
        <w:autoSpaceDN w:val="0"/>
        <w:adjustRightInd w:val="0"/>
        <w:spacing w:after="0" w:line="240" w:lineRule="auto"/>
        <w:rPr>
          <w:color w:val="000000"/>
          <w:sz w:val="16"/>
          <w:szCs w:val="16"/>
        </w:rPr>
      </w:pPr>
      <w:r w:rsidRPr="003A6EFA">
        <w:rPr>
          <w:color w:val="000000"/>
          <w:sz w:val="16"/>
          <w:szCs w:val="16"/>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3A6EFA">
        <w:rPr>
          <w:i/>
          <w:color w:val="000000"/>
          <w:sz w:val="16"/>
          <w:szCs w:val="16"/>
        </w:rPr>
        <w:t>et seq</w:t>
      </w:r>
      <w:r w:rsidRPr="003A6EFA">
        <w:rPr>
          <w:color w:val="000000"/>
          <w:sz w:val="16"/>
          <w:szCs w:val="16"/>
          <w:u w:val="single"/>
        </w:rPr>
        <w:t>.</w:t>
      </w:r>
      <w:r w:rsidRPr="003A6EFA">
        <w:rPr>
          <w:color w:val="000000"/>
          <w:sz w:val="16"/>
          <w:szCs w:val="16"/>
        </w:rPr>
        <w:t xml:space="preserve">) as amended by Public Law 109-479; 3) Responses to this information request are confidential under section 402(b) of the Magnuson-Stevens Act. They are also confidential under NOAA Administrative Order 216-100, which sets forth procedures to protect confidentiality of fishery statistics. </w:t>
      </w:r>
    </w:p>
    <w:p w:rsidRPr="003A6EFA" w:rsidR="003A6EFA" w:rsidP="003A6EFA" w:rsidRDefault="003A6EFA">
      <w:pPr>
        <w:autoSpaceDE w:val="0"/>
        <w:autoSpaceDN w:val="0"/>
        <w:adjustRightInd w:val="0"/>
        <w:spacing w:after="0" w:line="240" w:lineRule="auto"/>
        <w:rPr>
          <w:color w:val="000000"/>
          <w:sz w:val="20"/>
          <w:szCs w:val="20"/>
        </w:rPr>
      </w:pP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r>
      <w:r w:rsidRPr="003A6EFA">
        <w:rPr>
          <w:color w:val="000000"/>
          <w:sz w:val="16"/>
          <w:szCs w:val="16"/>
        </w:rPr>
        <w:softHyphen/>
        <w:t>_____________________________________________________________________________________________</w:t>
      </w:r>
      <w:r w:rsidRPr="00682F20">
        <w:rPr>
          <w:color w:val="000000"/>
          <w:sz w:val="20"/>
          <w:szCs w:val="20"/>
        </w:rPr>
        <w:t>____</w:t>
      </w:r>
      <w:r>
        <w:rPr>
          <w:color w:val="000000"/>
          <w:sz w:val="20"/>
          <w:szCs w:val="20"/>
        </w:rPr>
        <w:t>_____________</w:t>
      </w:r>
      <w:r w:rsidRPr="00682F20">
        <w:rPr>
          <w:color w:val="000000"/>
          <w:sz w:val="20"/>
          <w:szCs w:val="20"/>
        </w:rPr>
        <w:t>__</w:t>
      </w:r>
    </w:p>
    <w:sectPr w:rsidRPr="003A6EFA" w:rsidR="003A6EFA" w:rsidSect="003A6EF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AE"/>
    <w:rsid w:val="001E1CD9"/>
    <w:rsid w:val="003A6EFA"/>
    <w:rsid w:val="004E34B0"/>
    <w:rsid w:val="008915DB"/>
    <w:rsid w:val="00BC5768"/>
    <w:rsid w:val="00C15CE4"/>
    <w:rsid w:val="00C87FAE"/>
    <w:rsid w:val="00E0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64B4"/>
  <w15:docId w15:val="{BA9EE548-1B37-4CCA-88ED-914568FA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home.nmfs.noaa.gov/ocioweb/webguide/cdprint/images/logo-noaa.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 Thomas</cp:lastModifiedBy>
  <cp:revision>2</cp:revision>
  <dcterms:created xsi:type="dcterms:W3CDTF">2020-02-15T20:16:00Z</dcterms:created>
  <dcterms:modified xsi:type="dcterms:W3CDTF">2020-02-15T20:16:00Z</dcterms:modified>
</cp:coreProperties>
</file>