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4A92C2DA" w14:textId="77777777" w:rsidR="001B0B07" w:rsidRPr="00D2299E" w:rsidRDefault="001B0B07" w:rsidP="007C52B1">
      <w:pPr>
        <w:tabs>
          <w:tab w:val="left" w:pos="-720"/>
          <w:tab w:val="right" w:pos="8622"/>
        </w:tabs>
        <w:jc w:val="center"/>
        <w:rPr>
          <w:rFonts w:ascii="Times New Roman" w:hAnsi="Times New Roman"/>
          <w:b/>
          <w:sz w:val="24"/>
          <w:szCs w:val="24"/>
        </w:rPr>
      </w:pPr>
    </w:p>
    <w:p w14:paraId="7B4A01E1" w14:textId="77777777" w:rsidR="001B0B07"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p>
    <w:p w14:paraId="0D6D0412" w14:textId="61370906" w:rsidR="007C52B1" w:rsidRDefault="007C52B1">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 </w:t>
      </w:r>
    </w:p>
    <w:p w14:paraId="0D6D0413" w14:textId="380CE869" w:rsidR="001879E5" w:rsidRDefault="00372851"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201</w:t>
      </w:r>
      <w:r w:rsidR="00526360">
        <w:rPr>
          <w:rFonts w:ascii="Times New Roman" w:hAnsi="Times New Roman"/>
          <w:b/>
          <w:bCs/>
          <w:sz w:val="24"/>
          <w:szCs w:val="24"/>
        </w:rPr>
        <w:t>8</w:t>
      </w:r>
      <w:r>
        <w:rPr>
          <w:rFonts w:ascii="Times New Roman" w:hAnsi="Times New Roman"/>
          <w:b/>
          <w:bCs/>
          <w:sz w:val="24"/>
          <w:szCs w:val="24"/>
        </w:rPr>
        <w:t xml:space="preserve"> National Ryan White Conference on HIV Care </w:t>
      </w:r>
      <w:r w:rsidR="00526360">
        <w:rPr>
          <w:rFonts w:ascii="Times New Roman" w:hAnsi="Times New Roman"/>
          <w:b/>
          <w:bCs/>
          <w:sz w:val="24"/>
          <w:szCs w:val="24"/>
        </w:rPr>
        <w:t xml:space="preserve">&amp; </w:t>
      </w:r>
      <w:r>
        <w:rPr>
          <w:rFonts w:ascii="Times New Roman" w:hAnsi="Times New Roman"/>
          <w:b/>
          <w:bCs/>
          <w:sz w:val="24"/>
          <w:szCs w:val="24"/>
        </w:rPr>
        <w:t>Treatment Evaluation</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77777777"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01F6F0ED"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 xml:space="preserve">customer satisfaction survey under HRSA’s generic clearance. </w:t>
      </w:r>
      <w:r w:rsidR="00472378" w:rsidRPr="00A4213C">
        <w:rPr>
          <w:rFonts w:ascii="Times New Roman" w:hAnsi="Times New Roman"/>
          <w:sz w:val="24"/>
          <w:szCs w:val="24"/>
        </w:rPr>
        <w:t xml:space="preserve"> </w:t>
      </w:r>
      <w:r w:rsidR="009E5855">
        <w:rPr>
          <w:rFonts w:ascii="Times New Roman" w:hAnsi="Times New Roman"/>
          <w:sz w:val="24"/>
          <w:szCs w:val="24"/>
        </w:rPr>
        <w:t>The Health Resources and Services Administration’s (</w:t>
      </w:r>
      <w:r w:rsidR="00563A1A">
        <w:rPr>
          <w:rFonts w:ascii="Times New Roman" w:hAnsi="Times New Roman"/>
          <w:sz w:val="24"/>
          <w:szCs w:val="24"/>
        </w:rPr>
        <w:t>HRSA</w:t>
      </w:r>
      <w:r w:rsidR="009E5855">
        <w:rPr>
          <w:rFonts w:ascii="Times New Roman" w:hAnsi="Times New Roman"/>
          <w:sz w:val="24"/>
          <w:szCs w:val="24"/>
        </w:rPr>
        <w:t>)</w:t>
      </w:r>
      <w:r w:rsidR="00563A1A">
        <w:rPr>
          <w:rFonts w:ascii="Times New Roman" w:hAnsi="Times New Roman"/>
          <w:sz w:val="24"/>
          <w:szCs w:val="24"/>
        </w:rPr>
        <w:t xml:space="preserve"> HIV/AIDS Bureau (HAB) will obtain feedback</w:t>
      </w:r>
      <w:r w:rsidR="00D766A8">
        <w:rPr>
          <w:rFonts w:ascii="Times New Roman" w:hAnsi="Times New Roman"/>
          <w:sz w:val="24"/>
          <w:szCs w:val="24"/>
        </w:rPr>
        <w:t xml:space="preserve"> from people</w:t>
      </w:r>
      <w:r w:rsidR="00563A1A">
        <w:rPr>
          <w:rFonts w:ascii="Times New Roman" w:hAnsi="Times New Roman"/>
          <w:sz w:val="24"/>
          <w:szCs w:val="24"/>
        </w:rPr>
        <w:t xml:space="preserve"> who attend </w:t>
      </w:r>
      <w:r w:rsidR="002A1FC3">
        <w:rPr>
          <w:rFonts w:ascii="Times New Roman" w:hAnsi="Times New Roman"/>
          <w:sz w:val="24"/>
          <w:szCs w:val="24"/>
        </w:rPr>
        <w:t xml:space="preserve">a four-day conference, sponsored and funded by </w:t>
      </w:r>
      <w:r w:rsidR="009E5855">
        <w:rPr>
          <w:rFonts w:ascii="Times New Roman" w:hAnsi="Times New Roman"/>
          <w:sz w:val="24"/>
          <w:szCs w:val="24"/>
        </w:rPr>
        <w:t>HRSA</w:t>
      </w:r>
      <w:r w:rsidR="00526360">
        <w:rPr>
          <w:rFonts w:ascii="Times New Roman" w:hAnsi="Times New Roman"/>
          <w:sz w:val="24"/>
          <w:szCs w:val="24"/>
        </w:rPr>
        <w:t xml:space="preserve"> </w:t>
      </w:r>
      <w:r w:rsidR="009E5855">
        <w:rPr>
          <w:rFonts w:ascii="Times New Roman" w:hAnsi="Times New Roman"/>
          <w:sz w:val="24"/>
          <w:szCs w:val="24"/>
        </w:rPr>
        <w:t xml:space="preserve">HAB, taking place </w:t>
      </w:r>
      <w:r w:rsidR="00526360">
        <w:rPr>
          <w:rFonts w:ascii="Times New Roman" w:hAnsi="Times New Roman"/>
          <w:sz w:val="24"/>
          <w:szCs w:val="24"/>
        </w:rPr>
        <w:t>December 11-14, 2018</w:t>
      </w:r>
      <w:r w:rsidR="00563A1A">
        <w:rPr>
          <w:rFonts w:ascii="Times New Roman" w:hAnsi="Times New Roman"/>
          <w:sz w:val="24"/>
          <w:szCs w:val="24"/>
        </w:rPr>
        <w:t xml:space="preserve"> </w:t>
      </w:r>
      <w:r w:rsidR="009E5855">
        <w:rPr>
          <w:rFonts w:ascii="Times New Roman" w:hAnsi="Times New Roman"/>
          <w:sz w:val="24"/>
          <w:szCs w:val="24"/>
        </w:rPr>
        <w:t xml:space="preserve">at the </w:t>
      </w:r>
      <w:r w:rsidR="00526360">
        <w:rPr>
          <w:rFonts w:ascii="Times New Roman" w:hAnsi="Times New Roman"/>
          <w:sz w:val="24"/>
          <w:szCs w:val="24"/>
        </w:rPr>
        <w:t xml:space="preserve">Gaylord National Hotel &amp; Convention Center </w:t>
      </w:r>
      <w:r w:rsidR="009E5855">
        <w:rPr>
          <w:rFonts w:ascii="Times New Roman" w:hAnsi="Times New Roman"/>
          <w:sz w:val="24"/>
          <w:szCs w:val="24"/>
        </w:rPr>
        <w:t>in</w:t>
      </w:r>
      <w:r w:rsidR="00563A1A">
        <w:rPr>
          <w:rFonts w:ascii="Times New Roman" w:hAnsi="Times New Roman"/>
          <w:sz w:val="24"/>
          <w:szCs w:val="24"/>
        </w:rPr>
        <w:t xml:space="preserve"> </w:t>
      </w:r>
      <w:r w:rsidR="00526360">
        <w:rPr>
          <w:rFonts w:ascii="Times New Roman" w:hAnsi="Times New Roman"/>
          <w:sz w:val="24"/>
          <w:szCs w:val="24"/>
        </w:rPr>
        <w:t>Oxon Hill, MD.</w:t>
      </w:r>
      <w:r w:rsidR="009E5855">
        <w:rPr>
          <w:rFonts w:ascii="Times New Roman" w:hAnsi="Times New Roman"/>
          <w:sz w:val="24"/>
          <w:szCs w:val="24"/>
        </w:rPr>
        <w:t xml:space="preserve"> Every</w:t>
      </w:r>
      <w:r w:rsidR="00D766A8">
        <w:rPr>
          <w:rFonts w:ascii="Times New Roman" w:hAnsi="Times New Roman"/>
          <w:sz w:val="24"/>
          <w:szCs w:val="24"/>
        </w:rPr>
        <w:t xml:space="preserve"> two years, the National Ryan White Conference on HIV Care </w:t>
      </w:r>
      <w:r w:rsidR="00526360">
        <w:rPr>
          <w:rFonts w:ascii="Times New Roman" w:hAnsi="Times New Roman"/>
          <w:sz w:val="24"/>
          <w:szCs w:val="24"/>
        </w:rPr>
        <w:t xml:space="preserve">&amp; </w:t>
      </w:r>
      <w:r w:rsidR="00D766A8">
        <w:rPr>
          <w:rFonts w:ascii="Times New Roman" w:hAnsi="Times New Roman"/>
          <w:sz w:val="24"/>
          <w:szCs w:val="24"/>
        </w:rPr>
        <w:t xml:space="preserve">Treatment delivers program and policy updates, training and technical assistance to Ryan White HIV/AIDS Program recipients, people living with HIV, stakeholders, and health care and service delivery providers. </w:t>
      </w:r>
    </w:p>
    <w:p w14:paraId="0D6D041F" w14:textId="77777777" w:rsidR="001F78C0" w:rsidRDefault="001F78C0">
      <w:pPr>
        <w:tabs>
          <w:tab w:val="left" w:pos="-720"/>
        </w:tabs>
        <w:rPr>
          <w:rFonts w:ascii="Times New Roman" w:hAnsi="Times New Roman"/>
          <w:sz w:val="24"/>
          <w:szCs w:val="24"/>
        </w:rPr>
      </w:pPr>
    </w:p>
    <w:p w14:paraId="0D6D0421" w14:textId="798574C2" w:rsidR="001879E5"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8169DB">
        <w:rPr>
          <w:rFonts w:ascii="Times New Roman" w:hAnsi="Times New Roman"/>
          <w:sz w:val="24"/>
          <w:szCs w:val="24"/>
        </w:rPr>
        <w:t xml:space="preserve">The objective of surveying the </w:t>
      </w:r>
      <w:r w:rsidR="00721C0F">
        <w:rPr>
          <w:rFonts w:ascii="Times New Roman" w:hAnsi="Times New Roman"/>
          <w:sz w:val="24"/>
          <w:szCs w:val="24"/>
        </w:rPr>
        <w:t>conference participants</w:t>
      </w:r>
      <w:r w:rsidR="00DA3B8E">
        <w:rPr>
          <w:rFonts w:ascii="Times New Roman" w:hAnsi="Times New Roman"/>
          <w:sz w:val="24"/>
          <w:szCs w:val="24"/>
        </w:rPr>
        <w:t xml:space="preserve"> is to provide </w:t>
      </w:r>
      <w:r w:rsidR="00526360">
        <w:rPr>
          <w:rFonts w:ascii="Times New Roman" w:hAnsi="Times New Roman"/>
          <w:sz w:val="24"/>
          <w:szCs w:val="24"/>
        </w:rPr>
        <w:t xml:space="preserve">HRSA </w:t>
      </w:r>
      <w:r w:rsidR="00721C0F">
        <w:rPr>
          <w:rFonts w:ascii="Times New Roman" w:hAnsi="Times New Roman"/>
          <w:sz w:val="24"/>
          <w:szCs w:val="24"/>
        </w:rPr>
        <w:t xml:space="preserve">HAB with </w:t>
      </w:r>
      <w:r w:rsidR="00DA3B8E">
        <w:rPr>
          <w:rFonts w:ascii="Times New Roman" w:hAnsi="Times New Roman"/>
          <w:sz w:val="24"/>
          <w:szCs w:val="24"/>
        </w:rPr>
        <w:t xml:space="preserve">insight regarding </w:t>
      </w:r>
      <w:r w:rsidR="001F30D1">
        <w:rPr>
          <w:rFonts w:ascii="Times New Roman" w:hAnsi="Times New Roman"/>
          <w:sz w:val="24"/>
          <w:szCs w:val="24"/>
        </w:rPr>
        <w:t xml:space="preserve">their opinions, experiences, and perceptions of the conference as a whole and for the individual learning, training, and technical assistance sessions they attend. </w:t>
      </w:r>
      <w:r w:rsidR="00463811">
        <w:rPr>
          <w:rFonts w:ascii="Times New Roman" w:hAnsi="Times New Roman"/>
          <w:sz w:val="24"/>
          <w:szCs w:val="24"/>
        </w:rPr>
        <w:t>Li</w:t>
      </w:r>
      <w:r w:rsidR="00CE14A4">
        <w:rPr>
          <w:rFonts w:ascii="Times New Roman" w:hAnsi="Times New Roman"/>
          <w:sz w:val="24"/>
          <w:szCs w:val="24"/>
        </w:rPr>
        <w:t xml:space="preserve">censed professionals who complete the online evaluation will be able to </w:t>
      </w:r>
      <w:r w:rsidR="00463811">
        <w:rPr>
          <w:rFonts w:ascii="Times New Roman" w:hAnsi="Times New Roman"/>
          <w:sz w:val="24"/>
          <w:szCs w:val="24"/>
        </w:rPr>
        <w:t xml:space="preserve">receive </w:t>
      </w:r>
      <w:r w:rsidR="00CE14A4">
        <w:rPr>
          <w:rFonts w:ascii="Times New Roman" w:hAnsi="Times New Roman"/>
          <w:sz w:val="24"/>
          <w:szCs w:val="24"/>
        </w:rPr>
        <w:t>Continuing Medical Education (</w:t>
      </w:r>
      <w:r w:rsidR="00463811">
        <w:rPr>
          <w:rFonts w:ascii="Times New Roman" w:hAnsi="Times New Roman"/>
          <w:sz w:val="24"/>
          <w:szCs w:val="24"/>
        </w:rPr>
        <w:t>CME</w:t>
      </w:r>
      <w:r w:rsidR="00CE14A4">
        <w:rPr>
          <w:rFonts w:ascii="Times New Roman" w:hAnsi="Times New Roman"/>
          <w:sz w:val="24"/>
          <w:szCs w:val="24"/>
        </w:rPr>
        <w:t>)</w:t>
      </w:r>
      <w:r w:rsidR="00463811">
        <w:rPr>
          <w:rFonts w:ascii="Times New Roman" w:hAnsi="Times New Roman"/>
          <w:sz w:val="24"/>
          <w:szCs w:val="24"/>
        </w:rPr>
        <w:t xml:space="preserve"> and/or Continuing Education (CE) credits</w:t>
      </w:r>
      <w:r w:rsidR="00CE14A4">
        <w:rPr>
          <w:rFonts w:ascii="Times New Roman" w:hAnsi="Times New Roman"/>
          <w:sz w:val="24"/>
          <w:szCs w:val="24"/>
        </w:rPr>
        <w:t>. Participants who are not licensed professionals will receive General Participation Certificates</w:t>
      </w:r>
      <w:r w:rsidR="00525285">
        <w:rPr>
          <w:rFonts w:ascii="Times New Roman" w:hAnsi="Times New Roman"/>
          <w:sz w:val="24"/>
          <w:szCs w:val="24"/>
        </w:rPr>
        <w:t xml:space="preserve"> upon completing the online evaluation.</w:t>
      </w:r>
      <w:r w:rsidR="00CE14A4">
        <w:rPr>
          <w:rFonts w:ascii="Times New Roman" w:hAnsi="Times New Roman"/>
          <w:sz w:val="24"/>
          <w:szCs w:val="24"/>
        </w:rPr>
        <w:t xml:space="preserve"> </w:t>
      </w:r>
      <w:r w:rsidR="00463811">
        <w:rPr>
          <w:rFonts w:ascii="Times New Roman" w:hAnsi="Times New Roman"/>
          <w:sz w:val="24"/>
          <w:szCs w:val="24"/>
        </w:rPr>
        <w:t xml:space="preserve"> </w:t>
      </w:r>
      <w:r w:rsidR="00DA3B8E">
        <w:rPr>
          <w:rFonts w:ascii="Times New Roman" w:hAnsi="Times New Roman"/>
          <w:sz w:val="24"/>
          <w:szCs w:val="24"/>
        </w:rPr>
        <w:t xml:space="preserve">     </w:t>
      </w:r>
    </w:p>
    <w:p w14:paraId="7F8E8BD8" w14:textId="77777777" w:rsidR="008169DB" w:rsidRDefault="008169DB">
      <w:pPr>
        <w:tabs>
          <w:tab w:val="left" w:pos="-720"/>
        </w:tabs>
        <w:rPr>
          <w:rFonts w:ascii="Times New Roman" w:hAnsi="Times New Roman"/>
          <w:sz w:val="24"/>
          <w:szCs w:val="24"/>
        </w:rPr>
      </w:pPr>
    </w:p>
    <w:p w14:paraId="0D6D0422"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76FE0E51" w14:textId="77777777" w:rsidR="000B10F8" w:rsidRDefault="000B10F8" w:rsidP="00896384">
      <w:pPr>
        <w:tabs>
          <w:tab w:val="left" w:pos="720"/>
        </w:tabs>
        <w:rPr>
          <w:rFonts w:ascii="Times New Roman" w:hAnsi="Times New Roman"/>
          <w:color w:val="000000"/>
          <w:sz w:val="24"/>
          <w:highlight w:val="yellow"/>
        </w:rPr>
      </w:pPr>
    </w:p>
    <w:p w14:paraId="0B7823C1" w14:textId="0E34B26F" w:rsidR="000B10F8" w:rsidRDefault="003C6A29" w:rsidP="00896384">
      <w:pPr>
        <w:tabs>
          <w:tab w:val="left" w:pos="720"/>
        </w:tabs>
        <w:rPr>
          <w:rFonts w:ascii="Times New Roman" w:hAnsi="Times New Roman"/>
          <w:color w:val="000000"/>
          <w:sz w:val="24"/>
        </w:rPr>
      </w:pPr>
      <w:r w:rsidRPr="003C6A29">
        <w:rPr>
          <w:rFonts w:ascii="Times New Roman" w:hAnsi="Times New Roman"/>
          <w:color w:val="000000"/>
          <w:sz w:val="24"/>
        </w:rPr>
        <w:t>Survey</w:t>
      </w:r>
      <w:r>
        <w:rPr>
          <w:rFonts w:ascii="Times New Roman" w:hAnsi="Times New Roman"/>
          <w:color w:val="000000"/>
          <w:sz w:val="24"/>
        </w:rPr>
        <w:t xml:space="preserve"> responses to the overall evaluation of the conference will be used to</w:t>
      </w:r>
      <w:r w:rsidR="005F6DBF">
        <w:rPr>
          <w:rFonts w:ascii="Times New Roman" w:hAnsi="Times New Roman"/>
          <w:color w:val="000000"/>
          <w:sz w:val="24"/>
        </w:rPr>
        <w:t xml:space="preserve"> assess the relevance of the conference theme</w:t>
      </w:r>
      <w:r w:rsidR="00E424E3">
        <w:rPr>
          <w:rFonts w:ascii="Times New Roman" w:hAnsi="Times New Roman"/>
          <w:color w:val="000000"/>
          <w:sz w:val="24"/>
        </w:rPr>
        <w:t xml:space="preserve"> and topical session tracks</w:t>
      </w:r>
      <w:r w:rsidR="005F6DBF">
        <w:rPr>
          <w:rFonts w:ascii="Times New Roman" w:hAnsi="Times New Roman"/>
          <w:color w:val="000000"/>
          <w:sz w:val="24"/>
        </w:rPr>
        <w:t xml:space="preserve"> </w:t>
      </w:r>
      <w:r w:rsidR="00E424E3">
        <w:rPr>
          <w:rFonts w:ascii="Times New Roman" w:hAnsi="Times New Roman"/>
          <w:color w:val="000000"/>
          <w:sz w:val="24"/>
        </w:rPr>
        <w:t xml:space="preserve">to attendees </w:t>
      </w:r>
      <w:r w:rsidR="005F6DBF">
        <w:rPr>
          <w:rFonts w:ascii="Times New Roman" w:hAnsi="Times New Roman"/>
          <w:color w:val="000000"/>
          <w:sz w:val="24"/>
        </w:rPr>
        <w:t xml:space="preserve">based on </w:t>
      </w:r>
      <w:r w:rsidR="00CD3BFA">
        <w:rPr>
          <w:rFonts w:ascii="Times New Roman" w:hAnsi="Times New Roman"/>
          <w:color w:val="000000"/>
          <w:sz w:val="24"/>
        </w:rPr>
        <w:t xml:space="preserve">the </w:t>
      </w:r>
      <w:r w:rsidR="00526360">
        <w:rPr>
          <w:rFonts w:ascii="Times New Roman" w:hAnsi="Times New Roman"/>
          <w:color w:val="000000"/>
          <w:sz w:val="24"/>
        </w:rPr>
        <w:t xml:space="preserve">HRSA HAB </w:t>
      </w:r>
      <w:r w:rsidR="00CD3BFA">
        <w:rPr>
          <w:rFonts w:ascii="Times New Roman" w:hAnsi="Times New Roman"/>
          <w:color w:val="000000"/>
          <w:sz w:val="24"/>
        </w:rPr>
        <w:t xml:space="preserve">Ryan White </w:t>
      </w:r>
      <w:r w:rsidR="00526360">
        <w:rPr>
          <w:rFonts w:ascii="Times New Roman" w:hAnsi="Times New Roman"/>
          <w:color w:val="000000"/>
          <w:sz w:val="24"/>
        </w:rPr>
        <w:t xml:space="preserve">HIV/AIDS </w:t>
      </w:r>
      <w:r w:rsidR="00CD3BFA">
        <w:rPr>
          <w:rFonts w:ascii="Times New Roman" w:hAnsi="Times New Roman"/>
          <w:color w:val="000000"/>
          <w:sz w:val="24"/>
        </w:rPr>
        <w:t xml:space="preserve">Program they represent, their </w:t>
      </w:r>
      <w:r w:rsidR="005F6DBF">
        <w:rPr>
          <w:rFonts w:ascii="Times New Roman" w:hAnsi="Times New Roman"/>
          <w:color w:val="000000"/>
          <w:sz w:val="24"/>
        </w:rPr>
        <w:t>professional roles</w:t>
      </w:r>
      <w:r w:rsidR="00CD3BFA">
        <w:rPr>
          <w:rFonts w:ascii="Times New Roman" w:hAnsi="Times New Roman"/>
          <w:color w:val="000000"/>
          <w:sz w:val="24"/>
        </w:rPr>
        <w:t xml:space="preserve">, </w:t>
      </w:r>
      <w:r w:rsidR="005F6DBF">
        <w:rPr>
          <w:rFonts w:ascii="Times New Roman" w:hAnsi="Times New Roman"/>
          <w:color w:val="000000"/>
          <w:sz w:val="24"/>
        </w:rPr>
        <w:t xml:space="preserve">and </w:t>
      </w:r>
      <w:r w:rsidR="00CD3BFA">
        <w:rPr>
          <w:rFonts w:ascii="Times New Roman" w:hAnsi="Times New Roman"/>
          <w:color w:val="000000"/>
          <w:sz w:val="24"/>
        </w:rPr>
        <w:t xml:space="preserve">their </w:t>
      </w:r>
      <w:r w:rsidR="005F6DBF">
        <w:rPr>
          <w:rFonts w:ascii="Times New Roman" w:hAnsi="Times New Roman"/>
          <w:color w:val="000000"/>
          <w:sz w:val="24"/>
        </w:rPr>
        <w:t>reasons for attending</w:t>
      </w:r>
      <w:r w:rsidR="00CD2313">
        <w:rPr>
          <w:rFonts w:ascii="Times New Roman" w:hAnsi="Times New Roman"/>
          <w:color w:val="000000"/>
          <w:sz w:val="24"/>
        </w:rPr>
        <w:t xml:space="preserve"> the conference. Attendees’ responses to survey questions about the conference </w:t>
      </w:r>
      <w:r w:rsidR="00526360">
        <w:rPr>
          <w:rFonts w:ascii="Times New Roman" w:hAnsi="Times New Roman"/>
          <w:color w:val="000000"/>
          <w:sz w:val="24"/>
        </w:rPr>
        <w:t xml:space="preserve">venue </w:t>
      </w:r>
      <w:r w:rsidR="00CD2313">
        <w:rPr>
          <w:rFonts w:ascii="Times New Roman" w:hAnsi="Times New Roman"/>
          <w:color w:val="000000"/>
          <w:sz w:val="24"/>
        </w:rPr>
        <w:t xml:space="preserve">will be used to plan for future conferences. </w:t>
      </w:r>
      <w:r w:rsidR="00142C9E" w:rsidRPr="00142C9E">
        <w:rPr>
          <w:rFonts w:ascii="Times New Roman" w:hAnsi="Times New Roman"/>
          <w:color w:val="000000"/>
          <w:sz w:val="24"/>
        </w:rPr>
        <w:t xml:space="preserve">Survey </w:t>
      </w:r>
      <w:r w:rsidR="003D3514">
        <w:rPr>
          <w:rFonts w:ascii="Times New Roman" w:hAnsi="Times New Roman"/>
          <w:color w:val="000000"/>
          <w:sz w:val="24"/>
        </w:rPr>
        <w:t xml:space="preserve">responses to the </w:t>
      </w:r>
      <w:r w:rsidR="00526360">
        <w:rPr>
          <w:rFonts w:ascii="Times New Roman" w:hAnsi="Times New Roman"/>
          <w:color w:val="000000"/>
          <w:sz w:val="24"/>
        </w:rPr>
        <w:t xml:space="preserve">plenary session and breakout </w:t>
      </w:r>
      <w:r w:rsidR="00142C9E">
        <w:rPr>
          <w:rFonts w:ascii="Times New Roman" w:hAnsi="Times New Roman"/>
          <w:color w:val="000000"/>
          <w:sz w:val="24"/>
        </w:rPr>
        <w:t xml:space="preserve">session evaluation forms will be used to </w:t>
      </w:r>
      <w:r w:rsidR="000C53DF">
        <w:rPr>
          <w:rFonts w:ascii="Times New Roman" w:hAnsi="Times New Roman"/>
          <w:color w:val="000000"/>
          <w:sz w:val="24"/>
        </w:rPr>
        <w:t xml:space="preserve">identify attendees’ </w:t>
      </w:r>
      <w:r w:rsidR="00142C9E">
        <w:rPr>
          <w:rFonts w:ascii="Times New Roman" w:hAnsi="Times New Roman"/>
          <w:color w:val="000000"/>
          <w:sz w:val="24"/>
        </w:rPr>
        <w:t xml:space="preserve">level of satisfaction with the </w:t>
      </w:r>
      <w:r w:rsidR="00A37D42">
        <w:rPr>
          <w:rFonts w:ascii="Times New Roman" w:hAnsi="Times New Roman"/>
          <w:color w:val="000000"/>
          <w:sz w:val="24"/>
        </w:rPr>
        <w:t xml:space="preserve">educational </w:t>
      </w:r>
      <w:r w:rsidR="00A37D42">
        <w:rPr>
          <w:rFonts w:ascii="Times New Roman" w:hAnsi="Times New Roman"/>
          <w:color w:val="000000"/>
          <w:sz w:val="24"/>
        </w:rPr>
        <w:lastRenderedPageBreak/>
        <w:t>activities</w:t>
      </w:r>
      <w:r w:rsidR="003D3514">
        <w:rPr>
          <w:rFonts w:ascii="Times New Roman" w:hAnsi="Times New Roman"/>
          <w:color w:val="000000"/>
          <w:sz w:val="24"/>
        </w:rPr>
        <w:t xml:space="preserve"> and presentations, to assess the impact the sessions will have on patient care programs when attendees return </w:t>
      </w:r>
      <w:r w:rsidR="00721C0F">
        <w:rPr>
          <w:rFonts w:ascii="Times New Roman" w:hAnsi="Times New Roman"/>
          <w:color w:val="000000"/>
          <w:sz w:val="24"/>
        </w:rPr>
        <w:t xml:space="preserve">to their </w:t>
      </w:r>
      <w:r w:rsidR="006D4BFE">
        <w:rPr>
          <w:rFonts w:ascii="Times New Roman" w:hAnsi="Times New Roman"/>
          <w:color w:val="000000"/>
          <w:sz w:val="24"/>
        </w:rPr>
        <w:t xml:space="preserve">place of </w:t>
      </w:r>
      <w:r w:rsidR="00721C0F">
        <w:rPr>
          <w:rFonts w:ascii="Times New Roman" w:hAnsi="Times New Roman"/>
          <w:color w:val="000000"/>
          <w:sz w:val="24"/>
        </w:rPr>
        <w:t>work</w:t>
      </w:r>
      <w:r w:rsidR="00CB6E3A">
        <w:rPr>
          <w:rFonts w:ascii="Times New Roman" w:hAnsi="Times New Roman"/>
          <w:color w:val="000000"/>
          <w:sz w:val="24"/>
        </w:rPr>
        <w:t xml:space="preserve">, </w:t>
      </w:r>
      <w:r w:rsidR="003D3514">
        <w:rPr>
          <w:rFonts w:ascii="Times New Roman" w:hAnsi="Times New Roman"/>
          <w:color w:val="000000"/>
          <w:sz w:val="24"/>
        </w:rPr>
        <w:t xml:space="preserve">and </w:t>
      </w:r>
      <w:r w:rsidR="00A37D42">
        <w:rPr>
          <w:rFonts w:ascii="Times New Roman" w:hAnsi="Times New Roman"/>
          <w:color w:val="000000"/>
          <w:sz w:val="24"/>
        </w:rPr>
        <w:t>to improve future</w:t>
      </w:r>
      <w:r w:rsidR="006D4BFE">
        <w:rPr>
          <w:rFonts w:ascii="Times New Roman" w:hAnsi="Times New Roman"/>
          <w:color w:val="000000"/>
          <w:sz w:val="24"/>
        </w:rPr>
        <w:t xml:space="preserve"> HRSA</w:t>
      </w:r>
      <w:r w:rsidR="00A37D42">
        <w:rPr>
          <w:rFonts w:ascii="Times New Roman" w:hAnsi="Times New Roman"/>
          <w:color w:val="000000"/>
          <w:sz w:val="24"/>
        </w:rPr>
        <w:t xml:space="preserve"> HAB educational activities.</w:t>
      </w:r>
      <w:r w:rsidR="00700CBD">
        <w:rPr>
          <w:rFonts w:ascii="Times New Roman" w:hAnsi="Times New Roman"/>
          <w:color w:val="000000"/>
          <w:sz w:val="24"/>
        </w:rPr>
        <w:t xml:space="preserve"> Copies of the s</w:t>
      </w:r>
      <w:r w:rsidR="00461C4D">
        <w:rPr>
          <w:rFonts w:ascii="Times New Roman" w:hAnsi="Times New Roman"/>
          <w:color w:val="000000"/>
          <w:sz w:val="24"/>
        </w:rPr>
        <w:t>urvey instruments are</w:t>
      </w:r>
      <w:r w:rsidR="00700CBD">
        <w:rPr>
          <w:rFonts w:ascii="Times New Roman" w:hAnsi="Times New Roman"/>
          <w:color w:val="000000"/>
          <w:sz w:val="24"/>
        </w:rPr>
        <w:t xml:space="preserve"> attached.</w:t>
      </w:r>
    </w:p>
    <w:p w14:paraId="1EC265C9" w14:textId="77777777" w:rsidR="00700CBD" w:rsidRDefault="00700CBD" w:rsidP="00896384">
      <w:pPr>
        <w:tabs>
          <w:tab w:val="left" w:pos="720"/>
        </w:tabs>
        <w:rPr>
          <w:rFonts w:ascii="Times New Roman" w:hAnsi="Times New Roman"/>
          <w:color w:val="000000"/>
          <w:sz w:val="24"/>
        </w:rPr>
      </w:pPr>
    </w:p>
    <w:p w14:paraId="43752CD7" w14:textId="7C688F2B" w:rsidR="00700CBD" w:rsidRDefault="00700CBD" w:rsidP="00700CBD">
      <w:pPr>
        <w:tabs>
          <w:tab w:val="left" w:pos="-720"/>
        </w:tabs>
        <w:rPr>
          <w:rFonts w:ascii="Times New Roman" w:hAnsi="Times New Roman"/>
          <w:sz w:val="24"/>
          <w:szCs w:val="24"/>
        </w:rPr>
      </w:pPr>
      <w:r>
        <w:rPr>
          <w:rFonts w:ascii="Times New Roman" w:hAnsi="Times New Roman"/>
          <w:sz w:val="24"/>
          <w:szCs w:val="24"/>
        </w:rPr>
        <w:t xml:space="preserve">HAB staff will inform each respondent that participation in the evaluation survey is voluntary and the </w:t>
      </w:r>
      <w:r w:rsidRPr="00CE4102">
        <w:rPr>
          <w:rFonts w:ascii="Times New Roman" w:hAnsi="Times New Roman"/>
          <w:sz w:val="24"/>
          <w:szCs w:val="24"/>
        </w:rPr>
        <w:t xml:space="preserve">information provided </w:t>
      </w:r>
      <w:r w:rsidRPr="00CE4102">
        <w:rPr>
          <w:rFonts w:ascii="Times New Roman" w:hAnsi="Times New Roman"/>
          <w:color w:val="231F20"/>
          <w:sz w:val="24"/>
          <w:szCs w:val="24"/>
        </w:rPr>
        <w:t xml:space="preserve">will only be shared internally with </w:t>
      </w:r>
      <w:r w:rsidR="00526360">
        <w:rPr>
          <w:rFonts w:ascii="Times New Roman" w:hAnsi="Times New Roman"/>
          <w:color w:val="231F20"/>
          <w:sz w:val="24"/>
          <w:szCs w:val="24"/>
        </w:rPr>
        <w:t>HRSA HAB</w:t>
      </w:r>
      <w:r w:rsidRPr="00CE4102">
        <w:rPr>
          <w:rFonts w:ascii="Times New Roman" w:hAnsi="Times New Roman"/>
          <w:color w:val="231F20"/>
          <w:sz w:val="24"/>
          <w:szCs w:val="24"/>
        </w:rPr>
        <w:t>.</w:t>
      </w:r>
      <w:r>
        <w:rPr>
          <w:rFonts w:ascii="Times New Roman" w:hAnsi="Times New Roman"/>
          <w:sz w:val="24"/>
          <w:szCs w:val="24"/>
        </w:rPr>
        <w:t xml:space="preserve">  The information </w:t>
      </w:r>
      <w:r w:rsidR="006D4BFE">
        <w:rPr>
          <w:rFonts w:ascii="Times New Roman" w:hAnsi="Times New Roman"/>
          <w:sz w:val="24"/>
          <w:szCs w:val="24"/>
        </w:rPr>
        <w:t xml:space="preserve">received </w:t>
      </w:r>
      <w:r w:rsidR="00461C4D">
        <w:rPr>
          <w:rFonts w:ascii="Times New Roman" w:hAnsi="Times New Roman"/>
          <w:sz w:val="24"/>
          <w:szCs w:val="24"/>
        </w:rPr>
        <w:t>from the surveys will provide</w:t>
      </w:r>
      <w:r>
        <w:rPr>
          <w:rFonts w:ascii="Times New Roman" w:hAnsi="Times New Roman"/>
          <w:sz w:val="24"/>
          <w:szCs w:val="24"/>
        </w:rPr>
        <w:t xml:space="preserve"> important feedback regarding customer </w:t>
      </w:r>
      <w:r w:rsidR="00461C4D">
        <w:rPr>
          <w:rFonts w:ascii="Times New Roman" w:hAnsi="Times New Roman"/>
          <w:sz w:val="24"/>
          <w:szCs w:val="24"/>
        </w:rPr>
        <w:t xml:space="preserve">(recipients, providers, consumers, and stakeholders) </w:t>
      </w:r>
      <w:r>
        <w:rPr>
          <w:rFonts w:ascii="Times New Roman" w:hAnsi="Times New Roman"/>
          <w:sz w:val="24"/>
          <w:szCs w:val="24"/>
        </w:rPr>
        <w:t xml:space="preserve">satisfaction and suggestions for improvement of </w:t>
      </w:r>
      <w:r w:rsidR="00461C4D">
        <w:rPr>
          <w:rFonts w:ascii="Times New Roman" w:hAnsi="Times New Roman"/>
          <w:sz w:val="24"/>
          <w:szCs w:val="24"/>
        </w:rPr>
        <w:t xml:space="preserve">future </w:t>
      </w:r>
      <w:r w:rsidR="00526360">
        <w:rPr>
          <w:rFonts w:ascii="Times New Roman" w:hAnsi="Times New Roman"/>
          <w:sz w:val="24"/>
          <w:szCs w:val="24"/>
        </w:rPr>
        <w:t>National Ryan White Conference</w:t>
      </w:r>
      <w:r w:rsidR="006D4BFE">
        <w:rPr>
          <w:rFonts w:ascii="Times New Roman" w:hAnsi="Times New Roman"/>
          <w:sz w:val="24"/>
          <w:szCs w:val="24"/>
        </w:rPr>
        <w:t>s</w:t>
      </w:r>
      <w:r w:rsidR="00526360">
        <w:rPr>
          <w:rFonts w:ascii="Times New Roman" w:hAnsi="Times New Roman"/>
          <w:sz w:val="24"/>
          <w:szCs w:val="24"/>
        </w:rPr>
        <w:t xml:space="preserve"> on </w:t>
      </w:r>
      <w:r w:rsidR="00461C4D">
        <w:rPr>
          <w:rFonts w:ascii="Times New Roman" w:hAnsi="Times New Roman"/>
          <w:sz w:val="24"/>
          <w:szCs w:val="24"/>
        </w:rPr>
        <w:t xml:space="preserve">HIV </w:t>
      </w:r>
      <w:r w:rsidR="00526360">
        <w:rPr>
          <w:rFonts w:ascii="Times New Roman" w:hAnsi="Times New Roman"/>
          <w:sz w:val="24"/>
          <w:szCs w:val="24"/>
        </w:rPr>
        <w:t>C</w:t>
      </w:r>
      <w:r w:rsidR="00461C4D">
        <w:rPr>
          <w:rFonts w:ascii="Times New Roman" w:hAnsi="Times New Roman"/>
          <w:sz w:val="24"/>
          <w:szCs w:val="24"/>
        </w:rPr>
        <w:t xml:space="preserve">are </w:t>
      </w:r>
      <w:r w:rsidR="00526360">
        <w:rPr>
          <w:rFonts w:ascii="Times New Roman" w:hAnsi="Times New Roman"/>
          <w:sz w:val="24"/>
          <w:szCs w:val="24"/>
        </w:rPr>
        <w:t>&amp; T</w:t>
      </w:r>
      <w:r w:rsidR="00461C4D">
        <w:rPr>
          <w:rFonts w:ascii="Times New Roman" w:hAnsi="Times New Roman"/>
          <w:sz w:val="24"/>
          <w:szCs w:val="24"/>
        </w:rPr>
        <w:t xml:space="preserve">reatment. </w:t>
      </w:r>
    </w:p>
    <w:p w14:paraId="0D6D0428" w14:textId="77777777" w:rsidR="001879E5" w:rsidRDefault="001879E5">
      <w:pPr>
        <w:tabs>
          <w:tab w:val="left" w:pos="720"/>
        </w:tabs>
        <w:rPr>
          <w:rFonts w:ascii="Times New Roman" w:hAnsi="Times New Roman"/>
          <w:sz w:val="24"/>
          <w:szCs w:val="24"/>
        </w:rPr>
      </w:pPr>
    </w:p>
    <w:p w14:paraId="0D6D042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1E282CC6" w14:textId="77777777" w:rsidR="008449C0" w:rsidRDefault="008449C0">
      <w:pPr>
        <w:tabs>
          <w:tab w:val="left" w:pos="-720"/>
          <w:tab w:val="left" w:pos="720"/>
          <w:tab w:val="right" w:pos="8648"/>
        </w:tabs>
        <w:rPr>
          <w:rFonts w:ascii="Times New Roman" w:hAnsi="Times New Roman"/>
          <w:sz w:val="24"/>
          <w:szCs w:val="24"/>
        </w:rPr>
      </w:pPr>
    </w:p>
    <w:p w14:paraId="6E620DC9" w14:textId="5FE19199" w:rsidR="008449C0" w:rsidRPr="00451CA1" w:rsidRDefault="00C30F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Conference participants will use electronic forms exclusively to submit their evaluation responses. </w:t>
      </w:r>
      <w:r w:rsidR="00526360">
        <w:rPr>
          <w:rFonts w:ascii="Times New Roman" w:hAnsi="Times New Roman"/>
          <w:sz w:val="24"/>
          <w:szCs w:val="24"/>
        </w:rPr>
        <w:t>Conference participants will be able to complete their evaluations via the conference smartphone/tablet mobile application. In addition, n</w:t>
      </w:r>
      <w:r w:rsidR="00B70F16">
        <w:rPr>
          <w:rFonts w:ascii="Times New Roman" w:hAnsi="Times New Roman"/>
          <w:sz w:val="24"/>
          <w:szCs w:val="24"/>
        </w:rPr>
        <w:t xml:space="preserve">o less than </w:t>
      </w:r>
      <w:r w:rsidR="00741D17">
        <w:rPr>
          <w:rFonts w:ascii="Times New Roman" w:hAnsi="Times New Roman"/>
          <w:sz w:val="24"/>
          <w:szCs w:val="24"/>
        </w:rPr>
        <w:t>2</w:t>
      </w:r>
      <w:r w:rsidR="00B964C8">
        <w:rPr>
          <w:rFonts w:ascii="Times New Roman" w:hAnsi="Times New Roman"/>
          <w:sz w:val="24"/>
          <w:szCs w:val="24"/>
        </w:rPr>
        <w:t>0</w:t>
      </w:r>
      <w:r w:rsidR="008449C0">
        <w:rPr>
          <w:rFonts w:ascii="Times New Roman" w:hAnsi="Times New Roman"/>
          <w:sz w:val="24"/>
          <w:szCs w:val="24"/>
        </w:rPr>
        <w:t xml:space="preserve"> laptop stations</w:t>
      </w:r>
      <w:r w:rsidR="00741D17">
        <w:rPr>
          <w:rFonts w:ascii="Times New Roman" w:hAnsi="Times New Roman"/>
          <w:sz w:val="24"/>
          <w:szCs w:val="24"/>
        </w:rPr>
        <w:t xml:space="preserve"> and 20 tablet stations</w:t>
      </w:r>
      <w:r w:rsidR="008449C0">
        <w:rPr>
          <w:rFonts w:ascii="Times New Roman" w:hAnsi="Times New Roman"/>
          <w:sz w:val="24"/>
          <w:szCs w:val="24"/>
        </w:rPr>
        <w:t xml:space="preserve"> </w:t>
      </w:r>
      <w:r w:rsidR="00B964C8">
        <w:rPr>
          <w:rFonts w:ascii="Times New Roman" w:hAnsi="Times New Roman"/>
          <w:sz w:val="24"/>
          <w:szCs w:val="24"/>
        </w:rPr>
        <w:t xml:space="preserve">will be </w:t>
      </w:r>
      <w:r w:rsidR="008449C0">
        <w:rPr>
          <w:rFonts w:ascii="Times New Roman" w:hAnsi="Times New Roman"/>
          <w:sz w:val="24"/>
          <w:szCs w:val="24"/>
        </w:rPr>
        <w:t xml:space="preserve">placed throughout the conference </w:t>
      </w:r>
      <w:r w:rsidR="00526360">
        <w:rPr>
          <w:rFonts w:ascii="Times New Roman" w:hAnsi="Times New Roman"/>
          <w:sz w:val="24"/>
          <w:szCs w:val="24"/>
        </w:rPr>
        <w:t xml:space="preserve">venue </w:t>
      </w:r>
      <w:r w:rsidR="00B964C8">
        <w:rPr>
          <w:rFonts w:ascii="Times New Roman" w:hAnsi="Times New Roman"/>
          <w:sz w:val="24"/>
          <w:szCs w:val="24"/>
        </w:rPr>
        <w:t>(exhibit hall, registration area, ballroom foyer</w:t>
      </w:r>
      <w:r w:rsidR="00526360">
        <w:rPr>
          <w:rFonts w:ascii="Times New Roman" w:hAnsi="Times New Roman"/>
          <w:sz w:val="24"/>
          <w:szCs w:val="24"/>
        </w:rPr>
        <w:t>, and help desk</w:t>
      </w:r>
      <w:r w:rsidR="00B964C8">
        <w:rPr>
          <w:rFonts w:ascii="Times New Roman" w:hAnsi="Times New Roman"/>
          <w:sz w:val="24"/>
          <w:szCs w:val="24"/>
        </w:rPr>
        <w:t xml:space="preserve">). The stations will </w:t>
      </w:r>
      <w:r w:rsidR="008449C0">
        <w:rPr>
          <w:rFonts w:ascii="Times New Roman" w:hAnsi="Times New Roman"/>
          <w:sz w:val="24"/>
          <w:szCs w:val="24"/>
        </w:rPr>
        <w:t>allow meeting participants to access and complete on-site</w:t>
      </w:r>
      <w:r w:rsidR="00B964C8">
        <w:rPr>
          <w:rFonts w:ascii="Times New Roman" w:hAnsi="Times New Roman"/>
          <w:sz w:val="24"/>
          <w:szCs w:val="24"/>
        </w:rPr>
        <w:t>,</w:t>
      </w:r>
      <w:r w:rsidR="008449C0">
        <w:rPr>
          <w:rFonts w:ascii="Times New Roman" w:hAnsi="Times New Roman"/>
          <w:sz w:val="24"/>
          <w:szCs w:val="24"/>
        </w:rPr>
        <w:t xml:space="preserve"> online evaluations</w:t>
      </w:r>
      <w:r w:rsidR="00B964C8">
        <w:rPr>
          <w:rFonts w:ascii="Times New Roman" w:hAnsi="Times New Roman"/>
          <w:sz w:val="24"/>
          <w:szCs w:val="24"/>
        </w:rPr>
        <w:t>.</w:t>
      </w:r>
      <w:r w:rsidR="00526360">
        <w:rPr>
          <w:rFonts w:ascii="Times New Roman" w:hAnsi="Times New Roman"/>
          <w:sz w:val="24"/>
          <w:szCs w:val="24"/>
        </w:rPr>
        <w:t xml:space="preserve"> </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3" w14:textId="77777777" w:rsidR="001879E5" w:rsidRDefault="001879E5">
      <w:pPr>
        <w:tabs>
          <w:tab w:val="left" w:pos="-720"/>
        </w:tabs>
        <w:rPr>
          <w:rFonts w:ascii="Times New Roman" w:hAnsi="Times New Roman"/>
          <w:sz w:val="24"/>
          <w:szCs w:val="24"/>
        </w:rPr>
      </w:pPr>
    </w:p>
    <w:p w14:paraId="5032FC08" w14:textId="0719CC05" w:rsidR="004112D6" w:rsidRDefault="004112D6">
      <w:pPr>
        <w:tabs>
          <w:tab w:val="left" w:pos="-720"/>
        </w:tabs>
        <w:rPr>
          <w:rFonts w:ascii="Times New Roman" w:hAnsi="Times New Roman"/>
          <w:sz w:val="24"/>
          <w:szCs w:val="24"/>
        </w:rPr>
      </w:pPr>
      <w:r>
        <w:rPr>
          <w:rFonts w:ascii="Times New Roman" w:hAnsi="Times New Roman"/>
          <w:sz w:val="24"/>
          <w:szCs w:val="24"/>
        </w:rPr>
        <w:t xml:space="preserve">Each of the surveys is designed to reflect the </w:t>
      </w:r>
      <w:r w:rsidR="004A5ACF">
        <w:rPr>
          <w:rFonts w:ascii="Times New Roman" w:hAnsi="Times New Roman"/>
          <w:sz w:val="24"/>
          <w:szCs w:val="24"/>
        </w:rPr>
        <w:t xml:space="preserve">specific </w:t>
      </w:r>
      <w:r>
        <w:rPr>
          <w:rFonts w:ascii="Times New Roman" w:hAnsi="Times New Roman"/>
          <w:sz w:val="24"/>
          <w:szCs w:val="24"/>
        </w:rPr>
        <w:t>experience</w:t>
      </w:r>
      <w:r w:rsidR="004A5ACF">
        <w:rPr>
          <w:rFonts w:ascii="Times New Roman" w:hAnsi="Times New Roman"/>
          <w:sz w:val="24"/>
          <w:szCs w:val="24"/>
        </w:rPr>
        <w:t>s</w:t>
      </w:r>
      <w:r>
        <w:rPr>
          <w:rFonts w:ascii="Times New Roman" w:hAnsi="Times New Roman"/>
          <w:sz w:val="24"/>
          <w:szCs w:val="24"/>
        </w:rPr>
        <w:t xml:space="preserve"> of </w:t>
      </w:r>
      <w:r w:rsidR="006D4BFE">
        <w:rPr>
          <w:rFonts w:ascii="Times New Roman" w:hAnsi="Times New Roman"/>
          <w:sz w:val="24"/>
          <w:szCs w:val="24"/>
        </w:rPr>
        <w:t xml:space="preserve">participants </w:t>
      </w:r>
      <w:r>
        <w:rPr>
          <w:rFonts w:ascii="Times New Roman" w:hAnsi="Times New Roman"/>
          <w:sz w:val="24"/>
          <w:szCs w:val="24"/>
        </w:rPr>
        <w:t>attending the 201</w:t>
      </w:r>
      <w:r w:rsidR="00526360">
        <w:rPr>
          <w:rFonts w:ascii="Times New Roman" w:hAnsi="Times New Roman"/>
          <w:sz w:val="24"/>
          <w:szCs w:val="24"/>
        </w:rPr>
        <w:t>8</w:t>
      </w:r>
      <w:r w:rsidR="004A5ACF">
        <w:rPr>
          <w:rFonts w:ascii="Times New Roman" w:hAnsi="Times New Roman"/>
          <w:sz w:val="24"/>
          <w:szCs w:val="24"/>
        </w:rPr>
        <w:t xml:space="preserve"> National Ryan White Conference</w:t>
      </w:r>
      <w:r w:rsidR="00526360">
        <w:rPr>
          <w:rFonts w:ascii="Times New Roman" w:hAnsi="Times New Roman"/>
          <w:sz w:val="24"/>
          <w:szCs w:val="24"/>
        </w:rPr>
        <w:t xml:space="preserve"> on HIV Care &amp; Treatment</w:t>
      </w:r>
      <w:r w:rsidR="004A5ACF">
        <w:rPr>
          <w:rFonts w:ascii="Times New Roman" w:hAnsi="Times New Roman"/>
          <w:sz w:val="24"/>
          <w:szCs w:val="24"/>
        </w:rPr>
        <w:t>. The proposed surveys are unique to this activity and the information cannot be found elsewhere.</w:t>
      </w:r>
    </w:p>
    <w:p w14:paraId="4EFBA422" w14:textId="77777777" w:rsidR="004112D6" w:rsidRDefault="004112D6">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5" w14:textId="77777777" w:rsidR="001879E5" w:rsidRDefault="001879E5">
      <w:pPr>
        <w:tabs>
          <w:tab w:val="left" w:pos="-720"/>
          <w:tab w:val="left" w:pos="720"/>
          <w:tab w:val="right" w:pos="8648"/>
        </w:tabs>
        <w:rPr>
          <w:rFonts w:ascii="Times New Roman" w:hAnsi="Times New Roman"/>
          <w:sz w:val="24"/>
          <w:szCs w:val="24"/>
        </w:rPr>
      </w:pPr>
    </w:p>
    <w:p w14:paraId="0D6D043A" w14:textId="52495430" w:rsidR="00896384" w:rsidRPr="00435EB8" w:rsidRDefault="00896384" w:rsidP="00447ACC">
      <w:pPr>
        <w:spacing w:before="120"/>
        <w:rPr>
          <w:rFonts w:ascii="Times New Roman" w:hAnsi="Times New Roman"/>
          <w:sz w:val="24"/>
          <w:highlight w:val="yellow"/>
        </w:rPr>
      </w:pPr>
      <w:r w:rsidRPr="00435EB8">
        <w:rPr>
          <w:rFonts w:ascii="Times New Roman" w:hAnsi="Times New Roman"/>
          <w:color w:val="000000"/>
          <w:sz w:val="24"/>
        </w:rPr>
        <w:t xml:space="preserve">No small businesses will be involved in this </w:t>
      </w:r>
      <w:r w:rsidR="00FD193F">
        <w:rPr>
          <w:rFonts w:ascii="Times New Roman" w:hAnsi="Times New Roman"/>
          <w:color w:val="000000"/>
          <w:sz w:val="24"/>
        </w:rPr>
        <w:t>evaluation</w:t>
      </w:r>
      <w:r w:rsidRPr="00435EB8">
        <w:rPr>
          <w:rFonts w:ascii="Times New Roman" w:hAnsi="Times New Roman"/>
          <w:color w:val="000000"/>
          <w:sz w:val="24"/>
        </w:rPr>
        <w:t>.</w:t>
      </w:r>
    </w:p>
    <w:p w14:paraId="0D6D043C" w14:textId="77777777" w:rsidR="001879E5" w:rsidRDefault="001879E5">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0D6D043E" w14:textId="77777777" w:rsidR="001879E5" w:rsidRDefault="001879E5">
      <w:pPr>
        <w:tabs>
          <w:tab w:val="left" w:pos="-720"/>
          <w:tab w:val="left" w:pos="720"/>
          <w:tab w:val="right" w:pos="8648"/>
        </w:tabs>
        <w:rPr>
          <w:rFonts w:ascii="Times New Roman" w:hAnsi="Times New Roman"/>
          <w:sz w:val="24"/>
          <w:szCs w:val="24"/>
        </w:rPr>
      </w:pPr>
    </w:p>
    <w:p w14:paraId="64738883" w14:textId="47C80E25" w:rsidR="00435EB8" w:rsidRDefault="007D6D0A">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These surveys are for a one-time project that will help </w:t>
      </w:r>
      <w:r w:rsidR="00526360">
        <w:rPr>
          <w:rFonts w:ascii="Times New Roman" w:hAnsi="Times New Roman"/>
          <w:sz w:val="24"/>
          <w:szCs w:val="24"/>
        </w:rPr>
        <w:t xml:space="preserve">HRSA </w:t>
      </w:r>
      <w:r>
        <w:rPr>
          <w:rFonts w:ascii="Times New Roman" w:hAnsi="Times New Roman"/>
          <w:sz w:val="24"/>
          <w:szCs w:val="24"/>
        </w:rPr>
        <w:t>HAB evaluate the 201</w:t>
      </w:r>
      <w:r w:rsidR="00526360">
        <w:rPr>
          <w:rFonts w:ascii="Times New Roman" w:hAnsi="Times New Roman"/>
          <w:sz w:val="24"/>
          <w:szCs w:val="24"/>
        </w:rPr>
        <w:t>8</w:t>
      </w:r>
      <w:r>
        <w:rPr>
          <w:rFonts w:ascii="Times New Roman" w:hAnsi="Times New Roman"/>
          <w:sz w:val="24"/>
          <w:szCs w:val="24"/>
        </w:rPr>
        <w:t xml:space="preserve"> National Ryan White Conference </w:t>
      </w:r>
      <w:r w:rsidR="00543054">
        <w:rPr>
          <w:rFonts w:ascii="Times New Roman" w:hAnsi="Times New Roman"/>
          <w:sz w:val="24"/>
          <w:szCs w:val="24"/>
        </w:rPr>
        <w:t xml:space="preserve">on HIV Care </w:t>
      </w:r>
      <w:r w:rsidR="00526360">
        <w:rPr>
          <w:rFonts w:ascii="Times New Roman" w:hAnsi="Times New Roman"/>
          <w:sz w:val="24"/>
          <w:szCs w:val="24"/>
        </w:rPr>
        <w:t xml:space="preserve">&amp; </w:t>
      </w:r>
      <w:r w:rsidR="00543054">
        <w:rPr>
          <w:rFonts w:ascii="Times New Roman" w:hAnsi="Times New Roman"/>
          <w:sz w:val="24"/>
          <w:szCs w:val="24"/>
        </w:rPr>
        <w:t xml:space="preserve">Treatment </w:t>
      </w:r>
      <w:r>
        <w:rPr>
          <w:rFonts w:ascii="Times New Roman" w:hAnsi="Times New Roman"/>
          <w:sz w:val="24"/>
          <w:szCs w:val="24"/>
        </w:rPr>
        <w:t xml:space="preserve">as a whole and for the individual learning, training, and technical assistance sessions </w:t>
      </w:r>
      <w:r w:rsidR="00543054">
        <w:rPr>
          <w:rFonts w:ascii="Times New Roman" w:hAnsi="Times New Roman"/>
          <w:sz w:val="24"/>
          <w:szCs w:val="24"/>
        </w:rPr>
        <w:t>presented.</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1291F28E" w14:textId="1BD97C72" w:rsidR="00081999" w:rsidRDefault="00081999" w:rsidP="00081999">
      <w:pPr>
        <w:tabs>
          <w:tab w:val="left" w:pos="-720"/>
        </w:tabs>
        <w:rPr>
          <w:rFonts w:ascii="Times New Roman" w:hAnsi="Times New Roman"/>
          <w:sz w:val="24"/>
          <w:szCs w:val="24"/>
        </w:rPr>
      </w:pPr>
      <w:r>
        <w:rPr>
          <w:rFonts w:ascii="Times New Roman" w:hAnsi="Times New Roman"/>
          <w:sz w:val="24"/>
          <w:szCs w:val="24"/>
        </w:rPr>
        <w:t xml:space="preserve">In accordance with 5 CFR 1320.8(d), on </w:t>
      </w:r>
      <w:r w:rsidR="00F17973">
        <w:rPr>
          <w:rFonts w:ascii="Times New Roman" w:hAnsi="Times New Roman"/>
          <w:sz w:val="24"/>
          <w:szCs w:val="24"/>
        </w:rPr>
        <w:t>November 13, 2017</w:t>
      </w:r>
      <w:r>
        <w:rPr>
          <w:rFonts w:ascii="Times New Roman" w:hAnsi="Times New Roman"/>
          <w:sz w:val="24"/>
          <w:szCs w:val="24"/>
        </w:rPr>
        <w:t>, a 60</w:t>
      </w:r>
      <w:r w:rsidR="000C247B">
        <w:rPr>
          <w:rFonts w:ascii="Times New Roman" w:hAnsi="Times New Roman"/>
          <w:sz w:val="24"/>
          <w:szCs w:val="24"/>
        </w:rPr>
        <w:t>-</w:t>
      </w:r>
      <w:r>
        <w:rPr>
          <w:rFonts w:ascii="Times New Roman" w:hAnsi="Times New Roman"/>
          <w:sz w:val="24"/>
          <w:szCs w:val="24"/>
        </w:rPr>
        <w:t>day notice was published in the Federal Register for HRSA’s generic clearance, OMB Control No. 0915-0212 (</w:t>
      </w:r>
      <w:r w:rsidR="00F17973" w:rsidRPr="00D46582">
        <w:rPr>
          <w:rFonts w:ascii="Times New Roman" w:hAnsi="Times New Roman"/>
          <w:sz w:val="24"/>
          <w:szCs w:val="24"/>
        </w:rPr>
        <w:t>Vol. 82</w:t>
      </w:r>
      <w:r w:rsidRPr="00D46582">
        <w:rPr>
          <w:rFonts w:ascii="Times New Roman" w:hAnsi="Times New Roman"/>
          <w:sz w:val="24"/>
          <w:szCs w:val="24"/>
        </w:rPr>
        <w:t xml:space="preserve">, </w:t>
      </w:r>
      <w:r w:rsidR="00F17973" w:rsidRPr="00D46582">
        <w:rPr>
          <w:rFonts w:ascii="Times New Roman" w:hAnsi="Times New Roman"/>
          <w:sz w:val="24"/>
          <w:szCs w:val="24"/>
        </w:rPr>
        <w:t xml:space="preserve">No. 217, </w:t>
      </w:r>
      <w:r w:rsidR="00D46582" w:rsidRPr="00D46582">
        <w:rPr>
          <w:rFonts w:ascii="Times New Roman" w:hAnsi="Times New Roman"/>
          <w:sz w:val="24"/>
          <w:szCs w:val="24"/>
        </w:rPr>
        <w:t>Page 52308</w:t>
      </w:r>
      <w:r>
        <w:rPr>
          <w:rFonts w:ascii="Times New Roman" w:hAnsi="Times New Roman"/>
          <w:sz w:val="24"/>
          <w:szCs w:val="24"/>
        </w:rPr>
        <w:t xml:space="preserve">).  No public comments were received.  </w:t>
      </w:r>
    </w:p>
    <w:p w14:paraId="0D6D044B" w14:textId="2DA31130" w:rsidR="001879E5" w:rsidRDefault="001879E5">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lastRenderedPageBreak/>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4D" w14:textId="77777777" w:rsidR="001879E5" w:rsidRDefault="001879E5">
      <w:pPr>
        <w:tabs>
          <w:tab w:val="left" w:pos="720"/>
          <w:tab w:val="right" w:pos="8677"/>
        </w:tabs>
        <w:rPr>
          <w:rFonts w:ascii="Times New Roman" w:hAnsi="Times New Roman"/>
          <w:sz w:val="24"/>
          <w:szCs w:val="24"/>
        </w:rPr>
      </w:pPr>
    </w:p>
    <w:p w14:paraId="0D6D0450" w14:textId="4BC08471" w:rsidR="001879E5" w:rsidRDefault="007B12F0">
      <w:pPr>
        <w:tabs>
          <w:tab w:val="left" w:pos="720"/>
          <w:tab w:val="right" w:pos="8677"/>
        </w:tabs>
        <w:rPr>
          <w:rFonts w:ascii="Times New Roman" w:hAnsi="Times New Roman"/>
          <w:sz w:val="24"/>
          <w:szCs w:val="24"/>
        </w:rPr>
      </w:pPr>
      <w:r>
        <w:rPr>
          <w:rFonts w:ascii="Times New Roman" w:hAnsi="Times New Roman"/>
          <w:sz w:val="24"/>
          <w:szCs w:val="24"/>
        </w:rPr>
        <w:t>Not a</w:t>
      </w:r>
      <w:r w:rsidR="00543054">
        <w:rPr>
          <w:rFonts w:ascii="Times New Roman" w:hAnsi="Times New Roman"/>
          <w:sz w:val="24"/>
          <w:szCs w:val="24"/>
        </w:rPr>
        <w:t>pplicable.</w:t>
      </w:r>
    </w:p>
    <w:p w14:paraId="0D6D0451" w14:textId="77777777" w:rsidR="0033551D" w:rsidRDefault="0033551D">
      <w:pPr>
        <w:tabs>
          <w:tab w:val="left" w:pos="720"/>
          <w:tab w:val="right" w:pos="8677"/>
        </w:tabs>
        <w:rPr>
          <w:rFonts w:ascii="Times New Roman" w:hAnsi="Times New Roman"/>
          <w:sz w:val="24"/>
          <w:szCs w:val="24"/>
        </w:rPr>
      </w:pP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6" w14:textId="17CE6194" w:rsidR="008C13E2" w:rsidRPr="008C13E2" w:rsidRDefault="007B12F0" w:rsidP="00647EF0">
      <w:pPr>
        <w:tabs>
          <w:tab w:val="left" w:pos="-720"/>
        </w:tabs>
        <w:rPr>
          <w:rFonts w:ascii="Times New Roman" w:hAnsi="Times New Roman"/>
          <w:b/>
          <w:bCs/>
          <w:dstrike/>
          <w:sz w:val="24"/>
          <w:highlight w:val="yellow"/>
        </w:rPr>
      </w:pPr>
      <w:r>
        <w:rPr>
          <w:rFonts w:ascii="Times New Roman" w:hAnsi="Times New Roman"/>
          <w:sz w:val="24"/>
          <w:szCs w:val="24"/>
        </w:rPr>
        <w:t xml:space="preserve">The surveys will not collect personally identifiable information from respondents. </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77777777" w:rsidR="001879E5" w:rsidRDefault="001879E5">
      <w:pPr>
        <w:tabs>
          <w:tab w:val="left" w:pos="-720"/>
          <w:tab w:val="left" w:pos="720"/>
          <w:tab w:val="right" w:pos="10080"/>
        </w:tabs>
        <w:rPr>
          <w:rFonts w:ascii="Times New Roman" w:hAnsi="Times New Roman"/>
          <w:sz w:val="24"/>
          <w:szCs w:val="24"/>
        </w:rPr>
      </w:pPr>
    </w:p>
    <w:p w14:paraId="0D6D0460" w14:textId="50455606" w:rsidR="001879E5" w:rsidRDefault="00543054">
      <w:pPr>
        <w:tabs>
          <w:tab w:val="left" w:pos="-720"/>
        </w:tabs>
        <w:rPr>
          <w:rFonts w:ascii="Times New Roman" w:hAnsi="Times New Roman"/>
          <w:sz w:val="24"/>
          <w:szCs w:val="24"/>
        </w:rPr>
      </w:pPr>
      <w:r>
        <w:rPr>
          <w:rFonts w:ascii="Times New Roman" w:hAnsi="Times New Roman"/>
          <w:sz w:val="24"/>
          <w:szCs w:val="24"/>
        </w:rPr>
        <w:t>The surveys do not contain questions of a sensitive nature.</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0D6D0465" w14:textId="77777777" w:rsidR="00176576" w:rsidRDefault="00176576" w:rsidP="00176576">
      <w:pPr>
        <w:pStyle w:val="NormalSS"/>
        <w:ind w:firstLine="0"/>
        <w:jc w:val="left"/>
        <w:rPr>
          <w:szCs w:val="24"/>
        </w:rPr>
      </w:pPr>
    </w:p>
    <w:p w14:paraId="4839944A" w14:textId="47E1D3E3" w:rsidR="006B7E43" w:rsidRDefault="00EF753B" w:rsidP="006B7E43">
      <w:pPr>
        <w:pStyle w:val="NormalSS"/>
        <w:ind w:firstLine="0"/>
        <w:jc w:val="left"/>
        <w:rPr>
          <w:szCs w:val="24"/>
        </w:rPr>
      </w:pPr>
      <w:r>
        <w:rPr>
          <w:szCs w:val="24"/>
        </w:rPr>
        <w:t xml:space="preserve">Respondents will include </w:t>
      </w:r>
      <w:r w:rsidR="006B7E43">
        <w:rPr>
          <w:szCs w:val="24"/>
        </w:rPr>
        <w:t xml:space="preserve">no more than </w:t>
      </w:r>
      <w:r w:rsidR="00D7532D">
        <w:rPr>
          <w:szCs w:val="24"/>
        </w:rPr>
        <w:t>1,125</w:t>
      </w:r>
      <w:r>
        <w:rPr>
          <w:szCs w:val="24"/>
        </w:rPr>
        <w:t xml:space="preserve"> </w:t>
      </w:r>
      <w:r w:rsidR="006B7E43">
        <w:rPr>
          <w:szCs w:val="24"/>
        </w:rPr>
        <w:t>individuals attending the 4-day National Ryan White Conference on HIV Care &amp; Treatment, December 11-14, 2018.</w:t>
      </w:r>
    </w:p>
    <w:p w14:paraId="5BB8BEFB" w14:textId="77777777" w:rsidR="006B7E43" w:rsidRDefault="006B7E43" w:rsidP="00176576">
      <w:pPr>
        <w:pStyle w:val="NormalSS"/>
        <w:ind w:firstLine="0"/>
        <w:jc w:val="left"/>
        <w:rPr>
          <w:szCs w:val="24"/>
        </w:rPr>
      </w:pPr>
    </w:p>
    <w:p w14:paraId="0D6D046A" w14:textId="77777777" w:rsidR="00176576" w:rsidRPr="004239BD" w:rsidRDefault="00176576" w:rsidP="00176576">
      <w:pPr>
        <w:pStyle w:val="NormalSS"/>
        <w:ind w:firstLine="0"/>
        <w:jc w:val="left"/>
        <w:rPr>
          <w:i/>
          <w:iCs/>
          <w:szCs w:val="24"/>
        </w:rPr>
      </w:pPr>
      <w:r w:rsidRPr="004239BD">
        <w:rPr>
          <w:i/>
          <w:iCs/>
          <w:szCs w:val="24"/>
        </w:rPr>
        <w:t>Annual burden estimates</w:t>
      </w:r>
      <w:r w:rsidR="0033551D">
        <w:rPr>
          <w:i/>
          <w:iCs/>
          <w:szCs w:val="24"/>
        </w:rPr>
        <w:t>:</w:t>
      </w:r>
    </w:p>
    <w:p w14:paraId="54471D80" w14:textId="77777777" w:rsidR="00372732" w:rsidRDefault="00372732" w:rsidP="00372732">
      <w:pPr>
        <w:pStyle w:val="NormalSS"/>
        <w:ind w:firstLine="0"/>
        <w:jc w:val="left"/>
        <w:rPr>
          <w:szCs w:val="24"/>
        </w:rPr>
      </w:pPr>
    </w:p>
    <w:p w14:paraId="577612F2" w14:textId="7F192F4F" w:rsidR="004E1A17" w:rsidRDefault="00372732" w:rsidP="00372732">
      <w:pPr>
        <w:pStyle w:val="NormalSS"/>
        <w:ind w:firstLine="0"/>
        <w:jc w:val="left"/>
        <w:rPr>
          <w:szCs w:val="24"/>
        </w:rPr>
      </w:pPr>
      <w:r w:rsidRPr="004239BD">
        <w:rPr>
          <w:szCs w:val="24"/>
        </w:rPr>
        <w:t xml:space="preserve">The total respondent burden for the </w:t>
      </w:r>
      <w:r>
        <w:rPr>
          <w:szCs w:val="24"/>
        </w:rPr>
        <w:t xml:space="preserve">conference evaluation surveys is estimated to be </w:t>
      </w:r>
      <w:r w:rsidR="00D7532D">
        <w:rPr>
          <w:szCs w:val="24"/>
        </w:rPr>
        <w:t xml:space="preserve">526 </w:t>
      </w:r>
      <w:r w:rsidRPr="004239BD">
        <w:rPr>
          <w:szCs w:val="24"/>
        </w:rPr>
        <w:t xml:space="preserve">hours.  </w:t>
      </w:r>
    </w:p>
    <w:p w14:paraId="34C49E04" w14:textId="77777777" w:rsidR="004E1A17" w:rsidRDefault="004E1A17" w:rsidP="00372732">
      <w:pPr>
        <w:pStyle w:val="NormalSS"/>
        <w:ind w:firstLine="0"/>
        <w:jc w:val="left"/>
        <w:rPr>
          <w:szCs w:val="24"/>
        </w:rPr>
      </w:pPr>
    </w:p>
    <w:p w14:paraId="18D97E4D" w14:textId="2924402F" w:rsidR="006B7E43" w:rsidRDefault="00372732" w:rsidP="00372732">
      <w:pPr>
        <w:pStyle w:val="NormalSS"/>
        <w:ind w:firstLine="0"/>
        <w:jc w:val="left"/>
        <w:rPr>
          <w:szCs w:val="24"/>
        </w:rPr>
      </w:pPr>
      <w:r w:rsidRPr="004239BD">
        <w:rPr>
          <w:szCs w:val="24"/>
        </w:rPr>
        <w:t>We expect</w:t>
      </w:r>
      <w:r>
        <w:rPr>
          <w:szCs w:val="24"/>
        </w:rPr>
        <w:t xml:space="preserve"> </w:t>
      </w:r>
      <w:r w:rsidR="006B7E43">
        <w:rPr>
          <w:szCs w:val="24"/>
        </w:rPr>
        <w:t xml:space="preserve">no more than </w:t>
      </w:r>
      <w:r w:rsidR="006E4CAE">
        <w:rPr>
          <w:szCs w:val="24"/>
        </w:rPr>
        <w:t>1,125</w:t>
      </w:r>
      <w:r>
        <w:rPr>
          <w:szCs w:val="24"/>
        </w:rPr>
        <w:t xml:space="preserve"> respondents to participate in the conference evaluation surveys</w:t>
      </w:r>
      <w:r w:rsidR="006E4CAE">
        <w:rPr>
          <w:szCs w:val="24"/>
        </w:rPr>
        <w:t xml:space="preserve"> (25% participation)</w:t>
      </w:r>
      <w:r>
        <w:rPr>
          <w:szCs w:val="24"/>
        </w:rPr>
        <w:t xml:space="preserve">.  Each conference attendee will asked to complete one </w:t>
      </w:r>
      <w:r w:rsidR="006B7E43">
        <w:rPr>
          <w:szCs w:val="24"/>
        </w:rPr>
        <w:t xml:space="preserve">Overall </w:t>
      </w:r>
      <w:r w:rsidR="00E81300">
        <w:rPr>
          <w:szCs w:val="24"/>
        </w:rPr>
        <w:t xml:space="preserve">Conference Evaluation </w:t>
      </w:r>
      <w:r>
        <w:rPr>
          <w:szCs w:val="24"/>
        </w:rPr>
        <w:t>survey</w:t>
      </w:r>
      <w:r w:rsidR="002131EA">
        <w:rPr>
          <w:szCs w:val="24"/>
        </w:rPr>
        <w:t xml:space="preserve"> to evaluate the</w:t>
      </w:r>
      <w:r w:rsidR="00FB32D9">
        <w:rPr>
          <w:szCs w:val="24"/>
        </w:rPr>
        <w:t>ir</w:t>
      </w:r>
      <w:r w:rsidR="002131EA">
        <w:rPr>
          <w:szCs w:val="24"/>
        </w:rPr>
        <w:t xml:space="preserve"> overall </w:t>
      </w:r>
      <w:r w:rsidR="006D4BFE">
        <w:rPr>
          <w:szCs w:val="24"/>
        </w:rPr>
        <w:t xml:space="preserve">conference </w:t>
      </w:r>
      <w:r w:rsidR="002131EA">
        <w:rPr>
          <w:szCs w:val="24"/>
        </w:rPr>
        <w:t xml:space="preserve">experience </w:t>
      </w:r>
      <w:r w:rsidR="006B7E43">
        <w:rPr>
          <w:szCs w:val="24"/>
        </w:rPr>
        <w:t>(1 response at 0.08 hours each), one Plenary Session Evaluation survey for each of the four plenary sessions they will attend over the course of the conference (4 responses at 0.02 hours each),</w:t>
      </w:r>
      <w:r w:rsidR="002131EA">
        <w:rPr>
          <w:szCs w:val="24"/>
        </w:rPr>
        <w:t xml:space="preserve"> and one </w:t>
      </w:r>
      <w:r w:rsidR="006B7E43">
        <w:rPr>
          <w:szCs w:val="24"/>
        </w:rPr>
        <w:t xml:space="preserve">Breakout </w:t>
      </w:r>
      <w:r w:rsidR="002131EA">
        <w:rPr>
          <w:szCs w:val="24"/>
        </w:rPr>
        <w:t xml:space="preserve">Session Evaluation survey for each of </w:t>
      </w:r>
      <w:r w:rsidR="00FB32D9">
        <w:rPr>
          <w:szCs w:val="24"/>
        </w:rPr>
        <w:t xml:space="preserve">the </w:t>
      </w:r>
      <w:r w:rsidR="002131EA">
        <w:rPr>
          <w:szCs w:val="24"/>
        </w:rPr>
        <w:t xml:space="preserve">eight break-out sessions they </w:t>
      </w:r>
      <w:r w:rsidR="001D3541">
        <w:rPr>
          <w:szCs w:val="24"/>
        </w:rPr>
        <w:t xml:space="preserve">will </w:t>
      </w:r>
      <w:r w:rsidR="002131EA">
        <w:rPr>
          <w:szCs w:val="24"/>
        </w:rPr>
        <w:t>attend over the course of the conference</w:t>
      </w:r>
      <w:r w:rsidR="006B7E43">
        <w:rPr>
          <w:szCs w:val="24"/>
        </w:rPr>
        <w:t xml:space="preserve"> (8 responses at 0.02 hours each)</w:t>
      </w:r>
      <w:r w:rsidR="002131EA">
        <w:rPr>
          <w:szCs w:val="24"/>
        </w:rPr>
        <w:t>.</w:t>
      </w:r>
      <w:r w:rsidR="001D3541">
        <w:rPr>
          <w:szCs w:val="24"/>
        </w:rPr>
        <w:t xml:space="preserve"> </w:t>
      </w:r>
      <w:r w:rsidR="006B7E43">
        <w:rPr>
          <w:szCs w:val="24"/>
        </w:rPr>
        <w:t>Attendees seeking continuing education credits will additionally be asked to complete one CEU Credit Evaluation survey for each of the breakout sessions that quali</w:t>
      </w:r>
      <w:r w:rsidR="00C377EE">
        <w:rPr>
          <w:szCs w:val="24"/>
        </w:rPr>
        <w:t>f</w:t>
      </w:r>
      <w:r w:rsidR="006B7E43">
        <w:rPr>
          <w:szCs w:val="24"/>
        </w:rPr>
        <w:t xml:space="preserve">y for continuing education credits that they will attend over the course of the conference (8 responses at </w:t>
      </w:r>
      <w:r w:rsidR="00E27C97">
        <w:rPr>
          <w:szCs w:val="24"/>
        </w:rPr>
        <w:t>0.05</w:t>
      </w:r>
      <w:r w:rsidR="004E1A17">
        <w:rPr>
          <w:szCs w:val="24"/>
        </w:rPr>
        <w:t xml:space="preserve"> hours each). </w:t>
      </w:r>
    </w:p>
    <w:p w14:paraId="6FD7BA0D" w14:textId="77777777" w:rsidR="006B7E43" w:rsidRDefault="006B7E43" w:rsidP="00372732">
      <w:pPr>
        <w:pStyle w:val="NormalSS"/>
        <w:ind w:firstLine="0"/>
        <w:jc w:val="left"/>
        <w:rPr>
          <w:szCs w:val="24"/>
        </w:rPr>
      </w:pPr>
    </w:p>
    <w:p w14:paraId="28E02384" w14:textId="4F5607B0" w:rsidR="004E1A17" w:rsidRDefault="001D3541" w:rsidP="004E1A17">
      <w:pPr>
        <w:pStyle w:val="NormalSS"/>
        <w:ind w:firstLine="0"/>
        <w:jc w:val="left"/>
        <w:rPr>
          <w:szCs w:val="24"/>
        </w:rPr>
      </w:pPr>
      <w:r>
        <w:rPr>
          <w:szCs w:val="24"/>
        </w:rPr>
        <w:t xml:space="preserve">The </w:t>
      </w:r>
      <w:r w:rsidR="00503CD9">
        <w:rPr>
          <w:szCs w:val="24"/>
        </w:rPr>
        <w:t xml:space="preserve">total </w:t>
      </w:r>
      <w:r>
        <w:rPr>
          <w:szCs w:val="24"/>
        </w:rPr>
        <w:t>burden</w:t>
      </w:r>
      <w:r w:rsidR="00503CD9">
        <w:rPr>
          <w:szCs w:val="24"/>
        </w:rPr>
        <w:t xml:space="preserve"> hours</w:t>
      </w:r>
      <w:r>
        <w:rPr>
          <w:szCs w:val="24"/>
        </w:rPr>
        <w:t xml:space="preserve"> </w:t>
      </w:r>
      <w:r w:rsidRPr="00503CD9">
        <w:rPr>
          <w:i/>
          <w:szCs w:val="24"/>
        </w:rPr>
        <w:t>per respondent</w:t>
      </w:r>
      <w:r w:rsidR="004E1A17">
        <w:rPr>
          <w:i/>
          <w:szCs w:val="24"/>
        </w:rPr>
        <w:t xml:space="preserve"> not receiving continuing education credits</w:t>
      </w:r>
      <w:r>
        <w:rPr>
          <w:szCs w:val="24"/>
        </w:rPr>
        <w:t xml:space="preserve"> is estimated to </w:t>
      </w:r>
      <w:r w:rsidRPr="004E1A17">
        <w:rPr>
          <w:szCs w:val="24"/>
        </w:rPr>
        <w:t xml:space="preserve">be </w:t>
      </w:r>
      <w:r w:rsidR="00E27C97">
        <w:rPr>
          <w:szCs w:val="24"/>
        </w:rPr>
        <w:t>0</w:t>
      </w:r>
      <w:r w:rsidRPr="004E1A17">
        <w:rPr>
          <w:szCs w:val="24"/>
        </w:rPr>
        <w:t>.</w:t>
      </w:r>
      <w:r w:rsidR="004E1A17" w:rsidRPr="00BA76D2">
        <w:rPr>
          <w:szCs w:val="24"/>
        </w:rPr>
        <w:t>28</w:t>
      </w:r>
      <w:r w:rsidR="004E1A17" w:rsidRPr="004E1A17">
        <w:rPr>
          <w:szCs w:val="24"/>
        </w:rPr>
        <w:t xml:space="preserve"> </w:t>
      </w:r>
      <w:r w:rsidRPr="004E1A17">
        <w:rPr>
          <w:szCs w:val="24"/>
        </w:rPr>
        <w:t>hours</w:t>
      </w:r>
      <w:r w:rsidR="00503CD9" w:rsidRPr="004E1A17">
        <w:rPr>
          <w:szCs w:val="24"/>
        </w:rPr>
        <w:t xml:space="preserve">, or approximately </w:t>
      </w:r>
      <w:r w:rsidR="004E1A17" w:rsidRPr="00BA76D2">
        <w:rPr>
          <w:szCs w:val="24"/>
        </w:rPr>
        <w:t>17</w:t>
      </w:r>
      <w:r w:rsidR="004E1A17" w:rsidRPr="004E1A17">
        <w:rPr>
          <w:szCs w:val="24"/>
        </w:rPr>
        <w:t xml:space="preserve"> </w:t>
      </w:r>
      <w:r w:rsidR="00503CD9" w:rsidRPr="004E1A17">
        <w:rPr>
          <w:szCs w:val="24"/>
        </w:rPr>
        <w:t xml:space="preserve">minutes. </w:t>
      </w:r>
      <w:r w:rsidR="004E1A17" w:rsidRPr="004E1A17">
        <w:rPr>
          <w:szCs w:val="24"/>
        </w:rPr>
        <w:t xml:space="preserve">The total burden hours </w:t>
      </w:r>
      <w:r w:rsidR="004E1A17" w:rsidRPr="004E1A17">
        <w:rPr>
          <w:i/>
          <w:szCs w:val="24"/>
        </w:rPr>
        <w:t>per respondent receiving continuing education credits</w:t>
      </w:r>
      <w:r w:rsidR="004E1A17" w:rsidRPr="004E1A17">
        <w:rPr>
          <w:szCs w:val="24"/>
        </w:rPr>
        <w:t xml:space="preserve"> is estimated to be </w:t>
      </w:r>
      <w:r w:rsidR="00E27C97">
        <w:rPr>
          <w:szCs w:val="24"/>
        </w:rPr>
        <w:t>0.</w:t>
      </w:r>
      <w:r w:rsidR="00734B20">
        <w:rPr>
          <w:szCs w:val="24"/>
        </w:rPr>
        <w:t>68</w:t>
      </w:r>
      <w:r w:rsidR="004E1A17" w:rsidRPr="00BA76D2">
        <w:rPr>
          <w:szCs w:val="24"/>
        </w:rPr>
        <w:t xml:space="preserve"> hours</w:t>
      </w:r>
      <w:r w:rsidR="004E1A17" w:rsidRPr="004E1A17">
        <w:rPr>
          <w:szCs w:val="24"/>
        </w:rPr>
        <w:t xml:space="preserve">, or approximately </w:t>
      </w:r>
      <w:r w:rsidR="00734B20">
        <w:rPr>
          <w:szCs w:val="24"/>
        </w:rPr>
        <w:t>41</w:t>
      </w:r>
      <w:r w:rsidR="004E1A17" w:rsidRPr="00BA76D2">
        <w:rPr>
          <w:szCs w:val="24"/>
        </w:rPr>
        <w:t xml:space="preserve"> minutes</w:t>
      </w:r>
      <w:r w:rsidR="004E1A17" w:rsidRPr="004E1A17">
        <w:rPr>
          <w:szCs w:val="24"/>
        </w:rPr>
        <w:t>.</w:t>
      </w:r>
      <w:r w:rsidR="004E1A17">
        <w:rPr>
          <w:szCs w:val="24"/>
        </w:rPr>
        <w:t xml:space="preserve">    </w:t>
      </w:r>
    </w:p>
    <w:p w14:paraId="07470C4E" w14:textId="74D1D3FF" w:rsidR="002131EA" w:rsidRDefault="00503CD9" w:rsidP="00372732">
      <w:pPr>
        <w:pStyle w:val="NormalSS"/>
        <w:ind w:firstLine="0"/>
        <w:jc w:val="left"/>
        <w:rPr>
          <w:szCs w:val="24"/>
        </w:rPr>
      </w:pPr>
      <w:r>
        <w:rPr>
          <w:szCs w:val="24"/>
        </w:rPr>
        <w:t xml:space="preserve">   </w:t>
      </w:r>
    </w:p>
    <w:p w14:paraId="38AA2D66" w14:textId="01950A97" w:rsidR="006D4BFE" w:rsidRDefault="00372732" w:rsidP="00372732">
      <w:pPr>
        <w:pStyle w:val="NormalSS"/>
        <w:ind w:firstLine="0"/>
        <w:jc w:val="left"/>
        <w:rPr>
          <w:bCs/>
          <w:szCs w:val="24"/>
        </w:rPr>
      </w:pPr>
      <w:r>
        <w:rPr>
          <w:szCs w:val="24"/>
        </w:rPr>
        <w:t xml:space="preserve">The total hour cost for the conference evaluation surveys is estimated to be </w:t>
      </w:r>
      <w:r w:rsidRPr="00BA76D2">
        <w:rPr>
          <w:szCs w:val="24"/>
        </w:rPr>
        <w:t>$</w:t>
      </w:r>
      <w:r w:rsidR="006E4CAE">
        <w:rPr>
          <w:szCs w:val="24"/>
        </w:rPr>
        <w:t>13,327.95</w:t>
      </w:r>
      <w:r w:rsidR="00734B20">
        <w:rPr>
          <w:szCs w:val="24"/>
        </w:rPr>
        <w:t xml:space="preserve">. </w:t>
      </w:r>
      <w:r>
        <w:rPr>
          <w:szCs w:val="24"/>
        </w:rPr>
        <w:t xml:space="preserve">The </w:t>
      </w:r>
      <w:r w:rsidRPr="00AE49D4">
        <w:rPr>
          <w:szCs w:val="24"/>
        </w:rPr>
        <w:t xml:space="preserve">burden costs for recipients is based on the Bureau of Labor Statistics </w:t>
      </w:r>
      <w:r>
        <w:rPr>
          <w:szCs w:val="24"/>
        </w:rPr>
        <w:t>May 201</w:t>
      </w:r>
      <w:r w:rsidR="00CB4B92">
        <w:rPr>
          <w:szCs w:val="24"/>
        </w:rPr>
        <w:t>7</w:t>
      </w:r>
      <w:r>
        <w:rPr>
          <w:szCs w:val="24"/>
        </w:rPr>
        <w:t xml:space="preserve"> National Industry-Specific Occupational Employment and Wage Estimates, Sector 62 – Health Care and Social Assistance (all occupations), </w:t>
      </w:r>
      <w:hyperlink r:id="rId11" w:history="1">
        <w:r w:rsidRPr="00485651">
          <w:rPr>
            <w:rStyle w:val="Hyperlink"/>
            <w:bCs/>
            <w:szCs w:val="24"/>
          </w:rPr>
          <w:t>http://www.bls.gov/oes/current/naics2_62.htm</w:t>
        </w:r>
      </w:hyperlink>
      <w:r>
        <w:rPr>
          <w:bCs/>
          <w:szCs w:val="24"/>
        </w:rPr>
        <w:t>.</w:t>
      </w:r>
    </w:p>
    <w:p w14:paraId="4DC4035E" w14:textId="77777777" w:rsidR="006D4BFE" w:rsidRDefault="006D4BFE">
      <w:pPr>
        <w:widowControl/>
        <w:autoSpaceDE/>
        <w:autoSpaceDN/>
        <w:adjustRightInd/>
        <w:spacing w:after="200" w:line="276" w:lineRule="auto"/>
        <w:rPr>
          <w:rFonts w:ascii="Times New Roman" w:hAnsi="Times New Roman"/>
          <w:bCs/>
          <w:sz w:val="24"/>
          <w:szCs w:val="24"/>
        </w:rPr>
      </w:pPr>
      <w:r>
        <w:rPr>
          <w:bCs/>
          <w:szCs w:val="24"/>
        </w:rPr>
        <w:br w:type="page"/>
      </w:r>
    </w:p>
    <w:tbl>
      <w:tblPr>
        <w:tblW w:w="11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350"/>
        <w:gridCol w:w="1440"/>
        <w:gridCol w:w="1170"/>
        <w:gridCol w:w="1170"/>
        <w:gridCol w:w="1260"/>
        <w:gridCol w:w="900"/>
        <w:gridCol w:w="810"/>
        <w:gridCol w:w="1170"/>
      </w:tblGrid>
      <w:tr w:rsidR="00734B20" w:rsidRPr="00BA76D2" w14:paraId="0D6D0475" w14:textId="77777777" w:rsidTr="005053B5">
        <w:tc>
          <w:tcPr>
            <w:tcW w:w="1867" w:type="dxa"/>
          </w:tcPr>
          <w:p w14:paraId="0D6D046D" w14:textId="77777777" w:rsidR="00734B20" w:rsidRPr="00BA76D2" w:rsidRDefault="00734B20" w:rsidP="00176576">
            <w:pPr>
              <w:rPr>
                <w:rFonts w:ascii="Times New Roman" w:hAnsi="Times New Roman"/>
                <w:b/>
              </w:rPr>
            </w:pPr>
            <w:r w:rsidRPr="00BA76D2">
              <w:rPr>
                <w:rFonts w:ascii="Times New Roman" w:hAnsi="Times New Roman"/>
                <w:b/>
              </w:rPr>
              <w:t>Type of Collection</w:t>
            </w:r>
          </w:p>
        </w:tc>
        <w:tc>
          <w:tcPr>
            <w:tcW w:w="1350" w:type="dxa"/>
          </w:tcPr>
          <w:p w14:paraId="0D6D046E" w14:textId="77777777" w:rsidR="00734B20" w:rsidRPr="00BA76D2" w:rsidRDefault="00734B20" w:rsidP="00176576">
            <w:pPr>
              <w:rPr>
                <w:rFonts w:ascii="Times New Roman" w:hAnsi="Times New Roman"/>
                <w:b/>
              </w:rPr>
            </w:pPr>
            <w:r w:rsidRPr="00BA76D2">
              <w:rPr>
                <w:rFonts w:ascii="Times New Roman" w:hAnsi="Times New Roman"/>
                <w:b/>
              </w:rPr>
              <w:t>Number of Respondents</w:t>
            </w:r>
          </w:p>
        </w:tc>
        <w:tc>
          <w:tcPr>
            <w:tcW w:w="1440" w:type="dxa"/>
          </w:tcPr>
          <w:p w14:paraId="0D6D046F" w14:textId="77777777" w:rsidR="00734B20" w:rsidRPr="00BA76D2" w:rsidRDefault="00734B20" w:rsidP="00176576">
            <w:pPr>
              <w:pStyle w:val="Center"/>
              <w:spacing w:line="240" w:lineRule="auto"/>
              <w:jc w:val="left"/>
              <w:rPr>
                <w:b/>
                <w:sz w:val="20"/>
              </w:rPr>
            </w:pPr>
            <w:r w:rsidRPr="00BA76D2">
              <w:rPr>
                <w:b/>
                <w:sz w:val="20"/>
              </w:rPr>
              <w:t>Responses per Respondent</w:t>
            </w:r>
          </w:p>
        </w:tc>
        <w:tc>
          <w:tcPr>
            <w:tcW w:w="1170" w:type="dxa"/>
          </w:tcPr>
          <w:p w14:paraId="0D6D0470" w14:textId="77777777" w:rsidR="00734B20" w:rsidRPr="00BA76D2" w:rsidRDefault="00734B20" w:rsidP="00176576">
            <w:pPr>
              <w:rPr>
                <w:rFonts w:ascii="Times New Roman" w:hAnsi="Times New Roman"/>
                <w:b/>
              </w:rPr>
            </w:pPr>
            <w:r w:rsidRPr="00BA76D2">
              <w:rPr>
                <w:rFonts w:ascii="Times New Roman" w:hAnsi="Times New Roman"/>
                <w:b/>
              </w:rPr>
              <w:t>Total Responses</w:t>
            </w:r>
          </w:p>
        </w:tc>
        <w:tc>
          <w:tcPr>
            <w:tcW w:w="1170" w:type="dxa"/>
          </w:tcPr>
          <w:p w14:paraId="044A3A1D" w14:textId="7E689495" w:rsidR="00734B20" w:rsidRPr="00BA76D2" w:rsidRDefault="00734B20" w:rsidP="00176576">
            <w:pPr>
              <w:rPr>
                <w:rFonts w:ascii="Times New Roman" w:hAnsi="Times New Roman"/>
                <w:b/>
              </w:rPr>
            </w:pPr>
            <w:r w:rsidRPr="00BA76D2">
              <w:rPr>
                <w:rFonts w:ascii="Times New Roman" w:hAnsi="Times New Roman"/>
                <w:b/>
              </w:rPr>
              <w:t>Hours per Response</w:t>
            </w:r>
          </w:p>
        </w:tc>
        <w:tc>
          <w:tcPr>
            <w:tcW w:w="1260" w:type="dxa"/>
          </w:tcPr>
          <w:p w14:paraId="0D6D0471" w14:textId="6D2374F1" w:rsidR="00734B20" w:rsidRPr="00BA76D2" w:rsidRDefault="00734B20" w:rsidP="00176576">
            <w:pPr>
              <w:rPr>
                <w:rFonts w:ascii="Times New Roman" w:hAnsi="Times New Roman"/>
                <w:b/>
              </w:rPr>
            </w:pPr>
            <w:r w:rsidRPr="00BA76D2">
              <w:rPr>
                <w:rFonts w:ascii="Times New Roman" w:hAnsi="Times New Roman"/>
                <w:b/>
              </w:rPr>
              <w:t>Hours per Respondent</w:t>
            </w:r>
          </w:p>
        </w:tc>
        <w:tc>
          <w:tcPr>
            <w:tcW w:w="900" w:type="dxa"/>
          </w:tcPr>
          <w:p w14:paraId="0D6D0472" w14:textId="77777777" w:rsidR="00734B20" w:rsidRPr="00BA76D2" w:rsidRDefault="00734B20" w:rsidP="00176576">
            <w:pPr>
              <w:rPr>
                <w:rFonts w:ascii="Times New Roman" w:hAnsi="Times New Roman"/>
                <w:b/>
              </w:rPr>
            </w:pPr>
            <w:r w:rsidRPr="00BA76D2">
              <w:rPr>
                <w:rFonts w:ascii="Times New Roman" w:hAnsi="Times New Roman"/>
                <w:b/>
              </w:rPr>
              <w:t>Total Burden Hours</w:t>
            </w:r>
          </w:p>
        </w:tc>
        <w:tc>
          <w:tcPr>
            <w:tcW w:w="810" w:type="dxa"/>
          </w:tcPr>
          <w:p w14:paraId="0D6D0473" w14:textId="77777777" w:rsidR="00734B20" w:rsidRPr="00BA76D2" w:rsidRDefault="00734B20" w:rsidP="00176576">
            <w:pPr>
              <w:rPr>
                <w:rFonts w:ascii="Times New Roman" w:hAnsi="Times New Roman"/>
                <w:b/>
              </w:rPr>
            </w:pPr>
            <w:r w:rsidRPr="00BA76D2">
              <w:rPr>
                <w:rFonts w:ascii="Times New Roman" w:hAnsi="Times New Roman"/>
                <w:b/>
              </w:rPr>
              <w:t>Wage Rate</w:t>
            </w:r>
          </w:p>
        </w:tc>
        <w:tc>
          <w:tcPr>
            <w:tcW w:w="1170" w:type="dxa"/>
          </w:tcPr>
          <w:p w14:paraId="0D6D0474" w14:textId="77777777" w:rsidR="00734B20" w:rsidRPr="00BA76D2" w:rsidRDefault="00734B20" w:rsidP="00176576">
            <w:pPr>
              <w:rPr>
                <w:rFonts w:ascii="Times New Roman" w:hAnsi="Times New Roman"/>
                <w:b/>
              </w:rPr>
            </w:pPr>
            <w:r w:rsidRPr="00BA76D2">
              <w:rPr>
                <w:rFonts w:ascii="Times New Roman" w:hAnsi="Times New Roman"/>
                <w:b/>
              </w:rPr>
              <w:t>Total Hour Cost</w:t>
            </w:r>
          </w:p>
        </w:tc>
      </w:tr>
      <w:tr w:rsidR="00734B20" w:rsidRPr="00BA76D2" w14:paraId="38A26C1F" w14:textId="77777777" w:rsidTr="005053B5">
        <w:trPr>
          <w:trHeight w:val="512"/>
        </w:trPr>
        <w:tc>
          <w:tcPr>
            <w:tcW w:w="11137" w:type="dxa"/>
            <w:gridSpan w:val="9"/>
            <w:shd w:val="clear" w:color="auto" w:fill="D9D9D9" w:themeFill="background1" w:themeFillShade="D9"/>
            <w:vAlign w:val="center"/>
          </w:tcPr>
          <w:p w14:paraId="000771B9" w14:textId="2EA4280D" w:rsidR="00734B20" w:rsidRPr="00BA76D2" w:rsidRDefault="00734B20" w:rsidP="00BA76D2">
            <w:pPr>
              <w:rPr>
                <w:rFonts w:ascii="Times New Roman" w:hAnsi="Times New Roman"/>
                <w:b/>
              </w:rPr>
            </w:pPr>
            <w:r w:rsidRPr="00BA76D2">
              <w:rPr>
                <w:rFonts w:ascii="Times New Roman" w:hAnsi="Times New Roman"/>
                <w:b/>
              </w:rPr>
              <w:t>Non-Continuing Education Credit Respondents</w:t>
            </w:r>
          </w:p>
        </w:tc>
      </w:tr>
      <w:tr w:rsidR="006E4CAE" w:rsidRPr="00BA76D2" w14:paraId="3E207DCC" w14:textId="77777777" w:rsidTr="005053B5">
        <w:trPr>
          <w:trHeight w:val="552"/>
        </w:trPr>
        <w:tc>
          <w:tcPr>
            <w:tcW w:w="1867" w:type="dxa"/>
            <w:shd w:val="clear" w:color="auto" w:fill="auto"/>
            <w:vAlign w:val="center"/>
          </w:tcPr>
          <w:p w14:paraId="60B7308F" w14:textId="32A6DE20" w:rsidR="006E4CAE" w:rsidRPr="006E4CAE" w:rsidRDefault="006E4CAE" w:rsidP="006E4CAE">
            <w:pPr>
              <w:pStyle w:val="TOC1"/>
              <w:rPr>
                <w:highlight w:val="yellow"/>
              </w:rPr>
            </w:pPr>
            <w:r w:rsidRPr="006E4CAE">
              <w:t>Conference (Overall) Evaluation</w:t>
            </w:r>
          </w:p>
        </w:tc>
        <w:tc>
          <w:tcPr>
            <w:tcW w:w="1350" w:type="dxa"/>
            <w:vAlign w:val="center"/>
          </w:tcPr>
          <w:p w14:paraId="6ECED95B" w14:textId="045C7BB0" w:rsidR="006E4CAE" w:rsidRPr="006E4CAE" w:rsidRDefault="006E4CAE" w:rsidP="006E4CAE">
            <w:pPr>
              <w:jc w:val="center"/>
              <w:rPr>
                <w:rFonts w:ascii="Times New Roman" w:hAnsi="Times New Roman"/>
              </w:rPr>
            </w:pPr>
            <w:r w:rsidRPr="006E4CAE">
              <w:rPr>
                <w:rFonts w:ascii="Times New Roman" w:hAnsi="Times New Roman"/>
                <w:color w:val="000000"/>
              </w:rPr>
              <w:t>608</w:t>
            </w:r>
          </w:p>
        </w:tc>
        <w:tc>
          <w:tcPr>
            <w:tcW w:w="1440" w:type="dxa"/>
            <w:shd w:val="clear" w:color="auto" w:fill="auto"/>
            <w:vAlign w:val="center"/>
          </w:tcPr>
          <w:p w14:paraId="1075581F" w14:textId="30257346" w:rsidR="006E4CAE" w:rsidRPr="006E4CAE" w:rsidRDefault="006E4CAE" w:rsidP="006E4CAE">
            <w:pPr>
              <w:pStyle w:val="Center"/>
              <w:spacing w:line="240" w:lineRule="auto"/>
              <w:rPr>
                <w:sz w:val="20"/>
              </w:rPr>
            </w:pPr>
            <w:r w:rsidRPr="006E4CAE">
              <w:rPr>
                <w:color w:val="000000"/>
                <w:sz w:val="20"/>
              </w:rPr>
              <w:t>1</w:t>
            </w:r>
          </w:p>
        </w:tc>
        <w:tc>
          <w:tcPr>
            <w:tcW w:w="1170" w:type="dxa"/>
            <w:vAlign w:val="center"/>
          </w:tcPr>
          <w:p w14:paraId="00C24B7F" w14:textId="0737F863" w:rsidR="006E4CAE" w:rsidRPr="006E4CAE" w:rsidRDefault="006E4CAE" w:rsidP="006E4CAE">
            <w:pPr>
              <w:jc w:val="center"/>
              <w:rPr>
                <w:rFonts w:ascii="Times New Roman" w:hAnsi="Times New Roman"/>
              </w:rPr>
            </w:pPr>
            <w:r w:rsidRPr="006E4CAE">
              <w:rPr>
                <w:rFonts w:ascii="Times New Roman" w:hAnsi="Times New Roman"/>
                <w:color w:val="000000"/>
              </w:rPr>
              <w:t>608</w:t>
            </w:r>
          </w:p>
        </w:tc>
        <w:tc>
          <w:tcPr>
            <w:tcW w:w="1170" w:type="dxa"/>
            <w:vAlign w:val="center"/>
          </w:tcPr>
          <w:p w14:paraId="113F24D5" w14:textId="5B72F4EB" w:rsidR="006E4CAE" w:rsidRPr="006E4CAE" w:rsidRDefault="006E4CAE" w:rsidP="006E4CAE">
            <w:pPr>
              <w:jc w:val="center"/>
              <w:rPr>
                <w:rFonts w:ascii="Times New Roman" w:hAnsi="Times New Roman"/>
                <w:color w:val="000000"/>
              </w:rPr>
            </w:pPr>
            <w:r w:rsidRPr="006E4CAE">
              <w:rPr>
                <w:rFonts w:ascii="Times New Roman" w:hAnsi="Times New Roman"/>
                <w:color w:val="000000"/>
              </w:rPr>
              <w:t>0.083</w:t>
            </w:r>
          </w:p>
        </w:tc>
        <w:tc>
          <w:tcPr>
            <w:tcW w:w="1260" w:type="dxa"/>
            <w:vAlign w:val="center"/>
          </w:tcPr>
          <w:p w14:paraId="38D6FD63" w14:textId="27406BF8" w:rsidR="006E4CAE" w:rsidRPr="006E4CAE" w:rsidRDefault="006E4CAE" w:rsidP="006E4CAE">
            <w:pPr>
              <w:jc w:val="center"/>
              <w:rPr>
                <w:rFonts w:ascii="Times New Roman" w:hAnsi="Times New Roman"/>
              </w:rPr>
            </w:pPr>
            <w:r w:rsidRPr="006E4CAE">
              <w:rPr>
                <w:rFonts w:ascii="Times New Roman" w:hAnsi="Times New Roman"/>
                <w:color w:val="000000"/>
              </w:rPr>
              <w:t>0.083</w:t>
            </w:r>
          </w:p>
        </w:tc>
        <w:tc>
          <w:tcPr>
            <w:tcW w:w="900" w:type="dxa"/>
            <w:vAlign w:val="center"/>
          </w:tcPr>
          <w:p w14:paraId="2AC385ED" w14:textId="7E410AFD" w:rsidR="006E4CAE" w:rsidRPr="006E4CAE" w:rsidRDefault="006E4CAE" w:rsidP="006E4CAE">
            <w:pPr>
              <w:jc w:val="center"/>
              <w:rPr>
                <w:rFonts w:ascii="Times New Roman" w:hAnsi="Times New Roman"/>
              </w:rPr>
            </w:pPr>
            <w:r w:rsidRPr="006E4CAE">
              <w:rPr>
                <w:rFonts w:ascii="Times New Roman" w:hAnsi="Times New Roman"/>
                <w:color w:val="000000"/>
              </w:rPr>
              <w:t>51</w:t>
            </w:r>
          </w:p>
        </w:tc>
        <w:tc>
          <w:tcPr>
            <w:tcW w:w="810" w:type="dxa"/>
            <w:vAlign w:val="center"/>
          </w:tcPr>
          <w:p w14:paraId="29F59490" w14:textId="08C0A6CA" w:rsidR="006E4CAE" w:rsidRPr="006E4CAE" w:rsidRDefault="006E4CAE" w:rsidP="006E4CAE">
            <w:pPr>
              <w:jc w:val="center"/>
              <w:rPr>
                <w:rFonts w:ascii="Times New Roman" w:hAnsi="Times New Roman"/>
              </w:rPr>
            </w:pPr>
            <w:r w:rsidRPr="006E4CAE">
              <w:rPr>
                <w:rFonts w:ascii="Times New Roman" w:hAnsi="Times New Roman"/>
                <w:color w:val="000000"/>
              </w:rPr>
              <w:t xml:space="preserve">$25.36 </w:t>
            </w:r>
          </w:p>
        </w:tc>
        <w:tc>
          <w:tcPr>
            <w:tcW w:w="1170" w:type="dxa"/>
            <w:vAlign w:val="center"/>
          </w:tcPr>
          <w:p w14:paraId="4D512C62" w14:textId="6898E9DA" w:rsidR="006E4CAE" w:rsidRPr="006E4CAE" w:rsidRDefault="006E4CAE" w:rsidP="006E4CAE">
            <w:pPr>
              <w:jc w:val="center"/>
              <w:rPr>
                <w:rFonts w:ascii="Times New Roman" w:hAnsi="Times New Roman"/>
              </w:rPr>
            </w:pPr>
            <w:r w:rsidRPr="006E4CAE">
              <w:rPr>
                <w:rFonts w:ascii="Times New Roman" w:hAnsi="Times New Roman"/>
                <w:color w:val="000000"/>
              </w:rPr>
              <w:t xml:space="preserve">$1,284.91 </w:t>
            </w:r>
          </w:p>
        </w:tc>
      </w:tr>
      <w:tr w:rsidR="006E4CAE" w:rsidRPr="00BA76D2" w14:paraId="69E37377" w14:textId="77777777" w:rsidTr="005053B5">
        <w:trPr>
          <w:trHeight w:val="552"/>
        </w:trPr>
        <w:tc>
          <w:tcPr>
            <w:tcW w:w="1867" w:type="dxa"/>
            <w:vAlign w:val="center"/>
          </w:tcPr>
          <w:p w14:paraId="60A4B704" w14:textId="5A58040D" w:rsidR="006E4CAE" w:rsidRPr="006E4CAE" w:rsidRDefault="006E4CAE" w:rsidP="006E4CAE">
            <w:pPr>
              <w:pStyle w:val="TOC1"/>
              <w:rPr>
                <w:highlight w:val="yellow"/>
              </w:rPr>
            </w:pPr>
            <w:r w:rsidRPr="006E4CAE">
              <w:t xml:space="preserve">Conference Breakout Session Evaluation </w:t>
            </w:r>
          </w:p>
        </w:tc>
        <w:tc>
          <w:tcPr>
            <w:tcW w:w="1350" w:type="dxa"/>
            <w:vAlign w:val="center"/>
          </w:tcPr>
          <w:p w14:paraId="2A0DF496" w14:textId="3FF9123F" w:rsidR="006E4CAE" w:rsidRPr="006E4CAE" w:rsidRDefault="006E4CAE" w:rsidP="006E4CAE">
            <w:pPr>
              <w:jc w:val="center"/>
              <w:rPr>
                <w:rFonts w:ascii="Times New Roman" w:hAnsi="Times New Roman"/>
              </w:rPr>
            </w:pPr>
            <w:r w:rsidRPr="006E4CAE">
              <w:rPr>
                <w:rFonts w:ascii="Times New Roman" w:hAnsi="Times New Roman"/>
                <w:color w:val="000000"/>
              </w:rPr>
              <w:t>608</w:t>
            </w:r>
          </w:p>
        </w:tc>
        <w:tc>
          <w:tcPr>
            <w:tcW w:w="1440" w:type="dxa"/>
            <w:vAlign w:val="center"/>
          </w:tcPr>
          <w:p w14:paraId="746CFA0D" w14:textId="149FEBDA" w:rsidR="006E4CAE" w:rsidRPr="006E4CAE" w:rsidRDefault="006E4CAE" w:rsidP="006E4CAE">
            <w:pPr>
              <w:pStyle w:val="Center"/>
              <w:spacing w:line="240" w:lineRule="auto"/>
              <w:rPr>
                <w:sz w:val="20"/>
              </w:rPr>
            </w:pPr>
            <w:r w:rsidRPr="006E4CAE">
              <w:rPr>
                <w:color w:val="000000"/>
                <w:sz w:val="20"/>
              </w:rPr>
              <w:t>8</w:t>
            </w:r>
          </w:p>
        </w:tc>
        <w:tc>
          <w:tcPr>
            <w:tcW w:w="1170" w:type="dxa"/>
            <w:vAlign w:val="center"/>
          </w:tcPr>
          <w:p w14:paraId="13C1C394" w14:textId="0FBD7AE1" w:rsidR="006E4CAE" w:rsidRPr="006E4CAE" w:rsidRDefault="006E4CAE" w:rsidP="006E4CAE">
            <w:pPr>
              <w:jc w:val="center"/>
              <w:rPr>
                <w:rFonts w:ascii="Times New Roman" w:hAnsi="Times New Roman"/>
              </w:rPr>
            </w:pPr>
            <w:r w:rsidRPr="006E4CAE">
              <w:rPr>
                <w:rFonts w:ascii="Times New Roman" w:hAnsi="Times New Roman"/>
                <w:color w:val="000000"/>
              </w:rPr>
              <w:t>4,864</w:t>
            </w:r>
          </w:p>
        </w:tc>
        <w:tc>
          <w:tcPr>
            <w:tcW w:w="1170" w:type="dxa"/>
            <w:vAlign w:val="center"/>
          </w:tcPr>
          <w:p w14:paraId="1FE6F73F" w14:textId="642AB236" w:rsidR="006E4CAE" w:rsidRPr="006E4CAE" w:rsidRDefault="006E4CAE" w:rsidP="006E4CAE">
            <w:pPr>
              <w:jc w:val="center"/>
              <w:rPr>
                <w:rFonts w:ascii="Times New Roman" w:hAnsi="Times New Roman"/>
                <w:color w:val="000000"/>
              </w:rPr>
            </w:pPr>
            <w:r w:rsidRPr="006E4CAE">
              <w:rPr>
                <w:rFonts w:ascii="Times New Roman" w:hAnsi="Times New Roman"/>
                <w:color w:val="000000"/>
              </w:rPr>
              <w:t>0.017</w:t>
            </w:r>
          </w:p>
        </w:tc>
        <w:tc>
          <w:tcPr>
            <w:tcW w:w="1260" w:type="dxa"/>
            <w:vAlign w:val="center"/>
          </w:tcPr>
          <w:p w14:paraId="0B78CC2D" w14:textId="7B9C210E" w:rsidR="006E4CAE" w:rsidRPr="006E4CAE" w:rsidRDefault="006E4CAE" w:rsidP="006E4CAE">
            <w:pPr>
              <w:jc w:val="center"/>
              <w:rPr>
                <w:rFonts w:ascii="Times New Roman" w:hAnsi="Times New Roman"/>
              </w:rPr>
            </w:pPr>
            <w:r w:rsidRPr="006E4CAE">
              <w:rPr>
                <w:rFonts w:ascii="Times New Roman" w:hAnsi="Times New Roman"/>
                <w:color w:val="000000"/>
              </w:rPr>
              <w:t>0.133</w:t>
            </w:r>
          </w:p>
        </w:tc>
        <w:tc>
          <w:tcPr>
            <w:tcW w:w="900" w:type="dxa"/>
            <w:vAlign w:val="center"/>
          </w:tcPr>
          <w:p w14:paraId="343D91CC" w14:textId="2723A1D5" w:rsidR="006E4CAE" w:rsidRPr="006E4CAE" w:rsidRDefault="006E4CAE" w:rsidP="006E4CAE">
            <w:pPr>
              <w:jc w:val="center"/>
              <w:rPr>
                <w:rFonts w:ascii="Times New Roman" w:hAnsi="Times New Roman"/>
              </w:rPr>
            </w:pPr>
            <w:r w:rsidRPr="006E4CAE">
              <w:rPr>
                <w:rFonts w:ascii="Times New Roman" w:hAnsi="Times New Roman"/>
                <w:color w:val="000000"/>
              </w:rPr>
              <w:t>81</w:t>
            </w:r>
          </w:p>
        </w:tc>
        <w:tc>
          <w:tcPr>
            <w:tcW w:w="810" w:type="dxa"/>
            <w:vAlign w:val="center"/>
          </w:tcPr>
          <w:p w14:paraId="390F0278" w14:textId="295E968E" w:rsidR="006E4CAE" w:rsidRPr="006E4CAE" w:rsidRDefault="006E4CAE" w:rsidP="006E4CAE">
            <w:pPr>
              <w:jc w:val="center"/>
              <w:rPr>
                <w:rFonts w:ascii="Times New Roman" w:hAnsi="Times New Roman"/>
              </w:rPr>
            </w:pPr>
            <w:r w:rsidRPr="006E4CAE">
              <w:rPr>
                <w:rFonts w:ascii="Times New Roman" w:hAnsi="Times New Roman"/>
                <w:color w:val="000000"/>
              </w:rPr>
              <w:t xml:space="preserve">$25.36 </w:t>
            </w:r>
          </w:p>
        </w:tc>
        <w:tc>
          <w:tcPr>
            <w:tcW w:w="1170" w:type="dxa"/>
            <w:vAlign w:val="center"/>
          </w:tcPr>
          <w:p w14:paraId="0FDE9AC0" w14:textId="19FE8F33" w:rsidR="006E4CAE" w:rsidRPr="006E4CAE" w:rsidRDefault="006E4CAE" w:rsidP="006E4CAE">
            <w:pPr>
              <w:jc w:val="center"/>
              <w:rPr>
                <w:rFonts w:ascii="Times New Roman" w:hAnsi="Times New Roman"/>
              </w:rPr>
            </w:pPr>
            <w:r w:rsidRPr="006E4CAE">
              <w:rPr>
                <w:rFonts w:ascii="Times New Roman" w:hAnsi="Times New Roman"/>
                <w:color w:val="000000"/>
              </w:rPr>
              <w:t xml:space="preserve">$2,055.85 </w:t>
            </w:r>
          </w:p>
        </w:tc>
      </w:tr>
      <w:tr w:rsidR="006E4CAE" w:rsidRPr="00BA76D2" w14:paraId="3CCE4E10" w14:textId="77777777" w:rsidTr="005053B5">
        <w:trPr>
          <w:trHeight w:val="552"/>
        </w:trPr>
        <w:tc>
          <w:tcPr>
            <w:tcW w:w="1867" w:type="dxa"/>
            <w:vAlign w:val="center"/>
          </w:tcPr>
          <w:p w14:paraId="2F172A87" w14:textId="4BEAC2EE" w:rsidR="006E4CAE" w:rsidRPr="006E4CAE" w:rsidRDefault="006E4CAE" w:rsidP="006E4CAE">
            <w:pPr>
              <w:pStyle w:val="TOC1"/>
            </w:pPr>
            <w:r w:rsidRPr="006E4CAE">
              <w:t>Conference Plenary Session Evaluation</w:t>
            </w:r>
          </w:p>
        </w:tc>
        <w:tc>
          <w:tcPr>
            <w:tcW w:w="1350" w:type="dxa"/>
            <w:vAlign w:val="center"/>
          </w:tcPr>
          <w:p w14:paraId="26C74294" w14:textId="4AE04336" w:rsidR="006E4CAE" w:rsidRPr="006E4CAE" w:rsidRDefault="006E4CAE" w:rsidP="006E4CAE">
            <w:pPr>
              <w:jc w:val="center"/>
              <w:rPr>
                <w:rFonts w:ascii="Times New Roman" w:hAnsi="Times New Roman"/>
              </w:rPr>
            </w:pPr>
            <w:r w:rsidRPr="006E4CAE">
              <w:rPr>
                <w:rFonts w:ascii="Times New Roman" w:hAnsi="Times New Roman"/>
                <w:color w:val="000000"/>
              </w:rPr>
              <w:t>608</w:t>
            </w:r>
          </w:p>
        </w:tc>
        <w:tc>
          <w:tcPr>
            <w:tcW w:w="1440" w:type="dxa"/>
            <w:vAlign w:val="center"/>
          </w:tcPr>
          <w:p w14:paraId="4551F0D2" w14:textId="4D551DDE" w:rsidR="006E4CAE" w:rsidRPr="006E4CAE" w:rsidRDefault="006E4CAE" w:rsidP="006E4CAE">
            <w:pPr>
              <w:pStyle w:val="Center"/>
              <w:spacing w:line="240" w:lineRule="auto"/>
              <w:rPr>
                <w:sz w:val="20"/>
              </w:rPr>
            </w:pPr>
            <w:r w:rsidRPr="006E4CAE">
              <w:rPr>
                <w:color w:val="000000"/>
                <w:sz w:val="20"/>
              </w:rPr>
              <w:t>4</w:t>
            </w:r>
          </w:p>
        </w:tc>
        <w:tc>
          <w:tcPr>
            <w:tcW w:w="1170" w:type="dxa"/>
            <w:vAlign w:val="center"/>
          </w:tcPr>
          <w:p w14:paraId="739085F2" w14:textId="27428F45" w:rsidR="006E4CAE" w:rsidRPr="006E4CAE" w:rsidRDefault="006E4CAE" w:rsidP="006E4CAE">
            <w:pPr>
              <w:jc w:val="center"/>
              <w:rPr>
                <w:rFonts w:ascii="Times New Roman" w:hAnsi="Times New Roman"/>
              </w:rPr>
            </w:pPr>
            <w:r w:rsidRPr="006E4CAE">
              <w:rPr>
                <w:rFonts w:ascii="Times New Roman" w:hAnsi="Times New Roman"/>
                <w:color w:val="000000"/>
              </w:rPr>
              <w:t>2,432</w:t>
            </w:r>
          </w:p>
        </w:tc>
        <w:tc>
          <w:tcPr>
            <w:tcW w:w="1170" w:type="dxa"/>
            <w:vAlign w:val="center"/>
          </w:tcPr>
          <w:p w14:paraId="195E145A" w14:textId="5503AF76" w:rsidR="006E4CAE" w:rsidRPr="006E4CAE" w:rsidRDefault="006E4CAE" w:rsidP="006E4CAE">
            <w:pPr>
              <w:jc w:val="center"/>
              <w:rPr>
                <w:rFonts w:ascii="Times New Roman" w:hAnsi="Times New Roman"/>
                <w:color w:val="000000"/>
              </w:rPr>
            </w:pPr>
            <w:r w:rsidRPr="006E4CAE">
              <w:rPr>
                <w:rFonts w:ascii="Times New Roman" w:hAnsi="Times New Roman"/>
                <w:color w:val="000000"/>
              </w:rPr>
              <w:t>0.017</w:t>
            </w:r>
          </w:p>
        </w:tc>
        <w:tc>
          <w:tcPr>
            <w:tcW w:w="1260" w:type="dxa"/>
            <w:vAlign w:val="center"/>
          </w:tcPr>
          <w:p w14:paraId="0A6F9711" w14:textId="7AA7FB3C" w:rsidR="006E4CAE" w:rsidRPr="006E4CAE" w:rsidRDefault="006E4CAE" w:rsidP="006E4CAE">
            <w:pPr>
              <w:jc w:val="center"/>
              <w:rPr>
                <w:rFonts w:ascii="Times New Roman" w:hAnsi="Times New Roman"/>
              </w:rPr>
            </w:pPr>
            <w:r w:rsidRPr="006E4CAE">
              <w:rPr>
                <w:rFonts w:ascii="Times New Roman" w:hAnsi="Times New Roman"/>
                <w:color w:val="000000"/>
              </w:rPr>
              <w:t>0.067</w:t>
            </w:r>
          </w:p>
        </w:tc>
        <w:tc>
          <w:tcPr>
            <w:tcW w:w="900" w:type="dxa"/>
            <w:vAlign w:val="center"/>
          </w:tcPr>
          <w:p w14:paraId="76032E48" w14:textId="45146B0B" w:rsidR="006E4CAE" w:rsidRPr="006E4CAE" w:rsidRDefault="006E4CAE" w:rsidP="006E4CAE">
            <w:pPr>
              <w:jc w:val="center"/>
              <w:rPr>
                <w:rFonts w:ascii="Times New Roman" w:hAnsi="Times New Roman"/>
              </w:rPr>
            </w:pPr>
            <w:r w:rsidRPr="006E4CAE">
              <w:rPr>
                <w:rFonts w:ascii="Times New Roman" w:hAnsi="Times New Roman"/>
                <w:color w:val="000000"/>
              </w:rPr>
              <w:t>41</w:t>
            </w:r>
          </w:p>
        </w:tc>
        <w:tc>
          <w:tcPr>
            <w:tcW w:w="810" w:type="dxa"/>
            <w:vAlign w:val="center"/>
          </w:tcPr>
          <w:p w14:paraId="73136874" w14:textId="5E4A64B3" w:rsidR="006E4CAE" w:rsidRPr="006E4CAE" w:rsidRDefault="006E4CAE" w:rsidP="006E4CAE">
            <w:pPr>
              <w:jc w:val="center"/>
              <w:rPr>
                <w:rFonts w:ascii="Times New Roman" w:hAnsi="Times New Roman"/>
              </w:rPr>
            </w:pPr>
            <w:r w:rsidRPr="006E4CAE">
              <w:rPr>
                <w:rFonts w:ascii="Times New Roman" w:hAnsi="Times New Roman"/>
                <w:color w:val="000000"/>
              </w:rPr>
              <w:t xml:space="preserve">$25.36 </w:t>
            </w:r>
          </w:p>
        </w:tc>
        <w:tc>
          <w:tcPr>
            <w:tcW w:w="1170" w:type="dxa"/>
            <w:vAlign w:val="center"/>
          </w:tcPr>
          <w:p w14:paraId="4A9B2459" w14:textId="0190246B" w:rsidR="006E4CAE" w:rsidRPr="006E4CAE" w:rsidRDefault="006E4CAE" w:rsidP="006E4CAE">
            <w:pPr>
              <w:jc w:val="center"/>
              <w:rPr>
                <w:rFonts w:ascii="Times New Roman" w:hAnsi="Times New Roman"/>
              </w:rPr>
            </w:pPr>
            <w:r w:rsidRPr="006E4CAE">
              <w:rPr>
                <w:rFonts w:ascii="Times New Roman" w:hAnsi="Times New Roman"/>
                <w:color w:val="000000"/>
              </w:rPr>
              <w:t xml:space="preserve">$1,027.93 </w:t>
            </w:r>
          </w:p>
        </w:tc>
      </w:tr>
      <w:tr w:rsidR="006E4CAE" w:rsidRPr="00BA76D2" w14:paraId="0D6D0487" w14:textId="77777777" w:rsidTr="005053B5">
        <w:trPr>
          <w:trHeight w:val="552"/>
        </w:trPr>
        <w:tc>
          <w:tcPr>
            <w:tcW w:w="1867" w:type="dxa"/>
            <w:shd w:val="clear" w:color="auto" w:fill="auto"/>
            <w:vAlign w:val="center"/>
          </w:tcPr>
          <w:p w14:paraId="0D6D047F" w14:textId="7A8012DC" w:rsidR="006E4CAE" w:rsidRPr="006E4CAE" w:rsidRDefault="006E4CAE" w:rsidP="006E4CAE">
            <w:pPr>
              <w:rPr>
                <w:rFonts w:ascii="Times New Roman" w:hAnsi="Times New Roman"/>
              </w:rPr>
            </w:pPr>
            <w:r w:rsidRPr="006E4CAE">
              <w:rPr>
                <w:rFonts w:ascii="Times New Roman" w:hAnsi="Times New Roman"/>
              </w:rPr>
              <w:t>Total</w:t>
            </w:r>
          </w:p>
        </w:tc>
        <w:tc>
          <w:tcPr>
            <w:tcW w:w="1350" w:type="dxa"/>
            <w:shd w:val="clear" w:color="auto" w:fill="auto"/>
            <w:vAlign w:val="center"/>
          </w:tcPr>
          <w:p w14:paraId="0D6D0480" w14:textId="63AFDD55" w:rsidR="006E4CAE" w:rsidRPr="006E4CAE" w:rsidRDefault="006E4CAE" w:rsidP="006E4CAE">
            <w:pPr>
              <w:jc w:val="center"/>
              <w:rPr>
                <w:rFonts w:ascii="Times New Roman" w:hAnsi="Times New Roman"/>
              </w:rPr>
            </w:pPr>
            <w:r w:rsidRPr="006E4CAE">
              <w:rPr>
                <w:rFonts w:ascii="Times New Roman" w:hAnsi="Times New Roman"/>
                <w:color w:val="000000"/>
              </w:rPr>
              <w:t>608</w:t>
            </w:r>
          </w:p>
        </w:tc>
        <w:tc>
          <w:tcPr>
            <w:tcW w:w="1440" w:type="dxa"/>
            <w:shd w:val="clear" w:color="auto" w:fill="auto"/>
            <w:vAlign w:val="center"/>
          </w:tcPr>
          <w:p w14:paraId="0D6D0481" w14:textId="7D260D97" w:rsidR="006E4CAE" w:rsidRPr="006E4CAE" w:rsidRDefault="006E4CAE" w:rsidP="006E4CAE">
            <w:pPr>
              <w:jc w:val="center"/>
              <w:rPr>
                <w:rFonts w:ascii="Times New Roman" w:hAnsi="Times New Roman"/>
              </w:rPr>
            </w:pPr>
            <w:r w:rsidRPr="006E4CAE">
              <w:rPr>
                <w:rFonts w:ascii="Times New Roman" w:hAnsi="Times New Roman"/>
                <w:color w:val="000000"/>
              </w:rPr>
              <w:t>13</w:t>
            </w:r>
          </w:p>
        </w:tc>
        <w:tc>
          <w:tcPr>
            <w:tcW w:w="1170" w:type="dxa"/>
            <w:shd w:val="clear" w:color="auto" w:fill="auto"/>
            <w:vAlign w:val="center"/>
          </w:tcPr>
          <w:p w14:paraId="0D6D0482" w14:textId="095DE64E" w:rsidR="006E4CAE" w:rsidRPr="006E4CAE" w:rsidRDefault="006E4CAE" w:rsidP="006E4CAE">
            <w:pPr>
              <w:jc w:val="center"/>
              <w:rPr>
                <w:rFonts w:ascii="Times New Roman" w:hAnsi="Times New Roman"/>
              </w:rPr>
            </w:pPr>
            <w:r w:rsidRPr="006E4CAE">
              <w:rPr>
                <w:rFonts w:ascii="Times New Roman" w:hAnsi="Times New Roman"/>
                <w:color w:val="000000"/>
              </w:rPr>
              <w:t>7,904</w:t>
            </w:r>
          </w:p>
        </w:tc>
        <w:tc>
          <w:tcPr>
            <w:tcW w:w="1170" w:type="dxa"/>
            <w:vAlign w:val="center"/>
          </w:tcPr>
          <w:p w14:paraId="22868B97" w14:textId="14D0A64F" w:rsidR="006E4CAE" w:rsidRPr="006E4CAE" w:rsidRDefault="006E4CAE" w:rsidP="006E4CAE">
            <w:pPr>
              <w:jc w:val="center"/>
              <w:rPr>
                <w:rFonts w:ascii="Times New Roman" w:hAnsi="Times New Roman"/>
                <w:color w:val="000000"/>
              </w:rPr>
            </w:pPr>
            <w:r w:rsidRPr="006E4CAE">
              <w:rPr>
                <w:rFonts w:ascii="Times New Roman" w:hAnsi="Times New Roman"/>
                <w:color w:val="000000"/>
              </w:rPr>
              <w:t>--</w:t>
            </w:r>
          </w:p>
        </w:tc>
        <w:tc>
          <w:tcPr>
            <w:tcW w:w="1260" w:type="dxa"/>
            <w:shd w:val="clear" w:color="auto" w:fill="auto"/>
            <w:vAlign w:val="center"/>
          </w:tcPr>
          <w:p w14:paraId="0D6D0483" w14:textId="4FEC7159" w:rsidR="006E4CAE" w:rsidRPr="006E4CAE" w:rsidRDefault="006E4CAE" w:rsidP="006E4CAE">
            <w:pPr>
              <w:jc w:val="center"/>
              <w:rPr>
                <w:rFonts w:ascii="Times New Roman" w:hAnsi="Times New Roman"/>
              </w:rPr>
            </w:pPr>
            <w:r w:rsidRPr="006E4CAE">
              <w:rPr>
                <w:rFonts w:ascii="Times New Roman" w:hAnsi="Times New Roman"/>
                <w:color w:val="000000"/>
              </w:rPr>
              <w:t>0.283</w:t>
            </w:r>
          </w:p>
        </w:tc>
        <w:tc>
          <w:tcPr>
            <w:tcW w:w="900" w:type="dxa"/>
            <w:shd w:val="clear" w:color="auto" w:fill="auto"/>
            <w:vAlign w:val="center"/>
          </w:tcPr>
          <w:p w14:paraId="0D6D0484" w14:textId="3DD8CC51" w:rsidR="006E4CAE" w:rsidRPr="006E4CAE" w:rsidRDefault="006E4CAE" w:rsidP="006E4CAE">
            <w:pPr>
              <w:jc w:val="center"/>
              <w:rPr>
                <w:rFonts w:ascii="Times New Roman" w:hAnsi="Times New Roman"/>
              </w:rPr>
            </w:pPr>
            <w:r w:rsidRPr="006E4CAE">
              <w:rPr>
                <w:rFonts w:ascii="Times New Roman" w:hAnsi="Times New Roman"/>
                <w:color w:val="000000"/>
              </w:rPr>
              <w:t>172</w:t>
            </w:r>
          </w:p>
        </w:tc>
        <w:tc>
          <w:tcPr>
            <w:tcW w:w="810" w:type="dxa"/>
            <w:shd w:val="clear" w:color="auto" w:fill="auto"/>
            <w:vAlign w:val="center"/>
          </w:tcPr>
          <w:p w14:paraId="0D6D0485" w14:textId="77C55BC3" w:rsidR="006E4CAE" w:rsidRPr="006E4CAE" w:rsidRDefault="006E4CAE" w:rsidP="006E4CAE">
            <w:pPr>
              <w:jc w:val="center"/>
              <w:rPr>
                <w:rFonts w:ascii="Times New Roman" w:hAnsi="Times New Roman"/>
              </w:rPr>
            </w:pPr>
            <w:r w:rsidRPr="006E4CAE">
              <w:rPr>
                <w:rFonts w:ascii="Times New Roman" w:hAnsi="Times New Roman"/>
                <w:color w:val="000000"/>
              </w:rPr>
              <w:t>--</w:t>
            </w:r>
          </w:p>
        </w:tc>
        <w:tc>
          <w:tcPr>
            <w:tcW w:w="1170" w:type="dxa"/>
            <w:shd w:val="clear" w:color="auto" w:fill="auto"/>
            <w:vAlign w:val="center"/>
          </w:tcPr>
          <w:p w14:paraId="0D6D0486" w14:textId="366F97D2" w:rsidR="006E4CAE" w:rsidRPr="006E4CAE" w:rsidRDefault="006E4CAE" w:rsidP="006E4CAE">
            <w:pPr>
              <w:jc w:val="center"/>
              <w:rPr>
                <w:rFonts w:ascii="Times New Roman" w:hAnsi="Times New Roman"/>
              </w:rPr>
            </w:pPr>
            <w:r w:rsidRPr="006E4CAE">
              <w:rPr>
                <w:rFonts w:ascii="Times New Roman" w:hAnsi="Times New Roman"/>
                <w:color w:val="000000"/>
              </w:rPr>
              <w:t xml:space="preserve">$4,368.68 </w:t>
            </w:r>
          </w:p>
        </w:tc>
      </w:tr>
      <w:tr w:rsidR="00734B20" w:rsidRPr="00BA76D2" w14:paraId="1EFFD4BB" w14:textId="77777777" w:rsidTr="005053B5">
        <w:trPr>
          <w:trHeight w:val="552"/>
        </w:trPr>
        <w:tc>
          <w:tcPr>
            <w:tcW w:w="11137" w:type="dxa"/>
            <w:gridSpan w:val="9"/>
            <w:shd w:val="clear" w:color="auto" w:fill="D9D9D9" w:themeFill="background1" w:themeFillShade="D9"/>
            <w:vAlign w:val="center"/>
          </w:tcPr>
          <w:p w14:paraId="421AF398" w14:textId="1EA5DDAC" w:rsidR="00734B20" w:rsidRPr="006E4CAE" w:rsidRDefault="00734B20" w:rsidP="00BA76D2">
            <w:pPr>
              <w:rPr>
                <w:rFonts w:ascii="Times New Roman" w:hAnsi="Times New Roman"/>
                <w:b/>
                <w:color w:val="000000"/>
              </w:rPr>
            </w:pPr>
            <w:r w:rsidRPr="006E4CAE">
              <w:rPr>
                <w:rFonts w:ascii="Times New Roman" w:hAnsi="Times New Roman"/>
                <w:b/>
              </w:rPr>
              <w:t>Continuing Education Credit Respondents</w:t>
            </w:r>
          </w:p>
        </w:tc>
      </w:tr>
      <w:tr w:rsidR="006E4CAE" w:rsidRPr="00BA76D2" w14:paraId="1BE9CCC4" w14:textId="77777777" w:rsidTr="005053B5">
        <w:trPr>
          <w:trHeight w:val="552"/>
        </w:trPr>
        <w:tc>
          <w:tcPr>
            <w:tcW w:w="1867" w:type="dxa"/>
            <w:shd w:val="clear" w:color="auto" w:fill="auto"/>
            <w:vAlign w:val="center"/>
          </w:tcPr>
          <w:p w14:paraId="09F20DAF" w14:textId="73612AA1" w:rsidR="006E4CAE" w:rsidRPr="006E4CAE" w:rsidRDefault="006E4CAE" w:rsidP="006E4CAE">
            <w:pPr>
              <w:rPr>
                <w:rFonts w:ascii="Times New Roman" w:hAnsi="Times New Roman"/>
              </w:rPr>
            </w:pPr>
            <w:r w:rsidRPr="006E4CAE">
              <w:rPr>
                <w:rFonts w:ascii="Times New Roman" w:hAnsi="Times New Roman"/>
              </w:rPr>
              <w:t>Conference (Overall) Evaluation</w:t>
            </w:r>
          </w:p>
        </w:tc>
        <w:tc>
          <w:tcPr>
            <w:tcW w:w="1350" w:type="dxa"/>
            <w:shd w:val="clear" w:color="auto" w:fill="auto"/>
            <w:vAlign w:val="center"/>
          </w:tcPr>
          <w:p w14:paraId="2603A587" w14:textId="6710D1D5" w:rsidR="006E4CAE" w:rsidRPr="006E4CAE" w:rsidRDefault="006E4CAE" w:rsidP="006E4CAE">
            <w:pPr>
              <w:jc w:val="center"/>
              <w:rPr>
                <w:rFonts w:ascii="Times New Roman" w:hAnsi="Times New Roman"/>
                <w:color w:val="000000"/>
              </w:rPr>
            </w:pPr>
            <w:r w:rsidRPr="006E4CAE">
              <w:rPr>
                <w:rFonts w:ascii="Times New Roman" w:hAnsi="Times New Roman"/>
                <w:color w:val="000000"/>
              </w:rPr>
              <w:t>517</w:t>
            </w:r>
          </w:p>
        </w:tc>
        <w:tc>
          <w:tcPr>
            <w:tcW w:w="1440" w:type="dxa"/>
            <w:shd w:val="clear" w:color="auto" w:fill="auto"/>
            <w:vAlign w:val="center"/>
          </w:tcPr>
          <w:p w14:paraId="74F1F34C" w14:textId="23905366" w:rsidR="006E4CAE" w:rsidRPr="006E4CAE" w:rsidRDefault="006E4CAE" w:rsidP="006E4CAE">
            <w:pPr>
              <w:jc w:val="center"/>
              <w:rPr>
                <w:rFonts w:ascii="Times New Roman" w:hAnsi="Times New Roman"/>
                <w:color w:val="000000"/>
              </w:rPr>
            </w:pPr>
            <w:r w:rsidRPr="006E4CAE">
              <w:rPr>
                <w:rFonts w:ascii="Times New Roman" w:hAnsi="Times New Roman"/>
                <w:color w:val="000000"/>
              </w:rPr>
              <w:t>1</w:t>
            </w:r>
          </w:p>
        </w:tc>
        <w:tc>
          <w:tcPr>
            <w:tcW w:w="1170" w:type="dxa"/>
            <w:shd w:val="clear" w:color="auto" w:fill="auto"/>
            <w:vAlign w:val="center"/>
          </w:tcPr>
          <w:p w14:paraId="010FA0DA" w14:textId="08FC1DBB" w:rsidR="006E4CAE" w:rsidRPr="006E4CAE" w:rsidRDefault="006E4CAE" w:rsidP="006E4CAE">
            <w:pPr>
              <w:jc w:val="center"/>
              <w:rPr>
                <w:rFonts w:ascii="Times New Roman" w:hAnsi="Times New Roman"/>
                <w:color w:val="000000"/>
              </w:rPr>
            </w:pPr>
            <w:r w:rsidRPr="006E4CAE">
              <w:rPr>
                <w:rFonts w:ascii="Times New Roman" w:hAnsi="Times New Roman"/>
                <w:color w:val="000000"/>
              </w:rPr>
              <w:t>517</w:t>
            </w:r>
          </w:p>
        </w:tc>
        <w:tc>
          <w:tcPr>
            <w:tcW w:w="1170" w:type="dxa"/>
            <w:vAlign w:val="center"/>
          </w:tcPr>
          <w:p w14:paraId="6EB7003D" w14:textId="1FB9ED0F" w:rsidR="006E4CAE" w:rsidRPr="006E4CAE" w:rsidRDefault="006E4CAE" w:rsidP="006E4CAE">
            <w:pPr>
              <w:jc w:val="center"/>
              <w:rPr>
                <w:rFonts w:ascii="Times New Roman" w:hAnsi="Times New Roman"/>
                <w:color w:val="000000"/>
              </w:rPr>
            </w:pPr>
            <w:r w:rsidRPr="006E4CAE">
              <w:rPr>
                <w:rFonts w:ascii="Times New Roman" w:hAnsi="Times New Roman"/>
                <w:color w:val="000000"/>
              </w:rPr>
              <w:t>0.083</w:t>
            </w:r>
          </w:p>
        </w:tc>
        <w:tc>
          <w:tcPr>
            <w:tcW w:w="1260" w:type="dxa"/>
            <w:shd w:val="clear" w:color="auto" w:fill="auto"/>
            <w:vAlign w:val="center"/>
          </w:tcPr>
          <w:p w14:paraId="4F9A7095" w14:textId="1A6D5087" w:rsidR="006E4CAE" w:rsidRPr="006E4CAE" w:rsidRDefault="006E4CAE" w:rsidP="006E4CAE">
            <w:pPr>
              <w:jc w:val="center"/>
              <w:rPr>
                <w:rFonts w:ascii="Times New Roman" w:hAnsi="Times New Roman"/>
                <w:color w:val="000000"/>
              </w:rPr>
            </w:pPr>
            <w:r w:rsidRPr="006E4CAE">
              <w:rPr>
                <w:rFonts w:ascii="Times New Roman" w:hAnsi="Times New Roman"/>
                <w:color w:val="000000"/>
              </w:rPr>
              <w:t>0.083</w:t>
            </w:r>
          </w:p>
        </w:tc>
        <w:tc>
          <w:tcPr>
            <w:tcW w:w="900" w:type="dxa"/>
            <w:shd w:val="clear" w:color="auto" w:fill="auto"/>
            <w:vAlign w:val="center"/>
          </w:tcPr>
          <w:p w14:paraId="72DDF678" w14:textId="5BF3D4CA" w:rsidR="006E4CAE" w:rsidRPr="006E4CAE" w:rsidRDefault="006E4CAE" w:rsidP="006E4CAE">
            <w:pPr>
              <w:jc w:val="center"/>
              <w:rPr>
                <w:rFonts w:ascii="Times New Roman" w:hAnsi="Times New Roman"/>
                <w:color w:val="000000"/>
              </w:rPr>
            </w:pPr>
            <w:r w:rsidRPr="006E4CAE">
              <w:rPr>
                <w:rFonts w:ascii="Times New Roman" w:hAnsi="Times New Roman"/>
                <w:color w:val="000000"/>
              </w:rPr>
              <w:t>43</w:t>
            </w:r>
          </w:p>
        </w:tc>
        <w:tc>
          <w:tcPr>
            <w:tcW w:w="810" w:type="dxa"/>
            <w:shd w:val="clear" w:color="auto" w:fill="auto"/>
            <w:vAlign w:val="center"/>
          </w:tcPr>
          <w:p w14:paraId="484545F1" w14:textId="5B957ED8"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$25.36 </w:t>
            </w:r>
          </w:p>
        </w:tc>
        <w:tc>
          <w:tcPr>
            <w:tcW w:w="1170" w:type="dxa"/>
            <w:shd w:val="clear" w:color="auto" w:fill="auto"/>
            <w:vAlign w:val="center"/>
          </w:tcPr>
          <w:p w14:paraId="2498FB34" w14:textId="00E3A27C"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$1,092.59 </w:t>
            </w:r>
          </w:p>
        </w:tc>
      </w:tr>
      <w:tr w:rsidR="006E4CAE" w:rsidRPr="00BA76D2" w14:paraId="00E65753" w14:textId="77777777" w:rsidTr="005053B5">
        <w:trPr>
          <w:trHeight w:val="552"/>
        </w:trPr>
        <w:tc>
          <w:tcPr>
            <w:tcW w:w="1867" w:type="dxa"/>
            <w:shd w:val="clear" w:color="auto" w:fill="auto"/>
            <w:vAlign w:val="center"/>
          </w:tcPr>
          <w:p w14:paraId="6FBD26D2" w14:textId="1FB0AEE5" w:rsidR="006E4CAE" w:rsidRPr="006E4CAE" w:rsidRDefault="006E4CAE" w:rsidP="006E4CAE">
            <w:pPr>
              <w:rPr>
                <w:rFonts w:ascii="Times New Roman" w:hAnsi="Times New Roman"/>
              </w:rPr>
            </w:pPr>
            <w:r w:rsidRPr="006E4CAE">
              <w:rPr>
                <w:rFonts w:ascii="Times New Roman" w:hAnsi="Times New Roman"/>
              </w:rPr>
              <w:t xml:space="preserve">Conference Breakout Session Evaluation </w:t>
            </w:r>
          </w:p>
        </w:tc>
        <w:tc>
          <w:tcPr>
            <w:tcW w:w="1350" w:type="dxa"/>
            <w:shd w:val="clear" w:color="auto" w:fill="auto"/>
            <w:vAlign w:val="center"/>
          </w:tcPr>
          <w:p w14:paraId="468728E5" w14:textId="6A8A014A" w:rsidR="006E4CAE" w:rsidRPr="006E4CAE" w:rsidRDefault="006E4CAE" w:rsidP="006E4CAE">
            <w:pPr>
              <w:jc w:val="center"/>
              <w:rPr>
                <w:rFonts w:ascii="Times New Roman" w:hAnsi="Times New Roman"/>
                <w:color w:val="000000"/>
              </w:rPr>
            </w:pPr>
            <w:r w:rsidRPr="006E4CAE">
              <w:rPr>
                <w:rFonts w:ascii="Times New Roman" w:hAnsi="Times New Roman"/>
                <w:color w:val="000000"/>
              </w:rPr>
              <w:t>517</w:t>
            </w:r>
          </w:p>
        </w:tc>
        <w:tc>
          <w:tcPr>
            <w:tcW w:w="1440" w:type="dxa"/>
            <w:shd w:val="clear" w:color="auto" w:fill="auto"/>
            <w:vAlign w:val="center"/>
          </w:tcPr>
          <w:p w14:paraId="4A38B487" w14:textId="1DB344C0" w:rsidR="006E4CAE" w:rsidRPr="006E4CAE" w:rsidRDefault="006E4CAE" w:rsidP="006E4CAE">
            <w:pPr>
              <w:jc w:val="center"/>
              <w:rPr>
                <w:rFonts w:ascii="Times New Roman" w:hAnsi="Times New Roman"/>
                <w:color w:val="000000"/>
              </w:rPr>
            </w:pPr>
            <w:r w:rsidRPr="006E4CAE">
              <w:rPr>
                <w:rFonts w:ascii="Times New Roman" w:hAnsi="Times New Roman"/>
                <w:color w:val="000000"/>
              </w:rPr>
              <w:t>8</w:t>
            </w:r>
          </w:p>
        </w:tc>
        <w:tc>
          <w:tcPr>
            <w:tcW w:w="1170" w:type="dxa"/>
            <w:shd w:val="clear" w:color="auto" w:fill="auto"/>
            <w:vAlign w:val="center"/>
          </w:tcPr>
          <w:p w14:paraId="7C7288FD" w14:textId="5743819C" w:rsidR="006E4CAE" w:rsidRPr="006E4CAE" w:rsidRDefault="006E4CAE" w:rsidP="006E4CAE">
            <w:pPr>
              <w:jc w:val="center"/>
              <w:rPr>
                <w:rFonts w:ascii="Times New Roman" w:hAnsi="Times New Roman"/>
                <w:color w:val="000000"/>
              </w:rPr>
            </w:pPr>
            <w:r w:rsidRPr="006E4CAE">
              <w:rPr>
                <w:rFonts w:ascii="Times New Roman" w:hAnsi="Times New Roman"/>
                <w:color w:val="000000"/>
              </w:rPr>
              <w:t>4,136</w:t>
            </w:r>
          </w:p>
        </w:tc>
        <w:tc>
          <w:tcPr>
            <w:tcW w:w="1170" w:type="dxa"/>
            <w:vAlign w:val="center"/>
          </w:tcPr>
          <w:p w14:paraId="43F917DC" w14:textId="3AC80B7A" w:rsidR="006E4CAE" w:rsidRPr="006E4CAE" w:rsidRDefault="006E4CAE" w:rsidP="006E4CAE">
            <w:pPr>
              <w:jc w:val="center"/>
              <w:rPr>
                <w:rFonts w:ascii="Times New Roman" w:hAnsi="Times New Roman"/>
                <w:color w:val="000000"/>
              </w:rPr>
            </w:pPr>
            <w:r w:rsidRPr="006E4CAE">
              <w:rPr>
                <w:rFonts w:ascii="Times New Roman" w:hAnsi="Times New Roman"/>
                <w:color w:val="000000"/>
              </w:rPr>
              <w:t>0.017</w:t>
            </w:r>
          </w:p>
        </w:tc>
        <w:tc>
          <w:tcPr>
            <w:tcW w:w="1260" w:type="dxa"/>
            <w:shd w:val="clear" w:color="auto" w:fill="auto"/>
            <w:vAlign w:val="center"/>
          </w:tcPr>
          <w:p w14:paraId="50FE4BF8" w14:textId="7D912303" w:rsidR="006E4CAE" w:rsidRPr="006E4CAE" w:rsidRDefault="006E4CAE" w:rsidP="006E4CAE">
            <w:pPr>
              <w:jc w:val="center"/>
              <w:rPr>
                <w:rFonts w:ascii="Times New Roman" w:hAnsi="Times New Roman"/>
                <w:color w:val="000000"/>
              </w:rPr>
            </w:pPr>
            <w:r w:rsidRPr="006E4CAE">
              <w:rPr>
                <w:rFonts w:ascii="Times New Roman" w:hAnsi="Times New Roman"/>
                <w:color w:val="000000"/>
              </w:rPr>
              <w:t>0.133</w:t>
            </w:r>
          </w:p>
        </w:tc>
        <w:tc>
          <w:tcPr>
            <w:tcW w:w="900" w:type="dxa"/>
            <w:shd w:val="clear" w:color="auto" w:fill="auto"/>
            <w:vAlign w:val="center"/>
          </w:tcPr>
          <w:p w14:paraId="46B53EE3" w14:textId="427D114F" w:rsidR="006E4CAE" w:rsidRPr="006E4CAE" w:rsidRDefault="006E4CAE" w:rsidP="006E4CAE">
            <w:pPr>
              <w:jc w:val="center"/>
              <w:rPr>
                <w:rFonts w:ascii="Times New Roman" w:hAnsi="Times New Roman"/>
                <w:color w:val="000000"/>
              </w:rPr>
            </w:pPr>
            <w:r w:rsidRPr="006E4CAE">
              <w:rPr>
                <w:rFonts w:ascii="Times New Roman" w:hAnsi="Times New Roman"/>
                <w:color w:val="000000"/>
              </w:rPr>
              <w:t>69</w:t>
            </w:r>
          </w:p>
        </w:tc>
        <w:tc>
          <w:tcPr>
            <w:tcW w:w="810" w:type="dxa"/>
            <w:shd w:val="clear" w:color="auto" w:fill="auto"/>
            <w:vAlign w:val="center"/>
          </w:tcPr>
          <w:p w14:paraId="323A637B" w14:textId="78AF2C46"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$25.36 </w:t>
            </w:r>
          </w:p>
        </w:tc>
        <w:tc>
          <w:tcPr>
            <w:tcW w:w="1170" w:type="dxa"/>
            <w:shd w:val="clear" w:color="auto" w:fill="auto"/>
            <w:vAlign w:val="center"/>
          </w:tcPr>
          <w:p w14:paraId="0507376F" w14:textId="3BC6E63B"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$1,748.15 </w:t>
            </w:r>
          </w:p>
        </w:tc>
      </w:tr>
      <w:tr w:rsidR="006E4CAE" w:rsidRPr="00BA76D2" w14:paraId="4EC4E47A" w14:textId="77777777" w:rsidTr="005053B5">
        <w:trPr>
          <w:trHeight w:val="552"/>
        </w:trPr>
        <w:tc>
          <w:tcPr>
            <w:tcW w:w="1867" w:type="dxa"/>
            <w:shd w:val="clear" w:color="auto" w:fill="auto"/>
            <w:vAlign w:val="center"/>
          </w:tcPr>
          <w:p w14:paraId="17545B65" w14:textId="727DEC57" w:rsidR="006E4CAE" w:rsidRPr="006E4CAE" w:rsidRDefault="006E4CAE" w:rsidP="006E4CAE">
            <w:pPr>
              <w:rPr>
                <w:rFonts w:ascii="Times New Roman" w:hAnsi="Times New Roman"/>
              </w:rPr>
            </w:pPr>
            <w:r w:rsidRPr="006E4CAE">
              <w:rPr>
                <w:rFonts w:ascii="Times New Roman" w:hAnsi="Times New Roman"/>
              </w:rPr>
              <w:t>Conference Plenary Session Evaluation</w:t>
            </w:r>
          </w:p>
        </w:tc>
        <w:tc>
          <w:tcPr>
            <w:tcW w:w="1350" w:type="dxa"/>
            <w:shd w:val="clear" w:color="auto" w:fill="auto"/>
            <w:vAlign w:val="center"/>
          </w:tcPr>
          <w:p w14:paraId="1A42F056" w14:textId="4DAE6909" w:rsidR="006E4CAE" w:rsidRPr="006E4CAE" w:rsidRDefault="006E4CAE" w:rsidP="006E4CAE">
            <w:pPr>
              <w:jc w:val="center"/>
              <w:rPr>
                <w:rFonts w:ascii="Times New Roman" w:hAnsi="Times New Roman"/>
                <w:color w:val="000000"/>
              </w:rPr>
            </w:pPr>
            <w:r w:rsidRPr="006E4CAE">
              <w:rPr>
                <w:rFonts w:ascii="Times New Roman" w:hAnsi="Times New Roman"/>
                <w:color w:val="000000"/>
              </w:rPr>
              <w:t>517</w:t>
            </w:r>
          </w:p>
        </w:tc>
        <w:tc>
          <w:tcPr>
            <w:tcW w:w="1440" w:type="dxa"/>
            <w:shd w:val="clear" w:color="auto" w:fill="auto"/>
            <w:vAlign w:val="center"/>
          </w:tcPr>
          <w:p w14:paraId="150AC107" w14:textId="4105E877" w:rsidR="006E4CAE" w:rsidRPr="006E4CAE" w:rsidRDefault="006E4CAE" w:rsidP="006E4CAE">
            <w:pPr>
              <w:jc w:val="center"/>
              <w:rPr>
                <w:rFonts w:ascii="Times New Roman" w:hAnsi="Times New Roman"/>
                <w:color w:val="000000"/>
              </w:rPr>
            </w:pPr>
            <w:r w:rsidRPr="006E4CAE">
              <w:rPr>
                <w:rFonts w:ascii="Times New Roman" w:hAnsi="Times New Roman"/>
                <w:color w:val="000000"/>
              </w:rPr>
              <w:t>4</w:t>
            </w:r>
          </w:p>
        </w:tc>
        <w:tc>
          <w:tcPr>
            <w:tcW w:w="1170" w:type="dxa"/>
            <w:shd w:val="clear" w:color="auto" w:fill="auto"/>
            <w:vAlign w:val="center"/>
          </w:tcPr>
          <w:p w14:paraId="589BDC58" w14:textId="702B9962" w:rsidR="006E4CAE" w:rsidRPr="006E4CAE" w:rsidRDefault="006E4CAE" w:rsidP="006E4CAE">
            <w:pPr>
              <w:jc w:val="center"/>
              <w:rPr>
                <w:rFonts w:ascii="Times New Roman" w:hAnsi="Times New Roman"/>
                <w:color w:val="000000"/>
              </w:rPr>
            </w:pPr>
            <w:r w:rsidRPr="006E4CAE">
              <w:rPr>
                <w:rFonts w:ascii="Times New Roman" w:hAnsi="Times New Roman"/>
                <w:color w:val="000000"/>
              </w:rPr>
              <w:t>2,068</w:t>
            </w:r>
          </w:p>
        </w:tc>
        <w:tc>
          <w:tcPr>
            <w:tcW w:w="1170" w:type="dxa"/>
            <w:vAlign w:val="center"/>
          </w:tcPr>
          <w:p w14:paraId="35FE3F87" w14:textId="276D158C" w:rsidR="006E4CAE" w:rsidRPr="006E4CAE" w:rsidRDefault="006E4CAE" w:rsidP="006E4CAE">
            <w:pPr>
              <w:jc w:val="center"/>
              <w:rPr>
                <w:rFonts w:ascii="Times New Roman" w:hAnsi="Times New Roman"/>
                <w:color w:val="000000"/>
              </w:rPr>
            </w:pPr>
            <w:r w:rsidRPr="006E4CAE">
              <w:rPr>
                <w:rFonts w:ascii="Times New Roman" w:hAnsi="Times New Roman"/>
                <w:color w:val="000000"/>
              </w:rPr>
              <w:t>0.017</w:t>
            </w:r>
          </w:p>
        </w:tc>
        <w:tc>
          <w:tcPr>
            <w:tcW w:w="1260" w:type="dxa"/>
            <w:shd w:val="clear" w:color="auto" w:fill="auto"/>
            <w:vAlign w:val="center"/>
          </w:tcPr>
          <w:p w14:paraId="6E60FBA6" w14:textId="461530CF" w:rsidR="006E4CAE" w:rsidRPr="006E4CAE" w:rsidRDefault="006E4CAE" w:rsidP="006E4CAE">
            <w:pPr>
              <w:jc w:val="center"/>
              <w:rPr>
                <w:rFonts w:ascii="Times New Roman" w:hAnsi="Times New Roman"/>
                <w:color w:val="000000"/>
              </w:rPr>
            </w:pPr>
            <w:r w:rsidRPr="006E4CAE">
              <w:rPr>
                <w:rFonts w:ascii="Times New Roman" w:hAnsi="Times New Roman"/>
                <w:color w:val="000000"/>
              </w:rPr>
              <w:t>0.067</w:t>
            </w:r>
          </w:p>
        </w:tc>
        <w:tc>
          <w:tcPr>
            <w:tcW w:w="900" w:type="dxa"/>
            <w:shd w:val="clear" w:color="auto" w:fill="auto"/>
            <w:vAlign w:val="center"/>
          </w:tcPr>
          <w:p w14:paraId="19A30DC9" w14:textId="578576F5" w:rsidR="006E4CAE" w:rsidRPr="006E4CAE" w:rsidRDefault="006E4CAE" w:rsidP="006E4CAE">
            <w:pPr>
              <w:jc w:val="center"/>
              <w:rPr>
                <w:rFonts w:ascii="Times New Roman" w:hAnsi="Times New Roman"/>
                <w:color w:val="000000"/>
              </w:rPr>
            </w:pPr>
            <w:r w:rsidRPr="006E4CAE">
              <w:rPr>
                <w:rFonts w:ascii="Times New Roman" w:hAnsi="Times New Roman"/>
                <w:color w:val="000000"/>
              </w:rPr>
              <w:t>34</w:t>
            </w:r>
          </w:p>
        </w:tc>
        <w:tc>
          <w:tcPr>
            <w:tcW w:w="810" w:type="dxa"/>
            <w:shd w:val="clear" w:color="auto" w:fill="auto"/>
            <w:vAlign w:val="center"/>
          </w:tcPr>
          <w:p w14:paraId="1F54A2E0" w14:textId="4C70E563"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$25.36 </w:t>
            </w:r>
          </w:p>
        </w:tc>
        <w:tc>
          <w:tcPr>
            <w:tcW w:w="1170" w:type="dxa"/>
            <w:shd w:val="clear" w:color="auto" w:fill="auto"/>
            <w:vAlign w:val="center"/>
          </w:tcPr>
          <w:p w14:paraId="0CF93076" w14:textId="08D8AD65"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$874.07 </w:t>
            </w:r>
          </w:p>
        </w:tc>
      </w:tr>
      <w:tr w:rsidR="006E4CAE" w:rsidRPr="00BA76D2" w14:paraId="2C282905" w14:textId="77777777" w:rsidTr="005053B5">
        <w:trPr>
          <w:trHeight w:val="552"/>
        </w:trPr>
        <w:tc>
          <w:tcPr>
            <w:tcW w:w="1867" w:type="dxa"/>
            <w:shd w:val="clear" w:color="auto" w:fill="auto"/>
            <w:vAlign w:val="center"/>
          </w:tcPr>
          <w:p w14:paraId="78BD9BDD" w14:textId="5AD71A39" w:rsidR="006E4CAE" w:rsidRPr="006E4CAE" w:rsidRDefault="006E4CAE" w:rsidP="006E4CAE">
            <w:pPr>
              <w:rPr>
                <w:rFonts w:ascii="Times New Roman" w:hAnsi="Times New Roman"/>
              </w:rPr>
            </w:pPr>
            <w:r w:rsidRPr="006E4CAE">
              <w:rPr>
                <w:rFonts w:ascii="Times New Roman" w:hAnsi="Times New Roman"/>
              </w:rPr>
              <w:t>CEU Breakout Session Evaluation</w:t>
            </w:r>
          </w:p>
        </w:tc>
        <w:tc>
          <w:tcPr>
            <w:tcW w:w="1350" w:type="dxa"/>
            <w:shd w:val="clear" w:color="auto" w:fill="auto"/>
            <w:vAlign w:val="center"/>
          </w:tcPr>
          <w:p w14:paraId="1D116FD0" w14:textId="23E4D479" w:rsidR="006E4CAE" w:rsidRPr="006E4CAE" w:rsidRDefault="006E4CAE" w:rsidP="006E4CAE">
            <w:pPr>
              <w:jc w:val="center"/>
              <w:rPr>
                <w:rFonts w:ascii="Times New Roman" w:hAnsi="Times New Roman"/>
                <w:color w:val="000000"/>
              </w:rPr>
            </w:pPr>
            <w:r w:rsidRPr="006E4CAE">
              <w:rPr>
                <w:rFonts w:ascii="Times New Roman" w:hAnsi="Times New Roman"/>
                <w:color w:val="000000"/>
              </w:rPr>
              <w:t>517</w:t>
            </w:r>
          </w:p>
        </w:tc>
        <w:tc>
          <w:tcPr>
            <w:tcW w:w="1440" w:type="dxa"/>
            <w:shd w:val="clear" w:color="auto" w:fill="auto"/>
            <w:vAlign w:val="center"/>
          </w:tcPr>
          <w:p w14:paraId="40FB4239" w14:textId="1210B99B" w:rsidR="006E4CAE" w:rsidRPr="006E4CAE" w:rsidRDefault="006E4CAE" w:rsidP="006E4CAE">
            <w:pPr>
              <w:jc w:val="center"/>
              <w:rPr>
                <w:rFonts w:ascii="Times New Roman" w:hAnsi="Times New Roman"/>
                <w:color w:val="000000"/>
              </w:rPr>
            </w:pPr>
            <w:r w:rsidRPr="006E4CAE">
              <w:rPr>
                <w:rFonts w:ascii="Times New Roman" w:hAnsi="Times New Roman"/>
                <w:color w:val="000000"/>
              </w:rPr>
              <w:t>8</w:t>
            </w:r>
          </w:p>
        </w:tc>
        <w:tc>
          <w:tcPr>
            <w:tcW w:w="1170" w:type="dxa"/>
            <w:shd w:val="clear" w:color="auto" w:fill="auto"/>
            <w:vAlign w:val="center"/>
          </w:tcPr>
          <w:p w14:paraId="02285F60" w14:textId="74F217CB" w:rsidR="006E4CAE" w:rsidRPr="006E4CAE" w:rsidRDefault="006E4CAE" w:rsidP="006E4CAE">
            <w:pPr>
              <w:jc w:val="center"/>
              <w:rPr>
                <w:rFonts w:ascii="Times New Roman" w:hAnsi="Times New Roman"/>
                <w:color w:val="000000"/>
              </w:rPr>
            </w:pPr>
            <w:r w:rsidRPr="006E4CAE">
              <w:rPr>
                <w:rFonts w:ascii="Times New Roman" w:hAnsi="Times New Roman"/>
                <w:color w:val="000000"/>
              </w:rPr>
              <w:t>4,136</w:t>
            </w:r>
          </w:p>
        </w:tc>
        <w:tc>
          <w:tcPr>
            <w:tcW w:w="1170" w:type="dxa"/>
            <w:vAlign w:val="center"/>
          </w:tcPr>
          <w:p w14:paraId="7A615E5B" w14:textId="1EE0679D" w:rsidR="006E4CAE" w:rsidRPr="006E4CAE" w:rsidRDefault="006E4CAE" w:rsidP="006E4CAE">
            <w:pPr>
              <w:jc w:val="center"/>
              <w:rPr>
                <w:rFonts w:ascii="Times New Roman" w:hAnsi="Times New Roman"/>
                <w:color w:val="000000"/>
              </w:rPr>
            </w:pPr>
            <w:r w:rsidRPr="006E4CAE">
              <w:rPr>
                <w:rFonts w:ascii="Times New Roman" w:hAnsi="Times New Roman"/>
                <w:color w:val="000000"/>
              </w:rPr>
              <w:t>0.050</w:t>
            </w:r>
          </w:p>
        </w:tc>
        <w:tc>
          <w:tcPr>
            <w:tcW w:w="1260" w:type="dxa"/>
            <w:shd w:val="clear" w:color="auto" w:fill="auto"/>
            <w:vAlign w:val="center"/>
          </w:tcPr>
          <w:p w14:paraId="61DF911B" w14:textId="75D7FF12" w:rsidR="006E4CAE" w:rsidRPr="006E4CAE" w:rsidRDefault="006E4CAE" w:rsidP="006E4CAE">
            <w:pPr>
              <w:jc w:val="center"/>
              <w:rPr>
                <w:rFonts w:ascii="Times New Roman" w:hAnsi="Times New Roman"/>
                <w:color w:val="000000"/>
              </w:rPr>
            </w:pPr>
            <w:r w:rsidRPr="006E4CAE">
              <w:rPr>
                <w:rFonts w:ascii="Times New Roman" w:hAnsi="Times New Roman"/>
                <w:color w:val="000000"/>
              </w:rPr>
              <w:t>0.400</w:t>
            </w:r>
          </w:p>
        </w:tc>
        <w:tc>
          <w:tcPr>
            <w:tcW w:w="900" w:type="dxa"/>
            <w:shd w:val="clear" w:color="auto" w:fill="auto"/>
            <w:vAlign w:val="center"/>
          </w:tcPr>
          <w:p w14:paraId="58CEB198" w14:textId="22679B48" w:rsidR="006E4CAE" w:rsidRPr="006E4CAE" w:rsidRDefault="006E4CAE" w:rsidP="006E4CAE">
            <w:pPr>
              <w:jc w:val="center"/>
              <w:rPr>
                <w:rFonts w:ascii="Times New Roman" w:hAnsi="Times New Roman"/>
                <w:color w:val="000000"/>
              </w:rPr>
            </w:pPr>
            <w:r w:rsidRPr="006E4CAE">
              <w:rPr>
                <w:rFonts w:ascii="Times New Roman" w:hAnsi="Times New Roman"/>
                <w:color w:val="000000"/>
              </w:rPr>
              <w:t>207</w:t>
            </w:r>
          </w:p>
        </w:tc>
        <w:tc>
          <w:tcPr>
            <w:tcW w:w="810" w:type="dxa"/>
            <w:shd w:val="clear" w:color="auto" w:fill="auto"/>
            <w:vAlign w:val="center"/>
          </w:tcPr>
          <w:p w14:paraId="0C7FFD92" w14:textId="325F68B0"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$25.36 </w:t>
            </w:r>
          </w:p>
        </w:tc>
        <w:tc>
          <w:tcPr>
            <w:tcW w:w="1170" w:type="dxa"/>
            <w:shd w:val="clear" w:color="auto" w:fill="auto"/>
            <w:vAlign w:val="center"/>
          </w:tcPr>
          <w:p w14:paraId="252F8C5A" w14:textId="10D00D30" w:rsidR="006E4CAE" w:rsidRPr="006E4CAE" w:rsidRDefault="006E4CAE" w:rsidP="006E4CAE">
            <w:pPr>
              <w:jc w:val="center"/>
              <w:rPr>
                <w:rFonts w:ascii="Times New Roman" w:hAnsi="Times New Roman"/>
                <w:color w:val="000000"/>
              </w:rPr>
            </w:pPr>
            <w:r w:rsidRPr="006E4CAE">
              <w:rPr>
                <w:rFonts w:ascii="Times New Roman" w:hAnsi="Times New Roman"/>
                <w:color w:val="000000"/>
              </w:rPr>
              <w:t xml:space="preserve">$5,244.45 </w:t>
            </w:r>
          </w:p>
        </w:tc>
      </w:tr>
      <w:tr w:rsidR="006E4CAE" w:rsidRPr="00BA76D2" w14:paraId="4D99B9B3" w14:textId="77777777" w:rsidTr="005053B5">
        <w:trPr>
          <w:trHeight w:val="552"/>
        </w:trPr>
        <w:tc>
          <w:tcPr>
            <w:tcW w:w="1867" w:type="dxa"/>
            <w:shd w:val="clear" w:color="auto" w:fill="auto"/>
            <w:vAlign w:val="center"/>
          </w:tcPr>
          <w:p w14:paraId="63C0DDE3" w14:textId="1D75F5CD" w:rsidR="006E4CAE" w:rsidRPr="006E4CAE" w:rsidRDefault="006E4CAE" w:rsidP="006E4CAE">
            <w:pPr>
              <w:rPr>
                <w:rFonts w:ascii="Times New Roman" w:hAnsi="Times New Roman"/>
              </w:rPr>
            </w:pPr>
            <w:r w:rsidRPr="006E4CAE">
              <w:rPr>
                <w:rFonts w:ascii="Times New Roman" w:hAnsi="Times New Roman"/>
              </w:rPr>
              <w:t>Total</w:t>
            </w:r>
          </w:p>
        </w:tc>
        <w:tc>
          <w:tcPr>
            <w:tcW w:w="1350" w:type="dxa"/>
            <w:shd w:val="clear" w:color="auto" w:fill="auto"/>
            <w:vAlign w:val="center"/>
          </w:tcPr>
          <w:p w14:paraId="790D3BAE" w14:textId="5916AFB4" w:rsidR="006E4CAE" w:rsidRPr="006E4CAE" w:rsidRDefault="006E4CAE" w:rsidP="006E4CAE">
            <w:pPr>
              <w:jc w:val="center"/>
              <w:rPr>
                <w:rFonts w:ascii="Times New Roman" w:hAnsi="Times New Roman"/>
                <w:color w:val="000000"/>
              </w:rPr>
            </w:pPr>
            <w:r w:rsidRPr="006E4CAE">
              <w:rPr>
                <w:rFonts w:ascii="Times New Roman" w:hAnsi="Times New Roman"/>
                <w:color w:val="000000"/>
              </w:rPr>
              <w:t>517</w:t>
            </w:r>
          </w:p>
        </w:tc>
        <w:tc>
          <w:tcPr>
            <w:tcW w:w="1440" w:type="dxa"/>
            <w:shd w:val="clear" w:color="auto" w:fill="auto"/>
            <w:vAlign w:val="center"/>
          </w:tcPr>
          <w:p w14:paraId="0BB789D6" w14:textId="37D5363C" w:rsidR="006E4CAE" w:rsidRPr="006E4CAE" w:rsidRDefault="006E4CAE" w:rsidP="006E4CAE">
            <w:pPr>
              <w:jc w:val="center"/>
              <w:rPr>
                <w:rFonts w:ascii="Times New Roman" w:hAnsi="Times New Roman"/>
                <w:color w:val="000000"/>
              </w:rPr>
            </w:pPr>
            <w:r w:rsidRPr="006E4CAE">
              <w:rPr>
                <w:rFonts w:ascii="Times New Roman" w:hAnsi="Times New Roman"/>
                <w:color w:val="000000"/>
              </w:rPr>
              <w:t>21</w:t>
            </w:r>
          </w:p>
        </w:tc>
        <w:tc>
          <w:tcPr>
            <w:tcW w:w="1170" w:type="dxa"/>
            <w:shd w:val="clear" w:color="auto" w:fill="auto"/>
            <w:vAlign w:val="center"/>
          </w:tcPr>
          <w:p w14:paraId="1B2F8187" w14:textId="203BDD5F" w:rsidR="006E4CAE" w:rsidRPr="006E4CAE" w:rsidRDefault="006E4CAE" w:rsidP="006E4CAE">
            <w:pPr>
              <w:jc w:val="center"/>
              <w:rPr>
                <w:rFonts w:ascii="Times New Roman" w:hAnsi="Times New Roman"/>
                <w:color w:val="000000"/>
              </w:rPr>
            </w:pPr>
            <w:r w:rsidRPr="006E4CAE">
              <w:rPr>
                <w:rFonts w:ascii="Times New Roman" w:hAnsi="Times New Roman"/>
                <w:color w:val="000000"/>
              </w:rPr>
              <w:t>10,857</w:t>
            </w:r>
          </w:p>
        </w:tc>
        <w:tc>
          <w:tcPr>
            <w:tcW w:w="1170" w:type="dxa"/>
            <w:vAlign w:val="center"/>
          </w:tcPr>
          <w:p w14:paraId="00F7764D" w14:textId="0A0E34F0" w:rsidR="006E4CAE" w:rsidRPr="006E4CAE" w:rsidRDefault="006E4CAE" w:rsidP="006E4CAE">
            <w:pPr>
              <w:jc w:val="center"/>
              <w:rPr>
                <w:rFonts w:ascii="Times New Roman" w:hAnsi="Times New Roman"/>
                <w:color w:val="000000"/>
              </w:rPr>
            </w:pPr>
            <w:r w:rsidRPr="006E4CAE">
              <w:rPr>
                <w:rFonts w:ascii="Times New Roman" w:hAnsi="Times New Roman"/>
                <w:color w:val="000000"/>
              </w:rPr>
              <w:t>--</w:t>
            </w:r>
          </w:p>
        </w:tc>
        <w:tc>
          <w:tcPr>
            <w:tcW w:w="1260" w:type="dxa"/>
            <w:shd w:val="clear" w:color="auto" w:fill="auto"/>
            <w:vAlign w:val="center"/>
          </w:tcPr>
          <w:p w14:paraId="0888E705" w14:textId="5D01AE67" w:rsidR="006E4CAE" w:rsidRPr="006E4CAE" w:rsidRDefault="006E4CAE" w:rsidP="006E4CAE">
            <w:pPr>
              <w:widowControl/>
              <w:autoSpaceDE/>
              <w:autoSpaceDN/>
              <w:adjustRightInd/>
              <w:jc w:val="center"/>
              <w:rPr>
                <w:rFonts w:ascii="Times New Roman" w:hAnsi="Times New Roman"/>
                <w:color w:val="000000"/>
              </w:rPr>
            </w:pPr>
            <w:r w:rsidRPr="006E4CAE">
              <w:rPr>
                <w:rFonts w:ascii="Times New Roman" w:hAnsi="Times New Roman"/>
                <w:color w:val="000000"/>
              </w:rPr>
              <w:t>0.683</w:t>
            </w:r>
          </w:p>
        </w:tc>
        <w:tc>
          <w:tcPr>
            <w:tcW w:w="900" w:type="dxa"/>
            <w:shd w:val="clear" w:color="auto" w:fill="auto"/>
            <w:vAlign w:val="center"/>
          </w:tcPr>
          <w:p w14:paraId="07136F88" w14:textId="14CF76DB" w:rsidR="006E4CAE" w:rsidRPr="006E4CAE" w:rsidRDefault="006E4CAE" w:rsidP="006E4CAE">
            <w:pPr>
              <w:jc w:val="center"/>
              <w:rPr>
                <w:rFonts w:ascii="Times New Roman" w:hAnsi="Times New Roman"/>
                <w:color w:val="000000"/>
              </w:rPr>
            </w:pPr>
            <w:r w:rsidRPr="006E4CAE">
              <w:rPr>
                <w:rFonts w:ascii="Times New Roman" w:hAnsi="Times New Roman"/>
                <w:color w:val="000000"/>
              </w:rPr>
              <w:t>353</w:t>
            </w:r>
          </w:p>
        </w:tc>
        <w:tc>
          <w:tcPr>
            <w:tcW w:w="810" w:type="dxa"/>
            <w:shd w:val="clear" w:color="auto" w:fill="auto"/>
            <w:vAlign w:val="center"/>
          </w:tcPr>
          <w:p w14:paraId="0FAA572D" w14:textId="544CFF55" w:rsidR="006E4CAE" w:rsidRPr="006E4CAE" w:rsidRDefault="006E4CAE" w:rsidP="006E4CAE">
            <w:pPr>
              <w:jc w:val="center"/>
              <w:rPr>
                <w:rFonts w:ascii="Times New Roman" w:hAnsi="Times New Roman"/>
                <w:color w:val="000000"/>
              </w:rPr>
            </w:pPr>
            <w:r w:rsidRPr="006E4CAE">
              <w:rPr>
                <w:rFonts w:ascii="Times New Roman" w:hAnsi="Times New Roman"/>
                <w:color w:val="000000"/>
              </w:rPr>
              <w:t>--</w:t>
            </w:r>
          </w:p>
        </w:tc>
        <w:tc>
          <w:tcPr>
            <w:tcW w:w="1170" w:type="dxa"/>
            <w:shd w:val="clear" w:color="auto" w:fill="auto"/>
            <w:vAlign w:val="center"/>
          </w:tcPr>
          <w:p w14:paraId="14DF179E" w14:textId="653AAB6B" w:rsidR="006E4CAE" w:rsidRPr="006E4CAE" w:rsidRDefault="006E4CAE" w:rsidP="006E4CAE">
            <w:pPr>
              <w:widowControl/>
              <w:autoSpaceDE/>
              <w:autoSpaceDN/>
              <w:adjustRightInd/>
              <w:jc w:val="center"/>
              <w:rPr>
                <w:rFonts w:ascii="Times New Roman" w:hAnsi="Times New Roman"/>
                <w:color w:val="000000"/>
              </w:rPr>
            </w:pPr>
            <w:r w:rsidRPr="006E4CAE">
              <w:rPr>
                <w:rFonts w:ascii="Times New Roman" w:hAnsi="Times New Roman"/>
                <w:color w:val="000000"/>
              </w:rPr>
              <w:t xml:space="preserve">$8,959.27 </w:t>
            </w:r>
          </w:p>
        </w:tc>
      </w:tr>
      <w:tr w:rsidR="00734B20" w:rsidRPr="00BA76D2" w14:paraId="08CF9A77" w14:textId="77777777" w:rsidTr="005053B5">
        <w:trPr>
          <w:trHeight w:val="552"/>
        </w:trPr>
        <w:tc>
          <w:tcPr>
            <w:tcW w:w="11137" w:type="dxa"/>
            <w:gridSpan w:val="9"/>
            <w:shd w:val="clear" w:color="auto" w:fill="D9D9D9" w:themeFill="background1" w:themeFillShade="D9"/>
            <w:vAlign w:val="center"/>
          </w:tcPr>
          <w:p w14:paraId="63B0984C" w14:textId="30821348" w:rsidR="00734B20" w:rsidRPr="006E4CAE" w:rsidRDefault="00734B20" w:rsidP="00BA76D2">
            <w:pPr>
              <w:rPr>
                <w:rFonts w:ascii="Times New Roman" w:hAnsi="Times New Roman"/>
                <w:b/>
                <w:color w:val="000000"/>
              </w:rPr>
            </w:pPr>
            <w:r w:rsidRPr="006E4CAE">
              <w:rPr>
                <w:rFonts w:ascii="Times New Roman" w:hAnsi="Times New Roman"/>
                <w:b/>
                <w:color w:val="000000"/>
              </w:rPr>
              <w:t>Overall</w:t>
            </w:r>
          </w:p>
        </w:tc>
      </w:tr>
      <w:tr w:rsidR="00734B20" w:rsidRPr="00BA76D2" w14:paraId="093F6235" w14:textId="77777777" w:rsidTr="005053B5">
        <w:trPr>
          <w:trHeight w:val="552"/>
        </w:trPr>
        <w:tc>
          <w:tcPr>
            <w:tcW w:w="1867" w:type="dxa"/>
            <w:shd w:val="clear" w:color="auto" w:fill="auto"/>
            <w:vAlign w:val="center"/>
          </w:tcPr>
          <w:p w14:paraId="69BFE7F5" w14:textId="169B93A3" w:rsidR="00734B20" w:rsidRPr="006E4CAE" w:rsidRDefault="00734B20" w:rsidP="00734B20">
            <w:pPr>
              <w:rPr>
                <w:rFonts w:ascii="Times New Roman" w:hAnsi="Times New Roman"/>
              </w:rPr>
            </w:pPr>
            <w:r w:rsidRPr="006E4CAE">
              <w:rPr>
                <w:rFonts w:ascii="Times New Roman" w:hAnsi="Times New Roman"/>
              </w:rPr>
              <w:t>Total</w:t>
            </w:r>
          </w:p>
        </w:tc>
        <w:tc>
          <w:tcPr>
            <w:tcW w:w="1350" w:type="dxa"/>
            <w:shd w:val="clear" w:color="auto" w:fill="auto"/>
            <w:vAlign w:val="center"/>
          </w:tcPr>
          <w:p w14:paraId="0232A129" w14:textId="601FF2E6" w:rsidR="00734B20" w:rsidRPr="006E4CAE" w:rsidRDefault="006E4CAE" w:rsidP="006E4CAE">
            <w:pPr>
              <w:widowControl/>
              <w:autoSpaceDE/>
              <w:autoSpaceDN/>
              <w:adjustRightInd/>
              <w:jc w:val="center"/>
              <w:rPr>
                <w:rFonts w:ascii="Times New Roman" w:hAnsi="Times New Roman"/>
                <w:color w:val="000000"/>
              </w:rPr>
            </w:pPr>
            <w:r w:rsidRPr="006E4CAE">
              <w:rPr>
                <w:rFonts w:ascii="Times New Roman" w:hAnsi="Times New Roman"/>
                <w:color w:val="000000"/>
              </w:rPr>
              <w:t>1,125</w:t>
            </w:r>
          </w:p>
        </w:tc>
        <w:tc>
          <w:tcPr>
            <w:tcW w:w="1440" w:type="dxa"/>
            <w:shd w:val="clear" w:color="auto" w:fill="auto"/>
            <w:vAlign w:val="center"/>
          </w:tcPr>
          <w:p w14:paraId="6B5D5EBC" w14:textId="299760DC" w:rsidR="00734B20" w:rsidRPr="006E4CAE" w:rsidRDefault="00734B20" w:rsidP="00734B20">
            <w:pPr>
              <w:jc w:val="center"/>
              <w:rPr>
                <w:rFonts w:ascii="Times New Roman" w:hAnsi="Times New Roman"/>
                <w:color w:val="000000"/>
              </w:rPr>
            </w:pPr>
            <w:r w:rsidRPr="006E4CAE">
              <w:rPr>
                <w:rFonts w:ascii="Times New Roman" w:hAnsi="Times New Roman"/>
                <w:color w:val="000000"/>
              </w:rPr>
              <w:t>--</w:t>
            </w:r>
          </w:p>
        </w:tc>
        <w:tc>
          <w:tcPr>
            <w:tcW w:w="1170" w:type="dxa"/>
            <w:shd w:val="clear" w:color="auto" w:fill="auto"/>
            <w:vAlign w:val="center"/>
          </w:tcPr>
          <w:p w14:paraId="78083F04" w14:textId="40F967FD" w:rsidR="00734B20" w:rsidRPr="006E4CAE" w:rsidRDefault="006E4CAE" w:rsidP="006E4CAE">
            <w:pPr>
              <w:widowControl/>
              <w:autoSpaceDE/>
              <w:autoSpaceDN/>
              <w:adjustRightInd/>
              <w:jc w:val="center"/>
              <w:rPr>
                <w:rFonts w:ascii="Times New Roman" w:hAnsi="Times New Roman"/>
                <w:color w:val="000000"/>
              </w:rPr>
            </w:pPr>
            <w:r w:rsidRPr="006E4CAE">
              <w:rPr>
                <w:rFonts w:ascii="Times New Roman" w:hAnsi="Times New Roman"/>
                <w:color w:val="000000"/>
              </w:rPr>
              <w:t>18,761</w:t>
            </w:r>
          </w:p>
        </w:tc>
        <w:tc>
          <w:tcPr>
            <w:tcW w:w="1170" w:type="dxa"/>
          </w:tcPr>
          <w:p w14:paraId="0C2DB2E6" w14:textId="77777777" w:rsidR="00734B20" w:rsidRPr="006E4CAE" w:rsidRDefault="00734B20" w:rsidP="00734B20">
            <w:pPr>
              <w:jc w:val="center"/>
              <w:rPr>
                <w:rFonts w:ascii="Times New Roman" w:hAnsi="Times New Roman"/>
                <w:color w:val="000000"/>
              </w:rPr>
            </w:pPr>
          </w:p>
        </w:tc>
        <w:tc>
          <w:tcPr>
            <w:tcW w:w="1260" w:type="dxa"/>
            <w:shd w:val="clear" w:color="auto" w:fill="auto"/>
            <w:vAlign w:val="center"/>
          </w:tcPr>
          <w:p w14:paraId="6F6682CC" w14:textId="4011F696" w:rsidR="00734B20" w:rsidRPr="006E4CAE" w:rsidRDefault="00734B20" w:rsidP="00734B20">
            <w:pPr>
              <w:jc w:val="center"/>
              <w:rPr>
                <w:rFonts w:ascii="Times New Roman" w:hAnsi="Times New Roman"/>
                <w:color w:val="000000"/>
              </w:rPr>
            </w:pPr>
          </w:p>
        </w:tc>
        <w:tc>
          <w:tcPr>
            <w:tcW w:w="900" w:type="dxa"/>
            <w:shd w:val="clear" w:color="auto" w:fill="auto"/>
            <w:vAlign w:val="center"/>
          </w:tcPr>
          <w:p w14:paraId="4AB4C02C" w14:textId="3F5D8538" w:rsidR="00734B20" w:rsidRPr="006E4CAE" w:rsidRDefault="006E4CAE" w:rsidP="006E4CAE">
            <w:pPr>
              <w:widowControl/>
              <w:autoSpaceDE/>
              <w:autoSpaceDN/>
              <w:adjustRightInd/>
              <w:jc w:val="center"/>
              <w:rPr>
                <w:rFonts w:ascii="Times New Roman" w:hAnsi="Times New Roman"/>
                <w:color w:val="000000"/>
              </w:rPr>
            </w:pPr>
            <w:r w:rsidRPr="006E4CAE">
              <w:rPr>
                <w:rFonts w:ascii="Times New Roman" w:hAnsi="Times New Roman"/>
                <w:color w:val="000000"/>
              </w:rPr>
              <w:t>526</w:t>
            </w:r>
          </w:p>
        </w:tc>
        <w:tc>
          <w:tcPr>
            <w:tcW w:w="810" w:type="dxa"/>
            <w:shd w:val="clear" w:color="auto" w:fill="auto"/>
            <w:vAlign w:val="center"/>
          </w:tcPr>
          <w:p w14:paraId="133D3FC3" w14:textId="249461E3" w:rsidR="00734B20" w:rsidRPr="006E4CAE" w:rsidRDefault="00BA76D2" w:rsidP="00734B20">
            <w:pPr>
              <w:jc w:val="center"/>
              <w:rPr>
                <w:rFonts w:ascii="Times New Roman" w:hAnsi="Times New Roman"/>
                <w:color w:val="000000"/>
              </w:rPr>
            </w:pPr>
            <w:r w:rsidRPr="006E4CAE">
              <w:rPr>
                <w:rFonts w:ascii="Times New Roman" w:hAnsi="Times New Roman"/>
                <w:color w:val="000000"/>
              </w:rPr>
              <w:t>--</w:t>
            </w:r>
          </w:p>
        </w:tc>
        <w:tc>
          <w:tcPr>
            <w:tcW w:w="1170" w:type="dxa"/>
            <w:shd w:val="clear" w:color="auto" w:fill="auto"/>
            <w:vAlign w:val="center"/>
          </w:tcPr>
          <w:p w14:paraId="2FC3E545" w14:textId="5FD01886" w:rsidR="00734B20" w:rsidRPr="006E4CAE" w:rsidRDefault="006E4CAE" w:rsidP="006E4CAE">
            <w:pPr>
              <w:widowControl/>
              <w:autoSpaceDE/>
              <w:autoSpaceDN/>
              <w:adjustRightInd/>
              <w:jc w:val="center"/>
              <w:rPr>
                <w:rFonts w:ascii="Times New Roman" w:hAnsi="Times New Roman"/>
                <w:color w:val="000000"/>
              </w:rPr>
            </w:pPr>
            <w:r w:rsidRPr="006E4CAE">
              <w:rPr>
                <w:rFonts w:ascii="Times New Roman" w:hAnsi="Times New Roman"/>
                <w:color w:val="000000"/>
              </w:rPr>
              <w:t xml:space="preserve">$13,327.95 </w:t>
            </w:r>
          </w:p>
        </w:tc>
      </w:tr>
    </w:tbl>
    <w:p w14:paraId="0D6D0488" w14:textId="4D43C209" w:rsidR="00176576" w:rsidRDefault="00176576" w:rsidP="00176576">
      <w:pPr>
        <w:pStyle w:val="NormalSS"/>
        <w:ind w:firstLine="0"/>
        <w:jc w:val="left"/>
        <w:rPr>
          <w:szCs w:val="24"/>
        </w:rPr>
      </w:pPr>
    </w:p>
    <w:p w14:paraId="4C96126C" w14:textId="77777777" w:rsidR="00367F29" w:rsidRDefault="00367F29" w:rsidP="00176576">
      <w:pPr>
        <w:pStyle w:val="NormalSS"/>
        <w:ind w:firstLine="0"/>
        <w:jc w:val="left"/>
        <w:rPr>
          <w:i/>
          <w:szCs w:val="24"/>
        </w:rPr>
      </w:pPr>
    </w:p>
    <w:p w14:paraId="0D6D048B" w14:textId="56DBE2BB"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D6D048C" w14:textId="77777777" w:rsidR="00176576" w:rsidRPr="004239BD" w:rsidRDefault="00176576" w:rsidP="00176576">
      <w:pPr>
        <w:pStyle w:val="NormalSS"/>
        <w:ind w:firstLine="0"/>
        <w:jc w:val="left"/>
        <w:rPr>
          <w:bCs/>
          <w:szCs w:val="24"/>
        </w:rPr>
      </w:pPr>
    </w:p>
    <w:p w14:paraId="0D6D048D" w14:textId="33CC6875" w:rsidR="00FA4FEE" w:rsidRDefault="00485651" w:rsidP="00176576">
      <w:pPr>
        <w:pStyle w:val="NormalSS"/>
        <w:ind w:firstLine="0"/>
        <w:jc w:val="left"/>
        <w:rPr>
          <w:bCs/>
          <w:szCs w:val="24"/>
          <w:highlight w:val="yellow"/>
        </w:rPr>
      </w:pPr>
      <w:r w:rsidRPr="00301A9D">
        <w:rPr>
          <w:bCs/>
          <w:szCs w:val="24"/>
        </w:rPr>
        <w:t>This is a one-time information collection project.</w:t>
      </w:r>
    </w:p>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0D6D0492" w14:textId="77777777" w:rsidR="008C13E2" w:rsidRDefault="008C13E2">
      <w:pPr>
        <w:tabs>
          <w:tab w:val="left" w:pos="720"/>
          <w:tab w:val="right" w:pos="8732"/>
        </w:tabs>
        <w:rPr>
          <w:rFonts w:ascii="Times New Roman" w:hAnsi="Times New Roman"/>
          <w:sz w:val="24"/>
          <w:szCs w:val="24"/>
          <w:u w:val="single"/>
        </w:rPr>
      </w:pPr>
    </w:p>
    <w:p w14:paraId="00CAB104" w14:textId="77777777" w:rsidR="00F42887" w:rsidRDefault="00F42887" w:rsidP="00F42887">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14:paraId="7B689E26" w14:textId="77777777" w:rsidR="00F42887" w:rsidRDefault="00F42887">
      <w:pPr>
        <w:tabs>
          <w:tab w:val="left" w:pos="-720"/>
        </w:tabs>
        <w:rPr>
          <w:rFonts w:ascii="Times New Roman" w:hAnsi="Times New Roman"/>
          <w:sz w:val="24"/>
          <w:szCs w:val="24"/>
        </w:rPr>
      </w:pPr>
    </w:p>
    <w:p w14:paraId="6BEF2F69" w14:textId="77777777" w:rsidR="00E8483F" w:rsidRDefault="00E8483F">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0D6D0496" w14:textId="0B80EC20"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79D92407" w14:textId="77777777" w:rsidR="00EE4931" w:rsidRPr="00EE4931" w:rsidRDefault="00EE4931">
      <w:pPr>
        <w:tabs>
          <w:tab w:val="left" w:pos="-720"/>
        </w:tabs>
        <w:rPr>
          <w:rFonts w:ascii="Times New Roman" w:hAnsi="Times New Roman"/>
          <w:sz w:val="24"/>
          <w:szCs w:val="24"/>
        </w:rPr>
      </w:pPr>
    </w:p>
    <w:p w14:paraId="32351649" w14:textId="0F690EC0" w:rsidR="00E8483F" w:rsidRDefault="00EE4931" w:rsidP="00E8483F">
      <w:pPr>
        <w:rPr>
          <w:rFonts w:ascii="Times New Roman" w:hAnsi="Times New Roman"/>
          <w:sz w:val="24"/>
          <w:szCs w:val="24"/>
        </w:rPr>
      </w:pPr>
      <w:r w:rsidRPr="00EE4931">
        <w:rPr>
          <w:rFonts w:ascii="Times New Roman" w:hAnsi="Times New Roman"/>
          <w:sz w:val="24"/>
          <w:szCs w:val="24"/>
        </w:rPr>
        <w:t xml:space="preserve">The contract task that supports data collection </w:t>
      </w:r>
      <w:r w:rsidR="00433060">
        <w:rPr>
          <w:rFonts w:ascii="Times New Roman" w:hAnsi="Times New Roman"/>
          <w:sz w:val="24"/>
          <w:szCs w:val="24"/>
        </w:rPr>
        <w:t>for the evaluation survey is</w:t>
      </w:r>
      <w:r w:rsidRPr="00EE4931">
        <w:rPr>
          <w:rFonts w:ascii="Times New Roman" w:hAnsi="Times New Roman"/>
          <w:sz w:val="24"/>
          <w:szCs w:val="24"/>
        </w:rPr>
        <w:t xml:space="preserve"> </w:t>
      </w:r>
      <w:r w:rsidR="000A6ED1">
        <w:rPr>
          <w:rFonts w:ascii="Times New Roman" w:hAnsi="Times New Roman"/>
          <w:sz w:val="24"/>
          <w:szCs w:val="24"/>
        </w:rPr>
        <w:t xml:space="preserve">approximately </w:t>
      </w:r>
      <w:r w:rsidRPr="00EE4931">
        <w:rPr>
          <w:rFonts w:ascii="Times New Roman" w:hAnsi="Times New Roman"/>
          <w:sz w:val="24"/>
          <w:szCs w:val="24"/>
        </w:rPr>
        <w:t>$</w:t>
      </w:r>
      <w:r w:rsidR="00741D17">
        <w:rPr>
          <w:rFonts w:ascii="Times New Roman" w:hAnsi="Times New Roman"/>
          <w:sz w:val="24"/>
          <w:szCs w:val="24"/>
        </w:rPr>
        <w:t>19,320</w:t>
      </w:r>
      <w:r w:rsidR="00433060">
        <w:rPr>
          <w:rFonts w:ascii="Times New Roman" w:hAnsi="Times New Roman"/>
          <w:sz w:val="24"/>
          <w:szCs w:val="24"/>
        </w:rPr>
        <w:t xml:space="preserve"> (lapto</w:t>
      </w:r>
      <w:r w:rsidR="000A6ED1">
        <w:rPr>
          <w:rFonts w:ascii="Times New Roman" w:hAnsi="Times New Roman"/>
          <w:sz w:val="24"/>
          <w:szCs w:val="24"/>
        </w:rPr>
        <w:t xml:space="preserve">ps and </w:t>
      </w:r>
      <w:r w:rsidR="00741D17">
        <w:rPr>
          <w:rFonts w:ascii="Times New Roman" w:hAnsi="Times New Roman"/>
          <w:sz w:val="24"/>
          <w:szCs w:val="24"/>
        </w:rPr>
        <w:t>tablets</w:t>
      </w:r>
      <w:r w:rsidR="000A6ED1">
        <w:rPr>
          <w:rFonts w:ascii="Times New Roman" w:hAnsi="Times New Roman"/>
          <w:sz w:val="24"/>
          <w:szCs w:val="24"/>
        </w:rPr>
        <w:t>, $</w:t>
      </w:r>
      <w:r w:rsidR="00741D17">
        <w:rPr>
          <w:rFonts w:ascii="Times New Roman" w:hAnsi="Times New Roman"/>
          <w:sz w:val="24"/>
          <w:szCs w:val="24"/>
        </w:rPr>
        <w:t>9</w:t>
      </w:r>
      <w:r w:rsidR="000A6ED1">
        <w:rPr>
          <w:rFonts w:ascii="Times New Roman" w:hAnsi="Times New Roman"/>
          <w:sz w:val="24"/>
          <w:szCs w:val="24"/>
        </w:rPr>
        <w:t xml:space="preserve">,000; </w:t>
      </w:r>
      <w:r w:rsidR="00433060">
        <w:rPr>
          <w:rFonts w:ascii="Times New Roman" w:hAnsi="Times New Roman"/>
          <w:sz w:val="24"/>
          <w:szCs w:val="24"/>
        </w:rPr>
        <w:t>Senior Advisor</w:t>
      </w:r>
      <w:r w:rsidR="000A6ED1">
        <w:rPr>
          <w:rFonts w:ascii="Times New Roman" w:hAnsi="Times New Roman"/>
          <w:sz w:val="24"/>
          <w:szCs w:val="24"/>
        </w:rPr>
        <w:t xml:space="preserve"> labor</w:t>
      </w:r>
      <w:r w:rsidR="00433060">
        <w:rPr>
          <w:rFonts w:ascii="Times New Roman" w:hAnsi="Times New Roman"/>
          <w:sz w:val="24"/>
          <w:szCs w:val="24"/>
        </w:rPr>
        <w:t xml:space="preserve">, </w:t>
      </w:r>
      <w:r w:rsidR="00741D17">
        <w:rPr>
          <w:rFonts w:ascii="Times New Roman" w:hAnsi="Times New Roman"/>
          <w:sz w:val="24"/>
          <w:szCs w:val="24"/>
        </w:rPr>
        <w:t xml:space="preserve">75 </w:t>
      </w:r>
      <w:r w:rsidR="00433060">
        <w:rPr>
          <w:rFonts w:ascii="Times New Roman" w:hAnsi="Times New Roman"/>
          <w:sz w:val="24"/>
          <w:szCs w:val="24"/>
        </w:rPr>
        <w:t>hours at $</w:t>
      </w:r>
      <w:r w:rsidR="00741D17">
        <w:rPr>
          <w:rFonts w:ascii="Times New Roman" w:hAnsi="Times New Roman"/>
          <w:sz w:val="24"/>
          <w:szCs w:val="24"/>
        </w:rPr>
        <w:t>137.60</w:t>
      </w:r>
      <w:r w:rsidR="000A6ED1">
        <w:rPr>
          <w:rFonts w:ascii="Times New Roman" w:hAnsi="Times New Roman"/>
          <w:sz w:val="24"/>
          <w:szCs w:val="24"/>
        </w:rPr>
        <w:t>= $</w:t>
      </w:r>
      <w:r w:rsidR="00741D17">
        <w:rPr>
          <w:rFonts w:ascii="Times New Roman" w:hAnsi="Times New Roman"/>
          <w:sz w:val="24"/>
          <w:szCs w:val="24"/>
        </w:rPr>
        <w:t>10,320</w:t>
      </w:r>
      <w:r w:rsidR="00433060">
        <w:rPr>
          <w:rFonts w:ascii="Times New Roman" w:hAnsi="Times New Roman"/>
          <w:sz w:val="24"/>
          <w:szCs w:val="24"/>
        </w:rPr>
        <w:t>)</w:t>
      </w:r>
      <w:r w:rsidRPr="00EE4931">
        <w:rPr>
          <w:rFonts w:ascii="Times New Roman" w:hAnsi="Times New Roman"/>
          <w:sz w:val="24"/>
          <w:szCs w:val="24"/>
        </w:rPr>
        <w:t xml:space="preserve">. In </w:t>
      </w:r>
    </w:p>
    <w:p w14:paraId="440F8D2A" w14:textId="05A55185" w:rsidR="00EE4931" w:rsidRPr="00EE4931" w:rsidRDefault="00EE4931" w:rsidP="00EE4931">
      <w:pPr>
        <w:rPr>
          <w:rFonts w:ascii="Times New Roman" w:hAnsi="Times New Roman"/>
          <w:sz w:val="24"/>
          <w:szCs w:val="24"/>
        </w:rPr>
      </w:pPr>
      <w:r w:rsidRPr="00EE4931">
        <w:rPr>
          <w:rFonts w:ascii="Times New Roman" w:hAnsi="Times New Roman"/>
          <w:sz w:val="24"/>
          <w:szCs w:val="24"/>
        </w:rPr>
        <w:t>addition, there will be th</w:t>
      </w:r>
      <w:r w:rsidR="00301A9D">
        <w:rPr>
          <w:rFonts w:ascii="Times New Roman" w:hAnsi="Times New Roman"/>
          <w:sz w:val="24"/>
          <w:szCs w:val="24"/>
        </w:rPr>
        <w:t xml:space="preserve">e cost for </w:t>
      </w:r>
      <w:r w:rsidR="00E27C97">
        <w:rPr>
          <w:rFonts w:ascii="Times New Roman" w:hAnsi="Times New Roman"/>
          <w:sz w:val="24"/>
          <w:szCs w:val="24"/>
        </w:rPr>
        <w:t>two</w:t>
      </w:r>
      <w:r w:rsidR="00301A9D">
        <w:rPr>
          <w:rFonts w:ascii="Times New Roman" w:hAnsi="Times New Roman"/>
          <w:sz w:val="24"/>
          <w:szCs w:val="24"/>
        </w:rPr>
        <w:t xml:space="preserve"> GS 13</w:t>
      </w:r>
      <w:r w:rsidR="00E27C97">
        <w:rPr>
          <w:rFonts w:ascii="Times New Roman" w:hAnsi="Times New Roman"/>
          <w:sz w:val="24"/>
          <w:szCs w:val="24"/>
        </w:rPr>
        <w:t>s</w:t>
      </w:r>
      <w:r w:rsidR="00301A9D">
        <w:rPr>
          <w:rFonts w:ascii="Times New Roman" w:hAnsi="Times New Roman"/>
          <w:sz w:val="24"/>
          <w:szCs w:val="24"/>
        </w:rPr>
        <w:t xml:space="preserve"> (Step 5) at 2%</w:t>
      </w:r>
      <w:r w:rsidR="00433060">
        <w:rPr>
          <w:rFonts w:ascii="Times New Roman" w:hAnsi="Times New Roman"/>
          <w:sz w:val="24"/>
          <w:szCs w:val="24"/>
        </w:rPr>
        <w:t xml:space="preserve"> time</w:t>
      </w:r>
      <w:r w:rsidR="00301A9D">
        <w:rPr>
          <w:rFonts w:ascii="Times New Roman" w:hAnsi="Times New Roman"/>
          <w:sz w:val="24"/>
          <w:szCs w:val="24"/>
        </w:rPr>
        <w:t xml:space="preserve"> (approximately </w:t>
      </w:r>
      <w:r w:rsidR="00E27C97">
        <w:rPr>
          <w:rFonts w:ascii="Times New Roman" w:hAnsi="Times New Roman"/>
          <w:sz w:val="24"/>
          <w:szCs w:val="24"/>
        </w:rPr>
        <w:t xml:space="preserve">$2,200 x 2 = </w:t>
      </w:r>
      <w:r w:rsidR="00301A9D">
        <w:rPr>
          <w:rFonts w:ascii="Times New Roman" w:hAnsi="Times New Roman"/>
          <w:sz w:val="24"/>
          <w:szCs w:val="24"/>
        </w:rPr>
        <w:t>$</w:t>
      </w:r>
      <w:r w:rsidR="00E27C97">
        <w:rPr>
          <w:rFonts w:ascii="Times New Roman" w:hAnsi="Times New Roman"/>
          <w:sz w:val="24"/>
          <w:szCs w:val="24"/>
        </w:rPr>
        <w:t>4,400</w:t>
      </w:r>
      <w:r w:rsidRPr="00EE4931">
        <w:rPr>
          <w:rFonts w:ascii="Times New Roman" w:hAnsi="Times New Roman"/>
          <w:sz w:val="24"/>
          <w:szCs w:val="24"/>
        </w:rPr>
        <w:t xml:space="preserve">) to monitor the project. The estimated total cost </w:t>
      </w:r>
      <w:r w:rsidR="004E30EF">
        <w:rPr>
          <w:rFonts w:ascii="Times New Roman" w:hAnsi="Times New Roman"/>
          <w:sz w:val="24"/>
          <w:szCs w:val="24"/>
        </w:rPr>
        <w:t>to the government i</w:t>
      </w:r>
      <w:r w:rsidRPr="00EE4931">
        <w:rPr>
          <w:rFonts w:ascii="Times New Roman" w:hAnsi="Times New Roman"/>
          <w:sz w:val="24"/>
          <w:szCs w:val="24"/>
        </w:rPr>
        <w:t xml:space="preserve">s </w:t>
      </w:r>
      <w:r w:rsidRPr="00E27C97">
        <w:rPr>
          <w:rFonts w:ascii="Times New Roman" w:hAnsi="Times New Roman"/>
          <w:sz w:val="24"/>
          <w:szCs w:val="24"/>
        </w:rPr>
        <w:t>$</w:t>
      </w:r>
      <w:r w:rsidR="00E27C97">
        <w:rPr>
          <w:rFonts w:ascii="Times New Roman" w:hAnsi="Times New Roman"/>
          <w:sz w:val="24"/>
          <w:szCs w:val="24"/>
        </w:rPr>
        <w:t>23,720</w:t>
      </w:r>
      <w:r w:rsidRPr="00EE4931">
        <w:rPr>
          <w:rFonts w:ascii="Times New Roman" w:hAnsi="Times New Roman"/>
          <w:sz w:val="24"/>
          <w:szCs w:val="24"/>
        </w:rPr>
        <w:t xml:space="preserve">.  </w:t>
      </w:r>
    </w:p>
    <w:p w14:paraId="3F0E70F1" w14:textId="77777777" w:rsidR="00EE4931" w:rsidRDefault="00EE4931">
      <w:pPr>
        <w:tabs>
          <w:tab w:val="left" w:pos="-720"/>
        </w:tabs>
        <w:rPr>
          <w:rFonts w:ascii="Times New Roman" w:hAnsi="Times New Roman"/>
          <w:sz w:val="24"/>
          <w:szCs w:val="24"/>
        </w:rPr>
      </w:pPr>
    </w:p>
    <w:p w14:paraId="0D6D049C"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0D6D04A1" w14:textId="77777777" w:rsidR="00176576" w:rsidRDefault="00176576" w:rsidP="00176576">
      <w:pPr>
        <w:pStyle w:val="NormalSS"/>
        <w:ind w:firstLine="0"/>
        <w:jc w:val="left"/>
        <w:rPr>
          <w:szCs w:val="24"/>
        </w:rPr>
      </w:pPr>
    </w:p>
    <w:p w14:paraId="23BBC960" w14:textId="5A1C9888" w:rsidR="009D21E1" w:rsidRDefault="00C24A1D" w:rsidP="009D21E1">
      <w:pPr>
        <w:pStyle w:val="NormalSS"/>
        <w:ind w:firstLine="0"/>
        <w:jc w:val="left"/>
        <w:rPr>
          <w:szCs w:val="24"/>
        </w:rPr>
      </w:pPr>
      <w:r>
        <w:rPr>
          <w:szCs w:val="24"/>
        </w:rPr>
        <w:t>The electronic</w:t>
      </w:r>
      <w:r w:rsidR="009D21E1">
        <w:rPr>
          <w:szCs w:val="24"/>
        </w:rPr>
        <w:t xml:space="preserve"> </w:t>
      </w:r>
      <w:r w:rsidR="009D21E1" w:rsidRPr="004239BD">
        <w:rPr>
          <w:szCs w:val="24"/>
        </w:rPr>
        <w:t>surveys wi</w:t>
      </w:r>
      <w:r w:rsidR="009D21E1">
        <w:rPr>
          <w:szCs w:val="24"/>
        </w:rPr>
        <w:t xml:space="preserve">ll be conducted </w:t>
      </w:r>
      <w:r w:rsidR="0087395D">
        <w:rPr>
          <w:szCs w:val="24"/>
        </w:rPr>
        <w:t xml:space="preserve">by the conference logistics contractor </w:t>
      </w:r>
      <w:r>
        <w:rPr>
          <w:szCs w:val="24"/>
        </w:rPr>
        <w:t xml:space="preserve">during the 4 days of the </w:t>
      </w:r>
      <w:r w:rsidR="00ED7E93">
        <w:rPr>
          <w:szCs w:val="24"/>
        </w:rPr>
        <w:t xml:space="preserve">2018 </w:t>
      </w:r>
      <w:r w:rsidR="00CB4B92">
        <w:rPr>
          <w:szCs w:val="24"/>
        </w:rPr>
        <w:t>National Ryan White Conference on HIV Care &amp; Treatment</w:t>
      </w:r>
      <w:r>
        <w:rPr>
          <w:szCs w:val="24"/>
        </w:rPr>
        <w:t xml:space="preserve">, from </w:t>
      </w:r>
      <w:r w:rsidR="00CB4B92">
        <w:rPr>
          <w:szCs w:val="24"/>
        </w:rPr>
        <w:t>December 11-14, 2018</w:t>
      </w:r>
      <w:r>
        <w:rPr>
          <w:szCs w:val="24"/>
        </w:rPr>
        <w:t>.</w:t>
      </w:r>
      <w:r w:rsidR="009D21E1" w:rsidRPr="004239BD">
        <w:rPr>
          <w:szCs w:val="24"/>
        </w:rPr>
        <w:t xml:space="preserve"> </w:t>
      </w:r>
      <w:r w:rsidR="0087395D">
        <w:rPr>
          <w:szCs w:val="24"/>
        </w:rPr>
        <w:t>The contractor</w:t>
      </w:r>
      <w:r w:rsidR="009D21E1" w:rsidRPr="004239BD">
        <w:rPr>
          <w:szCs w:val="24"/>
        </w:rPr>
        <w:t xml:space="preserve"> will </w:t>
      </w:r>
      <w:r w:rsidR="009D21E1">
        <w:rPr>
          <w:szCs w:val="24"/>
        </w:rPr>
        <w:t xml:space="preserve">prepare, </w:t>
      </w:r>
      <w:r w:rsidR="009D21E1" w:rsidRPr="004239BD">
        <w:rPr>
          <w:szCs w:val="24"/>
        </w:rPr>
        <w:t xml:space="preserve">organize and consolidate their notes from the surveys.  Narrative information from the surveys will be </w:t>
      </w:r>
      <w:r>
        <w:rPr>
          <w:szCs w:val="24"/>
        </w:rPr>
        <w:t xml:space="preserve">examined and </w:t>
      </w:r>
      <w:r w:rsidR="009D21E1" w:rsidRPr="004239BD">
        <w:rPr>
          <w:szCs w:val="24"/>
        </w:rPr>
        <w:t xml:space="preserve">summarized </w:t>
      </w:r>
      <w:r w:rsidR="009D21E1">
        <w:rPr>
          <w:szCs w:val="24"/>
        </w:rPr>
        <w:t xml:space="preserve">using descriptive analysis.  </w:t>
      </w:r>
      <w:r>
        <w:rPr>
          <w:szCs w:val="24"/>
        </w:rPr>
        <w:t>Coded quantitative information will be analyzed and summarized using</w:t>
      </w:r>
      <w:r w:rsidR="00AC5981">
        <w:rPr>
          <w:szCs w:val="24"/>
        </w:rPr>
        <w:t xml:space="preserve"> univariate descriptive </w:t>
      </w:r>
      <w:r w:rsidR="00D36DD1">
        <w:rPr>
          <w:szCs w:val="24"/>
        </w:rPr>
        <w:t xml:space="preserve">statistics. </w:t>
      </w:r>
      <w:r w:rsidR="009D21E1" w:rsidRPr="004239BD">
        <w:rPr>
          <w:szCs w:val="24"/>
        </w:rPr>
        <w:t>Findings will only be used for internal service improvement</w:t>
      </w:r>
      <w:r w:rsidR="009D21E1">
        <w:rPr>
          <w:szCs w:val="24"/>
        </w:rPr>
        <w:t xml:space="preserve"> and will not be generalized to the public</w:t>
      </w:r>
      <w:r w:rsidR="009D21E1" w:rsidRPr="004239BD">
        <w:rPr>
          <w:szCs w:val="24"/>
        </w:rPr>
        <w:t>.</w:t>
      </w:r>
      <w:r w:rsidR="009D21E1">
        <w:rPr>
          <w:szCs w:val="24"/>
        </w:rPr>
        <w:t xml:space="preserve">  </w:t>
      </w:r>
      <w:r w:rsidR="009D21E1" w:rsidRPr="004239BD">
        <w:rPr>
          <w:szCs w:val="24"/>
        </w:rPr>
        <w:t>There are</w:t>
      </w:r>
      <w:r w:rsidR="009D21E1">
        <w:rPr>
          <w:szCs w:val="24"/>
        </w:rPr>
        <w:t xml:space="preserve"> no plans for publication of any</w:t>
      </w:r>
      <w:r w:rsidR="009D21E1" w:rsidRPr="004239BD">
        <w:rPr>
          <w:szCs w:val="24"/>
        </w:rPr>
        <w:t xml:space="preserve"> survey results. </w:t>
      </w:r>
    </w:p>
    <w:p w14:paraId="0D6D04A3" w14:textId="77777777" w:rsidR="006E3B33" w:rsidRDefault="006E3B33">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0D6D04AA" w14:textId="77777777" w:rsidR="001879E5"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p w14:paraId="49600729" w14:textId="77777777" w:rsidR="00DB0549" w:rsidRDefault="00DB0549" w:rsidP="00176576">
      <w:pPr>
        <w:tabs>
          <w:tab w:val="left" w:pos="-720"/>
        </w:tabs>
        <w:rPr>
          <w:rFonts w:ascii="Times New Roman" w:hAnsi="Times New Roman"/>
          <w:sz w:val="24"/>
          <w:szCs w:val="24"/>
        </w:rPr>
      </w:pPr>
    </w:p>
    <w:p w14:paraId="03FF7DE6" w14:textId="529C58C1" w:rsidR="00DB0549" w:rsidRPr="00176576" w:rsidRDefault="00DB0549" w:rsidP="00176576">
      <w:pPr>
        <w:tabs>
          <w:tab w:val="left" w:pos="-720"/>
        </w:tabs>
        <w:rPr>
          <w:rFonts w:ascii="Times New Roman" w:hAnsi="Times New Roman"/>
          <w:sz w:val="24"/>
          <w:szCs w:val="24"/>
        </w:rPr>
      </w:pPr>
    </w:p>
    <w:sectPr w:rsidR="00DB0549"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F2994" w14:textId="77777777" w:rsidR="00950760" w:rsidRDefault="00950760">
      <w:r>
        <w:separator/>
      </w:r>
    </w:p>
  </w:endnote>
  <w:endnote w:type="continuationSeparator" w:id="0">
    <w:p w14:paraId="60F6F8B8" w14:textId="77777777" w:rsidR="00950760" w:rsidRDefault="0095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6282AF48"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765764">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18C9E" w14:textId="77777777" w:rsidR="00950760" w:rsidRDefault="00950760">
      <w:r>
        <w:separator/>
      </w:r>
    </w:p>
  </w:footnote>
  <w:footnote w:type="continuationSeparator" w:id="0">
    <w:p w14:paraId="132BDC2B" w14:textId="77777777" w:rsidR="00950760" w:rsidRDefault="0095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07FB2"/>
    <w:rsid w:val="00042D07"/>
    <w:rsid w:val="0007192E"/>
    <w:rsid w:val="00072B9E"/>
    <w:rsid w:val="00077808"/>
    <w:rsid w:val="00081999"/>
    <w:rsid w:val="000A2A08"/>
    <w:rsid w:val="000A6ED1"/>
    <w:rsid w:val="000B10F8"/>
    <w:rsid w:val="000C247B"/>
    <w:rsid w:val="000C53DF"/>
    <w:rsid w:val="000E02BE"/>
    <w:rsid w:val="000E26C2"/>
    <w:rsid w:val="000F2D27"/>
    <w:rsid w:val="000F4A39"/>
    <w:rsid w:val="001017B2"/>
    <w:rsid w:val="00102D71"/>
    <w:rsid w:val="00116F07"/>
    <w:rsid w:val="00142C9E"/>
    <w:rsid w:val="00144B81"/>
    <w:rsid w:val="00176576"/>
    <w:rsid w:val="001827B8"/>
    <w:rsid w:val="001879E5"/>
    <w:rsid w:val="0019133F"/>
    <w:rsid w:val="001B0B07"/>
    <w:rsid w:val="001D3541"/>
    <w:rsid w:val="001E3688"/>
    <w:rsid w:val="001E58D1"/>
    <w:rsid w:val="001F05FA"/>
    <w:rsid w:val="001F30D1"/>
    <w:rsid w:val="001F78C0"/>
    <w:rsid w:val="002131EA"/>
    <w:rsid w:val="00213C9A"/>
    <w:rsid w:val="002279BC"/>
    <w:rsid w:val="00233B3F"/>
    <w:rsid w:val="0024215C"/>
    <w:rsid w:val="00246222"/>
    <w:rsid w:val="002A1FC3"/>
    <w:rsid w:val="002D06AA"/>
    <w:rsid w:val="002D2BBC"/>
    <w:rsid w:val="002E5C9D"/>
    <w:rsid w:val="002F402D"/>
    <w:rsid w:val="00301A9D"/>
    <w:rsid w:val="00301BCD"/>
    <w:rsid w:val="00330C42"/>
    <w:rsid w:val="0033551D"/>
    <w:rsid w:val="00344701"/>
    <w:rsid w:val="00367F29"/>
    <w:rsid w:val="00372732"/>
    <w:rsid w:val="00372851"/>
    <w:rsid w:val="003B1F26"/>
    <w:rsid w:val="003C6A29"/>
    <w:rsid w:val="003D3514"/>
    <w:rsid w:val="00404E64"/>
    <w:rsid w:val="004112D6"/>
    <w:rsid w:val="004239BD"/>
    <w:rsid w:val="00433060"/>
    <w:rsid w:val="00435EB8"/>
    <w:rsid w:val="00447ACC"/>
    <w:rsid w:val="00451CA1"/>
    <w:rsid w:val="00461C4D"/>
    <w:rsid w:val="0046323A"/>
    <w:rsid w:val="00463811"/>
    <w:rsid w:val="00463CF2"/>
    <w:rsid w:val="0047092D"/>
    <w:rsid w:val="00472378"/>
    <w:rsid w:val="0047295E"/>
    <w:rsid w:val="00474C3A"/>
    <w:rsid w:val="00485651"/>
    <w:rsid w:val="004A5ACF"/>
    <w:rsid w:val="004A696B"/>
    <w:rsid w:val="004E1A17"/>
    <w:rsid w:val="004E30EF"/>
    <w:rsid w:val="004E3605"/>
    <w:rsid w:val="004E3A1F"/>
    <w:rsid w:val="004F33ED"/>
    <w:rsid w:val="005012B8"/>
    <w:rsid w:val="00503CD9"/>
    <w:rsid w:val="005053B5"/>
    <w:rsid w:val="00522564"/>
    <w:rsid w:val="00522C38"/>
    <w:rsid w:val="00525285"/>
    <w:rsid w:val="00526360"/>
    <w:rsid w:val="00531A2A"/>
    <w:rsid w:val="00537117"/>
    <w:rsid w:val="00543054"/>
    <w:rsid w:val="00557C4D"/>
    <w:rsid w:val="00563A1A"/>
    <w:rsid w:val="0056606F"/>
    <w:rsid w:val="00587151"/>
    <w:rsid w:val="005B4A77"/>
    <w:rsid w:val="005F6DBF"/>
    <w:rsid w:val="005F7618"/>
    <w:rsid w:val="0061278C"/>
    <w:rsid w:val="00623295"/>
    <w:rsid w:val="0063434A"/>
    <w:rsid w:val="00642A5E"/>
    <w:rsid w:val="00647EF0"/>
    <w:rsid w:val="006629AB"/>
    <w:rsid w:val="0068678A"/>
    <w:rsid w:val="006B7E43"/>
    <w:rsid w:val="006D4BFE"/>
    <w:rsid w:val="006E3B33"/>
    <w:rsid w:val="006E4CAE"/>
    <w:rsid w:val="00700CBD"/>
    <w:rsid w:val="00721134"/>
    <w:rsid w:val="007214F6"/>
    <w:rsid w:val="00721C0F"/>
    <w:rsid w:val="007312BE"/>
    <w:rsid w:val="00734B20"/>
    <w:rsid w:val="00741D17"/>
    <w:rsid w:val="0075457F"/>
    <w:rsid w:val="00765764"/>
    <w:rsid w:val="00776D46"/>
    <w:rsid w:val="00782F66"/>
    <w:rsid w:val="00796F36"/>
    <w:rsid w:val="007A25D0"/>
    <w:rsid w:val="007B12F0"/>
    <w:rsid w:val="007B2471"/>
    <w:rsid w:val="007C52B1"/>
    <w:rsid w:val="007D1E4C"/>
    <w:rsid w:val="007D2413"/>
    <w:rsid w:val="007D6D0A"/>
    <w:rsid w:val="008163BB"/>
    <w:rsid w:val="008165B2"/>
    <w:rsid w:val="008169DB"/>
    <w:rsid w:val="00840883"/>
    <w:rsid w:val="008449C0"/>
    <w:rsid w:val="00850760"/>
    <w:rsid w:val="0087395D"/>
    <w:rsid w:val="00896384"/>
    <w:rsid w:val="008C13E2"/>
    <w:rsid w:val="008D1D94"/>
    <w:rsid w:val="00950760"/>
    <w:rsid w:val="00990233"/>
    <w:rsid w:val="009910A4"/>
    <w:rsid w:val="009B5A14"/>
    <w:rsid w:val="009B68A7"/>
    <w:rsid w:val="009C02B9"/>
    <w:rsid w:val="009D21E1"/>
    <w:rsid w:val="009D2EC6"/>
    <w:rsid w:val="009D6C07"/>
    <w:rsid w:val="009D73F6"/>
    <w:rsid w:val="009E5855"/>
    <w:rsid w:val="00A342EB"/>
    <w:rsid w:val="00A37D42"/>
    <w:rsid w:val="00A4213C"/>
    <w:rsid w:val="00A60207"/>
    <w:rsid w:val="00A751D6"/>
    <w:rsid w:val="00A91DCD"/>
    <w:rsid w:val="00A962BC"/>
    <w:rsid w:val="00AC5981"/>
    <w:rsid w:val="00AE120A"/>
    <w:rsid w:val="00AE1A75"/>
    <w:rsid w:val="00AE49D4"/>
    <w:rsid w:val="00B21125"/>
    <w:rsid w:val="00B237EB"/>
    <w:rsid w:val="00B37D64"/>
    <w:rsid w:val="00B40D39"/>
    <w:rsid w:val="00B425DD"/>
    <w:rsid w:val="00B54521"/>
    <w:rsid w:val="00B70F16"/>
    <w:rsid w:val="00B906CD"/>
    <w:rsid w:val="00B964C8"/>
    <w:rsid w:val="00BA092C"/>
    <w:rsid w:val="00BA1E23"/>
    <w:rsid w:val="00BA76D2"/>
    <w:rsid w:val="00BC6B01"/>
    <w:rsid w:val="00BC761A"/>
    <w:rsid w:val="00BF3FA7"/>
    <w:rsid w:val="00C22F5A"/>
    <w:rsid w:val="00C2425D"/>
    <w:rsid w:val="00C24A1D"/>
    <w:rsid w:val="00C30F35"/>
    <w:rsid w:val="00C377EE"/>
    <w:rsid w:val="00C50E75"/>
    <w:rsid w:val="00C710C1"/>
    <w:rsid w:val="00C91E67"/>
    <w:rsid w:val="00CA1D43"/>
    <w:rsid w:val="00CA3935"/>
    <w:rsid w:val="00CA491E"/>
    <w:rsid w:val="00CB2B80"/>
    <w:rsid w:val="00CB2E46"/>
    <w:rsid w:val="00CB4B92"/>
    <w:rsid w:val="00CB6E3A"/>
    <w:rsid w:val="00CD2313"/>
    <w:rsid w:val="00CD3BFA"/>
    <w:rsid w:val="00CD4592"/>
    <w:rsid w:val="00CE14A4"/>
    <w:rsid w:val="00CE4102"/>
    <w:rsid w:val="00D22114"/>
    <w:rsid w:val="00D2299E"/>
    <w:rsid w:val="00D32AA8"/>
    <w:rsid w:val="00D36DD1"/>
    <w:rsid w:val="00D46582"/>
    <w:rsid w:val="00D67A56"/>
    <w:rsid w:val="00D7532D"/>
    <w:rsid w:val="00D766A8"/>
    <w:rsid w:val="00D90E19"/>
    <w:rsid w:val="00DA3B8E"/>
    <w:rsid w:val="00DB0549"/>
    <w:rsid w:val="00E27C97"/>
    <w:rsid w:val="00E329BE"/>
    <w:rsid w:val="00E424E3"/>
    <w:rsid w:val="00E438CE"/>
    <w:rsid w:val="00E80EFA"/>
    <w:rsid w:val="00E81300"/>
    <w:rsid w:val="00E8483F"/>
    <w:rsid w:val="00EC0B59"/>
    <w:rsid w:val="00EC4AC3"/>
    <w:rsid w:val="00EC6025"/>
    <w:rsid w:val="00EC7E67"/>
    <w:rsid w:val="00ED7E93"/>
    <w:rsid w:val="00EE4931"/>
    <w:rsid w:val="00EF753B"/>
    <w:rsid w:val="00F007C3"/>
    <w:rsid w:val="00F0115D"/>
    <w:rsid w:val="00F11583"/>
    <w:rsid w:val="00F1420F"/>
    <w:rsid w:val="00F17973"/>
    <w:rsid w:val="00F42887"/>
    <w:rsid w:val="00F46FFB"/>
    <w:rsid w:val="00F66291"/>
    <w:rsid w:val="00F80C75"/>
    <w:rsid w:val="00F91674"/>
    <w:rsid w:val="00FA4FEE"/>
    <w:rsid w:val="00FB18E6"/>
    <w:rsid w:val="00FB32D9"/>
    <w:rsid w:val="00FC06DF"/>
    <w:rsid w:val="00FC259B"/>
    <w:rsid w:val="00FD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734B20"/>
    <w:pPr>
      <w:widowControl/>
      <w:tabs>
        <w:tab w:val="left" w:pos="432"/>
      </w:tabs>
      <w:autoSpaceDE/>
      <w:autoSpaceDN/>
      <w:adjustRightInd/>
    </w:pPr>
    <w:rPr>
      <w:rFonts w:ascii="Times New Roman" w:hAnsi="Times New Roman"/>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CA491E"/>
    <w:rPr>
      <w:color w:val="800080" w:themeColor="followedHyperlink"/>
      <w:u w:val="single"/>
    </w:rPr>
  </w:style>
  <w:style w:type="character" w:customStyle="1" w:styleId="hyperlinks">
    <w:name w:val="hyperlinks"/>
    <w:uiPriority w:val="1"/>
    <w:qFormat/>
    <w:rsid w:val="00DB0549"/>
    <w:rPr>
      <w:rFonts w:ascii="Calibri" w:hAnsi="Calibri" w:cs="Times New Roman"/>
      <w:b/>
      <w:color w:val="5C85B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734B20"/>
    <w:pPr>
      <w:widowControl/>
      <w:tabs>
        <w:tab w:val="left" w:pos="432"/>
      </w:tabs>
      <w:autoSpaceDE/>
      <w:autoSpaceDN/>
      <w:adjustRightInd/>
    </w:pPr>
    <w:rPr>
      <w:rFonts w:ascii="Times New Roman" w:hAnsi="Times New Roman"/>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CA491E"/>
    <w:rPr>
      <w:color w:val="800080" w:themeColor="followedHyperlink"/>
      <w:u w:val="single"/>
    </w:rPr>
  </w:style>
  <w:style w:type="character" w:customStyle="1" w:styleId="hyperlinks">
    <w:name w:val="hyperlinks"/>
    <w:uiPriority w:val="1"/>
    <w:qFormat/>
    <w:rsid w:val="00DB0549"/>
    <w:rPr>
      <w:rFonts w:ascii="Calibri" w:hAnsi="Calibri" w:cs="Times New Roman"/>
      <w:b/>
      <w:color w:val="5C85B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5147">
      <w:bodyDiv w:val="1"/>
      <w:marLeft w:val="0"/>
      <w:marRight w:val="0"/>
      <w:marTop w:val="0"/>
      <w:marBottom w:val="0"/>
      <w:divBdr>
        <w:top w:val="none" w:sz="0" w:space="0" w:color="auto"/>
        <w:left w:val="none" w:sz="0" w:space="0" w:color="auto"/>
        <w:bottom w:val="none" w:sz="0" w:space="0" w:color="auto"/>
        <w:right w:val="none" w:sz="0" w:space="0" w:color="auto"/>
      </w:divBdr>
    </w:div>
    <w:div w:id="957488382">
      <w:bodyDiv w:val="1"/>
      <w:marLeft w:val="0"/>
      <w:marRight w:val="0"/>
      <w:marTop w:val="0"/>
      <w:marBottom w:val="0"/>
      <w:divBdr>
        <w:top w:val="none" w:sz="0" w:space="0" w:color="auto"/>
        <w:left w:val="none" w:sz="0" w:space="0" w:color="auto"/>
        <w:bottom w:val="none" w:sz="0" w:space="0" w:color="auto"/>
        <w:right w:val="none" w:sz="0" w:space="0" w:color="auto"/>
      </w:divBdr>
    </w:div>
    <w:div w:id="1283195658">
      <w:bodyDiv w:val="1"/>
      <w:marLeft w:val="0"/>
      <w:marRight w:val="0"/>
      <w:marTop w:val="0"/>
      <w:marBottom w:val="0"/>
      <w:divBdr>
        <w:top w:val="none" w:sz="0" w:space="0" w:color="auto"/>
        <w:left w:val="none" w:sz="0" w:space="0" w:color="auto"/>
        <w:bottom w:val="none" w:sz="0" w:space="0" w:color="auto"/>
        <w:right w:val="none" w:sz="0" w:space="0" w:color="auto"/>
      </w:divBdr>
    </w:div>
    <w:div w:id="1392844248">
      <w:bodyDiv w:val="1"/>
      <w:marLeft w:val="0"/>
      <w:marRight w:val="0"/>
      <w:marTop w:val="0"/>
      <w:marBottom w:val="0"/>
      <w:divBdr>
        <w:top w:val="none" w:sz="0" w:space="0" w:color="auto"/>
        <w:left w:val="none" w:sz="0" w:space="0" w:color="auto"/>
        <w:bottom w:val="none" w:sz="0" w:space="0" w:color="auto"/>
        <w:right w:val="none" w:sz="0" w:space="0" w:color="auto"/>
      </w:divBdr>
    </w:div>
    <w:div w:id="1555001294">
      <w:bodyDiv w:val="1"/>
      <w:marLeft w:val="0"/>
      <w:marRight w:val="0"/>
      <w:marTop w:val="0"/>
      <w:marBottom w:val="0"/>
      <w:divBdr>
        <w:top w:val="none" w:sz="0" w:space="0" w:color="auto"/>
        <w:left w:val="none" w:sz="0" w:space="0" w:color="auto"/>
        <w:bottom w:val="none" w:sz="0" w:space="0" w:color="auto"/>
        <w:right w:val="none" w:sz="0" w:space="0" w:color="auto"/>
      </w:divBdr>
    </w:div>
    <w:div w:id="1648824563">
      <w:bodyDiv w:val="1"/>
      <w:marLeft w:val="0"/>
      <w:marRight w:val="0"/>
      <w:marTop w:val="0"/>
      <w:marBottom w:val="0"/>
      <w:divBdr>
        <w:top w:val="none" w:sz="0" w:space="0" w:color="auto"/>
        <w:left w:val="none" w:sz="0" w:space="0" w:color="auto"/>
        <w:bottom w:val="none" w:sz="0" w:space="0" w:color="auto"/>
        <w:right w:val="none" w:sz="0" w:space="0" w:color="auto"/>
      </w:divBdr>
    </w:div>
    <w:div w:id="1670134015">
      <w:bodyDiv w:val="1"/>
      <w:marLeft w:val="0"/>
      <w:marRight w:val="0"/>
      <w:marTop w:val="0"/>
      <w:marBottom w:val="0"/>
      <w:divBdr>
        <w:top w:val="none" w:sz="0" w:space="0" w:color="auto"/>
        <w:left w:val="none" w:sz="0" w:space="0" w:color="auto"/>
        <w:bottom w:val="none" w:sz="0" w:space="0" w:color="auto"/>
        <w:right w:val="none" w:sz="0" w:space="0" w:color="auto"/>
      </w:divBdr>
    </w:div>
    <w:div w:id="1921065491">
      <w:bodyDiv w:val="1"/>
      <w:marLeft w:val="0"/>
      <w:marRight w:val="0"/>
      <w:marTop w:val="0"/>
      <w:marBottom w:val="0"/>
      <w:divBdr>
        <w:top w:val="none" w:sz="0" w:space="0" w:color="auto"/>
        <w:left w:val="none" w:sz="0" w:space="0" w:color="auto"/>
        <w:bottom w:val="none" w:sz="0" w:space="0" w:color="auto"/>
        <w:right w:val="none" w:sz="0" w:space="0" w:color="auto"/>
      </w:divBdr>
    </w:div>
    <w:div w:id="208969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oes/current/naics2_62.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4967143e-3350-4318-8b8c-f9b56d178eaa"/>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cp:lastPrinted>2018-09-20T15:21:00Z</cp:lastPrinted>
  <dcterms:created xsi:type="dcterms:W3CDTF">2018-09-20T15:26:00Z</dcterms:created>
  <dcterms:modified xsi:type="dcterms:W3CDTF">2018-09-20T15:26:00Z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