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BC4C7B" w:rsidR="0026781D" w:rsidP="0073163E" w:rsidRDefault="0026781D">
      <w:pPr>
        <w:spacing w:before="240" w:line="240" w:lineRule="auto"/>
        <w:jc w:val="center"/>
        <w:rPr>
          <w:rFonts w:asciiTheme="minorHAnsi" w:hAnsiTheme="minorHAnsi" w:cstheme="minorHAnsi"/>
          <w:b/>
          <w:bCs/>
          <w:sz w:val="24"/>
          <w:szCs w:val="24"/>
        </w:rPr>
      </w:pPr>
      <w:r w:rsidRPr="00BC4C7B">
        <w:rPr>
          <w:rFonts w:asciiTheme="minorHAnsi" w:hAnsiTheme="minorHAnsi" w:cstheme="minorHAnsi"/>
          <w:b/>
          <w:bCs/>
          <w:sz w:val="24"/>
          <w:szCs w:val="24"/>
        </w:rPr>
        <w:t>Mycoplasma genitalium Treatment Failure Registry</w:t>
      </w:r>
    </w:p>
    <w:p w:rsidR="00BC4C7B" w:rsidP="0073163E" w:rsidRDefault="00AF5499">
      <w:pPr>
        <w:spacing w:after="120" w:line="240" w:lineRule="auto"/>
        <w:rPr>
          <w:rFonts w:asciiTheme="minorHAnsi" w:hAnsiTheme="minorHAnsi" w:cstheme="minorHAnsi"/>
          <w:b/>
          <w:bCs/>
          <w:sz w:val="24"/>
          <w:szCs w:val="24"/>
        </w:rPr>
      </w:pPr>
      <w:r w:rsidRPr="00FB71A7">
        <w:rPr>
          <w:rFonts w:asciiTheme="minorHAnsi" w:hAnsiTheme="minorHAnsi" w:cstheme="minorHAnsi"/>
          <w:b/>
          <w:bCs/>
          <w:sz w:val="24"/>
          <w:szCs w:val="24"/>
          <w:u w:val="single"/>
        </w:rPr>
        <w:t>Purpose</w:t>
      </w:r>
    </w:p>
    <w:p w:rsidRPr="00A50F6E" w:rsidR="00BC4C7B" w:rsidP="0073163E" w:rsidRDefault="00BC4C7B">
      <w:pPr>
        <w:spacing w:before="240" w:after="240" w:line="240" w:lineRule="auto"/>
        <w:rPr>
          <w:rFonts w:asciiTheme="minorHAnsi" w:hAnsiTheme="minorHAnsi" w:cstheme="minorHAnsi"/>
          <w:bCs/>
          <w:sz w:val="24"/>
          <w:szCs w:val="24"/>
        </w:rPr>
      </w:pPr>
      <w:r w:rsidRPr="00A50F6E">
        <w:rPr>
          <w:rFonts w:asciiTheme="minorHAnsi" w:hAnsiTheme="minorHAnsi" w:cstheme="minorHAnsi"/>
          <w:sz w:val="24"/>
          <w:szCs w:val="24"/>
        </w:rPr>
        <w:t xml:space="preserve">The purpose of this information collection is to determine which second-line antibiotics are in use for </w:t>
      </w:r>
      <w:r w:rsidRPr="00A50F6E">
        <w:rPr>
          <w:rFonts w:asciiTheme="minorHAnsi" w:hAnsiTheme="minorHAnsi" w:cstheme="minorHAnsi"/>
          <w:i/>
          <w:iCs/>
          <w:sz w:val="24"/>
          <w:szCs w:val="24"/>
        </w:rPr>
        <w:t>Mycoplasma genitalium</w:t>
      </w:r>
      <w:r w:rsidRPr="00A50F6E">
        <w:rPr>
          <w:rFonts w:asciiTheme="minorHAnsi" w:hAnsiTheme="minorHAnsi" w:cstheme="minorHAnsi"/>
          <w:sz w:val="24"/>
          <w:szCs w:val="24"/>
        </w:rPr>
        <w:t xml:space="preserve"> treatment failure and monitor genetic markers of antibiotic resistance among treatment failure cases throughout the United States. </w:t>
      </w:r>
    </w:p>
    <w:p w:rsidRPr="00FB71A7" w:rsidR="00AF5499" w:rsidP="0073163E" w:rsidRDefault="00BC4C7B">
      <w:pPr>
        <w:spacing w:before="240" w:line="240" w:lineRule="auto"/>
        <w:rPr>
          <w:rFonts w:asciiTheme="minorHAnsi" w:hAnsiTheme="minorHAnsi" w:cstheme="minorHAnsi"/>
          <w:b/>
          <w:bCs/>
          <w:sz w:val="24"/>
          <w:szCs w:val="24"/>
          <w:u w:val="single"/>
        </w:rPr>
      </w:pPr>
      <w:r w:rsidRPr="00FB71A7">
        <w:rPr>
          <w:rFonts w:asciiTheme="minorHAnsi" w:hAnsiTheme="minorHAnsi" w:cstheme="minorHAnsi"/>
          <w:b/>
          <w:bCs/>
          <w:sz w:val="24"/>
          <w:szCs w:val="24"/>
          <w:u w:val="single"/>
        </w:rPr>
        <w:t>Background</w:t>
      </w:r>
    </w:p>
    <w:p w:rsidRPr="00F8014D" w:rsidR="0026781D" w:rsidP="0073163E" w:rsidRDefault="0026781D">
      <w:pPr>
        <w:spacing w:before="240" w:line="240" w:lineRule="auto"/>
        <w:rPr>
          <w:rFonts w:asciiTheme="minorHAnsi" w:hAnsiTheme="minorHAnsi" w:cstheme="minorHAnsi"/>
          <w:i/>
          <w:iCs/>
          <w:sz w:val="24"/>
          <w:szCs w:val="24"/>
        </w:rPr>
      </w:pPr>
      <w:r w:rsidRPr="0026781D">
        <w:rPr>
          <w:rFonts w:asciiTheme="minorHAnsi" w:hAnsiTheme="minorHAnsi" w:cstheme="minorHAnsi"/>
          <w:i/>
          <w:iCs/>
          <w:sz w:val="24"/>
          <w:szCs w:val="24"/>
        </w:rPr>
        <w:t>Mycoplasma genitalium</w:t>
      </w:r>
      <w:r w:rsidRPr="0026781D">
        <w:rPr>
          <w:rFonts w:asciiTheme="minorHAnsi" w:hAnsiTheme="minorHAnsi" w:cstheme="minorHAnsi"/>
          <w:sz w:val="24"/>
          <w:szCs w:val="24"/>
        </w:rPr>
        <w:t xml:space="preserve"> is a sexually transmitted bacterium that was first identified in the early 1980s.  According to the National Longitudinal Study of Adolescent Health, </w:t>
      </w:r>
      <w:r w:rsidRPr="0026781D">
        <w:rPr>
          <w:rFonts w:asciiTheme="minorHAnsi" w:hAnsiTheme="minorHAnsi" w:cstheme="minorHAnsi"/>
          <w:i/>
          <w:iCs/>
          <w:sz w:val="24"/>
          <w:szCs w:val="24"/>
        </w:rPr>
        <w:t xml:space="preserve">M. genitalium </w:t>
      </w:r>
      <w:r w:rsidRPr="0026781D">
        <w:rPr>
          <w:rFonts w:asciiTheme="minorHAnsi" w:hAnsiTheme="minorHAnsi" w:cstheme="minorHAnsi"/>
          <w:sz w:val="24"/>
          <w:szCs w:val="24"/>
        </w:rPr>
        <w:t xml:space="preserve">is more common than gonorrhea but less common than chlamydia. (Manhart 2007, </w:t>
      </w:r>
      <w:r w:rsidRPr="0026781D">
        <w:rPr>
          <w:rFonts w:asciiTheme="minorHAnsi" w:hAnsiTheme="minorHAnsi" w:cstheme="minorHAnsi"/>
          <w:i/>
          <w:iCs/>
          <w:sz w:val="24"/>
          <w:szCs w:val="24"/>
        </w:rPr>
        <w:t xml:space="preserve">Am J Public Health, </w:t>
      </w:r>
      <w:r w:rsidRPr="0026781D">
        <w:rPr>
          <w:rFonts w:asciiTheme="minorHAnsi" w:hAnsiTheme="minorHAnsi" w:cstheme="minorHAnsi"/>
          <w:sz w:val="24"/>
          <w:szCs w:val="24"/>
        </w:rPr>
        <w:t xml:space="preserve">Mena 2002, </w:t>
      </w:r>
      <w:r w:rsidRPr="0026781D">
        <w:rPr>
          <w:rFonts w:asciiTheme="minorHAnsi" w:hAnsiTheme="minorHAnsi" w:cstheme="minorHAnsi"/>
          <w:i/>
          <w:iCs/>
          <w:sz w:val="24"/>
          <w:szCs w:val="24"/>
        </w:rPr>
        <w:t>Clin Infect Dis</w:t>
      </w:r>
      <w:r w:rsidRPr="0026781D">
        <w:rPr>
          <w:rFonts w:asciiTheme="minorHAnsi" w:hAnsiTheme="minorHAnsi" w:cstheme="minorHAnsi"/>
          <w:sz w:val="24"/>
          <w:szCs w:val="24"/>
        </w:rPr>
        <w:t xml:space="preserve">) </w:t>
      </w:r>
      <w:r w:rsidRPr="0026781D">
        <w:rPr>
          <w:rFonts w:asciiTheme="minorHAnsi" w:hAnsiTheme="minorHAnsi" w:cstheme="minorHAnsi"/>
          <w:i/>
          <w:iCs/>
          <w:sz w:val="24"/>
          <w:szCs w:val="24"/>
        </w:rPr>
        <w:t xml:space="preserve">Mycoplasma </w:t>
      </w:r>
      <w:r w:rsidRPr="0026781D">
        <w:rPr>
          <w:rFonts w:asciiTheme="minorHAnsi" w:hAnsiTheme="minorHAnsi" w:cstheme="minorHAnsi"/>
          <w:sz w:val="24"/>
          <w:szCs w:val="24"/>
        </w:rPr>
        <w:t xml:space="preserve">and chlamydia coinfections may also occur. (Huppert 2008, </w:t>
      </w:r>
      <w:r w:rsidRPr="0026781D">
        <w:rPr>
          <w:rFonts w:asciiTheme="minorHAnsi" w:hAnsiTheme="minorHAnsi" w:cstheme="minorHAnsi"/>
          <w:i/>
          <w:iCs/>
          <w:sz w:val="24"/>
          <w:szCs w:val="24"/>
        </w:rPr>
        <w:t xml:space="preserve">Sex </w:t>
      </w:r>
      <w:proofErr w:type="spellStart"/>
      <w:r w:rsidRPr="0026781D">
        <w:rPr>
          <w:rFonts w:asciiTheme="minorHAnsi" w:hAnsiTheme="minorHAnsi" w:cstheme="minorHAnsi"/>
          <w:i/>
          <w:iCs/>
          <w:sz w:val="24"/>
          <w:szCs w:val="24"/>
        </w:rPr>
        <w:t>Transm</w:t>
      </w:r>
      <w:proofErr w:type="spellEnd"/>
      <w:r w:rsidRPr="0026781D">
        <w:rPr>
          <w:rFonts w:asciiTheme="minorHAnsi" w:hAnsiTheme="minorHAnsi" w:cstheme="minorHAnsi"/>
          <w:i/>
          <w:iCs/>
          <w:sz w:val="24"/>
          <w:szCs w:val="24"/>
        </w:rPr>
        <w:t xml:space="preserve"> Dis</w:t>
      </w:r>
      <w:r w:rsidRPr="0026781D">
        <w:rPr>
          <w:rFonts w:asciiTheme="minorHAnsi" w:hAnsiTheme="minorHAnsi" w:cstheme="minorHAnsi"/>
          <w:sz w:val="24"/>
          <w:szCs w:val="24"/>
        </w:rPr>
        <w:t>)</w:t>
      </w:r>
      <w:r w:rsidRPr="0026781D">
        <w:rPr>
          <w:rFonts w:asciiTheme="minorHAnsi" w:hAnsiTheme="minorHAnsi" w:cstheme="minorHAnsi"/>
          <w:i/>
          <w:iCs/>
          <w:sz w:val="24"/>
          <w:szCs w:val="24"/>
        </w:rPr>
        <w:t xml:space="preserve"> M. genitalium </w:t>
      </w:r>
      <w:r w:rsidRPr="0026781D">
        <w:rPr>
          <w:rFonts w:asciiTheme="minorHAnsi" w:hAnsiTheme="minorHAnsi" w:cstheme="minorHAnsi"/>
          <w:sz w:val="24"/>
          <w:szCs w:val="24"/>
        </w:rPr>
        <w:t xml:space="preserve">is strongly associated with urethritis in males, accounting for approximately 15-20% of all cases of non-gonococcal urethritis (NGU) and 30% of persistent or recurrent urethritis (Taylor-Robinson 2011 </w:t>
      </w:r>
      <w:r w:rsidRPr="0026781D">
        <w:rPr>
          <w:rFonts w:asciiTheme="minorHAnsi" w:hAnsiTheme="minorHAnsi" w:cstheme="minorHAnsi"/>
          <w:i/>
          <w:iCs/>
          <w:sz w:val="24"/>
          <w:szCs w:val="24"/>
        </w:rPr>
        <w:t>Clin Microbiol Rev</w:t>
      </w:r>
      <w:r w:rsidRPr="0026781D">
        <w:rPr>
          <w:rFonts w:asciiTheme="minorHAnsi" w:hAnsiTheme="minorHAnsi" w:cstheme="minorHAnsi"/>
          <w:sz w:val="24"/>
          <w:szCs w:val="24"/>
        </w:rPr>
        <w:t xml:space="preserve">). Despite a clear association with urethritis, it is unknown whether </w:t>
      </w:r>
      <w:r w:rsidRPr="0026781D">
        <w:rPr>
          <w:rFonts w:asciiTheme="minorHAnsi" w:hAnsiTheme="minorHAnsi" w:cstheme="minorHAnsi"/>
          <w:i/>
          <w:iCs/>
          <w:sz w:val="24"/>
          <w:szCs w:val="24"/>
        </w:rPr>
        <w:t xml:space="preserve">M. genitalium </w:t>
      </w:r>
      <w:r w:rsidRPr="0026781D">
        <w:rPr>
          <w:rFonts w:asciiTheme="minorHAnsi" w:hAnsiTheme="minorHAnsi" w:cstheme="minorHAnsi"/>
          <w:sz w:val="24"/>
          <w:szCs w:val="24"/>
        </w:rPr>
        <w:t xml:space="preserve">causes male infertility or upper urogenital tract disease.  </w:t>
      </w:r>
      <w:r w:rsidRPr="0026781D">
        <w:rPr>
          <w:rFonts w:asciiTheme="minorHAnsi" w:hAnsiTheme="minorHAnsi" w:cstheme="minorHAnsi"/>
          <w:i/>
          <w:iCs/>
          <w:sz w:val="24"/>
          <w:szCs w:val="24"/>
        </w:rPr>
        <w:t xml:space="preserve">M. genitalium </w:t>
      </w:r>
      <w:r w:rsidRPr="0026781D">
        <w:rPr>
          <w:rFonts w:asciiTheme="minorHAnsi" w:hAnsiTheme="minorHAnsi" w:cstheme="minorHAnsi"/>
          <w:sz w:val="24"/>
          <w:szCs w:val="24"/>
        </w:rPr>
        <w:t xml:space="preserve">can be detected in the rectum but its relationship with clinical proctitis is also unclear.  In females, </w:t>
      </w:r>
      <w:r w:rsidRPr="0026781D">
        <w:rPr>
          <w:rFonts w:asciiTheme="minorHAnsi" w:hAnsiTheme="minorHAnsi" w:cstheme="minorHAnsi"/>
          <w:i/>
          <w:iCs/>
          <w:sz w:val="24"/>
          <w:szCs w:val="24"/>
        </w:rPr>
        <w:t xml:space="preserve">M. genitalium </w:t>
      </w:r>
      <w:r w:rsidRPr="0026781D">
        <w:rPr>
          <w:rFonts w:asciiTheme="minorHAnsi" w:hAnsiTheme="minorHAnsi" w:cstheme="minorHAnsi"/>
          <w:sz w:val="24"/>
          <w:szCs w:val="24"/>
        </w:rPr>
        <w:t xml:space="preserve">has been associated with 1.6-1.9-fold increased odds of cervicitis, pelvic inflammatory disease, preterm birth, and spontaneous abortion.  It may also be associated with tubal factor infertility (Lis 2015, </w:t>
      </w:r>
      <w:r w:rsidRPr="0026781D">
        <w:rPr>
          <w:rFonts w:asciiTheme="minorHAnsi" w:hAnsiTheme="minorHAnsi" w:cstheme="minorHAnsi"/>
          <w:i/>
          <w:iCs/>
          <w:sz w:val="24"/>
          <w:szCs w:val="24"/>
        </w:rPr>
        <w:t>Clin Infect Dis</w:t>
      </w:r>
      <w:r w:rsidRPr="0026781D">
        <w:rPr>
          <w:rFonts w:asciiTheme="minorHAnsi" w:hAnsiTheme="minorHAnsi" w:cstheme="minorHAnsi"/>
          <w:sz w:val="24"/>
          <w:szCs w:val="24"/>
        </w:rPr>
        <w:t xml:space="preserve">) </w:t>
      </w:r>
    </w:p>
    <w:p w:rsidRPr="0026781D" w:rsidR="0026781D" w:rsidP="0073163E" w:rsidRDefault="0026781D">
      <w:pPr>
        <w:spacing w:line="240" w:lineRule="auto"/>
        <w:rPr>
          <w:rFonts w:asciiTheme="minorHAnsi" w:hAnsiTheme="minorHAnsi" w:cstheme="minorHAnsi"/>
          <w:sz w:val="24"/>
          <w:szCs w:val="24"/>
        </w:rPr>
      </w:pPr>
      <w:r w:rsidRPr="0026781D">
        <w:rPr>
          <w:rFonts w:asciiTheme="minorHAnsi" w:hAnsiTheme="minorHAnsi" w:cstheme="minorHAnsi"/>
          <w:sz w:val="24"/>
          <w:szCs w:val="24"/>
        </w:rPr>
        <w:t xml:space="preserve">Until recently in the United States, suspected </w:t>
      </w:r>
      <w:r w:rsidRPr="0026781D">
        <w:rPr>
          <w:rFonts w:asciiTheme="minorHAnsi" w:hAnsiTheme="minorHAnsi" w:cstheme="minorHAnsi"/>
          <w:i/>
          <w:iCs/>
          <w:sz w:val="24"/>
          <w:szCs w:val="24"/>
        </w:rPr>
        <w:t>M. genitalium</w:t>
      </w:r>
      <w:r w:rsidRPr="0026781D">
        <w:rPr>
          <w:rFonts w:asciiTheme="minorHAnsi" w:hAnsiTheme="minorHAnsi" w:cstheme="minorHAnsi"/>
          <w:sz w:val="24"/>
          <w:szCs w:val="24"/>
        </w:rPr>
        <w:t xml:space="preserve"> was managed on a syndromic basis, as there were previously no FDA-approved tests for clinical diagnostic use.  As of 2019, the FDA approved the first nucleic acid amplification testing (NAAT) for </w:t>
      </w:r>
      <w:r w:rsidRPr="0026781D">
        <w:rPr>
          <w:rFonts w:asciiTheme="minorHAnsi" w:hAnsiTheme="minorHAnsi" w:cstheme="minorHAnsi"/>
          <w:i/>
          <w:iCs/>
          <w:sz w:val="24"/>
          <w:szCs w:val="24"/>
        </w:rPr>
        <w:t xml:space="preserve">M. genitalium, </w:t>
      </w:r>
      <w:r w:rsidRPr="0026781D">
        <w:rPr>
          <w:rFonts w:asciiTheme="minorHAnsi" w:hAnsiTheme="minorHAnsi" w:cstheme="minorHAnsi"/>
          <w:sz w:val="24"/>
          <w:szCs w:val="24"/>
        </w:rPr>
        <w:t>(</w:t>
      </w:r>
      <w:proofErr w:type="spellStart"/>
      <w:r w:rsidRPr="0026781D">
        <w:rPr>
          <w:rFonts w:asciiTheme="minorHAnsi" w:hAnsiTheme="minorHAnsi" w:cstheme="minorHAnsi"/>
          <w:sz w:val="24"/>
          <w:szCs w:val="24"/>
        </w:rPr>
        <w:t>Aptima</w:t>
      </w:r>
      <w:proofErr w:type="spellEnd"/>
      <w:r w:rsidRPr="0026781D">
        <w:rPr>
          <w:rFonts w:asciiTheme="minorHAnsi" w:hAnsiTheme="minorHAnsi" w:cstheme="minorHAnsi"/>
          <w:sz w:val="24"/>
          <w:szCs w:val="24"/>
        </w:rPr>
        <w:t xml:space="preserve">, Hologic Inc., Marlborough, MA), which will greatly expand access to testing and identification of </w:t>
      </w:r>
      <w:r w:rsidRPr="0026781D">
        <w:rPr>
          <w:rFonts w:asciiTheme="minorHAnsi" w:hAnsiTheme="minorHAnsi" w:cstheme="minorHAnsi"/>
          <w:i/>
          <w:iCs/>
          <w:sz w:val="24"/>
          <w:szCs w:val="24"/>
        </w:rPr>
        <w:t xml:space="preserve">M. genitalium </w:t>
      </w:r>
      <w:r w:rsidRPr="0026781D">
        <w:rPr>
          <w:rFonts w:asciiTheme="minorHAnsi" w:hAnsiTheme="minorHAnsi" w:cstheme="minorHAnsi"/>
          <w:sz w:val="24"/>
          <w:szCs w:val="24"/>
        </w:rPr>
        <w:t xml:space="preserve">infections.  There are no national guidelines for use of </w:t>
      </w:r>
      <w:r w:rsidRPr="0026781D">
        <w:rPr>
          <w:rFonts w:asciiTheme="minorHAnsi" w:hAnsiTheme="minorHAnsi" w:cstheme="minorHAnsi"/>
          <w:i/>
          <w:iCs/>
          <w:sz w:val="24"/>
          <w:szCs w:val="24"/>
        </w:rPr>
        <w:t xml:space="preserve">M. genitalium </w:t>
      </w:r>
      <w:r w:rsidRPr="0026781D">
        <w:rPr>
          <w:rFonts w:asciiTheme="minorHAnsi" w:hAnsiTheme="minorHAnsi" w:cstheme="minorHAnsi"/>
          <w:sz w:val="24"/>
          <w:szCs w:val="24"/>
        </w:rPr>
        <w:t xml:space="preserve">NAAT for asymptomatic screening.  However, the 2020 CDC STD Treatment Guidelines will address use of M. genitalium NAAT testing for patients with genital or urinary symptoms.  </w:t>
      </w:r>
    </w:p>
    <w:p w:rsidRPr="0026781D" w:rsidR="0026781D" w:rsidP="0073163E" w:rsidRDefault="0026781D">
      <w:pPr>
        <w:spacing w:line="240" w:lineRule="auto"/>
        <w:rPr>
          <w:rFonts w:asciiTheme="minorHAnsi" w:hAnsiTheme="minorHAnsi" w:cstheme="minorHAnsi"/>
          <w:sz w:val="24"/>
          <w:szCs w:val="24"/>
        </w:rPr>
      </w:pPr>
      <w:r w:rsidRPr="0026781D">
        <w:rPr>
          <w:rFonts w:asciiTheme="minorHAnsi" w:hAnsiTheme="minorHAnsi" w:cstheme="minorHAnsi"/>
          <w:sz w:val="24"/>
          <w:szCs w:val="24"/>
        </w:rPr>
        <w:t xml:space="preserve">Previously in the 2015 CDC STD Treatment Guidelines, the recommended treatment for </w:t>
      </w:r>
      <w:r w:rsidRPr="0026781D">
        <w:rPr>
          <w:rFonts w:asciiTheme="minorHAnsi" w:hAnsiTheme="minorHAnsi" w:cstheme="minorHAnsi"/>
          <w:i/>
          <w:iCs/>
          <w:sz w:val="24"/>
          <w:szCs w:val="24"/>
        </w:rPr>
        <w:t>M. genitalium</w:t>
      </w:r>
      <w:r w:rsidRPr="0026781D">
        <w:rPr>
          <w:rFonts w:asciiTheme="minorHAnsi" w:hAnsiTheme="minorHAnsi" w:cstheme="minorHAnsi"/>
          <w:sz w:val="24"/>
          <w:szCs w:val="24"/>
        </w:rPr>
        <w:t xml:space="preserve"> was the macrolide antibiotic azithromycin followed by a course of moxifloxacin in cases of azithromycin treatment failure.  The cure rate for moxifloxacin was previously thought to be 100%, however, reports of antibiotic resistance or treatment failure have been reported from Australia, Japan, South Africa, Europe, and the US (Murray 2017, </w:t>
      </w:r>
      <w:proofErr w:type="spellStart"/>
      <w:r w:rsidRPr="0026781D">
        <w:rPr>
          <w:rFonts w:asciiTheme="minorHAnsi" w:hAnsiTheme="minorHAnsi" w:cstheme="minorHAnsi"/>
          <w:i/>
          <w:iCs/>
          <w:sz w:val="24"/>
          <w:szCs w:val="24"/>
        </w:rPr>
        <w:t>Emerg</w:t>
      </w:r>
      <w:proofErr w:type="spellEnd"/>
      <w:r w:rsidRPr="0026781D">
        <w:rPr>
          <w:rFonts w:asciiTheme="minorHAnsi" w:hAnsiTheme="minorHAnsi" w:cstheme="minorHAnsi"/>
          <w:i/>
          <w:iCs/>
          <w:sz w:val="24"/>
          <w:szCs w:val="24"/>
        </w:rPr>
        <w:t xml:space="preserve"> Infect Dis</w:t>
      </w:r>
      <w:r w:rsidRPr="0026781D">
        <w:rPr>
          <w:rFonts w:asciiTheme="minorHAnsi" w:hAnsiTheme="minorHAnsi" w:cstheme="minorHAnsi"/>
          <w:sz w:val="24"/>
          <w:szCs w:val="24"/>
        </w:rPr>
        <w:t xml:space="preserve">; </w:t>
      </w:r>
      <w:proofErr w:type="spellStart"/>
      <w:r w:rsidRPr="0026781D">
        <w:rPr>
          <w:rFonts w:asciiTheme="minorHAnsi" w:hAnsiTheme="minorHAnsi" w:cstheme="minorHAnsi"/>
          <w:sz w:val="24"/>
          <w:szCs w:val="24"/>
        </w:rPr>
        <w:t>Deguchi</w:t>
      </w:r>
      <w:proofErr w:type="spellEnd"/>
      <w:r w:rsidRPr="0026781D">
        <w:rPr>
          <w:rFonts w:asciiTheme="minorHAnsi" w:hAnsiTheme="minorHAnsi" w:cstheme="minorHAnsi"/>
          <w:sz w:val="24"/>
          <w:szCs w:val="24"/>
        </w:rPr>
        <w:t xml:space="preserve"> 2018, </w:t>
      </w:r>
      <w:r w:rsidRPr="0026781D">
        <w:rPr>
          <w:rFonts w:asciiTheme="minorHAnsi" w:hAnsiTheme="minorHAnsi" w:cstheme="minorHAnsi"/>
          <w:i/>
          <w:iCs/>
          <w:sz w:val="24"/>
          <w:szCs w:val="24"/>
        </w:rPr>
        <w:t>J Infect Chemother</w:t>
      </w:r>
      <w:r w:rsidRPr="0026781D">
        <w:rPr>
          <w:rFonts w:asciiTheme="minorHAnsi" w:hAnsiTheme="minorHAnsi" w:cstheme="minorHAnsi"/>
          <w:sz w:val="24"/>
          <w:szCs w:val="24"/>
        </w:rPr>
        <w:t xml:space="preserve">, Muller 2019, </w:t>
      </w:r>
      <w:r w:rsidRPr="0026781D">
        <w:rPr>
          <w:rFonts w:asciiTheme="minorHAnsi" w:hAnsiTheme="minorHAnsi" w:cstheme="minorHAnsi"/>
          <w:i/>
          <w:iCs/>
          <w:sz w:val="24"/>
          <w:szCs w:val="24"/>
        </w:rPr>
        <w:t>BMC Infect Dis</w:t>
      </w:r>
      <w:r w:rsidRPr="0026781D">
        <w:rPr>
          <w:rFonts w:asciiTheme="minorHAnsi" w:hAnsiTheme="minorHAnsi" w:cstheme="minorHAnsi"/>
          <w:sz w:val="24"/>
          <w:szCs w:val="24"/>
        </w:rPr>
        <w:t xml:space="preserve">, </w:t>
      </w:r>
      <w:proofErr w:type="spellStart"/>
      <w:r w:rsidRPr="0026781D">
        <w:rPr>
          <w:rFonts w:asciiTheme="minorHAnsi" w:hAnsiTheme="minorHAnsi" w:cstheme="minorHAnsi"/>
          <w:sz w:val="24"/>
          <w:szCs w:val="24"/>
        </w:rPr>
        <w:t>Unemo</w:t>
      </w:r>
      <w:proofErr w:type="spellEnd"/>
      <w:r w:rsidRPr="0026781D">
        <w:rPr>
          <w:rFonts w:asciiTheme="minorHAnsi" w:hAnsiTheme="minorHAnsi" w:cstheme="minorHAnsi"/>
          <w:sz w:val="24"/>
          <w:szCs w:val="24"/>
        </w:rPr>
        <w:t xml:space="preserve"> 2018, </w:t>
      </w:r>
      <w:r w:rsidRPr="0026781D">
        <w:rPr>
          <w:rFonts w:asciiTheme="minorHAnsi" w:hAnsiTheme="minorHAnsi" w:cstheme="minorHAnsi"/>
          <w:i/>
          <w:iCs/>
          <w:sz w:val="24"/>
          <w:szCs w:val="24"/>
        </w:rPr>
        <w:t>Clin Microbiol Infect</w:t>
      </w:r>
      <w:r w:rsidRPr="0026781D">
        <w:rPr>
          <w:rFonts w:asciiTheme="minorHAnsi" w:hAnsiTheme="minorHAnsi" w:cstheme="minorHAnsi"/>
          <w:sz w:val="24"/>
          <w:szCs w:val="24"/>
        </w:rPr>
        <w:t xml:space="preserve">, Glaser 2019 </w:t>
      </w:r>
      <w:r w:rsidRPr="0026781D">
        <w:rPr>
          <w:rFonts w:asciiTheme="minorHAnsi" w:hAnsiTheme="minorHAnsi" w:cstheme="minorHAnsi"/>
          <w:i/>
          <w:iCs/>
          <w:sz w:val="24"/>
          <w:szCs w:val="24"/>
        </w:rPr>
        <w:t>Int J STD AIDS</w:t>
      </w:r>
      <w:r w:rsidRPr="0026781D">
        <w:rPr>
          <w:rFonts w:asciiTheme="minorHAnsi" w:hAnsiTheme="minorHAnsi" w:cstheme="minorHAnsi"/>
          <w:sz w:val="24"/>
          <w:szCs w:val="24"/>
        </w:rPr>
        <w:t xml:space="preserve">).  In the United States, there are currently no national guidelines for treatment in cases of moxifloxacin treatment failure, and data are needed to provide evidence for future treatment recommendations. </w:t>
      </w:r>
    </w:p>
    <w:p w:rsidR="00FB71A7" w:rsidP="0073163E" w:rsidRDefault="00FB71A7">
      <w:pPr>
        <w:spacing w:line="240" w:lineRule="auto"/>
        <w:rPr>
          <w:rFonts w:asciiTheme="minorHAnsi" w:hAnsiTheme="minorHAnsi" w:cstheme="minorHAnsi"/>
          <w:b/>
          <w:bCs/>
          <w:sz w:val="24"/>
          <w:szCs w:val="24"/>
        </w:rPr>
      </w:pPr>
    </w:p>
    <w:p w:rsidR="00FB71A7" w:rsidP="0073163E" w:rsidRDefault="00FB71A7">
      <w:pPr>
        <w:spacing w:line="240" w:lineRule="auto"/>
        <w:rPr>
          <w:rFonts w:asciiTheme="minorHAnsi" w:hAnsiTheme="minorHAnsi" w:cstheme="minorHAnsi"/>
          <w:b/>
          <w:bCs/>
          <w:sz w:val="24"/>
          <w:szCs w:val="24"/>
        </w:rPr>
      </w:pPr>
    </w:p>
    <w:p w:rsidRPr="00FB71A7" w:rsidR="0052516A" w:rsidP="0073163E" w:rsidRDefault="00FB71A7">
      <w:pPr>
        <w:spacing w:line="240" w:lineRule="auto"/>
        <w:rPr>
          <w:rFonts w:asciiTheme="minorHAnsi" w:hAnsiTheme="minorHAnsi" w:cstheme="minorHAnsi"/>
          <w:sz w:val="24"/>
          <w:szCs w:val="24"/>
          <w:u w:val="single"/>
        </w:rPr>
      </w:pPr>
      <w:r w:rsidRPr="00FB71A7">
        <w:rPr>
          <w:rFonts w:asciiTheme="minorHAnsi" w:hAnsiTheme="minorHAnsi" w:cstheme="minorHAnsi"/>
          <w:b/>
          <w:bCs/>
          <w:sz w:val="24"/>
          <w:szCs w:val="24"/>
          <w:u w:val="single"/>
        </w:rPr>
        <w:lastRenderedPageBreak/>
        <w:t>Objectives</w:t>
      </w:r>
    </w:p>
    <w:p w:rsidRPr="00FB71A7" w:rsidR="00FB71A7" w:rsidP="00FB71A7" w:rsidRDefault="00FB71A7">
      <w:pPr>
        <w:spacing w:after="0" w:line="240" w:lineRule="auto"/>
        <w:rPr>
          <w:rFonts w:asciiTheme="minorHAnsi" w:hAnsiTheme="minorHAnsi" w:cstheme="minorHAnsi"/>
          <w:sz w:val="24"/>
          <w:szCs w:val="24"/>
        </w:rPr>
      </w:pPr>
      <w:r w:rsidRPr="00FB71A7">
        <w:rPr>
          <w:rFonts w:asciiTheme="minorHAnsi" w:hAnsiTheme="minorHAnsi" w:cstheme="minorHAnsi"/>
          <w:sz w:val="24"/>
          <w:szCs w:val="24"/>
        </w:rPr>
        <w:t xml:space="preserve">1) </w:t>
      </w:r>
      <w:r>
        <w:rPr>
          <w:rFonts w:asciiTheme="minorHAnsi" w:hAnsiTheme="minorHAnsi" w:cstheme="minorHAnsi"/>
          <w:sz w:val="24"/>
          <w:szCs w:val="24"/>
        </w:rPr>
        <w:t>Describe the n</w:t>
      </w:r>
      <w:r w:rsidRPr="00FB71A7">
        <w:rPr>
          <w:rFonts w:asciiTheme="minorHAnsi" w:hAnsiTheme="minorHAnsi" w:cstheme="minorHAnsi"/>
          <w:sz w:val="24"/>
          <w:szCs w:val="24"/>
        </w:rPr>
        <w:t>umber of treatment failure cases reported annually</w:t>
      </w:r>
    </w:p>
    <w:p w:rsidRPr="00FB71A7" w:rsidR="00FB71A7" w:rsidP="00FB71A7" w:rsidRDefault="00FB71A7">
      <w:pPr>
        <w:spacing w:after="0" w:line="240" w:lineRule="auto"/>
        <w:rPr>
          <w:rFonts w:asciiTheme="minorHAnsi" w:hAnsiTheme="minorHAnsi" w:cstheme="minorHAnsi"/>
          <w:sz w:val="24"/>
          <w:szCs w:val="24"/>
        </w:rPr>
      </w:pPr>
      <w:r w:rsidRPr="00FB71A7">
        <w:rPr>
          <w:rFonts w:asciiTheme="minorHAnsi" w:hAnsiTheme="minorHAnsi" w:cstheme="minorHAnsi"/>
          <w:sz w:val="24"/>
          <w:szCs w:val="24"/>
        </w:rPr>
        <w:t xml:space="preserve">2) </w:t>
      </w:r>
      <w:r>
        <w:rPr>
          <w:rFonts w:asciiTheme="minorHAnsi" w:hAnsiTheme="minorHAnsi" w:cstheme="minorHAnsi"/>
          <w:sz w:val="24"/>
          <w:szCs w:val="24"/>
        </w:rPr>
        <w:t>Describe w</w:t>
      </w:r>
      <w:r w:rsidRPr="00FB71A7">
        <w:rPr>
          <w:rFonts w:asciiTheme="minorHAnsi" w:hAnsiTheme="minorHAnsi" w:cstheme="minorHAnsi"/>
          <w:sz w:val="24"/>
          <w:szCs w:val="24"/>
        </w:rPr>
        <w:t>hich second-line antibiotic therapies currently in use in patients experiencing treatment failure</w:t>
      </w:r>
    </w:p>
    <w:p w:rsidRPr="00FB71A7" w:rsidR="00FB71A7" w:rsidP="00FB71A7" w:rsidRDefault="00FB71A7">
      <w:pPr>
        <w:spacing w:after="0" w:line="240" w:lineRule="auto"/>
        <w:rPr>
          <w:rFonts w:asciiTheme="minorHAnsi" w:hAnsiTheme="minorHAnsi" w:cstheme="minorHAnsi"/>
          <w:sz w:val="24"/>
          <w:szCs w:val="24"/>
        </w:rPr>
      </w:pPr>
      <w:r w:rsidRPr="00FB71A7">
        <w:rPr>
          <w:rFonts w:asciiTheme="minorHAnsi" w:hAnsiTheme="minorHAnsi" w:cstheme="minorHAnsi"/>
          <w:sz w:val="24"/>
          <w:szCs w:val="24"/>
        </w:rPr>
        <w:t xml:space="preserve">3) </w:t>
      </w:r>
      <w:r>
        <w:rPr>
          <w:rFonts w:asciiTheme="minorHAnsi" w:hAnsiTheme="minorHAnsi" w:cstheme="minorHAnsi"/>
          <w:sz w:val="24"/>
          <w:szCs w:val="24"/>
        </w:rPr>
        <w:t>Describe d</w:t>
      </w:r>
      <w:r w:rsidRPr="00FB71A7">
        <w:rPr>
          <w:rFonts w:asciiTheme="minorHAnsi" w:hAnsiTheme="minorHAnsi" w:cstheme="minorHAnsi"/>
          <w:sz w:val="24"/>
          <w:szCs w:val="24"/>
        </w:rPr>
        <w:t>emographic and behavioral factors among patients with treatment failure</w:t>
      </w:r>
    </w:p>
    <w:p w:rsidRPr="00FB71A7" w:rsidR="00FB71A7" w:rsidP="00FB71A7" w:rsidRDefault="00FB71A7">
      <w:pPr>
        <w:spacing w:after="0" w:line="240" w:lineRule="auto"/>
        <w:rPr>
          <w:rFonts w:asciiTheme="minorHAnsi" w:hAnsiTheme="minorHAnsi" w:cstheme="minorHAnsi"/>
          <w:sz w:val="24"/>
          <w:szCs w:val="24"/>
        </w:rPr>
      </w:pPr>
      <w:r w:rsidRPr="00FB71A7">
        <w:rPr>
          <w:rFonts w:asciiTheme="minorHAnsi" w:hAnsiTheme="minorHAnsi" w:cstheme="minorHAnsi"/>
          <w:sz w:val="24"/>
          <w:szCs w:val="24"/>
        </w:rPr>
        <w:t xml:space="preserve">4) </w:t>
      </w:r>
      <w:r>
        <w:rPr>
          <w:rFonts w:asciiTheme="minorHAnsi" w:hAnsiTheme="minorHAnsi" w:cstheme="minorHAnsi"/>
          <w:sz w:val="24"/>
          <w:szCs w:val="24"/>
        </w:rPr>
        <w:t>Describe the p</w:t>
      </w:r>
      <w:r w:rsidRPr="00FB71A7">
        <w:rPr>
          <w:rFonts w:asciiTheme="minorHAnsi" w:hAnsiTheme="minorHAnsi" w:cstheme="minorHAnsi"/>
          <w:sz w:val="24"/>
          <w:szCs w:val="24"/>
        </w:rPr>
        <w:t>roportion of specimens from treatment failure patients with molecular markers of macrolide, tetracycline, and fluoroquinolone resistance</w:t>
      </w:r>
    </w:p>
    <w:p w:rsidR="00A50F6E" w:rsidP="0073163E" w:rsidRDefault="00A50F6E">
      <w:pPr>
        <w:spacing w:line="240" w:lineRule="auto"/>
        <w:rPr>
          <w:rFonts w:asciiTheme="minorHAnsi" w:hAnsiTheme="minorHAnsi" w:cstheme="minorHAnsi"/>
          <w:sz w:val="24"/>
          <w:szCs w:val="24"/>
        </w:rPr>
      </w:pPr>
    </w:p>
    <w:p w:rsidRPr="00FB71A7" w:rsidR="00F8014D" w:rsidP="0073163E" w:rsidRDefault="00A50F6E">
      <w:pPr>
        <w:spacing w:line="240" w:lineRule="auto"/>
        <w:rPr>
          <w:rFonts w:asciiTheme="minorHAnsi" w:hAnsiTheme="minorHAnsi" w:cstheme="minorHAnsi"/>
          <w:b/>
          <w:bCs/>
          <w:sz w:val="24"/>
          <w:szCs w:val="24"/>
          <w:u w:val="single"/>
        </w:rPr>
      </w:pPr>
      <w:r w:rsidRPr="00FB71A7">
        <w:rPr>
          <w:rFonts w:asciiTheme="minorHAnsi" w:hAnsiTheme="minorHAnsi" w:cstheme="minorHAnsi"/>
          <w:b/>
          <w:bCs/>
          <w:sz w:val="24"/>
          <w:szCs w:val="24"/>
          <w:u w:val="single"/>
        </w:rPr>
        <w:t>Methods</w:t>
      </w:r>
    </w:p>
    <w:p w:rsidR="00A50F6E" w:rsidP="0073163E" w:rsidRDefault="00A50F6E">
      <w:pPr>
        <w:spacing w:line="240" w:lineRule="auto"/>
        <w:rPr>
          <w:rFonts w:asciiTheme="minorHAnsi" w:hAnsiTheme="minorHAnsi" w:cstheme="minorHAnsi"/>
          <w:sz w:val="24"/>
          <w:szCs w:val="24"/>
        </w:rPr>
      </w:pPr>
      <w:r w:rsidRPr="00F8014D">
        <w:rPr>
          <w:rFonts w:asciiTheme="minorHAnsi" w:hAnsiTheme="minorHAnsi" w:cstheme="minorHAnsi"/>
          <w:sz w:val="24"/>
          <w:szCs w:val="24"/>
          <w:u w:val="single"/>
        </w:rPr>
        <w:t>Study design</w:t>
      </w:r>
      <w:r w:rsidRPr="00A50F6E">
        <w:rPr>
          <w:rFonts w:asciiTheme="minorHAnsi" w:hAnsiTheme="minorHAnsi" w:cstheme="minorHAnsi"/>
          <w:sz w:val="24"/>
          <w:szCs w:val="24"/>
        </w:rPr>
        <w:t>: Cross-sectional</w:t>
      </w:r>
    </w:p>
    <w:p w:rsidR="007C6E42" w:rsidP="0073163E" w:rsidRDefault="00F8014D">
      <w:pPr>
        <w:spacing w:line="240" w:lineRule="auto"/>
        <w:rPr>
          <w:rFonts w:asciiTheme="minorHAnsi" w:hAnsiTheme="minorHAnsi" w:cstheme="minorHAnsi"/>
          <w:sz w:val="24"/>
          <w:szCs w:val="24"/>
        </w:rPr>
      </w:pPr>
      <w:r w:rsidRPr="00C40B44">
        <w:rPr>
          <w:rFonts w:asciiTheme="minorHAnsi" w:hAnsiTheme="minorHAnsi" w:cstheme="minorHAnsi"/>
          <w:sz w:val="24"/>
          <w:szCs w:val="24"/>
          <w:u w:val="single"/>
        </w:rPr>
        <w:t>Sampling</w:t>
      </w:r>
      <w:r>
        <w:rPr>
          <w:rFonts w:asciiTheme="minorHAnsi" w:hAnsiTheme="minorHAnsi" w:cstheme="minorHAnsi"/>
          <w:sz w:val="24"/>
          <w:szCs w:val="24"/>
        </w:rPr>
        <w:t>: C</w:t>
      </w:r>
      <w:r w:rsidRPr="00A50F6E">
        <w:rPr>
          <w:rFonts w:asciiTheme="minorHAnsi" w:hAnsiTheme="minorHAnsi" w:cstheme="minorHAnsi"/>
          <w:sz w:val="24"/>
          <w:szCs w:val="24"/>
        </w:rPr>
        <w:t>onvenience sample of US health care providers.</w:t>
      </w:r>
      <w:r w:rsidR="007C6E42">
        <w:rPr>
          <w:rFonts w:asciiTheme="minorHAnsi" w:hAnsiTheme="minorHAnsi" w:cstheme="minorHAnsi"/>
          <w:sz w:val="24"/>
          <w:szCs w:val="24"/>
        </w:rPr>
        <w:t xml:space="preserve"> </w:t>
      </w:r>
    </w:p>
    <w:p w:rsidRPr="007C6E42" w:rsidR="00F8014D" w:rsidP="0073163E" w:rsidRDefault="007C6E42">
      <w:pPr>
        <w:spacing w:line="240" w:lineRule="auto"/>
        <w:rPr>
          <w:rFonts w:asciiTheme="minorHAnsi" w:hAnsiTheme="minorHAnsi" w:cstheme="minorHAnsi"/>
          <w:sz w:val="24"/>
          <w:szCs w:val="24"/>
        </w:rPr>
      </w:pPr>
      <w:r w:rsidRPr="007C6E42">
        <w:rPr>
          <w:rFonts w:asciiTheme="minorHAnsi" w:hAnsiTheme="minorHAnsi" w:cstheme="minorHAnsi"/>
          <w:sz w:val="24"/>
          <w:szCs w:val="24"/>
          <w:u w:val="single"/>
        </w:rPr>
        <w:t>Sample size</w:t>
      </w:r>
      <w:r>
        <w:rPr>
          <w:rFonts w:asciiTheme="minorHAnsi" w:hAnsiTheme="minorHAnsi" w:cstheme="minorHAnsi"/>
          <w:sz w:val="24"/>
          <w:szCs w:val="24"/>
        </w:rPr>
        <w:t>: up to 100 per year.  It is unknown how</w:t>
      </w:r>
      <w:r w:rsidRPr="00A50F6E">
        <w:rPr>
          <w:rFonts w:asciiTheme="minorHAnsi" w:hAnsiTheme="minorHAnsi" w:cstheme="minorHAnsi"/>
          <w:sz w:val="24"/>
          <w:szCs w:val="24"/>
        </w:rPr>
        <w:t xml:space="preserve"> many patients in the US will experience treatment failure annually, as case reports up until this point have been uncommon</w:t>
      </w:r>
      <w:r>
        <w:rPr>
          <w:rFonts w:asciiTheme="minorHAnsi" w:hAnsiTheme="minorHAnsi" w:cstheme="minorHAnsi"/>
          <w:sz w:val="24"/>
          <w:szCs w:val="24"/>
        </w:rPr>
        <w:t xml:space="preserve">.  </w:t>
      </w:r>
    </w:p>
    <w:p w:rsidRPr="00A50F6E" w:rsidR="00A50F6E" w:rsidP="0073163E" w:rsidRDefault="00F8014D">
      <w:pPr>
        <w:spacing w:line="240" w:lineRule="auto"/>
        <w:rPr>
          <w:rFonts w:asciiTheme="minorHAnsi" w:hAnsiTheme="minorHAnsi" w:cstheme="minorHAnsi"/>
          <w:sz w:val="24"/>
          <w:szCs w:val="24"/>
        </w:rPr>
      </w:pPr>
      <w:r w:rsidRPr="00F8014D">
        <w:rPr>
          <w:rFonts w:asciiTheme="minorHAnsi" w:hAnsiTheme="minorHAnsi" w:cstheme="minorHAnsi"/>
          <w:sz w:val="24"/>
          <w:szCs w:val="24"/>
          <w:u w:val="single"/>
        </w:rPr>
        <w:t>Study population</w:t>
      </w:r>
      <w:r>
        <w:rPr>
          <w:rFonts w:asciiTheme="minorHAnsi" w:hAnsiTheme="minorHAnsi" w:cstheme="minorHAnsi"/>
          <w:sz w:val="24"/>
          <w:szCs w:val="24"/>
        </w:rPr>
        <w:t xml:space="preserve">: </w:t>
      </w:r>
      <w:r w:rsidRPr="00A50F6E" w:rsidR="00A50F6E">
        <w:rPr>
          <w:rFonts w:asciiTheme="minorHAnsi" w:hAnsiTheme="minorHAnsi" w:cstheme="minorHAnsi"/>
          <w:sz w:val="24"/>
          <w:szCs w:val="24"/>
        </w:rPr>
        <w:t xml:space="preserve">The respondent universe consists of clinicians who care for patients with </w:t>
      </w:r>
      <w:r w:rsidRPr="00A50F6E" w:rsidR="00A50F6E">
        <w:rPr>
          <w:rFonts w:asciiTheme="minorHAnsi" w:hAnsiTheme="minorHAnsi" w:cstheme="minorHAnsi"/>
          <w:i/>
          <w:iCs/>
          <w:sz w:val="24"/>
          <w:szCs w:val="24"/>
        </w:rPr>
        <w:t xml:space="preserve">Mycoplasma genitalium.  </w:t>
      </w:r>
      <w:r w:rsidRPr="00A50F6E" w:rsidR="00A50F6E">
        <w:rPr>
          <w:rFonts w:asciiTheme="minorHAnsi" w:hAnsiTheme="minorHAnsi" w:cstheme="minorHAnsi"/>
          <w:sz w:val="24"/>
          <w:szCs w:val="24"/>
        </w:rPr>
        <w:t xml:space="preserve">Clinicians may come from private health care practices, </w:t>
      </w:r>
      <w:r w:rsidRPr="00A50F6E" w:rsidR="008F0F01">
        <w:rPr>
          <w:rFonts w:asciiTheme="minorHAnsi" w:hAnsiTheme="minorHAnsi" w:cstheme="minorHAnsi"/>
          <w:sz w:val="24"/>
          <w:szCs w:val="24"/>
        </w:rPr>
        <w:t>publicly funded</w:t>
      </w:r>
      <w:r w:rsidRPr="00A50F6E" w:rsidR="00A50F6E">
        <w:rPr>
          <w:rFonts w:asciiTheme="minorHAnsi" w:hAnsiTheme="minorHAnsi" w:cstheme="minorHAnsi"/>
          <w:sz w:val="24"/>
          <w:szCs w:val="24"/>
        </w:rPr>
        <w:t xml:space="preserve"> health care facilities, hospitals, universities, medical centers, federal agency clinics (e.g. Indian Health Service), and state and local health departments.  </w:t>
      </w:r>
    </w:p>
    <w:p w:rsidR="003F6D8F" w:rsidP="0073163E" w:rsidRDefault="00A50F6E">
      <w:pPr>
        <w:spacing w:line="240" w:lineRule="auto"/>
        <w:rPr>
          <w:rFonts w:asciiTheme="minorHAnsi" w:hAnsiTheme="minorHAnsi" w:cstheme="minorHAnsi"/>
          <w:i/>
          <w:iCs/>
          <w:sz w:val="24"/>
          <w:szCs w:val="24"/>
        </w:rPr>
      </w:pPr>
      <w:r w:rsidRPr="00A50F6E">
        <w:rPr>
          <w:rFonts w:asciiTheme="minorHAnsi" w:hAnsiTheme="minorHAnsi" w:cstheme="minorHAnsi"/>
          <w:sz w:val="24"/>
          <w:szCs w:val="24"/>
        </w:rPr>
        <w:t xml:space="preserve">The population eligible for surveillance through the </w:t>
      </w:r>
      <w:r w:rsidRPr="00A50F6E">
        <w:rPr>
          <w:rFonts w:asciiTheme="minorHAnsi" w:hAnsiTheme="minorHAnsi" w:cstheme="minorHAnsi"/>
          <w:i/>
          <w:iCs/>
          <w:sz w:val="24"/>
          <w:szCs w:val="24"/>
        </w:rPr>
        <w:t xml:space="preserve">Mycoplasma genitalium </w:t>
      </w:r>
      <w:r w:rsidRPr="00A50F6E">
        <w:rPr>
          <w:rFonts w:asciiTheme="minorHAnsi" w:hAnsiTheme="minorHAnsi" w:cstheme="minorHAnsi"/>
          <w:sz w:val="24"/>
          <w:szCs w:val="24"/>
        </w:rPr>
        <w:t xml:space="preserve">Treatment Failure Registry (“the Registry”) include persons of any gender who are infected with anogenital </w:t>
      </w:r>
      <w:r w:rsidRPr="00A50F6E">
        <w:rPr>
          <w:rFonts w:asciiTheme="minorHAnsi" w:hAnsiTheme="minorHAnsi" w:cstheme="minorHAnsi"/>
          <w:i/>
          <w:iCs/>
          <w:sz w:val="24"/>
          <w:szCs w:val="24"/>
        </w:rPr>
        <w:t xml:space="preserve">Mycoplasma genitalium.  </w:t>
      </w:r>
    </w:p>
    <w:p w:rsidRPr="00A50F6E" w:rsidR="00EB0F1D" w:rsidP="0073163E" w:rsidRDefault="00A50F6E">
      <w:pPr>
        <w:spacing w:line="240" w:lineRule="auto"/>
        <w:rPr>
          <w:rFonts w:asciiTheme="minorHAnsi" w:hAnsiTheme="minorHAnsi" w:cstheme="minorHAnsi"/>
          <w:sz w:val="24"/>
          <w:szCs w:val="24"/>
        </w:rPr>
      </w:pPr>
      <w:r w:rsidRPr="00A50F6E">
        <w:rPr>
          <w:rFonts w:asciiTheme="minorHAnsi" w:hAnsiTheme="minorHAnsi" w:cstheme="minorHAnsi"/>
          <w:sz w:val="24"/>
          <w:szCs w:val="24"/>
        </w:rPr>
        <w:t xml:space="preserve">The following patients are eligible to be included in the Registry: </w:t>
      </w:r>
    </w:p>
    <w:p w:rsidRPr="00A50F6E" w:rsidR="00A50F6E" w:rsidP="0073163E" w:rsidRDefault="00C40B44">
      <w:pPr>
        <w:numPr>
          <w:ilvl w:val="0"/>
          <w:numId w:val="1"/>
        </w:numPr>
        <w:spacing w:after="0" w:line="240" w:lineRule="auto"/>
        <w:rPr>
          <w:rFonts w:asciiTheme="minorHAnsi" w:hAnsiTheme="minorHAnsi" w:cstheme="minorHAnsi"/>
          <w:sz w:val="24"/>
          <w:szCs w:val="24"/>
        </w:rPr>
      </w:pPr>
      <w:r>
        <w:rPr>
          <w:rFonts w:asciiTheme="minorHAnsi" w:hAnsiTheme="minorHAnsi" w:cstheme="minorHAnsi"/>
          <w:sz w:val="24"/>
          <w:szCs w:val="24"/>
        </w:rPr>
        <w:t>Adult p</w:t>
      </w:r>
      <w:r w:rsidRPr="00A50F6E" w:rsidR="00A50F6E">
        <w:rPr>
          <w:rFonts w:asciiTheme="minorHAnsi" w:hAnsiTheme="minorHAnsi" w:cstheme="minorHAnsi"/>
          <w:sz w:val="24"/>
          <w:szCs w:val="24"/>
        </w:rPr>
        <w:t xml:space="preserve">atients </w:t>
      </w:r>
      <w:r>
        <w:rPr>
          <w:rFonts w:asciiTheme="minorHAnsi" w:hAnsiTheme="minorHAnsi" w:cstheme="minorHAnsi"/>
          <w:sz w:val="24"/>
          <w:szCs w:val="24"/>
        </w:rPr>
        <w:t xml:space="preserve">(age 18 or older) </w:t>
      </w:r>
      <w:r w:rsidRPr="00A50F6E" w:rsidR="00A50F6E">
        <w:rPr>
          <w:rFonts w:asciiTheme="minorHAnsi" w:hAnsiTheme="minorHAnsi" w:cstheme="minorHAnsi"/>
          <w:sz w:val="24"/>
          <w:szCs w:val="24"/>
        </w:rPr>
        <w:t xml:space="preserve">with </w:t>
      </w:r>
      <w:r w:rsidRPr="00EB0F1D" w:rsidR="00EB0F1D">
        <w:rPr>
          <w:rFonts w:asciiTheme="minorHAnsi" w:hAnsiTheme="minorHAnsi" w:cstheme="minorHAnsi"/>
          <w:sz w:val="24"/>
          <w:szCs w:val="24"/>
        </w:rPr>
        <w:t>recurrent urethritis, cervicitis or proctitis</w:t>
      </w:r>
      <w:r w:rsidRPr="00A50F6E" w:rsidR="00EB0F1D">
        <w:rPr>
          <w:rFonts w:asciiTheme="minorHAnsi" w:hAnsiTheme="minorHAnsi" w:cstheme="minorHAnsi"/>
          <w:sz w:val="24"/>
          <w:szCs w:val="24"/>
        </w:rPr>
        <w:t xml:space="preserve"> </w:t>
      </w:r>
      <w:r w:rsidRPr="00A50F6E" w:rsidR="00A50F6E">
        <w:rPr>
          <w:rFonts w:asciiTheme="minorHAnsi" w:hAnsiTheme="minorHAnsi" w:cstheme="minorHAnsi"/>
          <w:sz w:val="24"/>
          <w:szCs w:val="24"/>
        </w:rPr>
        <w:t xml:space="preserve">(see </w:t>
      </w:r>
      <w:r w:rsidR="00F8014D">
        <w:rPr>
          <w:rFonts w:asciiTheme="minorHAnsi" w:hAnsiTheme="minorHAnsi" w:cstheme="minorHAnsi"/>
          <w:sz w:val="24"/>
          <w:szCs w:val="24"/>
        </w:rPr>
        <w:t>Case Report Form</w:t>
      </w:r>
      <w:r w:rsidRPr="00A50F6E" w:rsidR="00A50F6E">
        <w:rPr>
          <w:rFonts w:asciiTheme="minorHAnsi" w:hAnsiTheme="minorHAnsi" w:cstheme="minorHAnsi"/>
          <w:b/>
          <w:bCs/>
          <w:sz w:val="24"/>
          <w:szCs w:val="24"/>
        </w:rPr>
        <w:t xml:space="preserve">) </w:t>
      </w:r>
      <w:r w:rsidRPr="00A50F6E" w:rsidR="00A50F6E">
        <w:rPr>
          <w:rFonts w:asciiTheme="minorHAnsi" w:hAnsiTheme="minorHAnsi" w:cstheme="minorHAnsi"/>
          <w:sz w:val="24"/>
          <w:szCs w:val="24"/>
        </w:rPr>
        <w:t xml:space="preserve">and laboratory confirmation of </w:t>
      </w:r>
      <w:r w:rsidRPr="00A50F6E" w:rsidR="00A50F6E">
        <w:rPr>
          <w:rFonts w:asciiTheme="minorHAnsi" w:hAnsiTheme="minorHAnsi" w:cstheme="minorHAnsi"/>
          <w:i/>
          <w:iCs/>
          <w:sz w:val="24"/>
          <w:szCs w:val="24"/>
        </w:rPr>
        <w:t xml:space="preserve">Mycoplasma genitalium </w:t>
      </w:r>
      <w:r w:rsidRPr="00A50F6E" w:rsidR="00A50F6E">
        <w:rPr>
          <w:rFonts w:asciiTheme="minorHAnsi" w:hAnsiTheme="minorHAnsi" w:cstheme="minorHAnsi"/>
          <w:sz w:val="24"/>
          <w:szCs w:val="24"/>
        </w:rPr>
        <w:t>using a nucleic acid amplification test (NAAT) AND</w:t>
      </w:r>
    </w:p>
    <w:p w:rsidRPr="00A50F6E" w:rsidR="00A50F6E" w:rsidP="0073163E" w:rsidRDefault="00A50F6E">
      <w:pPr>
        <w:numPr>
          <w:ilvl w:val="0"/>
          <w:numId w:val="1"/>
        </w:numPr>
        <w:spacing w:after="0" w:line="240" w:lineRule="auto"/>
        <w:rPr>
          <w:rFonts w:asciiTheme="minorHAnsi" w:hAnsiTheme="minorHAnsi" w:cstheme="minorHAnsi"/>
          <w:sz w:val="24"/>
          <w:szCs w:val="24"/>
        </w:rPr>
      </w:pPr>
      <w:r w:rsidRPr="00A50F6E">
        <w:rPr>
          <w:rFonts w:asciiTheme="minorHAnsi" w:hAnsiTheme="minorHAnsi" w:cstheme="minorHAnsi"/>
          <w:sz w:val="24"/>
          <w:szCs w:val="24"/>
        </w:rPr>
        <w:t xml:space="preserve">Received </w:t>
      </w:r>
      <w:r w:rsidR="00EB0F1D">
        <w:rPr>
          <w:rFonts w:asciiTheme="minorHAnsi" w:hAnsiTheme="minorHAnsi" w:cstheme="minorHAnsi"/>
          <w:sz w:val="24"/>
          <w:szCs w:val="24"/>
        </w:rPr>
        <w:t>CDC-recommended treatment (</w:t>
      </w:r>
      <w:r w:rsidRPr="00A50F6E">
        <w:rPr>
          <w:rFonts w:asciiTheme="minorHAnsi" w:hAnsiTheme="minorHAnsi" w:cstheme="minorHAnsi"/>
          <w:sz w:val="24"/>
          <w:szCs w:val="24"/>
        </w:rPr>
        <w:t>at least seven days of moxifloxacin for antibiotic therapy</w:t>
      </w:r>
      <w:r w:rsidR="00EB0F1D">
        <w:rPr>
          <w:rFonts w:asciiTheme="minorHAnsi" w:hAnsiTheme="minorHAnsi" w:cstheme="minorHAnsi"/>
          <w:sz w:val="24"/>
          <w:szCs w:val="24"/>
        </w:rPr>
        <w:t>)</w:t>
      </w:r>
      <w:r w:rsidRPr="00A50F6E">
        <w:rPr>
          <w:rFonts w:asciiTheme="minorHAnsi" w:hAnsiTheme="minorHAnsi" w:cstheme="minorHAnsi"/>
          <w:sz w:val="24"/>
          <w:szCs w:val="24"/>
        </w:rPr>
        <w:t xml:space="preserve"> AND</w:t>
      </w:r>
    </w:p>
    <w:p w:rsidRPr="00A50F6E" w:rsidR="00A50F6E" w:rsidP="0073163E" w:rsidRDefault="00A50F6E">
      <w:pPr>
        <w:numPr>
          <w:ilvl w:val="0"/>
          <w:numId w:val="1"/>
        </w:numPr>
        <w:spacing w:after="0" w:line="240" w:lineRule="auto"/>
        <w:rPr>
          <w:rFonts w:asciiTheme="minorHAnsi" w:hAnsiTheme="minorHAnsi" w:cstheme="minorHAnsi"/>
          <w:sz w:val="24"/>
          <w:szCs w:val="24"/>
        </w:rPr>
      </w:pPr>
      <w:r w:rsidRPr="00A50F6E">
        <w:rPr>
          <w:rFonts w:asciiTheme="minorHAnsi" w:hAnsiTheme="minorHAnsi" w:cstheme="minorHAnsi"/>
          <w:sz w:val="24"/>
          <w:szCs w:val="24"/>
        </w:rPr>
        <w:t>Remain persistently symptomatic (subjective) and have either</w:t>
      </w:r>
    </w:p>
    <w:p w:rsidRPr="00A50F6E" w:rsidR="00A50F6E" w:rsidP="0073163E" w:rsidRDefault="00A50F6E">
      <w:pPr>
        <w:numPr>
          <w:ilvl w:val="1"/>
          <w:numId w:val="1"/>
        </w:numPr>
        <w:spacing w:after="0" w:line="240" w:lineRule="auto"/>
        <w:rPr>
          <w:rFonts w:asciiTheme="minorHAnsi" w:hAnsiTheme="minorHAnsi" w:cstheme="minorHAnsi"/>
          <w:sz w:val="24"/>
          <w:szCs w:val="24"/>
        </w:rPr>
      </w:pPr>
      <w:r w:rsidRPr="00A50F6E">
        <w:rPr>
          <w:rFonts w:asciiTheme="minorHAnsi" w:hAnsiTheme="minorHAnsi" w:cstheme="minorHAnsi"/>
          <w:sz w:val="24"/>
          <w:szCs w:val="24"/>
        </w:rPr>
        <w:t>Elevations in urine WBC or persistent discharge AND/OR</w:t>
      </w:r>
    </w:p>
    <w:p w:rsidR="00C40B44" w:rsidP="0073163E" w:rsidRDefault="00A50F6E">
      <w:pPr>
        <w:numPr>
          <w:ilvl w:val="1"/>
          <w:numId w:val="1"/>
        </w:numPr>
        <w:spacing w:after="0" w:line="240" w:lineRule="auto"/>
        <w:rPr>
          <w:rFonts w:asciiTheme="minorHAnsi" w:hAnsiTheme="minorHAnsi" w:cstheme="minorHAnsi"/>
          <w:sz w:val="24"/>
          <w:szCs w:val="24"/>
        </w:rPr>
      </w:pPr>
      <w:r w:rsidRPr="00A50F6E">
        <w:rPr>
          <w:rFonts w:asciiTheme="minorHAnsi" w:hAnsiTheme="minorHAnsi" w:cstheme="minorHAnsi"/>
          <w:sz w:val="24"/>
          <w:szCs w:val="24"/>
        </w:rPr>
        <w:t xml:space="preserve">Have a persist positive NAAT test for </w:t>
      </w:r>
      <w:r w:rsidRPr="00A50F6E">
        <w:rPr>
          <w:rFonts w:asciiTheme="minorHAnsi" w:hAnsiTheme="minorHAnsi" w:cstheme="minorHAnsi"/>
          <w:i/>
          <w:iCs/>
          <w:sz w:val="24"/>
          <w:szCs w:val="24"/>
        </w:rPr>
        <w:t>M. genitalium.</w:t>
      </w:r>
    </w:p>
    <w:p w:rsidRPr="007C6E42" w:rsidR="007C6E42" w:rsidP="0073163E" w:rsidRDefault="007C6E42">
      <w:pPr>
        <w:spacing w:after="0" w:line="240" w:lineRule="auto"/>
        <w:ind w:left="1800"/>
        <w:rPr>
          <w:rFonts w:asciiTheme="minorHAnsi" w:hAnsiTheme="minorHAnsi" w:cstheme="minorHAnsi"/>
          <w:sz w:val="24"/>
          <w:szCs w:val="24"/>
        </w:rPr>
      </w:pPr>
    </w:p>
    <w:p w:rsidR="00C40B44" w:rsidP="0073163E" w:rsidRDefault="00C40B44">
      <w:pPr>
        <w:spacing w:line="240" w:lineRule="auto"/>
        <w:rPr>
          <w:rFonts w:asciiTheme="minorHAnsi" w:hAnsiTheme="minorHAnsi" w:cstheme="minorHAnsi"/>
          <w:sz w:val="24"/>
          <w:szCs w:val="24"/>
        </w:rPr>
      </w:pPr>
      <w:r>
        <w:rPr>
          <w:rFonts w:asciiTheme="minorHAnsi" w:hAnsiTheme="minorHAnsi" w:cstheme="minorHAnsi"/>
          <w:sz w:val="24"/>
          <w:szCs w:val="24"/>
        </w:rPr>
        <w:t xml:space="preserve">The following patients will be excluded from the Registry: </w:t>
      </w:r>
    </w:p>
    <w:p w:rsidRPr="00A50F6E" w:rsidR="00C40B44" w:rsidP="0073163E" w:rsidRDefault="00C40B44">
      <w:pPr>
        <w:numPr>
          <w:ilvl w:val="0"/>
          <w:numId w:val="3"/>
        </w:num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Pregnant patients </w:t>
      </w:r>
    </w:p>
    <w:p w:rsidR="00C40B44" w:rsidP="0073163E" w:rsidRDefault="00C40B44">
      <w:pPr>
        <w:numPr>
          <w:ilvl w:val="0"/>
          <w:numId w:val="3"/>
        </w:numPr>
        <w:spacing w:after="0" w:line="240" w:lineRule="auto"/>
        <w:rPr>
          <w:rFonts w:asciiTheme="minorHAnsi" w:hAnsiTheme="minorHAnsi" w:cstheme="minorHAnsi"/>
          <w:sz w:val="24"/>
          <w:szCs w:val="24"/>
        </w:rPr>
      </w:pPr>
      <w:r>
        <w:rPr>
          <w:rFonts w:asciiTheme="minorHAnsi" w:hAnsiTheme="minorHAnsi" w:cstheme="minorHAnsi"/>
          <w:sz w:val="24"/>
          <w:szCs w:val="24"/>
        </w:rPr>
        <w:t>Minors and children</w:t>
      </w:r>
    </w:p>
    <w:p w:rsidRPr="00C40B44" w:rsidR="00C40B44" w:rsidP="0073163E" w:rsidRDefault="00C40B44">
      <w:pPr>
        <w:spacing w:after="0" w:line="240" w:lineRule="auto"/>
        <w:ind w:left="1080"/>
        <w:rPr>
          <w:rFonts w:asciiTheme="minorHAnsi" w:hAnsiTheme="minorHAnsi" w:cstheme="minorHAnsi"/>
          <w:sz w:val="24"/>
          <w:szCs w:val="24"/>
        </w:rPr>
      </w:pPr>
    </w:p>
    <w:p w:rsidR="00F8014D" w:rsidP="0073163E" w:rsidRDefault="00F8014D">
      <w:pPr>
        <w:widowControl w:val="0"/>
        <w:tabs>
          <w:tab w:val="left" w:pos="0"/>
        </w:tabs>
        <w:spacing w:line="240" w:lineRule="auto"/>
        <w:rPr>
          <w:rFonts w:asciiTheme="minorHAnsi" w:hAnsiTheme="minorHAnsi" w:cstheme="minorHAnsi"/>
          <w:sz w:val="24"/>
          <w:szCs w:val="24"/>
        </w:rPr>
      </w:pPr>
      <w:r w:rsidRPr="0020520C">
        <w:rPr>
          <w:rFonts w:asciiTheme="minorHAnsi" w:hAnsiTheme="minorHAnsi" w:cstheme="minorHAnsi"/>
          <w:sz w:val="24"/>
          <w:szCs w:val="24"/>
          <w:u w:val="single"/>
        </w:rPr>
        <w:t xml:space="preserve">Case Report </w:t>
      </w:r>
      <w:r w:rsidRPr="0020520C" w:rsidR="003F6D8F">
        <w:rPr>
          <w:rFonts w:asciiTheme="minorHAnsi" w:hAnsiTheme="minorHAnsi" w:cstheme="minorHAnsi"/>
          <w:sz w:val="24"/>
          <w:szCs w:val="24"/>
          <w:u w:val="single"/>
        </w:rPr>
        <w:t>Form</w:t>
      </w:r>
      <w:r w:rsidR="003F6D8F">
        <w:rPr>
          <w:rFonts w:asciiTheme="minorHAnsi" w:hAnsiTheme="minorHAnsi" w:cstheme="minorHAnsi"/>
          <w:sz w:val="24"/>
          <w:szCs w:val="24"/>
        </w:rPr>
        <w:t xml:space="preserve">: </w:t>
      </w:r>
      <w:r w:rsidRPr="00A50F6E">
        <w:rPr>
          <w:rFonts w:asciiTheme="minorHAnsi" w:hAnsiTheme="minorHAnsi" w:cstheme="minorHAnsi"/>
          <w:sz w:val="24"/>
          <w:szCs w:val="24"/>
        </w:rPr>
        <w:t xml:space="preserve">Respondent clinicians will </w:t>
      </w:r>
      <w:r w:rsidR="003F6D8F">
        <w:rPr>
          <w:rFonts w:asciiTheme="minorHAnsi" w:hAnsiTheme="minorHAnsi" w:cstheme="minorHAnsi"/>
          <w:sz w:val="24"/>
          <w:szCs w:val="24"/>
        </w:rPr>
        <w:t xml:space="preserve">be asked to </w:t>
      </w:r>
      <w:r w:rsidRPr="00A50F6E">
        <w:rPr>
          <w:rFonts w:asciiTheme="minorHAnsi" w:hAnsiTheme="minorHAnsi" w:cstheme="minorHAnsi"/>
          <w:sz w:val="24"/>
          <w:szCs w:val="24"/>
        </w:rPr>
        <w:t xml:space="preserve">complete the Case Report Form for the </w:t>
      </w:r>
      <w:r w:rsidRPr="00A50F6E">
        <w:rPr>
          <w:rFonts w:asciiTheme="minorHAnsi" w:hAnsiTheme="minorHAnsi" w:cstheme="minorHAnsi"/>
          <w:i/>
          <w:iCs/>
          <w:sz w:val="24"/>
          <w:szCs w:val="24"/>
        </w:rPr>
        <w:t xml:space="preserve">Mycoplasma genitalium </w:t>
      </w:r>
      <w:r w:rsidRPr="00A50F6E">
        <w:rPr>
          <w:rFonts w:asciiTheme="minorHAnsi" w:hAnsiTheme="minorHAnsi" w:cstheme="minorHAnsi"/>
          <w:sz w:val="24"/>
          <w:szCs w:val="24"/>
        </w:rPr>
        <w:t>Treatment Failure Registry (</w:t>
      </w:r>
      <w:r w:rsidRPr="003F6D8F" w:rsidR="003F6D8F">
        <w:rPr>
          <w:rFonts w:asciiTheme="minorHAnsi" w:hAnsiTheme="minorHAnsi" w:cstheme="minorHAnsi"/>
          <w:sz w:val="24"/>
          <w:szCs w:val="24"/>
        </w:rPr>
        <w:t>see attached</w:t>
      </w:r>
      <w:r w:rsidRPr="003F6D8F">
        <w:rPr>
          <w:rFonts w:asciiTheme="minorHAnsi" w:hAnsiTheme="minorHAnsi" w:cstheme="minorHAnsi"/>
          <w:sz w:val="24"/>
          <w:szCs w:val="24"/>
        </w:rPr>
        <w:t xml:space="preserve">) </w:t>
      </w:r>
      <w:r w:rsidRPr="00A50F6E">
        <w:rPr>
          <w:rFonts w:asciiTheme="minorHAnsi" w:hAnsiTheme="minorHAnsi" w:cstheme="minorHAnsi"/>
          <w:sz w:val="24"/>
          <w:szCs w:val="24"/>
        </w:rPr>
        <w:t xml:space="preserve">which will be made available on the CDC DSTDP website and by request from the Registry Project Officer.  The Case </w:t>
      </w:r>
      <w:r w:rsidRPr="00A50F6E">
        <w:rPr>
          <w:rFonts w:asciiTheme="minorHAnsi" w:hAnsiTheme="minorHAnsi" w:cstheme="minorHAnsi"/>
          <w:sz w:val="24"/>
          <w:szCs w:val="24"/>
        </w:rPr>
        <w:lastRenderedPageBreak/>
        <w:t xml:space="preserve">Report Form will collect categories of information in identifiable format from respondent clinicians such as: clinician’s name, work mailing address, work phone numbers, work email address.  </w:t>
      </w:r>
      <w:r w:rsidR="003F6D8F">
        <w:rPr>
          <w:rFonts w:asciiTheme="minorHAnsi" w:hAnsiTheme="minorHAnsi" w:cstheme="minorHAnsi"/>
          <w:sz w:val="24"/>
          <w:szCs w:val="24"/>
        </w:rPr>
        <w:t xml:space="preserve">The case report from includes </w:t>
      </w:r>
      <w:r w:rsidR="00C67C5D">
        <w:rPr>
          <w:rFonts w:asciiTheme="minorHAnsi" w:hAnsiTheme="minorHAnsi" w:cstheme="minorHAnsi"/>
          <w:sz w:val="24"/>
          <w:szCs w:val="24"/>
        </w:rPr>
        <w:t xml:space="preserve">patient </w:t>
      </w:r>
      <w:r w:rsidR="003F6D8F">
        <w:rPr>
          <w:rFonts w:asciiTheme="minorHAnsi" w:hAnsiTheme="minorHAnsi" w:cstheme="minorHAnsi"/>
          <w:sz w:val="24"/>
          <w:szCs w:val="24"/>
        </w:rPr>
        <w:t xml:space="preserve">sociodemographic and medical history information </w:t>
      </w:r>
      <w:r w:rsidR="008A75C4">
        <w:rPr>
          <w:rFonts w:asciiTheme="minorHAnsi" w:hAnsiTheme="minorHAnsi" w:cstheme="minorHAnsi"/>
          <w:sz w:val="24"/>
          <w:szCs w:val="24"/>
        </w:rPr>
        <w:t xml:space="preserve">which may be relevant to a history of treatment failure. </w:t>
      </w:r>
    </w:p>
    <w:p w:rsidR="00C67C5D" w:rsidP="0073163E" w:rsidRDefault="008A75C4">
      <w:pPr>
        <w:pStyle w:val="ListParagraph"/>
        <w:numPr>
          <w:ilvl w:val="0"/>
          <w:numId w:val="4"/>
        </w:numPr>
        <w:spacing w:after="120" w:line="240" w:lineRule="auto"/>
        <w:rPr>
          <w:rFonts w:asciiTheme="minorHAnsi" w:hAnsiTheme="minorHAnsi" w:cstheme="minorHAnsi"/>
          <w:sz w:val="24"/>
          <w:szCs w:val="24"/>
        </w:rPr>
      </w:pPr>
      <w:r w:rsidRPr="00C67C5D">
        <w:rPr>
          <w:rFonts w:asciiTheme="minorHAnsi" w:hAnsiTheme="minorHAnsi" w:cstheme="minorHAnsi"/>
          <w:sz w:val="24"/>
          <w:szCs w:val="24"/>
        </w:rPr>
        <w:t xml:space="preserve">Age, sex, race/ethnicity, gender identity, gender of sex partners </w:t>
      </w:r>
    </w:p>
    <w:p w:rsidR="00C67C5D" w:rsidP="0073163E" w:rsidRDefault="00C67C5D">
      <w:pPr>
        <w:pStyle w:val="ListParagraph"/>
        <w:numPr>
          <w:ilvl w:val="0"/>
          <w:numId w:val="4"/>
        </w:numPr>
        <w:spacing w:after="120" w:line="240" w:lineRule="auto"/>
        <w:rPr>
          <w:rFonts w:asciiTheme="minorHAnsi" w:hAnsiTheme="minorHAnsi" w:cstheme="minorHAnsi"/>
          <w:sz w:val="24"/>
          <w:szCs w:val="24"/>
        </w:rPr>
      </w:pPr>
      <w:r>
        <w:rPr>
          <w:rFonts w:asciiTheme="minorHAnsi" w:hAnsiTheme="minorHAnsi" w:cstheme="minorHAnsi"/>
          <w:sz w:val="24"/>
          <w:szCs w:val="24"/>
        </w:rPr>
        <w:t xml:space="preserve">Testing history, including any history of prior testing for genetic markers of </w:t>
      </w:r>
      <w:proofErr w:type="spellStart"/>
      <w:r>
        <w:rPr>
          <w:rFonts w:asciiTheme="minorHAnsi" w:hAnsiTheme="minorHAnsi" w:cstheme="minorHAnsi"/>
          <w:sz w:val="24"/>
          <w:szCs w:val="24"/>
        </w:rPr>
        <w:t>antibioitic</w:t>
      </w:r>
      <w:proofErr w:type="spellEnd"/>
      <w:r>
        <w:rPr>
          <w:rFonts w:asciiTheme="minorHAnsi" w:hAnsiTheme="minorHAnsi" w:cstheme="minorHAnsi"/>
          <w:sz w:val="24"/>
          <w:szCs w:val="24"/>
        </w:rPr>
        <w:t xml:space="preserve"> resistance</w:t>
      </w:r>
    </w:p>
    <w:p w:rsidR="00C67C5D" w:rsidP="0073163E" w:rsidRDefault="008A75C4">
      <w:pPr>
        <w:pStyle w:val="ListParagraph"/>
        <w:numPr>
          <w:ilvl w:val="0"/>
          <w:numId w:val="4"/>
        </w:numPr>
        <w:spacing w:after="120" w:line="240" w:lineRule="auto"/>
        <w:rPr>
          <w:rFonts w:asciiTheme="minorHAnsi" w:hAnsiTheme="minorHAnsi" w:cstheme="minorHAnsi"/>
          <w:sz w:val="24"/>
          <w:szCs w:val="24"/>
        </w:rPr>
      </w:pPr>
      <w:r w:rsidRPr="00C67C5D">
        <w:rPr>
          <w:rFonts w:asciiTheme="minorHAnsi" w:hAnsiTheme="minorHAnsi" w:cstheme="minorHAnsi"/>
          <w:sz w:val="24"/>
          <w:szCs w:val="24"/>
        </w:rPr>
        <w:t xml:space="preserve">Dates of diagnosis, treatment and treatment rendered </w:t>
      </w:r>
    </w:p>
    <w:p w:rsidR="008A75C4" w:rsidP="0073163E" w:rsidRDefault="008A75C4">
      <w:pPr>
        <w:pStyle w:val="ListParagraph"/>
        <w:numPr>
          <w:ilvl w:val="0"/>
          <w:numId w:val="4"/>
        </w:numPr>
        <w:spacing w:after="120" w:line="240" w:lineRule="auto"/>
        <w:rPr>
          <w:rFonts w:asciiTheme="minorHAnsi" w:hAnsiTheme="minorHAnsi" w:cstheme="minorHAnsi"/>
          <w:sz w:val="24"/>
          <w:szCs w:val="24"/>
        </w:rPr>
      </w:pPr>
      <w:r w:rsidRPr="00C67C5D">
        <w:rPr>
          <w:rFonts w:asciiTheme="minorHAnsi" w:hAnsiTheme="minorHAnsi" w:cstheme="minorHAnsi"/>
          <w:sz w:val="24"/>
          <w:szCs w:val="24"/>
        </w:rPr>
        <w:t xml:space="preserve">HIV status </w:t>
      </w:r>
    </w:p>
    <w:p w:rsidRPr="00C67C5D" w:rsidR="00C67C5D" w:rsidP="0073163E" w:rsidRDefault="00C67C5D">
      <w:pPr>
        <w:pStyle w:val="ListParagraph"/>
        <w:spacing w:after="120" w:line="240" w:lineRule="auto"/>
        <w:rPr>
          <w:rFonts w:asciiTheme="minorHAnsi" w:hAnsiTheme="minorHAnsi" w:cstheme="minorHAnsi"/>
          <w:sz w:val="24"/>
          <w:szCs w:val="24"/>
        </w:rPr>
      </w:pPr>
    </w:p>
    <w:p w:rsidRPr="00A50F6E" w:rsidR="00F8014D" w:rsidP="0073163E" w:rsidRDefault="00C67C5D">
      <w:pPr>
        <w:widowControl w:val="0"/>
        <w:tabs>
          <w:tab w:val="left" w:pos="0"/>
        </w:tabs>
        <w:spacing w:line="240" w:lineRule="auto"/>
        <w:rPr>
          <w:rFonts w:asciiTheme="minorHAnsi" w:hAnsiTheme="minorHAnsi" w:cstheme="minorHAnsi"/>
          <w:sz w:val="24"/>
          <w:szCs w:val="24"/>
        </w:rPr>
      </w:pPr>
      <w:r w:rsidRPr="0020520C">
        <w:rPr>
          <w:rFonts w:asciiTheme="minorHAnsi" w:hAnsiTheme="minorHAnsi" w:cstheme="minorHAnsi"/>
          <w:sz w:val="24"/>
          <w:szCs w:val="24"/>
          <w:u w:val="single"/>
        </w:rPr>
        <w:t xml:space="preserve">Case </w:t>
      </w:r>
      <w:r w:rsidR="00AF5499">
        <w:rPr>
          <w:rFonts w:asciiTheme="minorHAnsi" w:hAnsiTheme="minorHAnsi" w:cstheme="minorHAnsi"/>
          <w:sz w:val="24"/>
          <w:szCs w:val="24"/>
          <w:u w:val="single"/>
        </w:rPr>
        <w:t>deidentification</w:t>
      </w:r>
      <w:r>
        <w:rPr>
          <w:rFonts w:asciiTheme="minorHAnsi" w:hAnsiTheme="minorHAnsi" w:cstheme="minorHAnsi"/>
          <w:sz w:val="24"/>
          <w:szCs w:val="24"/>
        </w:rPr>
        <w:t xml:space="preserve">: </w:t>
      </w:r>
      <w:r w:rsidRPr="00A50F6E" w:rsidR="00F8014D">
        <w:rPr>
          <w:rFonts w:asciiTheme="minorHAnsi" w:hAnsiTheme="minorHAnsi" w:cstheme="minorHAnsi"/>
          <w:sz w:val="24"/>
          <w:szCs w:val="24"/>
        </w:rPr>
        <w:t>The responding provider will generate a unique identifier for the case report form.  This will allow linking of patient data with laboratory testing data, if specimens are sent to CDC for testing.  This will also allow linkage of data internally in case a patient experiences multiple episodes of treatment failure. The unique identifier will consist of the patients first and last initial, 2-digit year of birth, and last 4 digits of the Medical Record Number.  (e.g., John Smith, born 1973, MRN 1234567 = JS73-4567).  There will be no links to personally identifiable information.</w:t>
      </w:r>
    </w:p>
    <w:p w:rsidR="00F8014D" w:rsidP="0073163E" w:rsidRDefault="00F83B7D">
      <w:pPr>
        <w:widowControl w:val="0"/>
        <w:tabs>
          <w:tab w:val="left" w:pos="0"/>
        </w:tabs>
        <w:spacing w:line="240" w:lineRule="auto"/>
        <w:rPr>
          <w:rFonts w:asciiTheme="minorHAnsi" w:hAnsiTheme="minorHAnsi" w:cstheme="minorHAnsi"/>
          <w:sz w:val="24"/>
          <w:szCs w:val="24"/>
        </w:rPr>
      </w:pPr>
      <w:r w:rsidRPr="0020520C">
        <w:rPr>
          <w:rFonts w:asciiTheme="minorHAnsi" w:hAnsiTheme="minorHAnsi" w:cstheme="minorHAnsi"/>
          <w:sz w:val="24"/>
          <w:szCs w:val="24"/>
          <w:u w:val="single"/>
        </w:rPr>
        <w:t>Reporting procedures</w:t>
      </w:r>
      <w:r>
        <w:rPr>
          <w:rFonts w:asciiTheme="minorHAnsi" w:hAnsiTheme="minorHAnsi" w:cstheme="minorHAnsi"/>
          <w:sz w:val="24"/>
          <w:szCs w:val="24"/>
        </w:rPr>
        <w:t xml:space="preserve">: </w:t>
      </w:r>
      <w:r w:rsidRPr="00A50F6E" w:rsidR="00F8014D">
        <w:rPr>
          <w:rFonts w:asciiTheme="minorHAnsi" w:hAnsiTheme="minorHAnsi" w:cstheme="minorHAnsi"/>
          <w:sz w:val="24"/>
          <w:szCs w:val="24"/>
        </w:rPr>
        <w:t xml:space="preserve">Reporting providers will be asked to submit the two-page case report form (either by fax or email) to CDC DSTDP. </w:t>
      </w:r>
      <w:r w:rsidRPr="00A50F6E" w:rsidR="00F8014D">
        <w:rPr>
          <w:rFonts w:asciiTheme="minorHAnsi" w:hAnsiTheme="minorHAnsi" w:cstheme="minorHAnsi"/>
          <w:b/>
          <w:bCs/>
          <w:sz w:val="24"/>
          <w:szCs w:val="24"/>
        </w:rPr>
        <w:t xml:space="preserve"> </w:t>
      </w:r>
      <w:r w:rsidRPr="00A50F6E" w:rsidR="00F8014D">
        <w:rPr>
          <w:rFonts w:asciiTheme="minorHAnsi" w:hAnsiTheme="minorHAnsi" w:cstheme="minorHAnsi"/>
          <w:sz w:val="24"/>
          <w:szCs w:val="24"/>
        </w:rPr>
        <w:t xml:space="preserve">Upon receipt, Case Report Form data will be entered into an electronic database at CDC.  Future analysis of provider-level data will be limited to the reporting providers’ state, to determine if there is regional clustering of treatment failure cases.  Patient level characteristics will be analyzed in aggregate.  No identifying information will be sent to the CDC, other than the dates of antibiotic treatment.  </w:t>
      </w:r>
    </w:p>
    <w:p w:rsidRPr="00C67C5D" w:rsidR="00F8014D" w:rsidP="0073163E" w:rsidRDefault="00C67C5D">
      <w:pPr>
        <w:widowControl w:val="0"/>
        <w:tabs>
          <w:tab w:val="left" w:pos="0"/>
        </w:tabs>
        <w:spacing w:line="240" w:lineRule="auto"/>
        <w:rPr>
          <w:rFonts w:asciiTheme="minorHAnsi" w:hAnsiTheme="minorHAnsi" w:cstheme="minorHAnsi"/>
          <w:sz w:val="24"/>
          <w:szCs w:val="24"/>
          <w:u w:val="single"/>
        </w:rPr>
      </w:pPr>
      <w:r w:rsidRPr="00C67C5D">
        <w:rPr>
          <w:rFonts w:asciiTheme="minorHAnsi" w:hAnsiTheme="minorHAnsi" w:cstheme="minorHAnsi"/>
          <w:sz w:val="24"/>
          <w:szCs w:val="24"/>
          <w:u w:val="single"/>
        </w:rPr>
        <w:t xml:space="preserve">Laboratory specimen collection: </w:t>
      </w:r>
    </w:p>
    <w:p w:rsidR="00C67C5D" w:rsidP="0073163E" w:rsidRDefault="00F8014D">
      <w:pPr>
        <w:spacing w:line="240" w:lineRule="auto"/>
        <w:rPr>
          <w:rFonts w:asciiTheme="minorHAnsi" w:hAnsiTheme="minorHAnsi" w:cstheme="minorHAnsi"/>
          <w:sz w:val="24"/>
          <w:szCs w:val="24"/>
        </w:rPr>
      </w:pPr>
      <w:r w:rsidRPr="00A50F6E">
        <w:rPr>
          <w:rFonts w:asciiTheme="minorHAnsi" w:hAnsiTheme="minorHAnsi" w:cstheme="minorHAnsi"/>
          <w:sz w:val="24"/>
          <w:szCs w:val="24"/>
        </w:rPr>
        <w:t xml:space="preserve">If specimens are available, remnant specimens from patients with </w:t>
      </w:r>
      <w:r w:rsidRPr="00A50F6E">
        <w:rPr>
          <w:rFonts w:asciiTheme="minorHAnsi" w:hAnsiTheme="minorHAnsi" w:cstheme="minorHAnsi"/>
          <w:i/>
          <w:iCs/>
          <w:sz w:val="24"/>
          <w:szCs w:val="24"/>
        </w:rPr>
        <w:t>M. genitalium</w:t>
      </w:r>
      <w:r w:rsidRPr="00A50F6E">
        <w:rPr>
          <w:rFonts w:asciiTheme="minorHAnsi" w:hAnsiTheme="minorHAnsi" w:cstheme="minorHAnsi"/>
          <w:sz w:val="24"/>
          <w:szCs w:val="24"/>
        </w:rPr>
        <w:t xml:space="preserve"> treatment failure will be sent to the DSTDP laboratory to be tested for genetic mutations associated with antibiotic resistance to macrolides, fluroquinolones, and tetracyclines. </w:t>
      </w:r>
      <w:r w:rsidR="00C67C5D">
        <w:rPr>
          <w:rFonts w:asciiTheme="minorHAnsi" w:hAnsiTheme="minorHAnsi" w:cstheme="minorHAnsi"/>
          <w:sz w:val="24"/>
          <w:szCs w:val="24"/>
        </w:rPr>
        <w:t xml:space="preserve"> Testing performed at DSTDP’s laboratories will be performed according to the laboratory’s Standard Operating Procedures.</w:t>
      </w:r>
      <w:r w:rsidR="00F83B7D">
        <w:rPr>
          <w:rFonts w:asciiTheme="minorHAnsi" w:hAnsiTheme="minorHAnsi" w:cstheme="minorHAnsi"/>
          <w:sz w:val="24"/>
          <w:szCs w:val="24"/>
        </w:rPr>
        <w:t xml:space="preserve"> Results will not be used for immediate clinical management.  </w:t>
      </w:r>
    </w:p>
    <w:p w:rsidRPr="00A50F6E" w:rsidR="00F8014D" w:rsidP="0073163E" w:rsidRDefault="00F8014D">
      <w:pPr>
        <w:spacing w:line="240" w:lineRule="auto"/>
        <w:rPr>
          <w:rFonts w:asciiTheme="minorHAnsi" w:hAnsiTheme="minorHAnsi" w:cstheme="minorHAnsi"/>
          <w:sz w:val="24"/>
          <w:szCs w:val="24"/>
        </w:rPr>
      </w:pPr>
      <w:r w:rsidRPr="00A50F6E">
        <w:rPr>
          <w:rFonts w:asciiTheme="minorHAnsi" w:hAnsiTheme="minorHAnsi" w:cstheme="minorHAnsi"/>
          <w:sz w:val="24"/>
          <w:szCs w:val="24"/>
        </w:rPr>
        <w:t xml:space="preserve">The submitting laboratory will be asked to remove labels with PHI and replace them with a label containing the CDC unique identifier.  (The unique ID will be provided to the submitting laboratory by the Registry Project Officer).  The Registry Project Officer will liaise between the submitting laboratory and the CDC Laboratory to coordinate the submission of specimens.  </w:t>
      </w:r>
    </w:p>
    <w:p w:rsidRPr="00A50F6E" w:rsidR="00F8014D" w:rsidP="0073163E" w:rsidRDefault="00F8014D">
      <w:pPr>
        <w:spacing w:line="240" w:lineRule="auto"/>
        <w:rPr>
          <w:rFonts w:asciiTheme="minorHAnsi" w:hAnsiTheme="minorHAnsi" w:cstheme="minorHAnsi"/>
          <w:sz w:val="24"/>
          <w:szCs w:val="24"/>
        </w:rPr>
      </w:pPr>
      <w:r w:rsidRPr="00F8014D">
        <w:rPr>
          <w:rFonts w:asciiTheme="minorHAnsi" w:hAnsiTheme="minorHAnsi" w:cstheme="minorHAnsi"/>
          <w:sz w:val="24"/>
          <w:szCs w:val="24"/>
          <w:u w:val="single"/>
        </w:rPr>
        <w:t>Recruitment</w:t>
      </w:r>
      <w:r w:rsidR="00F83B7D">
        <w:rPr>
          <w:rFonts w:asciiTheme="minorHAnsi" w:hAnsiTheme="minorHAnsi" w:cstheme="minorHAnsi"/>
          <w:sz w:val="24"/>
          <w:szCs w:val="24"/>
          <w:u w:val="single"/>
        </w:rPr>
        <w:t>/Reporting</w:t>
      </w:r>
      <w:r>
        <w:rPr>
          <w:rFonts w:asciiTheme="minorHAnsi" w:hAnsiTheme="minorHAnsi" w:cstheme="minorHAnsi"/>
          <w:sz w:val="24"/>
          <w:szCs w:val="24"/>
        </w:rPr>
        <w:t xml:space="preserve">: </w:t>
      </w:r>
    </w:p>
    <w:p w:rsidRPr="00A50F6E" w:rsidR="00A50F6E" w:rsidP="0073163E" w:rsidRDefault="00A50F6E">
      <w:pPr>
        <w:spacing w:line="240" w:lineRule="auto"/>
        <w:rPr>
          <w:rFonts w:asciiTheme="minorHAnsi" w:hAnsiTheme="minorHAnsi" w:cstheme="minorHAnsi"/>
          <w:sz w:val="24"/>
          <w:szCs w:val="24"/>
        </w:rPr>
      </w:pPr>
      <w:r w:rsidRPr="00A50F6E">
        <w:rPr>
          <w:rFonts w:asciiTheme="minorHAnsi" w:hAnsiTheme="minorHAnsi" w:cstheme="minorHAnsi"/>
          <w:sz w:val="24"/>
          <w:szCs w:val="24"/>
        </w:rPr>
        <w:t xml:space="preserve">CDC DSTDP will inform its grantees (e.g., National Network of Prevention Training Centers-NNPTC, state and territorial health departments) academic, clinical, and laboratory partners about the </w:t>
      </w:r>
      <w:r w:rsidRPr="00A50F6E">
        <w:rPr>
          <w:rFonts w:asciiTheme="minorHAnsi" w:hAnsiTheme="minorHAnsi" w:cstheme="minorHAnsi"/>
          <w:i/>
          <w:iCs/>
          <w:sz w:val="24"/>
          <w:szCs w:val="24"/>
        </w:rPr>
        <w:t xml:space="preserve">Mycoplasma genitalium </w:t>
      </w:r>
      <w:r w:rsidRPr="00A50F6E">
        <w:rPr>
          <w:rFonts w:asciiTheme="minorHAnsi" w:hAnsiTheme="minorHAnsi" w:cstheme="minorHAnsi"/>
          <w:sz w:val="24"/>
          <w:szCs w:val="24"/>
        </w:rPr>
        <w:t xml:space="preserve">Treatment Failure Registry (“the Registry”) through various communication channels (e.g., direct email). </w:t>
      </w:r>
      <w:r w:rsidR="00096C8A">
        <w:rPr>
          <w:rFonts w:asciiTheme="minorHAnsi" w:hAnsiTheme="minorHAnsi" w:cstheme="minorHAnsi"/>
          <w:sz w:val="24"/>
          <w:szCs w:val="24"/>
        </w:rPr>
        <w:t xml:space="preserve"> The NNPTC will send out a recruitment email</w:t>
      </w:r>
      <w:r w:rsidRPr="00A50F6E">
        <w:rPr>
          <w:rFonts w:asciiTheme="minorHAnsi" w:hAnsiTheme="minorHAnsi" w:cstheme="minorHAnsi"/>
          <w:sz w:val="24"/>
          <w:szCs w:val="24"/>
        </w:rPr>
        <w:t xml:space="preserve"> </w:t>
      </w:r>
      <w:r w:rsidR="00096C8A">
        <w:rPr>
          <w:rFonts w:asciiTheme="minorHAnsi" w:hAnsiTheme="minorHAnsi" w:cstheme="minorHAnsi"/>
          <w:sz w:val="24"/>
          <w:szCs w:val="24"/>
        </w:rPr>
        <w:t xml:space="preserve">to its </w:t>
      </w:r>
      <w:r w:rsidR="00096C8A">
        <w:rPr>
          <w:rFonts w:asciiTheme="minorHAnsi" w:hAnsiTheme="minorHAnsi" w:cstheme="minorHAnsi"/>
          <w:sz w:val="24"/>
          <w:szCs w:val="24"/>
        </w:rPr>
        <w:lastRenderedPageBreak/>
        <w:t xml:space="preserve">network of providers nationwide.  </w:t>
      </w:r>
      <w:bookmarkStart w:name="_GoBack" w:id="0"/>
      <w:bookmarkEnd w:id="0"/>
      <w:r w:rsidR="00096C8A">
        <w:rPr>
          <w:rFonts w:asciiTheme="minorHAnsi" w:hAnsiTheme="minorHAnsi" w:cstheme="minorHAnsi"/>
          <w:sz w:val="24"/>
          <w:szCs w:val="24"/>
        </w:rPr>
        <w:t>(</w:t>
      </w:r>
      <w:proofErr w:type="spellStart"/>
      <w:r w:rsidR="00096C8A">
        <w:rPr>
          <w:rFonts w:asciiTheme="minorHAnsi" w:hAnsiTheme="minorHAnsi" w:cstheme="minorHAnsi"/>
          <w:sz w:val="24"/>
          <w:szCs w:val="24"/>
        </w:rPr>
        <w:t>Att</w:t>
      </w:r>
      <w:proofErr w:type="spellEnd"/>
      <w:r w:rsidR="00096C8A">
        <w:rPr>
          <w:rFonts w:asciiTheme="minorHAnsi" w:hAnsiTheme="minorHAnsi" w:cstheme="minorHAnsi"/>
          <w:sz w:val="24"/>
          <w:szCs w:val="24"/>
        </w:rPr>
        <w:t xml:space="preserve"> 3) </w:t>
      </w:r>
      <w:r w:rsidRPr="00A50F6E">
        <w:rPr>
          <w:rFonts w:asciiTheme="minorHAnsi" w:hAnsiTheme="minorHAnsi" w:cstheme="minorHAnsi"/>
          <w:sz w:val="24"/>
          <w:szCs w:val="24"/>
        </w:rPr>
        <w:t xml:space="preserve">Cases may come to the attention of CDC through contacts with academic research centers and clinical inquiry systems such as CDC-INFO or the STD Clinical Consultation Network (STDCCN).  CDC will establish a designated Registry email address where providers can communicate directly with the Registry staff. </w:t>
      </w:r>
    </w:p>
    <w:p w:rsidR="00A50F6E" w:rsidP="0073163E" w:rsidRDefault="00A50F6E">
      <w:pPr>
        <w:widowControl w:val="0"/>
        <w:tabs>
          <w:tab w:val="left" w:pos="0"/>
        </w:tabs>
        <w:spacing w:line="240" w:lineRule="auto"/>
        <w:rPr>
          <w:rFonts w:asciiTheme="minorHAnsi" w:hAnsiTheme="minorHAnsi" w:cstheme="minorHAnsi"/>
          <w:bCs/>
          <w:sz w:val="24"/>
          <w:szCs w:val="24"/>
        </w:rPr>
      </w:pPr>
      <w:r w:rsidRPr="007C6E42">
        <w:rPr>
          <w:rFonts w:asciiTheme="minorHAnsi" w:hAnsiTheme="minorHAnsi" w:cstheme="minorHAnsi"/>
          <w:bCs/>
          <w:sz w:val="24"/>
          <w:szCs w:val="24"/>
        </w:rPr>
        <w:t xml:space="preserve">Reporting to the registry is voluntary and only warranted for cases of treatment failure.    Clinicians staffing the CDC INFO for DSTDP and the STD Clinical Consultation Network for NNPTC will be instructed to direct clinicians reporting M. genitalium treatment failure to Registry staff, so that reporting of cases may be facilitated.  Information letters will be provided for clinicians to assist them in understanding the purpose and value of the Registry.  </w:t>
      </w:r>
    </w:p>
    <w:p w:rsidR="0020520C" w:rsidP="0073163E" w:rsidRDefault="0020520C">
      <w:pPr>
        <w:widowControl w:val="0"/>
        <w:tabs>
          <w:tab w:val="left" w:pos="0"/>
        </w:tabs>
        <w:spacing w:line="240" w:lineRule="auto"/>
        <w:rPr>
          <w:rFonts w:asciiTheme="minorHAnsi" w:hAnsiTheme="minorHAnsi" w:cstheme="minorHAnsi"/>
          <w:bCs/>
          <w:sz w:val="24"/>
          <w:szCs w:val="24"/>
        </w:rPr>
      </w:pPr>
      <w:r w:rsidRPr="0020520C">
        <w:rPr>
          <w:rFonts w:asciiTheme="minorHAnsi" w:hAnsiTheme="minorHAnsi" w:cstheme="minorHAnsi"/>
          <w:bCs/>
          <w:sz w:val="24"/>
          <w:szCs w:val="24"/>
          <w:u w:val="single"/>
        </w:rPr>
        <w:t xml:space="preserve">Informed consent: </w:t>
      </w:r>
      <w:r>
        <w:rPr>
          <w:rFonts w:asciiTheme="minorHAnsi" w:hAnsiTheme="minorHAnsi" w:cstheme="minorHAnsi"/>
          <w:bCs/>
          <w:sz w:val="24"/>
          <w:szCs w:val="24"/>
        </w:rPr>
        <w:t xml:space="preserve"> </w:t>
      </w:r>
      <w:r w:rsidR="00AD6FF4">
        <w:rPr>
          <w:rFonts w:asciiTheme="minorHAnsi" w:hAnsiTheme="minorHAnsi" w:cstheme="minorHAnsi"/>
          <w:bCs/>
          <w:sz w:val="24"/>
          <w:szCs w:val="24"/>
        </w:rPr>
        <w:t>Data will be reported directly from the healthcare provider, pa</w:t>
      </w:r>
      <w:r>
        <w:rPr>
          <w:rFonts w:asciiTheme="minorHAnsi" w:hAnsiTheme="minorHAnsi" w:cstheme="minorHAnsi"/>
          <w:bCs/>
          <w:sz w:val="24"/>
          <w:szCs w:val="24"/>
        </w:rPr>
        <w:t xml:space="preserve">tients will not be asked to provide informed consent.     </w:t>
      </w:r>
    </w:p>
    <w:p w:rsidRPr="00AD6FF4" w:rsidR="00EA7223" w:rsidP="0073163E" w:rsidRDefault="00EA7223">
      <w:pPr>
        <w:widowControl w:val="0"/>
        <w:tabs>
          <w:tab w:val="left" w:pos="0"/>
        </w:tabs>
        <w:spacing w:line="240" w:lineRule="auto"/>
        <w:rPr>
          <w:rFonts w:asciiTheme="minorHAnsi" w:hAnsiTheme="minorHAnsi" w:cstheme="minorHAnsi"/>
          <w:bCs/>
          <w:sz w:val="24"/>
          <w:szCs w:val="24"/>
          <w:u w:val="single"/>
        </w:rPr>
      </w:pPr>
      <w:r w:rsidRPr="00AD6FF4">
        <w:rPr>
          <w:rFonts w:asciiTheme="minorHAnsi" w:hAnsiTheme="minorHAnsi" w:cstheme="minorHAnsi"/>
          <w:bCs/>
          <w:sz w:val="24"/>
          <w:szCs w:val="24"/>
          <w:u w:val="single"/>
        </w:rPr>
        <w:t xml:space="preserve">Data analysis plan: </w:t>
      </w:r>
      <w:r w:rsidRPr="00EA7223">
        <w:rPr>
          <w:rFonts w:asciiTheme="minorHAnsi" w:hAnsiTheme="minorHAnsi" w:cstheme="minorHAnsi"/>
          <w:sz w:val="24"/>
          <w:szCs w:val="24"/>
        </w:rPr>
        <w:t>Quantitative data from the case report forms will be analyzed using the Statistical Packages for the Social Sciences (SPSS) software program</w:t>
      </w:r>
      <w:r w:rsidRPr="00EA7223" w:rsidDel="006A628E">
        <w:rPr>
          <w:rFonts w:asciiTheme="minorHAnsi" w:hAnsiTheme="minorHAnsi" w:cstheme="minorHAnsi"/>
          <w:sz w:val="24"/>
          <w:szCs w:val="24"/>
        </w:rPr>
        <w:t xml:space="preserve"> </w:t>
      </w:r>
      <w:r w:rsidRPr="00EA7223">
        <w:rPr>
          <w:rFonts w:asciiTheme="minorHAnsi" w:hAnsiTheme="minorHAnsi" w:cstheme="minorHAnsi"/>
          <w:sz w:val="24"/>
          <w:szCs w:val="24"/>
        </w:rPr>
        <w:t xml:space="preserve">to calculate descriptive statistics of patient-level sociodemographic variables.  This includes frequencies and cross-tabulations, as well as univariate distributions and correlations. The frequency analysis will give various chi-squared tests for association for categorical ordinal or nominal data. The reporting provider’s state will be analyzed to determine whether treatment failure cases appear to cluster regionally within the US. </w:t>
      </w:r>
    </w:p>
    <w:p w:rsidR="00B61929" w:rsidP="0073163E" w:rsidRDefault="00EA7223">
      <w:pPr>
        <w:widowControl w:val="0"/>
        <w:tabs>
          <w:tab w:val="left" w:pos="0"/>
        </w:tabs>
        <w:spacing w:line="240" w:lineRule="auto"/>
        <w:rPr>
          <w:rFonts w:asciiTheme="minorHAnsi" w:hAnsiTheme="minorHAnsi" w:cstheme="minorHAnsi"/>
          <w:sz w:val="24"/>
          <w:szCs w:val="24"/>
        </w:rPr>
      </w:pPr>
      <w:r w:rsidRPr="00EA7223">
        <w:rPr>
          <w:rFonts w:asciiTheme="minorHAnsi" w:hAnsiTheme="minorHAnsi" w:cstheme="minorHAnsi"/>
          <w:sz w:val="24"/>
          <w:szCs w:val="24"/>
        </w:rPr>
        <w:t xml:space="preserve">Results will be presented in graphic, written and verbal forms with annual written reports distributed throughout DSTDP, manuscripts and presentations at scientific conferences.  Results may be shared with health departments and other government agencies, and/or healthcare organizations.  </w:t>
      </w:r>
    </w:p>
    <w:p w:rsidRPr="00B61929" w:rsidR="008F0F01" w:rsidP="0073163E" w:rsidRDefault="00B61929">
      <w:pPr>
        <w:widowControl w:val="0"/>
        <w:tabs>
          <w:tab w:val="left" w:pos="0"/>
        </w:tabs>
        <w:spacing w:line="240" w:lineRule="auto"/>
        <w:rPr>
          <w:rFonts w:asciiTheme="minorHAnsi" w:hAnsiTheme="minorHAnsi" w:cstheme="minorHAnsi"/>
          <w:sz w:val="24"/>
          <w:szCs w:val="24"/>
        </w:rPr>
      </w:pPr>
      <w:r>
        <w:rPr>
          <w:rFonts w:asciiTheme="minorHAnsi" w:hAnsiTheme="minorHAnsi" w:cstheme="minorHAnsi"/>
          <w:sz w:val="24"/>
          <w:szCs w:val="24"/>
          <w:u w:val="single"/>
        </w:rPr>
        <w:t>Privacy</w:t>
      </w:r>
      <w:r w:rsidRPr="00AF5499" w:rsidR="00AF5499">
        <w:rPr>
          <w:rFonts w:asciiTheme="minorHAnsi" w:hAnsiTheme="minorHAnsi" w:cstheme="minorHAnsi"/>
          <w:sz w:val="24"/>
          <w:szCs w:val="24"/>
          <w:u w:val="single"/>
        </w:rPr>
        <w:t>/</w:t>
      </w:r>
      <w:r>
        <w:rPr>
          <w:rFonts w:asciiTheme="minorHAnsi" w:hAnsiTheme="minorHAnsi" w:cstheme="minorHAnsi"/>
          <w:sz w:val="24"/>
          <w:szCs w:val="24"/>
          <w:u w:val="single"/>
        </w:rPr>
        <w:t xml:space="preserve">data </w:t>
      </w:r>
      <w:r w:rsidRPr="00AF5499" w:rsidR="00AF5499">
        <w:rPr>
          <w:rFonts w:asciiTheme="minorHAnsi" w:hAnsiTheme="minorHAnsi" w:cstheme="minorHAnsi"/>
          <w:sz w:val="24"/>
          <w:szCs w:val="24"/>
          <w:u w:val="single"/>
        </w:rPr>
        <w:t xml:space="preserve">confidentiality </w:t>
      </w:r>
      <w:r>
        <w:rPr>
          <w:rFonts w:asciiTheme="minorHAnsi" w:hAnsiTheme="minorHAnsi" w:cstheme="minorHAnsi"/>
          <w:sz w:val="24"/>
          <w:szCs w:val="24"/>
          <w:u w:val="single"/>
        </w:rPr>
        <w:t>protection</w:t>
      </w:r>
      <w:r w:rsidR="00E65FFF">
        <w:rPr>
          <w:rFonts w:asciiTheme="minorHAnsi" w:hAnsiTheme="minorHAnsi" w:cstheme="minorHAnsi"/>
          <w:sz w:val="24"/>
          <w:szCs w:val="24"/>
          <w:u w:val="single"/>
        </w:rPr>
        <w:t>s</w:t>
      </w:r>
      <w:r w:rsidRPr="00AF5499" w:rsidR="00AF5499">
        <w:rPr>
          <w:rFonts w:asciiTheme="minorHAnsi" w:hAnsiTheme="minorHAnsi" w:cstheme="minorHAnsi"/>
          <w:sz w:val="24"/>
          <w:szCs w:val="24"/>
          <w:u w:val="single"/>
        </w:rPr>
        <w:t xml:space="preserve">: </w:t>
      </w:r>
    </w:p>
    <w:p w:rsidRPr="0073163E" w:rsidR="0073163E" w:rsidP="0073163E" w:rsidRDefault="0073163E">
      <w:pPr>
        <w:spacing w:after="120" w:line="240" w:lineRule="auto"/>
        <w:rPr>
          <w:rFonts w:asciiTheme="minorHAnsi" w:hAnsiTheme="minorHAnsi" w:cstheme="minorHAnsi"/>
          <w:sz w:val="24"/>
          <w:szCs w:val="24"/>
        </w:rPr>
      </w:pPr>
      <w:r w:rsidRPr="0073163E">
        <w:rPr>
          <w:rFonts w:asciiTheme="minorHAnsi" w:hAnsiTheme="minorHAnsi" w:cstheme="minorHAnsi"/>
          <w:sz w:val="24"/>
          <w:szCs w:val="24"/>
        </w:rPr>
        <w:t>The Privacy Act is applicable.  Records are covered under CDC Privacy Act System of Records Notice (SORN) No. 0920-0136 “Epidemiologic Studies and Surveillance of Disease Problems” and SORN No. 09-20-0113, “Epidemic Investigation Case Records Systems Notice.”</w:t>
      </w:r>
    </w:p>
    <w:p w:rsidRPr="0073163E" w:rsidR="0073163E" w:rsidP="0073163E" w:rsidRDefault="0073163E">
      <w:pPr>
        <w:spacing w:after="120" w:line="240" w:lineRule="auto"/>
        <w:rPr>
          <w:rFonts w:asciiTheme="minorHAnsi" w:hAnsiTheme="minorHAnsi" w:cstheme="minorHAnsi"/>
          <w:sz w:val="24"/>
          <w:szCs w:val="24"/>
        </w:rPr>
      </w:pPr>
      <w:r w:rsidRPr="0073163E">
        <w:rPr>
          <w:rFonts w:asciiTheme="minorHAnsi" w:hAnsiTheme="minorHAnsi" w:cstheme="minorHAnsi"/>
          <w:sz w:val="24"/>
          <w:szCs w:val="24"/>
        </w:rPr>
        <w:t xml:space="preserve">The Health Insurance Portability and Accountability Act (HIPAA) permits covered entities such as clinicians to disclose patient’s protected health information (PHI) to public health authorities for public health purposes without the patient’s authorization.  The Registry will consist of a limited data set of variables, there will be no other PHI other than full dates of treatment (month, day, year).  The data will only be used for the purposes for which it is intended, i.e., surveillance of </w:t>
      </w:r>
      <w:r w:rsidRPr="0073163E">
        <w:rPr>
          <w:rFonts w:asciiTheme="minorHAnsi" w:hAnsiTheme="minorHAnsi" w:cstheme="minorHAnsi"/>
          <w:i/>
          <w:iCs/>
          <w:sz w:val="24"/>
          <w:szCs w:val="24"/>
        </w:rPr>
        <w:t xml:space="preserve">M. genitalium </w:t>
      </w:r>
      <w:r w:rsidRPr="0073163E">
        <w:rPr>
          <w:rFonts w:asciiTheme="minorHAnsi" w:hAnsiTheme="minorHAnsi" w:cstheme="minorHAnsi"/>
          <w:sz w:val="24"/>
          <w:szCs w:val="24"/>
        </w:rPr>
        <w:t xml:space="preserve">treatment failure to inform clinical recommendations and guidelines.  In the Case Report Form, CDC is collecting full dates of treatment (month, day, year) as a public health authority, defined in the HIPAA and its implementing regulations.  Standards for Privacy of Individually Identifiable Health Information (45 CFR § 164.501), (“Privacy Rule”). </w:t>
      </w:r>
    </w:p>
    <w:p w:rsidRPr="0073163E" w:rsidR="0073163E" w:rsidP="0073163E" w:rsidRDefault="0073163E">
      <w:pPr>
        <w:spacing w:after="120" w:line="240" w:lineRule="auto"/>
        <w:rPr>
          <w:rFonts w:asciiTheme="minorHAnsi" w:hAnsiTheme="minorHAnsi" w:cstheme="minorHAnsi"/>
          <w:sz w:val="24"/>
          <w:szCs w:val="24"/>
        </w:rPr>
      </w:pPr>
      <w:r w:rsidRPr="0073163E">
        <w:rPr>
          <w:rFonts w:asciiTheme="minorHAnsi" w:hAnsiTheme="minorHAnsi" w:cstheme="minorHAnsi"/>
          <w:sz w:val="24"/>
          <w:szCs w:val="24"/>
        </w:rPr>
        <w:t>There are several safeguards in place to handle data submitted to the CDC.  Data will be stored and managed based on current CDC/OCISO (Office of the Chief Information Security Officer) requirements and standards</w:t>
      </w:r>
      <w:r w:rsidRPr="001535EE">
        <w:rPr>
          <w:rFonts w:asciiTheme="minorHAnsi" w:hAnsiTheme="minorHAnsi" w:cstheme="minorHAnsi"/>
          <w:sz w:val="24"/>
          <w:szCs w:val="24"/>
        </w:rPr>
        <w:t xml:space="preserve">.  </w:t>
      </w:r>
      <w:r w:rsidRPr="0073163E">
        <w:rPr>
          <w:rFonts w:asciiTheme="minorHAnsi" w:hAnsiTheme="minorHAnsi" w:cstheme="minorHAnsi"/>
          <w:sz w:val="24"/>
          <w:szCs w:val="24"/>
        </w:rPr>
        <w:t xml:space="preserve">This includes protecting stored data within the CDC Internet Firewall.  The data are stored and managed based on current CDC/OCISO requirements and </w:t>
      </w:r>
      <w:r w:rsidRPr="0073163E">
        <w:rPr>
          <w:rFonts w:asciiTheme="minorHAnsi" w:hAnsiTheme="minorHAnsi" w:cstheme="minorHAnsi"/>
          <w:sz w:val="24"/>
          <w:szCs w:val="24"/>
        </w:rPr>
        <w:lastRenderedPageBreak/>
        <w:t>standards which also includes the process for handling security incidents and the event monitoring and incident response.  All administrative controls required by OCISO are validated through a “Certification and Authorization” (C&amp;A) process as conducted by OCISO prior to moving any software application into “Production” on the CDC network.</w:t>
      </w:r>
    </w:p>
    <w:p w:rsidRPr="0073163E" w:rsidR="0073163E" w:rsidP="0073163E" w:rsidRDefault="0073163E">
      <w:pPr>
        <w:spacing w:after="120" w:line="240" w:lineRule="auto"/>
        <w:rPr>
          <w:rFonts w:asciiTheme="minorHAnsi" w:hAnsiTheme="minorHAnsi" w:cstheme="minorHAnsi"/>
          <w:sz w:val="24"/>
          <w:szCs w:val="24"/>
        </w:rPr>
      </w:pPr>
      <w:r w:rsidRPr="0073163E">
        <w:rPr>
          <w:rFonts w:asciiTheme="minorHAnsi" w:hAnsiTheme="minorHAnsi" w:cstheme="minorHAnsi"/>
          <w:sz w:val="24"/>
          <w:szCs w:val="24"/>
        </w:rPr>
        <w:t xml:space="preserve">Files are backed up daily and stored both onsite in accordance with CDC standards and OCISO guidelines.  All users’ access is “role based” and reflects a “need to know” policy established by CDC. Accountability is maintained with a user access log file which tracks users’ access to the system. Records will be retained and destroyed in accordance with the applicable CDC Records Control Schedule as mandated by OCISO.  (http://aops-mas-iis.od.cdc.gov/Policy/Doc/policy449.htm) </w:t>
      </w:r>
    </w:p>
    <w:p w:rsidRPr="0073163E" w:rsidR="0073163E" w:rsidP="0073163E" w:rsidRDefault="0073163E">
      <w:pPr>
        <w:spacing w:after="120" w:line="240" w:lineRule="auto"/>
        <w:rPr>
          <w:rFonts w:asciiTheme="minorHAnsi" w:hAnsiTheme="minorHAnsi" w:cstheme="minorHAnsi"/>
          <w:sz w:val="24"/>
          <w:szCs w:val="24"/>
        </w:rPr>
      </w:pPr>
      <w:r w:rsidRPr="0073163E">
        <w:rPr>
          <w:rFonts w:asciiTheme="minorHAnsi" w:hAnsiTheme="minorHAnsi" w:cstheme="minorHAnsi"/>
          <w:sz w:val="24"/>
          <w:szCs w:val="24"/>
        </w:rPr>
        <w:t xml:space="preserve">The CDC will not include any information in reports that may identify cases or patients, including specified dates of diagnosis and treatment.  Only deidentified data will be presented in case reports or in aggregate.  Aggregate data will not be stratified into subcategories that might allow for identification of individuals. </w:t>
      </w:r>
    </w:p>
    <w:p w:rsidR="008F0F01" w:rsidP="0073163E" w:rsidRDefault="008F0F01">
      <w:pPr>
        <w:spacing w:line="240" w:lineRule="auto"/>
        <w:rPr>
          <w:rFonts w:asciiTheme="minorHAnsi" w:hAnsiTheme="minorHAnsi" w:cstheme="minorHAnsi"/>
          <w:b/>
          <w:bCs/>
          <w:sz w:val="24"/>
          <w:szCs w:val="24"/>
        </w:rPr>
      </w:pPr>
    </w:p>
    <w:p w:rsidRPr="00FB71A7" w:rsidR="00A50F6E" w:rsidRDefault="00A50F6E">
      <w:pPr>
        <w:rPr>
          <w:rFonts w:asciiTheme="minorHAnsi" w:hAnsiTheme="minorHAnsi" w:cstheme="minorHAnsi"/>
          <w:b/>
          <w:bCs/>
          <w:sz w:val="24"/>
          <w:szCs w:val="24"/>
          <w:u w:val="single"/>
        </w:rPr>
      </w:pPr>
      <w:r w:rsidRPr="00FB71A7">
        <w:rPr>
          <w:rFonts w:asciiTheme="minorHAnsi" w:hAnsiTheme="minorHAnsi" w:cstheme="minorHAnsi"/>
          <w:b/>
          <w:bCs/>
          <w:sz w:val="24"/>
          <w:szCs w:val="24"/>
          <w:u w:val="single"/>
        </w:rPr>
        <w:t>References</w:t>
      </w:r>
    </w:p>
    <w:p w:rsidRPr="00F52B43" w:rsidR="00AF5499" w:rsidP="00AF5499" w:rsidRDefault="00AF5499">
      <w:pPr>
        <w:pStyle w:val="HTMLPreformatted"/>
        <w:rPr>
          <w:rFonts w:asciiTheme="minorHAnsi" w:hAnsiTheme="minorHAnsi" w:cstheme="minorHAnsi"/>
          <w:color w:val="000000"/>
          <w:sz w:val="24"/>
          <w:szCs w:val="24"/>
        </w:rPr>
      </w:pPr>
      <w:r w:rsidRPr="00F52B43">
        <w:rPr>
          <w:rFonts w:asciiTheme="minorHAnsi" w:hAnsiTheme="minorHAnsi" w:cstheme="minorHAnsi"/>
          <w:color w:val="000000"/>
          <w:sz w:val="24"/>
          <w:szCs w:val="24"/>
        </w:rPr>
        <w:t xml:space="preserve">Manhart LE, Holmes KK, Hughes JP, Houston LS, Totten PA. Mycoplasma genitalium among young adults in the United States: an emerging sexually transmitted infection. Am J Public Health. 2007 Jun;97(6):1118-25. </w:t>
      </w:r>
      <w:proofErr w:type="spellStart"/>
      <w:r w:rsidRPr="00F52B43">
        <w:rPr>
          <w:rFonts w:asciiTheme="minorHAnsi" w:hAnsiTheme="minorHAnsi" w:cstheme="minorHAnsi"/>
          <w:color w:val="000000"/>
          <w:sz w:val="24"/>
          <w:szCs w:val="24"/>
        </w:rPr>
        <w:t>Epub</w:t>
      </w:r>
      <w:proofErr w:type="spellEnd"/>
      <w:r w:rsidRPr="00F52B43">
        <w:rPr>
          <w:rFonts w:asciiTheme="minorHAnsi" w:hAnsiTheme="minorHAnsi" w:cstheme="minorHAnsi"/>
          <w:color w:val="000000"/>
          <w:sz w:val="24"/>
          <w:szCs w:val="24"/>
        </w:rPr>
        <w:t xml:space="preserve"> 2007 Apr 26. PubMed PMID: 17463380; PubMed Central PMCID: PMC1874220.</w:t>
      </w:r>
    </w:p>
    <w:p w:rsidRPr="00F52B43" w:rsidR="00AF5499" w:rsidP="00AF5499" w:rsidRDefault="00AF5499">
      <w:pPr>
        <w:pStyle w:val="HTMLPreformatted"/>
        <w:rPr>
          <w:rFonts w:asciiTheme="minorHAnsi" w:hAnsiTheme="minorHAnsi" w:cstheme="minorHAnsi"/>
          <w:color w:val="000000"/>
          <w:sz w:val="24"/>
          <w:szCs w:val="24"/>
        </w:rPr>
      </w:pPr>
    </w:p>
    <w:p w:rsidRPr="00F52B43" w:rsidR="00AF5499" w:rsidP="00AF5499" w:rsidRDefault="00AF5499">
      <w:pPr>
        <w:pStyle w:val="HTMLPreformatted"/>
        <w:rPr>
          <w:rFonts w:asciiTheme="minorHAnsi" w:hAnsiTheme="minorHAnsi" w:cstheme="minorHAnsi"/>
          <w:color w:val="000000"/>
          <w:sz w:val="24"/>
          <w:szCs w:val="24"/>
        </w:rPr>
      </w:pPr>
    </w:p>
    <w:p w:rsidRPr="00F52B43" w:rsidR="00AF5499" w:rsidP="00AF5499" w:rsidRDefault="00AF5499">
      <w:pPr>
        <w:pStyle w:val="HTMLPreformatted"/>
        <w:rPr>
          <w:rFonts w:asciiTheme="minorHAnsi" w:hAnsiTheme="minorHAnsi" w:cstheme="minorHAnsi"/>
          <w:color w:val="000000"/>
          <w:sz w:val="24"/>
          <w:szCs w:val="24"/>
        </w:rPr>
      </w:pPr>
      <w:r w:rsidRPr="00F52B43">
        <w:rPr>
          <w:rFonts w:asciiTheme="minorHAnsi" w:hAnsiTheme="minorHAnsi" w:cstheme="minorHAnsi"/>
          <w:color w:val="000000"/>
          <w:sz w:val="24"/>
          <w:szCs w:val="24"/>
        </w:rPr>
        <w:t xml:space="preserve">Mena L, Wang X, </w:t>
      </w:r>
      <w:proofErr w:type="spellStart"/>
      <w:r w:rsidRPr="00F52B43">
        <w:rPr>
          <w:rFonts w:asciiTheme="minorHAnsi" w:hAnsiTheme="minorHAnsi" w:cstheme="minorHAnsi"/>
          <w:color w:val="000000"/>
          <w:sz w:val="24"/>
          <w:szCs w:val="24"/>
        </w:rPr>
        <w:t>Mroczkowski</w:t>
      </w:r>
      <w:proofErr w:type="spellEnd"/>
      <w:r w:rsidRPr="00F52B43">
        <w:rPr>
          <w:rFonts w:asciiTheme="minorHAnsi" w:hAnsiTheme="minorHAnsi" w:cstheme="minorHAnsi"/>
          <w:color w:val="000000"/>
          <w:sz w:val="24"/>
          <w:szCs w:val="24"/>
        </w:rPr>
        <w:t xml:space="preserve"> TF, Martin DH. Mycoplasma genitalium infections in asymptomatic men and men with urethritis attending a sexually transmitted</w:t>
      </w:r>
    </w:p>
    <w:p w:rsidRPr="00F52B43" w:rsidR="00AF5499" w:rsidP="00AF5499" w:rsidRDefault="00AF5499">
      <w:pPr>
        <w:pStyle w:val="HTMLPreformatted"/>
        <w:rPr>
          <w:rFonts w:asciiTheme="minorHAnsi" w:hAnsiTheme="minorHAnsi" w:cstheme="minorHAnsi"/>
          <w:color w:val="000000"/>
          <w:sz w:val="24"/>
          <w:szCs w:val="24"/>
        </w:rPr>
      </w:pPr>
      <w:r w:rsidRPr="00F52B43">
        <w:rPr>
          <w:rFonts w:asciiTheme="minorHAnsi" w:hAnsiTheme="minorHAnsi" w:cstheme="minorHAnsi"/>
          <w:color w:val="000000"/>
          <w:sz w:val="24"/>
          <w:szCs w:val="24"/>
        </w:rPr>
        <w:t xml:space="preserve">diseases clinic in New Orleans. Clin Infect Dis. 2002 Nov 15;35(10):1167-73. </w:t>
      </w:r>
      <w:proofErr w:type="spellStart"/>
      <w:r w:rsidRPr="00F52B43">
        <w:rPr>
          <w:rFonts w:asciiTheme="minorHAnsi" w:hAnsiTheme="minorHAnsi" w:cstheme="minorHAnsi"/>
          <w:color w:val="000000"/>
          <w:sz w:val="24"/>
          <w:szCs w:val="24"/>
        </w:rPr>
        <w:t>Epub</w:t>
      </w:r>
      <w:proofErr w:type="spellEnd"/>
      <w:r w:rsidRPr="00F52B43">
        <w:rPr>
          <w:rFonts w:asciiTheme="minorHAnsi" w:hAnsiTheme="minorHAnsi" w:cstheme="minorHAnsi"/>
          <w:color w:val="000000"/>
          <w:sz w:val="24"/>
          <w:szCs w:val="24"/>
        </w:rPr>
        <w:t xml:space="preserve"> 2002 Oct 21. PubMed PMID: 12410476.</w:t>
      </w:r>
    </w:p>
    <w:p w:rsidRPr="00F52B43" w:rsidR="00AF5499" w:rsidP="00AF5499" w:rsidRDefault="00AF5499">
      <w:pPr>
        <w:pStyle w:val="HTMLPreformatted"/>
        <w:rPr>
          <w:rFonts w:asciiTheme="minorHAnsi" w:hAnsiTheme="minorHAnsi" w:cstheme="minorHAnsi"/>
          <w:color w:val="000000"/>
          <w:sz w:val="24"/>
          <w:szCs w:val="24"/>
        </w:rPr>
      </w:pPr>
    </w:p>
    <w:p w:rsidRPr="00F52B43" w:rsidR="00AF5499" w:rsidP="00AF5499" w:rsidRDefault="00AF5499">
      <w:pPr>
        <w:pStyle w:val="HTMLPreformatted"/>
        <w:rPr>
          <w:rFonts w:asciiTheme="minorHAnsi" w:hAnsiTheme="minorHAnsi" w:cstheme="minorHAnsi"/>
          <w:color w:val="000000"/>
          <w:sz w:val="24"/>
          <w:szCs w:val="24"/>
        </w:rPr>
      </w:pPr>
    </w:p>
    <w:p w:rsidRPr="00F52B43" w:rsidR="00AF5499" w:rsidP="00AF5499" w:rsidRDefault="00AF5499">
      <w:pPr>
        <w:pStyle w:val="HTMLPreformatted"/>
        <w:rPr>
          <w:rFonts w:asciiTheme="minorHAnsi" w:hAnsiTheme="minorHAnsi" w:cstheme="minorHAnsi"/>
          <w:color w:val="000000"/>
          <w:sz w:val="24"/>
          <w:szCs w:val="24"/>
        </w:rPr>
      </w:pPr>
      <w:r w:rsidRPr="00F52B43">
        <w:rPr>
          <w:rFonts w:asciiTheme="minorHAnsi" w:hAnsiTheme="minorHAnsi" w:cstheme="minorHAnsi"/>
          <w:color w:val="000000"/>
          <w:sz w:val="24"/>
          <w:szCs w:val="24"/>
        </w:rPr>
        <w:t>Huppert JS, Mortensen JE, Reed JL, Kahn JA, Rich KD, Hobbs MM. Mycoplasma</w:t>
      </w:r>
    </w:p>
    <w:p w:rsidRPr="00F52B43" w:rsidR="00AF5499" w:rsidP="00AF5499" w:rsidRDefault="00AF5499">
      <w:pPr>
        <w:pStyle w:val="HTMLPreformatted"/>
        <w:rPr>
          <w:rFonts w:asciiTheme="minorHAnsi" w:hAnsiTheme="minorHAnsi" w:cstheme="minorHAnsi"/>
          <w:color w:val="000000"/>
          <w:sz w:val="24"/>
          <w:szCs w:val="24"/>
        </w:rPr>
      </w:pPr>
      <w:r w:rsidRPr="00F52B43">
        <w:rPr>
          <w:rFonts w:asciiTheme="minorHAnsi" w:hAnsiTheme="minorHAnsi" w:cstheme="minorHAnsi"/>
          <w:color w:val="000000"/>
          <w:sz w:val="24"/>
          <w:szCs w:val="24"/>
        </w:rPr>
        <w:t xml:space="preserve">genitalium detected by transcription-mediated amplification is associated with Chlamydia trachomatis in adolescent women. Sex </w:t>
      </w:r>
      <w:proofErr w:type="spellStart"/>
      <w:r w:rsidRPr="00F52B43">
        <w:rPr>
          <w:rFonts w:asciiTheme="minorHAnsi" w:hAnsiTheme="minorHAnsi" w:cstheme="minorHAnsi"/>
          <w:color w:val="000000"/>
          <w:sz w:val="24"/>
          <w:szCs w:val="24"/>
        </w:rPr>
        <w:t>Transm</w:t>
      </w:r>
      <w:proofErr w:type="spellEnd"/>
      <w:r w:rsidRPr="00F52B43">
        <w:rPr>
          <w:rFonts w:asciiTheme="minorHAnsi" w:hAnsiTheme="minorHAnsi" w:cstheme="minorHAnsi"/>
          <w:color w:val="000000"/>
          <w:sz w:val="24"/>
          <w:szCs w:val="24"/>
        </w:rPr>
        <w:t xml:space="preserve"> Dis. 2008 Mar;35(3):250-4.doi: 10.1097/OLQ.0b013e31815abac6. PubMed PMID: 18490867; PubMed Central PMCID:PMC3807598.</w:t>
      </w:r>
    </w:p>
    <w:p w:rsidRPr="00F52B43" w:rsidR="00AF5499" w:rsidP="00AF5499" w:rsidRDefault="00AF5499">
      <w:pPr>
        <w:pStyle w:val="HTMLPreformatted"/>
        <w:rPr>
          <w:rFonts w:asciiTheme="minorHAnsi" w:hAnsiTheme="minorHAnsi" w:cstheme="minorHAnsi"/>
          <w:color w:val="000000"/>
          <w:sz w:val="24"/>
          <w:szCs w:val="24"/>
        </w:rPr>
      </w:pPr>
    </w:p>
    <w:p w:rsidRPr="00F52B43" w:rsidR="00AF5499" w:rsidP="00AF5499" w:rsidRDefault="00AF5499">
      <w:pPr>
        <w:pStyle w:val="HTMLPreformatted"/>
        <w:rPr>
          <w:rFonts w:asciiTheme="minorHAnsi" w:hAnsiTheme="minorHAnsi" w:cstheme="minorHAnsi"/>
          <w:color w:val="000000"/>
          <w:sz w:val="24"/>
          <w:szCs w:val="24"/>
        </w:rPr>
      </w:pPr>
    </w:p>
    <w:p w:rsidRPr="00F52B43" w:rsidR="00AF5499" w:rsidP="00AF5499" w:rsidRDefault="00AF5499">
      <w:pPr>
        <w:pStyle w:val="HTMLPreformatted"/>
        <w:rPr>
          <w:rFonts w:asciiTheme="minorHAnsi" w:hAnsiTheme="minorHAnsi" w:cstheme="minorHAnsi"/>
          <w:color w:val="000000"/>
          <w:sz w:val="24"/>
          <w:szCs w:val="24"/>
        </w:rPr>
      </w:pPr>
      <w:r w:rsidRPr="00F52B43">
        <w:rPr>
          <w:rFonts w:asciiTheme="minorHAnsi" w:hAnsiTheme="minorHAnsi" w:cstheme="minorHAnsi"/>
          <w:color w:val="000000"/>
          <w:sz w:val="24"/>
          <w:szCs w:val="24"/>
        </w:rPr>
        <w:t>Taylor-Robinson D, Jensen JS. Mycoplasma genitalium: from Chrysalis to</w:t>
      </w:r>
    </w:p>
    <w:p w:rsidRPr="00F52B43" w:rsidR="00AF5499" w:rsidP="00AF5499" w:rsidRDefault="00AF5499">
      <w:pPr>
        <w:pStyle w:val="HTMLPreformatted"/>
        <w:rPr>
          <w:rFonts w:asciiTheme="minorHAnsi" w:hAnsiTheme="minorHAnsi" w:cstheme="minorHAnsi"/>
          <w:color w:val="000000"/>
          <w:sz w:val="24"/>
          <w:szCs w:val="24"/>
        </w:rPr>
      </w:pPr>
      <w:r w:rsidRPr="00F52B43">
        <w:rPr>
          <w:rFonts w:asciiTheme="minorHAnsi" w:hAnsiTheme="minorHAnsi" w:cstheme="minorHAnsi"/>
          <w:color w:val="000000"/>
          <w:sz w:val="24"/>
          <w:szCs w:val="24"/>
        </w:rPr>
        <w:t xml:space="preserve">multicolored butterfly. Clin Microbiol Rev. 2011 Jul;24(3):498-514. </w:t>
      </w:r>
      <w:proofErr w:type="spellStart"/>
      <w:r w:rsidRPr="00F52B43">
        <w:rPr>
          <w:rFonts w:asciiTheme="minorHAnsi" w:hAnsiTheme="minorHAnsi" w:cstheme="minorHAnsi"/>
          <w:color w:val="000000"/>
          <w:sz w:val="24"/>
          <w:szCs w:val="24"/>
        </w:rPr>
        <w:t>doi</w:t>
      </w:r>
      <w:proofErr w:type="spellEnd"/>
      <w:r w:rsidRPr="00F52B43">
        <w:rPr>
          <w:rFonts w:asciiTheme="minorHAnsi" w:hAnsiTheme="minorHAnsi" w:cstheme="minorHAnsi"/>
          <w:color w:val="000000"/>
          <w:sz w:val="24"/>
          <w:szCs w:val="24"/>
        </w:rPr>
        <w:t>:</w:t>
      </w:r>
    </w:p>
    <w:p w:rsidRPr="00F52B43" w:rsidR="00AF5499" w:rsidP="00AF5499" w:rsidRDefault="00AF5499">
      <w:pPr>
        <w:pStyle w:val="HTMLPreformatted"/>
        <w:rPr>
          <w:rFonts w:asciiTheme="minorHAnsi" w:hAnsiTheme="minorHAnsi" w:cstheme="minorHAnsi"/>
          <w:color w:val="000000"/>
          <w:sz w:val="24"/>
          <w:szCs w:val="24"/>
        </w:rPr>
      </w:pPr>
      <w:r w:rsidRPr="00F52B43">
        <w:rPr>
          <w:rFonts w:asciiTheme="minorHAnsi" w:hAnsiTheme="minorHAnsi" w:cstheme="minorHAnsi"/>
          <w:color w:val="000000"/>
          <w:sz w:val="24"/>
          <w:szCs w:val="24"/>
        </w:rPr>
        <w:t>10.1128/CMR.00006-11. Review. PubMed PMID: 21734246; PubMed Central PMCID:</w:t>
      </w:r>
    </w:p>
    <w:p w:rsidRPr="00F52B43" w:rsidR="00AF5499" w:rsidP="00AF5499" w:rsidRDefault="00AF5499">
      <w:pPr>
        <w:pStyle w:val="HTMLPreformatted"/>
        <w:rPr>
          <w:rFonts w:asciiTheme="minorHAnsi" w:hAnsiTheme="minorHAnsi" w:cstheme="minorHAnsi"/>
          <w:color w:val="000000"/>
          <w:sz w:val="24"/>
          <w:szCs w:val="24"/>
        </w:rPr>
      </w:pPr>
      <w:r w:rsidRPr="00F52B43">
        <w:rPr>
          <w:rFonts w:asciiTheme="minorHAnsi" w:hAnsiTheme="minorHAnsi" w:cstheme="minorHAnsi"/>
          <w:color w:val="000000"/>
          <w:sz w:val="24"/>
          <w:szCs w:val="24"/>
        </w:rPr>
        <w:t>PMC3131060.</w:t>
      </w:r>
    </w:p>
    <w:p w:rsidRPr="00F52B43" w:rsidR="00AF5499" w:rsidP="00AF5499" w:rsidRDefault="00AF5499">
      <w:pPr>
        <w:pStyle w:val="HTMLPreformatted"/>
        <w:rPr>
          <w:rFonts w:asciiTheme="minorHAnsi" w:hAnsiTheme="minorHAnsi" w:cstheme="minorHAnsi"/>
          <w:color w:val="000000"/>
          <w:sz w:val="24"/>
          <w:szCs w:val="24"/>
        </w:rPr>
      </w:pPr>
    </w:p>
    <w:p w:rsidRPr="00F52B43" w:rsidR="00AF5499" w:rsidP="00AF5499" w:rsidRDefault="00AF5499">
      <w:pPr>
        <w:pStyle w:val="HTMLPreformatted"/>
        <w:rPr>
          <w:rFonts w:asciiTheme="minorHAnsi" w:hAnsiTheme="minorHAnsi" w:cstheme="minorHAnsi"/>
          <w:color w:val="000000"/>
          <w:sz w:val="24"/>
          <w:szCs w:val="24"/>
        </w:rPr>
      </w:pPr>
    </w:p>
    <w:p w:rsidRPr="00F52B43" w:rsidR="00AF5499" w:rsidP="00AF5499" w:rsidRDefault="00AF5499">
      <w:pPr>
        <w:pStyle w:val="HTMLPreformatted"/>
        <w:rPr>
          <w:rFonts w:asciiTheme="minorHAnsi" w:hAnsiTheme="minorHAnsi" w:cstheme="minorHAnsi"/>
          <w:color w:val="000000"/>
          <w:sz w:val="24"/>
          <w:szCs w:val="24"/>
        </w:rPr>
      </w:pPr>
      <w:r w:rsidRPr="00F52B43">
        <w:rPr>
          <w:rFonts w:asciiTheme="minorHAnsi" w:hAnsiTheme="minorHAnsi" w:cstheme="minorHAnsi"/>
          <w:color w:val="000000"/>
          <w:sz w:val="24"/>
          <w:szCs w:val="24"/>
        </w:rPr>
        <w:lastRenderedPageBreak/>
        <w:t>Lis R, Rowhani-Rahbar A, Manhart LE. Mycoplasma genitalium infection and</w:t>
      </w:r>
    </w:p>
    <w:p w:rsidRPr="00F52B43" w:rsidR="00AF5499" w:rsidP="00AF5499" w:rsidRDefault="00AF5499">
      <w:pPr>
        <w:pStyle w:val="HTMLPreformatted"/>
        <w:rPr>
          <w:rFonts w:asciiTheme="minorHAnsi" w:hAnsiTheme="minorHAnsi" w:cstheme="minorHAnsi"/>
          <w:color w:val="000000"/>
          <w:sz w:val="24"/>
          <w:szCs w:val="24"/>
        </w:rPr>
      </w:pPr>
      <w:r w:rsidRPr="00F52B43">
        <w:rPr>
          <w:rFonts w:asciiTheme="minorHAnsi" w:hAnsiTheme="minorHAnsi" w:cstheme="minorHAnsi"/>
          <w:color w:val="000000"/>
          <w:sz w:val="24"/>
          <w:szCs w:val="24"/>
        </w:rPr>
        <w:t>female reproductive tract disease: a meta-analysis. Clin Infect Dis. 2015 Aug</w:t>
      </w:r>
    </w:p>
    <w:p w:rsidRPr="00F52B43" w:rsidR="00AF5499" w:rsidP="00AF5499" w:rsidRDefault="00AF5499">
      <w:pPr>
        <w:pStyle w:val="HTMLPreformatted"/>
        <w:rPr>
          <w:rFonts w:asciiTheme="minorHAnsi" w:hAnsiTheme="minorHAnsi" w:cstheme="minorHAnsi"/>
          <w:color w:val="000000"/>
          <w:sz w:val="24"/>
          <w:szCs w:val="24"/>
        </w:rPr>
      </w:pPr>
      <w:r w:rsidRPr="00F52B43">
        <w:rPr>
          <w:rFonts w:asciiTheme="minorHAnsi" w:hAnsiTheme="minorHAnsi" w:cstheme="minorHAnsi"/>
          <w:color w:val="000000"/>
          <w:sz w:val="24"/>
          <w:szCs w:val="24"/>
        </w:rPr>
        <w:t xml:space="preserve">1;61(3):418-26. </w:t>
      </w:r>
      <w:proofErr w:type="spellStart"/>
      <w:r w:rsidRPr="00F52B43">
        <w:rPr>
          <w:rFonts w:asciiTheme="minorHAnsi" w:hAnsiTheme="minorHAnsi" w:cstheme="minorHAnsi"/>
          <w:color w:val="000000"/>
          <w:sz w:val="24"/>
          <w:szCs w:val="24"/>
        </w:rPr>
        <w:t>doi</w:t>
      </w:r>
      <w:proofErr w:type="spellEnd"/>
      <w:r w:rsidRPr="00F52B43">
        <w:rPr>
          <w:rFonts w:asciiTheme="minorHAnsi" w:hAnsiTheme="minorHAnsi" w:cstheme="minorHAnsi"/>
          <w:color w:val="000000"/>
          <w:sz w:val="24"/>
          <w:szCs w:val="24"/>
        </w:rPr>
        <w:t>: 10.1093/</w:t>
      </w:r>
      <w:proofErr w:type="spellStart"/>
      <w:r w:rsidRPr="00F52B43">
        <w:rPr>
          <w:rFonts w:asciiTheme="minorHAnsi" w:hAnsiTheme="minorHAnsi" w:cstheme="minorHAnsi"/>
          <w:color w:val="000000"/>
          <w:sz w:val="24"/>
          <w:szCs w:val="24"/>
        </w:rPr>
        <w:t>cid</w:t>
      </w:r>
      <w:proofErr w:type="spellEnd"/>
      <w:r w:rsidRPr="00F52B43">
        <w:rPr>
          <w:rFonts w:asciiTheme="minorHAnsi" w:hAnsiTheme="minorHAnsi" w:cstheme="minorHAnsi"/>
          <w:color w:val="000000"/>
          <w:sz w:val="24"/>
          <w:szCs w:val="24"/>
        </w:rPr>
        <w:t xml:space="preserve">/civ312. </w:t>
      </w:r>
      <w:proofErr w:type="spellStart"/>
      <w:r w:rsidRPr="00F52B43">
        <w:rPr>
          <w:rFonts w:asciiTheme="minorHAnsi" w:hAnsiTheme="minorHAnsi" w:cstheme="minorHAnsi"/>
          <w:color w:val="000000"/>
          <w:sz w:val="24"/>
          <w:szCs w:val="24"/>
        </w:rPr>
        <w:t>Epub</w:t>
      </w:r>
      <w:proofErr w:type="spellEnd"/>
      <w:r w:rsidRPr="00F52B43">
        <w:rPr>
          <w:rFonts w:asciiTheme="minorHAnsi" w:hAnsiTheme="minorHAnsi" w:cstheme="minorHAnsi"/>
          <w:color w:val="000000"/>
          <w:sz w:val="24"/>
          <w:szCs w:val="24"/>
        </w:rPr>
        <w:t xml:space="preserve"> 2015 Apr 21. Review. PubMed PMID:25900174.</w:t>
      </w:r>
    </w:p>
    <w:p w:rsidRPr="00F52B43" w:rsidR="00AF5499" w:rsidP="00AF5499" w:rsidRDefault="00AF54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asciiTheme="minorHAnsi" w:hAnsiTheme="minorHAnsi" w:cstheme="minorHAnsi"/>
          <w:color w:val="000000"/>
          <w:sz w:val="24"/>
          <w:szCs w:val="24"/>
        </w:rPr>
      </w:pPr>
    </w:p>
    <w:p w:rsidRPr="00F52B43" w:rsidR="00AF5499" w:rsidP="00AF5499" w:rsidRDefault="00AF54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asciiTheme="minorHAnsi" w:hAnsiTheme="minorHAnsi" w:cstheme="minorHAnsi"/>
          <w:color w:val="000000"/>
          <w:sz w:val="24"/>
          <w:szCs w:val="24"/>
        </w:rPr>
      </w:pPr>
    </w:p>
    <w:p w:rsidRPr="00F52B43" w:rsidR="00AF5499" w:rsidP="00AF5499" w:rsidRDefault="00AF54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asciiTheme="minorHAnsi" w:hAnsiTheme="minorHAnsi" w:cstheme="minorHAnsi"/>
          <w:color w:val="000000"/>
          <w:sz w:val="24"/>
          <w:szCs w:val="24"/>
        </w:rPr>
      </w:pPr>
      <w:r w:rsidRPr="00F52B43">
        <w:rPr>
          <w:rFonts w:eastAsia="Times New Roman" w:asciiTheme="minorHAnsi" w:hAnsiTheme="minorHAnsi" w:cstheme="minorHAnsi"/>
          <w:color w:val="000000"/>
          <w:sz w:val="24"/>
          <w:szCs w:val="24"/>
        </w:rPr>
        <w:t xml:space="preserve">Murray GL, Bradshaw CS, </w:t>
      </w:r>
      <w:proofErr w:type="spellStart"/>
      <w:r w:rsidRPr="00F52B43">
        <w:rPr>
          <w:rFonts w:eastAsia="Times New Roman" w:asciiTheme="minorHAnsi" w:hAnsiTheme="minorHAnsi" w:cstheme="minorHAnsi"/>
          <w:color w:val="000000"/>
          <w:sz w:val="24"/>
          <w:szCs w:val="24"/>
        </w:rPr>
        <w:t>Bissessor</w:t>
      </w:r>
      <w:proofErr w:type="spellEnd"/>
      <w:r w:rsidRPr="00F52B43">
        <w:rPr>
          <w:rFonts w:eastAsia="Times New Roman" w:asciiTheme="minorHAnsi" w:hAnsiTheme="minorHAnsi" w:cstheme="minorHAnsi"/>
          <w:color w:val="000000"/>
          <w:sz w:val="24"/>
          <w:szCs w:val="24"/>
        </w:rPr>
        <w:t xml:space="preserve"> M, </w:t>
      </w:r>
      <w:proofErr w:type="spellStart"/>
      <w:r w:rsidRPr="00F52B43">
        <w:rPr>
          <w:rFonts w:eastAsia="Times New Roman" w:asciiTheme="minorHAnsi" w:hAnsiTheme="minorHAnsi" w:cstheme="minorHAnsi"/>
          <w:color w:val="000000"/>
          <w:sz w:val="24"/>
          <w:szCs w:val="24"/>
        </w:rPr>
        <w:t>Danielewski</w:t>
      </w:r>
      <w:proofErr w:type="spellEnd"/>
      <w:r w:rsidRPr="00F52B43">
        <w:rPr>
          <w:rFonts w:eastAsia="Times New Roman" w:asciiTheme="minorHAnsi" w:hAnsiTheme="minorHAnsi" w:cstheme="minorHAnsi"/>
          <w:color w:val="000000"/>
          <w:sz w:val="24"/>
          <w:szCs w:val="24"/>
        </w:rPr>
        <w:t xml:space="preserve"> J, Garland SM, Jensen JS,</w:t>
      </w:r>
    </w:p>
    <w:p w:rsidRPr="00F52B43" w:rsidR="00AF5499" w:rsidP="00AF5499" w:rsidRDefault="00AF54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asciiTheme="minorHAnsi" w:hAnsiTheme="minorHAnsi" w:cstheme="minorHAnsi"/>
          <w:color w:val="000000"/>
          <w:sz w:val="24"/>
          <w:szCs w:val="24"/>
        </w:rPr>
      </w:pPr>
      <w:r w:rsidRPr="00F52B43">
        <w:rPr>
          <w:rFonts w:eastAsia="Times New Roman" w:asciiTheme="minorHAnsi" w:hAnsiTheme="minorHAnsi" w:cstheme="minorHAnsi"/>
          <w:color w:val="000000"/>
          <w:sz w:val="24"/>
          <w:szCs w:val="24"/>
        </w:rPr>
        <w:t xml:space="preserve">Fairley CK, Tabrizi SN. Increasing Macrolide and Fluoroquinolone Resistance in Mycoplasma genitalium. </w:t>
      </w:r>
      <w:proofErr w:type="spellStart"/>
      <w:r w:rsidRPr="00F52B43">
        <w:rPr>
          <w:rFonts w:eastAsia="Times New Roman" w:asciiTheme="minorHAnsi" w:hAnsiTheme="minorHAnsi" w:cstheme="minorHAnsi"/>
          <w:color w:val="000000"/>
          <w:sz w:val="24"/>
          <w:szCs w:val="24"/>
        </w:rPr>
        <w:t>Emerg</w:t>
      </w:r>
      <w:proofErr w:type="spellEnd"/>
      <w:r w:rsidRPr="00F52B43">
        <w:rPr>
          <w:rFonts w:eastAsia="Times New Roman" w:asciiTheme="minorHAnsi" w:hAnsiTheme="minorHAnsi" w:cstheme="minorHAnsi"/>
          <w:color w:val="000000"/>
          <w:sz w:val="24"/>
          <w:szCs w:val="24"/>
        </w:rPr>
        <w:t xml:space="preserve"> Infect Dis. 2017 May;23(5):809-812. </w:t>
      </w:r>
      <w:proofErr w:type="spellStart"/>
      <w:r w:rsidRPr="00F52B43">
        <w:rPr>
          <w:rFonts w:eastAsia="Times New Roman" w:asciiTheme="minorHAnsi" w:hAnsiTheme="minorHAnsi" w:cstheme="minorHAnsi"/>
          <w:color w:val="000000"/>
          <w:sz w:val="24"/>
          <w:szCs w:val="24"/>
        </w:rPr>
        <w:t>doi</w:t>
      </w:r>
      <w:proofErr w:type="spellEnd"/>
      <w:r w:rsidRPr="00F52B43">
        <w:rPr>
          <w:rFonts w:eastAsia="Times New Roman" w:asciiTheme="minorHAnsi" w:hAnsiTheme="minorHAnsi" w:cstheme="minorHAnsi"/>
          <w:color w:val="000000"/>
          <w:sz w:val="24"/>
          <w:szCs w:val="24"/>
        </w:rPr>
        <w:t>:</w:t>
      </w:r>
    </w:p>
    <w:p w:rsidRPr="00F52B43" w:rsidR="00AF5499" w:rsidP="00AF5499" w:rsidRDefault="00AF54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asciiTheme="minorHAnsi" w:hAnsiTheme="minorHAnsi" w:cstheme="minorHAnsi"/>
          <w:color w:val="000000"/>
          <w:sz w:val="24"/>
          <w:szCs w:val="24"/>
        </w:rPr>
      </w:pPr>
      <w:r w:rsidRPr="00F52B43">
        <w:rPr>
          <w:rFonts w:eastAsia="Times New Roman" w:asciiTheme="minorHAnsi" w:hAnsiTheme="minorHAnsi" w:cstheme="minorHAnsi"/>
          <w:color w:val="000000"/>
          <w:sz w:val="24"/>
          <w:szCs w:val="24"/>
        </w:rPr>
        <w:t>10.3201/eid2305.161745. PubMed PMID: 28418319; PubMed Central PMCID: PMC5403035.</w:t>
      </w:r>
    </w:p>
    <w:p w:rsidRPr="00F52B43" w:rsidR="00AF5499" w:rsidP="00AF5499" w:rsidRDefault="00AF54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asciiTheme="minorHAnsi" w:hAnsiTheme="minorHAnsi" w:cstheme="minorHAnsi"/>
          <w:color w:val="000000"/>
          <w:sz w:val="24"/>
          <w:szCs w:val="24"/>
        </w:rPr>
      </w:pPr>
    </w:p>
    <w:p w:rsidRPr="00F52B43" w:rsidR="00AF5499" w:rsidP="00AF5499" w:rsidRDefault="00AF5499">
      <w:pPr>
        <w:pStyle w:val="HTMLPreformatted"/>
        <w:rPr>
          <w:rFonts w:asciiTheme="minorHAnsi" w:hAnsiTheme="minorHAnsi" w:cstheme="minorHAnsi"/>
          <w:color w:val="000000"/>
          <w:sz w:val="24"/>
          <w:szCs w:val="24"/>
          <w:lang w:val="es-MX"/>
        </w:rPr>
      </w:pPr>
      <w:proofErr w:type="spellStart"/>
      <w:r w:rsidRPr="00F52B43">
        <w:rPr>
          <w:rFonts w:asciiTheme="minorHAnsi" w:hAnsiTheme="minorHAnsi" w:cstheme="minorHAnsi"/>
          <w:color w:val="000000"/>
          <w:sz w:val="24"/>
          <w:szCs w:val="24"/>
          <w:lang w:val="es-MX"/>
        </w:rPr>
        <w:t>Deguchi</w:t>
      </w:r>
      <w:proofErr w:type="spellEnd"/>
      <w:r w:rsidRPr="00F52B43">
        <w:rPr>
          <w:rFonts w:asciiTheme="minorHAnsi" w:hAnsiTheme="minorHAnsi" w:cstheme="minorHAnsi"/>
          <w:color w:val="000000"/>
          <w:sz w:val="24"/>
          <w:szCs w:val="24"/>
          <w:lang w:val="es-MX"/>
        </w:rPr>
        <w:t xml:space="preserve"> T, </w:t>
      </w:r>
      <w:proofErr w:type="spellStart"/>
      <w:r w:rsidRPr="00F52B43">
        <w:rPr>
          <w:rFonts w:asciiTheme="minorHAnsi" w:hAnsiTheme="minorHAnsi" w:cstheme="minorHAnsi"/>
          <w:color w:val="000000"/>
          <w:sz w:val="24"/>
          <w:szCs w:val="24"/>
          <w:lang w:val="es-MX"/>
        </w:rPr>
        <w:t>Ito</w:t>
      </w:r>
      <w:proofErr w:type="spellEnd"/>
      <w:r w:rsidRPr="00F52B43">
        <w:rPr>
          <w:rFonts w:asciiTheme="minorHAnsi" w:hAnsiTheme="minorHAnsi" w:cstheme="minorHAnsi"/>
          <w:color w:val="000000"/>
          <w:sz w:val="24"/>
          <w:szCs w:val="24"/>
          <w:lang w:val="es-MX"/>
        </w:rPr>
        <w:t xml:space="preserve"> S, </w:t>
      </w:r>
      <w:proofErr w:type="spellStart"/>
      <w:r w:rsidRPr="00F52B43">
        <w:rPr>
          <w:rFonts w:asciiTheme="minorHAnsi" w:hAnsiTheme="minorHAnsi" w:cstheme="minorHAnsi"/>
          <w:color w:val="000000"/>
          <w:sz w:val="24"/>
          <w:szCs w:val="24"/>
          <w:lang w:val="es-MX"/>
        </w:rPr>
        <w:t>Yasuda</w:t>
      </w:r>
      <w:proofErr w:type="spellEnd"/>
      <w:r w:rsidRPr="00F52B43">
        <w:rPr>
          <w:rFonts w:asciiTheme="minorHAnsi" w:hAnsiTheme="minorHAnsi" w:cstheme="minorHAnsi"/>
          <w:color w:val="000000"/>
          <w:sz w:val="24"/>
          <w:szCs w:val="24"/>
          <w:lang w:val="es-MX"/>
        </w:rPr>
        <w:t xml:space="preserve"> M, Sato Y, Uchida C, </w:t>
      </w:r>
      <w:proofErr w:type="spellStart"/>
      <w:r w:rsidRPr="00F52B43">
        <w:rPr>
          <w:rFonts w:asciiTheme="minorHAnsi" w:hAnsiTheme="minorHAnsi" w:cstheme="minorHAnsi"/>
          <w:color w:val="000000"/>
          <w:sz w:val="24"/>
          <w:szCs w:val="24"/>
          <w:lang w:val="es-MX"/>
        </w:rPr>
        <w:t>Sawamura</w:t>
      </w:r>
      <w:proofErr w:type="spellEnd"/>
      <w:r w:rsidRPr="00F52B43">
        <w:rPr>
          <w:rFonts w:asciiTheme="minorHAnsi" w:hAnsiTheme="minorHAnsi" w:cstheme="minorHAnsi"/>
          <w:color w:val="000000"/>
          <w:sz w:val="24"/>
          <w:szCs w:val="24"/>
          <w:lang w:val="es-MX"/>
        </w:rPr>
        <w:t xml:space="preserve"> M, Manda K, </w:t>
      </w:r>
      <w:proofErr w:type="spellStart"/>
      <w:r w:rsidRPr="00F52B43">
        <w:rPr>
          <w:rFonts w:asciiTheme="minorHAnsi" w:hAnsiTheme="minorHAnsi" w:cstheme="minorHAnsi"/>
          <w:color w:val="000000"/>
          <w:sz w:val="24"/>
          <w:szCs w:val="24"/>
          <w:lang w:val="es-MX"/>
        </w:rPr>
        <w:t>Takanashi</w:t>
      </w:r>
      <w:proofErr w:type="spellEnd"/>
    </w:p>
    <w:p w:rsidRPr="00F52B43" w:rsidR="00AF5499" w:rsidP="00AF5499" w:rsidRDefault="00AF5499">
      <w:pPr>
        <w:pStyle w:val="HTMLPreformatted"/>
        <w:rPr>
          <w:rFonts w:asciiTheme="minorHAnsi" w:hAnsiTheme="minorHAnsi" w:cstheme="minorHAnsi"/>
          <w:color w:val="000000"/>
          <w:sz w:val="24"/>
          <w:szCs w:val="24"/>
        </w:rPr>
      </w:pPr>
      <w:r w:rsidRPr="00F52B43">
        <w:rPr>
          <w:rFonts w:asciiTheme="minorHAnsi" w:hAnsiTheme="minorHAnsi" w:cstheme="minorHAnsi"/>
          <w:color w:val="000000"/>
          <w:sz w:val="24"/>
          <w:szCs w:val="24"/>
        </w:rPr>
        <w:t xml:space="preserve">M, Kiyota H. Surveillance of the prevalence of macrolide and/or fluoroquinolone resistance-associated mutations in Mycoplasma genitalium in Japan. J Infect Chemother. 2018 Nov;24(11):861-867. </w:t>
      </w:r>
      <w:proofErr w:type="spellStart"/>
      <w:r w:rsidRPr="00F52B43">
        <w:rPr>
          <w:rFonts w:asciiTheme="minorHAnsi" w:hAnsiTheme="minorHAnsi" w:cstheme="minorHAnsi"/>
          <w:color w:val="000000"/>
          <w:sz w:val="24"/>
          <w:szCs w:val="24"/>
        </w:rPr>
        <w:t>doi</w:t>
      </w:r>
      <w:proofErr w:type="spellEnd"/>
      <w:r w:rsidRPr="00F52B43">
        <w:rPr>
          <w:rFonts w:asciiTheme="minorHAnsi" w:hAnsiTheme="minorHAnsi" w:cstheme="minorHAnsi"/>
          <w:color w:val="000000"/>
          <w:sz w:val="24"/>
          <w:szCs w:val="24"/>
        </w:rPr>
        <w:t xml:space="preserve">: 10.1016/j.jiac.2018.08.009. </w:t>
      </w:r>
      <w:proofErr w:type="spellStart"/>
      <w:r w:rsidRPr="00F52B43">
        <w:rPr>
          <w:rFonts w:asciiTheme="minorHAnsi" w:hAnsiTheme="minorHAnsi" w:cstheme="minorHAnsi"/>
          <w:color w:val="000000"/>
          <w:sz w:val="24"/>
          <w:szCs w:val="24"/>
        </w:rPr>
        <w:t>Epub</w:t>
      </w:r>
      <w:proofErr w:type="spellEnd"/>
      <w:r w:rsidRPr="00F52B43">
        <w:rPr>
          <w:rFonts w:asciiTheme="minorHAnsi" w:hAnsiTheme="minorHAnsi" w:cstheme="minorHAnsi"/>
          <w:color w:val="000000"/>
          <w:sz w:val="24"/>
          <w:szCs w:val="24"/>
        </w:rPr>
        <w:t xml:space="preserve"> 2018 Sep 3. PubMed PMID: 30190106.</w:t>
      </w:r>
    </w:p>
    <w:p w:rsidRPr="00F52B43" w:rsidR="00AF5499" w:rsidP="00AF5499" w:rsidRDefault="00AF5499">
      <w:pPr>
        <w:pStyle w:val="HTMLPreformatted"/>
        <w:rPr>
          <w:rFonts w:asciiTheme="minorHAnsi" w:hAnsiTheme="minorHAnsi" w:cstheme="minorHAnsi"/>
          <w:color w:val="000000"/>
          <w:sz w:val="24"/>
          <w:szCs w:val="24"/>
        </w:rPr>
      </w:pPr>
    </w:p>
    <w:p w:rsidRPr="00F52B43" w:rsidR="00AF5499" w:rsidP="00AF5499" w:rsidRDefault="00AF5499">
      <w:pPr>
        <w:pStyle w:val="HTMLPreformatted"/>
        <w:rPr>
          <w:rFonts w:asciiTheme="minorHAnsi" w:hAnsiTheme="minorHAnsi" w:cstheme="minorHAnsi"/>
          <w:color w:val="000000"/>
          <w:sz w:val="24"/>
          <w:szCs w:val="24"/>
        </w:rPr>
      </w:pPr>
      <w:proofErr w:type="spellStart"/>
      <w:r w:rsidRPr="00F52B43">
        <w:rPr>
          <w:rFonts w:asciiTheme="minorHAnsi" w:hAnsiTheme="minorHAnsi" w:cstheme="minorHAnsi"/>
          <w:color w:val="000000"/>
          <w:sz w:val="24"/>
          <w:szCs w:val="24"/>
          <w:lang w:val="es-MX"/>
        </w:rPr>
        <w:t>Muller</w:t>
      </w:r>
      <w:proofErr w:type="spellEnd"/>
      <w:r w:rsidRPr="00F52B43">
        <w:rPr>
          <w:rFonts w:asciiTheme="minorHAnsi" w:hAnsiTheme="minorHAnsi" w:cstheme="minorHAnsi"/>
          <w:color w:val="000000"/>
          <w:sz w:val="24"/>
          <w:szCs w:val="24"/>
          <w:lang w:val="es-MX"/>
        </w:rPr>
        <w:t xml:space="preserve"> EE, </w:t>
      </w:r>
      <w:proofErr w:type="spellStart"/>
      <w:r w:rsidRPr="00F52B43">
        <w:rPr>
          <w:rFonts w:asciiTheme="minorHAnsi" w:hAnsiTheme="minorHAnsi" w:cstheme="minorHAnsi"/>
          <w:color w:val="000000"/>
          <w:sz w:val="24"/>
          <w:szCs w:val="24"/>
          <w:lang w:val="es-MX"/>
        </w:rPr>
        <w:t>Mahlangu</w:t>
      </w:r>
      <w:proofErr w:type="spellEnd"/>
      <w:r w:rsidRPr="00F52B43">
        <w:rPr>
          <w:rFonts w:asciiTheme="minorHAnsi" w:hAnsiTheme="minorHAnsi" w:cstheme="minorHAnsi"/>
          <w:color w:val="000000"/>
          <w:sz w:val="24"/>
          <w:szCs w:val="24"/>
          <w:lang w:val="es-MX"/>
        </w:rPr>
        <w:t xml:space="preserve"> MP, Lewis DA, </w:t>
      </w:r>
      <w:proofErr w:type="spellStart"/>
      <w:r w:rsidRPr="00F52B43">
        <w:rPr>
          <w:rFonts w:asciiTheme="minorHAnsi" w:hAnsiTheme="minorHAnsi" w:cstheme="minorHAnsi"/>
          <w:color w:val="000000"/>
          <w:sz w:val="24"/>
          <w:szCs w:val="24"/>
          <w:lang w:val="es-MX"/>
        </w:rPr>
        <w:t>Kularatne</w:t>
      </w:r>
      <w:proofErr w:type="spellEnd"/>
      <w:r w:rsidRPr="00F52B43">
        <w:rPr>
          <w:rFonts w:asciiTheme="minorHAnsi" w:hAnsiTheme="minorHAnsi" w:cstheme="minorHAnsi"/>
          <w:color w:val="000000"/>
          <w:sz w:val="24"/>
          <w:szCs w:val="24"/>
          <w:lang w:val="es-MX"/>
        </w:rPr>
        <w:t xml:space="preserve"> RS. </w:t>
      </w:r>
      <w:r w:rsidRPr="00F52B43">
        <w:rPr>
          <w:rFonts w:asciiTheme="minorHAnsi" w:hAnsiTheme="minorHAnsi" w:cstheme="minorHAnsi"/>
          <w:color w:val="000000"/>
          <w:sz w:val="24"/>
          <w:szCs w:val="24"/>
        </w:rPr>
        <w:t xml:space="preserve">Macrolide and fluoroquinolone </w:t>
      </w:r>
    </w:p>
    <w:p w:rsidRPr="00F52B43" w:rsidR="00AF5499" w:rsidP="00AF5499" w:rsidRDefault="00AF5499">
      <w:pPr>
        <w:pStyle w:val="HTMLPreformatted"/>
        <w:rPr>
          <w:rFonts w:asciiTheme="minorHAnsi" w:hAnsiTheme="minorHAnsi" w:cstheme="minorHAnsi"/>
          <w:color w:val="000000"/>
          <w:sz w:val="24"/>
          <w:szCs w:val="24"/>
        </w:rPr>
      </w:pPr>
      <w:r w:rsidRPr="00F52B43">
        <w:rPr>
          <w:rFonts w:asciiTheme="minorHAnsi" w:hAnsiTheme="minorHAnsi" w:cstheme="minorHAnsi"/>
          <w:color w:val="000000"/>
          <w:sz w:val="24"/>
          <w:szCs w:val="24"/>
        </w:rPr>
        <w:t xml:space="preserve">resistance-associated mutations in Mycoplasma genitalium in Johannesburg, South Africa, 2007-2014. BMC Infect Dis. 2019 Feb 13;19(1):148. </w:t>
      </w:r>
      <w:proofErr w:type="spellStart"/>
      <w:r w:rsidRPr="00F52B43">
        <w:rPr>
          <w:rFonts w:asciiTheme="minorHAnsi" w:hAnsiTheme="minorHAnsi" w:cstheme="minorHAnsi"/>
          <w:color w:val="000000"/>
          <w:sz w:val="24"/>
          <w:szCs w:val="24"/>
        </w:rPr>
        <w:t>doi</w:t>
      </w:r>
      <w:proofErr w:type="spellEnd"/>
      <w:r w:rsidRPr="00F52B43">
        <w:rPr>
          <w:rFonts w:asciiTheme="minorHAnsi" w:hAnsiTheme="minorHAnsi" w:cstheme="minorHAnsi"/>
          <w:color w:val="000000"/>
          <w:sz w:val="24"/>
          <w:szCs w:val="24"/>
        </w:rPr>
        <w:t>:</w:t>
      </w:r>
    </w:p>
    <w:p w:rsidRPr="00F52B43" w:rsidR="00AF5499" w:rsidP="00AF5499" w:rsidRDefault="00AF5499">
      <w:pPr>
        <w:pStyle w:val="HTMLPreformatted"/>
        <w:rPr>
          <w:rFonts w:asciiTheme="minorHAnsi" w:hAnsiTheme="minorHAnsi" w:cstheme="minorHAnsi"/>
          <w:color w:val="000000"/>
          <w:sz w:val="24"/>
          <w:szCs w:val="24"/>
        </w:rPr>
      </w:pPr>
      <w:r w:rsidRPr="00F52B43">
        <w:rPr>
          <w:rFonts w:asciiTheme="minorHAnsi" w:hAnsiTheme="minorHAnsi" w:cstheme="minorHAnsi"/>
          <w:color w:val="000000"/>
          <w:sz w:val="24"/>
          <w:szCs w:val="24"/>
        </w:rPr>
        <w:t>10.1186/s12879-019-3797-6. PubMed PMID: 30760230; PubMed Central PMCID:</w:t>
      </w:r>
    </w:p>
    <w:p w:rsidRPr="00F52B43" w:rsidR="00AF5499" w:rsidP="00AF5499" w:rsidRDefault="00AF5499">
      <w:pPr>
        <w:pStyle w:val="HTMLPreformatted"/>
        <w:rPr>
          <w:rFonts w:asciiTheme="minorHAnsi" w:hAnsiTheme="minorHAnsi" w:cstheme="minorHAnsi"/>
          <w:color w:val="000000"/>
          <w:sz w:val="24"/>
          <w:szCs w:val="24"/>
        </w:rPr>
      </w:pPr>
      <w:r w:rsidRPr="00F52B43">
        <w:rPr>
          <w:rFonts w:asciiTheme="minorHAnsi" w:hAnsiTheme="minorHAnsi" w:cstheme="minorHAnsi"/>
          <w:color w:val="000000"/>
          <w:sz w:val="24"/>
          <w:szCs w:val="24"/>
        </w:rPr>
        <w:t>PMC6373000.</w:t>
      </w:r>
    </w:p>
    <w:p w:rsidRPr="00F52B43" w:rsidR="00AF5499" w:rsidP="00AF5499" w:rsidRDefault="00AF54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asciiTheme="minorHAnsi" w:hAnsiTheme="minorHAnsi" w:cstheme="minorHAnsi"/>
          <w:color w:val="000000"/>
          <w:sz w:val="24"/>
          <w:szCs w:val="24"/>
        </w:rPr>
      </w:pPr>
    </w:p>
    <w:p w:rsidRPr="00F52B43" w:rsidR="00AF5499" w:rsidP="00AF5499" w:rsidRDefault="00AF5499">
      <w:pPr>
        <w:pStyle w:val="HTMLPreformatted"/>
        <w:rPr>
          <w:rFonts w:asciiTheme="minorHAnsi" w:hAnsiTheme="minorHAnsi" w:cstheme="minorHAnsi"/>
          <w:color w:val="000000"/>
          <w:sz w:val="24"/>
          <w:szCs w:val="24"/>
        </w:rPr>
      </w:pPr>
      <w:proofErr w:type="spellStart"/>
      <w:r w:rsidRPr="00F52B43">
        <w:rPr>
          <w:rFonts w:asciiTheme="minorHAnsi" w:hAnsiTheme="minorHAnsi" w:cstheme="minorHAnsi"/>
          <w:color w:val="000000"/>
          <w:sz w:val="24"/>
          <w:szCs w:val="24"/>
        </w:rPr>
        <w:t>Unemo</w:t>
      </w:r>
      <w:proofErr w:type="spellEnd"/>
      <w:r w:rsidRPr="00F52B43">
        <w:rPr>
          <w:rFonts w:asciiTheme="minorHAnsi" w:hAnsiTheme="minorHAnsi" w:cstheme="minorHAnsi"/>
          <w:color w:val="000000"/>
          <w:sz w:val="24"/>
          <w:szCs w:val="24"/>
        </w:rPr>
        <w:t xml:space="preserve"> M, Salado-Rasmussen K, Hansen M, Olsen AO, Falk M, </w:t>
      </w:r>
      <w:proofErr w:type="spellStart"/>
      <w:r w:rsidRPr="00F52B43">
        <w:rPr>
          <w:rFonts w:asciiTheme="minorHAnsi" w:hAnsiTheme="minorHAnsi" w:cstheme="minorHAnsi"/>
          <w:color w:val="000000"/>
          <w:sz w:val="24"/>
          <w:szCs w:val="24"/>
        </w:rPr>
        <w:t>Golparian</w:t>
      </w:r>
      <w:proofErr w:type="spellEnd"/>
      <w:r w:rsidRPr="00F52B43">
        <w:rPr>
          <w:rFonts w:asciiTheme="minorHAnsi" w:hAnsiTheme="minorHAnsi" w:cstheme="minorHAnsi"/>
          <w:color w:val="000000"/>
          <w:sz w:val="24"/>
          <w:szCs w:val="24"/>
        </w:rPr>
        <w:t xml:space="preserve"> D, </w:t>
      </w:r>
      <w:proofErr w:type="spellStart"/>
      <w:r w:rsidRPr="00F52B43">
        <w:rPr>
          <w:rFonts w:asciiTheme="minorHAnsi" w:hAnsiTheme="minorHAnsi" w:cstheme="minorHAnsi"/>
          <w:color w:val="000000"/>
          <w:sz w:val="24"/>
          <w:szCs w:val="24"/>
        </w:rPr>
        <w:t>Aasterød</w:t>
      </w:r>
      <w:proofErr w:type="spellEnd"/>
      <w:r w:rsidRPr="00F52B43">
        <w:rPr>
          <w:rFonts w:asciiTheme="minorHAnsi" w:hAnsiTheme="minorHAnsi" w:cstheme="minorHAnsi"/>
          <w:color w:val="000000"/>
          <w:sz w:val="24"/>
          <w:szCs w:val="24"/>
        </w:rPr>
        <w:t xml:space="preserve"> M, </w:t>
      </w:r>
      <w:proofErr w:type="spellStart"/>
      <w:r w:rsidRPr="00F52B43">
        <w:rPr>
          <w:rFonts w:asciiTheme="minorHAnsi" w:hAnsiTheme="minorHAnsi" w:cstheme="minorHAnsi"/>
          <w:color w:val="000000"/>
          <w:sz w:val="24"/>
          <w:szCs w:val="24"/>
        </w:rPr>
        <w:t>Ringlander</w:t>
      </w:r>
      <w:proofErr w:type="spellEnd"/>
      <w:r w:rsidRPr="00F52B43">
        <w:rPr>
          <w:rFonts w:asciiTheme="minorHAnsi" w:hAnsiTheme="minorHAnsi" w:cstheme="minorHAnsi"/>
          <w:color w:val="000000"/>
          <w:sz w:val="24"/>
          <w:szCs w:val="24"/>
        </w:rPr>
        <w:t xml:space="preserve"> J, Nilsson CS, Sundqvist M, </w:t>
      </w:r>
      <w:proofErr w:type="spellStart"/>
      <w:r w:rsidRPr="00F52B43">
        <w:rPr>
          <w:rFonts w:asciiTheme="minorHAnsi" w:hAnsiTheme="minorHAnsi" w:cstheme="minorHAnsi"/>
          <w:color w:val="000000"/>
          <w:sz w:val="24"/>
          <w:szCs w:val="24"/>
        </w:rPr>
        <w:t>Schønning</w:t>
      </w:r>
      <w:proofErr w:type="spellEnd"/>
      <w:r w:rsidRPr="00F52B43">
        <w:rPr>
          <w:rFonts w:asciiTheme="minorHAnsi" w:hAnsiTheme="minorHAnsi" w:cstheme="minorHAnsi"/>
          <w:color w:val="000000"/>
          <w:sz w:val="24"/>
          <w:szCs w:val="24"/>
        </w:rPr>
        <w:t xml:space="preserve"> K, Moi H, </w:t>
      </w:r>
      <w:proofErr w:type="spellStart"/>
      <w:r w:rsidRPr="00F52B43">
        <w:rPr>
          <w:rFonts w:asciiTheme="minorHAnsi" w:hAnsiTheme="minorHAnsi" w:cstheme="minorHAnsi"/>
          <w:color w:val="000000"/>
          <w:sz w:val="24"/>
          <w:szCs w:val="24"/>
        </w:rPr>
        <w:t>Westh</w:t>
      </w:r>
      <w:proofErr w:type="spellEnd"/>
      <w:r w:rsidRPr="00F52B43">
        <w:rPr>
          <w:rFonts w:asciiTheme="minorHAnsi" w:hAnsiTheme="minorHAnsi" w:cstheme="minorHAnsi"/>
          <w:color w:val="000000"/>
          <w:sz w:val="24"/>
          <w:szCs w:val="24"/>
        </w:rPr>
        <w:t xml:space="preserve"> H, Jensen </w:t>
      </w:r>
      <w:proofErr w:type="spellStart"/>
      <w:r w:rsidRPr="00F52B43">
        <w:rPr>
          <w:rFonts w:asciiTheme="minorHAnsi" w:hAnsiTheme="minorHAnsi" w:cstheme="minorHAnsi"/>
          <w:color w:val="000000"/>
          <w:sz w:val="24"/>
          <w:szCs w:val="24"/>
        </w:rPr>
        <w:t>JS.Clinical</w:t>
      </w:r>
      <w:proofErr w:type="spellEnd"/>
      <w:r w:rsidRPr="00F52B43">
        <w:rPr>
          <w:rFonts w:asciiTheme="minorHAnsi" w:hAnsiTheme="minorHAnsi" w:cstheme="minorHAnsi"/>
          <w:color w:val="000000"/>
          <w:sz w:val="24"/>
          <w:szCs w:val="24"/>
        </w:rPr>
        <w:t xml:space="preserve"> and analytical evaluation of the new </w:t>
      </w:r>
      <w:proofErr w:type="spellStart"/>
      <w:r w:rsidRPr="00F52B43">
        <w:rPr>
          <w:rFonts w:asciiTheme="minorHAnsi" w:hAnsiTheme="minorHAnsi" w:cstheme="minorHAnsi"/>
          <w:color w:val="000000"/>
          <w:sz w:val="24"/>
          <w:szCs w:val="24"/>
        </w:rPr>
        <w:t>Aptima</w:t>
      </w:r>
      <w:proofErr w:type="spellEnd"/>
      <w:r w:rsidRPr="00F52B43">
        <w:rPr>
          <w:rFonts w:asciiTheme="minorHAnsi" w:hAnsiTheme="minorHAnsi" w:cstheme="minorHAnsi"/>
          <w:color w:val="000000"/>
          <w:sz w:val="24"/>
          <w:szCs w:val="24"/>
        </w:rPr>
        <w:t xml:space="preserve"> Mycoplasma genitalium </w:t>
      </w:r>
      <w:proofErr w:type="spellStart"/>
      <w:r w:rsidRPr="00F52B43">
        <w:rPr>
          <w:rFonts w:asciiTheme="minorHAnsi" w:hAnsiTheme="minorHAnsi" w:cstheme="minorHAnsi"/>
          <w:color w:val="000000"/>
          <w:sz w:val="24"/>
          <w:szCs w:val="24"/>
        </w:rPr>
        <w:t>assay,with</w:t>
      </w:r>
      <w:proofErr w:type="spellEnd"/>
      <w:r w:rsidRPr="00F52B43">
        <w:rPr>
          <w:rFonts w:asciiTheme="minorHAnsi" w:hAnsiTheme="minorHAnsi" w:cstheme="minorHAnsi"/>
          <w:color w:val="000000"/>
          <w:sz w:val="24"/>
          <w:szCs w:val="24"/>
        </w:rPr>
        <w:t xml:space="preserve"> data on M. genitalium prevalence and antimicrobial resistance in M. genitalium in Denmark, Norway and Sweden in 2016. Clin Microbiol Infect. 2018 May;24(5):533-539. </w:t>
      </w:r>
      <w:proofErr w:type="spellStart"/>
      <w:r w:rsidRPr="00F52B43">
        <w:rPr>
          <w:rFonts w:asciiTheme="minorHAnsi" w:hAnsiTheme="minorHAnsi" w:cstheme="minorHAnsi"/>
          <w:color w:val="000000"/>
          <w:sz w:val="24"/>
          <w:szCs w:val="24"/>
        </w:rPr>
        <w:t>doi</w:t>
      </w:r>
      <w:proofErr w:type="spellEnd"/>
      <w:r w:rsidRPr="00F52B43">
        <w:rPr>
          <w:rFonts w:asciiTheme="minorHAnsi" w:hAnsiTheme="minorHAnsi" w:cstheme="minorHAnsi"/>
          <w:color w:val="000000"/>
          <w:sz w:val="24"/>
          <w:szCs w:val="24"/>
        </w:rPr>
        <w:t xml:space="preserve">: 10.1016/j.cmi.2017.09.006. </w:t>
      </w:r>
      <w:proofErr w:type="spellStart"/>
      <w:r w:rsidRPr="00F52B43">
        <w:rPr>
          <w:rFonts w:asciiTheme="minorHAnsi" w:hAnsiTheme="minorHAnsi" w:cstheme="minorHAnsi"/>
          <w:color w:val="000000"/>
          <w:sz w:val="24"/>
          <w:szCs w:val="24"/>
        </w:rPr>
        <w:t>Epub</w:t>
      </w:r>
      <w:proofErr w:type="spellEnd"/>
      <w:r w:rsidRPr="00F52B43">
        <w:rPr>
          <w:rFonts w:asciiTheme="minorHAnsi" w:hAnsiTheme="minorHAnsi" w:cstheme="minorHAnsi"/>
          <w:color w:val="000000"/>
          <w:sz w:val="24"/>
          <w:szCs w:val="24"/>
        </w:rPr>
        <w:t xml:space="preserve"> 2017 Sep 18. PubMed PMID:28923377.</w:t>
      </w:r>
    </w:p>
    <w:p w:rsidRPr="00F52B43" w:rsidR="00AF5499" w:rsidP="00AF5499" w:rsidRDefault="00AF5499">
      <w:pPr>
        <w:pStyle w:val="HTMLPreformatted"/>
        <w:rPr>
          <w:rFonts w:asciiTheme="minorHAnsi" w:hAnsiTheme="minorHAnsi" w:cstheme="minorHAnsi"/>
          <w:color w:val="000000"/>
          <w:sz w:val="24"/>
          <w:szCs w:val="24"/>
        </w:rPr>
      </w:pPr>
    </w:p>
    <w:p w:rsidRPr="00F52B43" w:rsidR="00AF5499" w:rsidP="00AF5499" w:rsidRDefault="00AF5499">
      <w:pPr>
        <w:pStyle w:val="HTMLPreformatted"/>
        <w:rPr>
          <w:rFonts w:asciiTheme="minorHAnsi" w:hAnsiTheme="minorHAnsi" w:cstheme="minorHAnsi"/>
          <w:color w:val="000000"/>
          <w:sz w:val="24"/>
          <w:szCs w:val="24"/>
        </w:rPr>
      </w:pPr>
      <w:r w:rsidRPr="00F52B43">
        <w:rPr>
          <w:rFonts w:asciiTheme="minorHAnsi" w:hAnsiTheme="minorHAnsi" w:cstheme="minorHAnsi"/>
          <w:color w:val="000000"/>
          <w:sz w:val="24"/>
          <w:szCs w:val="24"/>
        </w:rPr>
        <w:t xml:space="preserve">Glaser AM, Geisler WM, Ratliff AE, Xiao L, Waites KB, </w:t>
      </w:r>
      <w:proofErr w:type="spellStart"/>
      <w:r w:rsidRPr="00F52B43">
        <w:rPr>
          <w:rFonts w:asciiTheme="minorHAnsi" w:hAnsiTheme="minorHAnsi" w:cstheme="minorHAnsi"/>
          <w:color w:val="000000"/>
          <w:sz w:val="24"/>
          <w:szCs w:val="24"/>
        </w:rPr>
        <w:t>Gaisa</w:t>
      </w:r>
      <w:proofErr w:type="spellEnd"/>
      <w:r w:rsidRPr="00F52B43">
        <w:rPr>
          <w:rFonts w:asciiTheme="minorHAnsi" w:hAnsiTheme="minorHAnsi" w:cstheme="minorHAnsi"/>
          <w:color w:val="000000"/>
          <w:sz w:val="24"/>
          <w:szCs w:val="24"/>
        </w:rPr>
        <w:t xml:space="preserve"> M. Two cases of</w:t>
      </w:r>
    </w:p>
    <w:p w:rsidRPr="00F52B43" w:rsidR="00AF5499" w:rsidP="00AF5499" w:rsidRDefault="00AF5499">
      <w:pPr>
        <w:pStyle w:val="HTMLPreformatted"/>
        <w:rPr>
          <w:rFonts w:asciiTheme="minorHAnsi" w:hAnsiTheme="minorHAnsi" w:cstheme="minorHAnsi"/>
          <w:color w:val="000000"/>
          <w:sz w:val="24"/>
          <w:szCs w:val="24"/>
        </w:rPr>
      </w:pPr>
      <w:r w:rsidRPr="00F52B43">
        <w:rPr>
          <w:rFonts w:asciiTheme="minorHAnsi" w:hAnsiTheme="minorHAnsi" w:cstheme="minorHAnsi"/>
          <w:color w:val="000000"/>
          <w:sz w:val="24"/>
          <w:szCs w:val="24"/>
        </w:rPr>
        <w:t xml:space="preserve">multidrug-resistant genitourinary Mycoplasma genitalium infection successfully eradicated with minocycline. Int J STD AIDS. 2019 Apr;30(5):512-514. doi:10.1177/0956462418816757. </w:t>
      </w:r>
      <w:proofErr w:type="spellStart"/>
      <w:r w:rsidRPr="00F52B43">
        <w:rPr>
          <w:rFonts w:asciiTheme="minorHAnsi" w:hAnsiTheme="minorHAnsi" w:cstheme="minorHAnsi"/>
          <w:color w:val="000000"/>
          <w:sz w:val="24"/>
          <w:szCs w:val="24"/>
        </w:rPr>
        <w:t>Epub</w:t>
      </w:r>
      <w:proofErr w:type="spellEnd"/>
      <w:r w:rsidRPr="00F52B43">
        <w:rPr>
          <w:rFonts w:asciiTheme="minorHAnsi" w:hAnsiTheme="minorHAnsi" w:cstheme="minorHAnsi"/>
          <w:color w:val="000000"/>
          <w:sz w:val="24"/>
          <w:szCs w:val="24"/>
        </w:rPr>
        <w:t xml:space="preserve"> 2019 Jan 10. PubMed PMID: 30999836.</w:t>
      </w:r>
    </w:p>
    <w:p w:rsidRPr="00F52B43" w:rsidR="00AF5499" w:rsidP="00AF5499" w:rsidRDefault="00AF5499">
      <w:pPr>
        <w:pStyle w:val="HTMLPreformatted"/>
        <w:rPr>
          <w:rFonts w:asciiTheme="minorHAnsi" w:hAnsiTheme="minorHAnsi" w:cstheme="minorHAnsi"/>
          <w:color w:val="000000"/>
          <w:sz w:val="24"/>
          <w:szCs w:val="24"/>
        </w:rPr>
      </w:pPr>
    </w:p>
    <w:p w:rsidRPr="00F52B43" w:rsidR="00AF5499" w:rsidP="00AF5499" w:rsidRDefault="00AF5499">
      <w:pPr>
        <w:rPr>
          <w:rFonts w:asciiTheme="minorHAnsi" w:hAnsiTheme="minorHAnsi" w:cstheme="minorHAnsi"/>
          <w:sz w:val="24"/>
          <w:szCs w:val="24"/>
        </w:rPr>
      </w:pPr>
    </w:p>
    <w:p w:rsidR="00B02459" w:rsidRDefault="00B02459">
      <w:pPr>
        <w:rPr>
          <w:rFonts w:asciiTheme="minorHAnsi" w:hAnsiTheme="minorHAnsi" w:cstheme="minorHAnsi"/>
          <w:b/>
          <w:bCs/>
          <w:sz w:val="24"/>
          <w:szCs w:val="24"/>
        </w:rPr>
      </w:pPr>
    </w:p>
    <w:p w:rsidR="00B02459" w:rsidRDefault="00B02459">
      <w:pPr>
        <w:rPr>
          <w:rFonts w:asciiTheme="minorHAnsi" w:hAnsiTheme="minorHAnsi" w:cstheme="minorHAnsi"/>
          <w:b/>
          <w:bCs/>
          <w:sz w:val="24"/>
          <w:szCs w:val="24"/>
        </w:rPr>
      </w:pPr>
    </w:p>
    <w:p w:rsidR="00B02459" w:rsidRDefault="00B02459">
      <w:pPr>
        <w:rPr>
          <w:rFonts w:asciiTheme="minorHAnsi" w:hAnsiTheme="minorHAnsi" w:cstheme="minorHAnsi"/>
          <w:b/>
          <w:bCs/>
          <w:sz w:val="24"/>
          <w:szCs w:val="24"/>
        </w:rPr>
      </w:pPr>
    </w:p>
    <w:p w:rsidR="00B02459" w:rsidRDefault="00B02459">
      <w:pPr>
        <w:rPr>
          <w:rFonts w:asciiTheme="minorHAnsi" w:hAnsiTheme="minorHAnsi" w:cstheme="minorHAnsi"/>
          <w:b/>
          <w:bCs/>
          <w:sz w:val="24"/>
          <w:szCs w:val="24"/>
        </w:rPr>
      </w:pPr>
    </w:p>
    <w:p w:rsidR="00B02459" w:rsidRDefault="00B02459">
      <w:pPr>
        <w:spacing w:after="160" w:line="259" w:lineRule="auto"/>
        <w:rPr>
          <w:rFonts w:asciiTheme="minorHAnsi" w:hAnsiTheme="minorHAnsi" w:cstheme="minorHAnsi"/>
          <w:b/>
          <w:bCs/>
          <w:sz w:val="24"/>
          <w:szCs w:val="24"/>
        </w:rPr>
        <w:sectPr w:rsidR="00B02459">
          <w:pgSz w:w="12240" w:h="15840"/>
          <w:pgMar w:top="1440" w:right="1440" w:bottom="1440" w:left="1440" w:header="720" w:footer="720" w:gutter="0"/>
          <w:cols w:space="720"/>
          <w:docGrid w:linePitch="360"/>
        </w:sectPr>
      </w:pPr>
    </w:p>
    <w:p w:rsidRPr="00295719" w:rsidR="008F0F01" w:rsidP="008F0F01" w:rsidRDefault="008F0F01">
      <w:pPr>
        <w:pStyle w:val="BodyText"/>
        <w:spacing w:before="90"/>
        <w:jc w:val="center"/>
        <w:rPr>
          <w:sz w:val="24"/>
          <w:szCs w:val="24"/>
        </w:rPr>
      </w:pPr>
      <w:r w:rsidRPr="000C6B77">
        <w:rPr>
          <w:i/>
          <w:noProof/>
          <w:sz w:val="24"/>
          <w:szCs w:val="24"/>
        </w:rPr>
        <w:lastRenderedPageBreak/>
        <w:t>Mycoplasma genitalium</w:t>
      </w:r>
      <w:r>
        <w:rPr>
          <w:noProof/>
          <w:sz w:val="24"/>
          <w:szCs w:val="24"/>
        </w:rPr>
        <w:t xml:space="preserve"> Treatment Failure Registry</w:t>
      </w:r>
    </w:p>
    <w:p w:rsidR="008F0F01" w:rsidP="008F0F01" w:rsidRDefault="008F0F01">
      <w:pPr>
        <w:pStyle w:val="BodyText"/>
        <w:spacing w:before="140"/>
        <w:ind w:left="3241" w:right="3665"/>
        <w:jc w:val="center"/>
      </w:pPr>
      <w:r>
        <w:rPr>
          <w:u w:val="single"/>
        </w:rPr>
        <w:t>CASE REPORT FORM</w:t>
      </w:r>
    </w:p>
    <w:tbl>
      <w:tblPr>
        <w:tblpPr w:leftFromText="180" w:rightFromText="180" w:vertAnchor="text" w:horzAnchor="margin" w:tblpXSpec="center" w:tblpY="61"/>
        <w:tblW w:w="11377"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left w:w="0" w:type="dxa"/>
          <w:right w:w="0" w:type="dxa"/>
        </w:tblCellMar>
        <w:tblLook w:val="01E0" w:firstRow="1" w:lastRow="1" w:firstColumn="1" w:lastColumn="1" w:noHBand="0" w:noVBand="0"/>
      </w:tblPr>
      <w:tblGrid>
        <w:gridCol w:w="2187"/>
        <w:gridCol w:w="1566"/>
        <w:gridCol w:w="424"/>
        <w:gridCol w:w="1170"/>
        <w:gridCol w:w="521"/>
        <w:gridCol w:w="1729"/>
        <w:gridCol w:w="1047"/>
        <w:gridCol w:w="998"/>
        <w:gridCol w:w="442"/>
        <w:gridCol w:w="1293"/>
      </w:tblGrid>
      <w:tr w:rsidR="008F0F01" w:rsidTr="008F0F01">
        <w:trPr>
          <w:trHeight w:val="1431"/>
        </w:trPr>
        <w:tc>
          <w:tcPr>
            <w:tcW w:w="11377" w:type="dxa"/>
            <w:gridSpan w:val="10"/>
          </w:tcPr>
          <w:p w:rsidR="008F0F01" w:rsidP="008F0F01" w:rsidRDefault="008F0F01">
            <w:pPr>
              <w:pStyle w:val="TableParagraph"/>
              <w:spacing w:before="89"/>
              <w:ind w:left="671" w:right="613"/>
              <w:jc w:val="center"/>
              <w:rPr>
                <w:b/>
                <w:sz w:val="16"/>
              </w:rPr>
            </w:pPr>
            <w:r>
              <w:rPr>
                <w:b/>
                <w:sz w:val="16"/>
              </w:rPr>
              <w:t xml:space="preserve">The purpose of this form is to collect clinical information on cases of </w:t>
            </w:r>
            <w:r w:rsidRPr="00D26D31">
              <w:rPr>
                <w:b/>
                <w:i/>
                <w:sz w:val="16"/>
              </w:rPr>
              <w:t>Mycoplasma genitalium</w:t>
            </w:r>
            <w:r>
              <w:rPr>
                <w:b/>
                <w:sz w:val="16"/>
              </w:rPr>
              <w:t xml:space="preserve"> that fail antibiotic therapy</w:t>
            </w:r>
          </w:p>
          <w:p w:rsidR="008F0F01" w:rsidP="008F0F01" w:rsidRDefault="008F0F01">
            <w:pPr>
              <w:pStyle w:val="TableParagraph"/>
              <w:spacing w:before="73"/>
              <w:ind w:left="2392"/>
              <w:rPr>
                <w:i/>
                <w:sz w:val="12"/>
              </w:rPr>
            </w:pPr>
            <w:r>
              <w:rPr>
                <w:i/>
                <w:sz w:val="12"/>
              </w:rPr>
              <w:t>All reported information will be maintained in the strictest confidence. Questions? Contact xxx at XXX@cdc.gov</w:t>
            </w:r>
          </w:p>
          <w:p w:rsidR="008F0F01" w:rsidP="008F0F01" w:rsidRDefault="008F0F01">
            <w:pPr>
              <w:pStyle w:val="TableParagraph"/>
              <w:spacing w:before="9" w:line="225" w:lineRule="auto"/>
              <w:ind w:left="169" w:right="104" w:hanging="4"/>
              <w:jc w:val="center"/>
              <w:rPr>
                <w:sz w:val="12"/>
              </w:rPr>
            </w:pPr>
            <w:r>
              <w:rPr>
                <w:b/>
                <w:sz w:val="12"/>
              </w:rPr>
              <w:t xml:space="preserve">Confidentiality Note: </w:t>
            </w:r>
            <w:r>
              <w:rPr>
                <w:sz w:val="12"/>
              </w:rPr>
              <w:t>The information in this form includes confidential information intended only for the use of the individual or entity named below. If the reader of this form is not the intended recipient, you are hereby notified that any dissemination, distribution or copy of this form is strictly prohibited and may result in civil and criminal penalties under federal law. If you have received this form in error, please immediately notify us immediately at the number above.</w:t>
            </w:r>
          </w:p>
          <w:p w:rsidR="008F0F01" w:rsidP="008F0F01" w:rsidRDefault="008F0F01">
            <w:pPr>
              <w:pStyle w:val="TableParagraph"/>
              <w:tabs>
                <w:tab w:val="left" w:pos="2748"/>
              </w:tabs>
              <w:spacing w:before="68"/>
              <w:ind w:left="62"/>
              <w:jc w:val="center"/>
              <w:rPr>
                <w:b/>
                <w:sz w:val="16"/>
              </w:rPr>
            </w:pPr>
            <w:r>
              <w:rPr>
                <w:b/>
                <w:sz w:val="16"/>
              </w:rPr>
              <w:t>PLEASE COMPLETE BY</w:t>
            </w:r>
            <w:r>
              <w:rPr>
                <w:b/>
                <w:sz w:val="16"/>
                <w:u w:val="single"/>
              </w:rPr>
              <w:t xml:space="preserve">   </w:t>
            </w:r>
            <w:r>
              <w:rPr>
                <w:b/>
                <w:spacing w:val="42"/>
                <w:sz w:val="16"/>
                <w:u w:val="single"/>
              </w:rPr>
              <w:t xml:space="preserve"> </w:t>
            </w:r>
            <w:r>
              <w:rPr>
                <w:b/>
                <w:sz w:val="16"/>
                <w:u w:val="single"/>
              </w:rPr>
              <w:t xml:space="preserve">/  </w:t>
            </w:r>
            <w:r>
              <w:rPr>
                <w:b/>
                <w:spacing w:val="43"/>
                <w:sz w:val="16"/>
                <w:u w:val="single"/>
              </w:rPr>
              <w:t xml:space="preserve"> </w:t>
            </w:r>
            <w:r>
              <w:rPr>
                <w:b/>
                <w:sz w:val="16"/>
                <w:u w:val="single"/>
              </w:rPr>
              <w:t>/</w:t>
            </w:r>
            <w:r>
              <w:rPr>
                <w:b/>
                <w:sz w:val="16"/>
                <w:u w:val="single"/>
              </w:rPr>
              <w:tab/>
            </w:r>
            <w:r>
              <w:rPr>
                <w:b/>
                <w:sz w:val="16"/>
              </w:rPr>
              <w:t>and fax to our confidential fax line (xxx)xxx-</w:t>
            </w:r>
            <w:proofErr w:type="spellStart"/>
            <w:r>
              <w:rPr>
                <w:b/>
                <w:sz w:val="16"/>
              </w:rPr>
              <w:t>xxxx</w:t>
            </w:r>
            <w:proofErr w:type="spellEnd"/>
            <w:r>
              <w:rPr>
                <w:b/>
                <w:sz w:val="16"/>
              </w:rPr>
              <w:t>.</w:t>
            </w:r>
          </w:p>
        </w:tc>
      </w:tr>
      <w:tr w:rsidR="008F0F01" w:rsidTr="008F0F01">
        <w:trPr>
          <w:trHeight w:val="291"/>
        </w:trPr>
        <w:tc>
          <w:tcPr>
            <w:tcW w:w="11377" w:type="dxa"/>
            <w:gridSpan w:val="10"/>
            <w:shd w:val="clear" w:color="auto" w:fill="E7E7E7"/>
          </w:tcPr>
          <w:p w:rsidRPr="00D26D31" w:rsidR="008F0F01" w:rsidP="008F0F01" w:rsidRDefault="008F0F01">
            <w:pPr>
              <w:pStyle w:val="TableParagraph"/>
              <w:spacing w:before="25"/>
              <w:rPr>
                <w:b/>
                <w:sz w:val="20"/>
              </w:rPr>
            </w:pPr>
            <w:r w:rsidRPr="00D26D31">
              <w:rPr>
                <w:b/>
                <w:sz w:val="20"/>
              </w:rPr>
              <w:t>PROVIDER INFORMATION:</w:t>
            </w:r>
          </w:p>
        </w:tc>
      </w:tr>
      <w:tr w:rsidR="008F0F01" w:rsidTr="008F0F01">
        <w:trPr>
          <w:trHeight w:val="438"/>
        </w:trPr>
        <w:tc>
          <w:tcPr>
            <w:tcW w:w="5347" w:type="dxa"/>
            <w:gridSpan w:val="4"/>
            <w:tcBorders>
              <w:bottom w:val="single" w:color="000000" w:sz="4" w:space="0"/>
              <w:right w:val="single" w:color="000000" w:sz="4" w:space="0"/>
            </w:tcBorders>
            <w:shd w:val="clear" w:color="auto" w:fill="E7E7E7"/>
          </w:tcPr>
          <w:p w:rsidRPr="00D26D31" w:rsidR="008F0F01" w:rsidP="008F0F01" w:rsidRDefault="008F0F01">
            <w:pPr>
              <w:pStyle w:val="TableParagraph"/>
              <w:spacing w:line="180" w:lineRule="exact"/>
              <w:rPr>
                <w:sz w:val="16"/>
              </w:rPr>
            </w:pPr>
            <w:r w:rsidRPr="00D26D31">
              <w:rPr>
                <w:sz w:val="16"/>
              </w:rPr>
              <w:t>Provider Name</w:t>
            </w:r>
            <w:r>
              <w:rPr>
                <w:sz w:val="16"/>
              </w:rPr>
              <w:t xml:space="preserve"> </w:t>
            </w:r>
          </w:p>
          <w:p w:rsidRPr="00D26D31" w:rsidR="008F0F01" w:rsidP="008F0F01" w:rsidRDefault="008F0F01">
            <w:pPr>
              <w:pStyle w:val="TableParagraph"/>
              <w:spacing w:line="180" w:lineRule="exact"/>
              <w:ind w:left="123"/>
              <w:rPr>
                <w:sz w:val="16"/>
              </w:rPr>
            </w:pPr>
          </w:p>
        </w:tc>
        <w:tc>
          <w:tcPr>
            <w:tcW w:w="3297" w:type="dxa"/>
            <w:gridSpan w:val="3"/>
            <w:tcBorders>
              <w:left w:val="single" w:color="000000" w:sz="4" w:space="0"/>
              <w:bottom w:val="single" w:color="000000" w:sz="4" w:space="0"/>
              <w:right w:val="single" w:color="000000" w:sz="4" w:space="0"/>
            </w:tcBorders>
            <w:shd w:val="clear" w:color="auto" w:fill="E7E7E7"/>
          </w:tcPr>
          <w:p w:rsidRPr="00D26D31" w:rsidR="008F0F01" w:rsidP="008F0F01" w:rsidRDefault="008F0F01">
            <w:pPr>
              <w:pStyle w:val="TableParagraph"/>
              <w:spacing w:line="180" w:lineRule="exact"/>
              <w:ind w:left="118"/>
              <w:rPr>
                <w:sz w:val="16"/>
              </w:rPr>
            </w:pPr>
            <w:r w:rsidRPr="00D26D31">
              <w:rPr>
                <w:sz w:val="16"/>
              </w:rPr>
              <w:t>Provider Phone #</w:t>
            </w:r>
          </w:p>
        </w:tc>
        <w:tc>
          <w:tcPr>
            <w:tcW w:w="2733" w:type="dxa"/>
            <w:gridSpan w:val="3"/>
            <w:tcBorders>
              <w:left w:val="single" w:color="000000" w:sz="4" w:space="0"/>
              <w:bottom w:val="single" w:color="000000" w:sz="4" w:space="0"/>
            </w:tcBorders>
            <w:shd w:val="clear" w:color="auto" w:fill="E7E7E7"/>
          </w:tcPr>
          <w:p w:rsidRPr="00D26D31" w:rsidR="008F0F01" w:rsidP="008F0F01" w:rsidRDefault="008F0F01">
            <w:pPr>
              <w:pStyle w:val="TableParagraph"/>
              <w:spacing w:line="180" w:lineRule="exact"/>
              <w:ind w:left="115"/>
              <w:rPr>
                <w:sz w:val="16"/>
              </w:rPr>
            </w:pPr>
            <w:r w:rsidRPr="00D26D31">
              <w:rPr>
                <w:sz w:val="16"/>
              </w:rPr>
              <w:t>Provider Fax #</w:t>
            </w:r>
          </w:p>
        </w:tc>
      </w:tr>
      <w:tr w:rsidR="008F0F01" w:rsidTr="008F0F01">
        <w:trPr>
          <w:trHeight w:val="438"/>
        </w:trPr>
        <w:tc>
          <w:tcPr>
            <w:tcW w:w="5347" w:type="dxa"/>
            <w:gridSpan w:val="4"/>
            <w:tcBorders>
              <w:top w:val="single" w:color="000000" w:sz="4" w:space="0"/>
              <w:right w:val="single" w:color="000000" w:sz="4" w:space="0"/>
            </w:tcBorders>
            <w:shd w:val="clear" w:color="auto" w:fill="E7E7E7"/>
          </w:tcPr>
          <w:p w:rsidR="008F0F01" w:rsidP="008F0F01" w:rsidRDefault="008F0F01">
            <w:pPr>
              <w:pStyle w:val="TableParagraph"/>
              <w:spacing w:line="180" w:lineRule="exact"/>
              <w:rPr>
                <w:sz w:val="16"/>
              </w:rPr>
            </w:pPr>
            <w:r>
              <w:rPr>
                <w:sz w:val="16"/>
              </w:rPr>
              <w:t>Provider Email Address</w:t>
            </w:r>
          </w:p>
        </w:tc>
        <w:tc>
          <w:tcPr>
            <w:tcW w:w="6030" w:type="dxa"/>
            <w:gridSpan w:val="6"/>
            <w:tcBorders>
              <w:top w:val="single" w:color="000000" w:sz="4" w:space="0"/>
              <w:left w:val="single" w:color="000000" w:sz="4" w:space="0"/>
            </w:tcBorders>
            <w:shd w:val="clear" w:color="auto" w:fill="E7E7E7"/>
          </w:tcPr>
          <w:p w:rsidRPr="00D26D31" w:rsidR="008F0F01" w:rsidP="008F0F01" w:rsidRDefault="008F0F01">
            <w:pPr>
              <w:pStyle w:val="TableParagraph"/>
              <w:spacing w:line="180" w:lineRule="exact"/>
              <w:ind w:left="113"/>
              <w:rPr>
                <w:sz w:val="16"/>
              </w:rPr>
            </w:pPr>
            <w:r>
              <w:rPr>
                <w:sz w:val="16"/>
              </w:rPr>
              <w:t>Practice/Clinic Name</w:t>
            </w:r>
          </w:p>
        </w:tc>
      </w:tr>
      <w:tr w:rsidR="008F0F01" w:rsidTr="008F0F01">
        <w:trPr>
          <w:trHeight w:val="26"/>
        </w:trPr>
        <w:tc>
          <w:tcPr>
            <w:tcW w:w="5347" w:type="dxa"/>
            <w:gridSpan w:val="4"/>
            <w:tcBorders>
              <w:top w:val="single" w:color="000000" w:sz="4" w:space="0"/>
              <w:right w:val="single" w:color="000000" w:sz="4" w:space="0"/>
            </w:tcBorders>
            <w:shd w:val="clear" w:color="auto" w:fill="E7E7E7"/>
          </w:tcPr>
          <w:p w:rsidR="008F0F01" w:rsidP="008F0F01" w:rsidRDefault="008F0F01">
            <w:pPr>
              <w:pStyle w:val="TableParagraph"/>
              <w:spacing w:line="180" w:lineRule="exact"/>
              <w:rPr>
                <w:sz w:val="16"/>
              </w:rPr>
            </w:pPr>
            <w:r>
              <w:rPr>
                <w:sz w:val="16"/>
              </w:rPr>
              <w:t>Address</w:t>
            </w:r>
          </w:p>
          <w:p w:rsidRPr="00D26D31" w:rsidR="008F0F01" w:rsidP="008F0F01" w:rsidRDefault="008F0F01">
            <w:pPr>
              <w:pStyle w:val="TableParagraph"/>
              <w:spacing w:line="180" w:lineRule="exact"/>
              <w:ind w:left="0"/>
              <w:rPr>
                <w:sz w:val="16"/>
              </w:rPr>
            </w:pPr>
          </w:p>
        </w:tc>
        <w:tc>
          <w:tcPr>
            <w:tcW w:w="3297" w:type="dxa"/>
            <w:gridSpan w:val="3"/>
            <w:tcBorders>
              <w:top w:val="single" w:color="000000" w:sz="4" w:space="0"/>
              <w:left w:val="single" w:color="000000" w:sz="4" w:space="0"/>
              <w:right w:val="single" w:color="000000" w:sz="4" w:space="0"/>
            </w:tcBorders>
            <w:shd w:val="clear" w:color="auto" w:fill="E7E7E7"/>
          </w:tcPr>
          <w:p w:rsidRPr="00D26D31" w:rsidR="008F0F01" w:rsidP="008F0F01" w:rsidRDefault="008F0F01">
            <w:pPr>
              <w:pStyle w:val="TableParagraph"/>
              <w:spacing w:line="180" w:lineRule="exact"/>
              <w:ind w:left="118"/>
              <w:rPr>
                <w:sz w:val="16"/>
              </w:rPr>
            </w:pPr>
            <w:r w:rsidRPr="00D26D31">
              <w:rPr>
                <w:sz w:val="16"/>
              </w:rPr>
              <w:t>City</w:t>
            </w:r>
          </w:p>
        </w:tc>
        <w:tc>
          <w:tcPr>
            <w:tcW w:w="1440" w:type="dxa"/>
            <w:gridSpan w:val="2"/>
            <w:tcBorders>
              <w:top w:val="single" w:color="000000" w:sz="4" w:space="0"/>
              <w:left w:val="single" w:color="000000" w:sz="4" w:space="0"/>
              <w:right w:val="single" w:color="000000" w:sz="4" w:space="0"/>
            </w:tcBorders>
            <w:shd w:val="clear" w:color="auto" w:fill="E7E7E7"/>
          </w:tcPr>
          <w:p w:rsidRPr="00D26D31" w:rsidR="008F0F01" w:rsidP="008F0F01" w:rsidRDefault="008F0F01">
            <w:pPr>
              <w:pStyle w:val="TableParagraph"/>
              <w:spacing w:line="180" w:lineRule="exact"/>
              <w:ind w:left="115"/>
              <w:rPr>
                <w:sz w:val="16"/>
              </w:rPr>
            </w:pPr>
            <w:r w:rsidRPr="00D26D31">
              <w:rPr>
                <w:sz w:val="16"/>
              </w:rPr>
              <w:t>State</w:t>
            </w:r>
          </w:p>
        </w:tc>
        <w:tc>
          <w:tcPr>
            <w:tcW w:w="1293" w:type="dxa"/>
            <w:tcBorders>
              <w:top w:val="single" w:color="000000" w:sz="4" w:space="0"/>
              <w:left w:val="single" w:color="000000" w:sz="4" w:space="0"/>
            </w:tcBorders>
            <w:shd w:val="clear" w:color="auto" w:fill="E7E7E7"/>
          </w:tcPr>
          <w:p w:rsidRPr="00D26D31" w:rsidR="008F0F01" w:rsidP="008F0F01" w:rsidRDefault="008F0F01">
            <w:pPr>
              <w:pStyle w:val="TableParagraph"/>
              <w:spacing w:line="180" w:lineRule="exact"/>
              <w:ind w:left="113"/>
              <w:rPr>
                <w:sz w:val="16"/>
              </w:rPr>
            </w:pPr>
            <w:r w:rsidRPr="00D26D31">
              <w:rPr>
                <w:sz w:val="16"/>
              </w:rPr>
              <w:t>Zip</w:t>
            </w:r>
          </w:p>
        </w:tc>
      </w:tr>
      <w:tr w:rsidR="008F0F01" w:rsidTr="008F0F01">
        <w:trPr>
          <w:trHeight w:val="291"/>
        </w:trPr>
        <w:tc>
          <w:tcPr>
            <w:tcW w:w="11377" w:type="dxa"/>
            <w:gridSpan w:val="10"/>
            <w:shd w:val="clear" w:color="auto" w:fill="E7E7E7"/>
          </w:tcPr>
          <w:p w:rsidR="008F0F01" w:rsidP="008F0F01" w:rsidRDefault="008F0F01">
            <w:pPr>
              <w:pStyle w:val="TableParagraph"/>
              <w:spacing w:line="180" w:lineRule="exact"/>
              <w:ind w:left="105"/>
              <w:rPr>
                <w:b/>
                <w:sz w:val="20"/>
              </w:rPr>
            </w:pPr>
            <w:r w:rsidRPr="00D26D31">
              <w:rPr>
                <w:b/>
                <w:sz w:val="20"/>
              </w:rPr>
              <w:t xml:space="preserve">PATIENT </w:t>
            </w:r>
            <w:r>
              <w:rPr>
                <w:b/>
                <w:sz w:val="20"/>
              </w:rPr>
              <w:t>UNIQUE IDENTIFIER* (First Initial, Last initial, 2-digit year of birth, last 4 digits of Medical Record Number)</w:t>
            </w:r>
          </w:p>
          <w:p w:rsidR="008F0F01" w:rsidP="008F0F01" w:rsidRDefault="008F0F01">
            <w:pPr>
              <w:pStyle w:val="TableParagraph"/>
              <w:spacing w:line="180" w:lineRule="exact"/>
              <w:ind w:left="105"/>
              <w:rPr>
                <w:b/>
                <w:sz w:val="20"/>
              </w:rPr>
            </w:pPr>
            <w:r>
              <w:rPr>
                <w:b/>
                <w:sz w:val="20"/>
              </w:rPr>
              <w:t>Example: John Smith, born 1973, MRN 1234567 = JS734567</w:t>
            </w:r>
          </w:p>
          <w:p w:rsidR="008F0F01" w:rsidP="008F0F01" w:rsidRDefault="008F0F01">
            <w:pPr>
              <w:pStyle w:val="TableParagraph"/>
              <w:spacing w:line="180" w:lineRule="exact"/>
              <w:ind w:left="105"/>
              <w:rPr>
                <w:b/>
                <w:sz w:val="20"/>
              </w:rPr>
            </w:pPr>
          </w:p>
          <w:p w:rsidRPr="00D26D31" w:rsidR="008F0F01" w:rsidP="008F0F01" w:rsidRDefault="008F0F01">
            <w:pPr>
              <w:pStyle w:val="TableParagraph"/>
              <w:spacing w:line="180" w:lineRule="exact"/>
              <w:ind w:left="105"/>
              <w:rPr>
                <w:sz w:val="16"/>
              </w:rPr>
            </w:pPr>
          </w:p>
        </w:tc>
      </w:tr>
      <w:tr w:rsidR="008F0F01" w:rsidTr="008F0F01">
        <w:trPr>
          <w:trHeight w:val="286"/>
        </w:trPr>
        <w:tc>
          <w:tcPr>
            <w:tcW w:w="4177" w:type="dxa"/>
            <w:gridSpan w:val="3"/>
            <w:shd w:val="clear" w:color="auto" w:fill="E7E7E7"/>
          </w:tcPr>
          <w:p w:rsidR="008F0F01" w:rsidP="008F0F01" w:rsidRDefault="008F0F01">
            <w:pPr>
              <w:pStyle w:val="TableParagraph"/>
              <w:spacing w:before="28"/>
              <w:rPr>
                <w:b/>
                <w:sz w:val="20"/>
              </w:rPr>
            </w:pPr>
            <w:r>
              <w:rPr>
                <w:b/>
                <w:sz w:val="20"/>
              </w:rPr>
              <w:t>PATIENT AGE</w:t>
            </w:r>
            <w:r w:rsidRPr="00D26D31">
              <w:rPr>
                <w:b/>
                <w:sz w:val="20"/>
              </w:rPr>
              <w:t>:</w:t>
            </w:r>
          </w:p>
        </w:tc>
        <w:tc>
          <w:tcPr>
            <w:tcW w:w="7200" w:type="dxa"/>
            <w:gridSpan w:val="7"/>
            <w:shd w:val="clear" w:color="auto" w:fill="E7E7E7"/>
          </w:tcPr>
          <w:p w:rsidRPr="00D26D31" w:rsidR="008F0F01" w:rsidP="008F0F01" w:rsidRDefault="008F0F01">
            <w:pPr>
              <w:pStyle w:val="TableParagraph"/>
              <w:spacing w:before="28"/>
              <w:rPr>
                <w:b/>
                <w:sz w:val="20"/>
              </w:rPr>
            </w:pPr>
            <w:r>
              <w:rPr>
                <w:b/>
                <w:sz w:val="20"/>
              </w:rPr>
              <w:t xml:space="preserve">PATIENT PREVIOUSLY REPORTED TO THE REGISTRY? </w:t>
            </w:r>
            <w:r>
              <w:rPr>
                <w:rFonts w:ascii="Wingdings" w:hAnsi="Wingdings"/>
                <w:sz w:val="16"/>
              </w:rPr>
              <w:t></w:t>
            </w:r>
            <w:r>
              <w:rPr>
                <w:rFonts w:ascii="Times New Roman" w:hAnsi="Times New Roman"/>
                <w:spacing w:val="6"/>
                <w:sz w:val="16"/>
              </w:rPr>
              <w:t xml:space="preserve"> </w:t>
            </w:r>
            <w:r>
              <w:rPr>
                <w:sz w:val="16"/>
              </w:rPr>
              <w:t xml:space="preserve">Yes  </w:t>
            </w:r>
            <w:r>
              <w:rPr>
                <w:rFonts w:ascii="Wingdings" w:hAnsi="Wingdings"/>
                <w:sz w:val="16"/>
              </w:rPr>
              <w:t></w:t>
            </w:r>
            <w:r>
              <w:rPr>
                <w:rFonts w:ascii="Times New Roman" w:hAnsi="Times New Roman"/>
                <w:spacing w:val="6"/>
                <w:sz w:val="16"/>
              </w:rPr>
              <w:t xml:space="preserve"> </w:t>
            </w:r>
            <w:r>
              <w:rPr>
                <w:sz w:val="16"/>
              </w:rPr>
              <w:t>No</w:t>
            </w:r>
          </w:p>
        </w:tc>
      </w:tr>
      <w:tr w:rsidR="008F0F01" w:rsidTr="008F0F01">
        <w:trPr>
          <w:trHeight w:val="291"/>
        </w:trPr>
        <w:tc>
          <w:tcPr>
            <w:tcW w:w="11377" w:type="dxa"/>
            <w:gridSpan w:val="10"/>
            <w:shd w:val="clear" w:color="auto" w:fill="E7E7E7"/>
          </w:tcPr>
          <w:p w:rsidRPr="00D26D31" w:rsidR="008F0F01" w:rsidP="008F0F01" w:rsidRDefault="008F0F01">
            <w:pPr>
              <w:pStyle w:val="TableParagraph"/>
              <w:spacing w:before="25"/>
              <w:rPr>
                <w:b/>
                <w:sz w:val="20"/>
              </w:rPr>
            </w:pPr>
            <w:r w:rsidRPr="00D26D31">
              <w:rPr>
                <w:b/>
                <w:sz w:val="20"/>
              </w:rPr>
              <w:t xml:space="preserve">PATIENT </w:t>
            </w:r>
            <w:r>
              <w:rPr>
                <w:b/>
                <w:sz w:val="20"/>
              </w:rPr>
              <w:t>DEMOGRAPHIC</w:t>
            </w:r>
            <w:r w:rsidRPr="00D26D31">
              <w:rPr>
                <w:b/>
                <w:sz w:val="20"/>
              </w:rPr>
              <w:t xml:space="preserve"> INFORMATION:</w:t>
            </w:r>
          </w:p>
        </w:tc>
      </w:tr>
      <w:tr w:rsidR="008F0F01" w:rsidTr="008F0F01">
        <w:trPr>
          <w:trHeight w:val="845"/>
        </w:trPr>
        <w:tc>
          <w:tcPr>
            <w:tcW w:w="2187" w:type="dxa"/>
            <w:tcBorders>
              <w:right w:val="nil"/>
            </w:tcBorders>
          </w:tcPr>
          <w:p w:rsidR="008F0F01" w:rsidP="008F0F01" w:rsidRDefault="008F0F01">
            <w:pPr>
              <w:pStyle w:val="TableParagraph"/>
              <w:spacing w:before="36"/>
              <w:ind w:right="-29"/>
              <w:rPr>
                <w:sz w:val="16"/>
              </w:rPr>
            </w:pPr>
            <w:r>
              <w:rPr>
                <w:b/>
                <w:sz w:val="16"/>
              </w:rPr>
              <w:t xml:space="preserve">1. Race </w:t>
            </w:r>
            <w:r>
              <w:rPr>
                <w:sz w:val="16"/>
              </w:rPr>
              <w:t>(check all that</w:t>
            </w:r>
            <w:r>
              <w:rPr>
                <w:spacing w:val="-6"/>
                <w:sz w:val="16"/>
              </w:rPr>
              <w:t xml:space="preserve"> </w:t>
            </w:r>
            <w:r>
              <w:rPr>
                <w:sz w:val="16"/>
              </w:rPr>
              <w:t>apply)</w:t>
            </w:r>
          </w:p>
          <w:p w:rsidR="008F0F01" w:rsidP="008F0F01" w:rsidRDefault="008F0F01">
            <w:pPr>
              <w:pStyle w:val="TableParagraph"/>
              <w:numPr>
                <w:ilvl w:val="0"/>
                <w:numId w:val="9"/>
              </w:numPr>
              <w:tabs>
                <w:tab w:val="left" w:pos="305"/>
              </w:tabs>
              <w:spacing w:before="3"/>
              <w:rPr>
                <w:sz w:val="16"/>
              </w:rPr>
            </w:pPr>
            <w:r>
              <w:rPr>
                <w:sz w:val="16"/>
              </w:rPr>
              <w:t>Unknown</w:t>
            </w:r>
          </w:p>
          <w:p w:rsidR="008F0F01" w:rsidP="008F0F01" w:rsidRDefault="008F0F01">
            <w:pPr>
              <w:pStyle w:val="TableParagraph"/>
              <w:numPr>
                <w:ilvl w:val="0"/>
                <w:numId w:val="9"/>
              </w:numPr>
              <w:tabs>
                <w:tab w:val="left" w:pos="300"/>
              </w:tabs>
              <w:spacing w:before="1" w:line="183" w:lineRule="exact"/>
              <w:ind w:left="299" w:hanging="185"/>
              <w:rPr>
                <w:sz w:val="16"/>
              </w:rPr>
            </w:pPr>
            <w:r>
              <w:rPr>
                <w:sz w:val="16"/>
              </w:rPr>
              <w:t>White</w:t>
            </w:r>
          </w:p>
          <w:p w:rsidR="008F0F01" w:rsidP="008F0F01" w:rsidRDefault="008F0F01">
            <w:pPr>
              <w:pStyle w:val="TableParagraph"/>
              <w:numPr>
                <w:ilvl w:val="0"/>
                <w:numId w:val="9"/>
              </w:numPr>
              <w:tabs>
                <w:tab w:val="left" w:pos="302"/>
              </w:tabs>
              <w:spacing w:line="183" w:lineRule="exact"/>
              <w:ind w:left="301" w:hanging="187"/>
              <w:rPr>
                <w:sz w:val="16"/>
              </w:rPr>
            </w:pPr>
            <w:r>
              <w:rPr>
                <w:sz w:val="16"/>
              </w:rPr>
              <w:t>Asian</w:t>
            </w:r>
          </w:p>
        </w:tc>
        <w:tc>
          <w:tcPr>
            <w:tcW w:w="3160" w:type="dxa"/>
            <w:gridSpan w:val="3"/>
            <w:tcBorders>
              <w:left w:val="nil"/>
              <w:right w:val="nil"/>
            </w:tcBorders>
          </w:tcPr>
          <w:p w:rsidR="008F0F01" w:rsidP="008F0F01" w:rsidRDefault="008F0F01">
            <w:pPr>
              <w:pStyle w:val="TableParagraph"/>
              <w:numPr>
                <w:ilvl w:val="0"/>
                <w:numId w:val="8"/>
              </w:numPr>
              <w:tabs>
                <w:tab w:val="left" w:pos="571"/>
              </w:tabs>
              <w:spacing w:before="39"/>
              <w:ind w:hanging="187"/>
              <w:rPr>
                <w:sz w:val="16"/>
              </w:rPr>
            </w:pPr>
            <w:r>
              <w:rPr>
                <w:sz w:val="16"/>
              </w:rPr>
              <w:t>Black or African</w:t>
            </w:r>
            <w:r>
              <w:rPr>
                <w:spacing w:val="-3"/>
                <w:sz w:val="16"/>
              </w:rPr>
              <w:t xml:space="preserve"> </w:t>
            </w:r>
            <w:r>
              <w:rPr>
                <w:sz w:val="16"/>
              </w:rPr>
              <w:t>American</w:t>
            </w:r>
          </w:p>
          <w:p w:rsidR="008F0F01" w:rsidP="008F0F01" w:rsidRDefault="008F0F01">
            <w:pPr>
              <w:pStyle w:val="TableParagraph"/>
              <w:numPr>
                <w:ilvl w:val="0"/>
                <w:numId w:val="8"/>
              </w:numPr>
              <w:tabs>
                <w:tab w:val="left" w:pos="571"/>
              </w:tabs>
              <w:ind w:hanging="187"/>
              <w:rPr>
                <w:sz w:val="16"/>
              </w:rPr>
            </w:pPr>
            <w:r>
              <w:rPr>
                <w:sz w:val="16"/>
              </w:rPr>
              <w:t>American Indian / Alaska</w:t>
            </w:r>
            <w:r>
              <w:rPr>
                <w:spacing w:val="-5"/>
                <w:sz w:val="16"/>
              </w:rPr>
              <w:t xml:space="preserve"> </w:t>
            </w:r>
            <w:r>
              <w:rPr>
                <w:sz w:val="16"/>
              </w:rPr>
              <w:t>Native</w:t>
            </w:r>
          </w:p>
          <w:p w:rsidR="008F0F01" w:rsidP="008F0F01" w:rsidRDefault="008F0F01">
            <w:pPr>
              <w:pStyle w:val="TableParagraph"/>
              <w:numPr>
                <w:ilvl w:val="0"/>
                <w:numId w:val="8"/>
              </w:numPr>
              <w:tabs>
                <w:tab w:val="left" w:pos="574"/>
              </w:tabs>
              <w:spacing w:before="1" w:line="183" w:lineRule="exact"/>
              <w:ind w:left="573" w:right="-44" w:hanging="190"/>
              <w:rPr>
                <w:sz w:val="16"/>
              </w:rPr>
            </w:pPr>
            <w:r>
              <w:rPr>
                <w:sz w:val="16"/>
              </w:rPr>
              <w:t>Native Hawaiian / Other Pacific</w:t>
            </w:r>
            <w:r>
              <w:rPr>
                <w:spacing w:val="-16"/>
                <w:sz w:val="16"/>
              </w:rPr>
              <w:t xml:space="preserve"> </w:t>
            </w:r>
            <w:r>
              <w:rPr>
                <w:sz w:val="16"/>
              </w:rPr>
              <w:t>Islander</w:t>
            </w:r>
          </w:p>
          <w:p w:rsidR="008F0F01" w:rsidP="008F0F01" w:rsidRDefault="008F0F01">
            <w:pPr>
              <w:pStyle w:val="TableParagraph"/>
              <w:numPr>
                <w:ilvl w:val="0"/>
                <w:numId w:val="8"/>
              </w:numPr>
              <w:tabs>
                <w:tab w:val="left" w:pos="574"/>
                <w:tab w:val="left" w:pos="3238"/>
              </w:tabs>
              <w:spacing w:line="183" w:lineRule="exact"/>
              <w:ind w:left="573" w:hanging="190"/>
              <w:rPr>
                <w:sz w:val="16"/>
              </w:rPr>
            </w:pPr>
            <w:r>
              <w:rPr>
                <w:sz w:val="16"/>
              </w:rPr>
              <w:t xml:space="preserve">Other </w:t>
            </w:r>
            <w:r>
              <w:rPr>
                <w:sz w:val="16"/>
                <w:u w:val="single"/>
              </w:rPr>
              <w:softHyphen/>
            </w:r>
            <w:r>
              <w:rPr>
                <w:sz w:val="16"/>
                <w:u w:val="single"/>
              </w:rPr>
              <w:softHyphen/>
            </w:r>
            <w:r>
              <w:rPr>
                <w:sz w:val="16"/>
                <w:u w:val="single"/>
              </w:rPr>
              <w:softHyphen/>
            </w:r>
            <w:r>
              <w:rPr>
                <w:sz w:val="16"/>
                <w:u w:val="single"/>
              </w:rPr>
              <w:softHyphen/>
            </w:r>
            <w:r>
              <w:rPr>
                <w:sz w:val="16"/>
                <w:u w:val="single"/>
              </w:rPr>
              <w:softHyphen/>
              <w:t>_____________________</w:t>
            </w:r>
            <w:r>
              <w:rPr>
                <w:sz w:val="16"/>
                <w:u w:val="single"/>
              </w:rPr>
              <w:tab/>
            </w:r>
          </w:p>
        </w:tc>
        <w:tc>
          <w:tcPr>
            <w:tcW w:w="521" w:type="dxa"/>
            <w:tcBorders>
              <w:left w:val="nil"/>
            </w:tcBorders>
          </w:tcPr>
          <w:p w:rsidR="008F0F01" w:rsidP="008F0F01" w:rsidRDefault="008F0F01">
            <w:pPr>
              <w:pStyle w:val="TableParagraph"/>
              <w:ind w:left="0"/>
              <w:rPr>
                <w:rFonts w:ascii="Times New Roman"/>
                <w:sz w:val="14"/>
              </w:rPr>
            </w:pPr>
          </w:p>
        </w:tc>
        <w:tc>
          <w:tcPr>
            <w:tcW w:w="3774" w:type="dxa"/>
            <w:gridSpan w:val="3"/>
            <w:vMerge w:val="restart"/>
            <w:tcBorders>
              <w:right w:val="nil"/>
            </w:tcBorders>
          </w:tcPr>
          <w:p w:rsidR="008F0F01" w:rsidP="008F0F01" w:rsidRDefault="008F0F01">
            <w:pPr>
              <w:pStyle w:val="TableParagraph"/>
              <w:spacing w:before="36"/>
              <w:ind w:left="117"/>
              <w:rPr>
                <w:b/>
                <w:sz w:val="16"/>
              </w:rPr>
            </w:pPr>
            <w:r>
              <w:rPr>
                <w:b/>
                <w:sz w:val="16"/>
              </w:rPr>
              <w:t xml:space="preserve">3a. Sex assigned at birth </w:t>
            </w:r>
          </w:p>
          <w:p w:rsidR="008F0F01" w:rsidP="008F0F01" w:rsidRDefault="008F0F01">
            <w:pPr>
              <w:pStyle w:val="TableParagraph"/>
              <w:numPr>
                <w:ilvl w:val="0"/>
                <w:numId w:val="7"/>
              </w:numPr>
              <w:tabs>
                <w:tab w:val="left" w:pos="307"/>
              </w:tabs>
              <w:spacing w:before="1" w:line="183" w:lineRule="exact"/>
              <w:ind w:left="306" w:hanging="189"/>
              <w:rPr>
                <w:sz w:val="16"/>
              </w:rPr>
            </w:pPr>
            <w:r>
              <w:rPr>
                <w:sz w:val="16"/>
              </w:rPr>
              <w:t>Male</w:t>
            </w:r>
          </w:p>
          <w:p w:rsidR="008F0F01" w:rsidP="008F0F01" w:rsidRDefault="008F0F01">
            <w:pPr>
              <w:pStyle w:val="TableParagraph"/>
              <w:numPr>
                <w:ilvl w:val="0"/>
                <w:numId w:val="7"/>
              </w:numPr>
              <w:tabs>
                <w:tab w:val="left" w:pos="307"/>
              </w:tabs>
              <w:spacing w:line="183" w:lineRule="exact"/>
              <w:ind w:left="306" w:hanging="189"/>
              <w:rPr>
                <w:sz w:val="16"/>
              </w:rPr>
            </w:pPr>
            <w:r>
              <w:rPr>
                <w:sz w:val="16"/>
              </w:rPr>
              <w:t>Female</w:t>
            </w:r>
          </w:p>
          <w:p w:rsidR="008F0F01" w:rsidP="008F0F01" w:rsidRDefault="008F0F01">
            <w:pPr>
              <w:pStyle w:val="TableParagraph"/>
              <w:spacing w:before="36"/>
              <w:ind w:left="117"/>
              <w:rPr>
                <w:b/>
                <w:sz w:val="16"/>
              </w:rPr>
            </w:pPr>
            <w:r>
              <w:rPr>
                <w:b/>
                <w:sz w:val="16"/>
              </w:rPr>
              <w:t>3b. Gender identity</w:t>
            </w:r>
          </w:p>
          <w:p w:rsidR="008F0F01" w:rsidP="008F0F01" w:rsidRDefault="008F0F01">
            <w:pPr>
              <w:pStyle w:val="TableParagraph"/>
              <w:numPr>
                <w:ilvl w:val="0"/>
                <w:numId w:val="7"/>
              </w:numPr>
              <w:tabs>
                <w:tab w:val="left" w:pos="305"/>
              </w:tabs>
              <w:spacing w:before="1"/>
              <w:ind w:hanging="187"/>
              <w:rPr>
                <w:sz w:val="16"/>
              </w:rPr>
            </w:pPr>
            <w:r>
              <w:rPr>
                <w:sz w:val="16"/>
              </w:rPr>
              <w:t>Male</w:t>
            </w:r>
          </w:p>
          <w:p w:rsidR="008F0F01" w:rsidP="008F0F01" w:rsidRDefault="008F0F01">
            <w:pPr>
              <w:pStyle w:val="TableParagraph"/>
              <w:numPr>
                <w:ilvl w:val="0"/>
                <w:numId w:val="7"/>
              </w:numPr>
              <w:tabs>
                <w:tab w:val="left" w:pos="308"/>
              </w:tabs>
              <w:spacing w:before="1" w:line="183" w:lineRule="exact"/>
              <w:ind w:left="307" w:hanging="190"/>
              <w:rPr>
                <w:sz w:val="16"/>
              </w:rPr>
            </w:pPr>
            <w:r>
              <w:rPr>
                <w:sz w:val="16"/>
              </w:rPr>
              <w:t>Female</w:t>
            </w:r>
          </w:p>
          <w:p w:rsidR="008F0F01" w:rsidP="008F0F01" w:rsidRDefault="008F0F01">
            <w:pPr>
              <w:pStyle w:val="TableParagraph"/>
              <w:numPr>
                <w:ilvl w:val="0"/>
                <w:numId w:val="7"/>
              </w:numPr>
              <w:tabs>
                <w:tab w:val="left" w:pos="308"/>
                <w:tab w:val="left" w:pos="3150"/>
              </w:tabs>
              <w:spacing w:line="183" w:lineRule="exact"/>
              <w:ind w:left="307" w:hanging="190"/>
              <w:rPr>
                <w:sz w:val="16"/>
              </w:rPr>
            </w:pPr>
            <w:r>
              <w:rPr>
                <w:sz w:val="16"/>
              </w:rPr>
              <w:t>Transgender male to female</w:t>
            </w:r>
          </w:p>
          <w:p w:rsidR="008F0F01" w:rsidP="008F0F01" w:rsidRDefault="008F0F01">
            <w:pPr>
              <w:pStyle w:val="TableParagraph"/>
              <w:numPr>
                <w:ilvl w:val="0"/>
                <w:numId w:val="7"/>
              </w:numPr>
              <w:tabs>
                <w:tab w:val="left" w:pos="308"/>
                <w:tab w:val="left" w:pos="3150"/>
              </w:tabs>
              <w:spacing w:line="183" w:lineRule="exact"/>
              <w:ind w:left="307" w:hanging="190"/>
              <w:rPr>
                <w:sz w:val="16"/>
              </w:rPr>
            </w:pPr>
            <w:r>
              <w:rPr>
                <w:sz w:val="16"/>
              </w:rPr>
              <w:t>Transgender female to male</w:t>
            </w:r>
          </w:p>
          <w:p w:rsidR="008F0F01" w:rsidP="008F0F01" w:rsidRDefault="008F0F01">
            <w:pPr>
              <w:pStyle w:val="TableParagraph"/>
              <w:numPr>
                <w:ilvl w:val="0"/>
                <w:numId w:val="7"/>
              </w:numPr>
              <w:tabs>
                <w:tab w:val="left" w:pos="308"/>
                <w:tab w:val="left" w:pos="3150"/>
              </w:tabs>
              <w:spacing w:line="183" w:lineRule="exact"/>
              <w:ind w:left="307" w:hanging="190"/>
              <w:rPr>
                <w:sz w:val="16"/>
              </w:rPr>
            </w:pPr>
            <w:r>
              <w:rPr>
                <w:sz w:val="16"/>
              </w:rPr>
              <w:t>Gender non-binary</w:t>
            </w:r>
          </w:p>
          <w:p w:rsidR="008F0F01" w:rsidP="008F0F01" w:rsidRDefault="008F0F01">
            <w:pPr>
              <w:pStyle w:val="TableParagraph"/>
              <w:numPr>
                <w:ilvl w:val="0"/>
                <w:numId w:val="7"/>
              </w:numPr>
              <w:tabs>
                <w:tab w:val="left" w:pos="308"/>
                <w:tab w:val="left" w:pos="3150"/>
              </w:tabs>
              <w:spacing w:line="183" w:lineRule="exact"/>
              <w:ind w:left="307" w:hanging="190"/>
              <w:rPr>
                <w:sz w:val="16"/>
              </w:rPr>
            </w:pPr>
            <w:r>
              <w:rPr>
                <w:sz w:val="16"/>
              </w:rPr>
              <w:t>Unknown</w:t>
            </w:r>
          </w:p>
        </w:tc>
        <w:tc>
          <w:tcPr>
            <w:tcW w:w="1735" w:type="dxa"/>
            <w:gridSpan w:val="2"/>
            <w:tcBorders>
              <w:left w:val="nil"/>
              <w:bottom w:val="nil"/>
            </w:tcBorders>
          </w:tcPr>
          <w:p w:rsidR="008F0F01" w:rsidP="008F0F01" w:rsidRDefault="008F0F01">
            <w:pPr>
              <w:pStyle w:val="TableParagraph"/>
              <w:tabs>
                <w:tab w:val="left" w:pos="384"/>
              </w:tabs>
              <w:spacing w:line="183" w:lineRule="exact"/>
              <w:rPr>
                <w:sz w:val="16"/>
              </w:rPr>
            </w:pPr>
          </w:p>
        </w:tc>
      </w:tr>
      <w:tr w:rsidR="008F0F01" w:rsidTr="008F0F01">
        <w:trPr>
          <w:trHeight w:val="483"/>
        </w:trPr>
        <w:tc>
          <w:tcPr>
            <w:tcW w:w="5868" w:type="dxa"/>
            <w:gridSpan w:val="5"/>
          </w:tcPr>
          <w:p w:rsidR="008F0F01" w:rsidP="008F0F01" w:rsidRDefault="008F0F01">
            <w:pPr>
              <w:pStyle w:val="TableParagraph"/>
              <w:spacing w:before="7"/>
              <w:rPr>
                <w:b/>
                <w:sz w:val="16"/>
              </w:rPr>
            </w:pPr>
            <w:r>
              <w:rPr>
                <w:b/>
                <w:sz w:val="16"/>
              </w:rPr>
              <w:t>2. Ethnicity</w:t>
            </w:r>
          </w:p>
          <w:p w:rsidR="008F0F01" w:rsidP="008F0F01" w:rsidRDefault="008F0F01">
            <w:pPr>
              <w:pStyle w:val="TableParagraph"/>
              <w:numPr>
                <w:ilvl w:val="0"/>
                <w:numId w:val="6"/>
              </w:numPr>
              <w:tabs>
                <w:tab w:val="left" w:pos="305"/>
                <w:tab w:val="left" w:pos="1415"/>
                <w:tab w:val="left" w:pos="3230"/>
              </w:tabs>
              <w:spacing w:before="4"/>
              <w:rPr>
                <w:sz w:val="16"/>
              </w:rPr>
            </w:pPr>
            <w:r>
              <w:rPr>
                <w:sz w:val="16"/>
              </w:rPr>
              <w:t>Unknown</w:t>
            </w:r>
            <w:r>
              <w:rPr>
                <w:sz w:val="16"/>
              </w:rPr>
              <w:tab/>
            </w:r>
            <w:r>
              <w:rPr>
                <w:rFonts w:ascii="Wingdings" w:hAnsi="Wingdings"/>
                <w:sz w:val="16"/>
              </w:rPr>
              <w:t></w:t>
            </w:r>
            <w:r>
              <w:rPr>
                <w:rFonts w:ascii="Times New Roman" w:hAnsi="Times New Roman"/>
                <w:sz w:val="16"/>
              </w:rPr>
              <w:t xml:space="preserve"> </w:t>
            </w:r>
            <w:r>
              <w:rPr>
                <w:sz w:val="16"/>
              </w:rPr>
              <w:t>Hispanic /</w:t>
            </w:r>
            <w:r>
              <w:rPr>
                <w:spacing w:val="-2"/>
                <w:sz w:val="16"/>
              </w:rPr>
              <w:t xml:space="preserve"> </w:t>
            </w:r>
            <w:r>
              <w:rPr>
                <w:sz w:val="16"/>
              </w:rPr>
              <w:t>Latino</w:t>
            </w:r>
            <w:r>
              <w:rPr>
                <w:sz w:val="16"/>
              </w:rPr>
              <w:tab/>
            </w:r>
            <w:r>
              <w:rPr>
                <w:rFonts w:ascii="Wingdings" w:hAnsi="Wingdings"/>
                <w:sz w:val="16"/>
              </w:rPr>
              <w:t></w:t>
            </w:r>
            <w:r>
              <w:rPr>
                <w:rFonts w:ascii="Times New Roman" w:hAnsi="Times New Roman"/>
                <w:sz w:val="16"/>
              </w:rPr>
              <w:t xml:space="preserve"> </w:t>
            </w:r>
            <w:r>
              <w:rPr>
                <w:sz w:val="16"/>
              </w:rPr>
              <w:t>Not Hispanic /</w:t>
            </w:r>
            <w:r>
              <w:rPr>
                <w:spacing w:val="2"/>
                <w:sz w:val="16"/>
              </w:rPr>
              <w:t xml:space="preserve"> </w:t>
            </w:r>
            <w:r>
              <w:rPr>
                <w:sz w:val="16"/>
              </w:rPr>
              <w:t>Latino</w:t>
            </w:r>
          </w:p>
        </w:tc>
        <w:tc>
          <w:tcPr>
            <w:tcW w:w="3774" w:type="dxa"/>
            <w:gridSpan w:val="3"/>
            <w:vMerge/>
            <w:tcBorders>
              <w:top w:val="nil"/>
              <w:right w:val="nil"/>
            </w:tcBorders>
          </w:tcPr>
          <w:p w:rsidR="008F0F01" w:rsidP="008F0F01" w:rsidRDefault="008F0F01">
            <w:pPr>
              <w:rPr>
                <w:sz w:val="2"/>
                <w:szCs w:val="2"/>
              </w:rPr>
            </w:pPr>
          </w:p>
        </w:tc>
        <w:tc>
          <w:tcPr>
            <w:tcW w:w="1735" w:type="dxa"/>
            <w:gridSpan w:val="2"/>
            <w:tcBorders>
              <w:top w:val="nil"/>
              <w:left w:val="nil"/>
            </w:tcBorders>
          </w:tcPr>
          <w:p w:rsidR="008F0F01" w:rsidP="008F0F01" w:rsidRDefault="008F0F01">
            <w:pPr>
              <w:pStyle w:val="TableParagraph"/>
              <w:ind w:left="0"/>
              <w:rPr>
                <w:rFonts w:ascii="Times New Roman"/>
                <w:sz w:val="14"/>
              </w:rPr>
            </w:pPr>
          </w:p>
        </w:tc>
      </w:tr>
      <w:tr w:rsidR="008F0F01" w:rsidTr="008F0F01">
        <w:trPr>
          <w:trHeight w:val="1042"/>
        </w:trPr>
        <w:tc>
          <w:tcPr>
            <w:tcW w:w="5868" w:type="dxa"/>
            <w:gridSpan w:val="5"/>
          </w:tcPr>
          <w:p w:rsidR="008F0F01" w:rsidP="008F0F01" w:rsidRDefault="008F0F01">
            <w:pPr>
              <w:pStyle w:val="TableParagraph"/>
              <w:spacing w:before="7"/>
              <w:rPr>
                <w:b/>
                <w:sz w:val="16"/>
              </w:rPr>
            </w:pPr>
            <w:r>
              <w:rPr>
                <w:b/>
                <w:sz w:val="16"/>
              </w:rPr>
              <w:t>4. Gender of sex partners in past year (check all that apply)</w:t>
            </w:r>
          </w:p>
          <w:p w:rsidR="008F0F01" w:rsidP="008F0F01" w:rsidRDefault="008F0F01">
            <w:pPr>
              <w:pStyle w:val="TableParagraph"/>
              <w:numPr>
                <w:ilvl w:val="0"/>
                <w:numId w:val="7"/>
              </w:numPr>
              <w:tabs>
                <w:tab w:val="left" w:pos="305"/>
              </w:tabs>
              <w:spacing w:before="1"/>
              <w:ind w:hanging="187"/>
              <w:rPr>
                <w:sz w:val="16"/>
              </w:rPr>
            </w:pPr>
            <w:r>
              <w:rPr>
                <w:sz w:val="16"/>
              </w:rPr>
              <w:t xml:space="preserve">Male                                         </w:t>
            </w:r>
            <w:r w:rsidRPr="00D17655">
              <w:rPr>
                <w:sz w:val="24"/>
                <w:szCs w:val="24"/>
              </w:rPr>
              <w:t>□</w:t>
            </w:r>
            <w:r>
              <w:rPr>
                <w:sz w:val="16"/>
              </w:rPr>
              <w:t xml:space="preserve"> Gender non-binary    </w:t>
            </w:r>
          </w:p>
          <w:p w:rsidRPr="00D17655" w:rsidR="008F0F01" w:rsidP="008F0F01" w:rsidRDefault="008F0F01">
            <w:pPr>
              <w:pStyle w:val="TableParagraph"/>
              <w:numPr>
                <w:ilvl w:val="0"/>
                <w:numId w:val="7"/>
              </w:numPr>
              <w:tabs>
                <w:tab w:val="left" w:pos="308"/>
                <w:tab w:val="left" w:pos="3150"/>
              </w:tabs>
              <w:spacing w:line="183" w:lineRule="exact"/>
              <w:ind w:left="307" w:hanging="190"/>
              <w:rPr>
                <w:sz w:val="16"/>
              </w:rPr>
            </w:pPr>
            <w:r>
              <w:rPr>
                <w:sz w:val="16"/>
              </w:rPr>
              <w:t xml:space="preserve">Female                                     </w:t>
            </w:r>
            <w:r w:rsidRPr="00D17655">
              <w:rPr>
                <w:sz w:val="24"/>
                <w:szCs w:val="24"/>
              </w:rPr>
              <w:t>□</w:t>
            </w:r>
            <w:r>
              <w:rPr>
                <w:sz w:val="24"/>
                <w:szCs w:val="24"/>
              </w:rPr>
              <w:t xml:space="preserve"> </w:t>
            </w:r>
            <w:r>
              <w:rPr>
                <w:sz w:val="16"/>
              </w:rPr>
              <w:t xml:space="preserve">Unknown    </w:t>
            </w:r>
          </w:p>
          <w:p w:rsidR="008F0F01" w:rsidP="008F0F01" w:rsidRDefault="008F0F01">
            <w:pPr>
              <w:pStyle w:val="TableParagraph"/>
              <w:numPr>
                <w:ilvl w:val="0"/>
                <w:numId w:val="7"/>
              </w:numPr>
              <w:tabs>
                <w:tab w:val="left" w:pos="308"/>
                <w:tab w:val="left" w:pos="3150"/>
              </w:tabs>
              <w:spacing w:line="183" w:lineRule="exact"/>
              <w:ind w:left="307" w:hanging="190"/>
              <w:rPr>
                <w:sz w:val="16"/>
              </w:rPr>
            </w:pPr>
            <w:r>
              <w:rPr>
                <w:sz w:val="16"/>
              </w:rPr>
              <w:t>Transgender male to female</w:t>
            </w:r>
          </w:p>
          <w:p w:rsidR="008F0F01" w:rsidP="008F0F01" w:rsidRDefault="008F0F01">
            <w:pPr>
              <w:pStyle w:val="TableParagraph"/>
              <w:numPr>
                <w:ilvl w:val="0"/>
                <w:numId w:val="7"/>
              </w:numPr>
              <w:tabs>
                <w:tab w:val="left" w:pos="308"/>
                <w:tab w:val="left" w:pos="3150"/>
              </w:tabs>
              <w:spacing w:line="183" w:lineRule="exact"/>
              <w:ind w:left="307" w:hanging="190"/>
              <w:rPr>
                <w:sz w:val="16"/>
              </w:rPr>
            </w:pPr>
            <w:r>
              <w:rPr>
                <w:sz w:val="16"/>
              </w:rPr>
              <w:t>Transgender female to male</w:t>
            </w:r>
          </w:p>
          <w:p w:rsidRPr="00CD7E2D" w:rsidR="008F0F01" w:rsidP="008F0F01" w:rsidRDefault="008F0F01">
            <w:pPr>
              <w:pStyle w:val="TableParagraph"/>
              <w:tabs>
                <w:tab w:val="left" w:pos="308"/>
                <w:tab w:val="left" w:pos="3150"/>
              </w:tabs>
              <w:spacing w:line="183" w:lineRule="exact"/>
              <w:ind w:left="307"/>
              <w:rPr>
                <w:sz w:val="16"/>
              </w:rPr>
            </w:pPr>
          </w:p>
        </w:tc>
        <w:tc>
          <w:tcPr>
            <w:tcW w:w="3774" w:type="dxa"/>
            <w:gridSpan w:val="3"/>
            <w:tcBorders>
              <w:top w:val="nil"/>
              <w:right w:val="nil"/>
            </w:tcBorders>
          </w:tcPr>
          <w:p w:rsidR="008F0F01" w:rsidP="008F0F01" w:rsidRDefault="008F0F01">
            <w:pPr>
              <w:rPr>
                <w:sz w:val="2"/>
                <w:szCs w:val="2"/>
              </w:rPr>
            </w:pPr>
          </w:p>
          <w:p w:rsidR="008F0F01" w:rsidP="008F0F01" w:rsidRDefault="008F0F01">
            <w:pPr>
              <w:pStyle w:val="TableParagraph"/>
              <w:spacing w:before="7"/>
              <w:ind w:left="0"/>
              <w:rPr>
                <w:b/>
                <w:sz w:val="16"/>
              </w:rPr>
            </w:pPr>
            <w:r>
              <w:rPr>
                <w:b/>
                <w:sz w:val="16"/>
              </w:rPr>
              <w:t xml:space="preserve">   5. HIV Status </w:t>
            </w:r>
          </w:p>
          <w:p w:rsidR="008F0F01" w:rsidP="008F0F01" w:rsidRDefault="008F0F01">
            <w:pPr>
              <w:pStyle w:val="TableParagraph"/>
              <w:numPr>
                <w:ilvl w:val="0"/>
                <w:numId w:val="7"/>
              </w:numPr>
              <w:tabs>
                <w:tab w:val="left" w:pos="305"/>
              </w:tabs>
              <w:spacing w:before="1"/>
              <w:ind w:hanging="187"/>
              <w:rPr>
                <w:sz w:val="16"/>
              </w:rPr>
            </w:pPr>
            <w:r>
              <w:rPr>
                <w:sz w:val="16"/>
              </w:rPr>
              <w:t>HIV-positive</w:t>
            </w:r>
          </w:p>
          <w:p w:rsidR="008F0F01" w:rsidP="008F0F01" w:rsidRDefault="008F0F01">
            <w:pPr>
              <w:pStyle w:val="TableParagraph"/>
              <w:numPr>
                <w:ilvl w:val="0"/>
                <w:numId w:val="7"/>
              </w:numPr>
              <w:tabs>
                <w:tab w:val="left" w:pos="308"/>
              </w:tabs>
              <w:spacing w:before="1" w:line="183" w:lineRule="exact"/>
              <w:ind w:left="307" w:hanging="190"/>
              <w:rPr>
                <w:sz w:val="16"/>
              </w:rPr>
            </w:pPr>
            <w:r>
              <w:rPr>
                <w:sz w:val="16"/>
              </w:rPr>
              <w:t>HIV-negative</w:t>
            </w:r>
          </w:p>
          <w:p w:rsidR="008F0F01" w:rsidP="008F0F01" w:rsidRDefault="008F0F01">
            <w:pPr>
              <w:pStyle w:val="TableParagraph"/>
              <w:numPr>
                <w:ilvl w:val="0"/>
                <w:numId w:val="7"/>
              </w:numPr>
              <w:tabs>
                <w:tab w:val="left" w:pos="308"/>
              </w:tabs>
              <w:spacing w:before="1" w:line="183" w:lineRule="exact"/>
              <w:ind w:left="307" w:hanging="190"/>
              <w:rPr>
                <w:sz w:val="16"/>
              </w:rPr>
            </w:pPr>
            <w:r>
              <w:rPr>
                <w:sz w:val="16"/>
              </w:rPr>
              <w:t>Unknown/Never tested</w:t>
            </w:r>
          </w:p>
          <w:p w:rsidRPr="002823FB" w:rsidR="008F0F01" w:rsidP="008F0F01" w:rsidRDefault="008F0F01">
            <w:pPr>
              <w:pStyle w:val="TableParagraph"/>
              <w:tabs>
                <w:tab w:val="left" w:pos="308"/>
                <w:tab w:val="left" w:pos="3150"/>
              </w:tabs>
              <w:spacing w:line="183" w:lineRule="exact"/>
              <w:ind w:left="307"/>
              <w:rPr>
                <w:sz w:val="20"/>
                <w:szCs w:val="20"/>
              </w:rPr>
            </w:pPr>
          </w:p>
        </w:tc>
        <w:tc>
          <w:tcPr>
            <w:tcW w:w="1735" w:type="dxa"/>
            <w:gridSpan w:val="2"/>
            <w:tcBorders>
              <w:top w:val="nil"/>
              <w:left w:val="nil"/>
            </w:tcBorders>
          </w:tcPr>
          <w:p w:rsidR="008F0F01" w:rsidP="008F0F01" w:rsidRDefault="008F0F01">
            <w:pPr>
              <w:pStyle w:val="TableParagraph"/>
              <w:ind w:left="0"/>
              <w:rPr>
                <w:rFonts w:ascii="Times New Roman"/>
                <w:sz w:val="14"/>
              </w:rPr>
            </w:pPr>
          </w:p>
        </w:tc>
      </w:tr>
      <w:tr w:rsidR="008F0F01" w:rsidTr="008F0F01">
        <w:trPr>
          <w:trHeight w:val="291"/>
        </w:trPr>
        <w:tc>
          <w:tcPr>
            <w:tcW w:w="11377" w:type="dxa"/>
            <w:gridSpan w:val="10"/>
            <w:shd w:val="clear" w:color="auto" w:fill="E7E7E7"/>
          </w:tcPr>
          <w:p w:rsidR="008F0F01" w:rsidP="008F0F01" w:rsidRDefault="008F0F01">
            <w:pPr>
              <w:pStyle w:val="TableParagraph"/>
              <w:spacing w:before="25"/>
              <w:rPr>
                <w:b/>
                <w:sz w:val="20"/>
              </w:rPr>
            </w:pPr>
            <w:r>
              <w:rPr>
                <w:b/>
                <w:sz w:val="20"/>
              </w:rPr>
              <w:t>DIAGNOSTICS/ TREATMENT</w:t>
            </w:r>
          </w:p>
        </w:tc>
      </w:tr>
      <w:tr w:rsidR="008F0F01" w:rsidTr="008F0F01">
        <w:trPr>
          <w:trHeight w:val="403"/>
        </w:trPr>
        <w:tc>
          <w:tcPr>
            <w:tcW w:w="11377" w:type="dxa"/>
            <w:gridSpan w:val="10"/>
            <w:tcBorders>
              <w:top w:val="single" w:color="000000" w:sz="4" w:space="0"/>
              <w:bottom w:val="single" w:color="000000" w:sz="4" w:space="0"/>
            </w:tcBorders>
          </w:tcPr>
          <w:p w:rsidRPr="00B349C4" w:rsidR="008F0F01" w:rsidP="008F0F01" w:rsidRDefault="008F0F01">
            <w:pPr>
              <w:pStyle w:val="TableParagraph"/>
              <w:tabs>
                <w:tab w:val="left" w:pos="308"/>
              </w:tabs>
              <w:spacing w:before="1"/>
              <w:rPr>
                <w:sz w:val="16"/>
              </w:rPr>
            </w:pPr>
            <w:r>
              <w:rPr>
                <w:b/>
                <w:sz w:val="16"/>
              </w:rPr>
              <w:t xml:space="preserve">Indication for M. genitalium testing (check all that apply): 1) Symptoms: </w:t>
            </w:r>
            <w:r>
              <w:rPr>
                <w:rFonts w:ascii="Wingdings" w:hAnsi="Wingdings"/>
                <w:sz w:val="16"/>
              </w:rPr>
              <w:t></w:t>
            </w:r>
            <w:r>
              <w:rPr>
                <w:rFonts w:ascii="Wingdings" w:hAnsi="Wingdings"/>
                <w:sz w:val="16"/>
              </w:rPr>
              <w:t></w:t>
            </w:r>
            <w:r>
              <w:rPr>
                <w:sz w:val="16"/>
              </w:rPr>
              <w:t xml:space="preserve">Urogenital (e.g., discharge, dysuria) </w:t>
            </w:r>
            <w:r>
              <w:rPr>
                <w:rFonts w:ascii="Wingdings" w:hAnsi="Wingdings"/>
                <w:sz w:val="16"/>
              </w:rPr>
              <w:t></w:t>
            </w:r>
            <w:r>
              <w:rPr>
                <w:rFonts w:ascii="Wingdings" w:hAnsi="Wingdings"/>
                <w:sz w:val="16"/>
              </w:rPr>
              <w:t></w:t>
            </w:r>
            <w:r>
              <w:rPr>
                <w:sz w:val="16"/>
              </w:rPr>
              <w:t xml:space="preserve">Anorectal (tenesmus, discharge, pain) </w:t>
            </w:r>
            <w:r>
              <w:rPr>
                <w:rFonts w:ascii="Wingdings" w:hAnsi="Wingdings"/>
                <w:sz w:val="16"/>
              </w:rPr>
              <w:t></w:t>
            </w:r>
            <w:r>
              <w:rPr>
                <w:rFonts w:ascii="Wingdings" w:hAnsi="Wingdings"/>
                <w:sz w:val="16"/>
              </w:rPr>
              <w:t></w:t>
            </w:r>
            <w:r>
              <w:rPr>
                <w:sz w:val="16"/>
              </w:rPr>
              <w:t xml:space="preserve">Pelvic/abdominal (pain, dyspareunia)  2) Clinical Syndrome (w/ objective findings): </w:t>
            </w:r>
            <w:r>
              <w:rPr>
                <w:rFonts w:ascii="Wingdings" w:hAnsi="Wingdings"/>
                <w:sz w:val="16"/>
              </w:rPr>
              <w:t></w:t>
            </w:r>
            <w:r>
              <w:rPr>
                <w:rFonts w:ascii="Wingdings" w:hAnsi="Wingdings"/>
                <w:sz w:val="16"/>
              </w:rPr>
              <w:t></w:t>
            </w:r>
            <w:r>
              <w:rPr>
                <w:sz w:val="16"/>
              </w:rPr>
              <w:t xml:space="preserve">Urethritis (documented discharge or pyuria)  </w:t>
            </w:r>
            <w:r>
              <w:rPr>
                <w:rFonts w:ascii="Wingdings" w:hAnsi="Wingdings"/>
                <w:sz w:val="16"/>
              </w:rPr>
              <w:t></w:t>
            </w:r>
            <w:r>
              <w:rPr>
                <w:rFonts w:ascii="Wingdings" w:hAnsi="Wingdings"/>
                <w:sz w:val="16"/>
              </w:rPr>
              <w:t></w:t>
            </w:r>
            <w:r>
              <w:rPr>
                <w:sz w:val="16"/>
              </w:rPr>
              <w:t xml:space="preserve">Cervicitis (discharge, friability, + swab test)  </w:t>
            </w:r>
            <w:r>
              <w:rPr>
                <w:rFonts w:ascii="Wingdings" w:hAnsi="Wingdings"/>
                <w:sz w:val="16"/>
              </w:rPr>
              <w:t></w:t>
            </w:r>
            <w:r>
              <w:rPr>
                <w:rFonts w:ascii="Wingdings" w:hAnsi="Wingdings"/>
                <w:sz w:val="16"/>
              </w:rPr>
              <w:t></w:t>
            </w:r>
            <w:r>
              <w:rPr>
                <w:sz w:val="16"/>
              </w:rPr>
              <w:t xml:space="preserve">PID </w:t>
            </w:r>
            <w:r>
              <w:rPr>
                <w:rFonts w:ascii="Wingdings" w:hAnsi="Wingdings"/>
                <w:sz w:val="16"/>
              </w:rPr>
              <w:t></w:t>
            </w:r>
            <w:r>
              <w:rPr>
                <w:rFonts w:ascii="Wingdings" w:hAnsi="Wingdings"/>
                <w:sz w:val="16"/>
              </w:rPr>
              <w:t></w:t>
            </w:r>
            <w:r>
              <w:rPr>
                <w:rFonts w:ascii="Wingdings" w:hAnsi="Wingdings"/>
                <w:sz w:val="16"/>
              </w:rPr>
              <w:t></w:t>
            </w:r>
            <w:r>
              <w:rPr>
                <w:sz w:val="16"/>
              </w:rPr>
              <w:t xml:space="preserve">Proctitis  </w:t>
            </w:r>
            <w:r>
              <w:rPr>
                <w:rFonts w:ascii="Wingdings" w:hAnsi="Wingdings"/>
                <w:sz w:val="16"/>
              </w:rPr>
              <w:t></w:t>
            </w:r>
            <w:r>
              <w:rPr>
                <w:rFonts w:ascii="Wingdings" w:hAnsi="Wingdings"/>
                <w:sz w:val="16"/>
              </w:rPr>
              <w:t></w:t>
            </w:r>
            <w:r>
              <w:rPr>
                <w:sz w:val="16"/>
              </w:rPr>
              <w:t>Other  _________________</w:t>
            </w:r>
          </w:p>
        </w:tc>
      </w:tr>
      <w:tr w:rsidR="008F0F01" w:rsidTr="008F0F01">
        <w:trPr>
          <w:trHeight w:val="568"/>
        </w:trPr>
        <w:tc>
          <w:tcPr>
            <w:tcW w:w="3753" w:type="dxa"/>
            <w:gridSpan w:val="2"/>
            <w:tcBorders>
              <w:top w:val="single" w:color="000000" w:sz="4" w:space="0"/>
              <w:bottom w:val="single" w:color="000000" w:sz="4" w:space="0"/>
              <w:right w:val="single" w:color="000000" w:sz="4" w:space="0"/>
            </w:tcBorders>
          </w:tcPr>
          <w:p w:rsidR="008F0F01" w:rsidP="008F0F01" w:rsidRDefault="008F0F01">
            <w:pPr>
              <w:pStyle w:val="TableParagraph"/>
              <w:spacing w:before="37"/>
              <w:rPr>
                <w:b/>
                <w:sz w:val="16"/>
              </w:rPr>
            </w:pPr>
            <w:r>
              <w:rPr>
                <w:b/>
                <w:sz w:val="16"/>
              </w:rPr>
              <w:t xml:space="preserve">M. genitalium diagnosis confirmed with nucleic acid amplification test?  </w:t>
            </w:r>
          </w:p>
          <w:p w:rsidR="008F0F01" w:rsidP="008F0F01" w:rsidRDefault="008F0F01">
            <w:pPr>
              <w:pStyle w:val="TableParagraph"/>
              <w:spacing w:before="37"/>
              <w:rPr>
                <w:b/>
                <w:sz w:val="16"/>
              </w:rPr>
            </w:pPr>
          </w:p>
          <w:p w:rsidR="008F0F01" w:rsidP="008F0F01" w:rsidRDefault="008F0F01">
            <w:pPr>
              <w:pStyle w:val="TableParagraph"/>
              <w:spacing w:before="37"/>
              <w:rPr>
                <w:b/>
                <w:sz w:val="16"/>
              </w:rPr>
            </w:pPr>
            <w:r>
              <w:rPr>
                <w:rFonts w:ascii="Wingdings" w:hAnsi="Wingdings"/>
                <w:sz w:val="16"/>
              </w:rPr>
              <w:t></w:t>
            </w:r>
            <w:r>
              <w:rPr>
                <w:rFonts w:ascii="Times New Roman" w:hAnsi="Times New Roman"/>
                <w:spacing w:val="6"/>
                <w:sz w:val="16"/>
              </w:rPr>
              <w:t xml:space="preserve"> </w:t>
            </w:r>
            <w:r>
              <w:rPr>
                <w:sz w:val="16"/>
              </w:rPr>
              <w:t xml:space="preserve">Yes  </w:t>
            </w:r>
            <w:r>
              <w:rPr>
                <w:rFonts w:ascii="Wingdings" w:hAnsi="Wingdings"/>
                <w:sz w:val="16"/>
              </w:rPr>
              <w:t></w:t>
            </w:r>
            <w:r>
              <w:rPr>
                <w:rFonts w:ascii="Times New Roman" w:hAnsi="Times New Roman"/>
                <w:spacing w:val="6"/>
                <w:sz w:val="16"/>
              </w:rPr>
              <w:t xml:space="preserve"> </w:t>
            </w:r>
            <w:r>
              <w:rPr>
                <w:sz w:val="16"/>
              </w:rPr>
              <w:t xml:space="preserve">No </w:t>
            </w:r>
            <w:r>
              <w:rPr>
                <w:rFonts w:ascii="Wingdings" w:hAnsi="Wingdings"/>
                <w:sz w:val="16"/>
              </w:rPr>
              <w:t></w:t>
            </w:r>
            <w:r>
              <w:rPr>
                <w:rFonts w:ascii="Times New Roman" w:hAnsi="Times New Roman"/>
                <w:spacing w:val="5"/>
                <w:sz w:val="16"/>
              </w:rPr>
              <w:t xml:space="preserve"> </w:t>
            </w:r>
            <w:r>
              <w:rPr>
                <w:sz w:val="16"/>
              </w:rPr>
              <w:t>Unknown</w:t>
            </w:r>
          </w:p>
        </w:tc>
        <w:tc>
          <w:tcPr>
            <w:tcW w:w="3844" w:type="dxa"/>
            <w:gridSpan w:val="4"/>
            <w:tcBorders>
              <w:top w:val="single" w:color="000000" w:sz="4" w:space="0"/>
              <w:left w:val="single" w:color="000000" w:sz="4" w:space="0"/>
              <w:bottom w:val="single" w:color="000000" w:sz="4" w:space="0"/>
              <w:right w:val="single" w:color="000000" w:sz="4" w:space="0"/>
            </w:tcBorders>
          </w:tcPr>
          <w:p w:rsidR="008F0F01" w:rsidP="008F0F01" w:rsidRDefault="008F0F01">
            <w:pPr>
              <w:pStyle w:val="TableParagraph"/>
              <w:spacing w:before="37"/>
              <w:rPr>
                <w:b/>
                <w:sz w:val="16"/>
              </w:rPr>
            </w:pPr>
            <w:r>
              <w:rPr>
                <w:b/>
                <w:sz w:val="16"/>
              </w:rPr>
              <w:t xml:space="preserve">Laboratory performing M. genitalium testing.  (e.g., Quest, LabCorp, name of hospital, </w:t>
            </w:r>
            <w:proofErr w:type="spellStart"/>
            <w:r>
              <w:rPr>
                <w:b/>
                <w:sz w:val="16"/>
              </w:rPr>
              <w:t>etc</w:t>
            </w:r>
            <w:proofErr w:type="spellEnd"/>
            <w:r>
              <w:rPr>
                <w:b/>
                <w:sz w:val="16"/>
              </w:rPr>
              <w:t>)</w:t>
            </w:r>
          </w:p>
          <w:p w:rsidR="008F0F01" w:rsidP="008F0F01" w:rsidRDefault="008F0F01">
            <w:pPr>
              <w:pStyle w:val="TableParagraph"/>
              <w:spacing w:before="37"/>
              <w:rPr>
                <w:b/>
                <w:sz w:val="16"/>
              </w:rPr>
            </w:pPr>
          </w:p>
          <w:p w:rsidR="008F0F01" w:rsidP="008F0F01" w:rsidRDefault="008F0F01">
            <w:pPr>
              <w:pStyle w:val="TableParagraph"/>
              <w:spacing w:before="37"/>
              <w:ind w:left="122"/>
              <w:rPr>
                <w:b/>
                <w:sz w:val="16"/>
              </w:rPr>
            </w:pPr>
            <w:r>
              <w:rPr>
                <w:b/>
                <w:sz w:val="16"/>
              </w:rPr>
              <w:softHyphen/>
            </w:r>
            <w:r>
              <w:rPr>
                <w:b/>
                <w:sz w:val="16"/>
              </w:rPr>
              <w:softHyphen/>
            </w:r>
            <w:r>
              <w:rPr>
                <w:b/>
                <w:sz w:val="16"/>
              </w:rPr>
              <w:softHyphen/>
            </w:r>
            <w:r>
              <w:rPr>
                <w:b/>
                <w:sz w:val="16"/>
              </w:rPr>
              <w:softHyphen/>
            </w:r>
            <w:r>
              <w:rPr>
                <w:b/>
                <w:sz w:val="16"/>
              </w:rPr>
              <w:softHyphen/>
              <w:t>______________________________</w:t>
            </w:r>
          </w:p>
        </w:tc>
        <w:tc>
          <w:tcPr>
            <w:tcW w:w="3780" w:type="dxa"/>
            <w:gridSpan w:val="4"/>
            <w:tcBorders>
              <w:top w:val="single" w:color="000000" w:sz="4" w:space="0"/>
              <w:left w:val="single" w:color="000000" w:sz="4" w:space="0"/>
              <w:bottom w:val="single" w:color="000000" w:sz="4" w:space="0"/>
            </w:tcBorders>
          </w:tcPr>
          <w:p w:rsidR="008F0F01" w:rsidP="008F0F01" w:rsidRDefault="008F0F01">
            <w:pPr>
              <w:pStyle w:val="TableParagraph"/>
              <w:spacing w:before="37"/>
              <w:rPr>
                <w:b/>
                <w:sz w:val="16"/>
              </w:rPr>
            </w:pPr>
            <w:r>
              <w:rPr>
                <w:b/>
                <w:sz w:val="16"/>
              </w:rPr>
              <w:t>Testing for macrolide resistance performed?</w:t>
            </w:r>
          </w:p>
          <w:p w:rsidR="008F0F01" w:rsidP="008F0F01" w:rsidRDefault="008F0F01">
            <w:pPr>
              <w:pStyle w:val="TableParagraph"/>
              <w:spacing w:before="37"/>
              <w:rPr>
                <w:sz w:val="16"/>
              </w:rPr>
            </w:pPr>
            <w:r>
              <w:rPr>
                <w:rFonts w:ascii="Wingdings" w:hAnsi="Wingdings"/>
                <w:sz w:val="16"/>
              </w:rPr>
              <w:t></w:t>
            </w:r>
            <w:r>
              <w:rPr>
                <w:rFonts w:ascii="Wingdings" w:hAnsi="Wingdings"/>
                <w:sz w:val="16"/>
              </w:rPr>
              <w:t></w:t>
            </w:r>
            <w:r>
              <w:rPr>
                <w:sz w:val="16"/>
              </w:rPr>
              <w:t xml:space="preserve">Yes  </w:t>
            </w:r>
            <w:r>
              <w:rPr>
                <w:rFonts w:ascii="Wingdings" w:hAnsi="Wingdings"/>
                <w:sz w:val="16"/>
              </w:rPr>
              <w:t></w:t>
            </w:r>
            <w:r>
              <w:rPr>
                <w:rFonts w:ascii="Times New Roman" w:hAnsi="Times New Roman"/>
                <w:spacing w:val="6"/>
                <w:sz w:val="16"/>
              </w:rPr>
              <w:t xml:space="preserve"> </w:t>
            </w:r>
            <w:r>
              <w:rPr>
                <w:sz w:val="16"/>
              </w:rPr>
              <w:t>No</w:t>
            </w:r>
          </w:p>
          <w:p w:rsidR="008F0F01" w:rsidP="008F0F01" w:rsidRDefault="008F0F01">
            <w:pPr>
              <w:pStyle w:val="TableParagraph"/>
              <w:spacing w:before="37"/>
              <w:rPr>
                <w:b/>
                <w:sz w:val="16"/>
              </w:rPr>
            </w:pPr>
            <w:r>
              <w:rPr>
                <w:b/>
                <w:sz w:val="16"/>
              </w:rPr>
              <w:t>If yes, mutation detected?</w:t>
            </w:r>
          </w:p>
          <w:p w:rsidRPr="00B3372F" w:rsidR="008F0F01" w:rsidP="008F0F01" w:rsidRDefault="008F0F01">
            <w:pPr>
              <w:pStyle w:val="TableParagraph"/>
              <w:spacing w:before="37"/>
              <w:rPr>
                <w:sz w:val="16"/>
              </w:rPr>
            </w:pPr>
            <w:r>
              <w:rPr>
                <w:rFonts w:ascii="Wingdings" w:hAnsi="Wingdings"/>
                <w:sz w:val="16"/>
              </w:rPr>
              <w:t></w:t>
            </w:r>
            <w:r>
              <w:rPr>
                <w:rFonts w:ascii="Wingdings" w:hAnsi="Wingdings"/>
                <w:sz w:val="16"/>
              </w:rPr>
              <w:t></w:t>
            </w:r>
            <w:r>
              <w:rPr>
                <w:sz w:val="16"/>
              </w:rPr>
              <w:t xml:space="preserve">Yes  </w:t>
            </w:r>
            <w:r>
              <w:rPr>
                <w:rFonts w:ascii="Wingdings" w:hAnsi="Wingdings"/>
                <w:sz w:val="16"/>
              </w:rPr>
              <w:t></w:t>
            </w:r>
            <w:r>
              <w:rPr>
                <w:rFonts w:ascii="Times New Roman" w:hAnsi="Times New Roman"/>
                <w:spacing w:val="6"/>
                <w:sz w:val="16"/>
              </w:rPr>
              <w:t xml:space="preserve"> </w:t>
            </w:r>
            <w:r>
              <w:rPr>
                <w:sz w:val="16"/>
              </w:rPr>
              <w:t>No</w:t>
            </w:r>
          </w:p>
        </w:tc>
      </w:tr>
      <w:tr w:rsidR="008F0F01" w:rsidTr="008F0F01">
        <w:trPr>
          <w:trHeight w:val="568"/>
        </w:trPr>
        <w:tc>
          <w:tcPr>
            <w:tcW w:w="11377" w:type="dxa"/>
            <w:gridSpan w:val="10"/>
            <w:tcBorders>
              <w:top w:val="single" w:color="000000" w:sz="4" w:space="0"/>
              <w:bottom w:val="single" w:color="000000" w:sz="4" w:space="0"/>
            </w:tcBorders>
          </w:tcPr>
          <w:p w:rsidR="008F0F01" w:rsidP="008F0F01" w:rsidRDefault="008F0F01">
            <w:pPr>
              <w:pStyle w:val="TableParagraph"/>
              <w:spacing w:before="37"/>
              <w:rPr>
                <w:sz w:val="16"/>
              </w:rPr>
            </w:pPr>
            <w:r>
              <w:rPr>
                <w:b/>
                <w:sz w:val="16"/>
              </w:rPr>
              <w:t xml:space="preserve">Testing for fluroquinolone resistance performed?  </w:t>
            </w:r>
            <w:r>
              <w:rPr>
                <w:rFonts w:ascii="Wingdings" w:hAnsi="Wingdings"/>
                <w:sz w:val="16"/>
              </w:rPr>
              <w:t></w:t>
            </w:r>
            <w:r>
              <w:rPr>
                <w:rFonts w:ascii="Wingdings" w:hAnsi="Wingdings"/>
                <w:sz w:val="16"/>
              </w:rPr>
              <w:t></w:t>
            </w:r>
            <w:r>
              <w:rPr>
                <w:sz w:val="16"/>
              </w:rPr>
              <w:t xml:space="preserve">Yes  </w:t>
            </w:r>
            <w:r>
              <w:rPr>
                <w:rFonts w:ascii="Wingdings" w:hAnsi="Wingdings"/>
                <w:sz w:val="16"/>
              </w:rPr>
              <w:t></w:t>
            </w:r>
            <w:r>
              <w:rPr>
                <w:rFonts w:ascii="Times New Roman" w:hAnsi="Times New Roman"/>
                <w:spacing w:val="6"/>
                <w:sz w:val="16"/>
              </w:rPr>
              <w:t xml:space="preserve"> </w:t>
            </w:r>
            <w:r>
              <w:rPr>
                <w:sz w:val="16"/>
              </w:rPr>
              <w:t>No</w:t>
            </w:r>
          </w:p>
          <w:p w:rsidRPr="005575E0" w:rsidR="008F0F01" w:rsidP="008F0F01" w:rsidRDefault="008F0F01">
            <w:pPr>
              <w:pStyle w:val="TableParagraph"/>
              <w:spacing w:before="37"/>
              <w:rPr>
                <w:b/>
                <w:sz w:val="16"/>
              </w:rPr>
            </w:pPr>
            <w:r>
              <w:rPr>
                <w:b/>
                <w:sz w:val="16"/>
              </w:rPr>
              <w:t xml:space="preserve">If yes, mutations detected: </w:t>
            </w:r>
            <w:r>
              <w:rPr>
                <w:rFonts w:ascii="Wingdings" w:hAnsi="Wingdings"/>
                <w:sz w:val="16"/>
              </w:rPr>
              <w:t></w:t>
            </w:r>
            <w:r>
              <w:rPr>
                <w:rFonts w:ascii="Wingdings" w:hAnsi="Wingdings"/>
                <w:sz w:val="16"/>
              </w:rPr>
              <w:t></w:t>
            </w:r>
            <w:r>
              <w:rPr>
                <w:sz w:val="16"/>
              </w:rPr>
              <w:t>S83I</w:t>
            </w:r>
            <w:r>
              <w:rPr>
                <w:rFonts w:ascii="Wingdings" w:hAnsi="Wingdings"/>
                <w:sz w:val="16"/>
              </w:rPr>
              <w:t></w:t>
            </w:r>
            <w:r>
              <w:rPr>
                <w:sz w:val="16"/>
              </w:rPr>
              <w:t xml:space="preserve"> </w:t>
            </w:r>
            <w:r>
              <w:rPr>
                <w:rFonts w:ascii="Wingdings" w:hAnsi="Wingdings"/>
                <w:sz w:val="16"/>
              </w:rPr>
              <w:t></w:t>
            </w:r>
            <w:r>
              <w:rPr>
                <w:rFonts w:ascii="Wingdings" w:hAnsi="Wingdings"/>
                <w:sz w:val="16"/>
              </w:rPr>
              <w:t></w:t>
            </w:r>
            <w:proofErr w:type="spellStart"/>
            <w:r>
              <w:rPr>
                <w:sz w:val="16"/>
              </w:rPr>
              <w:t>parC</w:t>
            </w:r>
            <w:proofErr w:type="spellEnd"/>
            <w:r>
              <w:rPr>
                <w:sz w:val="16"/>
              </w:rPr>
              <w:t xml:space="preserve"> unspecified</w:t>
            </w:r>
            <w:r>
              <w:rPr>
                <w:rFonts w:ascii="Times New Roman" w:hAnsi="Times New Roman"/>
                <w:spacing w:val="6"/>
                <w:sz w:val="16"/>
              </w:rPr>
              <w:t xml:space="preserve"> </w:t>
            </w:r>
          </w:p>
        </w:tc>
      </w:tr>
      <w:tr w:rsidR="008F0F01" w:rsidTr="008F0F01">
        <w:trPr>
          <w:trHeight w:val="568"/>
        </w:trPr>
        <w:tc>
          <w:tcPr>
            <w:tcW w:w="3753" w:type="dxa"/>
            <w:gridSpan w:val="2"/>
            <w:tcBorders>
              <w:top w:val="single" w:color="000000" w:sz="4" w:space="0"/>
              <w:bottom w:val="single" w:color="000000" w:sz="4" w:space="0"/>
              <w:right w:val="single" w:color="000000" w:sz="4" w:space="0"/>
            </w:tcBorders>
          </w:tcPr>
          <w:p w:rsidR="008F0F01" w:rsidP="008F0F01" w:rsidRDefault="008F0F01">
            <w:pPr>
              <w:pStyle w:val="TableParagraph"/>
              <w:spacing w:before="37"/>
              <w:rPr>
                <w:b/>
                <w:sz w:val="16"/>
              </w:rPr>
            </w:pPr>
            <w:r>
              <w:rPr>
                <w:b/>
                <w:sz w:val="16"/>
              </w:rPr>
              <w:t>Date of initial treatment initiation</w:t>
            </w:r>
          </w:p>
          <w:p w:rsidR="008F0F01" w:rsidP="008F0F01" w:rsidRDefault="008F0F01">
            <w:pPr>
              <w:pStyle w:val="TableParagraph"/>
              <w:tabs>
                <w:tab w:val="left" w:pos="469"/>
                <w:tab w:val="left" w:pos="870"/>
                <w:tab w:val="left" w:pos="1803"/>
                <w:tab w:val="left" w:pos="2161"/>
              </w:tabs>
              <w:spacing w:before="3"/>
              <w:rPr>
                <w:sz w:val="16"/>
              </w:rPr>
            </w:pPr>
            <w:r>
              <w:rPr>
                <w:sz w:val="16"/>
                <w:u w:val="single"/>
              </w:rPr>
              <w:t xml:space="preserve"> </w:t>
            </w:r>
            <w:r>
              <w:rPr>
                <w:sz w:val="16"/>
                <w:u w:val="single"/>
              </w:rPr>
              <w:tab/>
              <w:t>/</w:t>
            </w:r>
            <w:r>
              <w:rPr>
                <w:sz w:val="16"/>
                <w:u w:val="single"/>
              </w:rPr>
              <w:tab/>
              <w:t>/</w:t>
            </w:r>
            <w:r>
              <w:rPr>
                <w:sz w:val="16"/>
                <w:u w:val="single"/>
              </w:rPr>
              <w:tab/>
            </w:r>
            <w:r>
              <w:rPr>
                <w:sz w:val="16"/>
              </w:rPr>
              <w:tab/>
            </w:r>
            <w:r>
              <w:rPr>
                <w:rFonts w:ascii="Wingdings" w:hAnsi="Wingdings"/>
                <w:sz w:val="16"/>
              </w:rPr>
              <w:t></w:t>
            </w:r>
            <w:r>
              <w:rPr>
                <w:rFonts w:ascii="Times New Roman" w:hAnsi="Times New Roman"/>
                <w:spacing w:val="5"/>
                <w:sz w:val="16"/>
              </w:rPr>
              <w:t xml:space="preserve"> </w:t>
            </w:r>
            <w:r>
              <w:rPr>
                <w:sz w:val="16"/>
              </w:rPr>
              <w:t>Unknown</w:t>
            </w:r>
          </w:p>
        </w:tc>
        <w:tc>
          <w:tcPr>
            <w:tcW w:w="3844" w:type="dxa"/>
            <w:gridSpan w:val="4"/>
            <w:tcBorders>
              <w:top w:val="single" w:color="000000" w:sz="4" w:space="0"/>
              <w:left w:val="single" w:color="000000" w:sz="4" w:space="0"/>
              <w:bottom w:val="single" w:color="000000" w:sz="4" w:space="0"/>
              <w:right w:val="single" w:color="000000" w:sz="4" w:space="0"/>
            </w:tcBorders>
          </w:tcPr>
          <w:p w:rsidR="008F0F01" w:rsidP="008F0F01" w:rsidRDefault="008F0F01">
            <w:pPr>
              <w:pStyle w:val="TableParagraph"/>
              <w:spacing w:before="37"/>
              <w:ind w:left="122"/>
              <w:rPr>
                <w:b/>
                <w:sz w:val="16"/>
              </w:rPr>
            </w:pPr>
            <w:r>
              <w:rPr>
                <w:b/>
                <w:sz w:val="16"/>
              </w:rPr>
              <w:t>Date of 2</w:t>
            </w:r>
            <w:r>
              <w:rPr>
                <w:b/>
                <w:sz w:val="16"/>
                <w:vertAlign w:val="superscript"/>
              </w:rPr>
              <w:t>nd</w:t>
            </w:r>
            <w:r>
              <w:rPr>
                <w:b/>
                <w:sz w:val="16"/>
              </w:rPr>
              <w:t xml:space="preserve"> course treatment initiation</w:t>
            </w:r>
          </w:p>
          <w:p w:rsidR="008F0F01" w:rsidP="008F0F01" w:rsidRDefault="008F0F01">
            <w:pPr>
              <w:pStyle w:val="TableParagraph"/>
              <w:tabs>
                <w:tab w:val="left" w:pos="477"/>
                <w:tab w:val="left" w:pos="878"/>
                <w:tab w:val="left" w:pos="1811"/>
                <w:tab w:val="left" w:pos="2169"/>
              </w:tabs>
              <w:spacing w:before="3"/>
              <w:ind w:left="122"/>
              <w:rPr>
                <w:sz w:val="16"/>
              </w:rPr>
            </w:pPr>
            <w:r>
              <w:rPr>
                <w:sz w:val="16"/>
                <w:u w:val="single"/>
              </w:rPr>
              <w:t xml:space="preserve"> </w:t>
            </w:r>
            <w:r>
              <w:rPr>
                <w:sz w:val="16"/>
                <w:u w:val="single"/>
              </w:rPr>
              <w:tab/>
              <w:t>/</w:t>
            </w:r>
            <w:r>
              <w:rPr>
                <w:sz w:val="16"/>
                <w:u w:val="single"/>
              </w:rPr>
              <w:tab/>
              <w:t>/</w:t>
            </w:r>
            <w:r>
              <w:rPr>
                <w:sz w:val="16"/>
                <w:u w:val="single"/>
              </w:rPr>
              <w:tab/>
            </w:r>
            <w:r>
              <w:rPr>
                <w:sz w:val="16"/>
              </w:rPr>
              <w:tab/>
            </w:r>
            <w:r>
              <w:rPr>
                <w:rFonts w:ascii="Wingdings" w:hAnsi="Wingdings"/>
                <w:sz w:val="16"/>
              </w:rPr>
              <w:t></w:t>
            </w:r>
            <w:r>
              <w:rPr>
                <w:rFonts w:ascii="Times New Roman" w:hAnsi="Times New Roman"/>
                <w:spacing w:val="5"/>
                <w:sz w:val="16"/>
              </w:rPr>
              <w:t xml:space="preserve"> </w:t>
            </w:r>
            <w:r>
              <w:rPr>
                <w:sz w:val="16"/>
              </w:rPr>
              <w:t>Un</w:t>
            </w:r>
            <w:r>
              <w:rPr>
                <w:sz w:val="16"/>
              </w:rPr>
              <w:softHyphen/>
            </w:r>
            <w:r>
              <w:rPr>
                <w:sz w:val="16"/>
              </w:rPr>
              <w:softHyphen/>
            </w:r>
            <w:r>
              <w:rPr>
                <w:sz w:val="16"/>
              </w:rPr>
              <w:softHyphen/>
            </w:r>
            <w:r>
              <w:rPr>
                <w:sz w:val="16"/>
              </w:rPr>
              <w:softHyphen/>
            </w:r>
            <w:r>
              <w:rPr>
                <w:sz w:val="16"/>
              </w:rPr>
              <w:softHyphen/>
            </w:r>
            <w:r>
              <w:rPr>
                <w:sz w:val="16"/>
              </w:rPr>
              <w:softHyphen/>
            </w:r>
            <w:r>
              <w:rPr>
                <w:sz w:val="16"/>
              </w:rPr>
              <w:softHyphen/>
            </w:r>
            <w:r>
              <w:rPr>
                <w:sz w:val="16"/>
              </w:rPr>
              <w:softHyphen/>
              <w:t>known</w:t>
            </w:r>
          </w:p>
        </w:tc>
        <w:tc>
          <w:tcPr>
            <w:tcW w:w="3780" w:type="dxa"/>
            <w:gridSpan w:val="4"/>
            <w:tcBorders>
              <w:top w:val="single" w:color="000000" w:sz="4" w:space="0"/>
              <w:left w:val="single" w:color="000000" w:sz="4" w:space="0"/>
              <w:bottom w:val="single" w:color="000000" w:sz="4" w:space="0"/>
            </w:tcBorders>
          </w:tcPr>
          <w:p w:rsidR="008F0F01" w:rsidP="008F0F01" w:rsidRDefault="008F0F01">
            <w:pPr>
              <w:pStyle w:val="TableParagraph"/>
              <w:spacing w:before="37"/>
              <w:rPr>
                <w:b/>
                <w:sz w:val="16"/>
              </w:rPr>
            </w:pPr>
            <w:r>
              <w:rPr>
                <w:b/>
                <w:sz w:val="16"/>
              </w:rPr>
              <w:t>Date of 3</w:t>
            </w:r>
            <w:r>
              <w:rPr>
                <w:b/>
                <w:sz w:val="16"/>
                <w:vertAlign w:val="superscript"/>
              </w:rPr>
              <w:t>rd</w:t>
            </w:r>
            <w:r>
              <w:rPr>
                <w:b/>
                <w:sz w:val="16"/>
              </w:rPr>
              <w:t xml:space="preserve"> course treatment initiation</w:t>
            </w:r>
          </w:p>
          <w:p w:rsidR="008F0F01" w:rsidP="008F0F01" w:rsidRDefault="008F0F01">
            <w:pPr>
              <w:pStyle w:val="TableParagraph"/>
              <w:tabs>
                <w:tab w:val="left" w:pos="469"/>
                <w:tab w:val="left" w:pos="870"/>
                <w:tab w:val="left" w:pos="1803"/>
                <w:tab w:val="left" w:pos="2161"/>
              </w:tabs>
              <w:spacing w:before="3"/>
              <w:rPr>
                <w:sz w:val="16"/>
              </w:rPr>
            </w:pPr>
            <w:r>
              <w:rPr>
                <w:sz w:val="16"/>
                <w:u w:val="single"/>
              </w:rPr>
              <w:t xml:space="preserve"> </w:t>
            </w:r>
            <w:r>
              <w:rPr>
                <w:sz w:val="16"/>
                <w:u w:val="single"/>
              </w:rPr>
              <w:tab/>
              <w:t>/</w:t>
            </w:r>
            <w:r>
              <w:rPr>
                <w:sz w:val="16"/>
                <w:u w:val="single"/>
              </w:rPr>
              <w:tab/>
              <w:t>/</w:t>
            </w:r>
            <w:r>
              <w:rPr>
                <w:sz w:val="16"/>
                <w:u w:val="single"/>
              </w:rPr>
              <w:tab/>
            </w:r>
            <w:r>
              <w:rPr>
                <w:sz w:val="16"/>
              </w:rPr>
              <w:tab/>
            </w:r>
            <w:r>
              <w:rPr>
                <w:rFonts w:ascii="Wingdings" w:hAnsi="Wingdings"/>
                <w:sz w:val="16"/>
              </w:rPr>
              <w:t></w:t>
            </w:r>
            <w:r>
              <w:rPr>
                <w:rFonts w:ascii="Times New Roman" w:hAnsi="Times New Roman"/>
                <w:spacing w:val="5"/>
                <w:sz w:val="16"/>
              </w:rPr>
              <w:t xml:space="preserve"> </w:t>
            </w:r>
            <w:r>
              <w:rPr>
                <w:sz w:val="16"/>
              </w:rPr>
              <w:t>Unknown</w:t>
            </w:r>
          </w:p>
        </w:tc>
      </w:tr>
      <w:tr w:rsidR="008F0F01" w:rsidTr="008F0F01">
        <w:trPr>
          <w:trHeight w:val="532"/>
        </w:trPr>
        <w:tc>
          <w:tcPr>
            <w:tcW w:w="3753" w:type="dxa"/>
            <w:gridSpan w:val="2"/>
            <w:tcBorders>
              <w:top w:val="single" w:color="000000" w:sz="4" w:space="0"/>
              <w:bottom w:val="single" w:color="000000" w:sz="4" w:space="0"/>
              <w:right w:val="single" w:color="000000" w:sz="4" w:space="0"/>
            </w:tcBorders>
          </w:tcPr>
          <w:p w:rsidR="008F0F01" w:rsidP="008F0F01" w:rsidRDefault="008F0F01">
            <w:pPr>
              <w:pStyle w:val="TableParagraph"/>
              <w:spacing w:before="37"/>
              <w:rPr>
                <w:b/>
                <w:sz w:val="16"/>
              </w:rPr>
            </w:pPr>
            <w:r>
              <w:rPr>
                <w:b/>
                <w:sz w:val="16"/>
              </w:rPr>
              <w:t xml:space="preserve">Initial treatment prescribed (check all that apply), and dose/frequency/duration (e.g., doxycycline 100 mg po BID x 7 days) </w:t>
            </w:r>
          </w:p>
          <w:p w:rsidRPr="005F6E15" w:rsidR="008F0F01" w:rsidP="008F0F01" w:rsidRDefault="008F0F01">
            <w:pPr>
              <w:pStyle w:val="TableParagraph"/>
              <w:spacing w:before="37"/>
              <w:rPr>
                <w:sz w:val="16"/>
              </w:rPr>
            </w:pPr>
            <w:r>
              <w:rPr>
                <w:rFonts w:ascii="Wingdings" w:hAnsi="Wingdings"/>
                <w:sz w:val="16"/>
              </w:rPr>
              <w:t></w:t>
            </w:r>
            <w:r>
              <w:rPr>
                <w:rFonts w:ascii="Times New Roman" w:hAnsi="Times New Roman"/>
                <w:spacing w:val="6"/>
                <w:sz w:val="16"/>
              </w:rPr>
              <w:t xml:space="preserve"> </w:t>
            </w:r>
            <w:r>
              <w:rPr>
                <w:sz w:val="16"/>
              </w:rPr>
              <w:t>Azithromycin _________________x days</w:t>
            </w:r>
          </w:p>
          <w:p w:rsidR="008F0F01" w:rsidP="008F0F01" w:rsidRDefault="008F0F01">
            <w:pPr>
              <w:pStyle w:val="TableParagraph"/>
              <w:spacing w:before="37"/>
              <w:rPr>
                <w:sz w:val="16"/>
              </w:rPr>
            </w:pPr>
            <w:r>
              <w:rPr>
                <w:rFonts w:ascii="Wingdings" w:hAnsi="Wingdings"/>
                <w:sz w:val="16"/>
              </w:rPr>
              <w:t></w:t>
            </w:r>
            <w:r>
              <w:rPr>
                <w:rFonts w:ascii="Times New Roman" w:hAnsi="Times New Roman"/>
                <w:spacing w:val="6"/>
                <w:sz w:val="16"/>
              </w:rPr>
              <w:t xml:space="preserve"> </w:t>
            </w:r>
            <w:r>
              <w:rPr>
                <w:sz w:val="16"/>
              </w:rPr>
              <w:t>Doxycycline  _________________x days</w:t>
            </w:r>
          </w:p>
          <w:p w:rsidR="008F0F01" w:rsidP="008F0F01" w:rsidRDefault="008F0F01">
            <w:pPr>
              <w:pStyle w:val="TableParagraph"/>
              <w:spacing w:before="37"/>
              <w:rPr>
                <w:sz w:val="16"/>
              </w:rPr>
            </w:pPr>
            <w:r>
              <w:rPr>
                <w:rFonts w:ascii="Wingdings" w:hAnsi="Wingdings"/>
                <w:sz w:val="16"/>
              </w:rPr>
              <w:t></w:t>
            </w:r>
            <w:r>
              <w:rPr>
                <w:sz w:val="16"/>
              </w:rPr>
              <w:t xml:space="preserve"> Moxifloxacin </w:t>
            </w:r>
            <w:r>
              <w:rPr>
                <w:sz w:val="16"/>
              </w:rPr>
              <w:softHyphen/>
            </w:r>
            <w:r>
              <w:rPr>
                <w:sz w:val="16"/>
              </w:rPr>
              <w:softHyphen/>
            </w:r>
            <w:r>
              <w:rPr>
                <w:sz w:val="16"/>
              </w:rPr>
              <w:softHyphen/>
            </w:r>
            <w:r>
              <w:rPr>
                <w:sz w:val="16"/>
              </w:rPr>
              <w:softHyphen/>
            </w:r>
            <w:r>
              <w:rPr>
                <w:sz w:val="16"/>
              </w:rPr>
              <w:softHyphen/>
            </w:r>
            <w:r>
              <w:rPr>
                <w:sz w:val="16"/>
              </w:rPr>
              <w:softHyphen/>
            </w:r>
            <w:r>
              <w:rPr>
                <w:sz w:val="16"/>
              </w:rPr>
              <w:softHyphen/>
            </w:r>
            <w:r>
              <w:rPr>
                <w:sz w:val="16"/>
              </w:rPr>
              <w:softHyphen/>
            </w:r>
            <w:r>
              <w:rPr>
                <w:sz w:val="16"/>
              </w:rPr>
              <w:softHyphen/>
            </w:r>
            <w:r>
              <w:rPr>
                <w:sz w:val="16"/>
              </w:rPr>
              <w:softHyphen/>
            </w:r>
            <w:r>
              <w:rPr>
                <w:sz w:val="16"/>
              </w:rPr>
              <w:softHyphen/>
              <w:t xml:space="preserve"> _________________x days</w:t>
            </w:r>
          </w:p>
          <w:p w:rsidR="008F0F01" w:rsidP="008F0F01" w:rsidRDefault="008F0F01">
            <w:pPr>
              <w:pStyle w:val="TableParagraph"/>
              <w:spacing w:before="37"/>
              <w:rPr>
                <w:sz w:val="16"/>
              </w:rPr>
            </w:pPr>
            <w:r>
              <w:rPr>
                <w:rFonts w:ascii="Wingdings" w:hAnsi="Wingdings"/>
                <w:sz w:val="16"/>
              </w:rPr>
              <w:t></w:t>
            </w:r>
            <w:r>
              <w:rPr>
                <w:sz w:val="16"/>
              </w:rPr>
              <w:t xml:space="preserve"> Minocycline </w:t>
            </w:r>
            <w:r>
              <w:rPr>
                <w:sz w:val="16"/>
              </w:rPr>
              <w:softHyphen/>
            </w:r>
            <w:r>
              <w:rPr>
                <w:sz w:val="16"/>
              </w:rPr>
              <w:softHyphen/>
            </w:r>
            <w:r>
              <w:rPr>
                <w:sz w:val="16"/>
              </w:rPr>
              <w:softHyphen/>
            </w:r>
            <w:r>
              <w:rPr>
                <w:sz w:val="16"/>
              </w:rPr>
              <w:softHyphen/>
            </w:r>
            <w:r>
              <w:rPr>
                <w:sz w:val="16"/>
              </w:rPr>
              <w:softHyphen/>
            </w:r>
            <w:r>
              <w:rPr>
                <w:sz w:val="16"/>
              </w:rPr>
              <w:softHyphen/>
            </w:r>
            <w:r>
              <w:rPr>
                <w:sz w:val="16"/>
              </w:rPr>
              <w:softHyphen/>
            </w:r>
            <w:r>
              <w:rPr>
                <w:sz w:val="16"/>
              </w:rPr>
              <w:softHyphen/>
            </w:r>
            <w:r>
              <w:rPr>
                <w:sz w:val="16"/>
              </w:rPr>
              <w:softHyphen/>
            </w:r>
            <w:r>
              <w:rPr>
                <w:sz w:val="16"/>
              </w:rPr>
              <w:softHyphen/>
            </w:r>
            <w:r>
              <w:rPr>
                <w:sz w:val="16"/>
              </w:rPr>
              <w:softHyphen/>
              <w:t xml:space="preserve"> _________________x days</w:t>
            </w:r>
          </w:p>
          <w:p w:rsidR="008F0F01" w:rsidP="008F0F01" w:rsidRDefault="008F0F01">
            <w:pPr>
              <w:pStyle w:val="TableParagraph"/>
              <w:spacing w:before="37"/>
              <w:rPr>
                <w:sz w:val="16"/>
              </w:rPr>
            </w:pPr>
            <w:r>
              <w:rPr>
                <w:rFonts w:ascii="Wingdings" w:hAnsi="Wingdings"/>
                <w:sz w:val="16"/>
              </w:rPr>
              <w:lastRenderedPageBreak/>
              <w:t></w:t>
            </w:r>
            <w:r>
              <w:rPr>
                <w:sz w:val="16"/>
              </w:rPr>
              <w:t xml:space="preserve"> Other </w:t>
            </w:r>
            <w:r>
              <w:rPr>
                <w:sz w:val="16"/>
              </w:rPr>
              <w:softHyphen/>
            </w:r>
            <w:r>
              <w:rPr>
                <w:sz w:val="16"/>
              </w:rPr>
              <w:softHyphen/>
            </w:r>
            <w:r>
              <w:rPr>
                <w:sz w:val="16"/>
              </w:rPr>
              <w:softHyphen/>
            </w:r>
            <w:r>
              <w:rPr>
                <w:sz w:val="16"/>
              </w:rPr>
              <w:softHyphen/>
            </w:r>
            <w:r>
              <w:rPr>
                <w:sz w:val="16"/>
              </w:rPr>
              <w:softHyphen/>
            </w:r>
            <w:r>
              <w:rPr>
                <w:sz w:val="16"/>
              </w:rPr>
              <w:softHyphen/>
            </w:r>
            <w:r>
              <w:rPr>
                <w:sz w:val="16"/>
              </w:rPr>
              <w:softHyphen/>
            </w:r>
            <w:r>
              <w:rPr>
                <w:sz w:val="16"/>
              </w:rPr>
              <w:softHyphen/>
            </w:r>
            <w:r>
              <w:rPr>
                <w:sz w:val="16"/>
              </w:rPr>
              <w:softHyphen/>
            </w:r>
            <w:r>
              <w:rPr>
                <w:sz w:val="16"/>
              </w:rPr>
              <w:softHyphen/>
            </w:r>
            <w:r>
              <w:rPr>
                <w:sz w:val="16"/>
              </w:rPr>
              <w:softHyphen/>
              <w:t xml:space="preserve"> _________________x days</w:t>
            </w:r>
          </w:p>
        </w:tc>
        <w:tc>
          <w:tcPr>
            <w:tcW w:w="3844" w:type="dxa"/>
            <w:gridSpan w:val="4"/>
            <w:tcBorders>
              <w:top w:val="single" w:color="000000" w:sz="4" w:space="0"/>
              <w:left w:val="single" w:color="000000" w:sz="4" w:space="0"/>
              <w:bottom w:val="single" w:color="000000" w:sz="4" w:space="0"/>
              <w:right w:val="single" w:color="000000" w:sz="4" w:space="0"/>
            </w:tcBorders>
          </w:tcPr>
          <w:p w:rsidR="008F0F01" w:rsidP="008F0F01" w:rsidRDefault="008F0F01">
            <w:pPr>
              <w:pStyle w:val="TableParagraph"/>
              <w:spacing w:before="37"/>
              <w:rPr>
                <w:b/>
                <w:sz w:val="16"/>
              </w:rPr>
            </w:pPr>
            <w:r>
              <w:rPr>
                <w:b/>
                <w:sz w:val="16"/>
              </w:rPr>
              <w:lastRenderedPageBreak/>
              <w:t>Second treatment prescribed (check all that apply), and dose/frequency/duration</w:t>
            </w:r>
          </w:p>
          <w:p w:rsidRPr="005F6E15" w:rsidR="008F0F01" w:rsidP="008F0F01" w:rsidRDefault="008F0F01">
            <w:pPr>
              <w:pStyle w:val="TableParagraph"/>
              <w:spacing w:before="37"/>
              <w:rPr>
                <w:sz w:val="16"/>
              </w:rPr>
            </w:pPr>
            <w:r>
              <w:rPr>
                <w:rFonts w:ascii="Wingdings" w:hAnsi="Wingdings"/>
                <w:sz w:val="16"/>
              </w:rPr>
              <w:t></w:t>
            </w:r>
            <w:r>
              <w:rPr>
                <w:rFonts w:ascii="Times New Roman" w:hAnsi="Times New Roman"/>
                <w:spacing w:val="6"/>
                <w:sz w:val="16"/>
              </w:rPr>
              <w:t xml:space="preserve"> </w:t>
            </w:r>
            <w:r>
              <w:rPr>
                <w:sz w:val="16"/>
              </w:rPr>
              <w:t>Azithromycin _________________x days</w:t>
            </w:r>
          </w:p>
          <w:p w:rsidR="008F0F01" w:rsidP="008F0F01" w:rsidRDefault="008F0F01">
            <w:pPr>
              <w:pStyle w:val="TableParagraph"/>
              <w:spacing w:before="37"/>
              <w:rPr>
                <w:sz w:val="16"/>
              </w:rPr>
            </w:pPr>
            <w:r>
              <w:rPr>
                <w:rFonts w:ascii="Wingdings" w:hAnsi="Wingdings"/>
                <w:sz w:val="16"/>
              </w:rPr>
              <w:t></w:t>
            </w:r>
            <w:r>
              <w:rPr>
                <w:rFonts w:ascii="Times New Roman" w:hAnsi="Times New Roman"/>
                <w:spacing w:val="6"/>
                <w:sz w:val="16"/>
              </w:rPr>
              <w:t xml:space="preserve"> </w:t>
            </w:r>
            <w:r>
              <w:rPr>
                <w:sz w:val="16"/>
              </w:rPr>
              <w:t>Doxycycline  _________________x days</w:t>
            </w:r>
          </w:p>
          <w:p w:rsidR="008F0F01" w:rsidP="008F0F01" w:rsidRDefault="008F0F01">
            <w:pPr>
              <w:pStyle w:val="TableParagraph"/>
              <w:spacing w:before="37"/>
              <w:rPr>
                <w:sz w:val="16"/>
              </w:rPr>
            </w:pPr>
            <w:r>
              <w:rPr>
                <w:rFonts w:ascii="Wingdings" w:hAnsi="Wingdings"/>
                <w:sz w:val="16"/>
              </w:rPr>
              <w:t></w:t>
            </w:r>
            <w:r>
              <w:rPr>
                <w:sz w:val="16"/>
              </w:rPr>
              <w:t xml:space="preserve"> Moxifloxacin </w:t>
            </w:r>
            <w:r>
              <w:rPr>
                <w:sz w:val="16"/>
              </w:rPr>
              <w:softHyphen/>
            </w:r>
            <w:r>
              <w:rPr>
                <w:sz w:val="16"/>
              </w:rPr>
              <w:softHyphen/>
            </w:r>
            <w:r>
              <w:rPr>
                <w:sz w:val="16"/>
              </w:rPr>
              <w:softHyphen/>
            </w:r>
            <w:r>
              <w:rPr>
                <w:sz w:val="16"/>
              </w:rPr>
              <w:softHyphen/>
            </w:r>
            <w:r>
              <w:rPr>
                <w:sz w:val="16"/>
              </w:rPr>
              <w:softHyphen/>
            </w:r>
            <w:r>
              <w:rPr>
                <w:sz w:val="16"/>
              </w:rPr>
              <w:softHyphen/>
            </w:r>
            <w:r>
              <w:rPr>
                <w:sz w:val="16"/>
              </w:rPr>
              <w:softHyphen/>
            </w:r>
            <w:r>
              <w:rPr>
                <w:sz w:val="16"/>
              </w:rPr>
              <w:softHyphen/>
            </w:r>
            <w:r>
              <w:rPr>
                <w:sz w:val="16"/>
              </w:rPr>
              <w:softHyphen/>
              <w:t xml:space="preserve"> _________________x days</w:t>
            </w:r>
          </w:p>
          <w:p w:rsidR="008F0F01" w:rsidP="008F0F01" w:rsidRDefault="008F0F01">
            <w:pPr>
              <w:pStyle w:val="TableParagraph"/>
              <w:spacing w:before="37"/>
              <w:rPr>
                <w:sz w:val="16"/>
              </w:rPr>
            </w:pPr>
            <w:r>
              <w:rPr>
                <w:rFonts w:ascii="Wingdings" w:hAnsi="Wingdings"/>
                <w:sz w:val="16"/>
              </w:rPr>
              <w:t></w:t>
            </w:r>
            <w:r>
              <w:rPr>
                <w:sz w:val="16"/>
              </w:rPr>
              <w:t xml:space="preserve"> Minocycline</w:t>
            </w:r>
            <w:r>
              <w:rPr>
                <w:sz w:val="16"/>
              </w:rPr>
              <w:softHyphen/>
            </w:r>
            <w:r>
              <w:rPr>
                <w:sz w:val="16"/>
              </w:rPr>
              <w:softHyphen/>
            </w:r>
            <w:r>
              <w:rPr>
                <w:sz w:val="16"/>
              </w:rPr>
              <w:softHyphen/>
            </w:r>
            <w:r>
              <w:rPr>
                <w:sz w:val="16"/>
              </w:rPr>
              <w:softHyphen/>
            </w:r>
            <w:r>
              <w:rPr>
                <w:sz w:val="16"/>
              </w:rPr>
              <w:softHyphen/>
            </w:r>
            <w:r>
              <w:rPr>
                <w:sz w:val="16"/>
              </w:rPr>
              <w:softHyphen/>
            </w:r>
            <w:r>
              <w:rPr>
                <w:sz w:val="16"/>
              </w:rPr>
              <w:softHyphen/>
            </w:r>
            <w:r>
              <w:rPr>
                <w:sz w:val="16"/>
              </w:rPr>
              <w:softHyphen/>
            </w:r>
            <w:r>
              <w:rPr>
                <w:sz w:val="16"/>
              </w:rPr>
              <w:softHyphen/>
            </w:r>
            <w:r>
              <w:rPr>
                <w:sz w:val="16"/>
              </w:rPr>
              <w:softHyphen/>
            </w:r>
            <w:r>
              <w:rPr>
                <w:sz w:val="16"/>
              </w:rPr>
              <w:softHyphen/>
              <w:t xml:space="preserve"> _________________x days</w:t>
            </w:r>
          </w:p>
          <w:p w:rsidR="008F0F01" w:rsidP="008F0F01" w:rsidRDefault="008F0F01">
            <w:pPr>
              <w:pStyle w:val="TableParagraph"/>
              <w:numPr>
                <w:ilvl w:val="0"/>
                <w:numId w:val="5"/>
              </w:numPr>
              <w:tabs>
                <w:tab w:val="left" w:pos="311"/>
                <w:tab w:val="left" w:pos="852"/>
                <w:tab w:val="left" w:pos="1512"/>
              </w:tabs>
              <w:spacing w:before="3"/>
              <w:rPr>
                <w:sz w:val="16"/>
              </w:rPr>
            </w:pPr>
            <w:r>
              <w:rPr>
                <w:sz w:val="16"/>
              </w:rPr>
              <w:t>Other _________________x days</w:t>
            </w:r>
          </w:p>
        </w:tc>
        <w:tc>
          <w:tcPr>
            <w:tcW w:w="3780" w:type="dxa"/>
            <w:gridSpan w:val="4"/>
            <w:tcBorders>
              <w:top w:val="single" w:color="000000" w:sz="4" w:space="0"/>
              <w:left w:val="single" w:color="000000" w:sz="4" w:space="0"/>
              <w:bottom w:val="single" w:color="000000" w:sz="4" w:space="0"/>
            </w:tcBorders>
          </w:tcPr>
          <w:p w:rsidRPr="00FA25F1" w:rsidR="008F0F01" w:rsidP="008F0F01" w:rsidRDefault="008F0F01">
            <w:pPr>
              <w:pStyle w:val="TableParagraph"/>
              <w:spacing w:before="37"/>
              <w:rPr>
                <w:b/>
                <w:sz w:val="16"/>
              </w:rPr>
            </w:pPr>
            <w:r>
              <w:rPr>
                <w:b/>
                <w:sz w:val="16"/>
              </w:rPr>
              <w:t>Third treatment prescribed (check all that apply), and dose/frequency/duration</w:t>
            </w:r>
          </w:p>
          <w:p w:rsidRPr="005F6E15" w:rsidR="008F0F01" w:rsidP="008F0F01" w:rsidRDefault="008F0F01">
            <w:pPr>
              <w:pStyle w:val="TableParagraph"/>
              <w:spacing w:before="37"/>
              <w:rPr>
                <w:sz w:val="16"/>
              </w:rPr>
            </w:pPr>
            <w:r>
              <w:rPr>
                <w:rFonts w:ascii="Wingdings" w:hAnsi="Wingdings"/>
                <w:sz w:val="16"/>
              </w:rPr>
              <w:t></w:t>
            </w:r>
            <w:r>
              <w:rPr>
                <w:rFonts w:ascii="Times New Roman" w:hAnsi="Times New Roman"/>
                <w:spacing w:val="6"/>
                <w:sz w:val="16"/>
              </w:rPr>
              <w:t xml:space="preserve"> </w:t>
            </w:r>
            <w:r>
              <w:rPr>
                <w:sz w:val="16"/>
              </w:rPr>
              <w:t>Azithromycin _________________x days</w:t>
            </w:r>
          </w:p>
          <w:p w:rsidR="008F0F01" w:rsidP="008F0F01" w:rsidRDefault="008F0F01">
            <w:pPr>
              <w:pStyle w:val="TableParagraph"/>
              <w:spacing w:before="37"/>
              <w:rPr>
                <w:sz w:val="16"/>
              </w:rPr>
            </w:pPr>
            <w:r>
              <w:rPr>
                <w:rFonts w:ascii="Wingdings" w:hAnsi="Wingdings"/>
                <w:sz w:val="16"/>
              </w:rPr>
              <w:t></w:t>
            </w:r>
            <w:r>
              <w:rPr>
                <w:rFonts w:ascii="Times New Roman" w:hAnsi="Times New Roman"/>
                <w:spacing w:val="6"/>
                <w:sz w:val="16"/>
              </w:rPr>
              <w:t xml:space="preserve"> </w:t>
            </w:r>
            <w:r>
              <w:rPr>
                <w:sz w:val="16"/>
              </w:rPr>
              <w:t>Doxycycline  _________________x days</w:t>
            </w:r>
          </w:p>
          <w:p w:rsidR="008F0F01" w:rsidP="008F0F01" w:rsidRDefault="008F0F01">
            <w:pPr>
              <w:pStyle w:val="TableParagraph"/>
              <w:spacing w:before="37"/>
              <w:rPr>
                <w:sz w:val="16"/>
              </w:rPr>
            </w:pPr>
            <w:r>
              <w:rPr>
                <w:rFonts w:ascii="Wingdings" w:hAnsi="Wingdings"/>
                <w:sz w:val="16"/>
              </w:rPr>
              <w:t></w:t>
            </w:r>
            <w:r>
              <w:rPr>
                <w:sz w:val="16"/>
              </w:rPr>
              <w:t xml:space="preserve"> Moxifloxacin </w:t>
            </w:r>
            <w:r>
              <w:rPr>
                <w:sz w:val="16"/>
              </w:rPr>
              <w:softHyphen/>
            </w:r>
            <w:r>
              <w:rPr>
                <w:sz w:val="16"/>
              </w:rPr>
              <w:softHyphen/>
            </w:r>
            <w:r>
              <w:rPr>
                <w:sz w:val="16"/>
              </w:rPr>
              <w:softHyphen/>
            </w:r>
            <w:r>
              <w:rPr>
                <w:sz w:val="16"/>
              </w:rPr>
              <w:softHyphen/>
            </w:r>
            <w:r>
              <w:rPr>
                <w:sz w:val="16"/>
              </w:rPr>
              <w:softHyphen/>
            </w:r>
            <w:r>
              <w:rPr>
                <w:sz w:val="16"/>
              </w:rPr>
              <w:softHyphen/>
            </w:r>
            <w:r>
              <w:rPr>
                <w:sz w:val="16"/>
              </w:rPr>
              <w:softHyphen/>
            </w:r>
            <w:r>
              <w:rPr>
                <w:sz w:val="16"/>
              </w:rPr>
              <w:softHyphen/>
            </w:r>
            <w:r>
              <w:rPr>
                <w:sz w:val="16"/>
              </w:rPr>
              <w:softHyphen/>
            </w:r>
            <w:r>
              <w:rPr>
                <w:sz w:val="16"/>
              </w:rPr>
              <w:softHyphen/>
            </w:r>
            <w:r>
              <w:rPr>
                <w:sz w:val="16"/>
              </w:rPr>
              <w:softHyphen/>
              <w:t xml:space="preserve"> _________________x days</w:t>
            </w:r>
          </w:p>
          <w:p w:rsidR="008F0F01" w:rsidP="008F0F01" w:rsidRDefault="008F0F01">
            <w:pPr>
              <w:pStyle w:val="TableParagraph"/>
              <w:spacing w:before="37"/>
              <w:rPr>
                <w:sz w:val="16"/>
              </w:rPr>
            </w:pPr>
            <w:r>
              <w:rPr>
                <w:rFonts w:ascii="Wingdings" w:hAnsi="Wingdings"/>
                <w:sz w:val="16"/>
              </w:rPr>
              <w:t></w:t>
            </w:r>
            <w:r>
              <w:rPr>
                <w:sz w:val="16"/>
              </w:rPr>
              <w:t xml:space="preserve"> Minocycline </w:t>
            </w:r>
            <w:r>
              <w:rPr>
                <w:sz w:val="16"/>
              </w:rPr>
              <w:softHyphen/>
            </w:r>
            <w:r>
              <w:rPr>
                <w:sz w:val="16"/>
              </w:rPr>
              <w:softHyphen/>
            </w:r>
            <w:r>
              <w:rPr>
                <w:sz w:val="16"/>
              </w:rPr>
              <w:softHyphen/>
            </w:r>
            <w:r>
              <w:rPr>
                <w:sz w:val="16"/>
              </w:rPr>
              <w:softHyphen/>
            </w:r>
            <w:r>
              <w:rPr>
                <w:sz w:val="16"/>
              </w:rPr>
              <w:softHyphen/>
            </w:r>
            <w:r>
              <w:rPr>
                <w:sz w:val="16"/>
              </w:rPr>
              <w:softHyphen/>
            </w:r>
            <w:r>
              <w:rPr>
                <w:sz w:val="16"/>
              </w:rPr>
              <w:softHyphen/>
            </w:r>
            <w:r>
              <w:rPr>
                <w:sz w:val="16"/>
              </w:rPr>
              <w:softHyphen/>
            </w:r>
            <w:r>
              <w:rPr>
                <w:sz w:val="16"/>
              </w:rPr>
              <w:softHyphen/>
            </w:r>
            <w:r>
              <w:rPr>
                <w:sz w:val="16"/>
              </w:rPr>
              <w:softHyphen/>
            </w:r>
            <w:r>
              <w:rPr>
                <w:sz w:val="16"/>
              </w:rPr>
              <w:softHyphen/>
              <w:t xml:space="preserve"> _________________x days</w:t>
            </w:r>
          </w:p>
          <w:p w:rsidR="008F0F01" w:rsidP="008F0F01" w:rsidRDefault="008F0F01">
            <w:pPr>
              <w:pStyle w:val="TableParagraph"/>
              <w:spacing w:before="37"/>
              <w:rPr>
                <w:sz w:val="16"/>
              </w:rPr>
            </w:pPr>
            <w:r>
              <w:rPr>
                <w:rFonts w:ascii="Wingdings" w:hAnsi="Wingdings"/>
                <w:sz w:val="16"/>
              </w:rPr>
              <w:t></w:t>
            </w:r>
            <w:r>
              <w:rPr>
                <w:sz w:val="16"/>
              </w:rPr>
              <w:t xml:space="preserve"> Other </w:t>
            </w:r>
            <w:r>
              <w:rPr>
                <w:sz w:val="16"/>
              </w:rPr>
              <w:softHyphen/>
            </w:r>
            <w:r>
              <w:rPr>
                <w:sz w:val="16"/>
              </w:rPr>
              <w:softHyphen/>
            </w:r>
            <w:r>
              <w:rPr>
                <w:sz w:val="16"/>
              </w:rPr>
              <w:softHyphen/>
            </w:r>
            <w:r>
              <w:rPr>
                <w:sz w:val="16"/>
              </w:rPr>
              <w:softHyphen/>
            </w:r>
            <w:r>
              <w:rPr>
                <w:sz w:val="16"/>
              </w:rPr>
              <w:softHyphen/>
            </w:r>
            <w:r>
              <w:rPr>
                <w:sz w:val="16"/>
              </w:rPr>
              <w:softHyphen/>
            </w:r>
            <w:r>
              <w:rPr>
                <w:sz w:val="16"/>
              </w:rPr>
              <w:softHyphen/>
            </w:r>
            <w:r>
              <w:rPr>
                <w:sz w:val="16"/>
              </w:rPr>
              <w:softHyphen/>
            </w:r>
            <w:r>
              <w:rPr>
                <w:sz w:val="16"/>
              </w:rPr>
              <w:softHyphen/>
            </w:r>
            <w:r>
              <w:rPr>
                <w:sz w:val="16"/>
              </w:rPr>
              <w:softHyphen/>
            </w:r>
            <w:r>
              <w:rPr>
                <w:sz w:val="16"/>
              </w:rPr>
              <w:softHyphen/>
              <w:t xml:space="preserve"> _________________x days</w:t>
            </w:r>
          </w:p>
          <w:p w:rsidR="008F0F01" w:rsidP="008F0F01" w:rsidRDefault="008F0F01">
            <w:pPr>
              <w:pStyle w:val="TableParagraph"/>
              <w:tabs>
                <w:tab w:val="left" w:pos="302"/>
                <w:tab w:val="left" w:pos="844"/>
                <w:tab w:val="left" w:pos="1504"/>
              </w:tabs>
              <w:spacing w:before="3"/>
              <w:rPr>
                <w:sz w:val="16"/>
              </w:rPr>
            </w:pPr>
          </w:p>
        </w:tc>
      </w:tr>
      <w:tr w:rsidR="008F0F01" w:rsidTr="008F0F01">
        <w:trPr>
          <w:trHeight w:val="532"/>
        </w:trPr>
        <w:tc>
          <w:tcPr>
            <w:tcW w:w="3753" w:type="dxa"/>
            <w:gridSpan w:val="2"/>
            <w:tcBorders>
              <w:top w:val="single" w:color="000000" w:sz="4" w:space="0"/>
              <w:bottom w:val="single" w:color="000000" w:sz="4" w:space="0"/>
              <w:right w:val="single" w:color="000000" w:sz="4" w:space="0"/>
            </w:tcBorders>
          </w:tcPr>
          <w:p w:rsidR="008F0F01" w:rsidP="008F0F01" w:rsidRDefault="008F0F01">
            <w:pPr>
              <w:pStyle w:val="TableParagraph"/>
              <w:tabs>
                <w:tab w:val="left" w:pos="305"/>
              </w:tabs>
              <w:spacing w:before="1"/>
              <w:rPr>
                <w:b/>
                <w:sz w:val="16"/>
              </w:rPr>
            </w:pPr>
            <w:r>
              <w:rPr>
                <w:b/>
                <w:sz w:val="16"/>
              </w:rPr>
              <w:lastRenderedPageBreak/>
              <w:t>Response to initial therapy (check all that apply)</w:t>
            </w:r>
          </w:p>
          <w:p w:rsidRPr="005F6E15" w:rsidR="008F0F01" w:rsidP="008F0F01" w:rsidRDefault="008F0F01">
            <w:pPr>
              <w:pStyle w:val="TableParagraph"/>
              <w:spacing w:before="37"/>
              <w:rPr>
                <w:sz w:val="16"/>
              </w:rPr>
            </w:pPr>
            <w:r>
              <w:rPr>
                <w:rFonts w:ascii="Wingdings" w:hAnsi="Wingdings"/>
                <w:sz w:val="16"/>
              </w:rPr>
              <w:t></w:t>
            </w:r>
            <w:r>
              <w:rPr>
                <w:rFonts w:ascii="Times New Roman" w:hAnsi="Times New Roman"/>
                <w:spacing w:val="6"/>
                <w:sz w:val="16"/>
              </w:rPr>
              <w:t xml:space="preserve"> </w:t>
            </w:r>
            <w:r>
              <w:rPr>
                <w:sz w:val="16"/>
              </w:rPr>
              <w:t>Persistent symptoms (subjective only)</w:t>
            </w:r>
          </w:p>
          <w:p w:rsidR="008F0F01" w:rsidP="008F0F01" w:rsidRDefault="008F0F01">
            <w:pPr>
              <w:pStyle w:val="TableParagraph"/>
              <w:spacing w:before="37"/>
              <w:rPr>
                <w:sz w:val="16"/>
              </w:rPr>
            </w:pPr>
            <w:r>
              <w:rPr>
                <w:rFonts w:ascii="Wingdings" w:hAnsi="Wingdings"/>
                <w:sz w:val="16"/>
              </w:rPr>
              <w:t></w:t>
            </w:r>
            <w:r>
              <w:rPr>
                <w:rFonts w:ascii="Times New Roman" w:hAnsi="Times New Roman"/>
                <w:spacing w:val="6"/>
                <w:sz w:val="16"/>
              </w:rPr>
              <w:t xml:space="preserve"> </w:t>
            </w:r>
            <w:r>
              <w:rPr>
                <w:sz w:val="16"/>
              </w:rPr>
              <w:t>Persistent symptoms (subjective) plus objective findings (</w:t>
            </w:r>
            <w:proofErr w:type="spellStart"/>
            <w:r>
              <w:rPr>
                <w:sz w:val="16"/>
              </w:rPr>
              <w:t>e.g</w:t>
            </w:r>
            <w:proofErr w:type="spellEnd"/>
            <w:r>
              <w:rPr>
                <w:sz w:val="16"/>
              </w:rPr>
              <w:t>, discharge, +urine dip, elevated WBC)</w:t>
            </w:r>
          </w:p>
          <w:p w:rsidRPr="004976A5" w:rsidR="008F0F01" w:rsidP="008F0F01" w:rsidRDefault="008F0F01">
            <w:pPr>
              <w:pStyle w:val="TableParagraph"/>
              <w:spacing w:before="37"/>
              <w:rPr>
                <w:sz w:val="16"/>
              </w:rPr>
            </w:pPr>
            <w:r>
              <w:rPr>
                <w:rFonts w:ascii="Wingdings" w:hAnsi="Wingdings"/>
                <w:sz w:val="16"/>
              </w:rPr>
              <w:t></w:t>
            </w:r>
            <w:r>
              <w:rPr>
                <w:rFonts w:ascii="Times New Roman" w:hAnsi="Times New Roman"/>
                <w:spacing w:val="6"/>
                <w:sz w:val="16"/>
              </w:rPr>
              <w:t xml:space="preserve"> </w:t>
            </w:r>
            <w:r>
              <w:rPr>
                <w:sz w:val="16"/>
              </w:rPr>
              <w:t>Positive NAAT post treatment</w:t>
            </w:r>
          </w:p>
        </w:tc>
        <w:tc>
          <w:tcPr>
            <w:tcW w:w="3844" w:type="dxa"/>
            <w:gridSpan w:val="4"/>
            <w:tcBorders>
              <w:top w:val="single" w:color="000000" w:sz="4" w:space="0"/>
              <w:left w:val="single" w:color="000000" w:sz="4" w:space="0"/>
              <w:bottom w:val="single" w:color="000000" w:sz="4" w:space="0"/>
              <w:right w:val="single" w:color="000000" w:sz="4" w:space="0"/>
            </w:tcBorders>
          </w:tcPr>
          <w:p w:rsidR="008F0F01" w:rsidP="008F0F01" w:rsidRDefault="008F0F01">
            <w:pPr>
              <w:pStyle w:val="TableParagraph"/>
              <w:tabs>
                <w:tab w:val="left" w:pos="305"/>
              </w:tabs>
              <w:spacing w:before="1"/>
              <w:rPr>
                <w:b/>
                <w:sz w:val="16"/>
              </w:rPr>
            </w:pPr>
            <w:r>
              <w:rPr>
                <w:b/>
                <w:sz w:val="16"/>
              </w:rPr>
              <w:t>Response to second therapy (check all that apply)</w:t>
            </w:r>
          </w:p>
          <w:p w:rsidRPr="004976A5" w:rsidR="008F0F01" w:rsidP="008F0F01" w:rsidRDefault="008F0F01">
            <w:pPr>
              <w:pStyle w:val="TableParagraph"/>
              <w:spacing w:before="37"/>
              <w:rPr>
                <w:sz w:val="16"/>
              </w:rPr>
            </w:pPr>
            <w:r>
              <w:rPr>
                <w:rFonts w:ascii="Wingdings" w:hAnsi="Wingdings"/>
                <w:sz w:val="16"/>
              </w:rPr>
              <w:t></w:t>
            </w:r>
            <w:r>
              <w:rPr>
                <w:rFonts w:ascii="Times New Roman" w:hAnsi="Times New Roman"/>
                <w:spacing w:val="6"/>
                <w:sz w:val="16"/>
              </w:rPr>
              <w:t xml:space="preserve"> </w:t>
            </w:r>
            <w:r>
              <w:rPr>
                <w:sz w:val="16"/>
              </w:rPr>
              <w:t xml:space="preserve">Resolution of symptoms </w:t>
            </w:r>
          </w:p>
          <w:p w:rsidRPr="005F6E15" w:rsidR="008F0F01" w:rsidP="008F0F01" w:rsidRDefault="008F0F01">
            <w:pPr>
              <w:pStyle w:val="TableParagraph"/>
              <w:spacing w:before="37"/>
              <w:rPr>
                <w:sz w:val="16"/>
              </w:rPr>
            </w:pPr>
            <w:r>
              <w:rPr>
                <w:rFonts w:ascii="Wingdings" w:hAnsi="Wingdings"/>
                <w:sz w:val="16"/>
              </w:rPr>
              <w:t></w:t>
            </w:r>
            <w:r>
              <w:rPr>
                <w:rFonts w:ascii="Times New Roman" w:hAnsi="Times New Roman"/>
                <w:spacing w:val="6"/>
                <w:sz w:val="16"/>
              </w:rPr>
              <w:t xml:space="preserve"> </w:t>
            </w:r>
            <w:r>
              <w:rPr>
                <w:sz w:val="16"/>
              </w:rPr>
              <w:t>Persistent symptoms (subjective only)</w:t>
            </w:r>
          </w:p>
          <w:p w:rsidR="008F0F01" w:rsidP="008F0F01" w:rsidRDefault="008F0F01">
            <w:pPr>
              <w:pStyle w:val="TableParagraph"/>
              <w:spacing w:before="37"/>
              <w:rPr>
                <w:sz w:val="16"/>
              </w:rPr>
            </w:pPr>
            <w:r>
              <w:rPr>
                <w:rFonts w:ascii="Wingdings" w:hAnsi="Wingdings"/>
                <w:sz w:val="16"/>
              </w:rPr>
              <w:t></w:t>
            </w:r>
            <w:r>
              <w:rPr>
                <w:rFonts w:ascii="Times New Roman" w:hAnsi="Times New Roman"/>
                <w:spacing w:val="6"/>
                <w:sz w:val="16"/>
              </w:rPr>
              <w:t xml:space="preserve"> </w:t>
            </w:r>
            <w:r>
              <w:rPr>
                <w:sz w:val="16"/>
              </w:rPr>
              <w:t>Persistent symptoms (subjective &amp; objective findings, e.g., discharge, +urine dip, elevated WBC)</w:t>
            </w:r>
          </w:p>
          <w:p w:rsidR="008F0F01" w:rsidP="008F0F01" w:rsidRDefault="008F0F01">
            <w:pPr>
              <w:pStyle w:val="TableParagraph"/>
              <w:spacing w:before="37"/>
              <w:rPr>
                <w:b/>
                <w:sz w:val="16"/>
              </w:rPr>
            </w:pPr>
            <w:r>
              <w:rPr>
                <w:rFonts w:ascii="Wingdings" w:hAnsi="Wingdings"/>
                <w:sz w:val="16"/>
              </w:rPr>
              <w:t></w:t>
            </w:r>
            <w:r>
              <w:rPr>
                <w:rFonts w:ascii="Times New Roman" w:hAnsi="Times New Roman"/>
                <w:spacing w:val="6"/>
                <w:sz w:val="16"/>
              </w:rPr>
              <w:t xml:space="preserve"> </w:t>
            </w:r>
            <w:r>
              <w:rPr>
                <w:sz w:val="16"/>
              </w:rPr>
              <w:t>Positive NAAT post treatment</w:t>
            </w:r>
          </w:p>
        </w:tc>
        <w:tc>
          <w:tcPr>
            <w:tcW w:w="3780" w:type="dxa"/>
            <w:gridSpan w:val="4"/>
            <w:tcBorders>
              <w:top w:val="single" w:color="000000" w:sz="4" w:space="0"/>
              <w:left w:val="single" w:color="000000" w:sz="4" w:space="0"/>
              <w:bottom w:val="single" w:color="000000" w:sz="4" w:space="0"/>
            </w:tcBorders>
          </w:tcPr>
          <w:p w:rsidR="008F0F01" w:rsidP="008F0F01" w:rsidRDefault="008F0F01">
            <w:pPr>
              <w:pStyle w:val="TableParagraph"/>
              <w:tabs>
                <w:tab w:val="left" w:pos="305"/>
              </w:tabs>
              <w:spacing w:before="1"/>
              <w:rPr>
                <w:b/>
                <w:sz w:val="16"/>
              </w:rPr>
            </w:pPr>
            <w:r>
              <w:rPr>
                <w:b/>
                <w:sz w:val="16"/>
              </w:rPr>
              <w:t>Response to third therapy (check all that apply)</w:t>
            </w:r>
          </w:p>
          <w:p w:rsidRPr="00112FF8" w:rsidR="008F0F01" w:rsidP="008F0F01" w:rsidRDefault="008F0F01">
            <w:pPr>
              <w:pStyle w:val="TableParagraph"/>
              <w:spacing w:before="37"/>
              <w:rPr>
                <w:sz w:val="16"/>
              </w:rPr>
            </w:pPr>
            <w:r>
              <w:rPr>
                <w:rFonts w:ascii="Wingdings" w:hAnsi="Wingdings"/>
                <w:sz w:val="16"/>
              </w:rPr>
              <w:t></w:t>
            </w:r>
            <w:r>
              <w:rPr>
                <w:rFonts w:ascii="Times New Roman" w:hAnsi="Times New Roman"/>
                <w:spacing w:val="6"/>
                <w:sz w:val="16"/>
              </w:rPr>
              <w:t xml:space="preserve"> </w:t>
            </w:r>
            <w:r>
              <w:rPr>
                <w:sz w:val="16"/>
              </w:rPr>
              <w:t xml:space="preserve">Resolution of symptoms </w:t>
            </w:r>
          </w:p>
          <w:p w:rsidRPr="005F6E15" w:rsidR="008F0F01" w:rsidP="008F0F01" w:rsidRDefault="008F0F01">
            <w:pPr>
              <w:pStyle w:val="TableParagraph"/>
              <w:spacing w:before="37"/>
              <w:rPr>
                <w:sz w:val="16"/>
              </w:rPr>
            </w:pPr>
            <w:r>
              <w:rPr>
                <w:rFonts w:ascii="Wingdings" w:hAnsi="Wingdings"/>
                <w:sz w:val="16"/>
              </w:rPr>
              <w:t></w:t>
            </w:r>
            <w:r>
              <w:rPr>
                <w:rFonts w:ascii="Times New Roman" w:hAnsi="Times New Roman"/>
                <w:spacing w:val="6"/>
                <w:sz w:val="16"/>
              </w:rPr>
              <w:t xml:space="preserve"> </w:t>
            </w:r>
            <w:r>
              <w:rPr>
                <w:sz w:val="16"/>
              </w:rPr>
              <w:t>Persistent symptoms (subjective only)</w:t>
            </w:r>
          </w:p>
          <w:p w:rsidR="008F0F01" w:rsidP="008F0F01" w:rsidRDefault="008F0F01">
            <w:pPr>
              <w:pStyle w:val="TableParagraph"/>
              <w:spacing w:before="37"/>
              <w:rPr>
                <w:sz w:val="16"/>
              </w:rPr>
            </w:pPr>
            <w:r>
              <w:rPr>
                <w:rFonts w:ascii="Wingdings" w:hAnsi="Wingdings"/>
                <w:sz w:val="16"/>
              </w:rPr>
              <w:t></w:t>
            </w:r>
            <w:r>
              <w:rPr>
                <w:rFonts w:ascii="Times New Roman" w:hAnsi="Times New Roman"/>
                <w:spacing w:val="6"/>
                <w:sz w:val="16"/>
              </w:rPr>
              <w:t xml:space="preserve"> </w:t>
            </w:r>
            <w:r>
              <w:rPr>
                <w:sz w:val="16"/>
              </w:rPr>
              <w:t>Persistent symptoms (subjective and objective findings, e.g., discharge, +urine dip, elevated WBC)</w:t>
            </w:r>
          </w:p>
          <w:p w:rsidRPr="005575E0" w:rsidR="008F0F01" w:rsidP="008F0F01" w:rsidRDefault="008F0F01">
            <w:pPr>
              <w:pStyle w:val="TableParagraph"/>
              <w:spacing w:before="37"/>
              <w:rPr>
                <w:sz w:val="16"/>
              </w:rPr>
            </w:pPr>
            <w:r>
              <w:rPr>
                <w:rFonts w:ascii="Wingdings" w:hAnsi="Wingdings"/>
                <w:sz w:val="16"/>
              </w:rPr>
              <w:t></w:t>
            </w:r>
            <w:r>
              <w:rPr>
                <w:rFonts w:ascii="Times New Roman" w:hAnsi="Times New Roman"/>
                <w:spacing w:val="6"/>
                <w:sz w:val="16"/>
              </w:rPr>
              <w:t xml:space="preserve"> </w:t>
            </w:r>
            <w:r>
              <w:rPr>
                <w:sz w:val="16"/>
              </w:rPr>
              <w:t>Positive NAAT post treatment</w:t>
            </w:r>
          </w:p>
        </w:tc>
      </w:tr>
      <w:tr w:rsidR="008F0F01" w:rsidTr="008F0F01">
        <w:trPr>
          <w:trHeight w:val="532"/>
        </w:trPr>
        <w:tc>
          <w:tcPr>
            <w:tcW w:w="3753" w:type="dxa"/>
            <w:gridSpan w:val="2"/>
            <w:tcBorders>
              <w:top w:val="single" w:color="000000" w:sz="4" w:space="0"/>
              <w:bottom w:val="single" w:color="000000" w:sz="4" w:space="0"/>
              <w:right w:val="single" w:color="000000" w:sz="4" w:space="0"/>
            </w:tcBorders>
          </w:tcPr>
          <w:p w:rsidR="008F0F01" w:rsidP="008F0F01" w:rsidRDefault="008F0F01">
            <w:pPr>
              <w:pStyle w:val="TableParagraph"/>
              <w:spacing w:before="37"/>
              <w:rPr>
                <w:b/>
                <w:sz w:val="16"/>
              </w:rPr>
            </w:pPr>
            <w:r>
              <w:rPr>
                <w:b/>
                <w:sz w:val="16"/>
              </w:rPr>
              <w:t>Date of 4</w:t>
            </w:r>
            <w:r w:rsidRPr="004976A5">
              <w:rPr>
                <w:b/>
                <w:sz w:val="16"/>
                <w:vertAlign w:val="superscript"/>
              </w:rPr>
              <w:t>th</w:t>
            </w:r>
            <w:r>
              <w:rPr>
                <w:b/>
                <w:sz w:val="16"/>
              </w:rPr>
              <w:t xml:space="preserve"> course treatment initiation</w:t>
            </w:r>
          </w:p>
          <w:p w:rsidR="008F0F01" w:rsidP="008F0F01" w:rsidRDefault="008F0F01">
            <w:pPr>
              <w:pStyle w:val="TableParagraph"/>
              <w:tabs>
                <w:tab w:val="left" w:pos="469"/>
                <w:tab w:val="left" w:pos="870"/>
                <w:tab w:val="left" w:pos="1803"/>
                <w:tab w:val="left" w:pos="2161"/>
              </w:tabs>
              <w:spacing w:before="3"/>
              <w:rPr>
                <w:sz w:val="16"/>
              </w:rPr>
            </w:pPr>
            <w:r>
              <w:rPr>
                <w:sz w:val="16"/>
                <w:u w:val="single"/>
              </w:rPr>
              <w:t xml:space="preserve"> </w:t>
            </w:r>
            <w:r>
              <w:rPr>
                <w:sz w:val="16"/>
                <w:u w:val="single"/>
              </w:rPr>
              <w:tab/>
              <w:t>/</w:t>
            </w:r>
            <w:r>
              <w:rPr>
                <w:sz w:val="16"/>
                <w:u w:val="single"/>
              </w:rPr>
              <w:tab/>
              <w:t>/</w:t>
            </w:r>
            <w:r>
              <w:rPr>
                <w:sz w:val="16"/>
                <w:u w:val="single"/>
              </w:rPr>
              <w:tab/>
            </w:r>
            <w:r>
              <w:rPr>
                <w:sz w:val="16"/>
              </w:rPr>
              <w:tab/>
            </w:r>
            <w:r>
              <w:rPr>
                <w:rFonts w:ascii="Wingdings" w:hAnsi="Wingdings"/>
                <w:sz w:val="16"/>
              </w:rPr>
              <w:t></w:t>
            </w:r>
            <w:r>
              <w:rPr>
                <w:rFonts w:ascii="Times New Roman" w:hAnsi="Times New Roman"/>
                <w:spacing w:val="5"/>
                <w:sz w:val="16"/>
              </w:rPr>
              <w:t xml:space="preserve"> </w:t>
            </w:r>
            <w:r>
              <w:rPr>
                <w:sz w:val="16"/>
              </w:rPr>
              <w:t>Unknown</w:t>
            </w:r>
          </w:p>
        </w:tc>
        <w:tc>
          <w:tcPr>
            <w:tcW w:w="3844" w:type="dxa"/>
            <w:gridSpan w:val="4"/>
            <w:tcBorders>
              <w:top w:val="single" w:color="000000" w:sz="4" w:space="0"/>
              <w:left w:val="single" w:color="000000" w:sz="4" w:space="0"/>
              <w:bottom w:val="single" w:color="000000" w:sz="4" w:space="0"/>
              <w:right w:val="single" w:color="000000" w:sz="4" w:space="0"/>
            </w:tcBorders>
          </w:tcPr>
          <w:p w:rsidR="008F0F01" w:rsidP="008F0F01" w:rsidRDefault="008F0F01">
            <w:pPr>
              <w:pStyle w:val="TableParagraph"/>
              <w:spacing w:before="37"/>
              <w:ind w:left="122"/>
              <w:rPr>
                <w:b/>
                <w:sz w:val="16"/>
              </w:rPr>
            </w:pPr>
            <w:r>
              <w:rPr>
                <w:b/>
                <w:sz w:val="16"/>
              </w:rPr>
              <w:t>Date of 5</w:t>
            </w:r>
            <w:r w:rsidRPr="004976A5">
              <w:rPr>
                <w:b/>
                <w:sz w:val="16"/>
                <w:vertAlign w:val="superscript"/>
              </w:rPr>
              <w:t>th</w:t>
            </w:r>
            <w:r>
              <w:rPr>
                <w:b/>
                <w:sz w:val="16"/>
                <w:vertAlign w:val="superscript"/>
              </w:rPr>
              <w:t xml:space="preserve"> </w:t>
            </w:r>
            <w:r>
              <w:rPr>
                <w:b/>
                <w:sz w:val="16"/>
              </w:rPr>
              <w:t>course treatment initiation</w:t>
            </w:r>
          </w:p>
          <w:p w:rsidR="008F0F01" w:rsidP="008F0F01" w:rsidRDefault="008F0F01">
            <w:pPr>
              <w:pStyle w:val="TableParagraph"/>
              <w:tabs>
                <w:tab w:val="left" w:pos="477"/>
                <w:tab w:val="left" w:pos="878"/>
                <w:tab w:val="left" w:pos="1811"/>
                <w:tab w:val="left" w:pos="2169"/>
              </w:tabs>
              <w:spacing w:before="3"/>
              <w:ind w:left="122"/>
              <w:rPr>
                <w:sz w:val="16"/>
              </w:rPr>
            </w:pPr>
            <w:r>
              <w:rPr>
                <w:sz w:val="16"/>
                <w:u w:val="single"/>
              </w:rPr>
              <w:t xml:space="preserve"> </w:t>
            </w:r>
            <w:r>
              <w:rPr>
                <w:sz w:val="16"/>
                <w:u w:val="single"/>
              </w:rPr>
              <w:tab/>
              <w:t>/</w:t>
            </w:r>
            <w:r>
              <w:rPr>
                <w:sz w:val="16"/>
                <w:u w:val="single"/>
              </w:rPr>
              <w:tab/>
              <w:t>/</w:t>
            </w:r>
            <w:r>
              <w:rPr>
                <w:sz w:val="16"/>
                <w:u w:val="single"/>
              </w:rPr>
              <w:tab/>
            </w:r>
            <w:r>
              <w:rPr>
                <w:sz w:val="16"/>
              </w:rPr>
              <w:tab/>
            </w:r>
            <w:r>
              <w:rPr>
                <w:rFonts w:ascii="Wingdings" w:hAnsi="Wingdings"/>
                <w:sz w:val="16"/>
              </w:rPr>
              <w:t></w:t>
            </w:r>
            <w:r>
              <w:rPr>
                <w:rFonts w:ascii="Times New Roman" w:hAnsi="Times New Roman"/>
                <w:spacing w:val="5"/>
                <w:sz w:val="16"/>
              </w:rPr>
              <w:t xml:space="preserve"> </w:t>
            </w:r>
            <w:r>
              <w:rPr>
                <w:sz w:val="16"/>
              </w:rPr>
              <w:t>Un</w:t>
            </w:r>
            <w:r>
              <w:rPr>
                <w:sz w:val="16"/>
              </w:rPr>
              <w:softHyphen/>
            </w:r>
            <w:r>
              <w:rPr>
                <w:sz w:val="16"/>
              </w:rPr>
              <w:softHyphen/>
            </w:r>
            <w:r>
              <w:rPr>
                <w:sz w:val="16"/>
              </w:rPr>
              <w:softHyphen/>
            </w:r>
            <w:r>
              <w:rPr>
                <w:sz w:val="16"/>
              </w:rPr>
              <w:softHyphen/>
            </w:r>
            <w:r>
              <w:rPr>
                <w:sz w:val="16"/>
              </w:rPr>
              <w:softHyphen/>
            </w:r>
            <w:r>
              <w:rPr>
                <w:sz w:val="16"/>
              </w:rPr>
              <w:softHyphen/>
            </w:r>
            <w:r>
              <w:rPr>
                <w:sz w:val="16"/>
              </w:rPr>
              <w:softHyphen/>
            </w:r>
            <w:r>
              <w:rPr>
                <w:sz w:val="16"/>
              </w:rPr>
              <w:softHyphen/>
              <w:t>known</w:t>
            </w:r>
          </w:p>
        </w:tc>
        <w:tc>
          <w:tcPr>
            <w:tcW w:w="3780" w:type="dxa"/>
            <w:gridSpan w:val="4"/>
            <w:tcBorders>
              <w:top w:val="single" w:color="000000" w:sz="4" w:space="0"/>
              <w:left w:val="single" w:color="000000" w:sz="4" w:space="0"/>
              <w:bottom w:val="single" w:color="000000" w:sz="4" w:space="0"/>
            </w:tcBorders>
          </w:tcPr>
          <w:p w:rsidR="008F0F01" w:rsidP="008F0F01" w:rsidRDefault="008F0F01">
            <w:pPr>
              <w:pStyle w:val="TableParagraph"/>
              <w:spacing w:before="37"/>
              <w:rPr>
                <w:b/>
                <w:sz w:val="16"/>
              </w:rPr>
            </w:pPr>
            <w:r>
              <w:rPr>
                <w:b/>
                <w:sz w:val="16"/>
              </w:rPr>
              <w:t>Date of 6</w:t>
            </w:r>
            <w:r>
              <w:rPr>
                <w:b/>
                <w:sz w:val="16"/>
                <w:vertAlign w:val="superscript"/>
              </w:rPr>
              <w:t>th</w:t>
            </w:r>
            <w:r>
              <w:rPr>
                <w:b/>
                <w:sz w:val="16"/>
              </w:rPr>
              <w:t xml:space="preserve"> course treatment initiation</w:t>
            </w:r>
          </w:p>
          <w:p w:rsidR="008F0F01" w:rsidP="008F0F01" w:rsidRDefault="008F0F01">
            <w:pPr>
              <w:pStyle w:val="TableParagraph"/>
              <w:tabs>
                <w:tab w:val="left" w:pos="469"/>
                <w:tab w:val="left" w:pos="870"/>
                <w:tab w:val="left" w:pos="1803"/>
                <w:tab w:val="left" w:pos="2161"/>
              </w:tabs>
              <w:spacing w:before="3"/>
              <w:rPr>
                <w:sz w:val="16"/>
              </w:rPr>
            </w:pPr>
            <w:r>
              <w:rPr>
                <w:sz w:val="16"/>
                <w:u w:val="single"/>
              </w:rPr>
              <w:t xml:space="preserve"> </w:t>
            </w:r>
            <w:r>
              <w:rPr>
                <w:sz w:val="16"/>
                <w:u w:val="single"/>
              </w:rPr>
              <w:tab/>
              <w:t>/</w:t>
            </w:r>
            <w:r>
              <w:rPr>
                <w:sz w:val="16"/>
                <w:u w:val="single"/>
              </w:rPr>
              <w:tab/>
              <w:t>/</w:t>
            </w:r>
            <w:r>
              <w:rPr>
                <w:sz w:val="16"/>
                <w:u w:val="single"/>
              </w:rPr>
              <w:tab/>
            </w:r>
            <w:r>
              <w:rPr>
                <w:sz w:val="16"/>
              </w:rPr>
              <w:tab/>
            </w:r>
            <w:r>
              <w:rPr>
                <w:rFonts w:ascii="Wingdings" w:hAnsi="Wingdings"/>
                <w:sz w:val="16"/>
              </w:rPr>
              <w:t></w:t>
            </w:r>
            <w:r>
              <w:rPr>
                <w:rFonts w:ascii="Times New Roman" w:hAnsi="Times New Roman"/>
                <w:spacing w:val="5"/>
                <w:sz w:val="16"/>
              </w:rPr>
              <w:t xml:space="preserve"> </w:t>
            </w:r>
            <w:r>
              <w:rPr>
                <w:sz w:val="16"/>
              </w:rPr>
              <w:t>Unknown</w:t>
            </w:r>
          </w:p>
        </w:tc>
      </w:tr>
      <w:tr w:rsidR="008F0F01" w:rsidTr="008F0F01">
        <w:trPr>
          <w:trHeight w:val="532"/>
        </w:trPr>
        <w:tc>
          <w:tcPr>
            <w:tcW w:w="3753" w:type="dxa"/>
            <w:gridSpan w:val="2"/>
            <w:tcBorders>
              <w:top w:val="single" w:color="000000" w:sz="4" w:space="0"/>
              <w:bottom w:val="single" w:color="000000" w:sz="4" w:space="0"/>
              <w:right w:val="single" w:color="000000" w:sz="4" w:space="0"/>
            </w:tcBorders>
          </w:tcPr>
          <w:p w:rsidRPr="00FA25F1" w:rsidR="008F0F01" w:rsidP="008F0F01" w:rsidRDefault="008F0F01">
            <w:pPr>
              <w:pStyle w:val="TableParagraph"/>
              <w:spacing w:before="37"/>
              <w:rPr>
                <w:b/>
                <w:sz w:val="16"/>
              </w:rPr>
            </w:pPr>
            <w:r>
              <w:rPr>
                <w:b/>
                <w:sz w:val="16"/>
              </w:rPr>
              <w:t>Fourth treatment prescribed (check all that apply), and dose/frequency/duration</w:t>
            </w:r>
          </w:p>
          <w:p w:rsidRPr="005F6E15" w:rsidR="008F0F01" w:rsidP="008F0F01" w:rsidRDefault="008F0F01">
            <w:pPr>
              <w:pStyle w:val="TableParagraph"/>
              <w:spacing w:before="37"/>
              <w:rPr>
                <w:sz w:val="16"/>
              </w:rPr>
            </w:pPr>
            <w:r>
              <w:rPr>
                <w:rFonts w:ascii="Wingdings" w:hAnsi="Wingdings"/>
                <w:sz w:val="16"/>
              </w:rPr>
              <w:t></w:t>
            </w:r>
            <w:r>
              <w:rPr>
                <w:rFonts w:ascii="Times New Roman" w:hAnsi="Times New Roman"/>
                <w:spacing w:val="6"/>
                <w:sz w:val="16"/>
              </w:rPr>
              <w:t xml:space="preserve"> </w:t>
            </w:r>
            <w:r>
              <w:rPr>
                <w:sz w:val="16"/>
              </w:rPr>
              <w:t>Azithromycin _________________x days</w:t>
            </w:r>
          </w:p>
          <w:p w:rsidR="008F0F01" w:rsidP="008F0F01" w:rsidRDefault="008F0F01">
            <w:pPr>
              <w:pStyle w:val="TableParagraph"/>
              <w:spacing w:before="37"/>
              <w:rPr>
                <w:sz w:val="16"/>
              </w:rPr>
            </w:pPr>
            <w:r>
              <w:rPr>
                <w:rFonts w:ascii="Wingdings" w:hAnsi="Wingdings"/>
                <w:sz w:val="16"/>
              </w:rPr>
              <w:t></w:t>
            </w:r>
            <w:r>
              <w:rPr>
                <w:rFonts w:ascii="Times New Roman" w:hAnsi="Times New Roman"/>
                <w:spacing w:val="6"/>
                <w:sz w:val="16"/>
              </w:rPr>
              <w:t xml:space="preserve"> </w:t>
            </w:r>
            <w:r>
              <w:rPr>
                <w:sz w:val="16"/>
              </w:rPr>
              <w:t>Doxycycline  _________________x days</w:t>
            </w:r>
          </w:p>
          <w:p w:rsidR="008F0F01" w:rsidP="008F0F01" w:rsidRDefault="008F0F01">
            <w:pPr>
              <w:pStyle w:val="TableParagraph"/>
              <w:spacing w:before="37"/>
              <w:rPr>
                <w:sz w:val="16"/>
              </w:rPr>
            </w:pPr>
            <w:r>
              <w:rPr>
                <w:rFonts w:ascii="Wingdings" w:hAnsi="Wingdings"/>
                <w:sz w:val="16"/>
              </w:rPr>
              <w:t></w:t>
            </w:r>
            <w:r>
              <w:rPr>
                <w:sz w:val="16"/>
              </w:rPr>
              <w:t xml:space="preserve"> Moxifloxacin </w:t>
            </w:r>
            <w:r>
              <w:rPr>
                <w:sz w:val="16"/>
              </w:rPr>
              <w:softHyphen/>
            </w:r>
            <w:r>
              <w:rPr>
                <w:sz w:val="16"/>
              </w:rPr>
              <w:softHyphen/>
            </w:r>
            <w:r>
              <w:rPr>
                <w:sz w:val="16"/>
              </w:rPr>
              <w:softHyphen/>
            </w:r>
            <w:r>
              <w:rPr>
                <w:sz w:val="16"/>
              </w:rPr>
              <w:softHyphen/>
            </w:r>
            <w:r>
              <w:rPr>
                <w:sz w:val="16"/>
              </w:rPr>
              <w:softHyphen/>
            </w:r>
            <w:r>
              <w:rPr>
                <w:sz w:val="16"/>
              </w:rPr>
              <w:softHyphen/>
            </w:r>
            <w:r>
              <w:rPr>
                <w:sz w:val="16"/>
              </w:rPr>
              <w:softHyphen/>
            </w:r>
            <w:r>
              <w:rPr>
                <w:sz w:val="16"/>
              </w:rPr>
              <w:softHyphen/>
            </w:r>
            <w:r>
              <w:rPr>
                <w:sz w:val="16"/>
              </w:rPr>
              <w:softHyphen/>
            </w:r>
            <w:r>
              <w:rPr>
                <w:sz w:val="16"/>
              </w:rPr>
              <w:softHyphen/>
            </w:r>
            <w:r>
              <w:rPr>
                <w:sz w:val="16"/>
              </w:rPr>
              <w:softHyphen/>
              <w:t xml:space="preserve"> _________________x days</w:t>
            </w:r>
          </w:p>
          <w:p w:rsidR="008F0F01" w:rsidP="008F0F01" w:rsidRDefault="008F0F01">
            <w:pPr>
              <w:pStyle w:val="TableParagraph"/>
              <w:spacing w:before="37"/>
              <w:rPr>
                <w:sz w:val="16"/>
              </w:rPr>
            </w:pPr>
            <w:r>
              <w:rPr>
                <w:rFonts w:ascii="Wingdings" w:hAnsi="Wingdings"/>
                <w:sz w:val="16"/>
              </w:rPr>
              <w:t></w:t>
            </w:r>
            <w:r>
              <w:rPr>
                <w:sz w:val="16"/>
              </w:rPr>
              <w:t xml:space="preserve"> Minocycline </w:t>
            </w:r>
            <w:r>
              <w:rPr>
                <w:sz w:val="16"/>
              </w:rPr>
              <w:softHyphen/>
            </w:r>
            <w:r>
              <w:rPr>
                <w:sz w:val="16"/>
              </w:rPr>
              <w:softHyphen/>
            </w:r>
            <w:r>
              <w:rPr>
                <w:sz w:val="16"/>
              </w:rPr>
              <w:softHyphen/>
            </w:r>
            <w:r>
              <w:rPr>
                <w:sz w:val="16"/>
              </w:rPr>
              <w:softHyphen/>
            </w:r>
            <w:r>
              <w:rPr>
                <w:sz w:val="16"/>
              </w:rPr>
              <w:softHyphen/>
            </w:r>
            <w:r>
              <w:rPr>
                <w:sz w:val="16"/>
              </w:rPr>
              <w:softHyphen/>
            </w:r>
            <w:r>
              <w:rPr>
                <w:sz w:val="16"/>
              </w:rPr>
              <w:softHyphen/>
            </w:r>
            <w:r>
              <w:rPr>
                <w:sz w:val="16"/>
              </w:rPr>
              <w:softHyphen/>
            </w:r>
            <w:r>
              <w:rPr>
                <w:sz w:val="16"/>
              </w:rPr>
              <w:softHyphen/>
            </w:r>
            <w:r>
              <w:rPr>
                <w:sz w:val="16"/>
              </w:rPr>
              <w:softHyphen/>
            </w:r>
            <w:r>
              <w:rPr>
                <w:sz w:val="16"/>
              </w:rPr>
              <w:softHyphen/>
              <w:t xml:space="preserve"> _________________x days</w:t>
            </w:r>
          </w:p>
          <w:p w:rsidR="008F0F01" w:rsidP="008F0F01" w:rsidRDefault="008F0F01">
            <w:pPr>
              <w:pStyle w:val="TableParagraph"/>
              <w:spacing w:before="37"/>
              <w:rPr>
                <w:sz w:val="16"/>
              </w:rPr>
            </w:pPr>
            <w:r>
              <w:rPr>
                <w:rFonts w:ascii="Wingdings" w:hAnsi="Wingdings"/>
                <w:sz w:val="16"/>
              </w:rPr>
              <w:t></w:t>
            </w:r>
            <w:r>
              <w:rPr>
                <w:sz w:val="16"/>
              </w:rPr>
              <w:t xml:space="preserve"> Other </w:t>
            </w:r>
            <w:r>
              <w:rPr>
                <w:sz w:val="16"/>
              </w:rPr>
              <w:softHyphen/>
            </w:r>
            <w:r>
              <w:rPr>
                <w:sz w:val="16"/>
              </w:rPr>
              <w:softHyphen/>
            </w:r>
            <w:r>
              <w:rPr>
                <w:sz w:val="16"/>
              </w:rPr>
              <w:softHyphen/>
            </w:r>
            <w:r>
              <w:rPr>
                <w:sz w:val="16"/>
              </w:rPr>
              <w:softHyphen/>
            </w:r>
            <w:r>
              <w:rPr>
                <w:sz w:val="16"/>
              </w:rPr>
              <w:softHyphen/>
            </w:r>
            <w:r>
              <w:rPr>
                <w:sz w:val="16"/>
              </w:rPr>
              <w:softHyphen/>
            </w:r>
            <w:r>
              <w:rPr>
                <w:sz w:val="16"/>
              </w:rPr>
              <w:softHyphen/>
            </w:r>
            <w:r>
              <w:rPr>
                <w:sz w:val="16"/>
              </w:rPr>
              <w:softHyphen/>
            </w:r>
            <w:r>
              <w:rPr>
                <w:sz w:val="16"/>
              </w:rPr>
              <w:softHyphen/>
            </w:r>
            <w:r>
              <w:rPr>
                <w:sz w:val="16"/>
              </w:rPr>
              <w:softHyphen/>
            </w:r>
            <w:r>
              <w:rPr>
                <w:sz w:val="16"/>
              </w:rPr>
              <w:softHyphen/>
              <w:t xml:space="preserve"> _________________x days</w:t>
            </w:r>
          </w:p>
          <w:p w:rsidR="008F0F01" w:rsidP="008F0F01" w:rsidRDefault="008F0F01">
            <w:pPr>
              <w:pStyle w:val="TableParagraph"/>
              <w:tabs>
                <w:tab w:val="left" w:pos="302"/>
                <w:tab w:val="left" w:pos="844"/>
                <w:tab w:val="left" w:pos="1504"/>
              </w:tabs>
              <w:spacing w:before="3"/>
              <w:ind w:left="0"/>
              <w:rPr>
                <w:sz w:val="16"/>
              </w:rPr>
            </w:pPr>
          </w:p>
        </w:tc>
        <w:tc>
          <w:tcPr>
            <w:tcW w:w="3844" w:type="dxa"/>
            <w:gridSpan w:val="4"/>
            <w:tcBorders>
              <w:top w:val="single" w:color="000000" w:sz="4" w:space="0"/>
              <w:left w:val="single" w:color="000000" w:sz="4" w:space="0"/>
              <w:bottom w:val="single" w:color="000000" w:sz="4" w:space="0"/>
              <w:right w:val="single" w:color="000000" w:sz="4" w:space="0"/>
            </w:tcBorders>
          </w:tcPr>
          <w:p w:rsidRPr="00FA25F1" w:rsidR="008F0F01" w:rsidP="008F0F01" w:rsidRDefault="008F0F01">
            <w:pPr>
              <w:pStyle w:val="TableParagraph"/>
              <w:spacing w:before="37"/>
              <w:rPr>
                <w:b/>
                <w:sz w:val="16"/>
              </w:rPr>
            </w:pPr>
            <w:r>
              <w:rPr>
                <w:b/>
                <w:sz w:val="16"/>
              </w:rPr>
              <w:t>Fifth treatment prescribed (check all that apply),</w:t>
            </w:r>
            <w:r xmlns:w="http://schemas.openxmlformats.org/wordprocessingml/2006/main">
              <w:rPr>
                <w:b/>
                <w:sz w:val="16"/>
              </w:rPr>
              <w:t xml:space="preserve"> </w:t>
            </w:r>
            <w:r>
              <w:rPr>
                <w:b/>
                <w:sz w:val="16"/>
              </w:rPr>
              <w:t>and dose/frequency/duration</w:t>
            </w:r>
          </w:p>
          <w:p w:rsidRPr="005F6E15" w:rsidR="008F0F01" w:rsidP="008F0F01" w:rsidRDefault="008F0F01">
            <w:pPr>
              <w:pStyle w:val="TableParagraph"/>
              <w:spacing w:before="37"/>
              <w:rPr>
                <w:sz w:val="16"/>
              </w:rPr>
            </w:pPr>
            <w:r>
              <w:rPr>
                <w:rFonts w:ascii="Wingdings" w:hAnsi="Wingdings"/>
                <w:sz w:val="16"/>
              </w:rPr>
              <w:t></w:t>
            </w:r>
            <w:r>
              <w:rPr>
                <w:rFonts w:ascii="Times New Roman" w:hAnsi="Times New Roman"/>
                <w:spacing w:val="6"/>
                <w:sz w:val="16"/>
              </w:rPr>
              <w:t xml:space="preserve"> </w:t>
            </w:r>
            <w:r>
              <w:rPr>
                <w:sz w:val="16"/>
              </w:rPr>
              <w:t>Azithromycin _________________x days</w:t>
            </w:r>
          </w:p>
          <w:p w:rsidR="008F0F01" w:rsidP="008F0F01" w:rsidRDefault="008F0F01">
            <w:pPr>
              <w:pStyle w:val="TableParagraph"/>
              <w:spacing w:before="37"/>
              <w:rPr>
                <w:sz w:val="16"/>
              </w:rPr>
            </w:pPr>
            <w:r>
              <w:rPr>
                <w:rFonts w:ascii="Wingdings" w:hAnsi="Wingdings"/>
                <w:sz w:val="16"/>
              </w:rPr>
              <w:t></w:t>
            </w:r>
            <w:r>
              <w:rPr>
                <w:rFonts w:ascii="Times New Roman" w:hAnsi="Times New Roman"/>
                <w:spacing w:val="6"/>
                <w:sz w:val="16"/>
              </w:rPr>
              <w:t xml:space="preserve"> </w:t>
            </w:r>
            <w:r>
              <w:rPr>
                <w:sz w:val="16"/>
              </w:rPr>
              <w:t>Doxycycline  _________________x days</w:t>
            </w:r>
          </w:p>
          <w:p w:rsidR="008F0F01" w:rsidP="008F0F01" w:rsidRDefault="008F0F01">
            <w:pPr>
              <w:pStyle w:val="TableParagraph"/>
              <w:spacing w:before="37"/>
              <w:rPr>
                <w:sz w:val="16"/>
              </w:rPr>
            </w:pPr>
            <w:r>
              <w:rPr>
                <w:rFonts w:ascii="Wingdings" w:hAnsi="Wingdings"/>
                <w:sz w:val="16"/>
              </w:rPr>
              <w:t></w:t>
            </w:r>
            <w:r>
              <w:rPr>
                <w:sz w:val="16"/>
              </w:rPr>
              <w:t xml:space="preserve"> Moxifloxacin </w:t>
            </w:r>
            <w:r>
              <w:rPr>
                <w:sz w:val="16"/>
              </w:rPr>
              <w:softHyphen/>
            </w:r>
            <w:r>
              <w:rPr>
                <w:sz w:val="16"/>
              </w:rPr>
              <w:softHyphen/>
            </w:r>
            <w:r>
              <w:rPr>
                <w:sz w:val="16"/>
              </w:rPr>
              <w:softHyphen/>
            </w:r>
            <w:r>
              <w:rPr>
                <w:sz w:val="16"/>
              </w:rPr>
              <w:softHyphen/>
            </w:r>
            <w:r>
              <w:rPr>
                <w:sz w:val="16"/>
              </w:rPr>
              <w:softHyphen/>
            </w:r>
            <w:r>
              <w:rPr>
                <w:sz w:val="16"/>
              </w:rPr>
              <w:softHyphen/>
            </w:r>
            <w:r>
              <w:rPr>
                <w:sz w:val="16"/>
              </w:rPr>
              <w:softHyphen/>
            </w:r>
            <w:r>
              <w:rPr>
                <w:sz w:val="16"/>
              </w:rPr>
              <w:softHyphen/>
            </w:r>
            <w:r>
              <w:rPr>
                <w:sz w:val="16"/>
              </w:rPr>
              <w:softHyphen/>
            </w:r>
            <w:r>
              <w:rPr>
                <w:sz w:val="16"/>
              </w:rPr>
              <w:softHyphen/>
            </w:r>
            <w:r>
              <w:rPr>
                <w:sz w:val="16"/>
              </w:rPr>
              <w:softHyphen/>
              <w:t xml:space="preserve"> _________________x days</w:t>
            </w:r>
          </w:p>
          <w:p w:rsidR="008F0F01" w:rsidP="008F0F01" w:rsidRDefault="008F0F01">
            <w:pPr>
              <w:pStyle w:val="TableParagraph"/>
              <w:spacing w:before="37"/>
              <w:rPr>
                <w:sz w:val="16"/>
              </w:rPr>
            </w:pPr>
            <w:r>
              <w:rPr>
                <w:rFonts w:ascii="Wingdings" w:hAnsi="Wingdings"/>
                <w:sz w:val="16"/>
              </w:rPr>
              <w:t></w:t>
            </w:r>
            <w:r>
              <w:rPr>
                <w:sz w:val="16"/>
              </w:rPr>
              <w:t xml:space="preserve"> Minocycline </w:t>
            </w:r>
            <w:r>
              <w:rPr>
                <w:sz w:val="16"/>
              </w:rPr>
              <w:softHyphen/>
            </w:r>
            <w:r>
              <w:rPr>
                <w:sz w:val="16"/>
              </w:rPr>
              <w:softHyphen/>
            </w:r>
            <w:r>
              <w:rPr>
                <w:sz w:val="16"/>
              </w:rPr>
              <w:softHyphen/>
            </w:r>
            <w:r>
              <w:rPr>
                <w:sz w:val="16"/>
              </w:rPr>
              <w:softHyphen/>
            </w:r>
            <w:r>
              <w:rPr>
                <w:sz w:val="16"/>
              </w:rPr>
              <w:softHyphen/>
            </w:r>
            <w:r>
              <w:rPr>
                <w:sz w:val="16"/>
              </w:rPr>
              <w:softHyphen/>
            </w:r>
            <w:r>
              <w:rPr>
                <w:sz w:val="16"/>
              </w:rPr>
              <w:softHyphen/>
            </w:r>
            <w:r>
              <w:rPr>
                <w:sz w:val="16"/>
              </w:rPr>
              <w:softHyphen/>
            </w:r>
            <w:r>
              <w:rPr>
                <w:sz w:val="16"/>
              </w:rPr>
              <w:softHyphen/>
            </w:r>
            <w:r>
              <w:rPr>
                <w:sz w:val="16"/>
              </w:rPr>
              <w:softHyphen/>
            </w:r>
            <w:r>
              <w:rPr>
                <w:sz w:val="16"/>
              </w:rPr>
              <w:softHyphen/>
              <w:t xml:space="preserve"> _________________x days</w:t>
            </w:r>
          </w:p>
          <w:p w:rsidR="008F0F01" w:rsidP="008F0F01" w:rsidRDefault="008F0F01">
            <w:pPr>
              <w:pStyle w:val="TableParagraph"/>
              <w:spacing w:before="37"/>
              <w:rPr>
                <w:sz w:val="16"/>
              </w:rPr>
            </w:pPr>
            <w:r>
              <w:rPr>
                <w:rFonts w:ascii="Wingdings" w:hAnsi="Wingdings"/>
                <w:sz w:val="16"/>
              </w:rPr>
              <w:t></w:t>
            </w:r>
            <w:r>
              <w:rPr>
                <w:sz w:val="16"/>
              </w:rPr>
              <w:t xml:space="preserve"> Other </w:t>
            </w:r>
            <w:r>
              <w:rPr>
                <w:sz w:val="16"/>
              </w:rPr>
              <w:softHyphen/>
            </w:r>
            <w:r>
              <w:rPr>
                <w:sz w:val="16"/>
              </w:rPr>
              <w:softHyphen/>
            </w:r>
            <w:r>
              <w:rPr>
                <w:sz w:val="16"/>
              </w:rPr>
              <w:softHyphen/>
            </w:r>
            <w:r>
              <w:rPr>
                <w:sz w:val="16"/>
              </w:rPr>
              <w:softHyphen/>
            </w:r>
            <w:r>
              <w:rPr>
                <w:sz w:val="16"/>
              </w:rPr>
              <w:softHyphen/>
            </w:r>
            <w:r>
              <w:rPr>
                <w:sz w:val="16"/>
              </w:rPr>
              <w:softHyphen/>
            </w:r>
            <w:r>
              <w:rPr>
                <w:sz w:val="16"/>
              </w:rPr>
              <w:softHyphen/>
            </w:r>
            <w:r>
              <w:rPr>
                <w:sz w:val="16"/>
              </w:rPr>
              <w:softHyphen/>
            </w:r>
            <w:r>
              <w:rPr>
                <w:sz w:val="16"/>
              </w:rPr>
              <w:softHyphen/>
            </w:r>
            <w:r>
              <w:rPr>
                <w:sz w:val="16"/>
              </w:rPr>
              <w:softHyphen/>
            </w:r>
            <w:r>
              <w:rPr>
                <w:sz w:val="16"/>
              </w:rPr>
              <w:softHyphen/>
              <w:t xml:space="preserve"> _________________x days</w:t>
            </w:r>
          </w:p>
          <w:p w:rsidR="008F0F01" w:rsidP="008F0F01" w:rsidRDefault="008F0F01">
            <w:pPr>
              <w:pStyle w:val="TableParagraph"/>
              <w:tabs>
                <w:tab w:val="left" w:pos="302"/>
                <w:tab w:val="left" w:pos="844"/>
                <w:tab w:val="left" w:pos="1504"/>
              </w:tabs>
              <w:spacing w:before="3"/>
              <w:rPr>
                <w:sz w:val="16"/>
              </w:rPr>
            </w:pPr>
          </w:p>
        </w:tc>
        <w:tc>
          <w:tcPr>
            <w:tcW w:w="3780" w:type="dxa"/>
            <w:gridSpan w:val="4"/>
            <w:tcBorders>
              <w:top w:val="single" w:color="000000" w:sz="4" w:space="0"/>
              <w:left w:val="single" w:color="000000" w:sz="4" w:space="0"/>
              <w:bottom w:val="single" w:color="000000" w:sz="4" w:space="0"/>
            </w:tcBorders>
          </w:tcPr>
          <w:p w:rsidRPr="00FA25F1" w:rsidR="008F0F01" w:rsidP="008F0F01" w:rsidRDefault="008F0F01">
            <w:pPr>
              <w:pStyle w:val="TableParagraph"/>
              <w:spacing w:before="37"/>
              <w:rPr>
                <w:b/>
                <w:sz w:val="16"/>
              </w:rPr>
            </w:pPr>
            <w:r>
              <w:rPr>
                <w:b/>
                <w:sz w:val="16"/>
              </w:rPr>
              <w:t>Sixth treatment prescribed (check all that apply), and dose/frequency/duration</w:t>
            </w:r>
          </w:p>
          <w:p w:rsidRPr="005F6E15" w:rsidR="008F0F01" w:rsidP="008F0F01" w:rsidRDefault="008F0F01">
            <w:pPr>
              <w:pStyle w:val="TableParagraph"/>
              <w:spacing w:before="37"/>
              <w:rPr>
                <w:sz w:val="16"/>
              </w:rPr>
            </w:pPr>
            <w:r>
              <w:rPr>
                <w:rFonts w:ascii="Wingdings" w:hAnsi="Wingdings"/>
                <w:sz w:val="16"/>
              </w:rPr>
              <w:t></w:t>
            </w:r>
            <w:r>
              <w:rPr>
                <w:rFonts w:ascii="Times New Roman" w:hAnsi="Times New Roman"/>
                <w:spacing w:val="6"/>
                <w:sz w:val="16"/>
              </w:rPr>
              <w:t xml:space="preserve"> </w:t>
            </w:r>
            <w:r>
              <w:rPr>
                <w:sz w:val="16"/>
              </w:rPr>
              <w:t>Azithromycin _________________x days</w:t>
            </w:r>
          </w:p>
          <w:p w:rsidR="008F0F01" w:rsidP="008F0F01" w:rsidRDefault="008F0F01">
            <w:pPr>
              <w:pStyle w:val="TableParagraph"/>
              <w:spacing w:before="37"/>
              <w:rPr>
                <w:sz w:val="16"/>
              </w:rPr>
            </w:pPr>
            <w:r>
              <w:rPr>
                <w:rFonts w:ascii="Wingdings" w:hAnsi="Wingdings"/>
                <w:sz w:val="16"/>
              </w:rPr>
              <w:t></w:t>
            </w:r>
            <w:r>
              <w:rPr>
                <w:rFonts w:ascii="Times New Roman" w:hAnsi="Times New Roman"/>
                <w:spacing w:val="6"/>
                <w:sz w:val="16"/>
              </w:rPr>
              <w:t xml:space="preserve"> </w:t>
            </w:r>
            <w:r>
              <w:rPr>
                <w:sz w:val="16"/>
              </w:rPr>
              <w:t>Doxycycline  _________________x days</w:t>
            </w:r>
          </w:p>
          <w:p w:rsidR="008F0F01" w:rsidP="008F0F01" w:rsidRDefault="008F0F01">
            <w:pPr>
              <w:pStyle w:val="TableParagraph"/>
              <w:spacing w:before="37"/>
              <w:rPr>
                <w:sz w:val="16"/>
              </w:rPr>
            </w:pPr>
            <w:r>
              <w:rPr>
                <w:rFonts w:ascii="Wingdings" w:hAnsi="Wingdings"/>
                <w:sz w:val="16"/>
              </w:rPr>
              <w:t></w:t>
            </w:r>
            <w:r>
              <w:rPr>
                <w:sz w:val="16"/>
              </w:rPr>
              <w:t xml:space="preserve"> Moxifloxacin </w:t>
            </w:r>
            <w:r>
              <w:rPr>
                <w:sz w:val="16"/>
              </w:rPr>
              <w:softHyphen/>
            </w:r>
            <w:r>
              <w:rPr>
                <w:sz w:val="16"/>
              </w:rPr>
              <w:softHyphen/>
            </w:r>
            <w:r>
              <w:rPr>
                <w:sz w:val="16"/>
              </w:rPr>
              <w:softHyphen/>
            </w:r>
            <w:r>
              <w:rPr>
                <w:sz w:val="16"/>
              </w:rPr>
              <w:softHyphen/>
            </w:r>
            <w:r>
              <w:rPr>
                <w:sz w:val="16"/>
              </w:rPr>
              <w:softHyphen/>
            </w:r>
            <w:r>
              <w:rPr>
                <w:sz w:val="16"/>
              </w:rPr>
              <w:softHyphen/>
            </w:r>
            <w:r>
              <w:rPr>
                <w:sz w:val="16"/>
              </w:rPr>
              <w:softHyphen/>
            </w:r>
            <w:r>
              <w:rPr>
                <w:sz w:val="16"/>
              </w:rPr>
              <w:softHyphen/>
            </w:r>
            <w:r>
              <w:rPr>
                <w:sz w:val="16"/>
              </w:rPr>
              <w:softHyphen/>
            </w:r>
            <w:r>
              <w:rPr>
                <w:sz w:val="16"/>
              </w:rPr>
              <w:softHyphen/>
            </w:r>
            <w:r>
              <w:rPr>
                <w:sz w:val="16"/>
              </w:rPr>
              <w:softHyphen/>
              <w:t xml:space="preserve"> _________________x days</w:t>
            </w:r>
          </w:p>
          <w:p w:rsidR="008F0F01" w:rsidP="008F0F01" w:rsidRDefault="008F0F01">
            <w:pPr>
              <w:pStyle w:val="TableParagraph"/>
              <w:spacing w:before="37"/>
              <w:rPr>
                <w:sz w:val="16"/>
              </w:rPr>
            </w:pPr>
            <w:r>
              <w:rPr>
                <w:rFonts w:ascii="Wingdings" w:hAnsi="Wingdings"/>
                <w:sz w:val="16"/>
              </w:rPr>
              <w:t></w:t>
            </w:r>
            <w:r>
              <w:rPr>
                <w:sz w:val="16"/>
              </w:rPr>
              <w:t xml:space="preserve"> Minocycline </w:t>
            </w:r>
            <w:r>
              <w:rPr>
                <w:sz w:val="16"/>
              </w:rPr>
              <w:softHyphen/>
            </w:r>
            <w:r>
              <w:rPr>
                <w:sz w:val="16"/>
              </w:rPr>
              <w:softHyphen/>
            </w:r>
            <w:r>
              <w:rPr>
                <w:sz w:val="16"/>
              </w:rPr>
              <w:softHyphen/>
            </w:r>
            <w:r>
              <w:rPr>
                <w:sz w:val="16"/>
              </w:rPr>
              <w:softHyphen/>
            </w:r>
            <w:r>
              <w:rPr>
                <w:sz w:val="16"/>
              </w:rPr>
              <w:softHyphen/>
            </w:r>
            <w:r>
              <w:rPr>
                <w:sz w:val="16"/>
              </w:rPr>
              <w:softHyphen/>
            </w:r>
            <w:r>
              <w:rPr>
                <w:sz w:val="16"/>
              </w:rPr>
              <w:softHyphen/>
            </w:r>
            <w:r>
              <w:rPr>
                <w:sz w:val="16"/>
              </w:rPr>
              <w:softHyphen/>
            </w:r>
            <w:r>
              <w:rPr>
                <w:sz w:val="16"/>
              </w:rPr>
              <w:softHyphen/>
            </w:r>
            <w:r>
              <w:rPr>
                <w:sz w:val="16"/>
              </w:rPr>
              <w:softHyphen/>
            </w:r>
            <w:r>
              <w:rPr>
                <w:sz w:val="16"/>
              </w:rPr>
              <w:softHyphen/>
              <w:t xml:space="preserve"> _________________x days</w:t>
            </w:r>
          </w:p>
          <w:p w:rsidR="008F0F01" w:rsidP="008F0F01" w:rsidRDefault="008F0F01">
            <w:pPr>
              <w:pStyle w:val="TableParagraph"/>
              <w:spacing w:before="37"/>
              <w:rPr>
                <w:sz w:val="16"/>
              </w:rPr>
            </w:pPr>
            <w:r>
              <w:rPr>
                <w:rFonts w:ascii="Wingdings" w:hAnsi="Wingdings"/>
                <w:sz w:val="16"/>
              </w:rPr>
              <w:t></w:t>
            </w:r>
            <w:r>
              <w:rPr>
                <w:sz w:val="16"/>
              </w:rPr>
              <w:t xml:space="preserve"> Other </w:t>
            </w:r>
            <w:r>
              <w:rPr>
                <w:sz w:val="16"/>
              </w:rPr>
              <w:softHyphen/>
            </w:r>
            <w:r>
              <w:rPr>
                <w:sz w:val="16"/>
              </w:rPr>
              <w:softHyphen/>
            </w:r>
            <w:r>
              <w:rPr>
                <w:sz w:val="16"/>
              </w:rPr>
              <w:softHyphen/>
            </w:r>
            <w:r>
              <w:rPr>
                <w:sz w:val="16"/>
              </w:rPr>
              <w:softHyphen/>
            </w:r>
            <w:r>
              <w:rPr>
                <w:sz w:val="16"/>
              </w:rPr>
              <w:softHyphen/>
            </w:r>
            <w:r>
              <w:rPr>
                <w:sz w:val="16"/>
              </w:rPr>
              <w:softHyphen/>
            </w:r>
            <w:r>
              <w:rPr>
                <w:sz w:val="16"/>
              </w:rPr>
              <w:softHyphen/>
            </w:r>
            <w:r>
              <w:rPr>
                <w:sz w:val="16"/>
              </w:rPr>
              <w:softHyphen/>
            </w:r>
            <w:r>
              <w:rPr>
                <w:sz w:val="16"/>
              </w:rPr>
              <w:softHyphen/>
            </w:r>
            <w:r>
              <w:rPr>
                <w:sz w:val="16"/>
              </w:rPr>
              <w:softHyphen/>
            </w:r>
            <w:r>
              <w:rPr>
                <w:sz w:val="16"/>
              </w:rPr>
              <w:softHyphen/>
              <w:t xml:space="preserve"> _________________x days</w:t>
            </w:r>
          </w:p>
          <w:p w:rsidR="008F0F01" w:rsidP="008F0F01" w:rsidRDefault="008F0F01">
            <w:pPr>
              <w:pStyle w:val="TableParagraph"/>
              <w:tabs>
                <w:tab w:val="left" w:pos="302"/>
                <w:tab w:val="left" w:pos="844"/>
                <w:tab w:val="left" w:pos="1504"/>
              </w:tabs>
              <w:spacing w:before="3"/>
              <w:rPr>
                <w:sz w:val="16"/>
              </w:rPr>
            </w:pPr>
          </w:p>
        </w:tc>
      </w:tr>
      <w:tr w:rsidR="008F0F01" w:rsidTr="008F0F01">
        <w:trPr>
          <w:trHeight w:val="1017"/>
        </w:trPr>
        <w:tc>
          <w:tcPr>
            <w:tcW w:w="3753" w:type="dxa"/>
            <w:gridSpan w:val="2"/>
            <w:tcBorders>
              <w:top w:val="single" w:color="000000" w:sz="4" w:space="0"/>
              <w:right w:val="single" w:color="000000" w:sz="4" w:space="0"/>
            </w:tcBorders>
          </w:tcPr>
          <w:p w:rsidR="008F0F01" w:rsidP="008F0F01" w:rsidRDefault="008F0F01">
            <w:pPr>
              <w:pStyle w:val="TableParagraph"/>
              <w:tabs>
                <w:tab w:val="left" w:pos="305"/>
              </w:tabs>
              <w:spacing w:before="1"/>
              <w:rPr>
                <w:b/>
                <w:sz w:val="16"/>
              </w:rPr>
            </w:pPr>
            <w:r>
              <w:rPr>
                <w:b/>
                <w:sz w:val="16"/>
              </w:rPr>
              <w:t>Response to fourth therapy (check all that apply)</w:t>
            </w:r>
          </w:p>
          <w:p w:rsidRPr="004976A5" w:rsidR="008F0F01" w:rsidP="008F0F01" w:rsidRDefault="008F0F01">
            <w:pPr>
              <w:pStyle w:val="TableParagraph"/>
              <w:spacing w:before="37"/>
              <w:rPr>
                <w:sz w:val="16"/>
              </w:rPr>
            </w:pPr>
            <w:r>
              <w:rPr>
                <w:rFonts w:ascii="Wingdings" w:hAnsi="Wingdings"/>
                <w:sz w:val="16"/>
              </w:rPr>
              <w:t></w:t>
            </w:r>
            <w:r>
              <w:rPr>
                <w:rFonts w:ascii="Times New Roman" w:hAnsi="Times New Roman"/>
                <w:spacing w:val="6"/>
                <w:sz w:val="16"/>
              </w:rPr>
              <w:t xml:space="preserve"> </w:t>
            </w:r>
            <w:r>
              <w:rPr>
                <w:sz w:val="16"/>
              </w:rPr>
              <w:t xml:space="preserve">Resolution of symptoms </w:t>
            </w:r>
          </w:p>
          <w:p w:rsidRPr="005F6E15" w:rsidR="008F0F01" w:rsidP="008F0F01" w:rsidRDefault="008F0F01">
            <w:pPr>
              <w:pStyle w:val="TableParagraph"/>
              <w:spacing w:before="37"/>
              <w:rPr>
                <w:sz w:val="16"/>
              </w:rPr>
            </w:pPr>
            <w:r>
              <w:rPr>
                <w:rFonts w:ascii="Wingdings" w:hAnsi="Wingdings"/>
                <w:sz w:val="16"/>
              </w:rPr>
              <w:t></w:t>
            </w:r>
            <w:r>
              <w:rPr>
                <w:rFonts w:ascii="Times New Roman" w:hAnsi="Times New Roman"/>
                <w:spacing w:val="6"/>
                <w:sz w:val="16"/>
              </w:rPr>
              <w:t xml:space="preserve"> </w:t>
            </w:r>
            <w:r>
              <w:rPr>
                <w:sz w:val="16"/>
              </w:rPr>
              <w:t>Persistent symptoms (subjective only)</w:t>
            </w:r>
          </w:p>
          <w:p w:rsidR="008F0F01" w:rsidP="008F0F01" w:rsidRDefault="008F0F01">
            <w:pPr>
              <w:pStyle w:val="TableParagraph"/>
              <w:spacing w:before="37"/>
              <w:rPr>
                <w:sz w:val="16"/>
              </w:rPr>
            </w:pPr>
            <w:r>
              <w:rPr>
                <w:rFonts w:ascii="Wingdings" w:hAnsi="Wingdings"/>
                <w:sz w:val="16"/>
              </w:rPr>
              <w:t></w:t>
            </w:r>
            <w:r>
              <w:rPr>
                <w:rFonts w:ascii="Times New Roman" w:hAnsi="Times New Roman"/>
                <w:spacing w:val="6"/>
                <w:sz w:val="16"/>
              </w:rPr>
              <w:t xml:space="preserve"> </w:t>
            </w:r>
            <w:r>
              <w:rPr>
                <w:sz w:val="16"/>
              </w:rPr>
              <w:t>Persistent symptoms (subjective and objective findings, e.g., discharge, +urine dip, elevated WBC)</w:t>
            </w:r>
          </w:p>
          <w:p w:rsidRPr="00112FF8" w:rsidR="008F0F01" w:rsidP="008F0F01" w:rsidRDefault="008F0F01">
            <w:pPr>
              <w:pStyle w:val="TableParagraph"/>
              <w:tabs>
                <w:tab w:val="left" w:pos="305"/>
              </w:tabs>
              <w:spacing w:before="1"/>
              <w:rPr>
                <w:b/>
                <w:sz w:val="16"/>
              </w:rPr>
            </w:pPr>
            <w:r>
              <w:rPr>
                <w:rFonts w:ascii="Wingdings" w:hAnsi="Wingdings"/>
                <w:sz w:val="16"/>
              </w:rPr>
              <w:t></w:t>
            </w:r>
            <w:r>
              <w:rPr>
                <w:rFonts w:ascii="Times New Roman" w:hAnsi="Times New Roman"/>
                <w:spacing w:val="6"/>
                <w:sz w:val="16"/>
              </w:rPr>
              <w:t xml:space="preserve"> </w:t>
            </w:r>
            <w:r>
              <w:rPr>
                <w:sz w:val="16"/>
              </w:rPr>
              <w:t>Positive NAAT post treatment</w:t>
            </w:r>
          </w:p>
        </w:tc>
        <w:tc>
          <w:tcPr>
            <w:tcW w:w="3844" w:type="dxa"/>
            <w:gridSpan w:val="4"/>
            <w:tcBorders>
              <w:top w:val="single" w:color="000000" w:sz="4" w:space="0"/>
              <w:left w:val="single" w:color="000000" w:sz="4" w:space="0"/>
              <w:right w:val="single" w:color="000000" w:sz="4" w:space="0"/>
            </w:tcBorders>
          </w:tcPr>
          <w:p w:rsidR="008F0F01" w:rsidP="008F0F01" w:rsidRDefault="008F0F01">
            <w:pPr>
              <w:pStyle w:val="TableParagraph"/>
              <w:tabs>
                <w:tab w:val="left" w:pos="305"/>
              </w:tabs>
              <w:spacing w:before="1"/>
              <w:rPr>
                <w:b/>
                <w:sz w:val="16"/>
              </w:rPr>
            </w:pPr>
            <w:r>
              <w:rPr>
                <w:b/>
                <w:sz w:val="16"/>
              </w:rPr>
              <w:t>Response to fifth therapy (check all that apply)</w:t>
            </w:r>
          </w:p>
          <w:p w:rsidRPr="004976A5" w:rsidR="008F0F01" w:rsidP="008F0F01" w:rsidRDefault="008F0F01">
            <w:pPr>
              <w:pStyle w:val="TableParagraph"/>
              <w:spacing w:before="37"/>
              <w:rPr>
                <w:sz w:val="16"/>
              </w:rPr>
            </w:pPr>
            <w:r>
              <w:rPr>
                <w:rFonts w:ascii="Wingdings" w:hAnsi="Wingdings"/>
                <w:sz w:val="16"/>
              </w:rPr>
              <w:t></w:t>
            </w:r>
            <w:r>
              <w:rPr>
                <w:rFonts w:ascii="Times New Roman" w:hAnsi="Times New Roman"/>
                <w:spacing w:val="6"/>
                <w:sz w:val="16"/>
              </w:rPr>
              <w:t xml:space="preserve"> </w:t>
            </w:r>
            <w:r>
              <w:rPr>
                <w:sz w:val="16"/>
              </w:rPr>
              <w:t xml:space="preserve">Resolution of symptoms </w:t>
            </w:r>
          </w:p>
          <w:p w:rsidRPr="005F6E15" w:rsidR="008F0F01" w:rsidP="008F0F01" w:rsidRDefault="008F0F01">
            <w:pPr>
              <w:pStyle w:val="TableParagraph"/>
              <w:spacing w:before="37"/>
              <w:rPr>
                <w:sz w:val="16"/>
              </w:rPr>
            </w:pPr>
            <w:r>
              <w:rPr>
                <w:rFonts w:ascii="Wingdings" w:hAnsi="Wingdings"/>
                <w:sz w:val="16"/>
              </w:rPr>
              <w:t></w:t>
            </w:r>
            <w:r>
              <w:rPr>
                <w:rFonts w:ascii="Times New Roman" w:hAnsi="Times New Roman"/>
                <w:spacing w:val="6"/>
                <w:sz w:val="16"/>
              </w:rPr>
              <w:t xml:space="preserve"> </w:t>
            </w:r>
            <w:r>
              <w:rPr>
                <w:sz w:val="16"/>
              </w:rPr>
              <w:t>Persistent symptoms (subjective only)</w:t>
            </w:r>
          </w:p>
          <w:p w:rsidR="008F0F01" w:rsidP="008F0F01" w:rsidRDefault="008F0F01">
            <w:pPr>
              <w:pStyle w:val="TableParagraph"/>
              <w:spacing w:before="37"/>
              <w:rPr>
                <w:sz w:val="16"/>
              </w:rPr>
            </w:pPr>
            <w:r>
              <w:rPr>
                <w:rFonts w:ascii="Wingdings" w:hAnsi="Wingdings"/>
                <w:sz w:val="16"/>
              </w:rPr>
              <w:t></w:t>
            </w:r>
            <w:r>
              <w:rPr>
                <w:rFonts w:ascii="Times New Roman" w:hAnsi="Times New Roman"/>
                <w:spacing w:val="6"/>
                <w:sz w:val="16"/>
              </w:rPr>
              <w:t xml:space="preserve"> </w:t>
            </w:r>
            <w:r>
              <w:rPr>
                <w:sz w:val="16"/>
              </w:rPr>
              <w:t>Persistent symptoms (subjective and objective findings, e.g., discharge, +urine dip, elevated WBC)</w:t>
            </w:r>
          </w:p>
          <w:p w:rsidRPr="00112FF8" w:rsidR="008F0F01" w:rsidP="008F0F01" w:rsidRDefault="008F0F01">
            <w:pPr>
              <w:pStyle w:val="TableParagraph"/>
              <w:tabs>
                <w:tab w:val="left" w:pos="305"/>
              </w:tabs>
              <w:spacing w:before="1"/>
              <w:rPr>
                <w:b/>
                <w:sz w:val="16"/>
              </w:rPr>
            </w:pPr>
            <w:r>
              <w:rPr>
                <w:rFonts w:ascii="Wingdings" w:hAnsi="Wingdings"/>
                <w:sz w:val="16"/>
              </w:rPr>
              <w:t></w:t>
            </w:r>
            <w:r>
              <w:rPr>
                <w:rFonts w:ascii="Times New Roman" w:hAnsi="Times New Roman"/>
                <w:spacing w:val="6"/>
                <w:sz w:val="16"/>
              </w:rPr>
              <w:t xml:space="preserve"> </w:t>
            </w:r>
            <w:r>
              <w:rPr>
                <w:sz w:val="16"/>
              </w:rPr>
              <w:t>Positive NAAT post treatment</w:t>
            </w:r>
          </w:p>
        </w:tc>
        <w:tc>
          <w:tcPr>
            <w:tcW w:w="3780" w:type="dxa"/>
            <w:gridSpan w:val="4"/>
            <w:tcBorders>
              <w:top w:val="single" w:color="000000" w:sz="4" w:space="0"/>
              <w:left w:val="single" w:color="000000" w:sz="4" w:space="0"/>
            </w:tcBorders>
          </w:tcPr>
          <w:p w:rsidR="008F0F01" w:rsidP="008F0F01" w:rsidRDefault="008F0F01">
            <w:pPr>
              <w:pStyle w:val="TableParagraph"/>
              <w:tabs>
                <w:tab w:val="left" w:pos="305"/>
              </w:tabs>
              <w:spacing w:before="1"/>
              <w:rPr>
                <w:b/>
                <w:sz w:val="16"/>
              </w:rPr>
            </w:pPr>
            <w:r>
              <w:rPr>
                <w:b/>
                <w:sz w:val="16"/>
              </w:rPr>
              <w:t>Response to sixth therapy (check all that apply)</w:t>
            </w:r>
          </w:p>
          <w:p w:rsidRPr="004976A5" w:rsidR="008F0F01" w:rsidP="008F0F01" w:rsidRDefault="008F0F01">
            <w:pPr>
              <w:pStyle w:val="TableParagraph"/>
              <w:spacing w:before="37"/>
              <w:rPr>
                <w:sz w:val="16"/>
              </w:rPr>
            </w:pPr>
            <w:r>
              <w:rPr>
                <w:rFonts w:ascii="Wingdings" w:hAnsi="Wingdings"/>
                <w:sz w:val="16"/>
              </w:rPr>
              <w:t></w:t>
            </w:r>
            <w:r>
              <w:rPr>
                <w:rFonts w:ascii="Times New Roman" w:hAnsi="Times New Roman"/>
                <w:spacing w:val="6"/>
                <w:sz w:val="16"/>
              </w:rPr>
              <w:t xml:space="preserve"> </w:t>
            </w:r>
            <w:r>
              <w:rPr>
                <w:sz w:val="16"/>
              </w:rPr>
              <w:t xml:space="preserve">Resolution of symptoms </w:t>
            </w:r>
          </w:p>
          <w:p w:rsidRPr="005F6E15" w:rsidR="008F0F01" w:rsidP="008F0F01" w:rsidRDefault="008F0F01">
            <w:pPr>
              <w:pStyle w:val="TableParagraph"/>
              <w:spacing w:before="37"/>
              <w:rPr>
                <w:sz w:val="16"/>
              </w:rPr>
            </w:pPr>
            <w:r>
              <w:rPr>
                <w:rFonts w:ascii="Wingdings" w:hAnsi="Wingdings"/>
                <w:sz w:val="16"/>
              </w:rPr>
              <w:t></w:t>
            </w:r>
            <w:r>
              <w:rPr>
                <w:rFonts w:ascii="Times New Roman" w:hAnsi="Times New Roman"/>
                <w:spacing w:val="6"/>
                <w:sz w:val="16"/>
              </w:rPr>
              <w:t xml:space="preserve"> </w:t>
            </w:r>
            <w:r>
              <w:rPr>
                <w:sz w:val="16"/>
              </w:rPr>
              <w:t>Persistent symptoms (subjective only)</w:t>
            </w:r>
          </w:p>
          <w:p w:rsidR="008F0F01" w:rsidP="008F0F01" w:rsidRDefault="008F0F01">
            <w:pPr>
              <w:pStyle w:val="TableParagraph"/>
              <w:spacing w:before="37"/>
              <w:rPr>
                <w:sz w:val="16"/>
              </w:rPr>
            </w:pPr>
            <w:r>
              <w:rPr>
                <w:rFonts w:ascii="Wingdings" w:hAnsi="Wingdings"/>
                <w:sz w:val="16"/>
              </w:rPr>
              <w:t></w:t>
            </w:r>
            <w:r>
              <w:rPr>
                <w:rFonts w:ascii="Times New Roman" w:hAnsi="Times New Roman"/>
                <w:spacing w:val="6"/>
                <w:sz w:val="16"/>
              </w:rPr>
              <w:t xml:space="preserve"> </w:t>
            </w:r>
            <w:r>
              <w:rPr>
                <w:sz w:val="16"/>
              </w:rPr>
              <w:t>Persistent symptoms (subjective and objective findings, e.g., discharge, +urine dip, elevated WBC)</w:t>
            </w:r>
          </w:p>
          <w:p w:rsidR="008F0F01" w:rsidP="008F0F01" w:rsidRDefault="008F0F01">
            <w:pPr>
              <w:pStyle w:val="TableParagraph"/>
              <w:spacing w:before="37"/>
              <w:rPr>
                <w:sz w:val="16"/>
              </w:rPr>
            </w:pPr>
            <w:r>
              <w:rPr>
                <w:rFonts w:ascii="Wingdings" w:hAnsi="Wingdings"/>
                <w:sz w:val="16"/>
              </w:rPr>
              <w:t></w:t>
            </w:r>
            <w:r>
              <w:rPr>
                <w:rFonts w:ascii="Times New Roman" w:hAnsi="Times New Roman"/>
                <w:spacing w:val="6"/>
                <w:sz w:val="16"/>
              </w:rPr>
              <w:t xml:space="preserve"> </w:t>
            </w:r>
            <w:r>
              <w:rPr>
                <w:sz w:val="16"/>
              </w:rPr>
              <w:t>Positive NAAT post treatment</w:t>
            </w:r>
          </w:p>
        </w:tc>
      </w:tr>
      <w:tr w:rsidR="008F0F01" w:rsidTr="008F0F01">
        <w:trPr>
          <w:trHeight w:val="294"/>
        </w:trPr>
        <w:tc>
          <w:tcPr>
            <w:tcW w:w="11377" w:type="dxa"/>
            <w:gridSpan w:val="10"/>
            <w:shd w:val="clear" w:color="auto" w:fill="E7E7E7"/>
          </w:tcPr>
          <w:p w:rsidR="008F0F01" w:rsidP="008F0F01" w:rsidRDefault="008F0F01">
            <w:pPr>
              <w:pStyle w:val="TableParagraph"/>
              <w:spacing w:before="28"/>
              <w:rPr>
                <w:b/>
                <w:sz w:val="20"/>
              </w:rPr>
            </w:pPr>
            <w:r>
              <w:rPr>
                <w:b/>
                <w:sz w:val="20"/>
              </w:rPr>
              <w:t>PARTNER TREATMENT</w:t>
            </w:r>
          </w:p>
        </w:tc>
      </w:tr>
      <w:tr w:rsidR="008F0F01" w:rsidTr="008F0F01">
        <w:trPr>
          <w:trHeight w:val="524"/>
        </w:trPr>
        <w:tc>
          <w:tcPr>
            <w:tcW w:w="11377" w:type="dxa"/>
            <w:gridSpan w:val="10"/>
            <w:tcBorders>
              <w:bottom w:val="single" w:color="000000" w:sz="8" w:space="0"/>
            </w:tcBorders>
          </w:tcPr>
          <w:p w:rsidR="008F0F01" w:rsidP="008F0F01" w:rsidRDefault="008F0F01">
            <w:pPr>
              <w:pStyle w:val="TableParagraph"/>
              <w:spacing w:before="37"/>
              <w:rPr>
                <w:sz w:val="16"/>
              </w:rPr>
            </w:pPr>
            <w:r>
              <w:rPr>
                <w:b/>
                <w:sz w:val="16"/>
              </w:rPr>
              <w:t xml:space="preserve">Does patient have a primary sexual partner? </w:t>
            </w:r>
            <w:r>
              <w:rPr>
                <w:rFonts w:ascii="Wingdings" w:hAnsi="Wingdings"/>
                <w:sz w:val="16"/>
              </w:rPr>
              <w:t></w:t>
            </w:r>
            <w:r>
              <w:rPr>
                <w:rFonts w:ascii="Wingdings" w:hAnsi="Wingdings"/>
                <w:sz w:val="16"/>
              </w:rPr>
              <w:t></w:t>
            </w:r>
            <w:r>
              <w:rPr>
                <w:sz w:val="16"/>
              </w:rPr>
              <w:t xml:space="preserve">Yes  </w:t>
            </w:r>
            <w:r>
              <w:rPr>
                <w:rFonts w:ascii="Wingdings" w:hAnsi="Wingdings"/>
                <w:sz w:val="16"/>
              </w:rPr>
              <w:t></w:t>
            </w:r>
            <w:r>
              <w:rPr>
                <w:rFonts w:ascii="Times New Roman" w:hAnsi="Times New Roman"/>
                <w:spacing w:val="6"/>
                <w:sz w:val="16"/>
              </w:rPr>
              <w:t xml:space="preserve"> </w:t>
            </w:r>
            <w:r>
              <w:rPr>
                <w:sz w:val="16"/>
              </w:rPr>
              <w:t xml:space="preserve">No  </w:t>
            </w:r>
            <w:r>
              <w:rPr>
                <w:rFonts w:ascii="Wingdings" w:hAnsi="Wingdings"/>
                <w:sz w:val="16"/>
              </w:rPr>
              <w:t></w:t>
            </w:r>
            <w:r>
              <w:rPr>
                <w:rFonts w:ascii="Times New Roman" w:hAnsi="Times New Roman"/>
                <w:spacing w:val="6"/>
                <w:sz w:val="16"/>
              </w:rPr>
              <w:t xml:space="preserve"> </w:t>
            </w:r>
            <w:r>
              <w:rPr>
                <w:sz w:val="16"/>
              </w:rPr>
              <w:t xml:space="preserve">Unknown </w:t>
            </w:r>
          </w:p>
          <w:p w:rsidRPr="009D30EC" w:rsidR="008F0F01" w:rsidP="008F0F01" w:rsidRDefault="008F0F01">
            <w:pPr>
              <w:pStyle w:val="TableParagraph"/>
              <w:spacing w:before="37"/>
              <w:rPr>
                <w:b/>
                <w:sz w:val="16"/>
              </w:rPr>
            </w:pPr>
            <w:r>
              <w:rPr>
                <w:b/>
                <w:sz w:val="16"/>
              </w:rPr>
              <w:t xml:space="preserve">    If yes, was the primary partner symptomatic?  </w:t>
            </w:r>
            <w:r>
              <w:rPr>
                <w:rFonts w:ascii="Wingdings" w:hAnsi="Wingdings"/>
                <w:sz w:val="16"/>
              </w:rPr>
              <w:t></w:t>
            </w:r>
            <w:r>
              <w:rPr>
                <w:rFonts w:ascii="Wingdings" w:hAnsi="Wingdings"/>
                <w:sz w:val="16"/>
              </w:rPr>
              <w:t></w:t>
            </w:r>
            <w:r>
              <w:rPr>
                <w:sz w:val="16"/>
              </w:rPr>
              <w:t xml:space="preserve">Yes  </w:t>
            </w:r>
            <w:r>
              <w:rPr>
                <w:rFonts w:ascii="Wingdings" w:hAnsi="Wingdings"/>
                <w:sz w:val="16"/>
              </w:rPr>
              <w:t></w:t>
            </w:r>
            <w:r>
              <w:rPr>
                <w:rFonts w:ascii="Times New Roman" w:hAnsi="Times New Roman"/>
                <w:spacing w:val="6"/>
                <w:sz w:val="16"/>
              </w:rPr>
              <w:t xml:space="preserve"> </w:t>
            </w:r>
            <w:r>
              <w:rPr>
                <w:sz w:val="16"/>
              </w:rPr>
              <w:t xml:space="preserve">No  </w:t>
            </w:r>
            <w:r>
              <w:rPr>
                <w:rFonts w:ascii="Wingdings" w:hAnsi="Wingdings"/>
                <w:sz w:val="16"/>
              </w:rPr>
              <w:t></w:t>
            </w:r>
            <w:r>
              <w:rPr>
                <w:rFonts w:ascii="Times New Roman" w:hAnsi="Times New Roman"/>
                <w:spacing w:val="6"/>
                <w:sz w:val="16"/>
              </w:rPr>
              <w:t xml:space="preserve"> </w:t>
            </w:r>
            <w:r>
              <w:rPr>
                <w:sz w:val="16"/>
              </w:rPr>
              <w:t>Unknown</w:t>
            </w:r>
          </w:p>
          <w:p w:rsidR="008F0F01" w:rsidP="008F0F01" w:rsidRDefault="008F0F01">
            <w:pPr>
              <w:pStyle w:val="TableParagraph"/>
              <w:spacing w:before="37"/>
              <w:rPr>
                <w:sz w:val="16"/>
              </w:rPr>
            </w:pPr>
            <w:r>
              <w:rPr>
                <w:b/>
                <w:sz w:val="16"/>
              </w:rPr>
              <w:t xml:space="preserve">    Was the primary partner treated? </w:t>
            </w:r>
            <w:r>
              <w:rPr>
                <w:rFonts w:ascii="Wingdings" w:hAnsi="Wingdings"/>
                <w:sz w:val="16"/>
              </w:rPr>
              <w:t></w:t>
            </w:r>
            <w:r>
              <w:rPr>
                <w:rFonts w:ascii="Wingdings" w:hAnsi="Wingdings"/>
                <w:sz w:val="16"/>
              </w:rPr>
              <w:t></w:t>
            </w:r>
            <w:r>
              <w:rPr>
                <w:sz w:val="16"/>
              </w:rPr>
              <w:t xml:space="preserve">Yes  </w:t>
            </w:r>
            <w:r>
              <w:rPr>
                <w:rFonts w:ascii="Wingdings" w:hAnsi="Wingdings"/>
                <w:sz w:val="16"/>
              </w:rPr>
              <w:t></w:t>
            </w:r>
            <w:r>
              <w:rPr>
                <w:rFonts w:ascii="Times New Roman" w:hAnsi="Times New Roman"/>
                <w:spacing w:val="6"/>
                <w:sz w:val="16"/>
              </w:rPr>
              <w:t xml:space="preserve"> </w:t>
            </w:r>
            <w:r>
              <w:rPr>
                <w:sz w:val="16"/>
              </w:rPr>
              <w:t xml:space="preserve">No  </w:t>
            </w:r>
            <w:r>
              <w:rPr>
                <w:rFonts w:ascii="Wingdings" w:hAnsi="Wingdings"/>
                <w:sz w:val="16"/>
              </w:rPr>
              <w:t></w:t>
            </w:r>
            <w:r>
              <w:rPr>
                <w:rFonts w:ascii="Times New Roman" w:hAnsi="Times New Roman"/>
                <w:spacing w:val="6"/>
                <w:sz w:val="16"/>
              </w:rPr>
              <w:t xml:space="preserve"> </w:t>
            </w:r>
            <w:r>
              <w:rPr>
                <w:sz w:val="16"/>
              </w:rPr>
              <w:t>Unknown</w:t>
            </w:r>
          </w:p>
          <w:p w:rsidR="008F0F01" w:rsidP="008F0F01" w:rsidRDefault="008F0F01">
            <w:pPr>
              <w:pStyle w:val="TableParagraph"/>
              <w:spacing w:before="37"/>
              <w:rPr>
                <w:sz w:val="16"/>
              </w:rPr>
            </w:pPr>
            <w:r>
              <w:rPr>
                <w:b/>
                <w:sz w:val="16"/>
              </w:rPr>
              <w:t xml:space="preserve">    If yes, was the primary partner examined by you or another clinician prior to treatment?  </w:t>
            </w:r>
            <w:r>
              <w:rPr>
                <w:rFonts w:ascii="Wingdings" w:hAnsi="Wingdings"/>
                <w:sz w:val="16"/>
              </w:rPr>
              <w:t></w:t>
            </w:r>
            <w:r>
              <w:rPr>
                <w:rFonts w:ascii="Wingdings" w:hAnsi="Wingdings"/>
                <w:sz w:val="16"/>
              </w:rPr>
              <w:t></w:t>
            </w:r>
            <w:r>
              <w:rPr>
                <w:sz w:val="16"/>
              </w:rPr>
              <w:t xml:space="preserve">Yes  </w:t>
            </w:r>
            <w:r>
              <w:rPr>
                <w:rFonts w:ascii="Wingdings" w:hAnsi="Wingdings"/>
                <w:sz w:val="16"/>
              </w:rPr>
              <w:t></w:t>
            </w:r>
            <w:r>
              <w:rPr>
                <w:rFonts w:ascii="Times New Roman" w:hAnsi="Times New Roman"/>
                <w:spacing w:val="6"/>
                <w:sz w:val="16"/>
              </w:rPr>
              <w:t xml:space="preserve"> </w:t>
            </w:r>
            <w:r>
              <w:rPr>
                <w:sz w:val="16"/>
              </w:rPr>
              <w:t xml:space="preserve">No  </w:t>
            </w:r>
            <w:r>
              <w:rPr>
                <w:rFonts w:ascii="Wingdings" w:hAnsi="Wingdings"/>
                <w:sz w:val="16"/>
              </w:rPr>
              <w:t></w:t>
            </w:r>
            <w:r>
              <w:rPr>
                <w:rFonts w:ascii="Times New Roman" w:hAnsi="Times New Roman"/>
                <w:spacing w:val="6"/>
                <w:sz w:val="16"/>
              </w:rPr>
              <w:t xml:space="preserve"> </w:t>
            </w:r>
            <w:r>
              <w:rPr>
                <w:sz w:val="16"/>
              </w:rPr>
              <w:t>Unknown</w:t>
            </w:r>
          </w:p>
          <w:p w:rsidR="008F0F01" w:rsidP="008F0F01" w:rsidRDefault="008F0F01">
            <w:pPr>
              <w:pStyle w:val="TableParagraph"/>
              <w:ind w:left="0" w:right="545"/>
              <w:rPr>
                <w:b/>
                <w:sz w:val="20"/>
              </w:rPr>
            </w:pPr>
          </w:p>
        </w:tc>
      </w:tr>
      <w:tr w:rsidR="008F0F01" w:rsidTr="008F0F01">
        <w:trPr>
          <w:trHeight w:val="1266"/>
        </w:trPr>
        <w:tc>
          <w:tcPr>
            <w:tcW w:w="3753" w:type="dxa"/>
            <w:gridSpan w:val="2"/>
            <w:tcBorders>
              <w:top w:val="single" w:color="000000" w:sz="8" w:space="0"/>
              <w:bottom w:val="single" w:color="000000" w:sz="8" w:space="0"/>
              <w:right w:val="single" w:color="000000" w:sz="4" w:space="0"/>
            </w:tcBorders>
          </w:tcPr>
          <w:p w:rsidRPr="00FA25F1" w:rsidR="008F0F01" w:rsidP="008F0F01" w:rsidRDefault="008F0F01">
            <w:pPr>
              <w:pStyle w:val="TableParagraph"/>
              <w:spacing w:before="37"/>
              <w:rPr>
                <w:b/>
                <w:sz w:val="16"/>
              </w:rPr>
            </w:pPr>
            <w:r>
              <w:rPr>
                <w:b/>
                <w:sz w:val="16"/>
              </w:rPr>
              <w:t xml:space="preserve">Partner treatment prescribed (check all that apply), and dose/frequency/duration </w:t>
            </w:r>
          </w:p>
          <w:p w:rsidRPr="005F6E15" w:rsidR="008F0F01" w:rsidP="008F0F01" w:rsidRDefault="008F0F01">
            <w:pPr>
              <w:pStyle w:val="TableParagraph"/>
              <w:spacing w:before="37"/>
              <w:rPr>
                <w:sz w:val="16"/>
              </w:rPr>
            </w:pPr>
            <w:r>
              <w:rPr>
                <w:rFonts w:ascii="Wingdings" w:hAnsi="Wingdings"/>
                <w:sz w:val="16"/>
              </w:rPr>
              <w:t></w:t>
            </w:r>
            <w:r>
              <w:rPr>
                <w:rFonts w:ascii="Times New Roman" w:hAnsi="Times New Roman"/>
                <w:spacing w:val="6"/>
                <w:sz w:val="16"/>
              </w:rPr>
              <w:t xml:space="preserve"> </w:t>
            </w:r>
            <w:r>
              <w:rPr>
                <w:sz w:val="16"/>
              </w:rPr>
              <w:t>Azithromycin _________________x days</w:t>
            </w:r>
          </w:p>
          <w:p w:rsidR="008F0F01" w:rsidP="008F0F01" w:rsidRDefault="008F0F01">
            <w:pPr>
              <w:pStyle w:val="TableParagraph"/>
              <w:spacing w:before="37"/>
              <w:rPr>
                <w:sz w:val="16"/>
              </w:rPr>
            </w:pPr>
            <w:r>
              <w:rPr>
                <w:rFonts w:ascii="Wingdings" w:hAnsi="Wingdings"/>
                <w:sz w:val="16"/>
              </w:rPr>
              <w:t></w:t>
            </w:r>
            <w:r>
              <w:rPr>
                <w:rFonts w:ascii="Times New Roman" w:hAnsi="Times New Roman"/>
                <w:spacing w:val="6"/>
                <w:sz w:val="16"/>
              </w:rPr>
              <w:t xml:space="preserve"> </w:t>
            </w:r>
            <w:r>
              <w:rPr>
                <w:sz w:val="16"/>
              </w:rPr>
              <w:t>Doxycycline  _________________x days</w:t>
            </w:r>
          </w:p>
          <w:p w:rsidR="008F0F01" w:rsidP="008F0F01" w:rsidRDefault="008F0F01">
            <w:pPr>
              <w:pStyle w:val="TableParagraph"/>
              <w:spacing w:before="37"/>
              <w:rPr>
                <w:sz w:val="16"/>
              </w:rPr>
            </w:pPr>
            <w:r>
              <w:rPr>
                <w:rFonts w:ascii="Wingdings" w:hAnsi="Wingdings"/>
                <w:sz w:val="16"/>
              </w:rPr>
              <w:t></w:t>
            </w:r>
            <w:r>
              <w:rPr>
                <w:sz w:val="16"/>
              </w:rPr>
              <w:t xml:space="preserve"> Moxifloxacin </w:t>
            </w:r>
            <w:r>
              <w:rPr>
                <w:sz w:val="16"/>
              </w:rPr>
              <w:softHyphen/>
            </w:r>
            <w:r>
              <w:rPr>
                <w:sz w:val="16"/>
              </w:rPr>
              <w:softHyphen/>
            </w:r>
            <w:r>
              <w:rPr>
                <w:sz w:val="16"/>
              </w:rPr>
              <w:softHyphen/>
            </w:r>
            <w:r>
              <w:rPr>
                <w:sz w:val="16"/>
              </w:rPr>
              <w:softHyphen/>
            </w:r>
            <w:r>
              <w:rPr>
                <w:sz w:val="16"/>
              </w:rPr>
              <w:softHyphen/>
            </w:r>
            <w:r>
              <w:rPr>
                <w:sz w:val="16"/>
              </w:rPr>
              <w:softHyphen/>
            </w:r>
            <w:r>
              <w:rPr>
                <w:sz w:val="16"/>
              </w:rPr>
              <w:softHyphen/>
            </w:r>
            <w:r>
              <w:rPr>
                <w:sz w:val="16"/>
              </w:rPr>
              <w:softHyphen/>
            </w:r>
            <w:r>
              <w:rPr>
                <w:sz w:val="16"/>
              </w:rPr>
              <w:softHyphen/>
            </w:r>
            <w:r>
              <w:rPr>
                <w:sz w:val="16"/>
              </w:rPr>
              <w:softHyphen/>
            </w:r>
            <w:r>
              <w:rPr>
                <w:sz w:val="16"/>
              </w:rPr>
              <w:softHyphen/>
              <w:t xml:space="preserve"> _________________x days</w:t>
            </w:r>
          </w:p>
          <w:p w:rsidR="008F0F01" w:rsidP="008F0F01" w:rsidRDefault="008F0F01">
            <w:pPr>
              <w:pStyle w:val="TableParagraph"/>
              <w:spacing w:before="37"/>
              <w:rPr>
                <w:sz w:val="16"/>
              </w:rPr>
            </w:pPr>
            <w:r>
              <w:rPr>
                <w:rFonts w:ascii="Wingdings" w:hAnsi="Wingdings"/>
                <w:sz w:val="16"/>
              </w:rPr>
              <w:t></w:t>
            </w:r>
            <w:r>
              <w:rPr>
                <w:sz w:val="16"/>
              </w:rPr>
              <w:t xml:space="preserve"> Minocycline </w:t>
            </w:r>
            <w:r>
              <w:rPr>
                <w:sz w:val="16"/>
              </w:rPr>
              <w:softHyphen/>
            </w:r>
            <w:r>
              <w:rPr>
                <w:sz w:val="16"/>
              </w:rPr>
              <w:softHyphen/>
            </w:r>
            <w:r>
              <w:rPr>
                <w:sz w:val="16"/>
              </w:rPr>
              <w:softHyphen/>
            </w:r>
            <w:r>
              <w:rPr>
                <w:sz w:val="16"/>
              </w:rPr>
              <w:softHyphen/>
            </w:r>
            <w:r>
              <w:rPr>
                <w:sz w:val="16"/>
              </w:rPr>
              <w:softHyphen/>
            </w:r>
            <w:r>
              <w:rPr>
                <w:sz w:val="16"/>
              </w:rPr>
              <w:softHyphen/>
            </w:r>
            <w:r>
              <w:rPr>
                <w:sz w:val="16"/>
              </w:rPr>
              <w:softHyphen/>
            </w:r>
            <w:r>
              <w:rPr>
                <w:sz w:val="16"/>
              </w:rPr>
              <w:softHyphen/>
            </w:r>
            <w:r>
              <w:rPr>
                <w:sz w:val="16"/>
              </w:rPr>
              <w:softHyphen/>
            </w:r>
            <w:r>
              <w:rPr>
                <w:sz w:val="16"/>
              </w:rPr>
              <w:softHyphen/>
            </w:r>
            <w:r>
              <w:rPr>
                <w:sz w:val="16"/>
              </w:rPr>
              <w:softHyphen/>
              <w:t xml:space="preserve"> _________________x days</w:t>
            </w:r>
          </w:p>
          <w:p w:rsidR="008F0F01" w:rsidP="008F0F01" w:rsidRDefault="008F0F01">
            <w:pPr>
              <w:pStyle w:val="TableParagraph"/>
              <w:spacing w:before="37"/>
              <w:rPr>
                <w:sz w:val="16"/>
              </w:rPr>
            </w:pPr>
            <w:r>
              <w:rPr>
                <w:rFonts w:ascii="Wingdings" w:hAnsi="Wingdings"/>
                <w:sz w:val="16"/>
              </w:rPr>
              <w:t></w:t>
            </w:r>
            <w:r>
              <w:rPr>
                <w:sz w:val="16"/>
              </w:rPr>
              <w:t xml:space="preserve"> Other </w:t>
            </w:r>
            <w:r>
              <w:rPr>
                <w:sz w:val="16"/>
              </w:rPr>
              <w:softHyphen/>
            </w:r>
            <w:r>
              <w:rPr>
                <w:sz w:val="16"/>
              </w:rPr>
              <w:softHyphen/>
            </w:r>
            <w:r>
              <w:rPr>
                <w:sz w:val="16"/>
              </w:rPr>
              <w:softHyphen/>
            </w:r>
            <w:r>
              <w:rPr>
                <w:sz w:val="16"/>
              </w:rPr>
              <w:softHyphen/>
            </w:r>
            <w:r>
              <w:rPr>
                <w:sz w:val="16"/>
              </w:rPr>
              <w:softHyphen/>
            </w:r>
            <w:r>
              <w:rPr>
                <w:sz w:val="16"/>
              </w:rPr>
              <w:softHyphen/>
            </w:r>
            <w:r>
              <w:rPr>
                <w:sz w:val="16"/>
              </w:rPr>
              <w:softHyphen/>
            </w:r>
            <w:r>
              <w:rPr>
                <w:sz w:val="16"/>
              </w:rPr>
              <w:softHyphen/>
            </w:r>
            <w:r>
              <w:rPr>
                <w:sz w:val="16"/>
              </w:rPr>
              <w:softHyphen/>
            </w:r>
            <w:r>
              <w:rPr>
                <w:sz w:val="16"/>
              </w:rPr>
              <w:softHyphen/>
            </w:r>
            <w:r>
              <w:rPr>
                <w:sz w:val="16"/>
              </w:rPr>
              <w:softHyphen/>
              <w:t xml:space="preserve"> _________________x days</w:t>
            </w:r>
          </w:p>
          <w:p w:rsidR="008F0F01" w:rsidP="008F0F01" w:rsidRDefault="008F0F01">
            <w:pPr>
              <w:pStyle w:val="TableParagraph"/>
              <w:tabs>
                <w:tab w:val="left" w:pos="381"/>
                <w:tab w:val="left" w:pos="693"/>
                <w:tab w:val="left" w:pos="1360"/>
              </w:tabs>
              <w:spacing w:before="27"/>
              <w:ind w:left="115" w:right="804"/>
              <w:rPr>
                <w:sz w:val="16"/>
              </w:rPr>
            </w:pPr>
          </w:p>
        </w:tc>
        <w:tc>
          <w:tcPr>
            <w:tcW w:w="7624" w:type="dxa"/>
            <w:gridSpan w:val="8"/>
            <w:tcBorders>
              <w:top w:val="single" w:color="000000" w:sz="8" w:space="0"/>
              <w:left w:val="nil"/>
              <w:bottom w:val="single" w:color="000000" w:sz="8" w:space="0"/>
            </w:tcBorders>
          </w:tcPr>
          <w:p w:rsidR="008F0F01" w:rsidP="008F0F01" w:rsidRDefault="008F0F01">
            <w:pPr>
              <w:pStyle w:val="TableParagraph"/>
              <w:tabs>
                <w:tab w:val="left" w:pos="305"/>
              </w:tabs>
              <w:spacing w:before="1"/>
              <w:rPr>
                <w:b/>
                <w:sz w:val="16"/>
              </w:rPr>
            </w:pPr>
            <w:r>
              <w:rPr>
                <w:b/>
                <w:sz w:val="16"/>
              </w:rPr>
              <w:t>Partner response to therapy (Check all that apply)</w:t>
            </w:r>
          </w:p>
          <w:p w:rsidRPr="00112FF8" w:rsidR="008F0F01" w:rsidP="008F0F01" w:rsidRDefault="008F0F01">
            <w:pPr>
              <w:pStyle w:val="TableParagraph"/>
              <w:spacing w:before="37"/>
              <w:rPr>
                <w:sz w:val="16"/>
              </w:rPr>
            </w:pPr>
            <w:r>
              <w:rPr>
                <w:rFonts w:ascii="Wingdings" w:hAnsi="Wingdings"/>
                <w:sz w:val="16"/>
              </w:rPr>
              <w:t></w:t>
            </w:r>
            <w:r>
              <w:rPr>
                <w:rFonts w:ascii="Times New Roman" w:hAnsi="Times New Roman"/>
                <w:spacing w:val="6"/>
                <w:sz w:val="16"/>
              </w:rPr>
              <w:t xml:space="preserve"> </w:t>
            </w:r>
            <w:r>
              <w:rPr>
                <w:sz w:val="16"/>
              </w:rPr>
              <w:t xml:space="preserve">Resolution of symptoms </w:t>
            </w:r>
          </w:p>
          <w:p w:rsidRPr="005F6E15" w:rsidR="008F0F01" w:rsidP="008F0F01" w:rsidRDefault="008F0F01">
            <w:pPr>
              <w:pStyle w:val="TableParagraph"/>
              <w:spacing w:before="37"/>
              <w:rPr>
                <w:sz w:val="16"/>
              </w:rPr>
            </w:pPr>
            <w:r>
              <w:rPr>
                <w:rFonts w:ascii="Wingdings" w:hAnsi="Wingdings"/>
                <w:sz w:val="16"/>
              </w:rPr>
              <w:t></w:t>
            </w:r>
            <w:r>
              <w:rPr>
                <w:rFonts w:ascii="Times New Roman" w:hAnsi="Times New Roman"/>
                <w:spacing w:val="6"/>
                <w:sz w:val="16"/>
              </w:rPr>
              <w:t xml:space="preserve"> </w:t>
            </w:r>
            <w:r>
              <w:rPr>
                <w:sz w:val="16"/>
              </w:rPr>
              <w:t>Persistent symptoms (subjective only)</w:t>
            </w:r>
          </w:p>
          <w:p w:rsidR="008F0F01" w:rsidP="008F0F01" w:rsidRDefault="008F0F01">
            <w:pPr>
              <w:pStyle w:val="TableParagraph"/>
              <w:spacing w:before="37"/>
              <w:rPr>
                <w:sz w:val="16"/>
              </w:rPr>
            </w:pPr>
            <w:r>
              <w:rPr>
                <w:rFonts w:ascii="Wingdings" w:hAnsi="Wingdings"/>
                <w:sz w:val="16"/>
              </w:rPr>
              <w:t></w:t>
            </w:r>
            <w:r>
              <w:rPr>
                <w:rFonts w:ascii="Times New Roman" w:hAnsi="Times New Roman"/>
                <w:spacing w:val="6"/>
                <w:sz w:val="16"/>
              </w:rPr>
              <w:t xml:space="preserve"> </w:t>
            </w:r>
            <w:r>
              <w:rPr>
                <w:sz w:val="16"/>
              </w:rPr>
              <w:t>Persistent symptoms (subjective and objective findings, e.g., discharge, +urine dip, elevated WBC)</w:t>
            </w:r>
          </w:p>
          <w:p w:rsidR="008F0F01" w:rsidP="008F0F01" w:rsidRDefault="008F0F01">
            <w:pPr>
              <w:pStyle w:val="TableParagraph"/>
              <w:tabs>
                <w:tab w:val="left" w:pos="381"/>
                <w:tab w:val="left" w:pos="693"/>
                <w:tab w:val="left" w:pos="1360"/>
              </w:tabs>
              <w:spacing w:before="27"/>
              <w:ind w:left="115" w:right="804"/>
              <w:rPr>
                <w:sz w:val="16"/>
              </w:rPr>
            </w:pPr>
            <w:r>
              <w:rPr>
                <w:rFonts w:ascii="Wingdings" w:hAnsi="Wingdings"/>
                <w:sz w:val="16"/>
              </w:rPr>
              <w:t></w:t>
            </w:r>
            <w:r>
              <w:rPr>
                <w:rFonts w:ascii="Times New Roman" w:hAnsi="Times New Roman"/>
                <w:spacing w:val="6"/>
                <w:sz w:val="16"/>
              </w:rPr>
              <w:t xml:space="preserve"> </w:t>
            </w:r>
            <w:r>
              <w:rPr>
                <w:sz w:val="16"/>
              </w:rPr>
              <w:t>Positive NAAT post treatment</w:t>
            </w:r>
          </w:p>
          <w:p w:rsidR="008F0F01" w:rsidP="008F0F01" w:rsidRDefault="008F0F01">
            <w:pPr>
              <w:pStyle w:val="TableParagraph"/>
              <w:tabs>
                <w:tab w:val="left" w:pos="381"/>
                <w:tab w:val="left" w:pos="693"/>
                <w:tab w:val="left" w:pos="1360"/>
              </w:tabs>
              <w:spacing w:before="27"/>
              <w:ind w:left="115" w:right="804"/>
              <w:rPr>
                <w:sz w:val="16"/>
              </w:rPr>
            </w:pPr>
            <w:r>
              <w:rPr>
                <w:rFonts w:ascii="Wingdings" w:hAnsi="Wingdings"/>
                <w:sz w:val="16"/>
              </w:rPr>
              <w:t></w:t>
            </w:r>
            <w:r>
              <w:rPr>
                <w:rFonts w:ascii="Times New Roman" w:hAnsi="Times New Roman"/>
                <w:spacing w:val="6"/>
                <w:sz w:val="16"/>
              </w:rPr>
              <w:t xml:space="preserve"> </w:t>
            </w:r>
            <w:r>
              <w:rPr>
                <w:sz w:val="16"/>
              </w:rPr>
              <w:t>Unknown, partner not examined</w:t>
            </w:r>
          </w:p>
          <w:p w:rsidR="008F0F01" w:rsidP="008F0F01" w:rsidRDefault="008F0F01">
            <w:pPr>
              <w:pStyle w:val="TableParagraph"/>
              <w:tabs>
                <w:tab w:val="left" w:pos="381"/>
                <w:tab w:val="left" w:pos="693"/>
                <w:tab w:val="left" w:pos="1360"/>
              </w:tabs>
              <w:spacing w:before="27"/>
              <w:ind w:left="0" w:right="804"/>
              <w:rPr>
                <w:sz w:val="16"/>
              </w:rPr>
            </w:pPr>
          </w:p>
          <w:p w:rsidR="008F0F01" w:rsidP="008F0F01" w:rsidRDefault="008F0F01">
            <w:pPr>
              <w:pStyle w:val="TableParagraph"/>
              <w:tabs>
                <w:tab w:val="left" w:pos="388"/>
                <w:tab w:val="left" w:pos="700"/>
                <w:tab w:val="left" w:pos="1367"/>
              </w:tabs>
              <w:spacing w:before="27"/>
              <w:ind w:left="122" w:right="536"/>
              <w:rPr>
                <w:sz w:val="16"/>
              </w:rPr>
            </w:pPr>
            <w:r>
              <w:rPr>
                <w:b/>
                <w:sz w:val="16"/>
              </w:rPr>
              <w:t xml:space="preserve">If partner has persistent symptoms or NAAT following therapy, please complete a separate case report form for the partner.  </w:t>
            </w:r>
          </w:p>
          <w:p w:rsidRPr="00A03849" w:rsidR="008F0F01" w:rsidP="008F0F01" w:rsidRDefault="008F0F01">
            <w:pPr>
              <w:pStyle w:val="TableParagraph"/>
              <w:tabs>
                <w:tab w:val="left" w:pos="306"/>
                <w:tab w:val="left" w:pos="1030"/>
                <w:tab w:val="left" w:pos="2326"/>
                <w:tab w:val="left" w:pos="2595"/>
              </w:tabs>
              <w:spacing w:before="5" w:line="173" w:lineRule="exact"/>
              <w:rPr>
                <w:b/>
                <w:sz w:val="16"/>
              </w:rPr>
            </w:pPr>
          </w:p>
        </w:tc>
      </w:tr>
      <w:tr w:rsidR="008F0F01" w:rsidTr="008F0F01">
        <w:trPr>
          <w:trHeight w:val="1266"/>
        </w:trPr>
        <w:tc>
          <w:tcPr>
            <w:tcW w:w="11377" w:type="dxa"/>
            <w:gridSpan w:val="10"/>
            <w:tcBorders>
              <w:top w:val="single" w:color="000000" w:sz="8" w:space="0"/>
            </w:tcBorders>
          </w:tcPr>
          <w:p w:rsidR="008F0F01" w:rsidP="008F0F01" w:rsidRDefault="008F0F01">
            <w:pPr>
              <w:pStyle w:val="TableParagraph"/>
              <w:tabs>
                <w:tab w:val="left" w:pos="305"/>
              </w:tabs>
              <w:spacing w:before="1"/>
              <w:rPr>
                <w:b/>
                <w:sz w:val="16"/>
              </w:rPr>
            </w:pPr>
            <w:r>
              <w:rPr>
                <w:b/>
                <w:sz w:val="16"/>
              </w:rPr>
              <w:t xml:space="preserve">Notes: </w:t>
            </w:r>
          </w:p>
        </w:tc>
      </w:tr>
    </w:tbl>
    <w:p w:rsidR="008F0F01" w:rsidP="008F0F01" w:rsidRDefault="008F0F01">
      <w:pPr>
        <w:pStyle w:val="BodyText"/>
        <w:rPr>
          <w:sz w:val="22"/>
        </w:rPr>
      </w:pPr>
    </w:p>
    <w:p w:rsidR="008F0F01" w:rsidP="008F0F01" w:rsidRDefault="008F0F01">
      <w:pPr>
        <w:spacing w:before="95"/>
        <w:ind w:right="1800"/>
        <w:rPr>
          <w:i/>
          <w:sz w:val="14"/>
        </w:rPr>
      </w:pPr>
      <w:r>
        <w:rPr>
          <w:i/>
          <w:sz w:val="14"/>
        </w:rPr>
        <w:t>Version date 10/8/19</w:t>
      </w:r>
    </w:p>
    <w:p w:rsidRPr="00A50F6E" w:rsidR="00B02459" w:rsidP="008F0F01" w:rsidRDefault="00B02459">
      <w:pPr>
        <w:spacing w:after="160" w:line="259" w:lineRule="auto"/>
        <w:ind w:right="-1440"/>
        <w:rPr>
          <w:rFonts w:asciiTheme="minorHAnsi" w:hAnsiTheme="minorHAnsi" w:cstheme="minorHAnsi"/>
          <w:b/>
          <w:bCs/>
          <w:sz w:val="24"/>
          <w:szCs w:val="24"/>
        </w:rPr>
      </w:pPr>
    </w:p>
    <w:sectPr w:rsidRPr="00A50F6E" w:rsidR="00B0245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35EE" w:rsidRDefault="001535EE" w:rsidP="00B02459">
      <w:pPr>
        <w:spacing w:after="0" w:line="240" w:lineRule="auto"/>
      </w:pPr>
      <w:r>
        <w:separator/>
      </w:r>
    </w:p>
  </w:endnote>
  <w:endnote w:type="continuationSeparator" w:id="0">
    <w:p w:rsidR="001535EE" w:rsidRDefault="001535EE" w:rsidP="00B024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35EE" w:rsidRDefault="001535EE" w:rsidP="00B02459">
      <w:pPr>
        <w:spacing w:after="0" w:line="240" w:lineRule="auto"/>
      </w:pPr>
      <w:r>
        <w:separator/>
      </w:r>
    </w:p>
  </w:footnote>
  <w:footnote w:type="continuationSeparator" w:id="0">
    <w:p w:rsidR="001535EE" w:rsidRDefault="001535EE" w:rsidP="00B024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192EF8"/>
    <w:multiLevelType w:val="hybridMultilevel"/>
    <w:tmpl w:val="16F03B16"/>
    <w:lvl w:ilvl="0" w:tplc="43687CEA">
      <w:numFmt w:val="bullet"/>
      <w:lvlText w:val=""/>
      <w:lvlJc w:val="left"/>
      <w:pPr>
        <w:ind w:left="304" w:hanging="188"/>
      </w:pPr>
      <w:rPr>
        <w:rFonts w:ascii="Wingdings" w:eastAsia="Wingdings" w:hAnsi="Wingdings" w:cs="Wingdings" w:hint="default"/>
        <w:w w:val="100"/>
        <w:sz w:val="16"/>
        <w:szCs w:val="16"/>
        <w:lang w:val="en-US" w:eastAsia="en-US" w:bidi="en-US"/>
      </w:rPr>
    </w:lvl>
    <w:lvl w:ilvl="1" w:tplc="9FE45512">
      <w:numFmt w:val="bullet"/>
      <w:lvlText w:val="•"/>
      <w:lvlJc w:val="left"/>
      <w:pPr>
        <w:ind w:left="645" w:hanging="188"/>
      </w:pPr>
      <w:rPr>
        <w:rFonts w:hint="default"/>
        <w:lang w:val="en-US" w:eastAsia="en-US" w:bidi="en-US"/>
      </w:rPr>
    </w:lvl>
    <w:lvl w:ilvl="2" w:tplc="FD72BF82">
      <w:numFmt w:val="bullet"/>
      <w:lvlText w:val="•"/>
      <w:lvlJc w:val="left"/>
      <w:pPr>
        <w:ind w:left="991" w:hanging="188"/>
      </w:pPr>
      <w:rPr>
        <w:rFonts w:hint="default"/>
        <w:lang w:val="en-US" w:eastAsia="en-US" w:bidi="en-US"/>
      </w:rPr>
    </w:lvl>
    <w:lvl w:ilvl="3" w:tplc="80966030">
      <w:numFmt w:val="bullet"/>
      <w:lvlText w:val="•"/>
      <w:lvlJc w:val="left"/>
      <w:pPr>
        <w:ind w:left="1337" w:hanging="188"/>
      </w:pPr>
      <w:rPr>
        <w:rFonts w:hint="default"/>
        <w:lang w:val="en-US" w:eastAsia="en-US" w:bidi="en-US"/>
      </w:rPr>
    </w:lvl>
    <w:lvl w:ilvl="4" w:tplc="8E806450">
      <w:numFmt w:val="bullet"/>
      <w:lvlText w:val="•"/>
      <w:lvlJc w:val="left"/>
      <w:pPr>
        <w:ind w:left="1683" w:hanging="188"/>
      </w:pPr>
      <w:rPr>
        <w:rFonts w:hint="default"/>
        <w:lang w:val="en-US" w:eastAsia="en-US" w:bidi="en-US"/>
      </w:rPr>
    </w:lvl>
    <w:lvl w:ilvl="5" w:tplc="E8886DCC">
      <w:numFmt w:val="bullet"/>
      <w:lvlText w:val="•"/>
      <w:lvlJc w:val="left"/>
      <w:pPr>
        <w:ind w:left="2029" w:hanging="188"/>
      </w:pPr>
      <w:rPr>
        <w:rFonts w:hint="default"/>
        <w:lang w:val="en-US" w:eastAsia="en-US" w:bidi="en-US"/>
      </w:rPr>
    </w:lvl>
    <w:lvl w:ilvl="6" w:tplc="C76ACDFA">
      <w:numFmt w:val="bullet"/>
      <w:lvlText w:val="•"/>
      <w:lvlJc w:val="left"/>
      <w:pPr>
        <w:ind w:left="2375" w:hanging="188"/>
      </w:pPr>
      <w:rPr>
        <w:rFonts w:hint="default"/>
        <w:lang w:val="en-US" w:eastAsia="en-US" w:bidi="en-US"/>
      </w:rPr>
    </w:lvl>
    <w:lvl w:ilvl="7" w:tplc="85C2F23C">
      <w:numFmt w:val="bullet"/>
      <w:lvlText w:val="•"/>
      <w:lvlJc w:val="left"/>
      <w:pPr>
        <w:ind w:left="2721" w:hanging="188"/>
      </w:pPr>
      <w:rPr>
        <w:rFonts w:hint="default"/>
        <w:lang w:val="en-US" w:eastAsia="en-US" w:bidi="en-US"/>
      </w:rPr>
    </w:lvl>
    <w:lvl w:ilvl="8" w:tplc="710C5DE6">
      <w:numFmt w:val="bullet"/>
      <w:lvlText w:val="•"/>
      <w:lvlJc w:val="left"/>
      <w:pPr>
        <w:ind w:left="3067" w:hanging="188"/>
      </w:pPr>
      <w:rPr>
        <w:rFonts w:hint="default"/>
        <w:lang w:val="en-US" w:eastAsia="en-US" w:bidi="en-US"/>
      </w:rPr>
    </w:lvl>
  </w:abstractNum>
  <w:abstractNum w:abstractNumId="1" w15:restartNumberingAfterBreak="0">
    <w:nsid w:val="1AE03F9B"/>
    <w:multiLevelType w:val="hybridMultilevel"/>
    <w:tmpl w:val="DDAED9D8"/>
    <w:lvl w:ilvl="0" w:tplc="B9E2CD0A">
      <w:numFmt w:val="bullet"/>
      <w:lvlText w:val=""/>
      <w:lvlJc w:val="left"/>
      <w:pPr>
        <w:ind w:left="310" w:hanging="188"/>
      </w:pPr>
      <w:rPr>
        <w:rFonts w:ascii="Wingdings" w:eastAsia="Wingdings" w:hAnsi="Wingdings" w:cs="Wingdings" w:hint="default"/>
        <w:w w:val="100"/>
        <w:sz w:val="16"/>
        <w:szCs w:val="16"/>
        <w:lang w:val="en-US" w:eastAsia="en-US" w:bidi="en-US"/>
      </w:rPr>
    </w:lvl>
    <w:lvl w:ilvl="1" w:tplc="9B5241E6">
      <w:numFmt w:val="bullet"/>
      <w:lvlText w:val="•"/>
      <w:lvlJc w:val="left"/>
      <w:pPr>
        <w:ind w:left="663" w:hanging="188"/>
      </w:pPr>
      <w:rPr>
        <w:rFonts w:hint="default"/>
        <w:lang w:val="en-US" w:eastAsia="en-US" w:bidi="en-US"/>
      </w:rPr>
    </w:lvl>
    <w:lvl w:ilvl="2" w:tplc="7438E8B2">
      <w:numFmt w:val="bullet"/>
      <w:lvlText w:val="•"/>
      <w:lvlJc w:val="left"/>
      <w:pPr>
        <w:ind w:left="1006" w:hanging="188"/>
      </w:pPr>
      <w:rPr>
        <w:rFonts w:hint="default"/>
        <w:lang w:val="en-US" w:eastAsia="en-US" w:bidi="en-US"/>
      </w:rPr>
    </w:lvl>
    <w:lvl w:ilvl="3" w:tplc="8A10209A">
      <w:numFmt w:val="bullet"/>
      <w:lvlText w:val="•"/>
      <w:lvlJc w:val="left"/>
      <w:pPr>
        <w:ind w:left="1349" w:hanging="188"/>
      </w:pPr>
      <w:rPr>
        <w:rFonts w:hint="default"/>
        <w:lang w:val="en-US" w:eastAsia="en-US" w:bidi="en-US"/>
      </w:rPr>
    </w:lvl>
    <w:lvl w:ilvl="4" w:tplc="032C2086">
      <w:numFmt w:val="bullet"/>
      <w:lvlText w:val="•"/>
      <w:lvlJc w:val="left"/>
      <w:pPr>
        <w:ind w:left="1692" w:hanging="188"/>
      </w:pPr>
      <w:rPr>
        <w:rFonts w:hint="default"/>
        <w:lang w:val="en-US" w:eastAsia="en-US" w:bidi="en-US"/>
      </w:rPr>
    </w:lvl>
    <w:lvl w:ilvl="5" w:tplc="18CCA322">
      <w:numFmt w:val="bullet"/>
      <w:lvlText w:val="•"/>
      <w:lvlJc w:val="left"/>
      <w:pPr>
        <w:ind w:left="2036" w:hanging="188"/>
      </w:pPr>
      <w:rPr>
        <w:rFonts w:hint="default"/>
        <w:lang w:val="en-US" w:eastAsia="en-US" w:bidi="en-US"/>
      </w:rPr>
    </w:lvl>
    <w:lvl w:ilvl="6" w:tplc="02DC2D76">
      <w:numFmt w:val="bullet"/>
      <w:lvlText w:val="•"/>
      <w:lvlJc w:val="left"/>
      <w:pPr>
        <w:ind w:left="2379" w:hanging="188"/>
      </w:pPr>
      <w:rPr>
        <w:rFonts w:hint="default"/>
        <w:lang w:val="en-US" w:eastAsia="en-US" w:bidi="en-US"/>
      </w:rPr>
    </w:lvl>
    <w:lvl w:ilvl="7" w:tplc="8F62395C">
      <w:numFmt w:val="bullet"/>
      <w:lvlText w:val="•"/>
      <w:lvlJc w:val="left"/>
      <w:pPr>
        <w:ind w:left="2722" w:hanging="188"/>
      </w:pPr>
      <w:rPr>
        <w:rFonts w:hint="default"/>
        <w:lang w:val="en-US" w:eastAsia="en-US" w:bidi="en-US"/>
      </w:rPr>
    </w:lvl>
    <w:lvl w:ilvl="8" w:tplc="0BB0D45A">
      <w:numFmt w:val="bullet"/>
      <w:lvlText w:val="•"/>
      <w:lvlJc w:val="left"/>
      <w:pPr>
        <w:ind w:left="3065" w:hanging="188"/>
      </w:pPr>
      <w:rPr>
        <w:rFonts w:hint="default"/>
        <w:lang w:val="en-US" w:eastAsia="en-US" w:bidi="en-US"/>
      </w:rPr>
    </w:lvl>
  </w:abstractNum>
  <w:abstractNum w:abstractNumId="2" w15:restartNumberingAfterBreak="0">
    <w:nsid w:val="2CCA7730"/>
    <w:multiLevelType w:val="hybridMultilevel"/>
    <w:tmpl w:val="570E2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AF4728"/>
    <w:multiLevelType w:val="hybridMultilevel"/>
    <w:tmpl w:val="53C2B230"/>
    <w:lvl w:ilvl="0" w:tplc="62420DF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7077970"/>
    <w:multiLevelType w:val="hybridMultilevel"/>
    <w:tmpl w:val="53C2B230"/>
    <w:lvl w:ilvl="0" w:tplc="62420DF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8796008"/>
    <w:multiLevelType w:val="hybridMultilevel"/>
    <w:tmpl w:val="E0C09F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BE81270"/>
    <w:multiLevelType w:val="hybridMultilevel"/>
    <w:tmpl w:val="F0D00EF4"/>
    <w:lvl w:ilvl="0" w:tplc="E4809A90">
      <w:numFmt w:val="bullet"/>
      <w:lvlText w:val=""/>
      <w:lvlJc w:val="left"/>
      <w:pPr>
        <w:ind w:left="304" w:hanging="190"/>
      </w:pPr>
      <w:rPr>
        <w:rFonts w:ascii="Wingdings" w:eastAsia="Wingdings" w:hAnsi="Wingdings" w:cs="Wingdings" w:hint="default"/>
        <w:w w:val="100"/>
        <w:sz w:val="16"/>
        <w:szCs w:val="16"/>
        <w:lang w:val="en-US" w:eastAsia="en-US" w:bidi="en-US"/>
      </w:rPr>
    </w:lvl>
    <w:lvl w:ilvl="1" w:tplc="08CE379A">
      <w:numFmt w:val="bullet"/>
      <w:lvlText w:val="•"/>
      <w:lvlJc w:val="left"/>
      <w:pPr>
        <w:ind w:left="487" w:hanging="190"/>
      </w:pPr>
      <w:rPr>
        <w:rFonts w:hint="default"/>
        <w:lang w:val="en-US" w:eastAsia="en-US" w:bidi="en-US"/>
      </w:rPr>
    </w:lvl>
    <w:lvl w:ilvl="2" w:tplc="6C3EFE62">
      <w:numFmt w:val="bullet"/>
      <w:lvlText w:val="•"/>
      <w:lvlJc w:val="left"/>
      <w:pPr>
        <w:ind w:left="674" w:hanging="190"/>
      </w:pPr>
      <w:rPr>
        <w:rFonts w:hint="default"/>
        <w:lang w:val="en-US" w:eastAsia="en-US" w:bidi="en-US"/>
      </w:rPr>
    </w:lvl>
    <w:lvl w:ilvl="3" w:tplc="A3C2F922">
      <w:numFmt w:val="bullet"/>
      <w:lvlText w:val="•"/>
      <w:lvlJc w:val="left"/>
      <w:pPr>
        <w:ind w:left="861" w:hanging="190"/>
      </w:pPr>
      <w:rPr>
        <w:rFonts w:hint="default"/>
        <w:lang w:val="en-US" w:eastAsia="en-US" w:bidi="en-US"/>
      </w:rPr>
    </w:lvl>
    <w:lvl w:ilvl="4" w:tplc="10D6205A">
      <w:numFmt w:val="bullet"/>
      <w:lvlText w:val="•"/>
      <w:lvlJc w:val="left"/>
      <w:pPr>
        <w:ind w:left="1048" w:hanging="190"/>
      </w:pPr>
      <w:rPr>
        <w:rFonts w:hint="default"/>
        <w:lang w:val="en-US" w:eastAsia="en-US" w:bidi="en-US"/>
      </w:rPr>
    </w:lvl>
    <w:lvl w:ilvl="5" w:tplc="A4606048">
      <w:numFmt w:val="bullet"/>
      <w:lvlText w:val="•"/>
      <w:lvlJc w:val="left"/>
      <w:pPr>
        <w:ind w:left="1236" w:hanging="190"/>
      </w:pPr>
      <w:rPr>
        <w:rFonts w:hint="default"/>
        <w:lang w:val="en-US" w:eastAsia="en-US" w:bidi="en-US"/>
      </w:rPr>
    </w:lvl>
    <w:lvl w:ilvl="6" w:tplc="19124854">
      <w:numFmt w:val="bullet"/>
      <w:lvlText w:val="•"/>
      <w:lvlJc w:val="left"/>
      <w:pPr>
        <w:ind w:left="1423" w:hanging="190"/>
      </w:pPr>
      <w:rPr>
        <w:rFonts w:hint="default"/>
        <w:lang w:val="en-US" w:eastAsia="en-US" w:bidi="en-US"/>
      </w:rPr>
    </w:lvl>
    <w:lvl w:ilvl="7" w:tplc="10FCECE4">
      <w:numFmt w:val="bullet"/>
      <w:lvlText w:val="•"/>
      <w:lvlJc w:val="left"/>
      <w:pPr>
        <w:ind w:left="1610" w:hanging="190"/>
      </w:pPr>
      <w:rPr>
        <w:rFonts w:hint="default"/>
        <w:lang w:val="en-US" w:eastAsia="en-US" w:bidi="en-US"/>
      </w:rPr>
    </w:lvl>
    <w:lvl w:ilvl="8" w:tplc="84F40BE6">
      <w:numFmt w:val="bullet"/>
      <w:lvlText w:val="•"/>
      <w:lvlJc w:val="left"/>
      <w:pPr>
        <w:ind w:left="1797" w:hanging="190"/>
      </w:pPr>
      <w:rPr>
        <w:rFonts w:hint="default"/>
        <w:lang w:val="en-US" w:eastAsia="en-US" w:bidi="en-US"/>
      </w:rPr>
    </w:lvl>
  </w:abstractNum>
  <w:abstractNum w:abstractNumId="7" w15:restartNumberingAfterBreak="0">
    <w:nsid w:val="64C524C5"/>
    <w:multiLevelType w:val="hybridMultilevel"/>
    <w:tmpl w:val="8E9A140E"/>
    <w:lvl w:ilvl="0" w:tplc="D6DE902A">
      <w:numFmt w:val="bullet"/>
      <w:lvlText w:val=""/>
      <w:lvlJc w:val="left"/>
      <w:pPr>
        <w:ind w:left="570" w:hanging="188"/>
      </w:pPr>
      <w:rPr>
        <w:rFonts w:ascii="Wingdings" w:eastAsia="Wingdings" w:hAnsi="Wingdings" w:cs="Wingdings" w:hint="default"/>
        <w:w w:val="100"/>
        <w:sz w:val="16"/>
        <w:szCs w:val="16"/>
        <w:lang w:val="en-US" w:eastAsia="en-US" w:bidi="en-US"/>
      </w:rPr>
    </w:lvl>
    <w:lvl w:ilvl="1" w:tplc="1C148950">
      <w:numFmt w:val="bullet"/>
      <w:lvlText w:val="•"/>
      <w:lvlJc w:val="left"/>
      <w:pPr>
        <w:ind w:left="857" w:hanging="188"/>
      </w:pPr>
      <w:rPr>
        <w:rFonts w:hint="default"/>
        <w:lang w:val="en-US" w:eastAsia="en-US" w:bidi="en-US"/>
      </w:rPr>
    </w:lvl>
    <w:lvl w:ilvl="2" w:tplc="21FAD2D2">
      <w:numFmt w:val="bullet"/>
      <w:lvlText w:val="•"/>
      <w:lvlJc w:val="left"/>
      <w:pPr>
        <w:ind w:left="1134" w:hanging="188"/>
      </w:pPr>
      <w:rPr>
        <w:rFonts w:hint="default"/>
        <w:lang w:val="en-US" w:eastAsia="en-US" w:bidi="en-US"/>
      </w:rPr>
    </w:lvl>
    <w:lvl w:ilvl="3" w:tplc="51D4993E">
      <w:numFmt w:val="bullet"/>
      <w:lvlText w:val="•"/>
      <w:lvlJc w:val="left"/>
      <w:pPr>
        <w:ind w:left="1411" w:hanging="188"/>
      </w:pPr>
      <w:rPr>
        <w:rFonts w:hint="default"/>
        <w:lang w:val="en-US" w:eastAsia="en-US" w:bidi="en-US"/>
      </w:rPr>
    </w:lvl>
    <w:lvl w:ilvl="4" w:tplc="67327336">
      <w:numFmt w:val="bullet"/>
      <w:lvlText w:val="•"/>
      <w:lvlJc w:val="left"/>
      <w:pPr>
        <w:ind w:left="1688" w:hanging="188"/>
      </w:pPr>
      <w:rPr>
        <w:rFonts w:hint="default"/>
        <w:lang w:val="en-US" w:eastAsia="en-US" w:bidi="en-US"/>
      </w:rPr>
    </w:lvl>
    <w:lvl w:ilvl="5" w:tplc="69AA2222">
      <w:numFmt w:val="bullet"/>
      <w:lvlText w:val="•"/>
      <w:lvlJc w:val="left"/>
      <w:pPr>
        <w:ind w:left="1965" w:hanging="188"/>
      </w:pPr>
      <w:rPr>
        <w:rFonts w:hint="default"/>
        <w:lang w:val="en-US" w:eastAsia="en-US" w:bidi="en-US"/>
      </w:rPr>
    </w:lvl>
    <w:lvl w:ilvl="6" w:tplc="C568AAE2">
      <w:numFmt w:val="bullet"/>
      <w:lvlText w:val="•"/>
      <w:lvlJc w:val="left"/>
      <w:pPr>
        <w:ind w:left="2242" w:hanging="188"/>
      </w:pPr>
      <w:rPr>
        <w:rFonts w:hint="default"/>
        <w:lang w:val="en-US" w:eastAsia="en-US" w:bidi="en-US"/>
      </w:rPr>
    </w:lvl>
    <w:lvl w:ilvl="7" w:tplc="3B6E50E4">
      <w:numFmt w:val="bullet"/>
      <w:lvlText w:val="•"/>
      <w:lvlJc w:val="left"/>
      <w:pPr>
        <w:ind w:left="2519" w:hanging="188"/>
      </w:pPr>
      <w:rPr>
        <w:rFonts w:hint="default"/>
        <w:lang w:val="en-US" w:eastAsia="en-US" w:bidi="en-US"/>
      </w:rPr>
    </w:lvl>
    <w:lvl w:ilvl="8" w:tplc="9C504FD2">
      <w:numFmt w:val="bullet"/>
      <w:lvlText w:val="•"/>
      <w:lvlJc w:val="left"/>
      <w:pPr>
        <w:ind w:left="2796" w:hanging="188"/>
      </w:pPr>
      <w:rPr>
        <w:rFonts w:hint="default"/>
        <w:lang w:val="en-US" w:eastAsia="en-US" w:bidi="en-US"/>
      </w:rPr>
    </w:lvl>
  </w:abstractNum>
  <w:abstractNum w:abstractNumId="8" w15:restartNumberingAfterBreak="0">
    <w:nsid w:val="78407095"/>
    <w:multiLevelType w:val="hybridMultilevel"/>
    <w:tmpl w:val="8E086D96"/>
    <w:lvl w:ilvl="0" w:tplc="909415EE">
      <w:numFmt w:val="bullet"/>
      <w:lvlText w:val=""/>
      <w:lvlJc w:val="left"/>
      <w:pPr>
        <w:ind w:left="304" w:hanging="190"/>
      </w:pPr>
      <w:rPr>
        <w:rFonts w:ascii="Wingdings" w:eastAsia="Wingdings" w:hAnsi="Wingdings" w:cs="Wingdings" w:hint="default"/>
        <w:w w:val="100"/>
        <w:sz w:val="16"/>
        <w:szCs w:val="16"/>
        <w:lang w:val="en-US" w:eastAsia="en-US" w:bidi="en-US"/>
      </w:rPr>
    </w:lvl>
    <w:lvl w:ilvl="1" w:tplc="B288B9CC">
      <w:numFmt w:val="bullet"/>
      <w:lvlText w:val="•"/>
      <w:lvlJc w:val="left"/>
      <w:pPr>
        <w:ind w:left="853" w:hanging="190"/>
      </w:pPr>
      <w:rPr>
        <w:rFonts w:hint="default"/>
        <w:lang w:val="en-US" w:eastAsia="en-US" w:bidi="en-US"/>
      </w:rPr>
    </w:lvl>
    <w:lvl w:ilvl="2" w:tplc="363AB95C">
      <w:numFmt w:val="bullet"/>
      <w:lvlText w:val="•"/>
      <w:lvlJc w:val="left"/>
      <w:pPr>
        <w:ind w:left="1407" w:hanging="190"/>
      </w:pPr>
      <w:rPr>
        <w:rFonts w:hint="default"/>
        <w:lang w:val="en-US" w:eastAsia="en-US" w:bidi="en-US"/>
      </w:rPr>
    </w:lvl>
    <w:lvl w:ilvl="3" w:tplc="946A2DB2">
      <w:numFmt w:val="bullet"/>
      <w:lvlText w:val="•"/>
      <w:lvlJc w:val="left"/>
      <w:pPr>
        <w:ind w:left="1961" w:hanging="190"/>
      </w:pPr>
      <w:rPr>
        <w:rFonts w:hint="default"/>
        <w:lang w:val="en-US" w:eastAsia="en-US" w:bidi="en-US"/>
      </w:rPr>
    </w:lvl>
    <w:lvl w:ilvl="4" w:tplc="78EC82A6">
      <w:numFmt w:val="bullet"/>
      <w:lvlText w:val="•"/>
      <w:lvlJc w:val="left"/>
      <w:pPr>
        <w:ind w:left="2515" w:hanging="190"/>
      </w:pPr>
      <w:rPr>
        <w:rFonts w:hint="default"/>
        <w:lang w:val="en-US" w:eastAsia="en-US" w:bidi="en-US"/>
      </w:rPr>
    </w:lvl>
    <w:lvl w:ilvl="5" w:tplc="ABF8CF36">
      <w:numFmt w:val="bullet"/>
      <w:lvlText w:val="•"/>
      <w:lvlJc w:val="left"/>
      <w:pPr>
        <w:ind w:left="3069" w:hanging="190"/>
      </w:pPr>
      <w:rPr>
        <w:rFonts w:hint="default"/>
        <w:lang w:val="en-US" w:eastAsia="en-US" w:bidi="en-US"/>
      </w:rPr>
    </w:lvl>
    <w:lvl w:ilvl="6" w:tplc="F586D906">
      <w:numFmt w:val="bullet"/>
      <w:lvlText w:val="•"/>
      <w:lvlJc w:val="left"/>
      <w:pPr>
        <w:ind w:left="3622" w:hanging="190"/>
      </w:pPr>
      <w:rPr>
        <w:rFonts w:hint="default"/>
        <w:lang w:val="en-US" w:eastAsia="en-US" w:bidi="en-US"/>
      </w:rPr>
    </w:lvl>
    <w:lvl w:ilvl="7" w:tplc="4DB0B68C">
      <w:numFmt w:val="bullet"/>
      <w:lvlText w:val="•"/>
      <w:lvlJc w:val="left"/>
      <w:pPr>
        <w:ind w:left="4176" w:hanging="190"/>
      </w:pPr>
      <w:rPr>
        <w:rFonts w:hint="default"/>
        <w:lang w:val="en-US" w:eastAsia="en-US" w:bidi="en-US"/>
      </w:rPr>
    </w:lvl>
    <w:lvl w:ilvl="8" w:tplc="BA7EFD26">
      <w:numFmt w:val="bullet"/>
      <w:lvlText w:val="•"/>
      <w:lvlJc w:val="left"/>
      <w:pPr>
        <w:ind w:left="4730" w:hanging="190"/>
      </w:pPr>
      <w:rPr>
        <w:rFonts w:hint="default"/>
        <w:lang w:val="en-US" w:eastAsia="en-US" w:bidi="en-US"/>
      </w:rPr>
    </w:lvl>
  </w:abstractNum>
  <w:num w:numId="1">
    <w:abstractNumId w:val="3"/>
  </w:num>
  <w:num w:numId="2">
    <w:abstractNumId w:val="5"/>
  </w:num>
  <w:num w:numId="3">
    <w:abstractNumId w:val="4"/>
  </w:num>
  <w:num w:numId="4">
    <w:abstractNumId w:val="2"/>
  </w:num>
  <w:num w:numId="5">
    <w:abstractNumId w:val="1"/>
  </w:num>
  <w:num w:numId="6">
    <w:abstractNumId w:val="8"/>
  </w:num>
  <w:num w:numId="7">
    <w:abstractNumId w:val="0"/>
  </w:num>
  <w:num w:numId="8">
    <w:abstractNumId w:val="7"/>
  </w:num>
  <w:num w:numId="9">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achmann, Laura (CDC/DDID/NCHHSTP/DSTDP)">
    <w15:presenceInfo w15:providerId="AD" w15:userId="S::frg6@cdc.gov::d62ffa3e-9333-4033-9080-1e6b2ae459e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81D"/>
    <w:rsid w:val="00086D31"/>
    <w:rsid w:val="00092C12"/>
    <w:rsid w:val="00096C8A"/>
    <w:rsid w:val="001535EE"/>
    <w:rsid w:val="0020520C"/>
    <w:rsid w:val="0026781D"/>
    <w:rsid w:val="003F6D8F"/>
    <w:rsid w:val="004514A1"/>
    <w:rsid w:val="0052516A"/>
    <w:rsid w:val="0073163E"/>
    <w:rsid w:val="007C6E42"/>
    <w:rsid w:val="008A75C4"/>
    <w:rsid w:val="008F0F01"/>
    <w:rsid w:val="00A50F6E"/>
    <w:rsid w:val="00AD6FF4"/>
    <w:rsid w:val="00AF5499"/>
    <w:rsid w:val="00B02459"/>
    <w:rsid w:val="00B61929"/>
    <w:rsid w:val="00BC4C7B"/>
    <w:rsid w:val="00C40B44"/>
    <w:rsid w:val="00C67C5D"/>
    <w:rsid w:val="00E65FFF"/>
    <w:rsid w:val="00EA7223"/>
    <w:rsid w:val="00EB0F1D"/>
    <w:rsid w:val="00F57B19"/>
    <w:rsid w:val="00F72B15"/>
    <w:rsid w:val="00F8014D"/>
    <w:rsid w:val="00F83B7D"/>
    <w:rsid w:val="00FA615E"/>
    <w:rsid w:val="00FB71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9A681"/>
  <w15:chartTrackingRefBased/>
  <w15:docId w15:val="{C29C0034-CA7C-4CB8-B081-53B66487A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781D"/>
    <w:pPr>
      <w:spacing w:after="200" w:line="276" w:lineRule="auto"/>
    </w:pPr>
    <w:rPr>
      <w:rFonts w:asciiTheme="majorHAnsi" w:eastAsiaTheme="minorEastAsia" w:hAnsiTheme="majorHAnsi"/>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0B44"/>
    <w:pPr>
      <w:ind w:left="720"/>
      <w:contextualSpacing/>
    </w:pPr>
  </w:style>
  <w:style w:type="paragraph" w:styleId="Header">
    <w:name w:val="header"/>
    <w:basedOn w:val="Normal"/>
    <w:link w:val="HeaderChar"/>
    <w:uiPriority w:val="99"/>
    <w:unhideWhenUsed/>
    <w:rsid w:val="00B024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2459"/>
    <w:rPr>
      <w:rFonts w:asciiTheme="majorHAnsi" w:eastAsiaTheme="minorEastAsia" w:hAnsiTheme="majorHAnsi"/>
      <w:lang w:eastAsia="zh-CN"/>
    </w:rPr>
  </w:style>
  <w:style w:type="paragraph" w:styleId="Footer">
    <w:name w:val="footer"/>
    <w:basedOn w:val="Normal"/>
    <w:link w:val="FooterChar"/>
    <w:uiPriority w:val="99"/>
    <w:unhideWhenUsed/>
    <w:rsid w:val="00B024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2459"/>
    <w:rPr>
      <w:rFonts w:asciiTheme="majorHAnsi" w:eastAsiaTheme="minorEastAsia" w:hAnsiTheme="majorHAnsi"/>
      <w:lang w:eastAsia="zh-CN"/>
    </w:rPr>
  </w:style>
  <w:style w:type="paragraph" w:styleId="BodyText">
    <w:name w:val="Body Text"/>
    <w:basedOn w:val="Normal"/>
    <w:link w:val="BodyTextChar"/>
    <w:uiPriority w:val="1"/>
    <w:qFormat/>
    <w:rsid w:val="008F0F01"/>
    <w:pPr>
      <w:widowControl w:val="0"/>
      <w:autoSpaceDE w:val="0"/>
      <w:autoSpaceDN w:val="0"/>
      <w:spacing w:before="4" w:after="0" w:line="240" w:lineRule="auto"/>
    </w:pPr>
    <w:rPr>
      <w:rFonts w:ascii="Times New Roman" w:eastAsia="Times New Roman" w:hAnsi="Times New Roman" w:cs="Times New Roman"/>
      <w:b/>
      <w:bCs/>
      <w:sz w:val="20"/>
      <w:szCs w:val="20"/>
      <w:lang w:eastAsia="en-US" w:bidi="en-US"/>
    </w:rPr>
  </w:style>
  <w:style w:type="character" w:customStyle="1" w:styleId="BodyTextChar">
    <w:name w:val="Body Text Char"/>
    <w:basedOn w:val="DefaultParagraphFont"/>
    <w:link w:val="BodyText"/>
    <w:uiPriority w:val="1"/>
    <w:rsid w:val="008F0F01"/>
    <w:rPr>
      <w:rFonts w:ascii="Times New Roman" w:eastAsia="Times New Roman" w:hAnsi="Times New Roman" w:cs="Times New Roman"/>
      <w:b/>
      <w:bCs/>
      <w:sz w:val="20"/>
      <w:szCs w:val="20"/>
      <w:lang w:bidi="en-US"/>
    </w:rPr>
  </w:style>
  <w:style w:type="paragraph" w:customStyle="1" w:styleId="TableParagraph">
    <w:name w:val="Table Paragraph"/>
    <w:basedOn w:val="Normal"/>
    <w:uiPriority w:val="1"/>
    <w:qFormat/>
    <w:rsid w:val="008F0F01"/>
    <w:pPr>
      <w:widowControl w:val="0"/>
      <w:autoSpaceDE w:val="0"/>
      <w:autoSpaceDN w:val="0"/>
      <w:spacing w:after="0" w:line="240" w:lineRule="auto"/>
      <w:ind w:left="114"/>
    </w:pPr>
    <w:rPr>
      <w:rFonts w:ascii="Arial" w:eastAsia="Arial" w:hAnsi="Arial" w:cs="Arial"/>
      <w:lang w:eastAsia="en-US" w:bidi="en-US"/>
    </w:rPr>
  </w:style>
  <w:style w:type="paragraph" w:styleId="HTMLPreformatted">
    <w:name w:val="HTML Preformatted"/>
    <w:basedOn w:val="Normal"/>
    <w:link w:val="HTMLPreformattedChar"/>
    <w:uiPriority w:val="99"/>
    <w:semiHidden/>
    <w:unhideWhenUsed/>
    <w:rsid w:val="00AF54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US"/>
    </w:rPr>
  </w:style>
  <w:style w:type="character" w:customStyle="1" w:styleId="HTMLPreformattedChar">
    <w:name w:val="HTML Preformatted Char"/>
    <w:basedOn w:val="DefaultParagraphFont"/>
    <w:link w:val="HTMLPreformatted"/>
    <w:uiPriority w:val="99"/>
    <w:semiHidden/>
    <w:rsid w:val="00AF5499"/>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6C30DF-14FC-4D71-B9CD-11D4FCC35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8</Pages>
  <Words>3475</Words>
  <Characters>19814</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23243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Park, Ina (CDC/DDID/NCHHSTP/DSTDP)</dc:creator>
  <cp:keywords/>
  <dc:description/>
  <cp:lastModifiedBy>Park, Ina (CDC/DDID/NCHHSTP/DSTDP)</cp:lastModifiedBy>
  <cp:revision>5</cp:revision>
  <dcterms:created xsi:type="dcterms:W3CDTF">2020-03-09T21:18:00Z</dcterms:created>
  <dcterms:modified xsi:type="dcterms:W3CDTF">2020-10-16T06:37:00Z</dcterms:modified>
</cp:coreProperties>
</file>