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046" w:rsidR="00FC70C6" w:rsidRDefault="004E471A" w14:paraId="08CB4174" w14:textId="18076B85">
      <w:pPr>
        <w:rPr>
          <w:b/>
        </w:rPr>
      </w:pPr>
      <w:r w:rsidRPr="00856843">
        <w:rPr>
          <w:b/>
        </w:rPr>
        <w:t xml:space="preserve">Appendix </w:t>
      </w:r>
      <w:r w:rsidRPr="00856843" w:rsidR="00856843">
        <w:rPr>
          <w:b/>
        </w:rPr>
        <w:t>N8</w:t>
      </w:r>
      <w:r w:rsidRPr="00856843">
        <w:rPr>
          <w:b/>
        </w:rPr>
        <w:t xml:space="preserve">: </w:t>
      </w:r>
      <w:r w:rsidRPr="00856843" w:rsidR="00EE4086">
        <w:rPr>
          <w:b/>
        </w:rPr>
        <w:t>Supplemental Synthetic Turf Study COVID-19 Precaution Plan</w:t>
      </w:r>
      <w:r w:rsidRPr="00577046" w:rsidR="00717F12">
        <w:rPr>
          <w:b/>
        </w:rPr>
        <w:t xml:space="preserve"> </w:t>
      </w:r>
    </w:p>
    <w:p w:rsidR="00105019" w:rsidRDefault="00105019" w14:paraId="789AC233" w14:textId="7ED25638"/>
    <w:p w:rsidRPr="00293199" w:rsidR="00717F12" w:rsidP="00105019" w:rsidRDefault="00717F12" w14:paraId="2385F4B6" w14:textId="005AD969">
      <w:pPr>
        <w:rPr>
          <w:u w:val="single"/>
        </w:rPr>
      </w:pPr>
      <w:r w:rsidRPr="00293199">
        <w:rPr>
          <w:u w:val="single"/>
        </w:rPr>
        <w:t>Introduction</w:t>
      </w:r>
    </w:p>
    <w:p w:rsidR="00717F12" w:rsidP="3A3736DD" w:rsidRDefault="008206E8" w14:paraId="42B92799" w14:textId="62ECE32A">
      <w:r w:rsidRPr="008206E8">
        <w:rPr>
          <w:rFonts w:eastAsia="Times New Roman" w:cstheme="minorHAnsi"/>
          <w:szCs w:val="24"/>
        </w:rPr>
        <w:t>Supplemental Measurements for Exploratory Research regarding Exposure during Activities Conducted on Synthetic Turf Fields with Tire Crumb Rubber Infill (OMB Control No. 0923-0062, Exp. 10/31/2021)</w:t>
      </w:r>
      <w:r w:rsidRPr="008206E8" w:rsidR="70CC483E">
        <w:rPr>
          <w:rFonts w:cstheme="minorHAnsi"/>
        </w:rPr>
        <w:t>,</w:t>
      </w:r>
      <w:r w:rsidR="70CC483E">
        <w:t xml:space="preserve"> and associated activities, includin</w:t>
      </w:r>
      <w:r w:rsidR="00EE4086">
        <w:t>g</w:t>
      </w:r>
      <w:r w:rsidR="70CC483E">
        <w:t xml:space="preserve"> recruitment, </w:t>
      </w:r>
      <w:r w:rsidR="00EE4086">
        <w:t xml:space="preserve">and </w:t>
      </w:r>
      <w:r w:rsidR="70CC483E">
        <w:t>biological sample collection,</w:t>
      </w:r>
      <w:r w:rsidR="00EE4086">
        <w:t xml:space="preserve"> </w:t>
      </w:r>
      <w:r w:rsidR="70CC483E">
        <w:t xml:space="preserve">are critical public health activities that should continue </w:t>
      </w:r>
      <w:r w:rsidR="46821A23">
        <w:t xml:space="preserve">if there is evidence of </w:t>
      </w:r>
      <w:r w:rsidR="70CC483E">
        <w:t>minimal</w:t>
      </w:r>
      <w:r w:rsidR="5769AF76">
        <w:t xml:space="preserve"> </w:t>
      </w:r>
      <w:hyperlink w:history="1" r:id="rId11">
        <w:r w:rsidRPr="00495A61" w:rsidR="5769AF76">
          <w:rPr>
            <w:rStyle w:val="Hyperlink"/>
          </w:rPr>
          <w:t>community</w:t>
        </w:r>
        <w:r w:rsidRPr="00495A61" w:rsidR="70CC483E">
          <w:rPr>
            <w:rStyle w:val="Hyperlink"/>
          </w:rPr>
          <w:t xml:space="preserve"> transmission</w:t>
        </w:r>
      </w:hyperlink>
      <w:r w:rsidR="70CC483E">
        <w:t xml:space="preserve"> of </w:t>
      </w:r>
      <w:r w:rsidR="46821A23">
        <w:t>SARS-CoV-2</w:t>
      </w:r>
      <w:r w:rsidR="00495A61">
        <w:t>, the virus that causes COVID-19</w:t>
      </w:r>
      <w:r w:rsidR="46821A23">
        <w:t xml:space="preserve">, </w:t>
      </w:r>
      <w:r w:rsidR="00C956D4">
        <w:t xml:space="preserve">sufficient </w:t>
      </w:r>
      <w:r w:rsidR="46821A23">
        <w:t>capacity to investigate cases, and open capacity at hospitals and urgent care centers</w:t>
      </w:r>
      <w:r w:rsidR="70CC483E">
        <w:t>.</w:t>
      </w:r>
      <w:r w:rsidR="0012629E">
        <w:t xml:space="preserve"> Minimal community transmission will</w:t>
      </w:r>
      <w:r w:rsidRPr="0012629E" w:rsidR="0012629E">
        <w:t xml:space="preserve"> be </w:t>
      </w:r>
      <w:r w:rsidR="00403828">
        <w:t>defined</w:t>
      </w:r>
      <w:r w:rsidRPr="0012629E" w:rsidR="00403828">
        <w:t xml:space="preserve"> </w:t>
      </w:r>
      <w:r w:rsidRPr="0012629E" w:rsidR="0012629E">
        <w:t xml:space="preserve">by using </w:t>
      </w:r>
      <w:r w:rsidR="0012629E">
        <w:t xml:space="preserve">the </w:t>
      </w:r>
      <w:hyperlink w:history="1" r:id="rId12">
        <w:r w:rsidRPr="0012629E" w:rsidR="0012629E">
          <w:rPr>
            <w:rStyle w:val="Hyperlink"/>
          </w:rPr>
          <w:t>Tracking Our COVID-19 Response</w:t>
        </w:r>
      </w:hyperlink>
      <w:r w:rsidR="0012629E">
        <w:t xml:space="preserve"> webpage</w:t>
      </w:r>
      <w:r w:rsidRPr="0012629E" w:rsidR="0012629E">
        <w:t xml:space="preserve"> where the departure state and arrival state are both in the green “trending better” status.</w:t>
      </w:r>
      <w:r w:rsidR="0012629E">
        <w:t xml:space="preserve"> </w:t>
      </w:r>
      <w:r w:rsidR="70CC483E">
        <w:t xml:space="preserve"> When possible, we propose </w:t>
      </w:r>
      <w:r w:rsidR="00D308B7">
        <w:t xml:space="preserve">modified </w:t>
      </w:r>
      <w:r w:rsidR="70CC483E">
        <w:t xml:space="preserve">strategies for completing essential activities to minimize potential for transmission of </w:t>
      </w:r>
      <w:r w:rsidR="46821A23">
        <w:t>SARS-CoV-2</w:t>
      </w:r>
      <w:r w:rsidR="70CC483E">
        <w:t>.</w:t>
      </w:r>
    </w:p>
    <w:p w:rsidR="00717F12" w:rsidP="00105019" w:rsidRDefault="00717F12" w14:paraId="3B4BE8DE" w14:textId="1EDBC0EA"/>
    <w:p w:rsidR="00717F12" w:rsidP="46E19AE5" w:rsidRDefault="00EE4086" w14:paraId="7FB1E638" w14:textId="43ABED6C">
      <w:pPr>
        <w:rPr>
          <w:rStyle w:val="Hyperlink"/>
        </w:rPr>
      </w:pPr>
      <w:r>
        <w:t xml:space="preserve">Initiating </w:t>
      </w:r>
      <w:r w:rsidR="0771196C">
        <w:t>field work</w:t>
      </w:r>
      <w:r>
        <w:t xml:space="preserve"> in the Spring of 2021</w:t>
      </w:r>
      <w:r w:rsidR="0771196C">
        <w:t xml:space="preserve"> </w:t>
      </w:r>
      <w:r w:rsidR="00403828">
        <w:t xml:space="preserve">will require </w:t>
      </w:r>
      <w:r w:rsidR="11E67FED">
        <w:t xml:space="preserve">that </w:t>
      </w:r>
      <w:r w:rsidR="0771196C">
        <w:t>precautions be put in place</w:t>
      </w:r>
      <w:r w:rsidR="11E67FED">
        <w:t xml:space="preserve"> to ensure that staff, contractors, and </w:t>
      </w:r>
      <w:r w:rsidR="00D308B7">
        <w:t>potential study participants</w:t>
      </w:r>
      <w:r w:rsidR="11E67FED">
        <w:t xml:space="preserve"> are protected from COVID</w:t>
      </w:r>
      <w:r w:rsidR="750565B2">
        <w:t>-</w:t>
      </w:r>
      <w:r w:rsidR="11E67FED">
        <w:t>19</w:t>
      </w:r>
      <w:r w:rsidR="0771196C">
        <w:t xml:space="preserve">. </w:t>
      </w:r>
      <w:r w:rsidR="1DAE99F6">
        <w:t xml:space="preserve">This plan is based on </w:t>
      </w:r>
      <w:hyperlink w:history="1" r:id="rId13">
        <w:r w:rsidRPr="00495A61" w:rsidR="43468FEC">
          <w:rPr>
            <w:rStyle w:val="Hyperlink"/>
          </w:rPr>
          <w:t xml:space="preserve">interim </w:t>
        </w:r>
        <w:r w:rsidRPr="00495A61" w:rsidR="1DAE99F6">
          <w:rPr>
            <w:rStyle w:val="Hyperlink"/>
          </w:rPr>
          <w:t xml:space="preserve">CDC guidance for non-COVID-19 public health activities </w:t>
        </w:r>
        <w:r w:rsidRPr="00495A61" w:rsidR="43468FEC">
          <w:rPr>
            <w:rStyle w:val="Hyperlink"/>
          </w:rPr>
          <w:t>that require face-to-face interaction</w:t>
        </w:r>
      </w:hyperlink>
      <w:r w:rsidR="43468FEC">
        <w:t xml:space="preserve"> during the COVID-19 pandemic </w:t>
      </w:r>
      <w:r w:rsidR="1DAE99F6">
        <w:t>and will be used to outline practices for conducting</w:t>
      </w:r>
      <w:r>
        <w:t xml:space="preserve"> </w:t>
      </w:r>
      <w:r w:rsidR="00D308B7">
        <w:t xml:space="preserve">Supplemental </w:t>
      </w:r>
      <w:r>
        <w:t>Synthetic Turf Study</w:t>
      </w:r>
      <w:r w:rsidR="1DAE99F6">
        <w:t xml:space="preserve"> activities</w:t>
      </w:r>
      <w:r w:rsidR="00495A61">
        <w:t>.</w:t>
      </w:r>
      <w:r w:rsidR="1DAE99F6">
        <w:t xml:space="preserve"> </w:t>
      </w:r>
    </w:p>
    <w:p w:rsidR="00747127" w:rsidP="00455E70" w:rsidRDefault="00747127" w14:paraId="77AA1879" w14:textId="77777777">
      <w:pPr>
        <w:rPr>
          <w:rStyle w:val="Hyperlink"/>
        </w:rPr>
      </w:pPr>
    </w:p>
    <w:p w:rsidR="00717F12" w:rsidP="00717F12" w:rsidRDefault="00717F12" w14:paraId="19D29C06" w14:textId="450B091B">
      <w:r>
        <w:t>Changes in</w:t>
      </w:r>
      <w:r w:rsidR="009B1E8A">
        <w:t xml:space="preserve"> the initial</w:t>
      </w:r>
      <w:r w:rsidR="00403828">
        <w:t>ly developed</w:t>
      </w:r>
      <w:r>
        <w:t xml:space="preserve"> </w:t>
      </w:r>
      <w:r w:rsidR="00D308B7">
        <w:t xml:space="preserve">Supplemental </w:t>
      </w:r>
      <w:r w:rsidR="00EE4086">
        <w:t>Synthetic Turf Study</w:t>
      </w:r>
      <w:r w:rsidR="009B1E8A">
        <w:t xml:space="preserve"> </w:t>
      </w:r>
      <w:r>
        <w:t>procedures are proposed to reduce or eliminate close contact (within 6 feet) between CDC/ATSDR staff</w:t>
      </w:r>
      <w:r w:rsidR="00BC31CF">
        <w:t xml:space="preserve"> </w:t>
      </w:r>
      <w:r>
        <w:t xml:space="preserve">and </w:t>
      </w:r>
      <w:r w:rsidR="00D308B7">
        <w:t>study participants</w:t>
      </w:r>
      <w:r>
        <w:t xml:space="preserve"> to prevent </w:t>
      </w:r>
      <w:r w:rsidR="004E6235">
        <w:t xml:space="preserve">the spread of </w:t>
      </w:r>
      <w:r w:rsidR="00ED5DCC">
        <w:t>SARS-CoV-2</w:t>
      </w:r>
      <w:r w:rsidR="004E6235">
        <w:t xml:space="preserve"> during</w:t>
      </w:r>
      <w:r w:rsidR="00EE4086">
        <w:t xml:space="preserve"> </w:t>
      </w:r>
      <w:r w:rsidR="001F0DED">
        <w:t xml:space="preserve">study </w:t>
      </w:r>
      <w:r>
        <w:t>activities.</w:t>
      </w:r>
      <w:r w:rsidR="009975BD">
        <w:t xml:space="preserve"> The precautions and </w:t>
      </w:r>
      <w:r w:rsidR="00706693">
        <w:t>personal protective equipment (</w:t>
      </w:r>
      <w:r w:rsidR="009975BD">
        <w:t>PPE</w:t>
      </w:r>
      <w:r w:rsidR="00706693">
        <w:t>)</w:t>
      </w:r>
      <w:r w:rsidR="009975BD">
        <w:t xml:space="preserve"> recommended in this plan will be reevaluated </w:t>
      </w:r>
      <w:r w:rsidR="00ED5DCC">
        <w:t xml:space="preserve">at least </w:t>
      </w:r>
      <w:r w:rsidR="007E371B">
        <w:t xml:space="preserve">monthly and </w:t>
      </w:r>
      <w:r w:rsidR="00ED5DCC">
        <w:t>more often as needed</w:t>
      </w:r>
      <w:r w:rsidR="009975BD">
        <w:t xml:space="preserve"> to ensure they are still in line with CDC and state </w:t>
      </w:r>
      <w:r w:rsidR="009B1E8A">
        <w:t xml:space="preserve">COVID-19 </w:t>
      </w:r>
      <w:r w:rsidR="009975BD">
        <w:t>guidance and may be revised to add or remove precautions as needed.</w:t>
      </w:r>
      <w:r w:rsidR="00883388">
        <w:t xml:space="preserve"> Precautions may vary from site to site based on </w:t>
      </w:r>
      <w:r w:rsidR="00403828">
        <w:t xml:space="preserve">SARS-CoV-2 infection rates </w:t>
      </w:r>
      <w:r w:rsidR="00883388">
        <w:t xml:space="preserve">when </w:t>
      </w:r>
      <w:r w:rsidR="00B560D4">
        <w:t xml:space="preserve">study </w:t>
      </w:r>
      <w:r w:rsidR="00883388">
        <w:t>activities are conducted.</w:t>
      </w:r>
    </w:p>
    <w:p w:rsidR="00105019" w:rsidP="00105019" w:rsidRDefault="00105019" w14:paraId="4F49F845" w14:textId="77777777"/>
    <w:p w:rsidRPr="00293199" w:rsidR="00105019" w:rsidP="00105019" w:rsidRDefault="00BB3B68" w14:paraId="0DE285E7" w14:textId="188470E4">
      <w:pPr>
        <w:rPr>
          <w:u w:val="single"/>
        </w:rPr>
      </w:pPr>
      <w:r w:rsidRPr="00293199">
        <w:rPr>
          <w:u w:val="single"/>
        </w:rPr>
        <w:t>Plan Objectives</w:t>
      </w:r>
    </w:p>
    <w:p w:rsidRPr="00293199" w:rsidR="00BB3B68" w:rsidP="00BB3B68" w:rsidRDefault="00FC0DED" w14:paraId="01CAD7E9" w14:textId="64A2F557">
      <w:pPr>
        <w:numPr>
          <w:ilvl w:val="0"/>
          <w:numId w:val="7"/>
        </w:numPr>
        <w:spacing w:before="100" w:beforeAutospacing="1" w:after="100" w:afterAutospacing="1"/>
        <w:rPr>
          <w:rFonts w:eastAsia="Times New Roman" w:cstheme="minorHAnsi"/>
        </w:rPr>
      </w:pPr>
      <w:r>
        <w:rPr>
          <w:rFonts w:eastAsia="Times New Roman" w:cstheme="minorHAnsi"/>
        </w:rPr>
        <w:t>M</w:t>
      </w:r>
      <w:r w:rsidRPr="00293199" w:rsidR="00BB3B68">
        <w:rPr>
          <w:rFonts w:eastAsia="Times New Roman" w:cstheme="minorHAnsi"/>
        </w:rPr>
        <w:t>inimiz</w:t>
      </w:r>
      <w:r w:rsidRPr="00293199" w:rsidR="00B7591B">
        <w:rPr>
          <w:rFonts w:eastAsia="Times New Roman" w:cstheme="minorHAnsi"/>
        </w:rPr>
        <w:t>e</w:t>
      </w:r>
      <w:r w:rsidRPr="00293199" w:rsidR="00BB3B68">
        <w:rPr>
          <w:rFonts w:eastAsia="Times New Roman" w:cstheme="minorHAnsi"/>
        </w:rPr>
        <w:t xml:space="preserve"> risk of exposure, illness, and spread of disease among staff conducting </w:t>
      </w:r>
      <w:r w:rsidR="00EE4086">
        <w:rPr>
          <w:rFonts w:eastAsia="Times New Roman" w:cstheme="minorHAnsi"/>
        </w:rPr>
        <w:t>the Synthetic Turf Study activities</w:t>
      </w:r>
    </w:p>
    <w:p w:rsidRPr="00293199" w:rsidR="00BB3B68" w:rsidP="3A3736DD" w:rsidRDefault="2787472D" w14:paraId="5DC9B932" w14:textId="60163F1B">
      <w:pPr>
        <w:numPr>
          <w:ilvl w:val="0"/>
          <w:numId w:val="7"/>
        </w:numPr>
        <w:spacing w:before="100" w:beforeAutospacing="1" w:after="100" w:afterAutospacing="1"/>
        <w:rPr>
          <w:rFonts w:eastAsia="Times New Roman"/>
        </w:rPr>
      </w:pPr>
      <w:r w:rsidRPr="3A3736DD">
        <w:rPr>
          <w:rFonts w:eastAsia="Times New Roman"/>
        </w:rPr>
        <w:t>M</w:t>
      </w:r>
      <w:r w:rsidRPr="3A3736DD" w:rsidR="698A2550">
        <w:rPr>
          <w:rFonts w:eastAsia="Times New Roman"/>
        </w:rPr>
        <w:t>inimiz</w:t>
      </w:r>
      <w:r w:rsidRPr="3A3736DD" w:rsidR="5AA12797">
        <w:rPr>
          <w:rFonts w:eastAsia="Times New Roman"/>
        </w:rPr>
        <w:t>e</w:t>
      </w:r>
      <w:r w:rsidRPr="3A3736DD" w:rsidR="698A2550">
        <w:rPr>
          <w:rFonts w:eastAsia="Times New Roman"/>
        </w:rPr>
        <w:t xml:space="preserve"> risk of exposure, illness, and spread of disease among members of the public a</w:t>
      </w:r>
      <w:r w:rsidRPr="3A3736DD" w:rsidR="58922FB6">
        <w:rPr>
          <w:rFonts w:eastAsia="Times New Roman"/>
        </w:rPr>
        <w:t>s a result of</w:t>
      </w:r>
      <w:r w:rsidRPr="3A3736DD" w:rsidR="698A2550">
        <w:rPr>
          <w:rFonts w:eastAsia="Times New Roman"/>
        </w:rPr>
        <w:t xml:space="preserve"> </w:t>
      </w:r>
      <w:r w:rsidR="00EE4086">
        <w:rPr>
          <w:rFonts w:eastAsia="Times New Roman"/>
        </w:rPr>
        <w:t xml:space="preserve">the </w:t>
      </w:r>
      <w:r w:rsidR="00D308B7">
        <w:rPr>
          <w:rFonts w:eastAsia="Times New Roman"/>
        </w:rPr>
        <w:t xml:space="preserve">Supplemental </w:t>
      </w:r>
      <w:r w:rsidR="00EE4086">
        <w:rPr>
          <w:rFonts w:eastAsia="Times New Roman"/>
        </w:rPr>
        <w:t>Synthetic Turf Study</w:t>
      </w:r>
      <w:r w:rsidRPr="3A3736DD" w:rsidR="698A2550">
        <w:rPr>
          <w:rFonts w:eastAsia="Times New Roman"/>
        </w:rPr>
        <w:t xml:space="preserve"> activities</w:t>
      </w:r>
    </w:p>
    <w:p w:rsidRPr="00293199" w:rsidR="00BB3B68" w:rsidP="00BB3B68" w:rsidRDefault="00FC0DED" w14:paraId="1ED28BCF" w14:textId="2D37DA2A">
      <w:pPr>
        <w:numPr>
          <w:ilvl w:val="0"/>
          <w:numId w:val="7"/>
        </w:numPr>
        <w:spacing w:before="100" w:beforeAutospacing="1" w:after="100" w:afterAutospacing="1"/>
        <w:rPr>
          <w:rFonts w:eastAsia="Times New Roman" w:cstheme="minorHAnsi"/>
        </w:rPr>
      </w:pPr>
      <w:r>
        <w:rPr>
          <w:rFonts w:eastAsia="Times New Roman" w:cstheme="minorHAnsi"/>
        </w:rPr>
        <w:t>P</w:t>
      </w:r>
      <w:r w:rsidRPr="00293199" w:rsidR="00BB3B68">
        <w:rPr>
          <w:rFonts w:eastAsia="Times New Roman" w:cstheme="minorHAnsi"/>
        </w:rPr>
        <w:t>reserv</w:t>
      </w:r>
      <w:r w:rsidRPr="00293199" w:rsidR="00B7591B">
        <w:rPr>
          <w:rFonts w:eastAsia="Times New Roman" w:cstheme="minorHAnsi"/>
        </w:rPr>
        <w:t>e</w:t>
      </w:r>
      <w:r w:rsidRPr="00293199" w:rsidR="00BB3B68">
        <w:rPr>
          <w:rFonts w:eastAsia="Times New Roman" w:cstheme="minorHAnsi"/>
        </w:rPr>
        <w:t xml:space="preserve"> essential functions of </w:t>
      </w:r>
      <w:r w:rsidR="00EE4086">
        <w:rPr>
          <w:rFonts w:eastAsia="Times New Roman" w:cstheme="minorHAnsi"/>
        </w:rPr>
        <w:t xml:space="preserve">the </w:t>
      </w:r>
      <w:r w:rsidR="00D308B7">
        <w:rPr>
          <w:rFonts w:eastAsia="Times New Roman"/>
        </w:rPr>
        <w:t xml:space="preserve">Supplemental </w:t>
      </w:r>
      <w:r w:rsidR="00EE4086">
        <w:rPr>
          <w:rFonts w:eastAsia="Times New Roman" w:cstheme="minorHAnsi"/>
        </w:rPr>
        <w:t>Synthetic Turf Study</w:t>
      </w:r>
    </w:p>
    <w:p w:rsidR="00BB3B68" w:rsidP="00105019" w:rsidRDefault="00717F12" w14:paraId="2BEB987F" w14:textId="2A85FC5D">
      <w:r>
        <w:rPr>
          <w:u w:val="single"/>
        </w:rPr>
        <w:t>Schedule</w:t>
      </w:r>
    </w:p>
    <w:p w:rsidR="006066A9" w:rsidP="00105019" w:rsidRDefault="006066A9" w14:paraId="6EBDED07" w14:textId="073B108B"/>
    <w:p w:rsidR="00717F12" w:rsidP="00105019" w:rsidRDefault="037959EA" w14:paraId="4FEA5DA3" w14:textId="4BDA0620">
      <w:r>
        <w:t>Schedules for field work activities will be determined on a site</w:t>
      </w:r>
      <w:r w:rsidR="1AD17BB7">
        <w:t>-</w:t>
      </w:r>
      <w:r>
        <w:t>by</w:t>
      </w:r>
      <w:r w:rsidR="6146B02E">
        <w:t>-</w:t>
      </w:r>
      <w:r>
        <w:t>site basis</w:t>
      </w:r>
      <w:r w:rsidR="71EA6CE3">
        <w:t>.</w:t>
      </w:r>
      <w:r>
        <w:t xml:space="preserve"> Decisions about when to restart activities will be made in consultation with ATSDR </w:t>
      </w:r>
      <w:r w:rsidR="00D308B7">
        <w:t xml:space="preserve">regional </w:t>
      </w:r>
      <w:r>
        <w:t>staff as well as state and local public health officials</w:t>
      </w:r>
      <w:r w:rsidR="71EA6CE3">
        <w:t xml:space="preserve">. Scheduling activities </w:t>
      </w:r>
      <w:r>
        <w:t xml:space="preserve">will </w:t>
      </w:r>
      <w:proofErr w:type="gramStart"/>
      <w:r>
        <w:t>take into account</w:t>
      </w:r>
      <w:proofErr w:type="gramEnd"/>
      <w:r w:rsidR="00F86566">
        <w:t>:</w:t>
      </w:r>
    </w:p>
    <w:p w:rsidR="00717F12" w:rsidP="00717F12" w:rsidRDefault="037959EA" w14:paraId="19C41C70" w14:textId="771C2D96">
      <w:pPr>
        <w:pStyle w:val="ListParagraph"/>
        <w:numPr>
          <w:ilvl w:val="0"/>
          <w:numId w:val="11"/>
        </w:numPr>
      </w:pPr>
      <w:r>
        <w:t xml:space="preserve">the level of local </w:t>
      </w:r>
      <w:hyperlink w:history="1" w:anchor="cases_casesper100klast7days" r:id="rId14">
        <w:r w:rsidRPr="00513424" w:rsidR="00B20CD5">
          <w:rPr>
            <w:rStyle w:val="Hyperlink"/>
          </w:rPr>
          <w:t xml:space="preserve">COVID-19 </w:t>
        </w:r>
        <w:r w:rsidRPr="00513424">
          <w:rPr>
            <w:rStyle w:val="Hyperlink"/>
          </w:rPr>
          <w:t>transmission</w:t>
        </w:r>
      </w:hyperlink>
      <w:r w:rsidR="471898C7">
        <w:t xml:space="preserve"> (number of new cases, </w:t>
      </w:r>
      <w:r w:rsidR="31EC12EE">
        <w:t>emergency department visits</w:t>
      </w:r>
      <w:r w:rsidR="471898C7">
        <w:t>, and percent positive for testing in each community as available)</w:t>
      </w:r>
    </w:p>
    <w:p w:rsidR="00717F12" w:rsidP="3A3736DD" w:rsidRDefault="00F718FE" w14:paraId="0EACAC3F" w14:textId="41C9D15F">
      <w:pPr>
        <w:pStyle w:val="ListParagraph"/>
        <w:numPr>
          <w:ilvl w:val="0"/>
          <w:numId w:val="11"/>
        </w:numPr>
        <w:rPr>
          <w:rFonts w:eastAsiaTheme="minorEastAsia"/>
        </w:rPr>
      </w:pPr>
      <w:hyperlink w:history="1" r:id="rId15">
        <w:r w:rsidRPr="00495A61" w:rsidR="037959EA">
          <w:rPr>
            <w:rStyle w:val="Hyperlink"/>
          </w:rPr>
          <w:t>state and local guidance/mandates</w:t>
        </w:r>
      </w:hyperlink>
      <w:r w:rsidR="1E6493A7">
        <w:t xml:space="preserve"> </w:t>
      </w:r>
    </w:p>
    <w:p w:rsidR="00717F12" w:rsidP="008F056E" w:rsidRDefault="008F056E" w14:paraId="14977CDF" w14:textId="5441BDDE">
      <w:pPr>
        <w:pStyle w:val="ListParagraph"/>
        <w:numPr>
          <w:ilvl w:val="0"/>
          <w:numId w:val="11"/>
        </w:numPr>
      </w:pPr>
      <w:r>
        <w:t>other site-specific factors as described later in this document</w:t>
      </w:r>
    </w:p>
    <w:p w:rsidR="00455E70" w:rsidP="00105019" w:rsidRDefault="00455E70" w14:paraId="36963FC1" w14:textId="3D18ABCD"/>
    <w:p w:rsidRPr="00293199" w:rsidR="00717F12" w:rsidP="00105019" w:rsidRDefault="00717F12" w14:paraId="03F0581F" w14:textId="0A5F8F92">
      <w:pPr>
        <w:rPr>
          <w:u w:val="single"/>
        </w:rPr>
      </w:pPr>
      <w:r w:rsidRPr="00C8456C">
        <w:rPr>
          <w:u w:val="single"/>
        </w:rPr>
        <w:t xml:space="preserve">Modifications to </w:t>
      </w:r>
      <w:r w:rsidR="00F86566">
        <w:rPr>
          <w:u w:val="single"/>
        </w:rPr>
        <w:t>Synthetic Turf Study</w:t>
      </w:r>
      <w:r w:rsidRPr="00C8456C">
        <w:rPr>
          <w:u w:val="single"/>
        </w:rPr>
        <w:t xml:space="preserve"> Procedures</w:t>
      </w:r>
    </w:p>
    <w:p w:rsidR="00717F12" w:rsidP="00105019" w:rsidRDefault="00717F12" w14:paraId="69D33F2A" w14:textId="69D01A70"/>
    <w:p w:rsidR="00B84CB4" w:rsidP="00105019" w:rsidRDefault="00B84CB4" w14:paraId="6F931C17" w14:textId="1BECEA1F">
      <w:r>
        <w:t>Staffing:</w:t>
      </w:r>
    </w:p>
    <w:p w:rsidR="00CD6A59" w:rsidP="00CD6A59" w:rsidRDefault="00C436B0" w14:paraId="1980B040" w14:textId="75377C0E">
      <w:r>
        <w:t xml:space="preserve">Staff </w:t>
      </w:r>
      <w:r w:rsidR="00B84CB4">
        <w:t xml:space="preserve">travel for </w:t>
      </w:r>
      <w:r w:rsidR="00D308B7">
        <w:t xml:space="preserve">Supplemental </w:t>
      </w:r>
      <w:r w:rsidR="00EE4086">
        <w:t>Synthetic Turf</w:t>
      </w:r>
      <w:r w:rsidR="00B84CB4">
        <w:t xml:space="preserve"> activities will be voluntary. Staff will be briefed on their potential role as well as risks prior to travel and will be given the opportunity to opt out of any travel. Staff will be provided with </w:t>
      </w:r>
      <w:r w:rsidR="00523E1E">
        <w:t xml:space="preserve">clear </w:t>
      </w:r>
      <w:r w:rsidR="00B84CB4">
        <w:t xml:space="preserve">information about </w:t>
      </w:r>
      <w:r w:rsidR="00523E1E">
        <w:t xml:space="preserve">new procedures and </w:t>
      </w:r>
      <w:r w:rsidR="00B84CB4">
        <w:t>PPE requirements</w:t>
      </w:r>
      <w:r w:rsidR="00ED5DCC">
        <w:t xml:space="preserve"> (as shown in the table at the end of this document)</w:t>
      </w:r>
      <w:r w:rsidR="00523E1E">
        <w:t>. All</w:t>
      </w:r>
      <w:r w:rsidR="00B84CB4">
        <w:t xml:space="preserve"> PPE will be provided to staff prior to</w:t>
      </w:r>
      <w:r w:rsidR="008F056E">
        <w:t xml:space="preserve"> initiation of activities</w:t>
      </w:r>
      <w:r w:rsidR="00B84CB4">
        <w:t xml:space="preserve">. Staff will have an opportunity to ask questions about the </w:t>
      </w:r>
      <w:r w:rsidR="00B20CD5">
        <w:t>precautions and PPE requirements prior to travel</w:t>
      </w:r>
      <w:r w:rsidR="00B84CB4">
        <w:t xml:space="preserve">. Staff </w:t>
      </w:r>
      <w:r w:rsidR="00706693">
        <w:t xml:space="preserve">at </w:t>
      </w:r>
      <w:hyperlink w:history="1" r:id="rId16">
        <w:r w:rsidRPr="00495A61" w:rsidR="00706693">
          <w:rPr>
            <w:rStyle w:val="Hyperlink"/>
          </w:rPr>
          <w:t>higher risk</w:t>
        </w:r>
      </w:hyperlink>
      <w:r w:rsidR="00706693">
        <w:t xml:space="preserve"> for severe </w:t>
      </w:r>
      <w:r w:rsidR="00B61717">
        <w:lastRenderedPageBreak/>
        <w:t xml:space="preserve">illness from </w:t>
      </w:r>
      <w:r w:rsidR="00706693">
        <w:t>COVID-19,</w:t>
      </w:r>
      <w:r w:rsidR="00B84CB4">
        <w:t xml:space="preserve"> including age</w:t>
      </w:r>
      <w:r w:rsidR="00B20CD5">
        <w:t xml:space="preserve"> (older adults)</w:t>
      </w:r>
      <w:r w:rsidR="00B84CB4">
        <w:t xml:space="preserve"> and </w:t>
      </w:r>
      <w:r w:rsidR="00B61717">
        <w:t>underlying medical</w:t>
      </w:r>
      <w:r w:rsidR="00B84CB4">
        <w:t xml:space="preserve"> conditions</w:t>
      </w:r>
      <w:r w:rsidR="00495A61">
        <w:t>,</w:t>
      </w:r>
      <w:r w:rsidR="006A1058">
        <w:t xml:space="preserve"> </w:t>
      </w:r>
      <w:r w:rsidR="00CD6A59">
        <w:t xml:space="preserve">and/or those who have household members at higher risk for severe illness will be encouraged to discuss any concerns with their supervisors, and supervisors will stress that any travel for this field work is voluntary. Staff are also encouraged to consult with their primary care physician if there are any questions or concerns about health risks. </w:t>
      </w:r>
    </w:p>
    <w:p w:rsidR="00CD6A59" w:rsidP="00CD6A59" w:rsidRDefault="00CD6A59" w14:paraId="78F64643" w14:textId="77777777"/>
    <w:p w:rsidR="00B84CB4" w:rsidP="00B84CB4" w:rsidRDefault="00B84CB4" w14:paraId="1FB37CF4" w14:textId="6BD56668"/>
    <w:p w:rsidR="00CE1093" w:rsidP="00B84CB4" w:rsidRDefault="00CE1093" w14:paraId="1F6AEDFB" w14:textId="77777777"/>
    <w:p w:rsidR="00B84CB4" w:rsidP="00105019" w:rsidRDefault="00CE1093" w14:paraId="5706172A" w14:textId="4BA9C569">
      <w:r>
        <w:t xml:space="preserve">Cloth face coverings are </w:t>
      </w:r>
      <w:r w:rsidR="00FA5745">
        <w:t>required for the protection of others</w:t>
      </w:r>
      <w:r w:rsidR="00CD6A59">
        <w:t xml:space="preserve">. </w:t>
      </w:r>
      <w:hyperlink w:history="1" r:id="rId17">
        <w:r w:rsidR="00CD6A59">
          <w:rPr>
            <w:rStyle w:val="Hyperlink"/>
          </w:rPr>
          <w:t>Masks</w:t>
        </w:r>
      </w:hyperlink>
      <w:r w:rsidR="00CD6A59">
        <w:t xml:space="preserve"> help reduce inhalation of droplets by the wearer (“filtration for personal protection”). The community benefit of masking for SARS-CoV-2 control is due to the combination of these effects; individual prevention benefit increases with increasing numbers of people using masks consistently and correctly. </w:t>
      </w:r>
      <w:r w:rsidR="00AD6D40">
        <w:t>Cloth face coverings should not be placed on anyone who has trouble breathing, or is unconscious, incapacitated or otherwise unable to remove the mask without assistance</w:t>
      </w:r>
      <w:r w:rsidR="00513424">
        <w:t xml:space="preserve"> or those under the age of </w:t>
      </w:r>
      <w:r w:rsidR="009D1612">
        <w:t>two</w:t>
      </w:r>
      <w:r w:rsidR="00AD6D40">
        <w:t xml:space="preserve">. </w:t>
      </w:r>
      <w:r w:rsidR="00513424">
        <w:t xml:space="preserve"> Staff </w:t>
      </w:r>
      <w:r w:rsidR="00FA5745">
        <w:t xml:space="preserve">will be provided with </w:t>
      </w:r>
      <w:r w:rsidR="00A10AE1">
        <w:t>surgical masks</w:t>
      </w:r>
      <w:r w:rsidR="00893EA1">
        <w:t>.</w:t>
      </w:r>
      <w:r w:rsidR="003315D2">
        <w:t xml:space="preserve"> </w:t>
      </w:r>
      <w:r w:rsidR="00093130">
        <w:t>In cases where participants arrive to an appointment without a cloth face covering, they will be provided with a</w:t>
      </w:r>
      <w:r w:rsidR="00403828">
        <w:t xml:space="preserve"> disposable</w:t>
      </w:r>
      <w:r w:rsidR="00093130">
        <w:t xml:space="preserve"> surgical mask</w:t>
      </w:r>
      <w:r w:rsidR="00403828">
        <w:t>.</w:t>
      </w:r>
      <w:r w:rsidR="00F718FE">
        <w:t xml:space="preserve"> </w:t>
      </w:r>
      <w:proofErr w:type="gramStart"/>
      <w:r w:rsidR="00CD0479">
        <w:t>If</w:t>
      </w:r>
      <w:proofErr w:type="gramEnd"/>
      <w:r w:rsidR="00CD0479">
        <w:t xml:space="preserve"> participants are unable to wear a </w:t>
      </w:r>
      <w:r w:rsidR="0086655E">
        <w:t xml:space="preserve">cloth face covering or surgical mask due to </w:t>
      </w:r>
      <w:r w:rsidR="000E2772">
        <w:t>medical condition</w:t>
      </w:r>
      <w:bookmarkStart w:name="_GoBack" w:id="0"/>
      <w:bookmarkEnd w:id="0"/>
      <w:r w:rsidR="000E2772">
        <w:t xml:space="preserve">s, </w:t>
      </w:r>
      <w:r w:rsidR="0012629E">
        <w:t xml:space="preserve">they should not participate in activities. </w:t>
      </w:r>
    </w:p>
    <w:p w:rsidR="00523E1E" w:rsidP="00105019" w:rsidRDefault="00523E1E" w14:paraId="1E02F436" w14:textId="77777777"/>
    <w:p w:rsidR="00455E70" w:rsidP="00105019" w:rsidRDefault="00455E70" w14:paraId="519976EF" w14:textId="5087037A"/>
    <w:p w:rsidRPr="0027080C" w:rsidR="00C8456C" w:rsidP="00105019" w:rsidRDefault="00EE4086" w14:paraId="44C7DF8D" w14:textId="5571A062">
      <w:pPr>
        <w:rPr>
          <w:u w:val="single"/>
        </w:rPr>
      </w:pPr>
      <w:r w:rsidRPr="0027080C">
        <w:rPr>
          <w:u w:val="single"/>
        </w:rPr>
        <w:t>Field</w:t>
      </w:r>
      <w:r w:rsidRPr="0027080C" w:rsidR="00C8456C">
        <w:rPr>
          <w:u w:val="single"/>
        </w:rPr>
        <w:t xml:space="preserve"> Recruitment:</w:t>
      </w:r>
    </w:p>
    <w:p w:rsidR="00B67E06" w:rsidP="00105019" w:rsidRDefault="00C8456C" w14:paraId="0FA3477D" w14:textId="5008E113">
      <w:r>
        <w:t xml:space="preserve">Staff engaged in </w:t>
      </w:r>
      <w:r w:rsidR="00EE4086">
        <w:t>field recruitment</w:t>
      </w:r>
      <w:r>
        <w:t xml:space="preserve"> will </w:t>
      </w:r>
      <w:r w:rsidR="00747127">
        <w:t xml:space="preserve">follow current guidance for </w:t>
      </w:r>
      <w:r w:rsidR="00AD6D40">
        <w:t xml:space="preserve">personal protective measures and </w:t>
      </w:r>
      <w:hyperlink w:history="1" r:id="rId18">
        <w:r w:rsidRPr="00AD6D40">
          <w:rPr>
            <w:rStyle w:val="Hyperlink"/>
          </w:rPr>
          <w:t>PPE</w:t>
        </w:r>
      </w:hyperlink>
      <w:r>
        <w:t xml:space="preserve"> as directed by</w:t>
      </w:r>
      <w:r w:rsidR="003C42B2">
        <w:t xml:space="preserve"> the Office of Safety, Security, and Asset Management</w:t>
      </w:r>
      <w:r>
        <w:t xml:space="preserve"> </w:t>
      </w:r>
      <w:r w:rsidR="003C42B2">
        <w:t>(</w:t>
      </w:r>
      <w:r>
        <w:t>OSSAM</w:t>
      </w:r>
      <w:r w:rsidR="003C42B2">
        <w:t>)</w:t>
      </w:r>
      <w:r w:rsidR="00B67E06">
        <w:t xml:space="preserve"> and specified in the table at the end of this document</w:t>
      </w:r>
      <w:r>
        <w:t>.</w:t>
      </w:r>
      <w:r w:rsidR="0064581F">
        <w:t xml:space="preserve"> Short additional </w:t>
      </w:r>
      <w:r w:rsidR="00D81183">
        <w:t xml:space="preserve">content will be added to recruiter </w:t>
      </w:r>
      <w:r w:rsidR="0064581F">
        <w:t>training</w:t>
      </w:r>
      <w:r w:rsidR="00D81183">
        <w:t xml:space="preserve"> </w:t>
      </w:r>
      <w:r w:rsidR="008100FB">
        <w:t xml:space="preserve">on </w:t>
      </w:r>
      <w:r w:rsidR="00026FBA">
        <w:t xml:space="preserve">briefly and sensitively </w:t>
      </w:r>
      <w:r w:rsidR="001161D0">
        <w:t>acknowledg</w:t>
      </w:r>
      <w:r w:rsidR="0022415E">
        <w:t>ing</w:t>
      </w:r>
      <w:r w:rsidR="001161D0">
        <w:t xml:space="preserve"> COVID-19 infection control measures taken to protect participants </w:t>
      </w:r>
      <w:r w:rsidR="00462BB9">
        <w:t>(e.g.</w:t>
      </w:r>
      <w:r w:rsidR="00291315">
        <w:t>,</w:t>
      </w:r>
      <w:r w:rsidR="00462BB9">
        <w:t xml:space="preserve"> “</w:t>
      </w:r>
      <w:r w:rsidR="00217087">
        <w:t xml:space="preserve">We are wearing </w:t>
      </w:r>
      <w:r w:rsidR="00D64C49">
        <w:t xml:space="preserve">surgical </w:t>
      </w:r>
      <w:r w:rsidR="00217087">
        <w:t xml:space="preserve">masks and </w:t>
      </w:r>
      <w:r w:rsidR="00462BB9">
        <w:t xml:space="preserve">standing back here to keep some </w:t>
      </w:r>
      <w:r w:rsidR="00AD6D40">
        <w:t>socia</w:t>
      </w:r>
      <w:r w:rsidR="00462BB9">
        <w:t>l distance so we are all safer from COVID-19.”)</w:t>
      </w:r>
      <w:r w:rsidR="003C42B2">
        <w:t>.</w:t>
      </w:r>
      <w:r w:rsidR="008100FB">
        <w:t xml:space="preserve"> </w:t>
      </w:r>
      <w:r>
        <w:t xml:space="preserve"> The procedure for </w:t>
      </w:r>
      <w:r w:rsidR="0027080C">
        <w:t>field</w:t>
      </w:r>
      <w:r>
        <w:t xml:space="preserve"> recruitment will be that staff will approach </w:t>
      </w:r>
      <w:r w:rsidR="0027080C">
        <w:t xml:space="preserve">field users while maintaining a </w:t>
      </w:r>
      <w:r>
        <w:t>minimum of six feet from the</w:t>
      </w:r>
      <w:r w:rsidR="0027080C">
        <w:t>m</w:t>
      </w:r>
      <w:r>
        <w:t xml:space="preserve">. </w:t>
      </w:r>
      <w:r w:rsidR="00EA24A7">
        <w:t xml:space="preserve">If a </w:t>
      </w:r>
      <w:r w:rsidR="0027080C">
        <w:t xml:space="preserve">field user or parent </w:t>
      </w:r>
      <w:r w:rsidR="00EA24A7">
        <w:t xml:space="preserve">exhibits </w:t>
      </w:r>
      <w:hyperlink w:history="1" r:id="rId19">
        <w:r w:rsidRPr="00AD6D40" w:rsidR="00EA24A7">
          <w:rPr>
            <w:rStyle w:val="Hyperlink"/>
          </w:rPr>
          <w:t>symptoms</w:t>
        </w:r>
      </w:hyperlink>
      <w:r w:rsidR="00F96A49">
        <w:t>,</w:t>
      </w:r>
      <w:r w:rsidR="00EA24A7">
        <w:t xml:space="preserve"> staff will </w:t>
      </w:r>
      <w:r w:rsidR="003B1089">
        <w:t>encourage them to seek medical advice</w:t>
      </w:r>
      <w:r w:rsidR="00EA24A7">
        <w:t xml:space="preserve">. </w:t>
      </w:r>
      <w:r w:rsidRPr="00CD6A59" w:rsidR="00CD6A59">
        <w:t xml:space="preserve">Specifically, staff will suggest </w:t>
      </w:r>
      <w:r w:rsidR="009D1612">
        <w:t xml:space="preserve">that </w:t>
      </w:r>
      <w:r w:rsidRPr="00CD6A59" w:rsidR="00CD6A59">
        <w:t>the field user or parent contact their primary care provider by phone or an urgent care center by phone prior to going to an appointment.</w:t>
      </w:r>
    </w:p>
    <w:p w:rsidR="00C8456C" w:rsidP="00105019" w:rsidRDefault="00C8456C" w14:paraId="7434923B" w14:textId="77777777"/>
    <w:p w:rsidRPr="0027080C" w:rsidR="00502327" w:rsidP="00075873" w:rsidRDefault="00747049" w14:paraId="669D43F2" w14:textId="694185E6">
      <w:pPr>
        <w:keepNext/>
        <w:rPr>
          <w:u w:val="single"/>
        </w:rPr>
      </w:pPr>
      <w:r w:rsidRPr="0027080C">
        <w:rPr>
          <w:u w:val="single"/>
        </w:rPr>
        <w:t xml:space="preserve">Biological </w:t>
      </w:r>
      <w:r w:rsidRPr="0027080C" w:rsidR="00502327">
        <w:rPr>
          <w:u w:val="single"/>
        </w:rPr>
        <w:t>Sample Collection</w:t>
      </w:r>
      <w:r w:rsidRPr="0027080C" w:rsidR="00ED5DCC">
        <w:rPr>
          <w:u w:val="single"/>
        </w:rPr>
        <w:t xml:space="preserve"> (Urine)</w:t>
      </w:r>
      <w:r w:rsidRPr="0027080C" w:rsidR="00502327">
        <w:rPr>
          <w:u w:val="single"/>
        </w:rPr>
        <w:t xml:space="preserve">: </w:t>
      </w:r>
    </w:p>
    <w:p w:rsidR="00B67E06" w:rsidP="00075873" w:rsidRDefault="00502327" w14:paraId="54D0F078" w14:textId="6951F9D3">
      <w:pPr>
        <w:keepNext/>
      </w:pPr>
      <w:r>
        <w:t>A</w:t>
      </w:r>
      <w:r w:rsidR="00A72AEA">
        <w:t xml:space="preserve">ll staff </w:t>
      </w:r>
      <w:r>
        <w:t xml:space="preserve">will be screened </w:t>
      </w:r>
      <w:r w:rsidR="00817B04">
        <w:t xml:space="preserve">daily </w:t>
      </w:r>
      <w:r w:rsidR="00A72AEA">
        <w:t xml:space="preserve">for COVID-19 symptoms prior to entry to the </w:t>
      </w:r>
      <w:r w:rsidR="00970150">
        <w:t xml:space="preserve">field and </w:t>
      </w:r>
      <w:r w:rsidR="00A72AEA">
        <w:t>sample collection location</w:t>
      </w:r>
      <w:r w:rsidR="00B67E06">
        <w:t xml:space="preserve"> using a symptom questionnaire and temperature check</w:t>
      </w:r>
      <w:r w:rsidR="00A72AEA">
        <w:t xml:space="preserve">. </w:t>
      </w:r>
      <w:r w:rsidR="00B67E06">
        <w:t>Staff will follow current guidance for PPE as outlined in the table at the end of this document. Staff will also be instructed to stay home</w:t>
      </w:r>
      <w:r w:rsidR="00956981">
        <w:t xml:space="preserve"> (or at their hotel)</w:t>
      </w:r>
      <w:r w:rsidR="00B67E06">
        <w:t xml:space="preserve"> if they </w:t>
      </w:r>
      <w:r w:rsidR="00291315">
        <w:t>are experiencing</w:t>
      </w:r>
      <w:r w:rsidR="00B67E06">
        <w:t xml:space="preserve"> any COVID-19 symptoms and will be screened twice daily and enrolled in Text Illness Monitoring (</w:t>
      </w:r>
      <w:hyperlink w:history="1" r:id="rId20">
        <w:r w:rsidRPr="0025431E" w:rsidR="00B67E06">
          <w:rPr>
            <w:rStyle w:val="Hyperlink"/>
          </w:rPr>
          <w:t>TIM</w:t>
        </w:r>
      </w:hyperlink>
      <w:r w:rsidR="00B67E06">
        <w:t>).</w:t>
      </w:r>
      <w:r w:rsidR="00956981">
        <w:t xml:space="preserve"> </w:t>
      </w:r>
      <w:r w:rsidRPr="00CD6A59" w:rsidR="00CD6A59">
        <w:t>If symptoms develop, staff will be instructed to contact the Occupational Health Clinic Deployment Assessment and Monitoring Team (OHC DAM Team) for guidance on appropriate actions to take.</w:t>
      </w:r>
    </w:p>
    <w:p w:rsidR="00B67E06" w:rsidP="00105019" w:rsidRDefault="00B67E06" w14:paraId="70D25483" w14:textId="77777777"/>
    <w:p w:rsidR="00A72AEA" w:rsidP="00105019" w:rsidRDefault="00AC2E50" w14:paraId="03DD0056" w14:textId="051AC7A9">
      <w:r>
        <w:t xml:space="preserve">Supplemental </w:t>
      </w:r>
      <w:r w:rsidR="00970150">
        <w:t xml:space="preserve">Synthetic Turf Study </w:t>
      </w:r>
      <w:r w:rsidR="6579CF2F">
        <w:t>participants</w:t>
      </w:r>
      <w:r w:rsidR="17CA08FF">
        <w:t xml:space="preserve"> will be instructed not to come for their appointment if they are experiencing </w:t>
      </w:r>
      <w:r w:rsidR="42DF9634">
        <w:t xml:space="preserve">COVID-19 </w:t>
      </w:r>
      <w:r w:rsidR="17CA08FF">
        <w:t>symptoms</w:t>
      </w:r>
      <w:r w:rsidR="6743E7B7">
        <w:t xml:space="preserve"> (as defined in the list below)</w:t>
      </w:r>
      <w:r w:rsidR="7F1C686A">
        <w:t xml:space="preserve">. All participants </w:t>
      </w:r>
      <w:r w:rsidR="1E337468">
        <w:t>will be informed of screening procedures</w:t>
      </w:r>
      <w:r w:rsidR="03DEC4FA">
        <w:t xml:space="preserve"> and asked to wear a </w:t>
      </w:r>
      <w:hyperlink w:history="1" r:id="rId21">
        <w:r w:rsidRPr="00D617B2" w:rsidR="19911D31">
          <w:rPr>
            <w:rStyle w:val="Hyperlink"/>
          </w:rPr>
          <w:t>cloth face covering</w:t>
        </w:r>
      </w:hyperlink>
      <w:r w:rsidR="19911D31">
        <w:t xml:space="preserve"> </w:t>
      </w:r>
      <w:r w:rsidR="03DEC4FA">
        <w:t>to their appointment</w:t>
      </w:r>
      <w:r w:rsidR="1E337468">
        <w:t xml:space="preserve"> when appointments are scheduled</w:t>
      </w:r>
      <w:r w:rsidR="6579CF2F">
        <w:t>.</w:t>
      </w:r>
      <w:r w:rsidR="00970150">
        <w:t xml:space="preserve"> If field users</w:t>
      </w:r>
      <w:r w:rsidR="1E337468">
        <w:t xml:space="preserve"> are found to have symptoms during screening</w:t>
      </w:r>
      <w:r w:rsidR="113AD8FF">
        <w:t>,</w:t>
      </w:r>
      <w:r w:rsidR="1E337468">
        <w:t xml:space="preserve"> they will be denied entry to the sample collection </w:t>
      </w:r>
      <w:r w:rsidR="00F86566">
        <w:t xml:space="preserve">area </w:t>
      </w:r>
      <w:r w:rsidR="1E337468">
        <w:t>and will be encouraged to consult with their primary care provider.</w:t>
      </w:r>
      <w:r w:rsidR="236D8A1A">
        <w:t xml:space="preserve"> </w:t>
      </w:r>
      <w:r w:rsidR="00AD6D40">
        <w:t xml:space="preserve">If a participant exhibits symptoms after entering the facility they will be asked to leave and the facility will be cleaned and </w:t>
      </w:r>
      <w:hyperlink w:history="1" r:id="rId22">
        <w:r w:rsidRPr="00E65D30" w:rsidR="00AD6D40">
          <w:rPr>
            <w:rStyle w:val="Hyperlink"/>
          </w:rPr>
          <w:t>disinfected</w:t>
        </w:r>
      </w:hyperlink>
      <w:r w:rsidR="00AD6D40">
        <w:t xml:space="preserve">, with a disinfectant listed on </w:t>
      </w:r>
      <w:hyperlink w:history="1" r:id="rId23">
        <w:r w:rsidRPr="00D617B2" w:rsidR="00AD6D40">
          <w:rPr>
            <w:rStyle w:val="Hyperlink"/>
          </w:rPr>
          <w:t>EPA List N</w:t>
        </w:r>
      </w:hyperlink>
      <w:r w:rsidR="00AD6D40">
        <w:t>, following CDC guidance, before reopening.</w:t>
      </w:r>
      <w:r w:rsidR="12203A36">
        <w:t xml:space="preserve"> If there is a potential exposure, CDC/ATSDR staff will contact the Occupational Health Clinic for guidance on appropriate actions. Staff will share information about the interaction that led to a suspected exposure and will follow guidance from the clinic on appropriate actions. All staff in the field will be monitored for symptoms during their travel and for 14 days after returning regardless of any potential exposure.</w:t>
      </w:r>
    </w:p>
    <w:p w:rsidR="00A72AEA" w:rsidP="00105019" w:rsidRDefault="00A72AEA" w14:paraId="154AB30C" w14:textId="6DC39D76"/>
    <w:p w:rsidR="00A72AEA" w:rsidP="00105019" w:rsidRDefault="00A72AEA" w14:paraId="047CAA5D" w14:textId="4F383F8B">
      <w:r>
        <w:t xml:space="preserve">Additional actions that will be used to reduce the potential for </w:t>
      </w:r>
      <w:r w:rsidR="00291315">
        <w:t xml:space="preserve">SARS-CoV-2 </w:t>
      </w:r>
      <w:r>
        <w:t>transmission include:</w:t>
      </w:r>
    </w:p>
    <w:p w:rsidR="00282581" w:rsidP="00A72AEA" w:rsidRDefault="0083673E" w14:paraId="2C8524C0" w14:textId="08EA0D7D">
      <w:pPr>
        <w:numPr>
          <w:ilvl w:val="0"/>
          <w:numId w:val="9"/>
        </w:numPr>
        <w:spacing w:before="100" w:beforeAutospacing="1" w:after="100" w:afterAutospacing="1"/>
        <w:rPr>
          <w:rFonts w:eastAsia="Times New Roman" w:cstheme="minorHAnsi"/>
        </w:rPr>
      </w:pPr>
      <w:r>
        <w:rPr>
          <w:rFonts w:eastAsia="Times New Roman" w:cstheme="minorHAnsi"/>
        </w:rPr>
        <w:lastRenderedPageBreak/>
        <w:t xml:space="preserve">Select </w:t>
      </w:r>
      <w:r w:rsidR="00970150">
        <w:rPr>
          <w:rFonts w:eastAsia="Times New Roman" w:cstheme="minorHAnsi"/>
        </w:rPr>
        <w:t xml:space="preserve">outdoor areas for </w:t>
      </w:r>
      <w:r>
        <w:rPr>
          <w:rFonts w:eastAsia="Times New Roman" w:cstheme="minorHAnsi"/>
        </w:rPr>
        <w:t>use</w:t>
      </w:r>
      <w:r w:rsidR="00970150">
        <w:rPr>
          <w:rFonts w:eastAsia="Times New Roman" w:cstheme="minorHAnsi"/>
        </w:rPr>
        <w:t xml:space="preserve"> in sample collection</w:t>
      </w:r>
      <w:r w:rsidR="00282581">
        <w:rPr>
          <w:rFonts w:eastAsia="Times New Roman" w:cstheme="minorHAnsi"/>
        </w:rPr>
        <w:t xml:space="preserve"> that are large enough to </w:t>
      </w:r>
      <w:r>
        <w:rPr>
          <w:rFonts w:eastAsia="Times New Roman" w:cstheme="minorHAnsi"/>
        </w:rPr>
        <w:t xml:space="preserve">physically distance </w:t>
      </w:r>
    </w:p>
    <w:p w:rsidR="002F26B8" w:rsidP="00A72AEA" w:rsidRDefault="002F26B8" w14:paraId="0AEBB689" w14:textId="204AAA1E">
      <w:pPr>
        <w:numPr>
          <w:ilvl w:val="0"/>
          <w:numId w:val="9"/>
        </w:numPr>
        <w:spacing w:before="100" w:beforeAutospacing="1" w:after="100" w:afterAutospacing="1"/>
        <w:rPr>
          <w:rFonts w:eastAsia="Times New Roman" w:cstheme="minorHAnsi"/>
        </w:rPr>
      </w:pPr>
      <w:r>
        <w:rPr>
          <w:rFonts w:eastAsia="Times New Roman" w:cstheme="minorHAnsi"/>
        </w:rPr>
        <w:t>Schedul</w:t>
      </w:r>
      <w:r w:rsidR="00CD6A59">
        <w:rPr>
          <w:rFonts w:eastAsia="Times New Roman" w:cstheme="minorHAnsi"/>
        </w:rPr>
        <w:t>e</w:t>
      </w:r>
      <w:r>
        <w:rPr>
          <w:rFonts w:eastAsia="Times New Roman" w:cstheme="minorHAnsi"/>
        </w:rPr>
        <w:t xml:space="preserve"> appointments s</w:t>
      </w:r>
      <w:r w:rsidR="009D1B09">
        <w:rPr>
          <w:rFonts w:eastAsia="Times New Roman" w:cstheme="minorHAnsi"/>
        </w:rPr>
        <w:t>uch</w:t>
      </w:r>
      <w:r>
        <w:rPr>
          <w:rFonts w:eastAsia="Times New Roman" w:cstheme="minorHAnsi"/>
        </w:rPr>
        <w:t xml:space="preserve"> that </w:t>
      </w:r>
      <w:r w:rsidR="00C468B7">
        <w:rPr>
          <w:rFonts w:eastAsia="Times New Roman" w:cstheme="minorHAnsi"/>
        </w:rPr>
        <w:t xml:space="preserve">never more than </w:t>
      </w:r>
      <w:r w:rsidR="00CD6A59">
        <w:rPr>
          <w:rFonts w:eastAsia="Times New Roman" w:cstheme="minorHAnsi"/>
        </w:rPr>
        <w:t>nine</w:t>
      </w:r>
      <w:r w:rsidR="00C468B7">
        <w:rPr>
          <w:rFonts w:eastAsia="Times New Roman" w:cstheme="minorHAnsi"/>
        </w:rPr>
        <w:t xml:space="preserve"> </w:t>
      </w:r>
      <w:r w:rsidR="009D1B09">
        <w:rPr>
          <w:rFonts w:eastAsia="Times New Roman" w:cstheme="minorHAnsi"/>
        </w:rPr>
        <w:t>individuals (staff and participants</w:t>
      </w:r>
      <w:r w:rsidR="00A508CD">
        <w:rPr>
          <w:rFonts w:eastAsia="Times New Roman" w:cstheme="minorHAnsi"/>
        </w:rPr>
        <w:t>, based on the size and configuration of the space</w:t>
      </w:r>
      <w:r w:rsidR="009D1B09">
        <w:rPr>
          <w:rFonts w:eastAsia="Times New Roman" w:cstheme="minorHAnsi"/>
        </w:rPr>
        <w:t xml:space="preserve">) are in </w:t>
      </w:r>
      <w:r w:rsidR="008206E8">
        <w:rPr>
          <w:rFonts w:eastAsia="Times New Roman" w:cstheme="minorHAnsi"/>
        </w:rPr>
        <w:t>the indoor sample collection area at the same time</w:t>
      </w:r>
    </w:p>
    <w:p w:rsidR="00AD6D40" w:rsidP="00A72AEA" w:rsidRDefault="00AD6D40" w14:paraId="4E8439D4" w14:textId="28E83A86">
      <w:pPr>
        <w:numPr>
          <w:ilvl w:val="0"/>
          <w:numId w:val="9"/>
        </w:numPr>
        <w:spacing w:before="100" w:beforeAutospacing="1" w:after="100" w:afterAutospacing="1"/>
        <w:rPr>
          <w:rFonts w:eastAsia="Times New Roman" w:cstheme="minorHAnsi"/>
        </w:rPr>
      </w:pPr>
      <w:r>
        <w:t xml:space="preserve">Increase physical space between employees and participants </w:t>
      </w:r>
    </w:p>
    <w:p w:rsidRPr="00AD6D40" w:rsidR="00AD6D40" w:rsidP="27FA3177" w:rsidRDefault="00AD6D40" w14:paraId="3E132253" w14:textId="7F18A064">
      <w:pPr>
        <w:numPr>
          <w:ilvl w:val="0"/>
          <w:numId w:val="9"/>
        </w:numPr>
        <w:spacing w:before="100" w:beforeAutospacing="1" w:after="100" w:afterAutospacing="1"/>
        <w:rPr>
          <w:rFonts w:eastAsia="Times New Roman"/>
        </w:rPr>
      </w:pPr>
      <w:r>
        <w:t>Use signs, tape marks, or other visual cues such as decals or colored tape on the floor, placed 6 feet apart, to indicate where to stand when physical barriers are not possible</w:t>
      </w:r>
    </w:p>
    <w:p w:rsidRPr="00577046" w:rsidR="00A72AEA" w:rsidP="27FA3177" w:rsidRDefault="00A72AEA" w14:paraId="0D2A0A53" w14:textId="6B6D15A4">
      <w:pPr>
        <w:numPr>
          <w:ilvl w:val="0"/>
          <w:numId w:val="9"/>
        </w:numPr>
        <w:spacing w:before="100" w:beforeAutospacing="1" w:after="100" w:afterAutospacing="1"/>
        <w:rPr>
          <w:rFonts w:eastAsia="Times New Roman"/>
        </w:rPr>
      </w:pPr>
      <w:r w:rsidRPr="27FA3177">
        <w:rPr>
          <w:rFonts w:eastAsia="Times New Roman"/>
        </w:rPr>
        <w:t>Requir</w:t>
      </w:r>
      <w:r w:rsidR="00CD6A59">
        <w:rPr>
          <w:rFonts w:eastAsia="Times New Roman"/>
        </w:rPr>
        <w:t>e</w:t>
      </w:r>
      <w:r w:rsidRPr="27FA3177">
        <w:rPr>
          <w:rFonts w:eastAsia="Times New Roman"/>
        </w:rPr>
        <w:t xml:space="preserve"> use of </w:t>
      </w:r>
      <w:r w:rsidR="007F361A">
        <w:rPr>
          <w:rFonts w:eastAsia="Times New Roman"/>
        </w:rPr>
        <w:t>surgical masks</w:t>
      </w:r>
      <w:r w:rsidRPr="27FA3177">
        <w:rPr>
          <w:rFonts w:eastAsia="Times New Roman"/>
        </w:rPr>
        <w:t xml:space="preserve"> for staff and </w:t>
      </w:r>
      <w:r w:rsidR="007F361A">
        <w:rPr>
          <w:rFonts w:eastAsia="Times New Roman"/>
        </w:rPr>
        <w:t xml:space="preserve">cloth face coverings or surgical masks for </w:t>
      </w:r>
      <w:r w:rsidRPr="27FA3177">
        <w:rPr>
          <w:rFonts w:eastAsia="Times New Roman"/>
        </w:rPr>
        <w:t>participants</w:t>
      </w:r>
    </w:p>
    <w:p w:rsidR="00A72AEA" w:rsidP="27FA3177" w:rsidRDefault="17CA08FF" w14:paraId="55916B2F" w14:textId="52E41F20">
      <w:pPr>
        <w:numPr>
          <w:ilvl w:val="0"/>
          <w:numId w:val="9"/>
        </w:numPr>
        <w:spacing w:before="100" w:beforeAutospacing="1" w:after="100" w:afterAutospacing="1"/>
        <w:rPr>
          <w:rFonts w:eastAsia="Times New Roman"/>
        </w:rPr>
      </w:pPr>
      <w:r w:rsidRPr="27FA3177">
        <w:rPr>
          <w:rFonts w:eastAsia="Times New Roman"/>
        </w:rPr>
        <w:t>Provid</w:t>
      </w:r>
      <w:r w:rsidR="00CD6A59">
        <w:rPr>
          <w:rFonts w:eastAsia="Times New Roman"/>
        </w:rPr>
        <w:t>e</w:t>
      </w:r>
      <w:r w:rsidRPr="27FA3177">
        <w:rPr>
          <w:rFonts w:eastAsia="Times New Roman"/>
        </w:rPr>
        <w:t xml:space="preserve"> hand sanitizer </w:t>
      </w:r>
      <w:r w:rsidR="00CD6A59">
        <w:rPr>
          <w:rFonts w:eastAsia="Times New Roman"/>
        </w:rPr>
        <w:t xml:space="preserve">with at least 60% alcohol </w:t>
      </w:r>
      <w:r w:rsidRPr="27FA3177">
        <w:rPr>
          <w:rFonts w:eastAsia="Times New Roman"/>
        </w:rPr>
        <w:t xml:space="preserve">and </w:t>
      </w:r>
      <w:r w:rsidR="004928BC">
        <w:rPr>
          <w:rFonts w:eastAsia="Times New Roman"/>
        </w:rPr>
        <w:t>surgical</w:t>
      </w:r>
      <w:r w:rsidRPr="27FA3177">
        <w:rPr>
          <w:rFonts w:eastAsia="Times New Roman"/>
        </w:rPr>
        <w:t xml:space="preserve"> masks for participants </w:t>
      </w:r>
      <w:r w:rsidRPr="27FA3177" w:rsidR="03DEC4FA">
        <w:rPr>
          <w:rFonts w:eastAsia="Times New Roman"/>
        </w:rPr>
        <w:t xml:space="preserve">who do not bring their own </w:t>
      </w:r>
      <w:r w:rsidR="004928BC">
        <w:rPr>
          <w:rFonts w:eastAsia="Times New Roman"/>
        </w:rPr>
        <w:t xml:space="preserve">cloth face covering </w:t>
      </w:r>
      <w:r w:rsidRPr="27FA3177">
        <w:rPr>
          <w:rFonts w:eastAsia="Times New Roman"/>
        </w:rPr>
        <w:t xml:space="preserve">upon entry into the </w:t>
      </w:r>
      <w:r w:rsidR="00BC31CF">
        <w:rPr>
          <w:rFonts w:eastAsia="Times New Roman"/>
        </w:rPr>
        <w:t>sampling area</w:t>
      </w:r>
      <w:r w:rsidRPr="27FA3177">
        <w:rPr>
          <w:rFonts w:eastAsia="Times New Roman"/>
        </w:rPr>
        <w:t xml:space="preserve"> for a physical appointment</w:t>
      </w:r>
    </w:p>
    <w:p w:rsidRPr="00577046" w:rsidR="00B04C64" w:rsidP="27FA3177" w:rsidRDefault="00B04C64" w14:paraId="7CF74A53" w14:textId="148AF3DB">
      <w:pPr>
        <w:numPr>
          <w:ilvl w:val="0"/>
          <w:numId w:val="9"/>
        </w:numPr>
        <w:spacing w:before="100" w:beforeAutospacing="1" w:after="100" w:afterAutospacing="1"/>
        <w:rPr>
          <w:rFonts w:eastAsia="Times New Roman"/>
        </w:rPr>
      </w:pPr>
      <w:r>
        <w:rPr>
          <w:rFonts w:eastAsia="Times New Roman"/>
        </w:rPr>
        <w:t>Provid</w:t>
      </w:r>
      <w:r w:rsidR="00CD6A59">
        <w:rPr>
          <w:rFonts w:eastAsia="Times New Roman"/>
        </w:rPr>
        <w:t>e</w:t>
      </w:r>
      <w:r>
        <w:rPr>
          <w:rFonts w:eastAsia="Times New Roman"/>
        </w:rPr>
        <w:t xml:space="preserve"> </w:t>
      </w:r>
      <w:hyperlink w:history="1" r:id="rId24">
        <w:r w:rsidRPr="00B04C64">
          <w:rPr>
            <w:rStyle w:val="Hyperlink"/>
            <w:rFonts w:eastAsia="Times New Roman"/>
          </w:rPr>
          <w:t>signage</w:t>
        </w:r>
      </w:hyperlink>
      <w:r>
        <w:rPr>
          <w:rFonts w:eastAsia="Times New Roman"/>
        </w:rPr>
        <w:t xml:space="preserve"> showing reasons for precautions and proper wear of cloth face coverings</w:t>
      </w:r>
    </w:p>
    <w:p w:rsidR="00455E70" w:rsidP="00105019" w:rsidRDefault="002D3891" w14:paraId="7683A565" w14:textId="3249F3BC">
      <w:r>
        <w:t xml:space="preserve">At the </w:t>
      </w:r>
      <w:r w:rsidR="00970150">
        <w:t>sampling</w:t>
      </w:r>
      <w:r>
        <w:t xml:space="preserve"> location, e</w:t>
      </w:r>
      <w:r w:rsidR="00A963E0">
        <w:t xml:space="preserve">ach participant </w:t>
      </w:r>
      <w:r>
        <w:t xml:space="preserve">will </w:t>
      </w:r>
      <w:r w:rsidR="00C66C2D">
        <w:t>provide urine samples</w:t>
      </w:r>
      <w:r>
        <w:t xml:space="preserve"> </w:t>
      </w:r>
      <w:r w:rsidR="00BC31CF">
        <w:t xml:space="preserve">and will complete a questionnaire. Social distancing measures will be implemented. The urine samples will be placed on the table for staff to pick up and avoid hand to hand and close contact. </w:t>
      </w:r>
      <w:r w:rsidR="00CD6A59">
        <w:t xml:space="preserve">Staff will </w:t>
      </w:r>
      <w:r w:rsidR="009D1612">
        <w:t>wear</w:t>
      </w:r>
      <w:r w:rsidR="00CD6A59">
        <w:t xml:space="preserve"> gloves when picking up specimens and gloves will be changed between each participant.</w:t>
      </w:r>
    </w:p>
    <w:p w:rsidR="00970150" w:rsidP="00105019" w:rsidRDefault="00970150" w14:paraId="4DE2E16E" w14:textId="13EF0D1C"/>
    <w:p w:rsidR="00A72AEA" w:rsidP="00105019" w:rsidRDefault="245493E2" w14:paraId="4F48AEC9" w14:textId="650C240F">
      <w:r>
        <w:t>A</w:t>
      </w:r>
      <w:r w:rsidR="4A7AC9CD">
        <w:t xml:space="preserve">dministrative controls, including staff education on COVID-19, instruction on appropriate PPE for given tasks and how to </w:t>
      </w:r>
      <w:hyperlink w:history="1" r:id="rId25">
        <w:r w:rsidRPr="00513424" w:rsidR="4A7AC9CD">
          <w:rPr>
            <w:rStyle w:val="Hyperlink"/>
          </w:rPr>
          <w:t>don and doff PPE</w:t>
        </w:r>
      </w:hyperlink>
      <w:r w:rsidR="4A7AC9CD">
        <w:t xml:space="preserve">, hand hygiene instruction, </w:t>
      </w:r>
      <w:r w:rsidR="2C5E4347">
        <w:t xml:space="preserve">how to </w:t>
      </w:r>
      <w:r w:rsidR="60460062">
        <w:t xml:space="preserve">briefly and sensitively </w:t>
      </w:r>
      <w:r w:rsidR="2C5E4347">
        <w:t>acknowledge</w:t>
      </w:r>
      <w:r w:rsidR="4A66E76C">
        <w:t xml:space="preserve"> </w:t>
      </w:r>
      <w:r w:rsidR="00050EC2">
        <w:t xml:space="preserve">precautions </w:t>
      </w:r>
      <w:r w:rsidR="4A66E76C">
        <w:t>with participants</w:t>
      </w:r>
      <w:r w:rsidR="2C5E4347">
        <w:t xml:space="preserve"> and note COVID-19 infection control measures taken to protect participants, </w:t>
      </w:r>
      <w:r w:rsidR="4A7AC9CD">
        <w:t>and instructions for staff to remain home if experiencing any symptoms will be instituted.</w:t>
      </w:r>
    </w:p>
    <w:p w:rsidR="000C3B2F" w:rsidP="00105019" w:rsidRDefault="000C3B2F" w14:paraId="66BC4504" w14:textId="46FA561C"/>
    <w:p w:rsidR="00F86566" w:rsidP="00105019" w:rsidRDefault="00F86566" w14:paraId="0CC64A64" w14:textId="77777777"/>
    <w:p w:rsidR="00755E61" w:rsidP="00105019" w:rsidRDefault="00755E61" w14:paraId="36C22168" w14:textId="0212D336">
      <w:pPr>
        <w:rPr>
          <w:u w:val="single"/>
        </w:rPr>
      </w:pPr>
      <w:r w:rsidRPr="00293199">
        <w:rPr>
          <w:u w:val="single"/>
        </w:rPr>
        <w:t>Travel</w:t>
      </w:r>
    </w:p>
    <w:p w:rsidR="00755E61" w:rsidP="00105019" w:rsidRDefault="000D5FDD" w14:paraId="56F2DB14" w14:textId="7F6CDAED">
      <w:r>
        <w:t>During travel</w:t>
      </w:r>
      <w:r w:rsidR="00452D5D">
        <w:t>,</w:t>
      </w:r>
      <w:r>
        <w:t xml:space="preserve"> staff will be directed to the </w:t>
      </w:r>
      <w:hyperlink w:history="1" r:id="rId26">
        <w:r w:rsidRPr="00D617B2" w:rsidR="00D617B2">
          <w:rPr>
            <w:rStyle w:val="Hyperlink"/>
          </w:rPr>
          <w:t>considerations for travel in the United States</w:t>
        </w:r>
      </w:hyperlink>
      <w:r w:rsidR="00D617B2">
        <w:t>.</w:t>
      </w:r>
      <w:r w:rsidR="000C3B2F">
        <w:t xml:space="preserve"> </w:t>
      </w:r>
      <w:r w:rsidR="00755E61">
        <w:t xml:space="preserve">Staff will also be provided with the guidance below. </w:t>
      </w:r>
    </w:p>
    <w:p w:rsidR="00C436B0" w:rsidP="00C436B0" w:rsidRDefault="00C436B0" w14:paraId="3C81ECC6" w14:textId="77777777">
      <w:pPr>
        <w:pStyle w:val="NormalWeb"/>
        <w:spacing w:before="0" w:beforeAutospacing="0" w:after="0" w:afterAutospacing="0"/>
        <w:rPr>
          <w:rStyle w:val="Strong"/>
          <w:rFonts w:asciiTheme="minorHAnsi" w:hAnsiTheme="minorHAnsi" w:cstheme="minorHAnsi"/>
          <w:b w:val="0"/>
          <w:sz w:val="22"/>
          <w:szCs w:val="22"/>
        </w:rPr>
      </w:pPr>
    </w:p>
    <w:p w:rsidRPr="00577046" w:rsidR="000C3B2F" w:rsidP="00577046" w:rsidRDefault="000C3B2F" w14:paraId="457B769D" w14:textId="34BC7283">
      <w:pPr>
        <w:pStyle w:val="NormalWeb"/>
        <w:spacing w:before="0" w:beforeAutospacing="0" w:after="0" w:afterAutospacing="0"/>
        <w:rPr>
          <w:rFonts w:asciiTheme="minorHAnsi" w:hAnsiTheme="minorHAnsi" w:cstheme="minorHAnsi"/>
          <w:sz w:val="22"/>
          <w:szCs w:val="22"/>
        </w:rPr>
      </w:pPr>
      <w:r w:rsidRPr="00577046">
        <w:rPr>
          <w:rStyle w:val="Strong"/>
          <w:rFonts w:asciiTheme="minorHAnsi" w:hAnsiTheme="minorHAnsi" w:cstheme="minorHAnsi"/>
          <w:b w:val="0"/>
          <w:sz w:val="22"/>
          <w:szCs w:val="22"/>
        </w:rPr>
        <w:t>Protect yourself and others during your trip:</w:t>
      </w:r>
    </w:p>
    <w:p w:rsidRPr="00577046" w:rsidR="000C3B2F" w:rsidP="00577046" w:rsidRDefault="000C3B2F" w14:paraId="2C82428C" w14:textId="77777777">
      <w:pPr>
        <w:numPr>
          <w:ilvl w:val="0"/>
          <w:numId w:val="3"/>
        </w:numPr>
      </w:pPr>
      <w:r w:rsidRPr="00577046">
        <w:t xml:space="preserve">Clean your hands often. </w:t>
      </w:r>
    </w:p>
    <w:p w:rsidRPr="00577046" w:rsidR="000C3B2F" w:rsidP="00577046" w:rsidRDefault="00F718FE" w14:paraId="1C3FC2B6" w14:textId="77777777">
      <w:pPr>
        <w:numPr>
          <w:ilvl w:val="1"/>
          <w:numId w:val="3"/>
        </w:numPr>
      </w:pPr>
      <w:hyperlink w:history="1" r:id="rId27">
        <w:r w:rsidRPr="00577046" w:rsidR="000C3B2F">
          <w:rPr>
            <w:rStyle w:val="Hyperlink"/>
          </w:rPr>
          <w:t>Wash your hands</w:t>
        </w:r>
      </w:hyperlink>
      <w:r w:rsidRPr="00577046" w:rsidR="000C3B2F">
        <w:t xml:space="preserve"> often with soap and water for at least 20 seconds especially after you have been in a public place, or after blowing your nose, coughing, or sneezing.</w:t>
      </w:r>
    </w:p>
    <w:p w:rsidRPr="00577046" w:rsidR="000C3B2F" w:rsidP="00577046" w:rsidRDefault="000C3B2F" w14:paraId="551D8F64" w14:textId="77777777">
      <w:pPr>
        <w:numPr>
          <w:ilvl w:val="1"/>
          <w:numId w:val="3"/>
        </w:numPr>
      </w:pPr>
      <w:r w:rsidRPr="00577046">
        <w:t xml:space="preserve">If soap and water are not readily available, </w:t>
      </w:r>
      <w:r w:rsidRPr="00577046">
        <w:rPr>
          <w:rStyle w:val="Strong"/>
          <w:b w:val="0"/>
        </w:rPr>
        <w:t>use a hand sanitizer that contains at least 60% alcohol</w:t>
      </w:r>
      <w:r w:rsidRPr="00577046">
        <w:t>. Cover all surfaces of your hands and rub your hands together until they feel dry.</w:t>
      </w:r>
    </w:p>
    <w:p w:rsidRPr="00577046" w:rsidR="000C3B2F" w:rsidP="00577046" w:rsidRDefault="000C3B2F" w14:paraId="6A12CFE9" w14:textId="20837B0F">
      <w:pPr>
        <w:numPr>
          <w:ilvl w:val="0"/>
          <w:numId w:val="3"/>
        </w:numPr>
      </w:pPr>
      <w:r w:rsidRPr="00577046">
        <w:rPr>
          <w:rStyle w:val="Strong"/>
          <w:b w:val="0"/>
        </w:rPr>
        <w:t>Avoid touching your eyes, nose, and mouth</w:t>
      </w:r>
      <w:r w:rsidR="00C01C81">
        <w:rPr>
          <w:rStyle w:val="Strong"/>
          <w:b w:val="0"/>
        </w:rPr>
        <w:t xml:space="preserve"> with unwashed hands</w:t>
      </w:r>
      <w:r w:rsidRPr="00577046">
        <w:t>.</w:t>
      </w:r>
    </w:p>
    <w:p w:rsidRPr="00577046" w:rsidR="000C3B2F" w:rsidP="00577046" w:rsidRDefault="000C3B2F" w14:paraId="6EBEFCA7" w14:textId="77777777">
      <w:pPr>
        <w:numPr>
          <w:ilvl w:val="0"/>
          <w:numId w:val="3"/>
        </w:numPr>
      </w:pPr>
      <w:r w:rsidRPr="00577046">
        <w:t xml:space="preserve">Avoid close contact with others. </w:t>
      </w:r>
    </w:p>
    <w:p w:rsidRPr="00577046" w:rsidR="000C3B2F" w:rsidP="00577046" w:rsidRDefault="000C3B2F" w14:paraId="2FEF78CC" w14:textId="65E55CBE">
      <w:pPr>
        <w:numPr>
          <w:ilvl w:val="1"/>
          <w:numId w:val="3"/>
        </w:numPr>
      </w:pPr>
      <w:r w:rsidRPr="00577046">
        <w:t>Keep</w:t>
      </w:r>
      <w:r w:rsidR="00C01C81">
        <w:t xml:space="preserve"> at least</w:t>
      </w:r>
      <w:r w:rsidRPr="00577046">
        <w:t xml:space="preserve"> 6 feet </w:t>
      </w:r>
      <w:r w:rsidR="005217DD">
        <w:t>apart</w:t>
      </w:r>
      <w:r w:rsidRPr="00577046">
        <w:t xml:space="preserve"> from others.</w:t>
      </w:r>
    </w:p>
    <w:p w:rsidRPr="00577046" w:rsidR="000C3B2F" w:rsidP="00577046" w:rsidRDefault="000C3B2F" w14:paraId="10F9F3C4" w14:textId="77777777">
      <w:pPr>
        <w:numPr>
          <w:ilvl w:val="1"/>
          <w:numId w:val="3"/>
        </w:numPr>
      </w:pPr>
      <w:r w:rsidRPr="00577046">
        <w:t xml:space="preserve">Avoiding close contact is especially important if you </w:t>
      </w:r>
      <w:hyperlink w:history="1" r:id="rId28">
        <w:r w:rsidRPr="00577046">
          <w:rPr>
            <w:rStyle w:val="Hyperlink"/>
          </w:rPr>
          <w:t>are at higher risk of getting very sick</w:t>
        </w:r>
      </w:hyperlink>
      <w:r w:rsidRPr="00577046">
        <w:t> from COVID-19</w:t>
      </w:r>
      <w:r w:rsidRPr="00577046">
        <w:rPr>
          <w:rStyle w:val="Strong"/>
          <w:b w:val="0"/>
        </w:rPr>
        <w:t xml:space="preserve">. </w:t>
      </w:r>
    </w:p>
    <w:p w:rsidRPr="00577046" w:rsidR="000C3B2F" w:rsidP="3A3736DD" w:rsidRDefault="00F718FE" w14:paraId="60096EE2" w14:textId="4B6CD713">
      <w:pPr>
        <w:numPr>
          <w:ilvl w:val="0"/>
          <w:numId w:val="3"/>
        </w:numPr>
        <w:rPr>
          <w:rStyle w:val="Hyperlink"/>
        </w:rPr>
      </w:pPr>
      <w:hyperlink r:id="rId29">
        <w:r w:rsidRPr="3A3736DD" w:rsidR="5CA4A2E0">
          <w:rPr>
            <w:rStyle w:val="Hyperlink"/>
          </w:rPr>
          <w:t xml:space="preserve">Wear a cloth face covering in </w:t>
        </w:r>
      </w:hyperlink>
      <w:r w:rsidRPr="3A3736DD" w:rsidR="5CA4A2E0">
        <w:rPr>
          <w:rStyle w:val="Hyperlink"/>
        </w:rPr>
        <w:t>public</w:t>
      </w:r>
      <w:r w:rsidR="00222FA9">
        <w:rPr>
          <w:rStyle w:val="Hyperlink"/>
        </w:rPr>
        <w:t xml:space="preserve"> to protect others</w:t>
      </w:r>
      <w:r w:rsidRPr="3A3736DD" w:rsidR="5CA4A2E0">
        <w:rPr>
          <w:rStyle w:val="Hyperlink"/>
        </w:rPr>
        <w:t>.</w:t>
      </w:r>
    </w:p>
    <w:p w:rsidRPr="00577046" w:rsidR="000C3B2F" w:rsidP="00577046" w:rsidRDefault="000C3B2F" w14:paraId="64EFB548" w14:textId="77777777">
      <w:pPr>
        <w:numPr>
          <w:ilvl w:val="0"/>
          <w:numId w:val="3"/>
        </w:numPr>
      </w:pPr>
      <w:r w:rsidRPr="00577046">
        <w:t>Cover coughs and sneezes.</w:t>
      </w:r>
    </w:p>
    <w:p w:rsidRPr="00577046" w:rsidR="000C3B2F" w:rsidP="00577046" w:rsidRDefault="00F718FE" w14:paraId="5B0A7B8C" w14:textId="58C5F66F">
      <w:pPr>
        <w:numPr>
          <w:ilvl w:val="0"/>
          <w:numId w:val="3"/>
        </w:numPr>
        <w:rPr>
          <w:rFonts w:cstheme="minorHAnsi"/>
        </w:rPr>
      </w:pPr>
      <w:hyperlink w:history="1" r:id="rId30">
        <w:r w:rsidRPr="00D617B2" w:rsidR="00B04C64">
          <w:rPr>
            <w:rStyle w:val="Hyperlink"/>
          </w:rPr>
          <w:t>Considerations for visiting a restaurant while traveling</w:t>
        </w:r>
      </w:hyperlink>
      <w:r w:rsidRPr="00577046" w:rsidR="000C3B2F">
        <w:rPr>
          <w:rStyle w:val="Strong"/>
          <w:rFonts w:cstheme="minorHAnsi"/>
          <w:b w:val="0"/>
        </w:rPr>
        <w:t>.</w:t>
      </w:r>
    </w:p>
    <w:p w:rsidR="001D0022" w:rsidP="00C436B0" w:rsidRDefault="001D0022" w14:paraId="5DA510C9" w14:textId="77777777">
      <w:pPr>
        <w:pStyle w:val="Heading3"/>
        <w:spacing w:before="0" w:beforeAutospacing="0" w:after="0" w:afterAutospacing="0"/>
        <w:rPr>
          <w:rFonts w:asciiTheme="minorHAnsi" w:hAnsiTheme="minorHAnsi" w:cstheme="minorHAnsi"/>
          <w:b w:val="0"/>
          <w:sz w:val="22"/>
          <w:szCs w:val="22"/>
        </w:rPr>
      </w:pPr>
    </w:p>
    <w:p w:rsidRPr="00577046" w:rsidR="000C3B2F" w:rsidP="00577046" w:rsidRDefault="00E841B3" w14:paraId="5C9A20B1" w14:textId="79DA1B7F">
      <w:pPr>
        <w:pStyle w:val="Heading3"/>
        <w:spacing w:before="0" w:beforeAutospacing="0" w:after="0" w:afterAutospacing="0"/>
        <w:rPr>
          <w:rFonts w:asciiTheme="minorHAnsi" w:hAnsiTheme="minorHAnsi" w:cstheme="minorHAnsi"/>
          <w:b w:val="0"/>
          <w:sz w:val="22"/>
          <w:szCs w:val="22"/>
        </w:rPr>
      </w:pPr>
      <w:bookmarkStart w:name="_Hlk42590845" w:id="1"/>
      <w:r>
        <w:rPr>
          <w:rFonts w:asciiTheme="minorHAnsi" w:hAnsiTheme="minorHAnsi" w:cstheme="minorHAnsi"/>
          <w:b w:val="0"/>
          <w:sz w:val="22"/>
          <w:szCs w:val="22"/>
        </w:rPr>
        <w:t>When staying in a hotel:</w:t>
      </w:r>
    </w:p>
    <w:p w:rsidRPr="00577046" w:rsidR="000C3B2F" w:rsidP="00577046" w:rsidRDefault="000C3B2F" w14:paraId="1FE4FBF2" w14:textId="100A59FF">
      <w:pPr>
        <w:numPr>
          <w:ilvl w:val="0"/>
          <w:numId w:val="5"/>
        </w:numPr>
      </w:pPr>
      <w:r w:rsidRPr="00577046">
        <w:t xml:space="preserve">Take the same </w:t>
      </w:r>
      <w:hyperlink w:history="1" r:id="rId31">
        <w:r w:rsidRPr="00577046">
          <w:rPr>
            <w:rStyle w:val="Hyperlink"/>
          </w:rPr>
          <w:t>steps</w:t>
        </w:r>
      </w:hyperlink>
      <w:r w:rsidRPr="00577046">
        <w:t xml:space="preserve"> you would in other public places—for example, avoid close contact with others, wash your hands often</w:t>
      </w:r>
      <w:r w:rsidR="00CD6A59">
        <w:t xml:space="preserve"> with soap and water</w:t>
      </w:r>
      <w:r w:rsidRPr="00577046">
        <w:t>, and wear a cloth face covering.</w:t>
      </w:r>
    </w:p>
    <w:p w:rsidRPr="00577046" w:rsidR="000C3B2F" w:rsidP="00577046" w:rsidRDefault="000C3B2F" w14:paraId="2EA23DFE" w14:textId="2B23D8F0">
      <w:pPr>
        <w:numPr>
          <w:ilvl w:val="0"/>
          <w:numId w:val="5"/>
        </w:numPr>
      </w:pPr>
      <w:r w:rsidRPr="00577046">
        <w:t xml:space="preserve">When you get to your room, </w:t>
      </w:r>
      <w:hyperlink w:history="1" r:id="rId32">
        <w:r w:rsidRPr="00577046">
          <w:rPr>
            <w:rStyle w:val="Hyperlink"/>
          </w:rPr>
          <w:t>clean and disinfect</w:t>
        </w:r>
      </w:hyperlink>
      <w:r w:rsidRPr="00577046">
        <w:t xml:space="preserve"> all high-touch surfaces. This includes tables, doorknobs, light switches, countertops, handles, desks, phones, remote controls, toilets, and sink faucets. </w:t>
      </w:r>
    </w:p>
    <w:p w:rsidRPr="00577046" w:rsidR="000C3B2F" w:rsidP="00577046" w:rsidRDefault="000C3B2F" w14:paraId="21311344" w14:textId="77777777">
      <w:pPr>
        <w:numPr>
          <w:ilvl w:val="1"/>
          <w:numId w:val="5"/>
        </w:numPr>
      </w:pPr>
      <w:r w:rsidRPr="00577046">
        <w:t xml:space="preserve">Bring an EPA-registered disinfectant and other personal </w:t>
      </w:r>
      <w:hyperlink w:history="1" r:id="rId33">
        <w:r w:rsidRPr="00577046">
          <w:rPr>
            <w:rStyle w:val="Hyperlink"/>
          </w:rPr>
          <w:t>cleaning supplies</w:t>
        </w:r>
      </w:hyperlink>
      <w:r w:rsidRPr="00577046">
        <w:t>, including cloths and disposable gloves.</w:t>
      </w:r>
    </w:p>
    <w:p w:rsidRPr="00577046" w:rsidR="00105019" w:rsidP="00577046" w:rsidRDefault="00F718FE" w14:paraId="1205F28B" w14:textId="18EF23DF">
      <w:pPr>
        <w:numPr>
          <w:ilvl w:val="0"/>
          <w:numId w:val="5"/>
        </w:numPr>
      </w:pPr>
      <w:hyperlink w:history="1" r:id="rId34">
        <w:r w:rsidRPr="00D617B2" w:rsidR="004B5A27">
          <w:rPr>
            <w:rStyle w:val="Hyperlink"/>
          </w:rPr>
          <w:t>Considerations for visiting a restaurant while traveling</w:t>
        </w:r>
      </w:hyperlink>
      <w:r w:rsidR="00D617B2">
        <w:t>.</w:t>
      </w:r>
      <w:r w:rsidR="004B5A27">
        <w:t xml:space="preserve"> </w:t>
      </w:r>
    </w:p>
    <w:bookmarkEnd w:id="1"/>
    <w:p w:rsidR="00C436B0" w:rsidP="00105019" w:rsidRDefault="00C436B0" w14:paraId="080251AB" w14:textId="77777777">
      <w:pPr>
        <w:rPr>
          <w:b/>
          <w:bCs/>
          <w:u w:val="single"/>
        </w:rPr>
      </w:pPr>
    </w:p>
    <w:p w:rsidR="00105019" w:rsidP="00105019" w:rsidRDefault="00105019" w14:paraId="0FCD60B2" w14:textId="304257BB">
      <w:pPr>
        <w:rPr>
          <w:bCs/>
          <w:u w:val="single"/>
        </w:rPr>
      </w:pPr>
      <w:r w:rsidRPr="00577046">
        <w:rPr>
          <w:bCs/>
          <w:u w:val="single"/>
        </w:rPr>
        <w:lastRenderedPageBreak/>
        <w:t>Screening of Personnel</w:t>
      </w:r>
    </w:p>
    <w:p w:rsidR="00105019" w:rsidP="00105019" w:rsidRDefault="00105019" w14:paraId="79EE492B" w14:textId="3F12D089">
      <w:r>
        <w:t>All personnel</w:t>
      </w:r>
      <w:r w:rsidR="003C42B2">
        <w:t xml:space="preserve"> (CDC/ATSDR staff and contractors)</w:t>
      </w:r>
      <w:r>
        <w:t xml:space="preserve"> will be screened for </w:t>
      </w:r>
      <w:hyperlink w:history="1" r:id="rId35">
        <w:r w:rsidRPr="00D617B2">
          <w:rPr>
            <w:rStyle w:val="Hyperlink"/>
          </w:rPr>
          <w:t>symptoms</w:t>
        </w:r>
      </w:hyperlink>
      <w:r w:rsidR="008D0553">
        <w:t xml:space="preserve"> </w:t>
      </w:r>
      <w:r>
        <w:t>prior to travel and twice daily while in the field</w:t>
      </w:r>
      <w:r w:rsidR="009D1612">
        <w:t xml:space="preserve"> by the team lead/safety officer.</w:t>
      </w:r>
      <w:r>
        <w:t xml:space="preserve"> </w:t>
      </w:r>
      <w:r w:rsidR="003C42B2">
        <w:t xml:space="preserve">CDC/ATSDR staff will be enrolled in </w:t>
      </w:r>
      <w:r w:rsidR="00B04C64">
        <w:t>CDC’s Text Illness Monitoring (</w:t>
      </w:r>
      <w:hyperlink w:history="1" r:id="rId36">
        <w:r w:rsidRPr="0025431E" w:rsidR="003C42B2">
          <w:rPr>
            <w:rStyle w:val="Hyperlink"/>
          </w:rPr>
          <w:t>TIM</w:t>
        </w:r>
      </w:hyperlink>
      <w:r w:rsidR="00B04C64">
        <w:t>)</w:t>
      </w:r>
      <w:r w:rsidR="003C42B2">
        <w:t xml:space="preserve"> and contractors will report any symptoms to their management daily. </w:t>
      </w:r>
      <w:r>
        <w:t xml:space="preserve">Screening will include a temperature check as well as questions about the presence of any </w:t>
      </w:r>
      <w:r w:rsidR="00291315">
        <w:t xml:space="preserve">signs or </w:t>
      </w:r>
      <w:r>
        <w:t>symptoms associated with COVID-19.</w:t>
      </w:r>
      <w:r w:rsidR="000C3B2F">
        <w:t xml:space="preserve"> Questions on symptoms will include presence of any of the following:</w:t>
      </w:r>
    </w:p>
    <w:p w:rsidRPr="00577046" w:rsidR="000C3B2F" w:rsidP="3A3736DD" w:rsidRDefault="00781928" w14:paraId="667DE588" w14:textId="7D3FEB82">
      <w:pPr>
        <w:numPr>
          <w:ilvl w:val="0"/>
          <w:numId w:val="6"/>
        </w:numPr>
        <w:spacing w:after="100" w:afterAutospacing="1"/>
        <w:rPr>
          <w:rFonts w:eastAsia="Times New Roman"/>
        </w:rPr>
      </w:pPr>
      <w:r>
        <w:rPr>
          <w:rFonts w:eastAsia="Times New Roman"/>
        </w:rPr>
        <w:t>Fever or chills</w:t>
      </w:r>
    </w:p>
    <w:p w:rsidRPr="00577046" w:rsidR="000C3B2F" w:rsidP="00577046" w:rsidRDefault="00781928" w14:paraId="06DB8C3E" w14:textId="5994CFD0">
      <w:pPr>
        <w:numPr>
          <w:ilvl w:val="0"/>
          <w:numId w:val="6"/>
        </w:numPr>
        <w:spacing w:after="100" w:afterAutospacing="1"/>
        <w:rPr>
          <w:rFonts w:eastAsia="Times New Roman" w:cstheme="minorHAnsi"/>
        </w:rPr>
      </w:pPr>
      <w:r>
        <w:rPr>
          <w:rFonts w:eastAsia="Times New Roman" w:cstheme="minorHAnsi"/>
        </w:rPr>
        <w:t>Cough</w:t>
      </w:r>
    </w:p>
    <w:p w:rsidRPr="00577046" w:rsidR="000C3B2F" w:rsidP="00577046" w:rsidRDefault="00781928" w14:paraId="2F9FE756" w14:textId="2CF6CDB7">
      <w:pPr>
        <w:numPr>
          <w:ilvl w:val="0"/>
          <w:numId w:val="6"/>
        </w:numPr>
        <w:spacing w:after="100" w:afterAutospacing="1"/>
        <w:rPr>
          <w:rFonts w:eastAsia="Times New Roman" w:cstheme="minorHAnsi"/>
        </w:rPr>
      </w:pPr>
      <w:r>
        <w:rPr>
          <w:rFonts w:eastAsia="Times New Roman" w:cstheme="minorHAnsi"/>
        </w:rPr>
        <w:t>Shortness of breath</w:t>
      </w:r>
    </w:p>
    <w:p w:rsidRPr="00577046" w:rsidR="000C3B2F" w:rsidP="00577046" w:rsidRDefault="00781928" w14:paraId="247AACA7" w14:textId="66DBB0D1">
      <w:pPr>
        <w:numPr>
          <w:ilvl w:val="0"/>
          <w:numId w:val="6"/>
        </w:numPr>
        <w:spacing w:after="100" w:afterAutospacing="1"/>
        <w:rPr>
          <w:rFonts w:eastAsia="Times New Roman" w:cstheme="minorHAnsi"/>
        </w:rPr>
      </w:pPr>
      <w:r>
        <w:rPr>
          <w:rFonts w:eastAsia="Times New Roman" w:cstheme="minorHAnsi"/>
        </w:rPr>
        <w:t>Fatigue</w:t>
      </w:r>
    </w:p>
    <w:p w:rsidRPr="00577046" w:rsidR="000C3B2F" w:rsidP="00577046" w:rsidRDefault="000C3B2F" w14:paraId="113E576A" w14:textId="5BB6E630">
      <w:pPr>
        <w:numPr>
          <w:ilvl w:val="0"/>
          <w:numId w:val="6"/>
        </w:numPr>
        <w:spacing w:after="100" w:afterAutospacing="1"/>
        <w:rPr>
          <w:rFonts w:eastAsia="Times New Roman" w:cstheme="minorHAnsi"/>
        </w:rPr>
      </w:pPr>
      <w:r w:rsidRPr="00577046">
        <w:rPr>
          <w:rFonts w:eastAsia="Times New Roman" w:cstheme="minorHAnsi"/>
        </w:rPr>
        <w:t xml:space="preserve">Muscle </w:t>
      </w:r>
      <w:r w:rsidR="00781928">
        <w:rPr>
          <w:rFonts w:eastAsia="Times New Roman" w:cstheme="minorHAnsi"/>
        </w:rPr>
        <w:t>or body aches</w:t>
      </w:r>
    </w:p>
    <w:p w:rsidRPr="00577046" w:rsidR="000C3B2F" w:rsidP="00577046" w:rsidRDefault="00781928" w14:paraId="1FAC41B2" w14:textId="3FF36399">
      <w:pPr>
        <w:numPr>
          <w:ilvl w:val="0"/>
          <w:numId w:val="6"/>
        </w:numPr>
        <w:spacing w:after="100" w:afterAutospacing="1"/>
        <w:rPr>
          <w:rFonts w:eastAsia="Times New Roman" w:cstheme="minorHAnsi"/>
        </w:rPr>
      </w:pPr>
      <w:r>
        <w:rPr>
          <w:rFonts w:eastAsia="Times New Roman" w:cstheme="minorHAnsi"/>
        </w:rPr>
        <w:t>Headache</w:t>
      </w:r>
    </w:p>
    <w:p w:rsidR="000C3B2F" w:rsidP="3A3736DD" w:rsidRDefault="5CA4A2E0" w14:paraId="7690E3A5" w14:textId="7567BF5D">
      <w:pPr>
        <w:numPr>
          <w:ilvl w:val="0"/>
          <w:numId w:val="6"/>
        </w:numPr>
        <w:spacing w:after="100" w:afterAutospacing="1"/>
        <w:rPr>
          <w:rFonts w:eastAsia="Times New Roman"/>
        </w:rPr>
      </w:pPr>
      <w:r w:rsidRPr="3A3736DD">
        <w:rPr>
          <w:rFonts w:eastAsia="Times New Roman"/>
        </w:rPr>
        <w:t>New loss of taste or smell</w:t>
      </w:r>
    </w:p>
    <w:p w:rsidR="00781928" w:rsidP="3A3736DD" w:rsidRDefault="00781928" w14:paraId="08913586" w14:textId="068F3A92">
      <w:pPr>
        <w:numPr>
          <w:ilvl w:val="0"/>
          <w:numId w:val="6"/>
        </w:numPr>
        <w:spacing w:after="100" w:afterAutospacing="1"/>
        <w:rPr>
          <w:rFonts w:eastAsia="Times New Roman"/>
        </w:rPr>
      </w:pPr>
      <w:r>
        <w:rPr>
          <w:rFonts w:eastAsia="Times New Roman"/>
        </w:rPr>
        <w:t>Sore throat</w:t>
      </w:r>
    </w:p>
    <w:p w:rsidR="00781928" w:rsidP="3A3736DD" w:rsidRDefault="00781928" w14:paraId="418797CA" w14:textId="0EEBCAEE">
      <w:pPr>
        <w:numPr>
          <w:ilvl w:val="0"/>
          <w:numId w:val="6"/>
        </w:numPr>
        <w:spacing w:after="100" w:afterAutospacing="1"/>
        <w:rPr>
          <w:rFonts w:eastAsia="Times New Roman"/>
        </w:rPr>
      </w:pPr>
      <w:r>
        <w:rPr>
          <w:rFonts w:eastAsia="Times New Roman"/>
        </w:rPr>
        <w:t>Congestion or runny nose</w:t>
      </w:r>
    </w:p>
    <w:p w:rsidR="00781928" w:rsidP="3A3736DD" w:rsidRDefault="00781928" w14:paraId="2BFF1E69" w14:textId="511E022F">
      <w:pPr>
        <w:numPr>
          <w:ilvl w:val="0"/>
          <w:numId w:val="6"/>
        </w:numPr>
        <w:spacing w:after="100" w:afterAutospacing="1"/>
        <w:rPr>
          <w:rFonts w:eastAsia="Times New Roman"/>
        </w:rPr>
      </w:pPr>
      <w:r>
        <w:rPr>
          <w:rFonts w:eastAsia="Times New Roman"/>
        </w:rPr>
        <w:t>Nausea or vomiting</w:t>
      </w:r>
    </w:p>
    <w:p w:rsidRPr="00577046" w:rsidR="00781928" w:rsidP="3A3736DD" w:rsidRDefault="00781928" w14:paraId="3CC3EEBE" w14:textId="58641325">
      <w:pPr>
        <w:numPr>
          <w:ilvl w:val="0"/>
          <w:numId w:val="6"/>
        </w:numPr>
        <w:spacing w:after="100" w:afterAutospacing="1"/>
        <w:rPr>
          <w:rFonts w:eastAsia="Times New Roman"/>
        </w:rPr>
      </w:pPr>
      <w:r>
        <w:rPr>
          <w:rFonts w:eastAsia="Times New Roman"/>
        </w:rPr>
        <w:t>Diarrhea</w:t>
      </w:r>
    </w:p>
    <w:p w:rsidR="006066A9" w:rsidP="00105019" w:rsidRDefault="00C8456C" w14:paraId="3B35F556" w14:textId="17EFD0FE">
      <w:r>
        <w:t xml:space="preserve">If any </w:t>
      </w:r>
      <w:r w:rsidR="00BF20C0">
        <w:t xml:space="preserve">employee </w:t>
      </w:r>
      <w:r>
        <w:t>develop</w:t>
      </w:r>
      <w:r w:rsidR="00BF20C0">
        <w:t>s</w:t>
      </w:r>
      <w:r>
        <w:t xml:space="preserve"> symptoms they will be instructed not to come to work, to inform the site lead, and to </w:t>
      </w:r>
      <w:r w:rsidR="00B67E06">
        <w:t>contact the Occupational Health Clinic (OHC)</w:t>
      </w:r>
      <w:r w:rsidR="00CD6A59">
        <w:t xml:space="preserve"> DAM Team</w:t>
      </w:r>
      <w:r w:rsidR="00B67E06">
        <w:t xml:space="preserve"> </w:t>
      </w:r>
      <w:r w:rsidR="00BF20C0">
        <w:t xml:space="preserve">and the </w:t>
      </w:r>
      <w:r w:rsidR="0070360D">
        <w:t xml:space="preserve">ATSDR </w:t>
      </w:r>
      <w:r w:rsidR="00BF20C0">
        <w:t xml:space="preserve">site lead. </w:t>
      </w:r>
      <w:r w:rsidR="0012629E">
        <w:t xml:space="preserve">The </w:t>
      </w:r>
      <w:r w:rsidRPr="0012629E" w:rsidR="0012629E">
        <w:t xml:space="preserve">personnel </w:t>
      </w:r>
      <w:r w:rsidR="0012629E">
        <w:t xml:space="preserve">will text </w:t>
      </w:r>
      <w:r w:rsidRPr="0012629E" w:rsidR="0012629E">
        <w:t xml:space="preserve">“SYM” to TIMS text (877-232-7671) </w:t>
      </w:r>
      <w:r w:rsidR="00BF20C0">
        <w:t>(Contractor staff should inform their supervisor)</w:t>
      </w:r>
      <w:r w:rsidR="00772E6E">
        <w:t xml:space="preserve">. </w:t>
      </w:r>
      <w:r w:rsidR="006066A9">
        <w:t xml:space="preserve">Site-specific health and safety plans will be developed to include instructions for seeking medical care should any staff develop symptoms while </w:t>
      </w:r>
      <w:r w:rsidR="00291315">
        <w:t>working</w:t>
      </w:r>
      <w:r w:rsidR="006066A9">
        <w:t xml:space="preserve"> in the field. </w:t>
      </w:r>
      <w:r w:rsidR="008F056E">
        <w:t xml:space="preserve">If a staff member develops symptoms consistent with COVID-19, we will pause all activities. If the staff member subsequently tests negative, we will consult with CDC and local/state public health before resuming activities. </w:t>
      </w:r>
      <w:r w:rsidR="00057CAE">
        <w:t>If the staff member tests positive</w:t>
      </w:r>
      <w:r w:rsidR="0012629E">
        <w:t>,</w:t>
      </w:r>
      <w:r w:rsidR="00057CAE">
        <w:t xml:space="preserve"> we will </w:t>
      </w:r>
      <w:r w:rsidR="004A76D7">
        <w:t xml:space="preserve">notify all staff and participants who have been in contact with the </w:t>
      </w:r>
      <w:r w:rsidR="005A1F8F">
        <w:t xml:space="preserve">positive individual and consult with OSSAM and local/state public health </w:t>
      </w:r>
      <w:r w:rsidR="00D02161">
        <w:t>to determine additional actions.</w:t>
      </w:r>
    </w:p>
    <w:p w:rsidR="006066A9" w:rsidP="00105019" w:rsidRDefault="006066A9" w14:paraId="63909EFB" w14:textId="77777777"/>
    <w:p w:rsidR="00105019" w:rsidP="00105019" w:rsidRDefault="0025431E" w14:paraId="4579EBA9" w14:textId="6A5E388F">
      <w:r>
        <w:t>CDC/</w:t>
      </w:r>
      <w:r w:rsidR="36418A0A">
        <w:t xml:space="preserve">ATSDR employees </w:t>
      </w:r>
      <w:r w:rsidR="000D5FDD">
        <w:t xml:space="preserve">will </w:t>
      </w:r>
      <w:r w:rsidR="75A85708">
        <w:t>continue to self-report symptoms in TIM for</w:t>
      </w:r>
      <w:r w:rsidR="000D5FDD">
        <w:t xml:space="preserve"> 14 days after returning from the field and will </w:t>
      </w:r>
      <w:r w:rsidR="75A85708">
        <w:t>follow instructions from the OHC should any symptoms develop</w:t>
      </w:r>
      <w:r w:rsidR="000D5FDD">
        <w:t>.</w:t>
      </w:r>
    </w:p>
    <w:p w:rsidR="008F056E" w:rsidP="00105019" w:rsidRDefault="008F056E" w14:paraId="1C2D1CE6" w14:textId="77777777"/>
    <w:p w:rsidRPr="00577046" w:rsidR="00105019" w:rsidP="00105019" w:rsidRDefault="00105019" w14:paraId="1AE0E22F" w14:textId="2315F38D">
      <w:pPr>
        <w:rPr>
          <w:bCs/>
          <w:u w:val="single"/>
        </w:rPr>
      </w:pPr>
      <w:r w:rsidRPr="00577046">
        <w:rPr>
          <w:bCs/>
          <w:u w:val="single"/>
        </w:rPr>
        <w:t>Protective Measures</w:t>
      </w:r>
    </w:p>
    <w:p w:rsidR="00105019" w:rsidP="00105019" w:rsidRDefault="00105019" w14:paraId="4051F80F" w14:textId="77777777">
      <w:pPr>
        <w:rPr>
          <w:b/>
          <w:bCs/>
          <w:u w:val="single"/>
        </w:rPr>
      </w:pPr>
    </w:p>
    <w:p w:rsidR="00105019" w:rsidP="00105019" w:rsidRDefault="00105019" w14:paraId="23A62484" w14:textId="6A8E8432">
      <w:r>
        <w:t xml:space="preserve">Specific </w:t>
      </w:r>
      <w:r w:rsidR="00AC2E50">
        <w:t xml:space="preserve">Supplemental </w:t>
      </w:r>
      <w:r w:rsidR="00F86566">
        <w:t>Synthetic Turf</w:t>
      </w:r>
      <w:r w:rsidR="003A6963">
        <w:t xml:space="preserve"> activities</w:t>
      </w:r>
      <w:r>
        <w:t xml:space="preserve"> are shown in the table below with recommended PPE, and additional precautions. All PPE for CDC/ATSDR staff will be provided by CDC/ATSDR. </w:t>
      </w:r>
    </w:p>
    <w:p w:rsidR="00105019" w:rsidP="00105019" w:rsidRDefault="00105019" w14:paraId="37D39BA5" w14:textId="77777777"/>
    <w:tbl>
      <w:tblPr>
        <w:tblStyle w:val="TableGrid"/>
        <w:tblW w:w="0" w:type="auto"/>
        <w:tblLook w:val="04A0" w:firstRow="1" w:lastRow="0" w:firstColumn="1" w:lastColumn="0" w:noHBand="0" w:noVBand="1"/>
      </w:tblPr>
      <w:tblGrid>
        <w:gridCol w:w="1528"/>
        <w:gridCol w:w="3185"/>
        <w:gridCol w:w="1966"/>
        <w:gridCol w:w="3391"/>
      </w:tblGrid>
      <w:tr w:rsidR="00E41C75" w:rsidTr="00F86566" w14:paraId="6D6D1F97" w14:textId="77777777">
        <w:tc>
          <w:tcPr>
            <w:tcW w:w="1528" w:type="dxa"/>
          </w:tcPr>
          <w:p w:rsidR="00105019" w:rsidP="00BF20C0" w:rsidRDefault="00BE3D43" w14:paraId="4C06CB8D" w14:textId="7811E030">
            <w:r>
              <w:t>A</w:t>
            </w:r>
            <w:r w:rsidR="003A6963">
              <w:t>ctivity</w:t>
            </w:r>
          </w:p>
        </w:tc>
        <w:tc>
          <w:tcPr>
            <w:tcW w:w="3185" w:type="dxa"/>
          </w:tcPr>
          <w:p w:rsidR="00105019" w:rsidP="00BF20C0" w:rsidRDefault="00105019" w14:paraId="3BBBCC6B" w14:textId="77777777">
            <w:r>
              <w:t>Description</w:t>
            </w:r>
          </w:p>
        </w:tc>
        <w:tc>
          <w:tcPr>
            <w:tcW w:w="1966" w:type="dxa"/>
          </w:tcPr>
          <w:p w:rsidR="00105019" w:rsidP="00BF20C0" w:rsidRDefault="00105019" w14:paraId="2E9E09CD" w14:textId="77777777">
            <w:r>
              <w:t>PPE</w:t>
            </w:r>
          </w:p>
        </w:tc>
        <w:tc>
          <w:tcPr>
            <w:tcW w:w="3391" w:type="dxa"/>
          </w:tcPr>
          <w:p w:rsidR="00105019" w:rsidP="00BF20C0" w:rsidRDefault="0771196C" w14:paraId="7FEACAA5" w14:textId="77777777">
            <w:r>
              <w:t>Additional Precautions</w:t>
            </w:r>
          </w:p>
        </w:tc>
      </w:tr>
      <w:tr w:rsidR="00E41C75" w:rsidTr="00F86566" w14:paraId="5E7D5C86" w14:textId="77777777">
        <w:tc>
          <w:tcPr>
            <w:tcW w:w="1528" w:type="dxa"/>
          </w:tcPr>
          <w:p w:rsidR="00105019" w:rsidP="00BF20C0" w:rsidRDefault="00105019" w14:paraId="0E61C33E" w14:textId="77777777">
            <w:r>
              <w:t>Travel</w:t>
            </w:r>
          </w:p>
        </w:tc>
        <w:tc>
          <w:tcPr>
            <w:tcW w:w="3185" w:type="dxa"/>
          </w:tcPr>
          <w:p w:rsidR="00105019" w:rsidP="00BF20C0" w:rsidRDefault="0771196C" w14:paraId="578BDDD7" w14:textId="73FB21DF">
            <w:r>
              <w:t>Time spent in ride share/public transportation, in airport, on airplane, time spent in public venues while traveling</w:t>
            </w:r>
          </w:p>
        </w:tc>
        <w:tc>
          <w:tcPr>
            <w:tcW w:w="1966" w:type="dxa"/>
          </w:tcPr>
          <w:p w:rsidR="00105019" w:rsidP="00BF20C0" w:rsidRDefault="00D02161" w14:paraId="2BCA636A" w14:textId="67710F72">
            <w:r>
              <w:t>None</w:t>
            </w:r>
          </w:p>
        </w:tc>
        <w:tc>
          <w:tcPr>
            <w:tcW w:w="3391" w:type="dxa"/>
          </w:tcPr>
          <w:p w:rsidRPr="00D02161" w:rsidR="00D02161" w:rsidP="00D02161" w:rsidRDefault="00F718FE" w14:paraId="71C080BA" w14:textId="7572C755">
            <w:pPr>
              <w:pStyle w:val="ListParagraph"/>
              <w:numPr>
                <w:ilvl w:val="0"/>
                <w:numId w:val="15"/>
              </w:numPr>
              <w:rPr>
                <w:rStyle w:val="Hyperlink"/>
                <w:color w:val="auto"/>
                <w:u w:val="none"/>
              </w:rPr>
            </w:pPr>
            <w:hyperlink w:history="1" r:id="rId37">
              <w:r w:rsidRPr="00D617B2" w:rsidR="00105019">
                <w:rPr>
                  <w:rStyle w:val="Hyperlink"/>
                </w:rPr>
                <w:t>Frequent handwashing</w:t>
              </w:r>
            </w:hyperlink>
            <w:r w:rsidR="004B5A27">
              <w:rPr>
                <w:rStyle w:val="Hyperlink"/>
              </w:rPr>
              <w:t xml:space="preserve"> </w:t>
            </w:r>
          </w:p>
          <w:p w:rsidRPr="00D02161" w:rsidR="00D02161" w:rsidP="00D02161" w:rsidRDefault="00F718FE" w14:paraId="7829A79A" w14:textId="5F0ED581">
            <w:pPr>
              <w:pStyle w:val="ListParagraph"/>
              <w:numPr>
                <w:ilvl w:val="0"/>
                <w:numId w:val="15"/>
              </w:numPr>
              <w:rPr>
                <w:rStyle w:val="Hyperlink"/>
                <w:color w:val="auto"/>
                <w:u w:val="none"/>
              </w:rPr>
            </w:pPr>
            <w:hyperlink w:history="1" r:id="rId38">
              <w:r w:rsidRPr="00D617B2" w:rsidR="004B5A27">
                <w:rPr>
                  <w:rStyle w:val="Hyperlink"/>
                </w:rPr>
                <w:t>Cloth face coverings</w:t>
              </w:r>
            </w:hyperlink>
            <w:r w:rsidRPr="00D02161" w:rsidR="004B5A27">
              <w:rPr>
                <w:rStyle w:val="Hyperlink"/>
                <w:color w:val="auto"/>
              </w:rPr>
              <w:t xml:space="preserve"> </w:t>
            </w:r>
          </w:p>
          <w:p w:rsidR="00105019" w:rsidP="00D02161" w:rsidRDefault="00F718FE" w14:paraId="0940B5A9" w14:textId="0C3DE14B">
            <w:pPr>
              <w:pStyle w:val="ListParagraph"/>
              <w:numPr>
                <w:ilvl w:val="0"/>
                <w:numId w:val="15"/>
              </w:numPr>
              <w:rPr>
                <w:rStyle w:val="Hyperlink"/>
                <w:color w:val="auto"/>
                <w:u w:val="none"/>
              </w:rPr>
            </w:pPr>
            <w:hyperlink w:history="1" r:id="rId39">
              <w:r w:rsidRPr="00D617B2" w:rsidR="004B5A27">
                <w:rPr>
                  <w:rStyle w:val="Hyperlink"/>
                </w:rPr>
                <w:t>General travel precautions</w:t>
              </w:r>
            </w:hyperlink>
            <w:r w:rsidRPr="00D02161" w:rsidR="004B5A27">
              <w:rPr>
                <w:rStyle w:val="Hyperlink"/>
                <w:color w:val="auto"/>
              </w:rPr>
              <w:t xml:space="preserve"> </w:t>
            </w:r>
          </w:p>
          <w:p w:rsidR="009A2F22" w:rsidP="00D02161" w:rsidRDefault="00F718FE" w14:paraId="0E5498FA" w14:textId="06F39B9F">
            <w:pPr>
              <w:pStyle w:val="ListParagraph"/>
              <w:numPr>
                <w:ilvl w:val="0"/>
                <w:numId w:val="15"/>
              </w:numPr>
            </w:pPr>
            <w:hyperlink w:history="1" r:id="rId40">
              <w:r w:rsidRPr="0025431E" w:rsidR="0025431E">
                <w:rPr>
                  <w:rStyle w:val="Hyperlink"/>
                </w:rPr>
                <w:t>Ride sharing and public transportation</w:t>
              </w:r>
            </w:hyperlink>
          </w:p>
        </w:tc>
      </w:tr>
      <w:tr w:rsidR="00E41C75" w:rsidTr="00F86566" w14:paraId="090CFA8A" w14:textId="77777777">
        <w:tc>
          <w:tcPr>
            <w:tcW w:w="1528" w:type="dxa"/>
          </w:tcPr>
          <w:p w:rsidR="00105019" w:rsidP="00BF20C0" w:rsidRDefault="00F86566" w14:paraId="622D95C6" w14:textId="11CD8043">
            <w:r>
              <w:t>Field</w:t>
            </w:r>
            <w:r w:rsidR="00105019">
              <w:t xml:space="preserve"> recruitment</w:t>
            </w:r>
          </w:p>
        </w:tc>
        <w:tc>
          <w:tcPr>
            <w:tcW w:w="3185" w:type="dxa"/>
          </w:tcPr>
          <w:p w:rsidR="00105019" w:rsidP="00BF20C0" w:rsidRDefault="00F86566" w14:paraId="09D7AE91" w14:textId="56A22553">
            <w:r>
              <w:t>Having</w:t>
            </w:r>
            <w:r w:rsidR="00105019">
              <w:t xml:space="preserve"> conversations outside, distributi</w:t>
            </w:r>
            <w:r w:rsidR="00426E26">
              <w:t>ng</w:t>
            </w:r>
            <w:r w:rsidR="00105019">
              <w:t xml:space="preserve"> printed materia</w:t>
            </w:r>
            <w:r>
              <w:t>ls</w:t>
            </w:r>
          </w:p>
        </w:tc>
        <w:tc>
          <w:tcPr>
            <w:tcW w:w="1966" w:type="dxa"/>
          </w:tcPr>
          <w:p w:rsidR="00105019" w:rsidP="00BF20C0" w:rsidRDefault="00364447" w14:paraId="325097CA" w14:textId="07C0F4A0">
            <w:r>
              <w:t>D</w:t>
            </w:r>
            <w:r w:rsidR="00105019">
              <w:t>isposable surgical mask, disposable gloves</w:t>
            </w:r>
          </w:p>
        </w:tc>
        <w:tc>
          <w:tcPr>
            <w:tcW w:w="3391" w:type="dxa"/>
          </w:tcPr>
          <w:p w:rsidRPr="00D02161" w:rsidR="00D617B2" w:rsidP="00D617B2" w:rsidRDefault="00F718FE" w14:paraId="5E51C274" w14:textId="77777777">
            <w:pPr>
              <w:pStyle w:val="ListParagraph"/>
              <w:numPr>
                <w:ilvl w:val="0"/>
                <w:numId w:val="17"/>
              </w:numPr>
              <w:rPr>
                <w:rStyle w:val="Hyperlink"/>
                <w:color w:val="auto"/>
                <w:u w:val="none"/>
              </w:rPr>
            </w:pPr>
            <w:hyperlink w:history="1" r:id="rId41">
              <w:r w:rsidRPr="00D617B2" w:rsidR="00D617B2">
                <w:rPr>
                  <w:rStyle w:val="Hyperlink"/>
                </w:rPr>
                <w:t>Frequent handwashing</w:t>
              </w:r>
            </w:hyperlink>
            <w:r w:rsidR="00D617B2">
              <w:rPr>
                <w:rStyle w:val="Hyperlink"/>
              </w:rPr>
              <w:t xml:space="preserve"> </w:t>
            </w:r>
          </w:p>
          <w:p w:rsidR="00105019" w:rsidP="00F86566" w:rsidRDefault="005217DD" w14:paraId="58DBF32D" w14:textId="0DB38895">
            <w:pPr>
              <w:pStyle w:val="ListParagraph"/>
              <w:numPr>
                <w:ilvl w:val="0"/>
                <w:numId w:val="17"/>
              </w:numPr>
            </w:pPr>
            <w:r>
              <w:t xml:space="preserve">Stay </w:t>
            </w:r>
            <w:r w:rsidR="00426E26">
              <w:t xml:space="preserve">at least </w:t>
            </w:r>
            <w:r w:rsidR="00BC31CF">
              <w:t>six</w:t>
            </w:r>
            <w:r>
              <w:t xml:space="preserve"> feet apart</w:t>
            </w:r>
            <w:r w:rsidR="00105019">
              <w:t xml:space="preserve"> from community members</w:t>
            </w:r>
          </w:p>
        </w:tc>
      </w:tr>
      <w:tr w:rsidR="00E41C75" w:rsidTr="00F86566" w14:paraId="4E9B394B" w14:textId="77777777">
        <w:tc>
          <w:tcPr>
            <w:tcW w:w="1528" w:type="dxa"/>
          </w:tcPr>
          <w:p w:rsidR="00105019" w:rsidP="00BF20C0" w:rsidRDefault="00105019" w14:paraId="51F436E8" w14:textId="77777777">
            <w:r>
              <w:t>Biological sample collection screener</w:t>
            </w:r>
          </w:p>
        </w:tc>
        <w:tc>
          <w:tcPr>
            <w:tcW w:w="3185" w:type="dxa"/>
          </w:tcPr>
          <w:p w:rsidR="00105019" w:rsidP="00BF20C0" w:rsidRDefault="00105019" w14:paraId="20EB33A8" w14:textId="56520815">
            <w:r>
              <w:t xml:space="preserve">Greet participants </w:t>
            </w:r>
            <w:r w:rsidR="00F86566">
              <w:t>near</w:t>
            </w:r>
            <w:r>
              <w:t xml:space="preserve"> the sample collection </w:t>
            </w:r>
            <w:r w:rsidR="00F86566">
              <w:t>area</w:t>
            </w:r>
            <w:r>
              <w:t>, take temperature, ask symptom screening questions</w:t>
            </w:r>
          </w:p>
        </w:tc>
        <w:tc>
          <w:tcPr>
            <w:tcW w:w="1966" w:type="dxa"/>
          </w:tcPr>
          <w:p w:rsidR="00105019" w:rsidP="00BF20C0" w:rsidRDefault="00364447" w14:paraId="7A29718B" w14:textId="027E7669">
            <w:r>
              <w:t>D</w:t>
            </w:r>
            <w:r w:rsidR="00105019">
              <w:t>isposable surgical mask, disposable gloves</w:t>
            </w:r>
          </w:p>
        </w:tc>
        <w:tc>
          <w:tcPr>
            <w:tcW w:w="3391" w:type="dxa"/>
          </w:tcPr>
          <w:p w:rsidR="00364447" w:rsidP="00364447" w:rsidRDefault="00105019" w14:paraId="30E2ABB7" w14:textId="3B8B8795">
            <w:pPr>
              <w:pStyle w:val="ListParagraph"/>
              <w:numPr>
                <w:ilvl w:val="0"/>
                <w:numId w:val="18"/>
              </w:numPr>
            </w:pPr>
            <w:r>
              <w:t>Confirm participants are symptom</w:t>
            </w:r>
            <w:r w:rsidR="005217DD">
              <w:t>-</w:t>
            </w:r>
            <w:r>
              <w:t xml:space="preserve"> and </w:t>
            </w:r>
            <w:r w:rsidR="005217DD">
              <w:t>fever-</w:t>
            </w:r>
            <w:r>
              <w:t xml:space="preserve">free before allowing entry to </w:t>
            </w:r>
            <w:r w:rsidR="00F86566">
              <w:lastRenderedPageBreak/>
              <w:t>the sample collection area or table</w:t>
            </w:r>
          </w:p>
          <w:p w:rsidR="00105019" w:rsidP="00364447" w:rsidRDefault="00364447" w14:paraId="22F5E692" w14:textId="16EF53D1">
            <w:pPr>
              <w:pStyle w:val="ListParagraph"/>
              <w:numPr>
                <w:ilvl w:val="0"/>
                <w:numId w:val="18"/>
              </w:numPr>
            </w:pPr>
            <w:r>
              <w:t>E</w:t>
            </w:r>
            <w:r w:rsidR="00105019">
              <w:t xml:space="preserve">nsure occupancy limit </w:t>
            </w:r>
            <w:r w:rsidR="00F86566">
              <w:t>in the area</w:t>
            </w:r>
          </w:p>
        </w:tc>
      </w:tr>
      <w:tr w:rsidR="00E41C75" w:rsidTr="00F86566" w14:paraId="037B4CC5" w14:textId="77777777">
        <w:tc>
          <w:tcPr>
            <w:tcW w:w="1528" w:type="dxa"/>
          </w:tcPr>
          <w:p w:rsidR="00105019" w:rsidP="00BF20C0" w:rsidRDefault="00105019" w14:paraId="33F1CC50" w14:textId="77777777">
            <w:r>
              <w:lastRenderedPageBreak/>
              <w:t>Biological sample collection paperwork</w:t>
            </w:r>
          </w:p>
        </w:tc>
        <w:tc>
          <w:tcPr>
            <w:tcW w:w="3185" w:type="dxa"/>
          </w:tcPr>
          <w:p w:rsidR="00105019" w:rsidP="00BF20C0" w:rsidRDefault="00F86566" w14:paraId="5E37D946" w14:textId="1412AEB1">
            <w:r>
              <w:t>P</w:t>
            </w:r>
            <w:r w:rsidR="00105019">
              <w:t xml:space="preserve">erform verbal informed consent, </w:t>
            </w:r>
            <w:r w:rsidR="002957A6">
              <w:t xml:space="preserve">administer </w:t>
            </w:r>
            <w:r w:rsidR="00E41C75">
              <w:t>questionnaire</w:t>
            </w:r>
          </w:p>
        </w:tc>
        <w:tc>
          <w:tcPr>
            <w:tcW w:w="1966" w:type="dxa"/>
          </w:tcPr>
          <w:p w:rsidR="00105019" w:rsidP="00BF20C0" w:rsidRDefault="00364447" w14:paraId="1F9745D2" w14:textId="685E7F3F">
            <w:r>
              <w:t>D</w:t>
            </w:r>
            <w:r w:rsidR="00105019">
              <w:t>isposable surgical mask, disposable gloves</w:t>
            </w:r>
          </w:p>
        </w:tc>
        <w:tc>
          <w:tcPr>
            <w:tcW w:w="3391" w:type="dxa"/>
          </w:tcPr>
          <w:p w:rsidRPr="00D02161" w:rsidR="00D617B2" w:rsidP="00D617B2" w:rsidRDefault="00F718FE" w14:paraId="019DCA11" w14:textId="77777777">
            <w:pPr>
              <w:pStyle w:val="ListParagraph"/>
              <w:numPr>
                <w:ilvl w:val="0"/>
                <w:numId w:val="19"/>
              </w:numPr>
              <w:rPr>
                <w:rStyle w:val="Hyperlink"/>
                <w:color w:val="auto"/>
                <w:u w:val="none"/>
              </w:rPr>
            </w:pPr>
            <w:hyperlink w:history="1" r:id="rId42">
              <w:r w:rsidRPr="00D617B2" w:rsidR="00D617B2">
                <w:rPr>
                  <w:rStyle w:val="Hyperlink"/>
                </w:rPr>
                <w:t>Frequent handwashing</w:t>
              </w:r>
            </w:hyperlink>
            <w:r w:rsidR="00D617B2">
              <w:rPr>
                <w:rStyle w:val="Hyperlink"/>
              </w:rPr>
              <w:t xml:space="preserve"> </w:t>
            </w:r>
          </w:p>
          <w:p w:rsidR="00364447" w:rsidP="00D617B2" w:rsidRDefault="00364447" w14:paraId="3F4EBBBF" w14:textId="6F844D21">
            <w:pPr>
              <w:pStyle w:val="ListParagraph"/>
              <w:numPr>
                <w:ilvl w:val="0"/>
                <w:numId w:val="19"/>
              </w:numPr>
            </w:pPr>
            <w:r>
              <w:t>L</w:t>
            </w:r>
            <w:r w:rsidR="00105019">
              <w:t xml:space="preserve">ayout of </w:t>
            </w:r>
            <w:r w:rsidR="00F86566">
              <w:t>area</w:t>
            </w:r>
            <w:r w:rsidR="00105019">
              <w:t xml:space="preserve"> to promote social distancing</w:t>
            </w:r>
          </w:p>
          <w:p w:rsidR="00F94587" w:rsidP="00D617B2" w:rsidRDefault="00F718FE" w14:paraId="0EA1E4FA" w14:textId="1A8B1361">
            <w:pPr>
              <w:pStyle w:val="ListParagraph"/>
              <w:numPr>
                <w:ilvl w:val="0"/>
                <w:numId w:val="19"/>
              </w:numPr>
            </w:pPr>
            <w:hyperlink w:history="1" r:id="rId43">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r w:rsidR="00105019">
              <w:t xml:space="preserve"> </w:t>
            </w:r>
          </w:p>
          <w:p w:rsidR="00105019" w:rsidP="00BC31CF" w:rsidRDefault="00105019" w14:paraId="095E58A4" w14:textId="43B541C1"/>
        </w:tc>
      </w:tr>
      <w:tr w:rsidR="008206E8" w:rsidTr="008206E8" w14:paraId="78A6C4C2" w14:textId="77777777">
        <w:trPr>
          <w:trHeight w:val="1385"/>
        </w:trPr>
        <w:tc>
          <w:tcPr>
            <w:tcW w:w="1528" w:type="dxa"/>
          </w:tcPr>
          <w:p w:rsidR="008206E8" w:rsidP="00BF20C0" w:rsidRDefault="008206E8" w14:paraId="558B3BE2" w14:textId="50DDE763">
            <w:r>
              <w:t>Field user questionnaire</w:t>
            </w:r>
          </w:p>
        </w:tc>
        <w:tc>
          <w:tcPr>
            <w:tcW w:w="3185" w:type="dxa"/>
          </w:tcPr>
          <w:p w:rsidR="008206E8" w:rsidP="00BF20C0" w:rsidRDefault="008206E8" w14:paraId="59853E04" w14:textId="64A5022C">
            <w:r>
              <w:t>Administer questionnaire</w:t>
            </w:r>
          </w:p>
        </w:tc>
        <w:tc>
          <w:tcPr>
            <w:tcW w:w="1966" w:type="dxa"/>
          </w:tcPr>
          <w:p w:rsidR="008206E8" w:rsidP="00BF20C0" w:rsidRDefault="008206E8" w14:paraId="67A91563" w14:textId="1E115160">
            <w:r>
              <w:t>Disposable surgical mask, disposable gloves</w:t>
            </w:r>
          </w:p>
        </w:tc>
        <w:tc>
          <w:tcPr>
            <w:tcW w:w="3391" w:type="dxa"/>
          </w:tcPr>
          <w:p w:rsidRPr="00D02161" w:rsidR="008206E8" w:rsidP="008206E8" w:rsidRDefault="00F718FE" w14:paraId="374702CD" w14:textId="77777777">
            <w:pPr>
              <w:pStyle w:val="ListParagraph"/>
              <w:numPr>
                <w:ilvl w:val="0"/>
                <w:numId w:val="19"/>
              </w:numPr>
              <w:rPr>
                <w:rStyle w:val="Hyperlink"/>
                <w:color w:val="auto"/>
                <w:u w:val="none"/>
              </w:rPr>
            </w:pPr>
            <w:hyperlink w:history="1" r:id="rId44">
              <w:r w:rsidRPr="00D617B2" w:rsidR="008206E8">
                <w:rPr>
                  <w:rStyle w:val="Hyperlink"/>
                </w:rPr>
                <w:t>Frequent handwashing</w:t>
              </w:r>
            </w:hyperlink>
            <w:r w:rsidR="008206E8">
              <w:rPr>
                <w:rStyle w:val="Hyperlink"/>
              </w:rPr>
              <w:t xml:space="preserve"> </w:t>
            </w:r>
          </w:p>
          <w:p w:rsidR="008206E8" w:rsidP="008206E8" w:rsidRDefault="008206E8" w14:paraId="3A435561" w14:textId="77777777">
            <w:pPr>
              <w:pStyle w:val="ListParagraph"/>
              <w:numPr>
                <w:ilvl w:val="0"/>
                <w:numId w:val="19"/>
              </w:numPr>
            </w:pPr>
            <w:r>
              <w:t>Layout of area to promote social distancing</w:t>
            </w:r>
          </w:p>
          <w:p w:rsidR="008206E8" w:rsidP="008206E8" w:rsidRDefault="00F718FE" w14:paraId="23D03467" w14:textId="77777777">
            <w:pPr>
              <w:pStyle w:val="ListParagraph"/>
              <w:numPr>
                <w:ilvl w:val="0"/>
                <w:numId w:val="19"/>
              </w:numPr>
            </w:pPr>
            <w:hyperlink w:history="1" r:id="rId45">
              <w:r w:rsidR="008206E8">
                <w:rPr>
                  <w:rStyle w:val="Hyperlink"/>
                </w:rPr>
                <w:t>Cleaning and d</w:t>
              </w:r>
              <w:r w:rsidRPr="0025431E" w:rsidR="008206E8">
                <w:rPr>
                  <w:rStyle w:val="Hyperlink"/>
                </w:rPr>
                <w:t xml:space="preserve">isinfection </w:t>
              </w:r>
              <w:r w:rsidR="008206E8">
                <w:rPr>
                  <w:rStyle w:val="Hyperlink"/>
                </w:rPr>
                <w:t xml:space="preserve">of surfaces </w:t>
              </w:r>
              <w:r w:rsidRPr="0025431E" w:rsidR="008206E8">
                <w:rPr>
                  <w:rStyle w:val="Hyperlink"/>
                </w:rPr>
                <w:t>between participants/groups</w:t>
              </w:r>
            </w:hyperlink>
            <w:r w:rsidR="008206E8">
              <w:t xml:space="preserve"> </w:t>
            </w:r>
          </w:p>
          <w:p w:rsidR="008206E8" w:rsidP="008206E8" w:rsidRDefault="008206E8" w14:paraId="5CA6736B" w14:textId="4736FE8D">
            <w:pPr>
              <w:pStyle w:val="ListParagraph"/>
            </w:pPr>
          </w:p>
        </w:tc>
      </w:tr>
      <w:tr w:rsidR="00E41C75" w:rsidTr="002957A6" w14:paraId="436170D8" w14:textId="77777777">
        <w:trPr>
          <w:trHeight w:val="1790"/>
        </w:trPr>
        <w:tc>
          <w:tcPr>
            <w:tcW w:w="1528" w:type="dxa"/>
          </w:tcPr>
          <w:p w:rsidR="00105019" w:rsidP="00BF20C0" w:rsidRDefault="00105019" w14:paraId="2C3CD618" w14:textId="77777777">
            <w:r>
              <w:t>Urine sample processing</w:t>
            </w:r>
          </w:p>
        </w:tc>
        <w:tc>
          <w:tcPr>
            <w:tcW w:w="3185" w:type="dxa"/>
          </w:tcPr>
          <w:p w:rsidR="00105019" w:rsidP="00BF20C0" w:rsidRDefault="00105019" w14:paraId="34EE16DC" w14:textId="77777777">
            <w:r>
              <w:t>Take urine samples from participants, process samples and place in storage</w:t>
            </w:r>
          </w:p>
        </w:tc>
        <w:tc>
          <w:tcPr>
            <w:tcW w:w="1966" w:type="dxa"/>
          </w:tcPr>
          <w:p w:rsidR="00105019" w:rsidP="00BF20C0" w:rsidRDefault="00F94587" w14:paraId="2CEFBBFB" w14:textId="72DD3598">
            <w:r>
              <w:t>D</w:t>
            </w:r>
            <w:r w:rsidR="00105019">
              <w:t>isposable surgical mask, disposable gloves</w:t>
            </w:r>
            <w:r w:rsidR="00E41C75">
              <w:t xml:space="preserve"> </w:t>
            </w:r>
          </w:p>
        </w:tc>
        <w:tc>
          <w:tcPr>
            <w:tcW w:w="3391" w:type="dxa"/>
          </w:tcPr>
          <w:p w:rsidRPr="005D4F3C" w:rsidR="00D617B2" w:rsidP="00137F58" w:rsidRDefault="00F718FE" w14:paraId="1D5D8D33" w14:textId="6077D126">
            <w:pPr>
              <w:pStyle w:val="ListParagraph"/>
              <w:numPr>
                <w:ilvl w:val="0"/>
                <w:numId w:val="20"/>
              </w:numPr>
              <w:rPr>
                <w:rStyle w:val="Hyperlink"/>
                <w:color w:val="auto"/>
                <w:u w:val="none"/>
              </w:rPr>
            </w:pPr>
            <w:hyperlink w:history="1" r:id="rId46">
              <w:r w:rsidRPr="00D617B2" w:rsidR="00D617B2">
                <w:rPr>
                  <w:rStyle w:val="Hyperlink"/>
                </w:rPr>
                <w:t>Frequent handwashing</w:t>
              </w:r>
            </w:hyperlink>
            <w:r w:rsidR="00D617B2">
              <w:rPr>
                <w:rStyle w:val="Hyperlink"/>
              </w:rPr>
              <w:t xml:space="preserve"> </w:t>
            </w:r>
          </w:p>
          <w:p w:rsidRPr="00137F58" w:rsidR="00137F58" w:rsidP="00137F58" w:rsidRDefault="00137F58" w14:paraId="6F9F9783" w14:textId="073CDA9E">
            <w:pPr>
              <w:pStyle w:val="ListParagraph"/>
              <w:numPr>
                <w:ilvl w:val="0"/>
                <w:numId w:val="20"/>
              </w:numPr>
              <w:rPr>
                <w:rStyle w:val="Hyperlink"/>
                <w:color w:val="auto"/>
                <w:u w:val="none"/>
              </w:rPr>
            </w:pPr>
            <w:r>
              <w:t>Layout of area to promote social distancing</w:t>
            </w:r>
          </w:p>
          <w:p w:rsidR="00F94587" w:rsidP="00137F58" w:rsidRDefault="00F718FE" w14:paraId="0C3A99A9" w14:textId="4BA783C4">
            <w:pPr>
              <w:pStyle w:val="ListParagraph"/>
              <w:numPr>
                <w:ilvl w:val="0"/>
                <w:numId w:val="20"/>
              </w:numPr>
            </w:pPr>
            <w:hyperlink w:history="1" r:id="rId47">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p>
          <w:p w:rsidR="00105019" w:rsidP="002957A6" w:rsidRDefault="00105019" w14:paraId="040B5FA8" w14:textId="390E102C">
            <w:pPr>
              <w:pStyle w:val="ListParagraph"/>
            </w:pPr>
          </w:p>
        </w:tc>
      </w:tr>
    </w:tbl>
    <w:p w:rsidR="00105019" w:rsidP="00105019" w:rsidRDefault="00105019" w14:paraId="26A1BD9C" w14:textId="77777777"/>
    <w:p w:rsidRPr="00577046" w:rsidR="00F24558" w:rsidP="00105019" w:rsidRDefault="00F24558" w14:paraId="0774566B" w14:textId="77777777">
      <w:pPr>
        <w:rPr>
          <w:u w:val="single"/>
        </w:rPr>
      </w:pPr>
    </w:p>
    <w:p w:rsidR="00105019" w:rsidRDefault="00105019" w14:paraId="6642A88A" w14:textId="25D39C75"/>
    <w:sectPr w:rsidR="00105019" w:rsidSect="00D26908">
      <w:headerReference w:type="even" r:id="rId48"/>
      <w:headerReference w:type="default" r:id="rId49"/>
      <w:footerReference w:type="even" r:id="rId50"/>
      <w:footerReference w:type="default" r:id="rId51"/>
      <w:headerReference w:type="first" r:id="rId52"/>
      <w:footerReference w:type="first" r:id="rId53"/>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1C7B70" w16cex:dateUtc="2020-06-10T16:18:00Z"/>
  <w16cex:commentExtensible w16cex:durableId="5C311C04" w16cex:dateUtc="2020-06-10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4926" w14:textId="77777777" w:rsidR="00C956D4" w:rsidRDefault="00C956D4" w:rsidP="00B43E48">
      <w:r>
        <w:separator/>
      </w:r>
    </w:p>
  </w:endnote>
  <w:endnote w:type="continuationSeparator" w:id="0">
    <w:p w14:paraId="0B65D72B" w14:textId="77777777" w:rsidR="00C956D4" w:rsidRDefault="00C956D4" w:rsidP="00B43E48">
      <w:r>
        <w:continuationSeparator/>
      </w:r>
    </w:p>
  </w:endnote>
  <w:endnote w:type="continuationNotice" w:id="1">
    <w:p w14:paraId="53EED3DB" w14:textId="77777777" w:rsidR="00C956D4" w:rsidRDefault="00C9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3431" w14:textId="77777777" w:rsidR="00C956D4" w:rsidRDefault="00C9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82133"/>
      <w:docPartObj>
        <w:docPartGallery w:val="Page Numbers (Bottom of Page)"/>
        <w:docPartUnique/>
      </w:docPartObj>
    </w:sdtPr>
    <w:sdtEndPr>
      <w:rPr>
        <w:noProof/>
      </w:rPr>
    </w:sdtEndPr>
    <w:sdtContent>
      <w:p w14:paraId="6AB0DD4D" w14:textId="4E97E406" w:rsidR="00C956D4" w:rsidRDefault="00C95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C36B" w14:textId="77777777" w:rsidR="00C956D4" w:rsidRDefault="00C95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C2D4" w14:textId="77777777" w:rsidR="00C956D4" w:rsidRDefault="00C9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3DE7" w14:textId="77777777" w:rsidR="00C956D4" w:rsidRDefault="00C956D4" w:rsidP="00B43E48">
      <w:r>
        <w:separator/>
      </w:r>
    </w:p>
  </w:footnote>
  <w:footnote w:type="continuationSeparator" w:id="0">
    <w:p w14:paraId="28755B3A" w14:textId="77777777" w:rsidR="00C956D4" w:rsidRDefault="00C956D4" w:rsidP="00B43E48">
      <w:r>
        <w:continuationSeparator/>
      </w:r>
    </w:p>
  </w:footnote>
  <w:footnote w:type="continuationNotice" w:id="1">
    <w:p w14:paraId="6F628D61" w14:textId="77777777" w:rsidR="00C956D4" w:rsidRDefault="00C95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43FB" w14:textId="77777777" w:rsidR="00C956D4" w:rsidRDefault="00C95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37DE" w14:textId="77777777" w:rsidR="00C956D4" w:rsidRDefault="00C95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86A8" w14:textId="77777777" w:rsidR="00C956D4" w:rsidRDefault="00C95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950"/>
    <w:multiLevelType w:val="multilevel"/>
    <w:tmpl w:val="411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38D2"/>
    <w:multiLevelType w:val="hybridMultilevel"/>
    <w:tmpl w:val="377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002A"/>
    <w:multiLevelType w:val="hybridMultilevel"/>
    <w:tmpl w:val="D0D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690"/>
    <w:multiLevelType w:val="hybridMultilevel"/>
    <w:tmpl w:val="49549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AA5A55"/>
    <w:multiLevelType w:val="hybridMultilevel"/>
    <w:tmpl w:val="DD302578"/>
    <w:lvl w:ilvl="0" w:tplc="1E529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02309"/>
    <w:multiLevelType w:val="hybridMultilevel"/>
    <w:tmpl w:val="B7FE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96602"/>
    <w:multiLevelType w:val="hybridMultilevel"/>
    <w:tmpl w:val="840C3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2746A"/>
    <w:multiLevelType w:val="multilevel"/>
    <w:tmpl w:val="AD485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06493"/>
    <w:multiLevelType w:val="multilevel"/>
    <w:tmpl w:val="3F7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00B49"/>
    <w:multiLevelType w:val="hybridMultilevel"/>
    <w:tmpl w:val="6450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164A8"/>
    <w:multiLevelType w:val="multilevel"/>
    <w:tmpl w:val="BBB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F74EF"/>
    <w:multiLevelType w:val="multilevel"/>
    <w:tmpl w:val="996E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6398B"/>
    <w:multiLevelType w:val="hybridMultilevel"/>
    <w:tmpl w:val="7C7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D77A4"/>
    <w:multiLevelType w:val="hybridMultilevel"/>
    <w:tmpl w:val="451CA956"/>
    <w:lvl w:ilvl="0" w:tplc="3CD05B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B53892"/>
    <w:multiLevelType w:val="hybridMultilevel"/>
    <w:tmpl w:val="0F3A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41934"/>
    <w:multiLevelType w:val="hybridMultilevel"/>
    <w:tmpl w:val="283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00298"/>
    <w:multiLevelType w:val="hybridMultilevel"/>
    <w:tmpl w:val="5754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26577"/>
    <w:multiLevelType w:val="hybridMultilevel"/>
    <w:tmpl w:val="97D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17AA5"/>
    <w:multiLevelType w:val="hybridMultilevel"/>
    <w:tmpl w:val="C79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947B4"/>
    <w:multiLevelType w:val="hybridMultilevel"/>
    <w:tmpl w:val="29B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1"/>
  </w:num>
  <w:num w:numId="5">
    <w:abstractNumId w:val="8"/>
  </w:num>
  <w:num w:numId="6">
    <w:abstractNumId w:val="10"/>
  </w:num>
  <w:num w:numId="7">
    <w:abstractNumId w:val="17"/>
  </w:num>
  <w:num w:numId="8">
    <w:abstractNumId w:val="0"/>
  </w:num>
  <w:num w:numId="9">
    <w:abstractNumId w:val="22"/>
  </w:num>
  <w:num w:numId="10">
    <w:abstractNumId w:val="4"/>
  </w:num>
  <w:num w:numId="11">
    <w:abstractNumId w:val="13"/>
  </w:num>
  <w:num w:numId="12">
    <w:abstractNumId w:val="18"/>
  </w:num>
  <w:num w:numId="13">
    <w:abstractNumId w:val="3"/>
  </w:num>
  <w:num w:numId="14">
    <w:abstractNumId w:val="5"/>
  </w:num>
  <w:num w:numId="15">
    <w:abstractNumId w:val="21"/>
  </w:num>
  <w:num w:numId="16">
    <w:abstractNumId w:val="12"/>
  </w:num>
  <w:num w:numId="17">
    <w:abstractNumId w:val="2"/>
  </w:num>
  <w:num w:numId="18">
    <w:abstractNumId w:val="9"/>
  </w:num>
  <w:num w:numId="19">
    <w:abstractNumId w:val="1"/>
  </w:num>
  <w:num w:numId="20">
    <w:abstractNumId w:val="14"/>
  </w:num>
  <w:num w:numId="21">
    <w:abstractNumId w:val="20"/>
  </w:num>
  <w:num w:numId="22">
    <w:abstractNumId w:val="19"/>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19"/>
    <w:rsid w:val="00000619"/>
    <w:rsid w:val="00007E0F"/>
    <w:rsid w:val="0000B57F"/>
    <w:rsid w:val="00012778"/>
    <w:rsid w:val="00026FBA"/>
    <w:rsid w:val="00041D2C"/>
    <w:rsid w:val="00050EC2"/>
    <w:rsid w:val="00057CAE"/>
    <w:rsid w:val="00064B6C"/>
    <w:rsid w:val="00075873"/>
    <w:rsid w:val="00087FDD"/>
    <w:rsid w:val="00093130"/>
    <w:rsid w:val="00094A3C"/>
    <w:rsid w:val="000A2C95"/>
    <w:rsid w:val="000B4B81"/>
    <w:rsid w:val="000B7B6B"/>
    <w:rsid w:val="000C3B2F"/>
    <w:rsid w:val="000C57E2"/>
    <w:rsid w:val="000D5FDD"/>
    <w:rsid w:val="000E2772"/>
    <w:rsid w:val="000F1E28"/>
    <w:rsid w:val="00105019"/>
    <w:rsid w:val="0011103B"/>
    <w:rsid w:val="00113607"/>
    <w:rsid w:val="001161D0"/>
    <w:rsid w:val="0012629E"/>
    <w:rsid w:val="00131867"/>
    <w:rsid w:val="00137F58"/>
    <w:rsid w:val="00145D82"/>
    <w:rsid w:val="00157D8F"/>
    <w:rsid w:val="001606D5"/>
    <w:rsid w:val="00174AA2"/>
    <w:rsid w:val="001803C1"/>
    <w:rsid w:val="00184927"/>
    <w:rsid w:val="00194878"/>
    <w:rsid w:val="001B2AB0"/>
    <w:rsid w:val="001B6294"/>
    <w:rsid w:val="001C4F88"/>
    <w:rsid w:val="001D0022"/>
    <w:rsid w:val="001D4036"/>
    <w:rsid w:val="001E1DC6"/>
    <w:rsid w:val="001E6E9C"/>
    <w:rsid w:val="001F0DED"/>
    <w:rsid w:val="001F0F56"/>
    <w:rsid w:val="00211D86"/>
    <w:rsid w:val="00217087"/>
    <w:rsid w:val="00222A31"/>
    <w:rsid w:val="00222FA9"/>
    <w:rsid w:val="0022415E"/>
    <w:rsid w:val="0025431E"/>
    <w:rsid w:val="00260174"/>
    <w:rsid w:val="00262B82"/>
    <w:rsid w:val="00265757"/>
    <w:rsid w:val="0027080C"/>
    <w:rsid w:val="0028162C"/>
    <w:rsid w:val="00282581"/>
    <w:rsid w:val="00291315"/>
    <w:rsid w:val="00291CA4"/>
    <w:rsid w:val="00293199"/>
    <w:rsid w:val="002957A6"/>
    <w:rsid w:val="00297C88"/>
    <w:rsid w:val="002D3891"/>
    <w:rsid w:val="002D560C"/>
    <w:rsid w:val="002D7BB9"/>
    <w:rsid w:val="002D7DCA"/>
    <w:rsid w:val="002F26B8"/>
    <w:rsid w:val="003002E6"/>
    <w:rsid w:val="003315D2"/>
    <w:rsid w:val="00342306"/>
    <w:rsid w:val="0034270A"/>
    <w:rsid w:val="0036282D"/>
    <w:rsid w:val="003630CB"/>
    <w:rsid w:val="00364447"/>
    <w:rsid w:val="003739F7"/>
    <w:rsid w:val="00377154"/>
    <w:rsid w:val="003779AC"/>
    <w:rsid w:val="00391532"/>
    <w:rsid w:val="003916D5"/>
    <w:rsid w:val="003A6963"/>
    <w:rsid w:val="003B1089"/>
    <w:rsid w:val="003C42B2"/>
    <w:rsid w:val="00400BEA"/>
    <w:rsid w:val="00403828"/>
    <w:rsid w:val="00403A03"/>
    <w:rsid w:val="004145CC"/>
    <w:rsid w:val="00426E26"/>
    <w:rsid w:val="00450273"/>
    <w:rsid w:val="00452D5D"/>
    <w:rsid w:val="00455E70"/>
    <w:rsid w:val="004609D6"/>
    <w:rsid w:val="00462BB9"/>
    <w:rsid w:val="0046360A"/>
    <w:rsid w:val="00470CAC"/>
    <w:rsid w:val="00472DC5"/>
    <w:rsid w:val="00476714"/>
    <w:rsid w:val="004859CA"/>
    <w:rsid w:val="004928BC"/>
    <w:rsid w:val="00494A4B"/>
    <w:rsid w:val="00495A61"/>
    <w:rsid w:val="004A42F4"/>
    <w:rsid w:val="004A76D7"/>
    <w:rsid w:val="004B5A27"/>
    <w:rsid w:val="004B5E3E"/>
    <w:rsid w:val="004C2C14"/>
    <w:rsid w:val="004D3812"/>
    <w:rsid w:val="004D7844"/>
    <w:rsid w:val="004E471A"/>
    <w:rsid w:val="004E53E8"/>
    <w:rsid w:val="004E6235"/>
    <w:rsid w:val="00502327"/>
    <w:rsid w:val="005054F9"/>
    <w:rsid w:val="00513424"/>
    <w:rsid w:val="005217DD"/>
    <w:rsid w:val="00523E1E"/>
    <w:rsid w:val="005326C3"/>
    <w:rsid w:val="00541AB8"/>
    <w:rsid w:val="0056060E"/>
    <w:rsid w:val="005725E3"/>
    <w:rsid w:val="00577046"/>
    <w:rsid w:val="005900FB"/>
    <w:rsid w:val="005950E6"/>
    <w:rsid w:val="00595B46"/>
    <w:rsid w:val="005964CE"/>
    <w:rsid w:val="005A1F8F"/>
    <w:rsid w:val="005B4BED"/>
    <w:rsid w:val="005B61E5"/>
    <w:rsid w:val="005C10C1"/>
    <w:rsid w:val="005C5A16"/>
    <w:rsid w:val="005D4F3C"/>
    <w:rsid w:val="005F0A80"/>
    <w:rsid w:val="006065AB"/>
    <w:rsid w:val="006066A9"/>
    <w:rsid w:val="00614410"/>
    <w:rsid w:val="0064581F"/>
    <w:rsid w:val="00655989"/>
    <w:rsid w:val="00663391"/>
    <w:rsid w:val="00665092"/>
    <w:rsid w:val="0066733C"/>
    <w:rsid w:val="006737CF"/>
    <w:rsid w:val="00677DE1"/>
    <w:rsid w:val="00681ECD"/>
    <w:rsid w:val="00687239"/>
    <w:rsid w:val="006A1058"/>
    <w:rsid w:val="006B517D"/>
    <w:rsid w:val="006B6402"/>
    <w:rsid w:val="006D39A0"/>
    <w:rsid w:val="006E0127"/>
    <w:rsid w:val="006F76F5"/>
    <w:rsid w:val="007002BB"/>
    <w:rsid w:val="007026C6"/>
    <w:rsid w:val="0070360D"/>
    <w:rsid w:val="00704804"/>
    <w:rsid w:val="00706693"/>
    <w:rsid w:val="00713F48"/>
    <w:rsid w:val="00717F12"/>
    <w:rsid w:val="00721A03"/>
    <w:rsid w:val="00730897"/>
    <w:rsid w:val="0073414F"/>
    <w:rsid w:val="00737E12"/>
    <w:rsid w:val="00745F7D"/>
    <w:rsid w:val="00747049"/>
    <w:rsid w:val="00747127"/>
    <w:rsid w:val="00755E61"/>
    <w:rsid w:val="00770AF6"/>
    <w:rsid w:val="00772E6E"/>
    <w:rsid w:val="00774262"/>
    <w:rsid w:val="00781928"/>
    <w:rsid w:val="00794F3A"/>
    <w:rsid w:val="007A0752"/>
    <w:rsid w:val="007C4D49"/>
    <w:rsid w:val="007D1DA0"/>
    <w:rsid w:val="007D4A83"/>
    <w:rsid w:val="007E371B"/>
    <w:rsid w:val="007F361A"/>
    <w:rsid w:val="007F6F7E"/>
    <w:rsid w:val="008100FB"/>
    <w:rsid w:val="00813308"/>
    <w:rsid w:val="00817B04"/>
    <w:rsid w:val="008206E8"/>
    <w:rsid w:val="0083673E"/>
    <w:rsid w:val="00856843"/>
    <w:rsid w:val="00861994"/>
    <w:rsid w:val="008638E1"/>
    <w:rsid w:val="0086655E"/>
    <w:rsid w:val="00871254"/>
    <w:rsid w:val="00883388"/>
    <w:rsid w:val="008901C8"/>
    <w:rsid w:val="00893EA1"/>
    <w:rsid w:val="008A5785"/>
    <w:rsid w:val="008B000E"/>
    <w:rsid w:val="008C023A"/>
    <w:rsid w:val="008D0553"/>
    <w:rsid w:val="008D5982"/>
    <w:rsid w:val="008F056E"/>
    <w:rsid w:val="0091605B"/>
    <w:rsid w:val="009214D3"/>
    <w:rsid w:val="00936515"/>
    <w:rsid w:val="00942BF8"/>
    <w:rsid w:val="0095419E"/>
    <w:rsid w:val="00956981"/>
    <w:rsid w:val="00961C68"/>
    <w:rsid w:val="00970150"/>
    <w:rsid w:val="009810EB"/>
    <w:rsid w:val="009975BD"/>
    <w:rsid w:val="009A2F22"/>
    <w:rsid w:val="009B1E8A"/>
    <w:rsid w:val="009B4A10"/>
    <w:rsid w:val="009C0D62"/>
    <w:rsid w:val="009C462E"/>
    <w:rsid w:val="009D1612"/>
    <w:rsid w:val="009D1B09"/>
    <w:rsid w:val="009D2400"/>
    <w:rsid w:val="009D3D1D"/>
    <w:rsid w:val="009D6E50"/>
    <w:rsid w:val="00A000B7"/>
    <w:rsid w:val="00A024C2"/>
    <w:rsid w:val="00A06D9B"/>
    <w:rsid w:val="00A10110"/>
    <w:rsid w:val="00A10AE1"/>
    <w:rsid w:val="00A17006"/>
    <w:rsid w:val="00A273C1"/>
    <w:rsid w:val="00A40E3A"/>
    <w:rsid w:val="00A508CD"/>
    <w:rsid w:val="00A523D5"/>
    <w:rsid w:val="00A550C2"/>
    <w:rsid w:val="00A63AD2"/>
    <w:rsid w:val="00A72AEA"/>
    <w:rsid w:val="00A7722D"/>
    <w:rsid w:val="00A8248B"/>
    <w:rsid w:val="00A87875"/>
    <w:rsid w:val="00A9031E"/>
    <w:rsid w:val="00A95072"/>
    <w:rsid w:val="00A9614F"/>
    <w:rsid w:val="00A963E0"/>
    <w:rsid w:val="00AA6671"/>
    <w:rsid w:val="00AB17C8"/>
    <w:rsid w:val="00AC2E50"/>
    <w:rsid w:val="00AD6D40"/>
    <w:rsid w:val="00AF0268"/>
    <w:rsid w:val="00AF56D3"/>
    <w:rsid w:val="00AF7D07"/>
    <w:rsid w:val="00AF7E84"/>
    <w:rsid w:val="00B04C64"/>
    <w:rsid w:val="00B109F4"/>
    <w:rsid w:val="00B17092"/>
    <w:rsid w:val="00B20CD5"/>
    <w:rsid w:val="00B3437C"/>
    <w:rsid w:val="00B351C0"/>
    <w:rsid w:val="00B43E48"/>
    <w:rsid w:val="00B560D4"/>
    <w:rsid w:val="00B61717"/>
    <w:rsid w:val="00B67E06"/>
    <w:rsid w:val="00B7591B"/>
    <w:rsid w:val="00B84CB4"/>
    <w:rsid w:val="00BA5158"/>
    <w:rsid w:val="00BA5E87"/>
    <w:rsid w:val="00BB3B68"/>
    <w:rsid w:val="00BC1233"/>
    <w:rsid w:val="00BC31CF"/>
    <w:rsid w:val="00BE326A"/>
    <w:rsid w:val="00BE3D43"/>
    <w:rsid w:val="00BE649A"/>
    <w:rsid w:val="00BF20C0"/>
    <w:rsid w:val="00C01C81"/>
    <w:rsid w:val="00C10E18"/>
    <w:rsid w:val="00C13AAE"/>
    <w:rsid w:val="00C215C3"/>
    <w:rsid w:val="00C4365E"/>
    <w:rsid w:val="00C436B0"/>
    <w:rsid w:val="00C466F2"/>
    <w:rsid w:val="00C468B7"/>
    <w:rsid w:val="00C66C2D"/>
    <w:rsid w:val="00C66E88"/>
    <w:rsid w:val="00C8169E"/>
    <w:rsid w:val="00C82EF1"/>
    <w:rsid w:val="00C8456C"/>
    <w:rsid w:val="00C845DA"/>
    <w:rsid w:val="00C956D4"/>
    <w:rsid w:val="00C96A06"/>
    <w:rsid w:val="00CB1965"/>
    <w:rsid w:val="00CB5030"/>
    <w:rsid w:val="00CD0479"/>
    <w:rsid w:val="00CD6A59"/>
    <w:rsid w:val="00CE1093"/>
    <w:rsid w:val="00CE1E22"/>
    <w:rsid w:val="00CE338D"/>
    <w:rsid w:val="00CE5F9D"/>
    <w:rsid w:val="00CF5A90"/>
    <w:rsid w:val="00D02161"/>
    <w:rsid w:val="00D04693"/>
    <w:rsid w:val="00D26908"/>
    <w:rsid w:val="00D26C20"/>
    <w:rsid w:val="00D26D10"/>
    <w:rsid w:val="00D27DBD"/>
    <w:rsid w:val="00D30148"/>
    <w:rsid w:val="00D308B7"/>
    <w:rsid w:val="00D4579F"/>
    <w:rsid w:val="00D54BA6"/>
    <w:rsid w:val="00D617B2"/>
    <w:rsid w:val="00D64C49"/>
    <w:rsid w:val="00D65F55"/>
    <w:rsid w:val="00D731F5"/>
    <w:rsid w:val="00D81183"/>
    <w:rsid w:val="00D878F0"/>
    <w:rsid w:val="00D93EF9"/>
    <w:rsid w:val="00D95BAD"/>
    <w:rsid w:val="00D95EE7"/>
    <w:rsid w:val="00DA1643"/>
    <w:rsid w:val="00DB1B40"/>
    <w:rsid w:val="00DB5C51"/>
    <w:rsid w:val="00DB688D"/>
    <w:rsid w:val="00DC54DE"/>
    <w:rsid w:val="00DC5709"/>
    <w:rsid w:val="00DE28B2"/>
    <w:rsid w:val="00DF6F15"/>
    <w:rsid w:val="00E13D12"/>
    <w:rsid w:val="00E225D0"/>
    <w:rsid w:val="00E35564"/>
    <w:rsid w:val="00E37696"/>
    <w:rsid w:val="00E406A3"/>
    <w:rsid w:val="00E41C75"/>
    <w:rsid w:val="00E4333E"/>
    <w:rsid w:val="00E65D30"/>
    <w:rsid w:val="00E702F6"/>
    <w:rsid w:val="00E76A2E"/>
    <w:rsid w:val="00E841B3"/>
    <w:rsid w:val="00E8634E"/>
    <w:rsid w:val="00E90300"/>
    <w:rsid w:val="00E920C4"/>
    <w:rsid w:val="00E92212"/>
    <w:rsid w:val="00E93AFF"/>
    <w:rsid w:val="00E96E26"/>
    <w:rsid w:val="00E97089"/>
    <w:rsid w:val="00EA156A"/>
    <w:rsid w:val="00EA24A7"/>
    <w:rsid w:val="00EA6815"/>
    <w:rsid w:val="00EC1554"/>
    <w:rsid w:val="00EC334A"/>
    <w:rsid w:val="00ED42F0"/>
    <w:rsid w:val="00ED5DCC"/>
    <w:rsid w:val="00EE4086"/>
    <w:rsid w:val="00EE49F4"/>
    <w:rsid w:val="00F078AB"/>
    <w:rsid w:val="00F24558"/>
    <w:rsid w:val="00F24E5F"/>
    <w:rsid w:val="00F30759"/>
    <w:rsid w:val="00F309C8"/>
    <w:rsid w:val="00F36FE8"/>
    <w:rsid w:val="00F50517"/>
    <w:rsid w:val="00F606AC"/>
    <w:rsid w:val="00F718FE"/>
    <w:rsid w:val="00F83312"/>
    <w:rsid w:val="00F86566"/>
    <w:rsid w:val="00F94587"/>
    <w:rsid w:val="00F96A49"/>
    <w:rsid w:val="00FA1752"/>
    <w:rsid w:val="00FA5745"/>
    <w:rsid w:val="00FC0DED"/>
    <w:rsid w:val="00FC502E"/>
    <w:rsid w:val="00FC70C6"/>
    <w:rsid w:val="00FC7B22"/>
    <w:rsid w:val="00FD2877"/>
    <w:rsid w:val="00FD5499"/>
    <w:rsid w:val="00FD77FE"/>
    <w:rsid w:val="00FD7A0D"/>
    <w:rsid w:val="0282E525"/>
    <w:rsid w:val="037959EA"/>
    <w:rsid w:val="03DEC4FA"/>
    <w:rsid w:val="04321BA4"/>
    <w:rsid w:val="04EA5C05"/>
    <w:rsid w:val="06FDA5AF"/>
    <w:rsid w:val="0771196C"/>
    <w:rsid w:val="08783E67"/>
    <w:rsid w:val="09D4A205"/>
    <w:rsid w:val="09D761B4"/>
    <w:rsid w:val="09E1D020"/>
    <w:rsid w:val="0B0DD332"/>
    <w:rsid w:val="0F4C2842"/>
    <w:rsid w:val="0FA8E7CC"/>
    <w:rsid w:val="1013A7AD"/>
    <w:rsid w:val="1039E127"/>
    <w:rsid w:val="113AD8FF"/>
    <w:rsid w:val="11958D43"/>
    <w:rsid w:val="11E67FED"/>
    <w:rsid w:val="12092453"/>
    <w:rsid w:val="12203A36"/>
    <w:rsid w:val="13264E42"/>
    <w:rsid w:val="13398AF3"/>
    <w:rsid w:val="14F2BE31"/>
    <w:rsid w:val="1535F742"/>
    <w:rsid w:val="15664AA3"/>
    <w:rsid w:val="1681A98A"/>
    <w:rsid w:val="17CA08FF"/>
    <w:rsid w:val="1876F819"/>
    <w:rsid w:val="195B6908"/>
    <w:rsid w:val="19911D31"/>
    <w:rsid w:val="19E8DC40"/>
    <w:rsid w:val="1AD17BB7"/>
    <w:rsid w:val="1B681FC6"/>
    <w:rsid w:val="1D5431A4"/>
    <w:rsid w:val="1DAE99F6"/>
    <w:rsid w:val="1E337468"/>
    <w:rsid w:val="1E39E227"/>
    <w:rsid w:val="1E3C1F6E"/>
    <w:rsid w:val="1E6493A7"/>
    <w:rsid w:val="1E9A24E5"/>
    <w:rsid w:val="1F35153E"/>
    <w:rsid w:val="1F7CEB40"/>
    <w:rsid w:val="2093291F"/>
    <w:rsid w:val="20D3CD71"/>
    <w:rsid w:val="2140773E"/>
    <w:rsid w:val="218CFECC"/>
    <w:rsid w:val="236D8A1A"/>
    <w:rsid w:val="2447EB36"/>
    <w:rsid w:val="245493E2"/>
    <w:rsid w:val="24BAD627"/>
    <w:rsid w:val="251471F5"/>
    <w:rsid w:val="25887DC2"/>
    <w:rsid w:val="258BD506"/>
    <w:rsid w:val="258CAA87"/>
    <w:rsid w:val="259CC3C2"/>
    <w:rsid w:val="26ADF845"/>
    <w:rsid w:val="26ED596A"/>
    <w:rsid w:val="2787472D"/>
    <w:rsid w:val="27FA3177"/>
    <w:rsid w:val="2976CAFF"/>
    <w:rsid w:val="29AF6D7A"/>
    <w:rsid w:val="2BAAF01F"/>
    <w:rsid w:val="2C5E4347"/>
    <w:rsid w:val="2E7655B2"/>
    <w:rsid w:val="2FE5F830"/>
    <w:rsid w:val="31E87CBB"/>
    <w:rsid w:val="31EC12EE"/>
    <w:rsid w:val="31F97991"/>
    <w:rsid w:val="339C7982"/>
    <w:rsid w:val="35B083B5"/>
    <w:rsid w:val="36418A0A"/>
    <w:rsid w:val="36D351B5"/>
    <w:rsid w:val="36D8F26E"/>
    <w:rsid w:val="3780167F"/>
    <w:rsid w:val="396A161A"/>
    <w:rsid w:val="3A3736DD"/>
    <w:rsid w:val="3B5CD418"/>
    <w:rsid w:val="3F18A0D2"/>
    <w:rsid w:val="40B6E78C"/>
    <w:rsid w:val="42DF9634"/>
    <w:rsid w:val="43468FEC"/>
    <w:rsid w:val="44353F68"/>
    <w:rsid w:val="44AB9398"/>
    <w:rsid w:val="460857F9"/>
    <w:rsid w:val="460DF078"/>
    <w:rsid w:val="46205CB6"/>
    <w:rsid w:val="46821A23"/>
    <w:rsid w:val="46E19AE5"/>
    <w:rsid w:val="471898C7"/>
    <w:rsid w:val="4790C1B1"/>
    <w:rsid w:val="4A66E76C"/>
    <w:rsid w:val="4A7AC9CD"/>
    <w:rsid w:val="4ADFC16A"/>
    <w:rsid w:val="4D597078"/>
    <w:rsid w:val="4D73E314"/>
    <w:rsid w:val="4D764904"/>
    <w:rsid w:val="4F45A3B7"/>
    <w:rsid w:val="4FAAE901"/>
    <w:rsid w:val="512F7EFC"/>
    <w:rsid w:val="5299B1E4"/>
    <w:rsid w:val="5389649F"/>
    <w:rsid w:val="544D5177"/>
    <w:rsid w:val="5769AF76"/>
    <w:rsid w:val="58922FB6"/>
    <w:rsid w:val="59B5AB42"/>
    <w:rsid w:val="5AA12797"/>
    <w:rsid w:val="5B309E82"/>
    <w:rsid w:val="5BE8838C"/>
    <w:rsid w:val="5CA4A2E0"/>
    <w:rsid w:val="5D83B449"/>
    <w:rsid w:val="6027D94F"/>
    <w:rsid w:val="60460062"/>
    <w:rsid w:val="6146B02E"/>
    <w:rsid w:val="63E97CAF"/>
    <w:rsid w:val="652C741A"/>
    <w:rsid w:val="6579CF2F"/>
    <w:rsid w:val="671DFBB2"/>
    <w:rsid w:val="6743E7B7"/>
    <w:rsid w:val="6882F3DC"/>
    <w:rsid w:val="6916A11E"/>
    <w:rsid w:val="698A2550"/>
    <w:rsid w:val="69B83DEE"/>
    <w:rsid w:val="6C86BB6E"/>
    <w:rsid w:val="6CE71534"/>
    <w:rsid w:val="6FDBE557"/>
    <w:rsid w:val="70227A76"/>
    <w:rsid w:val="70CC483E"/>
    <w:rsid w:val="71EA6CE3"/>
    <w:rsid w:val="735AEE19"/>
    <w:rsid w:val="75048026"/>
    <w:rsid w:val="750565B2"/>
    <w:rsid w:val="75A85708"/>
    <w:rsid w:val="77B1A786"/>
    <w:rsid w:val="789A3B58"/>
    <w:rsid w:val="7F1C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79843A"/>
  <w15:chartTrackingRefBased/>
  <w15:docId w15:val="{5FACBFC1-F7A1-4720-A0A3-C0B8FA64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E6E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55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C3B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05019"/>
    <w:rPr>
      <w:sz w:val="20"/>
      <w:szCs w:val="20"/>
    </w:rPr>
  </w:style>
  <w:style w:type="character" w:customStyle="1" w:styleId="CommentTextChar">
    <w:name w:val="Comment Text Char"/>
    <w:basedOn w:val="DefaultParagraphFont"/>
    <w:link w:val="CommentText"/>
    <w:uiPriority w:val="99"/>
    <w:semiHidden/>
    <w:rsid w:val="00105019"/>
    <w:rPr>
      <w:sz w:val="20"/>
      <w:szCs w:val="20"/>
    </w:rPr>
  </w:style>
  <w:style w:type="paragraph" w:styleId="ListParagraph">
    <w:name w:val="List Paragraph"/>
    <w:basedOn w:val="Normal"/>
    <w:uiPriority w:val="34"/>
    <w:qFormat/>
    <w:rsid w:val="00105019"/>
    <w:pPr>
      <w:ind w:left="720"/>
      <w:contextualSpacing/>
    </w:pPr>
  </w:style>
  <w:style w:type="character" w:styleId="CommentReference">
    <w:name w:val="annotation reference"/>
    <w:basedOn w:val="DefaultParagraphFont"/>
    <w:uiPriority w:val="99"/>
    <w:semiHidden/>
    <w:unhideWhenUsed/>
    <w:rsid w:val="00105019"/>
    <w:rPr>
      <w:sz w:val="16"/>
      <w:szCs w:val="16"/>
    </w:rPr>
  </w:style>
  <w:style w:type="paragraph" w:styleId="BalloonText">
    <w:name w:val="Balloon Text"/>
    <w:basedOn w:val="Normal"/>
    <w:link w:val="BalloonTextChar"/>
    <w:uiPriority w:val="99"/>
    <w:semiHidden/>
    <w:unhideWhenUsed/>
    <w:rsid w:val="0010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019"/>
    <w:rPr>
      <w:rFonts w:ascii="Segoe UI" w:hAnsi="Segoe UI" w:cs="Segoe UI"/>
      <w:sz w:val="18"/>
      <w:szCs w:val="18"/>
    </w:rPr>
  </w:style>
  <w:style w:type="character" w:styleId="Hyperlink">
    <w:name w:val="Hyperlink"/>
    <w:basedOn w:val="DefaultParagraphFont"/>
    <w:uiPriority w:val="99"/>
    <w:unhideWhenUsed/>
    <w:rsid w:val="00105019"/>
    <w:rPr>
      <w:color w:val="0563C1" w:themeColor="hyperlink"/>
      <w:u w:val="single"/>
    </w:rPr>
  </w:style>
  <w:style w:type="table" w:styleId="TableGrid">
    <w:name w:val="Table Grid"/>
    <w:basedOn w:val="TableNormal"/>
    <w:uiPriority w:val="39"/>
    <w:rsid w:val="001050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B2F"/>
    <w:rPr>
      <w:color w:val="605E5C"/>
      <w:shd w:val="clear" w:color="auto" w:fill="E1DFDD"/>
    </w:rPr>
  </w:style>
  <w:style w:type="paragraph" w:styleId="NormalWeb">
    <w:name w:val="Normal (Web)"/>
    <w:basedOn w:val="Normal"/>
    <w:uiPriority w:val="99"/>
    <w:semiHidden/>
    <w:unhideWhenUsed/>
    <w:rsid w:val="000C3B2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3B2F"/>
    <w:rPr>
      <w:b/>
      <w:bCs/>
    </w:rPr>
  </w:style>
  <w:style w:type="character" w:styleId="Emphasis">
    <w:name w:val="Emphasis"/>
    <w:basedOn w:val="DefaultParagraphFont"/>
    <w:uiPriority w:val="20"/>
    <w:qFormat/>
    <w:rsid w:val="000C3B2F"/>
    <w:rPr>
      <w:i/>
      <w:iCs/>
    </w:rPr>
  </w:style>
  <w:style w:type="character" w:customStyle="1" w:styleId="Heading3Char">
    <w:name w:val="Heading 3 Char"/>
    <w:basedOn w:val="DefaultParagraphFont"/>
    <w:link w:val="Heading3"/>
    <w:uiPriority w:val="9"/>
    <w:rsid w:val="000C3B2F"/>
    <w:rPr>
      <w:rFonts w:ascii="Times New Roman" w:eastAsia="Times New Roman" w:hAnsi="Times New Roman" w:cs="Times New Roman"/>
      <w:b/>
      <w:bCs/>
      <w:sz w:val="27"/>
      <w:szCs w:val="27"/>
    </w:rPr>
  </w:style>
  <w:style w:type="paragraph" w:styleId="CommentSubject">
    <w:name w:val="annotation subject"/>
    <w:basedOn w:val="CommentText"/>
    <w:next w:val="CommentText"/>
    <w:link w:val="CommentSubjectChar"/>
    <w:uiPriority w:val="99"/>
    <w:semiHidden/>
    <w:unhideWhenUsed/>
    <w:rsid w:val="00502327"/>
    <w:rPr>
      <w:b/>
      <w:bCs/>
    </w:rPr>
  </w:style>
  <w:style w:type="character" w:customStyle="1" w:styleId="CommentSubjectChar">
    <w:name w:val="Comment Subject Char"/>
    <w:basedOn w:val="CommentTextChar"/>
    <w:link w:val="CommentSubject"/>
    <w:uiPriority w:val="99"/>
    <w:semiHidden/>
    <w:rsid w:val="00502327"/>
    <w:rPr>
      <w:b/>
      <w:bCs/>
      <w:sz w:val="20"/>
      <w:szCs w:val="20"/>
    </w:rPr>
  </w:style>
  <w:style w:type="paragraph" w:styleId="Revision">
    <w:name w:val="Revision"/>
    <w:hidden/>
    <w:uiPriority w:val="99"/>
    <w:semiHidden/>
    <w:rsid w:val="00577046"/>
    <w:pPr>
      <w:spacing w:after="0"/>
    </w:pPr>
  </w:style>
  <w:style w:type="character" w:styleId="FollowedHyperlink">
    <w:name w:val="FollowedHyperlink"/>
    <w:basedOn w:val="DefaultParagraphFont"/>
    <w:uiPriority w:val="99"/>
    <w:semiHidden/>
    <w:unhideWhenUsed/>
    <w:rsid w:val="00747127"/>
    <w:rPr>
      <w:color w:val="954F72" w:themeColor="followedHyperlink"/>
      <w:u w:val="single"/>
    </w:rPr>
  </w:style>
  <w:style w:type="paragraph" w:styleId="Header">
    <w:name w:val="header"/>
    <w:basedOn w:val="Normal"/>
    <w:link w:val="HeaderChar"/>
    <w:uiPriority w:val="99"/>
    <w:unhideWhenUsed/>
    <w:rsid w:val="00B43E48"/>
    <w:pPr>
      <w:tabs>
        <w:tab w:val="center" w:pos="4680"/>
        <w:tab w:val="right" w:pos="9360"/>
      </w:tabs>
    </w:pPr>
  </w:style>
  <w:style w:type="character" w:customStyle="1" w:styleId="HeaderChar">
    <w:name w:val="Header Char"/>
    <w:basedOn w:val="DefaultParagraphFont"/>
    <w:link w:val="Header"/>
    <w:uiPriority w:val="99"/>
    <w:rsid w:val="00B43E48"/>
  </w:style>
  <w:style w:type="paragraph" w:styleId="Footer">
    <w:name w:val="footer"/>
    <w:basedOn w:val="Normal"/>
    <w:link w:val="FooterChar"/>
    <w:uiPriority w:val="99"/>
    <w:unhideWhenUsed/>
    <w:rsid w:val="00B43E48"/>
    <w:pPr>
      <w:tabs>
        <w:tab w:val="center" w:pos="4680"/>
        <w:tab w:val="right" w:pos="9360"/>
      </w:tabs>
    </w:pPr>
  </w:style>
  <w:style w:type="character" w:customStyle="1" w:styleId="FooterChar">
    <w:name w:val="Footer Char"/>
    <w:basedOn w:val="DefaultParagraphFont"/>
    <w:link w:val="Footer"/>
    <w:uiPriority w:val="99"/>
    <w:rsid w:val="00B43E48"/>
  </w:style>
  <w:style w:type="character" w:customStyle="1" w:styleId="Heading2Char">
    <w:name w:val="Heading 2 Char"/>
    <w:basedOn w:val="DefaultParagraphFont"/>
    <w:link w:val="Heading2"/>
    <w:uiPriority w:val="9"/>
    <w:semiHidden/>
    <w:rsid w:val="00E3556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E6E9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311">
      <w:bodyDiv w:val="1"/>
      <w:marLeft w:val="0"/>
      <w:marRight w:val="0"/>
      <w:marTop w:val="0"/>
      <w:marBottom w:val="0"/>
      <w:divBdr>
        <w:top w:val="none" w:sz="0" w:space="0" w:color="auto"/>
        <w:left w:val="none" w:sz="0" w:space="0" w:color="auto"/>
        <w:bottom w:val="none" w:sz="0" w:space="0" w:color="auto"/>
        <w:right w:val="none" w:sz="0" w:space="0" w:color="auto"/>
      </w:divBdr>
      <w:divsChild>
        <w:div w:id="587928624">
          <w:marLeft w:val="0"/>
          <w:marRight w:val="0"/>
          <w:marTop w:val="0"/>
          <w:marBottom w:val="0"/>
          <w:divBdr>
            <w:top w:val="none" w:sz="0" w:space="0" w:color="auto"/>
            <w:left w:val="none" w:sz="0" w:space="0" w:color="auto"/>
            <w:bottom w:val="none" w:sz="0" w:space="0" w:color="auto"/>
            <w:right w:val="none" w:sz="0" w:space="0" w:color="auto"/>
          </w:divBdr>
          <w:divsChild>
            <w:div w:id="1736198900">
              <w:marLeft w:val="0"/>
              <w:marRight w:val="0"/>
              <w:marTop w:val="0"/>
              <w:marBottom w:val="0"/>
              <w:divBdr>
                <w:top w:val="none" w:sz="0" w:space="0" w:color="auto"/>
                <w:left w:val="none" w:sz="0" w:space="0" w:color="auto"/>
                <w:bottom w:val="none" w:sz="0" w:space="0" w:color="auto"/>
                <w:right w:val="none" w:sz="0" w:space="0" w:color="auto"/>
              </w:divBdr>
              <w:divsChild>
                <w:div w:id="552279291">
                  <w:marLeft w:val="0"/>
                  <w:marRight w:val="0"/>
                  <w:marTop w:val="0"/>
                  <w:marBottom w:val="0"/>
                  <w:divBdr>
                    <w:top w:val="none" w:sz="0" w:space="0" w:color="auto"/>
                    <w:left w:val="none" w:sz="0" w:space="0" w:color="auto"/>
                    <w:bottom w:val="none" w:sz="0" w:space="0" w:color="auto"/>
                    <w:right w:val="none" w:sz="0" w:space="0" w:color="auto"/>
                  </w:divBdr>
                  <w:divsChild>
                    <w:div w:id="369845096">
                      <w:marLeft w:val="0"/>
                      <w:marRight w:val="0"/>
                      <w:marTop w:val="0"/>
                      <w:marBottom w:val="0"/>
                      <w:divBdr>
                        <w:top w:val="none" w:sz="0" w:space="0" w:color="auto"/>
                        <w:left w:val="none" w:sz="0" w:space="0" w:color="auto"/>
                        <w:bottom w:val="none" w:sz="0" w:space="0" w:color="auto"/>
                        <w:right w:val="none" w:sz="0" w:space="0" w:color="auto"/>
                      </w:divBdr>
                      <w:divsChild>
                        <w:div w:id="489907361">
                          <w:marLeft w:val="0"/>
                          <w:marRight w:val="0"/>
                          <w:marTop w:val="0"/>
                          <w:marBottom w:val="0"/>
                          <w:divBdr>
                            <w:top w:val="none" w:sz="0" w:space="0" w:color="auto"/>
                            <w:left w:val="none" w:sz="0" w:space="0" w:color="auto"/>
                            <w:bottom w:val="none" w:sz="0" w:space="0" w:color="auto"/>
                            <w:right w:val="none" w:sz="0" w:space="0" w:color="auto"/>
                          </w:divBdr>
                          <w:divsChild>
                            <w:div w:id="5735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24685">
      <w:bodyDiv w:val="1"/>
      <w:marLeft w:val="0"/>
      <w:marRight w:val="0"/>
      <w:marTop w:val="0"/>
      <w:marBottom w:val="0"/>
      <w:divBdr>
        <w:top w:val="none" w:sz="0" w:space="0" w:color="auto"/>
        <w:left w:val="none" w:sz="0" w:space="0" w:color="auto"/>
        <w:bottom w:val="none" w:sz="0" w:space="0" w:color="auto"/>
        <w:right w:val="none" w:sz="0" w:space="0" w:color="auto"/>
      </w:divBdr>
      <w:divsChild>
        <w:div w:id="743069212">
          <w:marLeft w:val="0"/>
          <w:marRight w:val="0"/>
          <w:marTop w:val="0"/>
          <w:marBottom w:val="0"/>
          <w:divBdr>
            <w:top w:val="none" w:sz="0" w:space="0" w:color="auto"/>
            <w:left w:val="none" w:sz="0" w:space="0" w:color="auto"/>
            <w:bottom w:val="none" w:sz="0" w:space="0" w:color="auto"/>
            <w:right w:val="none" w:sz="0" w:space="0" w:color="auto"/>
          </w:divBdr>
          <w:divsChild>
            <w:div w:id="2119714231">
              <w:marLeft w:val="0"/>
              <w:marRight w:val="0"/>
              <w:marTop w:val="0"/>
              <w:marBottom w:val="0"/>
              <w:divBdr>
                <w:top w:val="none" w:sz="0" w:space="0" w:color="auto"/>
                <w:left w:val="none" w:sz="0" w:space="0" w:color="auto"/>
                <w:bottom w:val="none" w:sz="0" w:space="0" w:color="auto"/>
                <w:right w:val="none" w:sz="0" w:space="0" w:color="auto"/>
              </w:divBdr>
              <w:divsChild>
                <w:div w:id="512914226">
                  <w:marLeft w:val="0"/>
                  <w:marRight w:val="0"/>
                  <w:marTop w:val="0"/>
                  <w:marBottom w:val="0"/>
                  <w:divBdr>
                    <w:top w:val="none" w:sz="0" w:space="0" w:color="auto"/>
                    <w:left w:val="none" w:sz="0" w:space="0" w:color="auto"/>
                    <w:bottom w:val="none" w:sz="0" w:space="0" w:color="auto"/>
                    <w:right w:val="none" w:sz="0" w:space="0" w:color="auto"/>
                  </w:divBdr>
                  <w:divsChild>
                    <w:div w:id="1105807095">
                      <w:marLeft w:val="0"/>
                      <w:marRight w:val="0"/>
                      <w:marTop w:val="0"/>
                      <w:marBottom w:val="0"/>
                      <w:divBdr>
                        <w:top w:val="none" w:sz="0" w:space="0" w:color="auto"/>
                        <w:left w:val="none" w:sz="0" w:space="0" w:color="auto"/>
                        <w:bottom w:val="none" w:sz="0" w:space="0" w:color="auto"/>
                        <w:right w:val="none" w:sz="0" w:space="0" w:color="auto"/>
                      </w:divBdr>
                      <w:divsChild>
                        <w:div w:id="703023674">
                          <w:marLeft w:val="0"/>
                          <w:marRight w:val="0"/>
                          <w:marTop w:val="0"/>
                          <w:marBottom w:val="0"/>
                          <w:divBdr>
                            <w:top w:val="none" w:sz="0" w:space="0" w:color="auto"/>
                            <w:left w:val="none" w:sz="0" w:space="0" w:color="auto"/>
                            <w:bottom w:val="none" w:sz="0" w:space="0" w:color="auto"/>
                            <w:right w:val="none" w:sz="0" w:space="0" w:color="auto"/>
                          </w:divBdr>
                          <w:divsChild>
                            <w:div w:id="1469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32871">
      <w:bodyDiv w:val="1"/>
      <w:marLeft w:val="0"/>
      <w:marRight w:val="0"/>
      <w:marTop w:val="0"/>
      <w:marBottom w:val="0"/>
      <w:divBdr>
        <w:top w:val="none" w:sz="0" w:space="0" w:color="auto"/>
        <w:left w:val="none" w:sz="0" w:space="0" w:color="auto"/>
        <w:bottom w:val="none" w:sz="0" w:space="0" w:color="auto"/>
        <w:right w:val="none" w:sz="0" w:space="0" w:color="auto"/>
      </w:divBdr>
    </w:div>
    <w:div w:id="498740020">
      <w:bodyDiv w:val="1"/>
      <w:marLeft w:val="0"/>
      <w:marRight w:val="0"/>
      <w:marTop w:val="0"/>
      <w:marBottom w:val="0"/>
      <w:divBdr>
        <w:top w:val="none" w:sz="0" w:space="0" w:color="auto"/>
        <w:left w:val="none" w:sz="0" w:space="0" w:color="auto"/>
        <w:bottom w:val="none" w:sz="0" w:space="0" w:color="auto"/>
        <w:right w:val="none" w:sz="0" w:space="0" w:color="auto"/>
      </w:divBdr>
    </w:div>
    <w:div w:id="716050355">
      <w:bodyDiv w:val="1"/>
      <w:marLeft w:val="0"/>
      <w:marRight w:val="0"/>
      <w:marTop w:val="0"/>
      <w:marBottom w:val="0"/>
      <w:divBdr>
        <w:top w:val="none" w:sz="0" w:space="0" w:color="auto"/>
        <w:left w:val="none" w:sz="0" w:space="0" w:color="auto"/>
        <w:bottom w:val="none" w:sz="0" w:space="0" w:color="auto"/>
        <w:right w:val="none" w:sz="0" w:space="0" w:color="auto"/>
      </w:divBdr>
      <w:divsChild>
        <w:div w:id="1448937300">
          <w:marLeft w:val="0"/>
          <w:marRight w:val="0"/>
          <w:marTop w:val="0"/>
          <w:marBottom w:val="0"/>
          <w:divBdr>
            <w:top w:val="none" w:sz="0" w:space="0" w:color="auto"/>
            <w:left w:val="none" w:sz="0" w:space="0" w:color="auto"/>
            <w:bottom w:val="none" w:sz="0" w:space="0" w:color="auto"/>
            <w:right w:val="none" w:sz="0" w:space="0" w:color="auto"/>
          </w:divBdr>
          <w:divsChild>
            <w:div w:id="1925645578">
              <w:marLeft w:val="0"/>
              <w:marRight w:val="0"/>
              <w:marTop w:val="0"/>
              <w:marBottom w:val="0"/>
              <w:divBdr>
                <w:top w:val="none" w:sz="0" w:space="0" w:color="auto"/>
                <w:left w:val="none" w:sz="0" w:space="0" w:color="auto"/>
                <w:bottom w:val="none" w:sz="0" w:space="0" w:color="auto"/>
                <w:right w:val="none" w:sz="0" w:space="0" w:color="auto"/>
              </w:divBdr>
              <w:divsChild>
                <w:div w:id="615211558">
                  <w:marLeft w:val="0"/>
                  <w:marRight w:val="0"/>
                  <w:marTop w:val="0"/>
                  <w:marBottom w:val="0"/>
                  <w:divBdr>
                    <w:top w:val="none" w:sz="0" w:space="0" w:color="auto"/>
                    <w:left w:val="none" w:sz="0" w:space="0" w:color="auto"/>
                    <w:bottom w:val="none" w:sz="0" w:space="0" w:color="auto"/>
                    <w:right w:val="none" w:sz="0" w:space="0" w:color="auto"/>
                  </w:divBdr>
                  <w:divsChild>
                    <w:div w:id="1383822225">
                      <w:marLeft w:val="0"/>
                      <w:marRight w:val="0"/>
                      <w:marTop w:val="0"/>
                      <w:marBottom w:val="0"/>
                      <w:divBdr>
                        <w:top w:val="none" w:sz="0" w:space="0" w:color="auto"/>
                        <w:left w:val="none" w:sz="0" w:space="0" w:color="auto"/>
                        <w:bottom w:val="none" w:sz="0" w:space="0" w:color="auto"/>
                        <w:right w:val="none" w:sz="0" w:space="0" w:color="auto"/>
                      </w:divBdr>
                      <w:divsChild>
                        <w:div w:id="1154029228">
                          <w:marLeft w:val="0"/>
                          <w:marRight w:val="0"/>
                          <w:marTop w:val="0"/>
                          <w:marBottom w:val="0"/>
                          <w:divBdr>
                            <w:top w:val="none" w:sz="0" w:space="0" w:color="auto"/>
                            <w:left w:val="none" w:sz="0" w:space="0" w:color="auto"/>
                            <w:bottom w:val="none" w:sz="0" w:space="0" w:color="auto"/>
                            <w:right w:val="none" w:sz="0" w:space="0" w:color="auto"/>
                          </w:divBdr>
                          <w:divsChild>
                            <w:div w:id="18645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84165">
      <w:bodyDiv w:val="1"/>
      <w:marLeft w:val="0"/>
      <w:marRight w:val="0"/>
      <w:marTop w:val="0"/>
      <w:marBottom w:val="0"/>
      <w:divBdr>
        <w:top w:val="none" w:sz="0" w:space="0" w:color="auto"/>
        <w:left w:val="none" w:sz="0" w:space="0" w:color="auto"/>
        <w:bottom w:val="none" w:sz="0" w:space="0" w:color="auto"/>
        <w:right w:val="none" w:sz="0" w:space="0" w:color="auto"/>
      </w:divBdr>
      <w:divsChild>
        <w:div w:id="1233077561">
          <w:marLeft w:val="0"/>
          <w:marRight w:val="0"/>
          <w:marTop w:val="0"/>
          <w:marBottom w:val="0"/>
          <w:divBdr>
            <w:top w:val="none" w:sz="0" w:space="0" w:color="auto"/>
            <w:left w:val="none" w:sz="0" w:space="0" w:color="auto"/>
            <w:bottom w:val="none" w:sz="0" w:space="0" w:color="auto"/>
            <w:right w:val="none" w:sz="0" w:space="0" w:color="auto"/>
          </w:divBdr>
          <w:divsChild>
            <w:div w:id="1644232836">
              <w:marLeft w:val="0"/>
              <w:marRight w:val="0"/>
              <w:marTop w:val="0"/>
              <w:marBottom w:val="0"/>
              <w:divBdr>
                <w:top w:val="none" w:sz="0" w:space="0" w:color="auto"/>
                <w:left w:val="none" w:sz="0" w:space="0" w:color="auto"/>
                <w:bottom w:val="none" w:sz="0" w:space="0" w:color="auto"/>
                <w:right w:val="none" w:sz="0" w:space="0" w:color="auto"/>
              </w:divBdr>
              <w:divsChild>
                <w:div w:id="1371370583">
                  <w:marLeft w:val="0"/>
                  <w:marRight w:val="0"/>
                  <w:marTop w:val="0"/>
                  <w:marBottom w:val="0"/>
                  <w:divBdr>
                    <w:top w:val="none" w:sz="0" w:space="0" w:color="auto"/>
                    <w:left w:val="none" w:sz="0" w:space="0" w:color="auto"/>
                    <w:bottom w:val="none" w:sz="0" w:space="0" w:color="auto"/>
                    <w:right w:val="none" w:sz="0" w:space="0" w:color="auto"/>
                  </w:divBdr>
                  <w:divsChild>
                    <w:div w:id="1615668222">
                      <w:marLeft w:val="0"/>
                      <w:marRight w:val="0"/>
                      <w:marTop w:val="0"/>
                      <w:marBottom w:val="0"/>
                      <w:divBdr>
                        <w:top w:val="none" w:sz="0" w:space="0" w:color="auto"/>
                        <w:left w:val="none" w:sz="0" w:space="0" w:color="auto"/>
                        <w:bottom w:val="none" w:sz="0" w:space="0" w:color="auto"/>
                        <w:right w:val="none" w:sz="0" w:space="0" w:color="auto"/>
                      </w:divBdr>
                      <w:divsChild>
                        <w:div w:id="512576747">
                          <w:marLeft w:val="0"/>
                          <w:marRight w:val="0"/>
                          <w:marTop w:val="0"/>
                          <w:marBottom w:val="0"/>
                          <w:divBdr>
                            <w:top w:val="none" w:sz="0" w:space="0" w:color="auto"/>
                            <w:left w:val="none" w:sz="0" w:space="0" w:color="auto"/>
                            <w:bottom w:val="none" w:sz="0" w:space="0" w:color="auto"/>
                            <w:right w:val="none" w:sz="0" w:space="0" w:color="auto"/>
                          </w:divBdr>
                          <w:divsChild>
                            <w:div w:id="1408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666014">
      <w:bodyDiv w:val="1"/>
      <w:marLeft w:val="0"/>
      <w:marRight w:val="0"/>
      <w:marTop w:val="0"/>
      <w:marBottom w:val="0"/>
      <w:divBdr>
        <w:top w:val="none" w:sz="0" w:space="0" w:color="auto"/>
        <w:left w:val="none" w:sz="0" w:space="0" w:color="auto"/>
        <w:bottom w:val="none" w:sz="0" w:space="0" w:color="auto"/>
        <w:right w:val="none" w:sz="0" w:space="0" w:color="auto"/>
      </w:divBdr>
    </w:div>
    <w:div w:id="1288244235">
      <w:bodyDiv w:val="1"/>
      <w:marLeft w:val="0"/>
      <w:marRight w:val="0"/>
      <w:marTop w:val="0"/>
      <w:marBottom w:val="0"/>
      <w:divBdr>
        <w:top w:val="none" w:sz="0" w:space="0" w:color="auto"/>
        <w:left w:val="none" w:sz="0" w:space="0" w:color="auto"/>
        <w:bottom w:val="none" w:sz="0" w:space="0" w:color="auto"/>
        <w:right w:val="none" w:sz="0" w:space="0" w:color="auto"/>
      </w:divBdr>
      <w:divsChild>
        <w:div w:id="1052536198">
          <w:marLeft w:val="0"/>
          <w:marRight w:val="0"/>
          <w:marTop w:val="0"/>
          <w:marBottom w:val="0"/>
          <w:divBdr>
            <w:top w:val="none" w:sz="0" w:space="0" w:color="auto"/>
            <w:left w:val="none" w:sz="0" w:space="0" w:color="auto"/>
            <w:bottom w:val="none" w:sz="0" w:space="0" w:color="auto"/>
            <w:right w:val="none" w:sz="0" w:space="0" w:color="auto"/>
          </w:divBdr>
          <w:divsChild>
            <w:div w:id="355545156">
              <w:marLeft w:val="0"/>
              <w:marRight w:val="0"/>
              <w:marTop w:val="0"/>
              <w:marBottom w:val="0"/>
              <w:divBdr>
                <w:top w:val="none" w:sz="0" w:space="0" w:color="auto"/>
                <w:left w:val="none" w:sz="0" w:space="0" w:color="auto"/>
                <w:bottom w:val="none" w:sz="0" w:space="0" w:color="auto"/>
                <w:right w:val="none" w:sz="0" w:space="0" w:color="auto"/>
              </w:divBdr>
              <w:divsChild>
                <w:div w:id="53237370">
                  <w:marLeft w:val="0"/>
                  <w:marRight w:val="0"/>
                  <w:marTop w:val="0"/>
                  <w:marBottom w:val="0"/>
                  <w:divBdr>
                    <w:top w:val="none" w:sz="0" w:space="0" w:color="auto"/>
                    <w:left w:val="none" w:sz="0" w:space="0" w:color="auto"/>
                    <w:bottom w:val="none" w:sz="0" w:space="0" w:color="auto"/>
                    <w:right w:val="none" w:sz="0" w:space="0" w:color="auto"/>
                  </w:divBdr>
                  <w:divsChild>
                    <w:div w:id="993878493">
                      <w:marLeft w:val="0"/>
                      <w:marRight w:val="0"/>
                      <w:marTop w:val="0"/>
                      <w:marBottom w:val="0"/>
                      <w:divBdr>
                        <w:top w:val="none" w:sz="0" w:space="0" w:color="auto"/>
                        <w:left w:val="none" w:sz="0" w:space="0" w:color="auto"/>
                        <w:bottom w:val="none" w:sz="0" w:space="0" w:color="auto"/>
                        <w:right w:val="none" w:sz="0" w:space="0" w:color="auto"/>
                      </w:divBdr>
                      <w:divsChild>
                        <w:div w:id="2050762222">
                          <w:marLeft w:val="0"/>
                          <w:marRight w:val="0"/>
                          <w:marTop w:val="0"/>
                          <w:marBottom w:val="0"/>
                          <w:divBdr>
                            <w:top w:val="none" w:sz="0" w:space="0" w:color="auto"/>
                            <w:left w:val="none" w:sz="0" w:space="0" w:color="auto"/>
                            <w:bottom w:val="none" w:sz="0" w:space="0" w:color="auto"/>
                            <w:right w:val="none" w:sz="0" w:space="0" w:color="auto"/>
                          </w:divBdr>
                          <w:divsChild>
                            <w:div w:id="20475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89738">
      <w:bodyDiv w:val="1"/>
      <w:marLeft w:val="0"/>
      <w:marRight w:val="0"/>
      <w:marTop w:val="0"/>
      <w:marBottom w:val="0"/>
      <w:divBdr>
        <w:top w:val="none" w:sz="0" w:space="0" w:color="auto"/>
        <w:left w:val="none" w:sz="0" w:space="0" w:color="auto"/>
        <w:bottom w:val="none" w:sz="0" w:space="0" w:color="auto"/>
        <w:right w:val="none" w:sz="0" w:space="0" w:color="auto"/>
      </w:divBdr>
      <w:divsChild>
        <w:div w:id="1578324713">
          <w:marLeft w:val="0"/>
          <w:marRight w:val="0"/>
          <w:marTop w:val="0"/>
          <w:marBottom w:val="0"/>
          <w:divBdr>
            <w:top w:val="none" w:sz="0" w:space="0" w:color="auto"/>
            <w:left w:val="none" w:sz="0" w:space="0" w:color="auto"/>
            <w:bottom w:val="none" w:sz="0" w:space="0" w:color="auto"/>
            <w:right w:val="none" w:sz="0" w:space="0" w:color="auto"/>
          </w:divBdr>
          <w:divsChild>
            <w:div w:id="1263951904">
              <w:marLeft w:val="0"/>
              <w:marRight w:val="0"/>
              <w:marTop w:val="0"/>
              <w:marBottom w:val="0"/>
              <w:divBdr>
                <w:top w:val="none" w:sz="0" w:space="0" w:color="auto"/>
                <w:left w:val="none" w:sz="0" w:space="0" w:color="auto"/>
                <w:bottom w:val="none" w:sz="0" w:space="0" w:color="auto"/>
                <w:right w:val="none" w:sz="0" w:space="0" w:color="auto"/>
              </w:divBdr>
              <w:divsChild>
                <w:div w:id="1992833857">
                  <w:marLeft w:val="0"/>
                  <w:marRight w:val="0"/>
                  <w:marTop w:val="0"/>
                  <w:marBottom w:val="0"/>
                  <w:divBdr>
                    <w:top w:val="none" w:sz="0" w:space="0" w:color="auto"/>
                    <w:left w:val="none" w:sz="0" w:space="0" w:color="auto"/>
                    <w:bottom w:val="none" w:sz="0" w:space="0" w:color="auto"/>
                    <w:right w:val="none" w:sz="0" w:space="0" w:color="auto"/>
                  </w:divBdr>
                  <w:divsChild>
                    <w:div w:id="1018459564">
                      <w:marLeft w:val="0"/>
                      <w:marRight w:val="0"/>
                      <w:marTop w:val="0"/>
                      <w:marBottom w:val="0"/>
                      <w:divBdr>
                        <w:top w:val="none" w:sz="0" w:space="0" w:color="auto"/>
                        <w:left w:val="none" w:sz="0" w:space="0" w:color="auto"/>
                        <w:bottom w:val="none" w:sz="0" w:space="0" w:color="auto"/>
                        <w:right w:val="none" w:sz="0" w:space="0" w:color="auto"/>
                      </w:divBdr>
                      <w:divsChild>
                        <w:div w:id="1661302674">
                          <w:marLeft w:val="0"/>
                          <w:marRight w:val="0"/>
                          <w:marTop w:val="0"/>
                          <w:marBottom w:val="0"/>
                          <w:divBdr>
                            <w:top w:val="none" w:sz="0" w:space="0" w:color="auto"/>
                            <w:left w:val="none" w:sz="0" w:space="0" w:color="auto"/>
                            <w:bottom w:val="none" w:sz="0" w:space="0" w:color="auto"/>
                            <w:right w:val="none" w:sz="0" w:space="0" w:color="auto"/>
                          </w:divBdr>
                          <w:divsChild>
                            <w:div w:id="11397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506170">
      <w:bodyDiv w:val="1"/>
      <w:marLeft w:val="0"/>
      <w:marRight w:val="0"/>
      <w:marTop w:val="0"/>
      <w:marBottom w:val="0"/>
      <w:divBdr>
        <w:top w:val="none" w:sz="0" w:space="0" w:color="auto"/>
        <w:left w:val="none" w:sz="0" w:space="0" w:color="auto"/>
        <w:bottom w:val="none" w:sz="0" w:space="0" w:color="auto"/>
        <w:right w:val="none" w:sz="0" w:space="0" w:color="auto"/>
      </w:divBdr>
    </w:div>
    <w:div w:id="1593319934">
      <w:bodyDiv w:val="1"/>
      <w:marLeft w:val="0"/>
      <w:marRight w:val="0"/>
      <w:marTop w:val="0"/>
      <w:marBottom w:val="0"/>
      <w:divBdr>
        <w:top w:val="none" w:sz="0" w:space="0" w:color="auto"/>
        <w:left w:val="none" w:sz="0" w:space="0" w:color="auto"/>
        <w:bottom w:val="none" w:sz="0" w:space="0" w:color="auto"/>
        <w:right w:val="none" w:sz="0" w:space="0" w:color="auto"/>
      </w:divBdr>
    </w:div>
    <w:div w:id="19227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hcp/non-covid-19-client-interaction.html" TargetMode="External"/><Relationship Id="rId18" Type="http://schemas.openxmlformats.org/officeDocument/2006/relationships/hyperlink" Target="https://www.cdc.gov/coronavirus/2019-ncov/downloads/A_FS_HCP_COVID19_PPE_11x17.pdf" TargetMode="External"/><Relationship Id="rId26" Type="http://schemas.openxmlformats.org/officeDocument/2006/relationships/hyperlink" Target="https://www.cdc.gov/coronavirus/2019-ncov/travelers/travel-in-the-us.html" TargetMode="External"/><Relationship Id="rId39" Type="http://schemas.openxmlformats.org/officeDocument/2006/relationships/hyperlink" Target="https://www.cdc.gov/coronavirus/2019-ncov/travelers/travel-in-the-us.html" TargetMode="External"/><Relationship Id="rId21" Type="http://schemas.openxmlformats.org/officeDocument/2006/relationships/hyperlink" Target="https://www.cdc.gov/coronavirus/2019-ncov/prevent-getting-sick/diy-cloth-face-coverings.html" TargetMode="External"/><Relationship Id="rId34" Type="http://schemas.openxmlformats.org/officeDocument/2006/relationships/hyperlink" Target="https://www.cdc.gov/coronavirus/2019-ncov/community/organizations/business-employers/bars-restaurants.html" TargetMode="External"/><Relationship Id="rId42" Type="http://schemas.openxmlformats.org/officeDocument/2006/relationships/hyperlink" Target="https://www.cdc.gov/handwashing/when-how-handwashing.html" TargetMode="External"/><Relationship Id="rId47" Type="http://schemas.openxmlformats.org/officeDocument/2006/relationships/hyperlink" Target="https://www.cdc.gov/coronavirus/2019-ncov/community/disinfecting-building-facilit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need-extra-precautions/groups-at-higher-risk.html" TargetMode="External"/><Relationship Id="rId29" Type="http://schemas.openxmlformats.org/officeDocument/2006/relationships/hyperlink" Target="https://www.cdc.gov/coronavirus/2019-ncov/prevent-getting-sick/diy-cloth-face-coverings.html" TargetMode="External"/><Relationship Id="rId11" Type="http://schemas.openxmlformats.org/officeDocument/2006/relationships/hyperlink" Target="https://www.cdc.gov/covid-data-tracker/index.html" TargetMode="External"/><Relationship Id="rId24" Type="http://schemas.openxmlformats.org/officeDocument/2006/relationships/hyperlink" Target="https://www.cdc.gov/coronavirus/2019-ncov/communication/print-resources.html?Sort=Date%3A%3Adesc" TargetMode="External"/><Relationship Id="rId32" Type="http://schemas.openxmlformats.org/officeDocument/2006/relationships/hyperlink" Target="https://www.cdc.gov/coronavirus/2019-ncov/prevent-getting-sick/cleaning-disinfection.html" TargetMode="External"/><Relationship Id="rId37" Type="http://schemas.openxmlformats.org/officeDocument/2006/relationships/hyperlink" Target="https://www.cdc.gov/handwashing/when-how-handwashing.html" TargetMode="External"/><Relationship Id="rId40" Type="http://schemas.openxmlformats.org/officeDocument/2006/relationships/hyperlink" Target="https://www.cdc.gov/coronavirus/2019-ncov/daily-life-coping/using-transportation.html" TargetMode="External"/><Relationship Id="rId45" Type="http://schemas.openxmlformats.org/officeDocument/2006/relationships/hyperlink" Target="https://www.cdc.gov/coronavirus/2019-ncov/community/disinfecting-building-facility.html" TargetMode="External"/><Relationship Id="rId53" Type="http://schemas.openxmlformats.org/officeDocument/2006/relationships/footer" Target="footer3.xml"/><Relationship Id="rId5" Type="http://schemas.openxmlformats.org/officeDocument/2006/relationships/numbering" Target="numbering.xml"/><Relationship Id="rId61"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prevent-getting-sick/prevention.html" TargetMode="External"/><Relationship Id="rId44" Type="http://schemas.openxmlformats.org/officeDocument/2006/relationships/hyperlink" Target="https://www.cdc.gov/handwashing/when-how-handwashing.html"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cdc.gov/covid-data-tracker/" TargetMode="External"/><Relationship Id="rId22" Type="http://schemas.openxmlformats.org/officeDocument/2006/relationships/hyperlink" Target="https://www.cdc.gov/coronavirus/2019-ncov/community/disinfecting-building-facility.html" TargetMode="External"/><Relationship Id="rId27" Type="http://schemas.openxmlformats.org/officeDocument/2006/relationships/hyperlink" Target="https://www.cdc.gov/handwashing/when-how-handwashing.html" TargetMode="External"/><Relationship Id="rId30" Type="http://schemas.openxmlformats.org/officeDocument/2006/relationships/hyperlink" Target="https://www.cdc.gov/coronavirus/2019-ncov/community/organizations/business-employers/bars-restaurants.html" TargetMode="External"/><Relationship Id="rId35" Type="http://schemas.openxmlformats.org/officeDocument/2006/relationships/hyperlink" Target="https://www.cdc.gov/coronavirus/2019-ncov/symptoms-testing/symptoms.html" TargetMode="External"/><Relationship Id="rId43" Type="http://schemas.openxmlformats.org/officeDocument/2006/relationships/hyperlink" Target="https://www.cdc.gov/coronavirus/2019-ncov/community/disinfecting-building-facility.html"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covidexitstrategy.org/" TargetMode="External"/><Relationship Id="rId17" Type="http://schemas.openxmlformats.org/officeDocument/2006/relationships/hyperlink" Target="https://www.cdc.gov/coronavirus/2019-ncov/more/masking-science-sars-cov2.html" TargetMode="External"/><Relationship Id="rId25" Type="http://schemas.openxmlformats.org/officeDocument/2006/relationships/hyperlink" Target="https://www.cdc.gov/coronavirus/2019-ncov/hcp/using-ppe.html" TargetMode="External"/><Relationship Id="rId33" Type="http://schemas.openxmlformats.org/officeDocument/2006/relationships/hyperlink" Target="https://www.cdc.gov/coronavirus/2019-ncov/prevent-getting-sick/cleaning-disinfection.html" TargetMode="External"/><Relationship Id="rId38" Type="http://schemas.openxmlformats.org/officeDocument/2006/relationships/hyperlink" Target="https://www.cdc.gov/coronavirus/2019-ncov/prevent-getting-sick/diy-cloth-face-coverings.html" TargetMode="External"/><Relationship Id="rId46" Type="http://schemas.openxmlformats.org/officeDocument/2006/relationships/hyperlink" Target="https://www.cdc.gov/handwashing/when-how-handwashing.html" TargetMode="External"/><Relationship Id="rId20" Type="http://schemas.openxmlformats.org/officeDocument/2006/relationships/hyperlink" Target="https://esp.cdc.gov/sites/ophpr/RMOI/2019-Novel-Coronavirus-Outbreak/Pages/Preparing-for-Deployment.aspx" TargetMode="External"/><Relationship Id="rId41" Type="http://schemas.openxmlformats.org/officeDocument/2006/relationships/hyperlink" Target="https://www.cdc.gov/handwashing/when-how-handwashing.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publichealthgateway/healthdirectories/healthdepartments.html" TargetMode="External"/><Relationship Id="rId23" Type="http://schemas.openxmlformats.org/officeDocument/2006/relationships/hyperlink" Target="https://www.epa.gov/pesticide-registration/list-n-disinfectants-use-against-sars-cov-2-covid-19" TargetMode="External"/><Relationship Id="rId28" Type="http://schemas.openxmlformats.org/officeDocument/2006/relationships/hyperlink" Target="https://www.cdc.gov/coronavirus/2019-ncov/need-extra-precautions/people-at-higher-risk.html" TargetMode="External"/><Relationship Id="rId36" Type="http://schemas.openxmlformats.org/officeDocument/2006/relationships/hyperlink" Target="https://esp.cdc.gov/sites/ophpr/RMOI/2019-Novel-Coronavirus-Outbreak/Pages/Preparing-for-Deployment.asp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5" ma:contentTypeDescription="Create a new document." ma:contentTypeScope="" ma:versionID="24cfa1b4643a15e1e0b5ddbcfebd72e6">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55af0a653055ecfdff43217be53b407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D2927-95DF-4B62-91E5-3863302D3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7FAD6-A2E9-476C-8D04-939A14CA53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4AC61-2E18-4078-BECD-2CD1BFAC60DD}">
  <ds:schemaRefs>
    <ds:schemaRef ds:uri="http://schemas.microsoft.com/sharepoint/v3/contenttype/forms"/>
  </ds:schemaRefs>
</ds:datastoreItem>
</file>

<file path=customXml/itemProps4.xml><?xml version="1.0" encoding="utf-8"?>
<ds:datastoreItem xmlns:ds="http://schemas.openxmlformats.org/officeDocument/2006/customXml" ds:itemID="{8F6BF4CD-5280-4866-94B4-E6E411FC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18155</CharactersWithSpaces>
  <SharedDoc>false</SharedDoc>
  <HLinks>
    <vt:vector size="120" baseType="variant">
      <vt:variant>
        <vt:i4>3080229</vt:i4>
      </vt:variant>
      <vt:variant>
        <vt:i4>57</vt:i4>
      </vt:variant>
      <vt:variant>
        <vt:i4>0</vt:i4>
      </vt:variant>
      <vt:variant>
        <vt:i4>5</vt:i4>
      </vt:variant>
      <vt:variant>
        <vt:lpwstr>https://www.cdc.gov/coronavirus/2019-ncov/hcp/blood-and-plasma-collection.html</vt:lpwstr>
      </vt:variant>
      <vt:variant>
        <vt:lpwstr/>
      </vt:variant>
      <vt:variant>
        <vt:i4>1900553</vt:i4>
      </vt:variant>
      <vt:variant>
        <vt:i4>54</vt:i4>
      </vt:variant>
      <vt:variant>
        <vt:i4>0</vt:i4>
      </vt:variant>
      <vt:variant>
        <vt:i4>5</vt:i4>
      </vt:variant>
      <vt:variant>
        <vt:lpwstr>https://www.cdc.gov/coronavirus/2019-ncov/travelers/travel-in-the-us.html</vt:lpwstr>
      </vt:variant>
      <vt:variant>
        <vt:lpwstr/>
      </vt:variant>
      <vt:variant>
        <vt:i4>4390990</vt:i4>
      </vt:variant>
      <vt:variant>
        <vt:i4>51</vt:i4>
      </vt:variant>
      <vt:variant>
        <vt:i4>0</vt:i4>
      </vt:variant>
      <vt:variant>
        <vt:i4>5</vt:i4>
      </vt:variant>
      <vt:variant>
        <vt:lpwstr>https://www.cdc.gov/coronavirus/2019-ncov/prevent-getting-sick/diy-cloth-face-coverings.html</vt:lpwstr>
      </vt:variant>
      <vt:variant>
        <vt:lpwstr/>
      </vt:variant>
      <vt:variant>
        <vt:i4>2031640</vt:i4>
      </vt:variant>
      <vt:variant>
        <vt:i4>48</vt:i4>
      </vt:variant>
      <vt:variant>
        <vt:i4>0</vt:i4>
      </vt:variant>
      <vt:variant>
        <vt:i4>5</vt:i4>
      </vt:variant>
      <vt:variant>
        <vt:lpwstr>https://www.cdc.gov/handwashing/when-how-handwashing.html</vt:lpwstr>
      </vt:variant>
      <vt:variant>
        <vt:lpwstr/>
      </vt:variant>
      <vt:variant>
        <vt:i4>1703944</vt:i4>
      </vt:variant>
      <vt:variant>
        <vt:i4>45</vt:i4>
      </vt:variant>
      <vt:variant>
        <vt:i4>0</vt:i4>
      </vt:variant>
      <vt:variant>
        <vt:i4>5</vt:i4>
      </vt:variant>
      <vt:variant>
        <vt:lpwstr>https://www.cdc.gov/coronavirus/2019-ncov/symptoms-testing/symptoms.html</vt:lpwstr>
      </vt:variant>
      <vt:variant>
        <vt:lpwstr/>
      </vt:variant>
      <vt:variant>
        <vt:i4>3080289</vt:i4>
      </vt:variant>
      <vt:variant>
        <vt:i4>42</vt:i4>
      </vt:variant>
      <vt:variant>
        <vt:i4>0</vt:i4>
      </vt:variant>
      <vt:variant>
        <vt:i4>5</vt:i4>
      </vt:variant>
      <vt:variant>
        <vt:lpwstr>https://www.cdc.gov/coronavirus/2019-ncov/community/organizations/business-employers/bars-restaurants.html</vt:lpwstr>
      </vt:variant>
      <vt:variant>
        <vt:lpwstr/>
      </vt:variant>
      <vt:variant>
        <vt:i4>786458</vt:i4>
      </vt:variant>
      <vt:variant>
        <vt:i4>39</vt:i4>
      </vt:variant>
      <vt:variant>
        <vt:i4>0</vt:i4>
      </vt:variant>
      <vt:variant>
        <vt:i4>5</vt:i4>
      </vt:variant>
      <vt:variant>
        <vt:lpwstr>https://www.cdc.gov/coronavirus/2019-ncov/prevent-getting-sick/cleaning-disinfection.html</vt:lpwstr>
      </vt:variant>
      <vt:variant>
        <vt:lpwstr/>
      </vt:variant>
      <vt:variant>
        <vt:i4>786458</vt:i4>
      </vt:variant>
      <vt:variant>
        <vt:i4>36</vt:i4>
      </vt:variant>
      <vt:variant>
        <vt:i4>0</vt:i4>
      </vt:variant>
      <vt:variant>
        <vt:i4>5</vt:i4>
      </vt:variant>
      <vt:variant>
        <vt:lpwstr>https://www.cdc.gov/coronavirus/2019-ncov/prevent-getting-sick/cleaning-disinfection.html</vt:lpwstr>
      </vt:variant>
      <vt:variant>
        <vt:lpwstr/>
      </vt:variant>
      <vt:variant>
        <vt:i4>8192044</vt:i4>
      </vt:variant>
      <vt:variant>
        <vt:i4>33</vt:i4>
      </vt:variant>
      <vt:variant>
        <vt:i4>0</vt:i4>
      </vt:variant>
      <vt:variant>
        <vt:i4>5</vt:i4>
      </vt:variant>
      <vt:variant>
        <vt:lpwstr>https://www.cdc.gov/coronavirus/2019-ncov/prevent-getting-sick/prevention.html</vt:lpwstr>
      </vt:variant>
      <vt:variant>
        <vt:lpwstr/>
      </vt:variant>
      <vt:variant>
        <vt:i4>4390990</vt:i4>
      </vt:variant>
      <vt:variant>
        <vt:i4>30</vt:i4>
      </vt:variant>
      <vt:variant>
        <vt:i4>0</vt:i4>
      </vt:variant>
      <vt:variant>
        <vt:i4>5</vt:i4>
      </vt:variant>
      <vt:variant>
        <vt:lpwstr>https://www.cdc.gov/coronavirus/2019-ncov/prevent-getting-sick/diy-cloth-face-coverings.html</vt:lpwstr>
      </vt:variant>
      <vt:variant>
        <vt:lpwstr/>
      </vt:variant>
      <vt:variant>
        <vt:i4>3145787</vt:i4>
      </vt:variant>
      <vt:variant>
        <vt:i4>27</vt:i4>
      </vt:variant>
      <vt:variant>
        <vt:i4>0</vt:i4>
      </vt:variant>
      <vt:variant>
        <vt:i4>5</vt:i4>
      </vt:variant>
      <vt:variant>
        <vt:lpwstr>https://www.cdc.gov/coronavirus/2019-ncov/need-extra-precautions/people-at-higher-risk.html</vt:lpwstr>
      </vt:variant>
      <vt:variant>
        <vt:lpwstr/>
      </vt:variant>
      <vt:variant>
        <vt:i4>2031640</vt:i4>
      </vt:variant>
      <vt:variant>
        <vt:i4>24</vt:i4>
      </vt:variant>
      <vt:variant>
        <vt:i4>0</vt:i4>
      </vt:variant>
      <vt:variant>
        <vt:i4>5</vt:i4>
      </vt:variant>
      <vt:variant>
        <vt:lpwstr>https://www.cdc.gov/handwashing/when-how-handwashing.html</vt:lpwstr>
      </vt:variant>
      <vt:variant>
        <vt:lpwstr/>
      </vt:variant>
      <vt:variant>
        <vt:i4>1900553</vt:i4>
      </vt:variant>
      <vt:variant>
        <vt:i4>21</vt:i4>
      </vt:variant>
      <vt:variant>
        <vt:i4>0</vt:i4>
      </vt:variant>
      <vt:variant>
        <vt:i4>5</vt:i4>
      </vt:variant>
      <vt:variant>
        <vt:lpwstr>https://www.cdc.gov/coronavirus/2019-ncov/travelers/travel-in-the-us.html</vt:lpwstr>
      </vt:variant>
      <vt:variant>
        <vt:lpwstr/>
      </vt:variant>
      <vt:variant>
        <vt:i4>4390990</vt:i4>
      </vt:variant>
      <vt:variant>
        <vt:i4>18</vt:i4>
      </vt:variant>
      <vt:variant>
        <vt:i4>0</vt:i4>
      </vt:variant>
      <vt:variant>
        <vt:i4>5</vt:i4>
      </vt:variant>
      <vt:variant>
        <vt:lpwstr>https://www.cdc.gov/coronavirus/2019-ncov/prevent-getting-sick/diy-cloth-face-coverings.html</vt:lpwstr>
      </vt:variant>
      <vt:variant>
        <vt:lpwstr/>
      </vt:variant>
      <vt:variant>
        <vt:i4>2752631</vt:i4>
      </vt:variant>
      <vt:variant>
        <vt:i4>15</vt:i4>
      </vt:variant>
      <vt:variant>
        <vt:i4>0</vt:i4>
      </vt:variant>
      <vt:variant>
        <vt:i4>5</vt:i4>
      </vt:variant>
      <vt:variant>
        <vt:lpwstr>https://www.epa.gov/pesticide-registration/list-n-disinfectants-use-against-sars-cov-2-covid-19</vt:lpwstr>
      </vt:variant>
      <vt:variant>
        <vt:lpwstr/>
      </vt:variant>
      <vt:variant>
        <vt:i4>4390990</vt:i4>
      </vt:variant>
      <vt:variant>
        <vt:i4>12</vt:i4>
      </vt:variant>
      <vt:variant>
        <vt:i4>0</vt:i4>
      </vt:variant>
      <vt:variant>
        <vt:i4>5</vt:i4>
      </vt:variant>
      <vt:variant>
        <vt:lpwstr>https://www.cdc.gov/coronavirus/2019-ncov/prevent-getting-sick/diy-cloth-face-coverings.html</vt:lpwstr>
      </vt:variant>
      <vt:variant>
        <vt:lpwstr/>
      </vt:variant>
      <vt:variant>
        <vt:i4>1900567</vt:i4>
      </vt:variant>
      <vt:variant>
        <vt:i4>9</vt:i4>
      </vt:variant>
      <vt:variant>
        <vt:i4>0</vt:i4>
      </vt:variant>
      <vt:variant>
        <vt:i4>5</vt:i4>
      </vt:variant>
      <vt:variant>
        <vt:lpwstr>https://www.cdc.gov/coronavirus/2019-ncov/community/large-events/mass-gatherings-ready-for-covid-19.html</vt:lpwstr>
      </vt:variant>
      <vt:variant>
        <vt:lpwstr/>
      </vt:variant>
      <vt:variant>
        <vt:i4>6225951</vt:i4>
      </vt:variant>
      <vt:variant>
        <vt:i4>6</vt:i4>
      </vt:variant>
      <vt:variant>
        <vt:i4>0</vt:i4>
      </vt:variant>
      <vt:variant>
        <vt:i4>5</vt:i4>
      </vt:variant>
      <vt:variant>
        <vt:lpwstr>https://coronavirus.health.ny.gov/system/files/documents/2020/03/doh_eoguidancegatheringspacesbusiness_031920.pdf</vt:lpwstr>
      </vt:variant>
      <vt:variant>
        <vt:lpwstr/>
      </vt:variant>
      <vt:variant>
        <vt:i4>3866687</vt:i4>
      </vt:variant>
      <vt:variant>
        <vt:i4>3</vt:i4>
      </vt:variant>
      <vt:variant>
        <vt:i4>0</vt:i4>
      </vt:variant>
      <vt:variant>
        <vt:i4>5</vt:i4>
      </vt:variant>
      <vt:variant>
        <vt:lpwstr>https://www.cdc.gov/coronavirus/2019-ncov/need-extra-precautions/groups-at-higher-risk.html</vt:lpwstr>
      </vt:variant>
      <vt:variant>
        <vt:lpwstr/>
      </vt:variant>
      <vt:variant>
        <vt:i4>2424932</vt:i4>
      </vt:variant>
      <vt:variant>
        <vt:i4>0</vt:i4>
      </vt:variant>
      <vt:variant>
        <vt:i4>0</vt:i4>
      </vt:variant>
      <vt:variant>
        <vt:i4>5</vt:i4>
      </vt:variant>
      <vt:variant>
        <vt:lpwstr>https://www.cdc.gov/coronavirus/2019-ncov/hcp/non-covid-19-client-interaction.html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User</dc:creator>
  <cp:keywords/>
  <dc:description/>
  <cp:lastModifiedBy>Joyce, Kevin J. (CDC/DDPHSS/OS/OSI)</cp:lastModifiedBy>
  <cp:revision>3</cp:revision>
  <dcterms:created xsi:type="dcterms:W3CDTF">2020-12-08T13:28:00Z</dcterms:created>
  <dcterms:modified xsi:type="dcterms:W3CDTF">2020-12-29T15:53:00Z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2020-10-29T15:08:42Z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0e143c74-42e4-4b7c-8182-d9d1802fca7b</vt:lpwstr>
  </property>
  <property fmtid="{D5CDD505-2E9C-101B-9397-08002B2CF9AE}" pid="9" name="MSIP_Label_7b94a7b8-f06c-4dfe-bdcc-9b548fd58c31_ContentBits">
    <vt:lpwstr>0</vt:lpwstr>
  </property>
</Properties>
</file>