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2A1" w:rsidP="003B62A1" w:rsidRDefault="003B62A1" w14:paraId="73882C25" w14:textId="2E9709B7">
      <w:pPr>
        <w:widowControl w:val="0"/>
        <w:spacing w:after="0" w:line="240" w:lineRule="auto"/>
        <w:jc w:val="center"/>
        <w:rPr>
          <w:rFonts w:ascii="Times New Roman" w:hAnsi="Times New Roman" w:eastAsia="Times New Roman" w:cs="Times New Roman"/>
          <w:snapToGrid w:val="0"/>
          <w:sz w:val="24"/>
          <w:szCs w:val="24"/>
        </w:rPr>
      </w:pPr>
      <w:bookmarkStart w:name="_GoBack" w:id="0"/>
      <w:bookmarkEnd w:id="0"/>
      <w:r>
        <w:rPr>
          <w:rFonts w:ascii="Times New Roman" w:hAnsi="Times New Roman" w:eastAsia="Times New Roman" w:cs="Times New Roman"/>
          <w:snapToGrid w:val="0"/>
          <w:sz w:val="24"/>
          <w:szCs w:val="24"/>
        </w:rPr>
        <w:t>Appendix</w:t>
      </w:r>
    </w:p>
    <w:p w:rsidR="003B62A1" w:rsidP="003B62A1" w:rsidRDefault="003B62A1" w14:paraId="25AFDFA6" w14:textId="4E5B0D57">
      <w:pPr>
        <w:widowControl w:val="0"/>
        <w:spacing w:after="0" w:line="240" w:lineRule="auto"/>
        <w:jc w:val="center"/>
        <w:rPr>
          <w:rFonts w:ascii="Times New Roman" w:hAnsi="Times New Roman" w:eastAsia="Times New Roman" w:cs="Times New Roman"/>
          <w:snapToGrid w:val="0"/>
          <w:sz w:val="24"/>
          <w:szCs w:val="24"/>
        </w:rPr>
      </w:pPr>
    </w:p>
    <w:p w:rsidRPr="003B62A1" w:rsidR="003B62A1" w:rsidP="00A74610" w:rsidRDefault="003B62A1" w14:paraId="58DC16C3" w14:textId="22C350B0">
      <w:pPr>
        <w:spacing w:after="0" w:line="240" w:lineRule="auto"/>
        <w:ind w:firstLine="720"/>
        <w:rPr>
          <w:rFonts w:ascii="Times New Roman" w:hAnsi="Times New Roman" w:cs="Times New Roman"/>
          <w:sz w:val="24"/>
          <w:szCs w:val="24"/>
        </w:rPr>
      </w:pPr>
      <w:r w:rsidRPr="003B62A1">
        <w:rPr>
          <w:rFonts w:ascii="Times New Roman" w:hAnsi="Times New Roman" w:eastAsia="Times New Roman" w:cs="Times New Roman"/>
          <w:snapToGrid w:val="0"/>
          <w:sz w:val="24"/>
          <w:szCs w:val="24"/>
        </w:rPr>
        <w:t xml:space="preserve">We received </w:t>
      </w:r>
      <w:r w:rsidR="00EA18C8">
        <w:rPr>
          <w:rFonts w:ascii="Times New Roman" w:hAnsi="Times New Roman" w:eastAsia="Times New Roman" w:cs="Times New Roman"/>
          <w:snapToGrid w:val="0"/>
          <w:sz w:val="24"/>
          <w:szCs w:val="24"/>
        </w:rPr>
        <w:t>several</w:t>
      </w:r>
      <w:r w:rsidRPr="003B62A1">
        <w:rPr>
          <w:rFonts w:ascii="Times New Roman" w:hAnsi="Times New Roman" w:eastAsia="Times New Roman" w:cs="Times New Roman"/>
          <w:snapToGrid w:val="0"/>
          <w:sz w:val="24"/>
          <w:szCs w:val="24"/>
        </w:rPr>
        <w:t xml:space="preserve"> comments during the public notice</w:t>
      </w:r>
      <w:r w:rsidR="001A2659">
        <w:rPr>
          <w:rFonts w:ascii="Times New Roman" w:hAnsi="Times New Roman" w:eastAsia="Times New Roman" w:cs="Times New Roman"/>
          <w:snapToGrid w:val="0"/>
          <w:sz w:val="24"/>
          <w:szCs w:val="24"/>
        </w:rPr>
        <w:t xml:space="preserve"> and comment period</w:t>
      </w:r>
      <w:r w:rsidRPr="003B62A1">
        <w:rPr>
          <w:rFonts w:ascii="Times New Roman" w:hAnsi="Times New Roman" w:eastAsia="Times New Roman" w:cs="Times New Roman"/>
          <w:snapToGrid w:val="0"/>
          <w:sz w:val="24"/>
          <w:szCs w:val="24"/>
        </w:rPr>
        <w:t xml:space="preserve"> for the </w:t>
      </w:r>
      <w:r w:rsidRPr="003B62A1">
        <w:rPr>
          <w:rFonts w:ascii="Times New Roman" w:hAnsi="Times New Roman" w:cs="Times New Roman"/>
          <w:sz w:val="24"/>
          <w:szCs w:val="24"/>
        </w:rPr>
        <w:t>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on the Federally-facilitated Exchanges, and Health Care Providers</w:t>
      </w:r>
      <w:r>
        <w:rPr>
          <w:rFonts w:ascii="Times New Roman" w:hAnsi="Times New Roman" w:cs="Times New Roman"/>
          <w:sz w:val="24"/>
          <w:szCs w:val="24"/>
        </w:rPr>
        <w:t xml:space="preserve"> proposed rule</w:t>
      </w:r>
      <w:r w:rsidR="00F95172">
        <w:rPr>
          <w:rFonts w:ascii="Times New Roman" w:hAnsi="Times New Roman" w:cs="Times New Roman"/>
          <w:sz w:val="24"/>
          <w:szCs w:val="24"/>
        </w:rPr>
        <w:t xml:space="preserve"> (</w:t>
      </w:r>
      <w:r w:rsidR="00B83151">
        <w:rPr>
          <w:rFonts w:ascii="Times New Roman" w:hAnsi="Times New Roman" w:cs="Times New Roman"/>
          <w:sz w:val="24"/>
          <w:szCs w:val="24"/>
        </w:rPr>
        <w:t>84 FR 7610)</w:t>
      </w:r>
      <w:r>
        <w:rPr>
          <w:rFonts w:ascii="Times New Roman" w:hAnsi="Times New Roman" w:cs="Times New Roman"/>
          <w:sz w:val="24"/>
          <w:szCs w:val="24"/>
        </w:rPr>
        <w:t>. The</w:t>
      </w:r>
      <w:r w:rsidR="00EA18C8">
        <w:rPr>
          <w:rFonts w:ascii="Times New Roman" w:hAnsi="Times New Roman" w:cs="Times New Roman"/>
          <w:sz w:val="24"/>
          <w:szCs w:val="24"/>
        </w:rPr>
        <w:t xml:space="preserve"> summary of the comments and</w:t>
      </w:r>
      <w:r>
        <w:rPr>
          <w:rFonts w:ascii="Times New Roman" w:hAnsi="Times New Roman" w:cs="Times New Roman"/>
          <w:sz w:val="24"/>
          <w:szCs w:val="24"/>
        </w:rPr>
        <w:t xml:space="preserve"> response to the comments is noted below and is also contained in the </w:t>
      </w:r>
      <w:r w:rsidR="005B4A40">
        <w:rPr>
          <w:rFonts w:ascii="Times New Roman" w:hAnsi="Times New Roman" w:cs="Times New Roman"/>
          <w:sz w:val="24"/>
          <w:szCs w:val="24"/>
        </w:rPr>
        <w:t>f</w:t>
      </w:r>
      <w:r>
        <w:rPr>
          <w:rFonts w:ascii="Times New Roman" w:hAnsi="Times New Roman" w:cs="Times New Roman"/>
          <w:sz w:val="24"/>
          <w:szCs w:val="24"/>
        </w:rPr>
        <w:t xml:space="preserve">inal </w:t>
      </w:r>
      <w:r w:rsidR="005B4A40">
        <w:rPr>
          <w:rFonts w:ascii="Times New Roman" w:hAnsi="Times New Roman" w:cs="Times New Roman"/>
          <w:sz w:val="24"/>
          <w:szCs w:val="24"/>
        </w:rPr>
        <w:t>r</w:t>
      </w:r>
      <w:r>
        <w:rPr>
          <w:rFonts w:ascii="Times New Roman" w:hAnsi="Times New Roman" w:cs="Times New Roman"/>
          <w:sz w:val="24"/>
          <w:szCs w:val="24"/>
        </w:rPr>
        <w:t>ule</w:t>
      </w:r>
      <w:r w:rsidR="00046910">
        <w:rPr>
          <w:rFonts w:ascii="Times New Roman" w:hAnsi="Times New Roman" w:cs="Times New Roman"/>
          <w:sz w:val="24"/>
          <w:szCs w:val="24"/>
        </w:rPr>
        <w:t>.</w:t>
      </w:r>
    </w:p>
    <w:p w:rsidRPr="003B62A1" w:rsidR="003B62A1" w:rsidP="003B62A1" w:rsidRDefault="003B62A1" w14:paraId="161BA8BC" w14:textId="45DC81E6">
      <w:pPr>
        <w:widowControl w:val="0"/>
        <w:spacing w:after="0" w:line="240" w:lineRule="auto"/>
        <w:rPr>
          <w:rFonts w:ascii="Times New Roman" w:hAnsi="Times New Roman" w:eastAsia="Times New Roman" w:cs="Times New Roman"/>
          <w:snapToGrid w:val="0"/>
          <w:sz w:val="24"/>
          <w:szCs w:val="24"/>
        </w:rPr>
      </w:pPr>
    </w:p>
    <w:p w:rsidRPr="003C4C83" w:rsidR="003B62A1" w:rsidP="003B62A1" w:rsidRDefault="003B62A1" w14:paraId="4C70361B" w14:textId="68A31F7D">
      <w:pPr>
        <w:widowControl w:val="0"/>
        <w:spacing w:after="0" w:line="240" w:lineRule="auto"/>
        <w:ind w:firstLine="720"/>
        <w:rPr>
          <w:rFonts w:ascii="Times New Roman" w:hAnsi="Times New Roman" w:eastAsia="Times New Roman" w:cs="Times New Roman"/>
          <w:snapToGrid w:val="0"/>
          <w:sz w:val="24"/>
          <w:szCs w:val="24"/>
        </w:rPr>
      </w:pPr>
      <w:r w:rsidRPr="003C4C83">
        <w:rPr>
          <w:rFonts w:ascii="Times New Roman" w:hAnsi="Times New Roman" w:eastAsia="Times New Roman" w:cs="Times New Roman"/>
          <w:snapToGrid w:val="0"/>
          <w:sz w:val="24"/>
          <w:szCs w:val="24"/>
          <w:u w:val="single"/>
        </w:rPr>
        <w:t>Comment</w:t>
      </w:r>
      <w:r w:rsidRPr="003C4C83">
        <w:rPr>
          <w:rFonts w:ascii="Times New Roman" w:hAnsi="Times New Roman" w:eastAsia="Times New Roman" w:cs="Times New Roman"/>
          <w:snapToGrid w:val="0"/>
          <w:sz w:val="24"/>
          <w:szCs w:val="24"/>
        </w:rPr>
        <w:t xml:space="preserve">: Some commenters expressed concern that </w:t>
      </w:r>
      <w:r w:rsidR="005B4A40">
        <w:rPr>
          <w:rFonts w:ascii="Times New Roman" w:hAnsi="Times New Roman" w:eastAsia="Times New Roman" w:cs="Times New Roman"/>
          <w:snapToGrid w:val="0"/>
          <w:sz w:val="24"/>
          <w:szCs w:val="24"/>
        </w:rPr>
        <w:t>the Centers for Medicare &amp; Medicaid Services (</w:t>
      </w:r>
      <w:r w:rsidRPr="003C4C83">
        <w:rPr>
          <w:rFonts w:ascii="Times New Roman" w:hAnsi="Times New Roman" w:eastAsia="Times New Roman" w:cs="Times New Roman"/>
          <w:snapToGrid w:val="0"/>
          <w:sz w:val="24"/>
          <w:szCs w:val="24"/>
        </w:rPr>
        <w:t>CMS</w:t>
      </w:r>
      <w:r w:rsidR="005B4A40">
        <w:rPr>
          <w:rFonts w:ascii="Times New Roman" w:hAnsi="Times New Roman" w:eastAsia="Times New Roman" w:cs="Times New Roman"/>
          <w:snapToGrid w:val="0"/>
          <w:sz w:val="24"/>
          <w:szCs w:val="24"/>
        </w:rPr>
        <w:t>)</w:t>
      </w:r>
      <w:r w:rsidRPr="003C4C83">
        <w:rPr>
          <w:rFonts w:ascii="Times New Roman" w:hAnsi="Times New Roman" w:eastAsia="Times New Roman" w:cs="Times New Roman"/>
          <w:snapToGrid w:val="0"/>
          <w:sz w:val="24"/>
          <w:szCs w:val="24"/>
        </w:rPr>
        <w:t xml:space="preserve"> underestimated the complexity of implementing the </w:t>
      </w:r>
      <w:r w:rsidR="005B4A40">
        <w:rPr>
          <w:rFonts w:ascii="Times New Roman" w:hAnsi="Times New Roman" w:eastAsia="Times New Roman" w:cs="Times New Roman"/>
          <w:snapToGrid w:val="0"/>
          <w:sz w:val="24"/>
          <w:szCs w:val="24"/>
        </w:rPr>
        <w:t>application programming interface (</w:t>
      </w:r>
      <w:r w:rsidRPr="003C4C83">
        <w:rPr>
          <w:rFonts w:ascii="Times New Roman" w:hAnsi="Times New Roman" w:eastAsia="Times New Roman" w:cs="Times New Roman"/>
          <w:snapToGrid w:val="0"/>
          <w:sz w:val="24"/>
          <w:szCs w:val="24"/>
        </w:rPr>
        <w:t>API</w:t>
      </w:r>
      <w:r w:rsidR="005B4A40">
        <w:rPr>
          <w:rFonts w:ascii="Times New Roman" w:hAnsi="Times New Roman" w:eastAsia="Times New Roman" w:cs="Times New Roman"/>
          <w:snapToGrid w:val="0"/>
          <w:sz w:val="24"/>
          <w:szCs w:val="24"/>
        </w:rPr>
        <w:t>)</w:t>
      </w:r>
      <w:r w:rsidRPr="003C4C83">
        <w:rPr>
          <w:rFonts w:ascii="Times New Roman" w:hAnsi="Times New Roman" w:eastAsia="Times New Roman" w:cs="Times New Roman"/>
          <w:snapToGrid w:val="0"/>
          <w:sz w:val="24"/>
          <w:szCs w:val="24"/>
        </w:rPr>
        <w:t xml:space="preserve"> requirements and did not agree with the agency’s estimation that the API implementation is a one-time cost. These commenters noted that additional costs include: the costs to contract with third-party applications</w:t>
      </w:r>
      <w:r w:rsidR="004413AC">
        <w:rPr>
          <w:rFonts w:ascii="Times New Roman" w:hAnsi="Times New Roman" w:eastAsia="Times New Roman" w:cs="Times New Roman"/>
          <w:snapToGrid w:val="0"/>
          <w:sz w:val="24"/>
          <w:szCs w:val="24"/>
        </w:rPr>
        <w:t>,</w:t>
      </w:r>
      <w:r w:rsidRPr="003C4C83">
        <w:rPr>
          <w:rFonts w:ascii="Times New Roman" w:hAnsi="Times New Roman" w:eastAsia="Times New Roman" w:cs="Times New Roman"/>
          <w:snapToGrid w:val="0"/>
          <w:sz w:val="24"/>
          <w:szCs w:val="24"/>
        </w:rPr>
        <w:t xml:space="preserve"> the costs of ongoing education</w:t>
      </w:r>
      <w:r w:rsidR="004413AC">
        <w:rPr>
          <w:rFonts w:ascii="Times New Roman" w:hAnsi="Times New Roman" w:eastAsia="Times New Roman" w:cs="Times New Roman"/>
          <w:snapToGrid w:val="0"/>
          <w:sz w:val="24"/>
          <w:szCs w:val="24"/>
        </w:rPr>
        <w:t>,</w:t>
      </w:r>
      <w:r w:rsidRPr="003C4C83">
        <w:rPr>
          <w:rFonts w:ascii="Times New Roman" w:hAnsi="Times New Roman" w:eastAsia="Times New Roman" w:cs="Times New Roman"/>
          <w:snapToGrid w:val="0"/>
          <w:sz w:val="24"/>
          <w:szCs w:val="24"/>
        </w:rPr>
        <w:t xml:space="preserve"> and the cost of answering questions from members about data and errors. Commenters argued that the</w:t>
      </w:r>
      <w:r w:rsidR="005B4A40">
        <w:rPr>
          <w:rFonts w:ascii="Times New Roman" w:hAnsi="Times New Roman" w:eastAsia="Times New Roman" w:cs="Times New Roman"/>
          <w:snapToGrid w:val="0"/>
          <w:sz w:val="24"/>
          <w:szCs w:val="24"/>
        </w:rPr>
        <w:t xml:space="preserve"> adoption of the</w:t>
      </w:r>
      <w:r w:rsidRPr="003C4C83">
        <w:rPr>
          <w:rFonts w:ascii="Times New Roman" w:hAnsi="Times New Roman" w:eastAsia="Times New Roman" w:cs="Times New Roman"/>
          <w:snapToGrid w:val="0"/>
          <w:sz w:val="24"/>
          <w:szCs w:val="24"/>
        </w:rPr>
        <w:t xml:space="preserve"> proposed API requirements significantly add to overhead costs and will increase costs for providers and payers, rather than facilitate information exchange and better care for patients. One commenter estimated a range of between $1 million and $1.5 million to implement the API requirements, with an additional $200,000 to maintain the API. Another commenter argued that the costs of implementation could be as high as four times the estimates CMS provided.</w:t>
      </w:r>
    </w:p>
    <w:p w:rsidR="00CE7090" w:rsidP="003B62A1" w:rsidRDefault="00CE7090" w14:paraId="77499DAE" w14:textId="77777777">
      <w:pPr>
        <w:widowControl w:val="0"/>
        <w:spacing w:after="0" w:line="240" w:lineRule="auto"/>
        <w:ind w:firstLine="720"/>
        <w:rPr>
          <w:rFonts w:ascii="Times New Roman" w:hAnsi="Times New Roman" w:eastAsia="Times New Roman" w:cs="Times New Roman"/>
          <w:snapToGrid w:val="0"/>
          <w:sz w:val="24"/>
          <w:szCs w:val="24"/>
          <w:u w:val="single"/>
        </w:rPr>
      </w:pPr>
    </w:p>
    <w:p w:rsidRPr="003C4C83" w:rsidR="003B62A1" w:rsidP="003B62A1" w:rsidRDefault="003B62A1" w14:paraId="07D88261" w14:textId="5E76312E">
      <w:pPr>
        <w:widowControl w:val="0"/>
        <w:spacing w:after="0" w:line="240" w:lineRule="auto"/>
        <w:ind w:firstLine="720"/>
        <w:rPr>
          <w:rFonts w:ascii="Times New Roman" w:hAnsi="Times New Roman" w:cs="Times New Roman"/>
          <w:sz w:val="24"/>
          <w:szCs w:val="24"/>
        </w:rPr>
      </w:pPr>
      <w:r w:rsidRPr="003C4C83">
        <w:rPr>
          <w:rFonts w:ascii="Times New Roman" w:hAnsi="Times New Roman" w:eastAsia="Times New Roman" w:cs="Times New Roman"/>
          <w:snapToGrid w:val="0"/>
          <w:sz w:val="24"/>
          <w:szCs w:val="24"/>
          <w:u w:val="single"/>
        </w:rPr>
        <w:t>Response</w:t>
      </w:r>
      <w:r w:rsidRPr="003C4C83">
        <w:rPr>
          <w:rFonts w:ascii="Times New Roman" w:hAnsi="Times New Roman" w:eastAsia="Times New Roman" w:cs="Times New Roman"/>
          <w:snapToGrid w:val="0"/>
          <w:sz w:val="24"/>
          <w:szCs w:val="24"/>
        </w:rPr>
        <w:t xml:space="preserve">: We thank commenters for their input and understand their concerns associated with the cost required to implement the requirements of this final rule. </w:t>
      </w:r>
      <w:r w:rsidRPr="003C4C83">
        <w:rPr>
          <w:rFonts w:ascii="Times New Roman" w:hAnsi="Times New Roman" w:cs="Times New Roman"/>
          <w:sz w:val="24"/>
          <w:szCs w:val="24"/>
        </w:rPr>
        <w:t>We understand that our estimates regarding the implementation of the API provisions may vary depending on a number of factors, including, but not limited to</w:t>
      </w:r>
      <w:r w:rsidR="001A2659">
        <w:rPr>
          <w:rFonts w:ascii="Times New Roman" w:hAnsi="Times New Roman" w:cs="Times New Roman"/>
          <w:sz w:val="24"/>
          <w:szCs w:val="24"/>
        </w:rPr>
        <w:t>,</w:t>
      </w:r>
      <w:r w:rsidRPr="003C4C83">
        <w:rPr>
          <w:rFonts w:ascii="Times New Roman" w:hAnsi="Times New Roman" w:cs="Times New Roman"/>
          <w:sz w:val="24"/>
          <w:szCs w:val="24"/>
        </w:rPr>
        <w:t xml:space="preserve"> a payer’s current knowledge of and experience with implementing </w:t>
      </w:r>
      <w:r w:rsidR="00737E31">
        <w:rPr>
          <w:rFonts w:ascii="Times New Roman" w:hAnsi="Times New Roman" w:cs="Times New Roman"/>
          <w:sz w:val="24"/>
          <w:szCs w:val="24"/>
        </w:rPr>
        <w:t>Fast Healthcare Interoperability Resources (</w:t>
      </w:r>
      <w:r w:rsidRPr="003C4C83">
        <w:rPr>
          <w:rFonts w:ascii="Times New Roman" w:hAnsi="Times New Roman" w:cs="Times New Roman"/>
          <w:sz w:val="24"/>
          <w:szCs w:val="24"/>
        </w:rPr>
        <w:t>FHIR</w:t>
      </w:r>
      <w:r w:rsidR="00737E31">
        <w:rPr>
          <w:rFonts w:ascii="Times New Roman" w:hAnsi="Times New Roman" w:cs="Times New Roman"/>
          <w:sz w:val="24"/>
          <w:szCs w:val="24"/>
        </w:rPr>
        <w:t>)</w:t>
      </w:r>
      <w:r w:rsidRPr="003C4C83">
        <w:rPr>
          <w:rFonts w:ascii="Times New Roman" w:hAnsi="Times New Roman" w:cs="Times New Roman"/>
          <w:sz w:val="24"/>
          <w:szCs w:val="24"/>
        </w:rPr>
        <w:t>-based APIs, and whether an impacted payer will develop this technology in-house or seek a third</w:t>
      </w:r>
      <w:r w:rsidR="00046910">
        <w:rPr>
          <w:rFonts w:ascii="Times New Roman" w:hAnsi="Times New Roman" w:cs="Times New Roman"/>
          <w:sz w:val="24"/>
          <w:szCs w:val="24"/>
        </w:rPr>
        <w:t>-</w:t>
      </w:r>
      <w:r w:rsidRPr="003C4C83">
        <w:rPr>
          <w:rFonts w:ascii="Times New Roman" w:hAnsi="Times New Roman" w:cs="Times New Roman"/>
          <w:sz w:val="24"/>
          <w:szCs w:val="24"/>
        </w:rPr>
        <w:t xml:space="preserve">party contractor to support this effort. </w:t>
      </w:r>
    </w:p>
    <w:p w:rsidR="00917375" w:rsidP="00046910" w:rsidRDefault="003B62A1" w14:paraId="45E78318" w14:textId="54FC0043">
      <w:pPr>
        <w:widowControl w:val="0"/>
        <w:spacing w:after="0" w:line="240" w:lineRule="auto"/>
        <w:ind w:firstLine="720"/>
        <w:rPr>
          <w:rFonts w:ascii="Times New Roman" w:hAnsi="Times New Roman" w:cs="Times New Roman"/>
          <w:sz w:val="24"/>
          <w:szCs w:val="24"/>
          <w:shd w:val="clear" w:color="auto" w:fill="FFFFFF"/>
        </w:rPr>
      </w:pPr>
      <w:r w:rsidRPr="003C4C83">
        <w:rPr>
          <w:rFonts w:ascii="Times New Roman" w:hAnsi="Times New Roman" w:cs="Times New Roman"/>
          <w:sz w:val="24"/>
          <w:szCs w:val="24"/>
        </w:rPr>
        <w:t xml:space="preserve">To further develop our cost estimates, we reviewed the cost estimates associated with updating Blue Button from Blue Button 1.0 to 2.0 to include a standards-based API, similar to the requirements of this final rule. This update was estimated at $2 million. However, we believe that the estimates associated with updating the existing Blue Button 1.0 to a standards-based API for Blue Button 2.0 do not accurately represent </w:t>
      </w:r>
      <w:r w:rsidRPr="00986E0F">
        <w:rPr>
          <w:rFonts w:ascii="Times New Roman" w:hAnsi="Times New Roman" w:cs="Times New Roman"/>
          <w:sz w:val="24"/>
          <w:szCs w:val="24"/>
        </w:rPr>
        <w:t>the costs for payers impacted by this final rule. Blue Button 1.0 was developed across s</w:t>
      </w:r>
      <w:r w:rsidRPr="00986E0F">
        <w:rPr>
          <w:rFonts w:ascii="Times New Roman" w:hAnsi="Times New Roman" w:cs="Times New Roman"/>
          <w:sz w:val="24"/>
          <w:szCs w:val="24"/>
          <w:shd w:val="clear" w:color="auto" w:fill="FFFFFF"/>
        </w:rPr>
        <w:t>everal federal agencies, including the </w:t>
      </w:r>
      <w:hyperlink w:tooltip="United States Department of Defense" w:history="1" r:id="rId11">
        <w:r w:rsidRPr="00986E0F">
          <w:rPr>
            <w:rFonts w:ascii="Times New Roman" w:hAnsi="Times New Roman" w:cs="Times New Roman"/>
            <w:sz w:val="24"/>
            <w:szCs w:val="24"/>
            <w:shd w:val="clear" w:color="auto" w:fill="FFFFFF"/>
          </w:rPr>
          <w:t>Departments of Defense</w:t>
        </w:r>
      </w:hyperlink>
      <w:r w:rsidRPr="00986E0F">
        <w:rPr>
          <w:rFonts w:ascii="Times New Roman" w:hAnsi="Times New Roman" w:cs="Times New Roman"/>
          <w:sz w:val="24"/>
          <w:szCs w:val="24"/>
          <w:shd w:val="clear" w:color="auto" w:fill="FFFFFF"/>
        </w:rPr>
        <w:t>, </w:t>
      </w:r>
      <w:hyperlink w:tooltip="United States Department of Health and Human Services" w:history="1" r:id="rId12">
        <w:r w:rsidRPr="00986E0F">
          <w:rPr>
            <w:rFonts w:ascii="Times New Roman" w:hAnsi="Times New Roman" w:cs="Times New Roman"/>
            <w:sz w:val="24"/>
            <w:szCs w:val="24"/>
            <w:shd w:val="clear" w:color="auto" w:fill="FFFFFF"/>
          </w:rPr>
          <w:t>Health and Human Services</w:t>
        </w:r>
      </w:hyperlink>
      <w:r w:rsidRPr="00986E0F">
        <w:rPr>
          <w:rFonts w:ascii="Times New Roman" w:hAnsi="Times New Roman" w:cs="Times New Roman"/>
          <w:sz w:val="24"/>
          <w:szCs w:val="24"/>
          <w:shd w:val="clear" w:color="auto" w:fill="FFFFFF"/>
        </w:rPr>
        <w:t>, and </w:t>
      </w:r>
      <w:hyperlink w:tooltip="United States Department of Veterans Affairs" w:history="1" r:id="rId13">
        <w:r w:rsidRPr="00986E0F">
          <w:rPr>
            <w:rFonts w:ascii="Times New Roman" w:hAnsi="Times New Roman" w:cs="Times New Roman"/>
            <w:sz w:val="24"/>
            <w:szCs w:val="24"/>
            <w:shd w:val="clear" w:color="auto" w:fill="FFFFFF"/>
          </w:rPr>
          <w:t>Veterans Affairs</w:t>
        </w:r>
      </w:hyperlink>
      <w:r w:rsidRPr="00986E0F">
        <w:rPr>
          <w:rFonts w:ascii="Times New Roman" w:hAnsi="Times New Roman" w:cs="Times New Roman"/>
          <w:sz w:val="24"/>
          <w:szCs w:val="24"/>
          <w:shd w:val="clear" w:color="auto" w:fill="FFFFFF"/>
        </w:rPr>
        <w:t>, with a capability to allow beneficiaries online access to their own personal health records, such as the ability to download PDF documents.</w:t>
      </w:r>
      <w:r w:rsidRPr="00986E0F">
        <w:rPr>
          <w:rFonts w:ascii="Arial" w:hAnsi="Arial" w:cs="Arial"/>
          <w:sz w:val="21"/>
          <w:szCs w:val="21"/>
          <w:shd w:val="clear" w:color="auto" w:fill="FFFFFF"/>
        </w:rPr>
        <w:t xml:space="preserve"> </w:t>
      </w:r>
      <w:r w:rsidRPr="00986E0F">
        <w:rPr>
          <w:rFonts w:ascii="Times New Roman" w:hAnsi="Times New Roman" w:cs="Times New Roman"/>
          <w:sz w:val="24"/>
          <w:szCs w:val="24"/>
          <w:shd w:val="clear" w:color="auto" w:fill="FFFFFF"/>
        </w:rPr>
        <w:t xml:space="preserve">Unlike the standards-based APIs required under this final rule, Blue Button 1.0 was not originally developed with a prescribed set of standards that allow for third-party apps to connect and retrieve data via an API. The estimates for Blue Button account for upgrading an existing technology platform that was not originally developed to allow third-party app access via an API, which we believe adds additional cost that may not impact all payers under this final rule. Additionally, we note that costs related to federal procurement and the need to engage multiple contractors to implement the updates to Blue Button, while at the same time maintaining access to the original system, caused the cost of implementing standards-based APIs </w:t>
      </w:r>
      <w:r w:rsidRPr="00986E0F">
        <w:rPr>
          <w:rFonts w:ascii="Times New Roman" w:hAnsi="Times New Roman" w:cs="Times New Roman"/>
          <w:sz w:val="24"/>
          <w:szCs w:val="24"/>
          <w:shd w:val="clear" w:color="auto" w:fill="FFFFFF"/>
        </w:rPr>
        <w:lastRenderedPageBreak/>
        <w:t xml:space="preserve">for Blue Button 2.0 to be higher than those costs for payers impacted by this final rule. Therefore, </w:t>
      </w:r>
      <w:r w:rsidR="00FC1214">
        <w:rPr>
          <w:rFonts w:ascii="Times New Roman" w:hAnsi="Times New Roman" w:cs="Times New Roman"/>
          <w:sz w:val="24"/>
          <w:szCs w:val="24"/>
          <w:shd w:val="clear" w:color="auto" w:fill="FFFFFF"/>
        </w:rPr>
        <w:t>while</w:t>
      </w:r>
      <w:r w:rsidRPr="00986E0F">
        <w:rPr>
          <w:rFonts w:ascii="Times New Roman" w:hAnsi="Times New Roman" w:cs="Times New Roman"/>
          <w:sz w:val="24"/>
          <w:szCs w:val="24"/>
          <w:shd w:val="clear" w:color="auto" w:fill="FFFFFF"/>
        </w:rPr>
        <w:t xml:space="preserve"> we believe that the estimates for upgrading Blue Button from 1.0 to 2.0 are not truly representative of the cost to implement the standards-based API required by this final rule, nonetheless </w:t>
      </w:r>
      <w:r w:rsidR="00FC1214">
        <w:rPr>
          <w:rFonts w:ascii="Times New Roman" w:hAnsi="Times New Roman" w:cs="Times New Roman"/>
          <w:sz w:val="24"/>
          <w:szCs w:val="24"/>
          <w:shd w:val="clear" w:color="auto" w:fill="FFFFFF"/>
        </w:rPr>
        <w:t xml:space="preserve">they </w:t>
      </w:r>
      <w:r w:rsidRPr="00986E0F">
        <w:rPr>
          <w:rFonts w:ascii="Times New Roman" w:hAnsi="Times New Roman" w:cs="Times New Roman"/>
          <w:sz w:val="24"/>
          <w:szCs w:val="24"/>
          <w:shd w:val="clear" w:color="auto" w:fill="FFFFFF"/>
        </w:rPr>
        <w:t xml:space="preserve">are valuable in further informing our cost estimates. </w:t>
      </w:r>
    </w:p>
    <w:p w:rsidRPr="004413AC" w:rsidR="004413AC" w:rsidP="004413AC" w:rsidRDefault="004413AC" w14:paraId="03D9F0DD" w14:textId="19CF3D84">
      <w:pPr>
        <w:widowControl w:val="0"/>
        <w:spacing w:after="0" w:line="240" w:lineRule="auto"/>
        <w:ind w:firstLine="720"/>
        <w:rPr>
          <w:rFonts w:ascii="Times New Roman" w:hAnsi="Times New Roman" w:eastAsia="Times New Roman" w:cs="Times New Roman"/>
          <w:snapToGrid w:val="0"/>
          <w:sz w:val="24"/>
          <w:szCs w:val="24"/>
        </w:rPr>
      </w:pPr>
      <w:r w:rsidRPr="004413AC">
        <w:rPr>
          <w:rFonts w:ascii="Times New Roman" w:hAnsi="Times New Roman" w:eastAsia="Times New Roman" w:cs="Times New Roman"/>
          <w:snapToGrid w:val="0"/>
          <w:sz w:val="24"/>
          <w:szCs w:val="24"/>
        </w:rPr>
        <w:t>As noted above, we did receive one comment that suggested a cost range between $1 million and $1.5 million to implement the API requirements of this final rule, with another commenter indicating a four-fold increase in costs relative to the estimates included in the proposed rule. While disagreeing with our bottom line, these commenters did not provide where in our detailed analysis we underestimated costs. For example, it is unclear if the commenters were including voluntary provider costs, or other costs when calculating the dollar amounts for compliance. Therefore, without specific examples of additional costs that need to be accounted for in this impact analysis, we believe that our estimates are reasonable. To address commenters’ concerns regarding ongoing costs, we remind readers that we specifically are accounting for a cost of $157,656</w:t>
      </w:r>
      <w:r w:rsidR="00A251AF">
        <w:rPr>
          <w:rStyle w:val="FootnoteReference"/>
          <w:rFonts w:ascii="Times New Roman" w:hAnsi="Times New Roman" w:eastAsia="Times New Roman" w:cs="Times New Roman"/>
          <w:snapToGrid w:val="0"/>
          <w:sz w:val="24"/>
          <w:szCs w:val="24"/>
        </w:rPr>
        <w:footnoteReference w:id="1"/>
      </w:r>
      <w:r w:rsidRPr="004413AC">
        <w:rPr>
          <w:rFonts w:ascii="Times New Roman" w:hAnsi="Times New Roman" w:eastAsia="Times New Roman" w:cs="Times New Roman"/>
          <w:snapToGrid w:val="0"/>
          <w:sz w:val="24"/>
          <w:szCs w:val="24"/>
        </w:rPr>
        <w:t xml:space="preserve"> per organization, for costs throughout the year to include: allocating resources to maintain the FHIR server, which includes the cost of maintaining the necessary patient data, and perform capability and security testing. </w:t>
      </w:r>
    </w:p>
    <w:p w:rsidRPr="004413AC" w:rsidR="004413AC" w:rsidP="004413AC" w:rsidRDefault="004413AC" w14:paraId="5AFA0A9A" w14:textId="77777777">
      <w:pPr>
        <w:widowControl w:val="0"/>
        <w:spacing w:after="0" w:line="240" w:lineRule="auto"/>
        <w:ind w:firstLine="720"/>
        <w:rPr>
          <w:rFonts w:ascii="Times New Roman" w:hAnsi="Times New Roman" w:eastAsia="Times New Roman" w:cs="Times New Roman"/>
          <w:snapToGrid w:val="0"/>
          <w:sz w:val="24"/>
          <w:szCs w:val="24"/>
        </w:rPr>
      </w:pPr>
      <w:r w:rsidRPr="004413AC">
        <w:rPr>
          <w:rFonts w:ascii="Times New Roman" w:hAnsi="Times New Roman" w:eastAsia="Times New Roman" w:cs="Times New Roman"/>
          <w:snapToGrid w:val="0"/>
          <w:sz w:val="24"/>
          <w:szCs w:val="24"/>
        </w:rPr>
        <w:t xml:space="preserve">However, in an effort to take into account the additional information that commenters presented regarding our costs estimates, and understanding there are many factors that may influence the cost of implementing these policies, as noted above, we are adjusting our cost estimates to reflect a range instead of a point estimate. We believe that our cost projections for an initial one-time cost to implement the API requirements of this final rule of $718,414 per organization, reflecting 6 months of work by a team of ten professionals, can now serve as a minimum estimate; in other words, we do not believe it is technically feasible to implement the requirements of this final rule in less than 6 months. For a primary estimate, we have increased our cost estimates by a factor of 2 to account for cost variation. We note that using this factor of 2, the cost per organization is consistent with the commenter stating a $1 million to $1.5 million per organization cost. For a high estimate we have increased our cost estimates by a factor of 3. Although, one commenter noted a factor of 4 should be included, all other information available to us, including the commenter who noted a range between $1 million and $1.5 million, and our estimates for upgrading Blue Button, a factor of 4 does not appear to be reflective of the costs for implementation and represents more of an outlier for cost estimating purposes. As shown in section XIII. of this final rule, we have revised down our estimate of affected individual market enrollees from 76 million (all commercial market enrollees) to 17.5 million (those individual market enrollees directly affected by this final rule). This reduction by a factor of 4 (76 million former estimate/ 17.5 million revised estimate) raises the cost per individual market enrollee per year by a factor of 4 consistent with the commenter’s suggested factor of 4. This factor of 4, however, only affects cost per enrollee per year; it does not affect total costs as calculated in Table 2. </w:t>
      </w:r>
    </w:p>
    <w:p w:rsidRPr="004413AC" w:rsidR="004413AC" w:rsidP="008A422F" w:rsidRDefault="004413AC" w14:paraId="13FE8E11" w14:textId="1614D60E">
      <w:pPr>
        <w:widowControl w:val="0"/>
        <w:spacing w:after="0" w:line="240" w:lineRule="auto"/>
        <w:ind w:firstLine="720"/>
        <w:rPr>
          <w:rFonts w:ascii="Times New Roman" w:hAnsi="Times New Roman" w:eastAsia="Times New Roman" w:cs="Times New Roman"/>
          <w:snapToGrid w:val="0"/>
          <w:sz w:val="24"/>
          <w:szCs w:val="24"/>
        </w:rPr>
      </w:pPr>
      <w:r w:rsidRPr="004413AC">
        <w:rPr>
          <w:rFonts w:ascii="Times New Roman" w:hAnsi="Times New Roman" w:eastAsia="Times New Roman" w:cs="Times New Roman"/>
          <w:snapToGrid w:val="0"/>
          <w:sz w:val="24"/>
          <w:szCs w:val="24"/>
        </w:rPr>
        <w:t>Additionally, we note that as part of our original estimated costs associated with the annual burden of the requirements of this final rule, we accounted for additional capability testing and long-term support of the APIs, increased data storage needs, such as additional servers, or cloud storage to store any additional patient health information, and allocation of resources to maintain the FHIR server, and perform capability and security testing. Therefore, our estimates related to the annual burden account for the ongoing cost, and we are not providing additional estimates for maintenance as this is already factored in.</w:t>
      </w:r>
    </w:p>
    <w:sectPr w:rsidRPr="004413AC" w:rsidR="004413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0C385" w14:textId="77777777" w:rsidR="00A251AF" w:rsidRDefault="00A251AF" w:rsidP="00A251AF">
      <w:pPr>
        <w:spacing w:after="0" w:line="240" w:lineRule="auto"/>
      </w:pPr>
      <w:r>
        <w:separator/>
      </w:r>
    </w:p>
  </w:endnote>
  <w:endnote w:type="continuationSeparator" w:id="0">
    <w:p w14:paraId="0256119E" w14:textId="77777777" w:rsidR="00A251AF" w:rsidRDefault="00A251AF" w:rsidP="00A2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2FD5D" w14:textId="77777777" w:rsidR="00A251AF" w:rsidRDefault="00A251AF" w:rsidP="00A251AF">
      <w:pPr>
        <w:spacing w:after="0" w:line="240" w:lineRule="auto"/>
      </w:pPr>
      <w:r>
        <w:separator/>
      </w:r>
    </w:p>
  </w:footnote>
  <w:footnote w:type="continuationSeparator" w:id="0">
    <w:p w14:paraId="11F6A45D" w14:textId="77777777" w:rsidR="00A251AF" w:rsidRDefault="00A251AF" w:rsidP="00A251AF">
      <w:pPr>
        <w:spacing w:after="0" w:line="240" w:lineRule="auto"/>
      </w:pPr>
      <w:r>
        <w:continuationSeparator/>
      </w:r>
    </w:p>
  </w:footnote>
  <w:footnote w:id="1">
    <w:p w14:paraId="3E77BE6E" w14:textId="203D17F6" w:rsidR="00A251AF" w:rsidRDefault="00A251AF">
      <w:pPr>
        <w:pStyle w:val="FootnoteText"/>
      </w:pPr>
      <w:r>
        <w:rPr>
          <w:rStyle w:val="FootnoteReference"/>
        </w:rPr>
        <w:footnoteRef/>
      </w:r>
      <w:r>
        <w:t xml:space="preserve"> Specifically, this value is $157,656.60.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58"/>
    <w:rsid w:val="00046910"/>
    <w:rsid w:val="001A2659"/>
    <w:rsid w:val="003B62A1"/>
    <w:rsid w:val="004413AC"/>
    <w:rsid w:val="004D69E8"/>
    <w:rsid w:val="0058281A"/>
    <w:rsid w:val="005B4A40"/>
    <w:rsid w:val="005D4D01"/>
    <w:rsid w:val="006E2A28"/>
    <w:rsid w:val="00737E31"/>
    <w:rsid w:val="008A422F"/>
    <w:rsid w:val="00917375"/>
    <w:rsid w:val="009C6D58"/>
    <w:rsid w:val="00A251AF"/>
    <w:rsid w:val="00A74610"/>
    <w:rsid w:val="00B83151"/>
    <w:rsid w:val="00BA32CC"/>
    <w:rsid w:val="00BC553C"/>
    <w:rsid w:val="00CC5AE2"/>
    <w:rsid w:val="00CE7090"/>
    <w:rsid w:val="00DB3639"/>
    <w:rsid w:val="00E025C0"/>
    <w:rsid w:val="00E45ABB"/>
    <w:rsid w:val="00EA18C8"/>
    <w:rsid w:val="00F94400"/>
    <w:rsid w:val="00F95172"/>
    <w:rsid w:val="00FC1214"/>
    <w:rsid w:val="00FE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C6A0"/>
  <w15:chartTrackingRefBased/>
  <w15:docId w15:val="{D2C160C4-88F2-45F1-AAB5-D81ECD29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B62A1"/>
    <w:rPr>
      <w:sz w:val="16"/>
    </w:rPr>
  </w:style>
  <w:style w:type="paragraph" w:styleId="CommentText">
    <w:name w:val="annotation text"/>
    <w:aliases w:val="t"/>
    <w:basedOn w:val="Normal"/>
    <w:link w:val="CommentTextChar"/>
    <w:autoRedefine/>
    <w:qFormat/>
    <w:rsid w:val="003B62A1"/>
    <w:pPr>
      <w:widowControl w:val="0"/>
      <w:shd w:val="clear" w:color="auto" w:fill="FFFFFF" w:themeFill="background1"/>
      <w:tabs>
        <w:tab w:val="left" w:pos="1530"/>
        <w:tab w:val="left" w:pos="4680"/>
      </w:tabs>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aliases w:val="t Char"/>
    <w:basedOn w:val="DefaultParagraphFont"/>
    <w:link w:val="CommentText"/>
    <w:rsid w:val="003B62A1"/>
    <w:rPr>
      <w:rFonts w:ascii="Times New Roman" w:eastAsia="Times New Roman" w:hAnsi="Times New Roman" w:cs="Times New Roman"/>
      <w:snapToGrid w:val="0"/>
      <w:sz w:val="20"/>
      <w:szCs w:val="20"/>
      <w:shd w:val="clear" w:color="auto" w:fill="FFFFFF" w:themeFill="background1"/>
    </w:rPr>
  </w:style>
  <w:style w:type="paragraph" w:styleId="BalloonText">
    <w:name w:val="Balloon Text"/>
    <w:basedOn w:val="Normal"/>
    <w:link w:val="BalloonTextChar"/>
    <w:uiPriority w:val="99"/>
    <w:semiHidden/>
    <w:unhideWhenUsed/>
    <w:rsid w:val="006E2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A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32CC"/>
    <w:pPr>
      <w:widowControl/>
      <w:shd w:val="clear" w:color="auto" w:fill="auto"/>
      <w:tabs>
        <w:tab w:val="clear" w:pos="1530"/>
        <w:tab w:val="clear" w:pos="4680"/>
      </w:tabs>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BA32CC"/>
    <w:rPr>
      <w:rFonts w:ascii="Times New Roman" w:eastAsia="Times New Roman" w:hAnsi="Times New Roman" w:cs="Times New Roman"/>
      <w:b/>
      <w:bCs/>
      <w:snapToGrid/>
      <w:sz w:val="20"/>
      <w:szCs w:val="20"/>
      <w:shd w:val="clear" w:color="auto" w:fill="FFFFFF" w:themeFill="background1"/>
    </w:rPr>
  </w:style>
  <w:style w:type="paragraph" w:styleId="FootnoteText">
    <w:name w:val="footnote text"/>
    <w:basedOn w:val="Normal"/>
    <w:link w:val="FootnoteTextChar"/>
    <w:uiPriority w:val="99"/>
    <w:semiHidden/>
    <w:unhideWhenUsed/>
    <w:rsid w:val="00A25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1AF"/>
    <w:rPr>
      <w:sz w:val="20"/>
      <w:szCs w:val="20"/>
    </w:rPr>
  </w:style>
  <w:style w:type="character" w:styleId="FootnoteReference">
    <w:name w:val="footnote reference"/>
    <w:basedOn w:val="DefaultParagraphFont"/>
    <w:uiPriority w:val="99"/>
    <w:semiHidden/>
    <w:unhideWhenUsed/>
    <w:rsid w:val="00A251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United_States_Department_of_Veterans_Affai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United_States_Department_of_Health_and_Human_Servi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United_States_Department_of_Defense"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F839023C48884C8755F8FDED822160" ma:contentTypeVersion="11" ma:contentTypeDescription="Create a new document." ma:contentTypeScope="" ma:versionID="12854fb571629ec267606e1b6c25b55c">
  <xsd:schema xmlns:xsd="http://www.w3.org/2001/XMLSchema" xmlns:xs="http://www.w3.org/2001/XMLSchema" xmlns:p="http://schemas.microsoft.com/office/2006/metadata/properties" xmlns:ns2="5bf67b79-91d8-4896-97f7-e1490b07405c" targetNamespace="http://schemas.microsoft.com/office/2006/metadata/properties" ma:root="true" ma:fieldsID="102820d050aec121b993be0b4e056c86" ns2:_="">
    <xsd:import namespace="5bf67b79-91d8-4896-97f7-e1490b07405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67b79-91d8-4896-97f7-e1490b074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FCB01-752B-4258-A56C-D91BDD5E5000}">
  <ds:schemaRefs>
    <ds:schemaRef ds:uri="Microsoft.SharePoint.Taxonomy.ContentTypeSync"/>
  </ds:schemaRefs>
</ds:datastoreItem>
</file>

<file path=customXml/itemProps2.xml><?xml version="1.0" encoding="utf-8"?>
<ds:datastoreItem xmlns:ds="http://schemas.openxmlformats.org/officeDocument/2006/customXml" ds:itemID="{81A6C463-DEC7-4E8A-A33D-4D14FE43080A}">
  <ds:schemaRefs>
    <ds:schemaRef ds:uri="http://purl.org/dc/elements/1.1/"/>
    <ds:schemaRef ds:uri="http://schemas.openxmlformats.org/package/2006/metadata/core-properties"/>
    <ds:schemaRef ds:uri="5bf67b79-91d8-4896-97f7-e1490b07405c"/>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6CC49B5-408C-4408-ACCE-5E2CBB93A994}">
  <ds:schemaRefs>
    <ds:schemaRef ds:uri="http://schemas.microsoft.com/sharepoint/v3/contenttype/forms"/>
  </ds:schemaRefs>
</ds:datastoreItem>
</file>

<file path=customXml/itemProps4.xml><?xml version="1.0" encoding="utf-8"?>
<ds:datastoreItem xmlns:ds="http://schemas.openxmlformats.org/officeDocument/2006/customXml" ds:itemID="{4876E9DD-7E1C-4276-AD99-F0E41A9CA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67b79-91d8-4896-97f7-e1490b074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FFC8B6-943F-4ECE-8510-65299A524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William A</dc:creator>
  <cp:keywords/>
  <dc:description/>
  <cp:lastModifiedBy>WILLIAM PARHAM</cp:lastModifiedBy>
  <cp:revision>2</cp:revision>
  <dcterms:created xsi:type="dcterms:W3CDTF">2020-12-02T20:00:00Z</dcterms:created>
  <dcterms:modified xsi:type="dcterms:W3CDTF">2020-12-02T20:00:00Z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0x010100E2F839023C48884C8755F8FDED822160</vt:lpwstr>
  </property>
  <property fmtid="{D5CDD505-2E9C-101B-9397-08002B2CF9AE}" pid="3" name="_dlc_DocIdItemGuid">
    <vt:lpwstr>5b61f8eb-66dd-4d9a-b8f8-e08f5342dd08</vt:lpwstr>
  </property>
</Properties>
</file>