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F42" w:rsidR="003F00B3" w:rsidP="003F00B3" w:rsidRDefault="00F107B7" w14:paraId="5B8B644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247F98">
        <w:rPr>
          <w:rFonts w:ascii="Times New Roman" w:hAnsi="Times New Roman" w:cs="Times New Roman"/>
        </w:rPr>
        <w:t>SSA-</w:t>
      </w:r>
      <w:r w:rsidR="0035531B">
        <w:rPr>
          <w:rFonts w:ascii="Times New Roman" w:hAnsi="Times New Roman" w:cs="Times New Roman"/>
        </w:rPr>
        <w:t>7104</w:t>
      </w:r>
    </w:p>
    <w:p w:rsidRPr="00BC7F42" w:rsidR="00146275" w:rsidP="00F107B7" w:rsidRDefault="00146275" w14:paraId="0D921DC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 </w:t>
      </w:r>
      <w:r w:rsidR="0035531B">
        <w:rPr>
          <w:rFonts w:ascii="Times New Roman" w:hAnsi="Times New Roman" w:cs="Times New Roman"/>
        </w:rPr>
        <w:t>Partnership Questionnaire</w:t>
      </w:r>
    </w:p>
    <w:p w:rsidRPr="00DF1DC4" w:rsidR="00146275" w:rsidP="00F107B7" w:rsidRDefault="00DF1DC4" w14:paraId="398E3BE8" w14:textId="77777777">
      <w:pPr>
        <w:jc w:val="center"/>
        <w:rPr>
          <w:rFonts w:ascii="Times New Roman" w:hAnsi="Times New Roman"/>
        </w:rPr>
      </w:pPr>
      <w:r>
        <w:rPr>
          <w:rFonts w:ascii="Times New Roman" w:hAnsi="Times New Roman"/>
        </w:rPr>
        <w:t xml:space="preserve"> </w:t>
      </w:r>
      <w:r w:rsidRPr="00DF1DC4" w:rsidR="0035531B">
        <w:rPr>
          <w:rFonts w:ascii="Times New Roman" w:hAnsi="Times New Roman"/>
        </w:rPr>
        <w:t xml:space="preserve"> </w:t>
      </w:r>
      <w:r w:rsidRPr="00DF1DC4">
        <w:rPr>
          <w:rFonts w:ascii="Times New Roman" w:hAnsi="Times New Roman"/>
          <w:b/>
          <w:bCs/>
        </w:rPr>
        <w:t>20 CFR 404.1080-404.1082(e)</w:t>
      </w:r>
    </w:p>
    <w:p w:rsidR="00A45D82" w:rsidP="0035531B" w:rsidRDefault="008B6774" w14:paraId="209D057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35531B">
        <w:rPr>
          <w:rFonts w:ascii="Times New Roman" w:hAnsi="Times New Roman" w:cs="Times New Roman"/>
        </w:rPr>
        <w:t xml:space="preserve">0025 </w:t>
      </w:r>
    </w:p>
    <w:p w:rsidRPr="00CF65BA" w:rsidR="00CF65BA" w:rsidP="00CF65BA" w:rsidRDefault="00CF65BA" w14:paraId="42E7FD20" w14:textId="77777777"/>
    <w:p w:rsidRPr="002321B0" w:rsidR="00A45D82" w:rsidP="00A45D82" w:rsidRDefault="00A45D82" w14:paraId="58E68C5D"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1FA3C087" w14:textId="77777777">
      <w:pPr>
        <w:pStyle w:val="Header"/>
        <w:tabs>
          <w:tab w:val="clear" w:pos="4320"/>
          <w:tab w:val="clear" w:pos="8640"/>
        </w:tabs>
        <w:rPr>
          <w:rFonts w:ascii="Times New Roman" w:hAnsi="Times New Roman"/>
        </w:rPr>
      </w:pPr>
    </w:p>
    <w:p w:rsidR="002321B0" w:rsidP="00741B5D" w:rsidRDefault="002E18CF" w14:paraId="681DAE5E" w14:textId="77777777">
      <w:pPr>
        <w:numPr>
          <w:ilvl w:val="0"/>
          <w:numId w:val="34"/>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Pr="0035531B" w:rsidR="0035531B" w:rsidP="00741B5D" w:rsidRDefault="0035531B" w14:paraId="55B7363F" w14:textId="6A893208">
      <w:pPr>
        <w:ind w:left="1440"/>
        <w:rPr>
          <w:rFonts w:ascii="Times New Roman" w:hAnsi="Times New Roman"/>
          <w:b/>
        </w:rPr>
      </w:pPr>
      <w:r w:rsidRPr="0035531B">
        <w:rPr>
          <w:rFonts w:ascii="Times New Roman" w:hAnsi="Times New Roman"/>
        </w:rPr>
        <w:t>Section</w:t>
      </w:r>
      <w:r w:rsidRPr="0035531B">
        <w:rPr>
          <w:rFonts w:ascii="Times New Roman" w:hAnsi="Times New Roman"/>
          <w:i/>
        </w:rPr>
        <w:t xml:space="preserve"> 205(b</w:t>
      </w:r>
      <w:proofErr w:type="gramStart"/>
      <w:r w:rsidRPr="0035531B">
        <w:rPr>
          <w:rFonts w:ascii="Times New Roman" w:hAnsi="Times New Roman"/>
          <w:i/>
        </w:rPr>
        <w:t>)(</w:t>
      </w:r>
      <w:proofErr w:type="gramEnd"/>
      <w:r w:rsidRPr="0035531B">
        <w:rPr>
          <w:rFonts w:ascii="Times New Roman" w:hAnsi="Times New Roman"/>
          <w:i/>
        </w:rPr>
        <w:t xml:space="preserve">1) </w:t>
      </w:r>
      <w:r w:rsidRPr="0035531B">
        <w:rPr>
          <w:rFonts w:ascii="Times New Roman" w:hAnsi="Times New Roman"/>
        </w:rPr>
        <w:t>of the</w:t>
      </w:r>
      <w:r w:rsidRPr="0035531B">
        <w:rPr>
          <w:rFonts w:ascii="Times New Roman" w:hAnsi="Times New Roman"/>
          <w:i/>
        </w:rPr>
        <w:t xml:space="preserve"> </w:t>
      </w:r>
      <w:r w:rsidRPr="0035531B">
        <w:rPr>
          <w:rFonts w:ascii="Times New Roman" w:hAnsi="Times New Roman"/>
        </w:rPr>
        <w:t xml:space="preserve">Social Security Act </w:t>
      </w:r>
      <w:r w:rsidRPr="0035531B">
        <w:rPr>
          <w:rFonts w:ascii="Times New Roman" w:hAnsi="Times New Roman"/>
          <w:i/>
        </w:rPr>
        <w:t xml:space="preserve">(Act) </w:t>
      </w:r>
      <w:r w:rsidRPr="0035531B">
        <w:rPr>
          <w:rFonts w:ascii="Times New Roman" w:hAnsi="Times New Roman"/>
        </w:rPr>
        <w:t xml:space="preserve">directs the Commissioner of the Social Security Administration (SSA) to make findings and decisions as to the rights of individuals applying for payments under the </w:t>
      </w:r>
      <w:r w:rsidRPr="0035531B">
        <w:rPr>
          <w:rFonts w:ascii="Times New Roman" w:hAnsi="Times New Roman"/>
          <w:i/>
        </w:rPr>
        <w:t>Act</w:t>
      </w:r>
      <w:r w:rsidRPr="0035531B">
        <w:rPr>
          <w:rFonts w:ascii="Times New Roman" w:hAnsi="Times New Roman"/>
        </w:rPr>
        <w:t>.  Section</w:t>
      </w:r>
      <w:r w:rsidRPr="0035531B">
        <w:rPr>
          <w:rFonts w:ascii="Times New Roman" w:hAnsi="Times New Roman"/>
          <w:i/>
        </w:rPr>
        <w:t xml:space="preserve"> 205(c</w:t>
      </w:r>
      <w:proofErr w:type="gramStart"/>
      <w:r w:rsidRPr="0035531B">
        <w:rPr>
          <w:rFonts w:ascii="Times New Roman" w:hAnsi="Times New Roman"/>
          <w:i/>
        </w:rPr>
        <w:t>)(</w:t>
      </w:r>
      <w:proofErr w:type="gramEnd"/>
      <w:r w:rsidRPr="0035531B">
        <w:rPr>
          <w:rFonts w:ascii="Times New Roman" w:hAnsi="Times New Roman"/>
          <w:i/>
        </w:rPr>
        <w:t>2)(A</w:t>
      </w:r>
      <w:r w:rsidRPr="0035531B">
        <w:rPr>
          <w:rFonts w:ascii="Times New Roman" w:hAnsi="Times New Roman"/>
        </w:rPr>
        <w:t>) of the</w:t>
      </w:r>
      <w:r w:rsidRPr="0035531B">
        <w:rPr>
          <w:rFonts w:ascii="Times New Roman" w:hAnsi="Times New Roman"/>
          <w:i/>
        </w:rPr>
        <w:t xml:space="preserve"> Act </w:t>
      </w:r>
      <w:r w:rsidRPr="0035531B">
        <w:rPr>
          <w:rFonts w:ascii="Times New Roman" w:hAnsi="Times New Roman"/>
        </w:rPr>
        <w:t xml:space="preserve">requires the Commissioner to establish and maintain records of such individuals.  Sections </w:t>
      </w:r>
      <w:r w:rsidRPr="0035531B">
        <w:rPr>
          <w:rFonts w:ascii="Times New Roman" w:hAnsi="Times New Roman"/>
          <w:i/>
        </w:rPr>
        <w:t>20 CFR 404.1080-404.1082(e)</w:t>
      </w:r>
      <w:r w:rsidRPr="0035531B">
        <w:rPr>
          <w:rFonts w:ascii="Times New Roman" w:hAnsi="Times New Roman"/>
        </w:rPr>
        <w:t xml:space="preserve"> of the </w:t>
      </w:r>
      <w:r w:rsidRPr="0035531B">
        <w:rPr>
          <w:rFonts w:ascii="Times New Roman" w:hAnsi="Times New Roman"/>
          <w:i/>
        </w:rPr>
        <w:t>Code of Federal Regulations</w:t>
      </w:r>
      <w:r w:rsidRPr="0035531B">
        <w:rPr>
          <w:rFonts w:ascii="Times New Roman" w:hAnsi="Times New Roman"/>
        </w:rPr>
        <w:t>, define a partnership as two or more p</w:t>
      </w:r>
      <w:r w:rsidR="00487236">
        <w:rPr>
          <w:rFonts w:ascii="Times New Roman" w:hAnsi="Times New Roman"/>
        </w:rPr>
        <w:t>eople</w:t>
      </w:r>
      <w:r w:rsidRPr="0035531B">
        <w:rPr>
          <w:rFonts w:ascii="Times New Roman" w:hAnsi="Times New Roman"/>
        </w:rPr>
        <w:t xml:space="preserve"> joined to carry on a trade or business.  Each partner contributes in one or more ways with money, property, labor or skill; and shares in the profits and risks of loss in accordance with the partnership agreement or understanding.  To carry out these laws and governing regulations, SSA uses Form SSA-7104, Partnership Questionnaire</w:t>
      </w:r>
      <w:r w:rsidRPr="0035531B">
        <w:rPr>
          <w:rFonts w:ascii="Times New Roman" w:hAnsi="Times New Roman"/>
          <w:b/>
        </w:rPr>
        <w:t>.</w:t>
      </w:r>
    </w:p>
    <w:p w:rsidR="0035531B" w:rsidP="0035531B" w:rsidRDefault="0035531B" w14:paraId="70A8F084" w14:textId="77777777">
      <w:pPr>
        <w:ind w:left="720"/>
        <w:rPr>
          <w:rFonts w:ascii="Times New Roman" w:hAnsi="Times New Roman"/>
          <w:b/>
        </w:rPr>
      </w:pPr>
    </w:p>
    <w:p w:rsidRPr="002E18CF" w:rsidR="002E18CF" w:rsidP="00741B5D" w:rsidRDefault="00F56A74" w14:paraId="1C1FEBCB" w14:textId="77777777">
      <w:pPr>
        <w:numPr>
          <w:ilvl w:val="0"/>
          <w:numId w:val="20"/>
        </w:numPr>
        <w:ind w:firstLine="0"/>
        <w:rPr>
          <w:rFonts w:ascii="Times New Roman" w:hAnsi="Times New Roman"/>
        </w:rPr>
      </w:pPr>
      <w:r>
        <w:rPr>
          <w:rFonts w:ascii="Times New Roman" w:hAnsi="Times New Roman"/>
          <w:b/>
        </w:rPr>
        <w:t xml:space="preserve">Description of Collection </w:t>
      </w:r>
    </w:p>
    <w:p w:rsidR="00F56A74" w:rsidP="00741B5D" w:rsidRDefault="0035531B" w14:paraId="0FA59DB2" w14:textId="77777777">
      <w:pPr>
        <w:ind w:left="1440"/>
        <w:rPr>
          <w:rFonts w:ascii="Times New Roman" w:hAnsi="Times New Roman"/>
        </w:rPr>
      </w:pPr>
      <w:r w:rsidRPr="0035531B">
        <w:rPr>
          <w:rFonts w:ascii="Times New Roman" w:hAnsi="Times New Roman"/>
        </w:rPr>
        <w:t>SSA</w:t>
      </w:r>
      <w:r w:rsidRPr="0035531B">
        <w:rPr>
          <w:rFonts w:ascii="Times New Roman" w:hAnsi="Times New Roman"/>
          <w:bCs/>
        </w:rPr>
        <w:t xml:space="preserve"> </w:t>
      </w:r>
      <w:r w:rsidRPr="0035531B">
        <w:rPr>
          <w:rFonts w:ascii="Times New Roman" w:hAnsi="Times New Roman"/>
        </w:rPr>
        <w:t>considers partnership income in</w:t>
      </w:r>
      <w:r w:rsidRPr="0035531B">
        <w:rPr>
          <w:rFonts w:ascii="Times New Roman" w:hAnsi="Times New Roman"/>
          <w:bCs/>
        </w:rPr>
        <w:t xml:space="preserve"> </w:t>
      </w:r>
      <w:r w:rsidRPr="0035531B">
        <w:rPr>
          <w:rFonts w:ascii="Times New Roman" w:hAnsi="Times New Roman"/>
        </w:rPr>
        <w:t>determining entitlement to Social</w:t>
      </w:r>
      <w:r w:rsidRPr="0035531B">
        <w:rPr>
          <w:rFonts w:ascii="Times New Roman" w:hAnsi="Times New Roman"/>
          <w:bCs/>
        </w:rPr>
        <w:t xml:space="preserve"> </w:t>
      </w:r>
      <w:r w:rsidRPr="0035531B">
        <w:rPr>
          <w:rFonts w:ascii="Times New Roman" w:hAnsi="Times New Roman"/>
        </w:rPr>
        <w:t>Security benefits.  SSA uses information</w:t>
      </w:r>
      <w:r w:rsidRPr="0035531B">
        <w:rPr>
          <w:rFonts w:ascii="Times New Roman" w:hAnsi="Times New Roman"/>
          <w:bCs/>
        </w:rPr>
        <w:t xml:space="preserve"> </w:t>
      </w:r>
      <w:r w:rsidRPr="0035531B">
        <w:rPr>
          <w:rFonts w:ascii="Times New Roman" w:hAnsi="Times New Roman"/>
        </w:rPr>
        <w:t>from Form SSA-7104 to determine</w:t>
      </w:r>
      <w:r w:rsidRPr="0035531B">
        <w:rPr>
          <w:rFonts w:ascii="Times New Roman" w:hAnsi="Times New Roman"/>
          <w:bCs/>
        </w:rPr>
        <w:t xml:space="preserve"> </w:t>
      </w:r>
      <w:r w:rsidRPr="0035531B">
        <w:rPr>
          <w:rFonts w:ascii="Times New Roman" w:hAnsi="Times New Roman"/>
        </w:rPr>
        <w:t>several aspects of eligibility for benefits,</w:t>
      </w:r>
      <w:r w:rsidRPr="0035531B">
        <w:rPr>
          <w:rFonts w:ascii="Times New Roman" w:hAnsi="Times New Roman"/>
          <w:bCs/>
        </w:rPr>
        <w:t xml:space="preserve"> </w:t>
      </w:r>
      <w:r w:rsidRPr="0035531B">
        <w:rPr>
          <w:rFonts w:ascii="Times New Roman" w:hAnsi="Times New Roman"/>
        </w:rPr>
        <w:t>including the accuracy of reported</w:t>
      </w:r>
      <w:r w:rsidRPr="0035531B">
        <w:rPr>
          <w:rFonts w:ascii="Times New Roman" w:hAnsi="Times New Roman"/>
          <w:bCs/>
        </w:rPr>
        <w:t xml:space="preserve"> </w:t>
      </w:r>
      <w:r w:rsidRPr="0035531B">
        <w:rPr>
          <w:rFonts w:ascii="Times New Roman" w:hAnsi="Times New Roman"/>
        </w:rPr>
        <w:t>partnership earnings; the veracity of a</w:t>
      </w:r>
      <w:r w:rsidRPr="0035531B">
        <w:rPr>
          <w:rFonts w:ascii="Times New Roman" w:hAnsi="Times New Roman"/>
          <w:bCs/>
        </w:rPr>
        <w:t xml:space="preserve"> </w:t>
      </w:r>
      <w:r w:rsidRPr="0035531B">
        <w:rPr>
          <w:rFonts w:ascii="Times New Roman" w:hAnsi="Times New Roman"/>
        </w:rPr>
        <w:t>retirement; and lag earnings where SSA needs this information to determine the status of the insured.  The</w:t>
      </w:r>
      <w:r w:rsidRPr="0035531B">
        <w:rPr>
          <w:rFonts w:ascii="Times New Roman" w:hAnsi="Times New Roman"/>
          <w:bCs/>
        </w:rPr>
        <w:t xml:space="preserve"> </w:t>
      </w:r>
      <w:r w:rsidRPr="0035531B">
        <w:rPr>
          <w:rFonts w:ascii="Times New Roman" w:hAnsi="Times New Roman"/>
        </w:rPr>
        <w:t>respondents are applicants for, and</w:t>
      </w:r>
      <w:r w:rsidRPr="0035531B">
        <w:rPr>
          <w:rFonts w:ascii="Times New Roman" w:hAnsi="Times New Roman"/>
          <w:bCs/>
        </w:rPr>
        <w:t xml:space="preserve"> </w:t>
      </w:r>
      <w:r w:rsidRPr="0035531B">
        <w:rPr>
          <w:rFonts w:ascii="Times New Roman" w:hAnsi="Times New Roman"/>
        </w:rPr>
        <w:t>recipients of, Title II Social Security benefits who are reporting partnership earnings.</w:t>
      </w:r>
    </w:p>
    <w:p w:rsidR="00797AFE" w:rsidP="002E18CF" w:rsidRDefault="00797AFE" w14:paraId="5F9F6C0F" w14:textId="77777777">
      <w:pPr>
        <w:ind w:left="720"/>
        <w:rPr>
          <w:rFonts w:ascii="Times New Roman" w:hAnsi="Times New Roman"/>
        </w:rPr>
      </w:pPr>
    </w:p>
    <w:p w:rsidRPr="0036696D" w:rsidR="0036696D" w:rsidP="00741B5D" w:rsidRDefault="00A45D82" w14:paraId="020176B6" w14:textId="77777777">
      <w:pPr>
        <w:numPr>
          <w:ilvl w:val="0"/>
          <w:numId w:val="20"/>
        </w:numPr>
        <w:ind w:firstLine="0"/>
        <w:rPr>
          <w:rFonts w:ascii="Times New Roman" w:hAnsi="Times New Roman"/>
        </w:rPr>
      </w:pPr>
      <w:r w:rsidRPr="00BC7F42">
        <w:rPr>
          <w:rFonts w:ascii="Times New Roman" w:hAnsi="Times New Roman"/>
          <w:b/>
        </w:rPr>
        <w:t>Use of Information Technology to Collect the Information</w:t>
      </w:r>
    </w:p>
    <w:p w:rsidRPr="005D6121" w:rsidR="00CF65BA" w:rsidP="00741B5D" w:rsidRDefault="00CF65BA" w14:paraId="0D33CFE1" w14:textId="328CB869">
      <w:pPr>
        <w:pStyle w:val="ListParagraph"/>
        <w:ind w:left="1440"/>
        <w:rPr>
          <w:rFonts w:ascii="Times New Roman" w:hAnsi="Times New Roman"/>
        </w:rPr>
      </w:pPr>
      <w:r w:rsidRPr="005D6121">
        <w:rPr>
          <w:rFonts w:ascii="Times New Roman" w:hAnsi="Times New Roman"/>
        </w:rPr>
        <w:t>Form SSA-7104</w:t>
      </w:r>
      <w:r w:rsidRPr="005D6121" w:rsidR="00036E5D">
        <w:rPr>
          <w:rFonts w:ascii="Times New Roman" w:hAnsi="Times New Roman"/>
        </w:rPr>
        <w:t xml:space="preserve"> is ava</w:t>
      </w:r>
      <w:r w:rsidRPr="005D6121">
        <w:rPr>
          <w:rFonts w:ascii="Times New Roman" w:hAnsi="Times New Roman"/>
        </w:rPr>
        <w:t>ilable as a PDF</w:t>
      </w:r>
      <w:r w:rsidRPr="005D6121">
        <w:rPr>
          <w:rStyle w:val="type-light1"/>
          <w:rFonts w:ascii="Times New Roman" w:hAnsi="Times New Roman"/>
          <w:lang w:val="en"/>
        </w:rPr>
        <w:t xml:space="preserve"> online, </w:t>
      </w:r>
      <w:r w:rsidRPr="005D6121" w:rsidR="00036E5D">
        <w:rPr>
          <w:rFonts w:ascii="Times New Roman" w:hAnsi="Times New Roman"/>
        </w:rPr>
        <w:t xml:space="preserve">for respondents to fill out, print, and send to SSA for processing.  </w:t>
      </w:r>
      <w:r w:rsidRPr="005D6121">
        <w:rPr>
          <w:rFonts w:ascii="Times New Roman" w:hAnsi="Times New Roman"/>
        </w:rPr>
        <w:t xml:space="preserve">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w:t>
      </w:r>
      <w:r w:rsidRPr="005D6121" w:rsidR="00020D47">
        <w:rPr>
          <w:rFonts w:ascii="Times New Roman" w:hAnsi="Times New Roman"/>
        </w:rPr>
        <w:t xml:space="preserve">is </w:t>
      </w:r>
      <w:r w:rsidRPr="005D6121">
        <w:rPr>
          <w:rFonts w:ascii="Times New Roman" w:hAnsi="Times New Roman"/>
        </w:rPr>
        <w:t>unconnected to the PRA approval lifecycle.</w:t>
      </w:r>
    </w:p>
    <w:p w:rsidRPr="00BC7F42" w:rsidR="00A45D82" w:rsidP="00CF65BA" w:rsidRDefault="00A45D82" w14:paraId="17BAA137" w14:textId="77777777">
      <w:pPr>
        <w:ind w:left="720"/>
        <w:rPr>
          <w:rFonts w:ascii="Times New Roman" w:hAnsi="Times New Roman"/>
        </w:rPr>
      </w:pPr>
    </w:p>
    <w:p w:rsidR="000C1D18" w:rsidP="00741B5D" w:rsidRDefault="00A45D82" w14:paraId="6DC78778" w14:textId="77777777">
      <w:pPr>
        <w:numPr>
          <w:ilvl w:val="0"/>
          <w:numId w:val="20"/>
        </w:numPr>
        <w:ind w:firstLine="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036E5D" w:rsidR="00A45D82" w:rsidP="00741B5D" w:rsidRDefault="00A45D82" w14:paraId="1AA50902" w14:textId="77777777">
      <w:pPr>
        <w:ind w:left="1440"/>
        <w:rPr>
          <w:rFonts w:ascii="Times New Roman" w:hAnsi="Times New Roman"/>
        </w:rPr>
      </w:pPr>
      <w:r w:rsidRPr="00036E5D">
        <w:rPr>
          <w:rFonts w:ascii="Times New Roman" w:hAnsi="Times New Roman"/>
        </w:rPr>
        <w:t>The nature of the information</w:t>
      </w:r>
      <w:r w:rsidRPr="00036E5D" w:rsidR="0071437B">
        <w:rPr>
          <w:rFonts w:ascii="Times New Roman" w:hAnsi="Times New Roman"/>
        </w:rPr>
        <w:t xml:space="preserve"> we collect and the manner in which we collect</w:t>
      </w:r>
      <w:r w:rsidRPr="00036E5D" w:rsidR="00077E0E">
        <w:rPr>
          <w:rFonts w:ascii="Times New Roman" w:hAnsi="Times New Roman"/>
        </w:rPr>
        <w:t xml:space="preserve"> it preclude</w:t>
      </w:r>
      <w:r w:rsidRPr="00036E5D" w:rsidR="003176E1">
        <w:rPr>
          <w:rFonts w:ascii="Times New Roman" w:hAnsi="Times New Roman"/>
        </w:rPr>
        <w:t>s</w:t>
      </w:r>
      <w:r w:rsidRPr="00036E5D" w:rsidR="00077E0E">
        <w:rPr>
          <w:rFonts w:ascii="Times New Roman" w:hAnsi="Times New Roman"/>
        </w:rPr>
        <w:t xml:space="preserve"> duplication.  SSA does not use another collection instrument to obtain similar data.  </w:t>
      </w:r>
    </w:p>
    <w:p w:rsidR="00925458" w:rsidP="00020D47" w:rsidRDefault="00925458" w14:paraId="48575E14" w14:textId="77777777">
      <w:pPr>
        <w:pStyle w:val="Header"/>
        <w:tabs>
          <w:tab w:val="clear" w:pos="4320"/>
          <w:tab w:val="clear" w:pos="8640"/>
        </w:tabs>
        <w:rPr>
          <w:rFonts w:ascii="Times New Roman" w:hAnsi="Times New Roman"/>
        </w:rPr>
      </w:pPr>
    </w:p>
    <w:p w:rsidRPr="00BC7F42" w:rsidR="00020D47" w:rsidP="00020D47" w:rsidRDefault="00020D47" w14:paraId="5AC102A0" w14:textId="77777777">
      <w:pPr>
        <w:pStyle w:val="Header"/>
        <w:tabs>
          <w:tab w:val="clear" w:pos="4320"/>
          <w:tab w:val="clear" w:pos="8640"/>
        </w:tabs>
        <w:rPr>
          <w:rFonts w:ascii="Times New Roman" w:hAnsi="Times New Roman"/>
        </w:rPr>
      </w:pPr>
    </w:p>
    <w:p w:rsidRPr="00077E0E" w:rsidR="00077E0E" w:rsidP="00741B5D" w:rsidRDefault="00077E0E" w14:paraId="398E9A67" w14:textId="77777777">
      <w:pPr>
        <w:numPr>
          <w:ilvl w:val="0"/>
          <w:numId w:val="28"/>
        </w:numPr>
        <w:tabs>
          <w:tab w:val="clear" w:pos="360"/>
        </w:tabs>
        <w:ind w:left="720" w:firstLine="0"/>
        <w:rPr>
          <w:rFonts w:ascii="Times New Roman" w:hAnsi="Times New Roman"/>
        </w:rPr>
      </w:pPr>
      <w:r>
        <w:rPr>
          <w:rFonts w:ascii="Times New Roman" w:hAnsi="Times New Roman"/>
          <w:b/>
        </w:rPr>
        <w:lastRenderedPageBreak/>
        <w:t>Minimizing Burden on Small Respondents</w:t>
      </w:r>
    </w:p>
    <w:p w:rsidRPr="00B83F28" w:rsidR="00E75DB0" w:rsidP="00741B5D" w:rsidRDefault="00E75DB0" w14:paraId="2EC638F0" w14:textId="77777777">
      <w:pPr>
        <w:ind w:left="1440"/>
        <w:rPr>
          <w:rFonts w:ascii="Times New Roman" w:hAnsi="Times New Roman"/>
        </w:rPr>
      </w:pPr>
      <w:r w:rsidRPr="00B83F28">
        <w:rPr>
          <w:rFonts w:ascii="Times New Roman" w:hAnsi="Times New Roman"/>
        </w:rPr>
        <w:t xml:space="preserve">This collection does not significantly affect small businesses or other small entities. </w:t>
      </w:r>
    </w:p>
    <w:p w:rsidR="00E75DB0" w:rsidP="00077E0E" w:rsidRDefault="00E75DB0" w14:paraId="058308A9" w14:textId="77777777">
      <w:pPr>
        <w:ind w:left="720"/>
        <w:rPr>
          <w:rFonts w:ascii="Times New Roman" w:hAnsi="Times New Roman"/>
          <w:b/>
          <w:u w:val="single"/>
        </w:rPr>
      </w:pPr>
    </w:p>
    <w:p w:rsidR="0026052B" w:rsidP="00741B5D" w:rsidRDefault="00A45D82" w14:paraId="0EEFFB16" w14:textId="77777777">
      <w:pPr>
        <w:ind w:left="720"/>
        <w:rPr>
          <w:rFonts w:ascii="Times New Roman" w:hAnsi="Times New Roman"/>
        </w:rPr>
      </w:pPr>
      <w:r w:rsidRPr="00741B5D">
        <w:rPr>
          <w:rFonts w:ascii="Times New Roman" w:hAnsi="Times New Roman"/>
        </w:rPr>
        <w:t>6.</w:t>
      </w:r>
      <w:r w:rsidRPr="00BC7F42">
        <w:rPr>
          <w:rFonts w:ascii="Times New Roman" w:hAnsi="Times New Roman"/>
        </w:rPr>
        <w:tab/>
      </w:r>
      <w:r w:rsidRPr="00BC7F42">
        <w:rPr>
          <w:rFonts w:ascii="Times New Roman" w:hAnsi="Times New Roman"/>
          <w:b/>
        </w:rPr>
        <w:t xml:space="preserve">Consequence of Not Collecting Information or </w:t>
      </w:r>
      <w:proofErr w:type="gramStart"/>
      <w:r w:rsidRPr="00BC7F42">
        <w:rPr>
          <w:rFonts w:ascii="Times New Roman" w:hAnsi="Times New Roman"/>
          <w:b/>
        </w:rPr>
        <w:t>Collecting</w:t>
      </w:r>
      <w:proofErr w:type="gramEnd"/>
      <w:r w:rsidRPr="00BC7F42">
        <w:rPr>
          <w:rFonts w:ascii="Times New Roman" w:hAnsi="Times New Roman"/>
          <w:b/>
        </w:rPr>
        <w:t xml:space="preserve"> it Less Frequently </w:t>
      </w:r>
    </w:p>
    <w:p w:rsidRPr="00B83F28" w:rsidR="00A45D82" w:rsidP="00741B5D" w:rsidRDefault="00925458" w14:paraId="27803D9B" w14:textId="6E27AB63">
      <w:pPr>
        <w:ind w:left="1440"/>
        <w:rPr>
          <w:rFonts w:ascii="Times New Roman" w:hAnsi="Times New Roman"/>
        </w:rPr>
      </w:pPr>
      <w:r>
        <w:rPr>
          <w:rFonts w:ascii="Times New Roman" w:hAnsi="Times New Roman"/>
        </w:rPr>
        <w:t>If we did not use F</w:t>
      </w:r>
      <w:r w:rsidRPr="00B83F28" w:rsidR="0026052B">
        <w:rPr>
          <w:rFonts w:ascii="Times New Roman" w:hAnsi="Times New Roman"/>
        </w:rPr>
        <w:t>orm SSA-</w:t>
      </w:r>
      <w:r w:rsidRPr="00B83F28" w:rsidR="00B83F28">
        <w:rPr>
          <w:rFonts w:ascii="Times New Roman" w:hAnsi="Times New Roman"/>
        </w:rPr>
        <w:t>7104</w:t>
      </w:r>
      <w:r w:rsidRPr="00B83F28" w:rsidR="005774E6">
        <w:rPr>
          <w:rFonts w:ascii="Times New Roman" w:hAnsi="Times New Roman"/>
        </w:rPr>
        <w:t xml:space="preserve">, </w:t>
      </w:r>
      <w:r w:rsidRPr="00B36ECC" w:rsidR="005774E6">
        <w:rPr>
          <w:rFonts w:ascii="Times New Roman" w:hAnsi="Times New Roman"/>
          <w:snapToGrid/>
          <w:lang w:eastAsia="zh-CN"/>
        </w:rPr>
        <w:t>the</w:t>
      </w:r>
      <w:r w:rsidRPr="00B3533C" w:rsidR="00B36ECC">
        <w:rPr>
          <w:rFonts w:ascii="Times New Roman" w:hAnsi="Times New Roman"/>
          <w:snapToGrid/>
          <w:lang w:eastAsia="zh-CN"/>
        </w:rPr>
        <w:t xml:space="preserve"> </w:t>
      </w:r>
      <w:r w:rsidRPr="00487236" w:rsidR="00B36ECC">
        <w:rPr>
          <w:rFonts w:ascii="Times New Roman" w:hAnsi="Times New Roman"/>
          <w:snapToGrid/>
          <w:lang w:eastAsia="zh-CN"/>
        </w:rPr>
        <w:t xml:space="preserve">agency </w:t>
      </w:r>
      <w:r w:rsidRPr="00487236" w:rsidR="00020D47">
        <w:rPr>
          <w:rFonts w:ascii="Times New Roman" w:hAnsi="Times New Roman"/>
          <w:snapToGrid/>
          <w:lang w:eastAsia="zh-CN"/>
        </w:rPr>
        <w:t>might</w:t>
      </w:r>
      <w:r w:rsidRPr="00487236" w:rsidR="00B36ECC">
        <w:rPr>
          <w:rFonts w:ascii="Times New Roman" w:hAnsi="Times New Roman"/>
          <w:snapToGrid/>
          <w:lang w:eastAsia="zh-CN"/>
        </w:rPr>
        <w:t xml:space="preserve"> not be able to make proper eligibility determinations, </w:t>
      </w:r>
      <w:r w:rsidRPr="00487236" w:rsidR="00020D47">
        <w:rPr>
          <w:rFonts w:ascii="Times New Roman" w:hAnsi="Times New Roman"/>
          <w:snapToGrid/>
          <w:lang w:eastAsia="zh-CN"/>
        </w:rPr>
        <w:t>potentially causing</w:t>
      </w:r>
      <w:r w:rsidRPr="00487236" w:rsidR="00B36ECC">
        <w:rPr>
          <w:rFonts w:ascii="Times New Roman" w:hAnsi="Times New Roman"/>
          <w:snapToGrid/>
          <w:lang w:eastAsia="zh-CN"/>
        </w:rPr>
        <w:t xml:space="preserve"> incorrect payments to beneficiaries</w:t>
      </w:r>
      <w:r w:rsidR="00487236">
        <w:rPr>
          <w:rFonts w:ascii="Times New Roman" w:hAnsi="Times New Roman"/>
          <w:snapToGrid/>
          <w:lang w:eastAsia="zh-CN"/>
        </w:rPr>
        <w:t>.</w:t>
      </w:r>
      <w:r w:rsidRPr="00487236" w:rsidR="00B36ECC">
        <w:rPr>
          <w:rFonts w:ascii="Times New Roman" w:hAnsi="Times New Roman"/>
          <w:snapToGrid/>
          <w:lang w:eastAsia="zh-CN"/>
        </w:rPr>
        <w:t xml:space="preserve">  In addition, because SSA collects this information on an as needed basis, the agency cannot collect it less frequently</w:t>
      </w:r>
      <w:r w:rsidRPr="00487236">
        <w:rPr>
          <w:rFonts w:ascii="Times New Roman" w:hAnsi="Times New Roman"/>
          <w:snapToGrid/>
          <w:lang w:eastAsia="zh-CN"/>
        </w:rPr>
        <w:t xml:space="preserve">.  </w:t>
      </w:r>
      <w:r w:rsidRPr="00B83F28" w:rsidR="00A45D82">
        <w:rPr>
          <w:rFonts w:ascii="Times New Roman" w:hAnsi="Times New Roman"/>
        </w:rPr>
        <w:t xml:space="preserve">There are no technical or legal obstacles </w:t>
      </w:r>
      <w:r w:rsidRPr="00B83F28" w:rsidR="00127980">
        <w:rPr>
          <w:rFonts w:ascii="Times New Roman" w:hAnsi="Times New Roman"/>
        </w:rPr>
        <w:t>to</w:t>
      </w:r>
      <w:r w:rsidRPr="00B83F28" w:rsidR="00A45D82">
        <w:rPr>
          <w:rFonts w:ascii="Times New Roman" w:hAnsi="Times New Roman"/>
        </w:rPr>
        <w:t xml:space="preserve"> burden reduction.</w:t>
      </w:r>
    </w:p>
    <w:p w:rsidRPr="00B83F28" w:rsidR="00A45D82" w:rsidP="00A45D82" w:rsidRDefault="00A45D82" w14:paraId="7DC82923" w14:textId="77777777">
      <w:pPr>
        <w:rPr>
          <w:rFonts w:ascii="Times New Roman" w:hAnsi="Times New Roman"/>
        </w:rPr>
      </w:pPr>
    </w:p>
    <w:p w:rsidR="00127980" w:rsidP="003304AF" w:rsidRDefault="00A45D82" w14:paraId="02DF2F03" w14:textId="77777777">
      <w:pPr>
        <w:ind w:left="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B83F28" w:rsidR="00A45D82" w:rsidP="003304AF" w:rsidRDefault="00A45D82" w14:paraId="471B2CF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B83F28">
        <w:rPr>
          <w:rFonts w:ascii="Times New Roman" w:hAnsi="Times New Roman"/>
          <w:b w:val="0"/>
          <w:i w:val="0"/>
        </w:rPr>
        <w:t xml:space="preserve">There are no special circumstances that would cause </w:t>
      </w:r>
      <w:r w:rsidRPr="00B83F28" w:rsidR="002A4C30">
        <w:rPr>
          <w:rFonts w:ascii="Times New Roman" w:hAnsi="Times New Roman"/>
          <w:b w:val="0"/>
          <w:i w:val="0"/>
        </w:rPr>
        <w:t xml:space="preserve">SSA to conduct this information collection in a manner inconsistent with </w:t>
      </w:r>
      <w:r w:rsidRPr="00487236">
        <w:rPr>
          <w:rFonts w:ascii="Times New Roman" w:hAnsi="Times New Roman"/>
          <w:b w:val="0"/>
        </w:rPr>
        <w:t>5 CFR 1320.5</w:t>
      </w:r>
      <w:r w:rsidRPr="00487236">
        <w:rPr>
          <w:rFonts w:ascii="Times New Roman" w:hAnsi="Times New Roman"/>
          <w:b w:val="0"/>
          <w:i w:val="0"/>
        </w:rPr>
        <w:t>.</w:t>
      </w:r>
    </w:p>
    <w:p w:rsidRPr="00BC7F42" w:rsidR="00A45D82" w:rsidP="00A45D82" w:rsidRDefault="00A45D82" w14:paraId="78995713" w14:textId="77777777">
      <w:pPr>
        <w:rPr>
          <w:rFonts w:ascii="Times New Roman" w:hAnsi="Times New Roman"/>
          <w:b/>
          <w:i/>
        </w:rPr>
      </w:pPr>
    </w:p>
    <w:p w:rsidRPr="00925458" w:rsidR="00925458" w:rsidP="003304AF" w:rsidRDefault="00A45D82" w14:paraId="2DAE6618" w14:textId="77777777">
      <w:pPr>
        <w:numPr>
          <w:ilvl w:val="0"/>
          <w:numId w:val="14"/>
        </w:numPr>
        <w:tabs>
          <w:tab w:val="clear" w:pos="720"/>
        </w:tabs>
        <w:ind w:firstLine="0"/>
        <w:rPr>
          <w:rFonts w:ascii="Times New Roman" w:hAnsi="Times New Roman"/>
        </w:rPr>
      </w:pPr>
      <w:r w:rsidRPr="00BC7F42">
        <w:rPr>
          <w:rFonts w:ascii="Times New Roman" w:hAnsi="Times New Roman"/>
          <w:b/>
        </w:rPr>
        <w:t xml:space="preserve">Solicitation of Public Comment and Other Consultations with the Public </w:t>
      </w:r>
    </w:p>
    <w:p w:rsidRPr="00925458" w:rsidR="00925458" w:rsidP="003304AF" w:rsidRDefault="00925458" w14:paraId="168F79AB" w14:textId="0BB29775">
      <w:pPr>
        <w:ind w:left="1440"/>
        <w:rPr>
          <w:rFonts w:ascii="Times New Roman" w:hAnsi="Times New Roman"/>
          <w:b/>
        </w:rPr>
      </w:pPr>
      <w:r w:rsidRPr="00925458">
        <w:rPr>
          <w:rFonts w:ascii="Times New Roman" w:hAnsi="Times New Roman"/>
        </w:rPr>
        <w:t>The 60-day advance Federal Register</w:t>
      </w:r>
      <w:r w:rsidR="003304AF">
        <w:rPr>
          <w:rFonts w:ascii="Times New Roman" w:hAnsi="Times New Roman"/>
        </w:rPr>
        <w:t xml:space="preserve"> Notice published on November 27, 2020</w:t>
      </w:r>
      <w:r w:rsidRPr="00925458">
        <w:rPr>
          <w:rFonts w:ascii="Times New Roman" w:hAnsi="Times New Roman"/>
        </w:rPr>
        <w:t xml:space="preserve">, at </w:t>
      </w:r>
      <w:r w:rsidR="003304AF">
        <w:rPr>
          <w:rFonts w:ascii="Times New Roman" w:hAnsi="Times New Roman"/>
        </w:rPr>
        <w:t>85</w:t>
      </w:r>
      <w:r w:rsidRPr="00925458">
        <w:rPr>
          <w:rFonts w:ascii="Times New Roman" w:hAnsi="Times New Roman"/>
        </w:rPr>
        <w:t xml:space="preserve"> FR </w:t>
      </w:r>
      <w:r w:rsidR="003304AF">
        <w:rPr>
          <w:rFonts w:ascii="Times New Roman" w:hAnsi="Times New Roman"/>
        </w:rPr>
        <w:t>76142</w:t>
      </w:r>
      <w:r w:rsidRPr="00925458">
        <w:rPr>
          <w:rFonts w:ascii="Times New Roman" w:hAnsi="Times New Roman"/>
        </w:rPr>
        <w:t xml:space="preserve">, and we received no public comments.  The 30-day FRN published on </w:t>
      </w:r>
      <w:r w:rsidR="00D644AA">
        <w:rPr>
          <w:rFonts w:ascii="Times New Roman" w:hAnsi="Times New Roman"/>
        </w:rPr>
        <w:t>January 28, 2021</w:t>
      </w:r>
      <w:r w:rsidRPr="00925458">
        <w:rPr>
          <w:rFonts w:ascii="Times New Roman" w:hAnsi="Times New Roman"/>
        </w:rPr>
        <w:t xml:space="preserve"> at</w:t>
      </w:r>
      <w:r w:rsidR="00D644AA">
        <w:rPr>
          <w:rFonts w:ascii="Times New Roman" w:hAnsi="Times New Roman"/>
        </w:rPr>
        <w:t xml:space="preserve"> 86 FR 7446</w:t>
      </w:r>
      <w:r w:rsidRPr="00925458">
        <w:rPr>
          <w:rFonts w:ascii="Times New Roman" w:hAnsi="Times New Roman"/>
        </w:rPr>
        <w:t>.  If we receive any comments in response to this Notice, we will forward them to OMB</w:t>
      </w:r>
    </w:p>
    <w:p w:rsidRPr="00925458" w:rsidR="00925458" w:rsidP="00925458" w:rsidRDefault="00925458" w14:paraId="193B4B86" w14:textId="77777777">
      <w:pPr>
        <w:rPr>
          <w:rFonts w:ascii="Times New Roman" w:hAnsi="Times New Roman"/>
        </w:rPr>
      </w:pPr>
    </w:p>
    <w:p w:rsidR="00640A26" w:rsidP="003304AF" w:rsidRDefault="00A45D82" w14:paraId="12CD0237" w14:textId="77777777">
      <w:pPr>
        <w:numPr>
          <w:ilvl w:val="0"/>
          <w:numId w:val="14"/>
        </w:numPr>
        <w:ind w:firstLine="0"/>
        <w:rPr>
          <w:rFonts w:ascii="Times New Roman" w:hAnsi="Times New Roman"/>
          <w:b/>
        </w:rPr>
      </w:pPr>
      <w:r w:rsidRPr="00BC7F42">
        <w:rPr>
          <w:rFonts w:ascii="Times New Roman" w:hAnsi="Times New Roman"/>
          <w:b/>
        </w:rPr>
        <w:t>Payment or Gifts to Respondents</w:t>
      </w:r>
    </w:p>
    <w:p w:rsidRPr="00011BB8" w:rsidR="00A45D82" w:rsidP="003304AF" w:rsidRDefault="00795BAB" w14:paraId="5DDAA3BD" w14:textId="77777777">
      <w:pPr>
        <w:ind w:left="720" w:firstLine="720"/>
        <w:rPr>
          <w:rFonts w:ascii="Times New Roman" w:hAnsi="Times New Roman"/>
        </w:rPr>
      </w:pPr>
      <w:r w:rsidRPr="00011BB8">
        <w:rPr>
          <w:rFonts w:ascii="Times New Roman" w:hAnsi="Times New Roman"/>
        </w:rPr>
        <w:t>SSA does not provide payments or gifts</w:t>
      </w:r>
      <w:r w:rsidRPr="00011BB8" w:rsidR="00A45D82">
        <w:rPr>
          <w:rFonts w:ascii="Times New Roman" w:hAnsi="Times New Roman"/>
        </w:rPr>
        <w:t xml:space="preserve"> to the respondents. </w:t>
      </w:r>
    </w:p>
    <w:p w:rsidRPr="00011BB8" w:rsidR="00A45D82" w:rsidP="00A45D82" w:rsidRDefault="00A45D82" w14:paraId="27C86680" w14:textId="77777777">
      <w:pPr>
        <w:rPr>
          <w:rFonts w:ascii="Times New Roman" w:hAnsi="Times New Roman"/>
        </w:rPr>
      </w:pPr>
    </w:p>
    <w:p w:rsidR="00795BAB" w:rsidP="003304AF" w:rsidRDefault="00A45D82" w14:paraId="4E10F200" w14:textId="77777777">
      <w:pPr>
        <w:numPr>
          <w:ilvl w:val="0"/>
          <w:numId w:val="14"/>
        </w:numPr>
        <w:ind w:firstLine="0"/>
        <w:rPr>
          <w:rFonts w:ascii="Times New Roman" w:hAnsi="Times New Roman"/>
          <w:b/>
        </w:rPr>
      </w:pPr>
      <w:r w:rsidRPr="00BC7F42">
        <w:rPr>
          <w:rFonts w:ascii="Times New Roman" w:hAnsi="Times New Roman"/>
          <w:b/>
        </w:rPr>
        <w:t>Assurances of Confidentiality</w:t>
      </w:r>
    </w:p>
    <w:p w:rsidRPr="00487236" w:rsidR="00A45D82" w:rsidP="003304AF" w:rsidRDefault="00631F1B" w14:paraId="7B20B7FF" w14:textId="77777777">
      <w:pPr>
        <w:ind w:left="1440"/>
        <w:rPr>
          <w:rFonts w:ascii="Times New Roman" w:hAnsi="Times New Roman"/>
        </w:rPr>
      </w:pPr>
      <w:r w:rsidRPr="0044374D">
        <w:rPr>
          <w:rFonts w:ascii="Times New Roman" w:hAnsi="Times New Roman"/>
        </w:rPr>
        <w:t>SSA pro</w:t>
      </w:r>
      <w:r w:rsidRPr="0044374D" w:rsidR="00D0011E">
        <w:rPr>
          <w:rFonts w:ascii="Times New Roman" w:hAnsi="Times New Roman"/>
        </w:rPr>
        <w:t xml:space="preserve">tects and holds confidential the information it </w:t>
      </w:r>
      <w:r w:rsidRPr="0044374D" w:rsidR="00E0137B">
        <w:rPr>
          <w:rFonts w:ascii="Times New Roman" w:hAnsi="Times New Roman"/>
        </w:rPr>
        <w:t>collects</w:t>
      </w:r>
      <w:r w:rsidRPr="0044374D" w:rsidR="00D0011E">
        <w:rPr>
          <w:rFonts w:ascii="Times New Roman" w:hAnsi="Times New Roman"/>
        </w:rPr>
        <w:t xml:space="preserve"> i</w:t>
      </w:r>
      <w:r w:rsidRPr="0044374D" w:rsidR="00A45D82">
        <w:rPr>
          <w:rFonts w:ascii="Times New Roman" w:hAnsi="Times New Roman"/>
        </w:rPr>
        <w:t xml:space="preserve">n accordance with </w:t>
      </w:r>
      <w:r w:rsidRPr="00487236" w:rsidR="00A45D82">
        <w:rPr>
          <w:rFonts w:ascii="Times New Roman" w:hAnsi="Times New Roman"/>
          <w:i/>
        </w:rPr>
        <w:t>42 U.S.C. 1306, 20 CFR 401</w:t>
      </w:r>
      <w:r w:rsidRPr="00487236" w:rsidR="00A45D82">
        <w:rPr>
          <w:rFonts w:ascii="Times New Roman" w:hAnsi="Times New Roman"/>
        </w:rPr>
        <w:t xml:space="preserve"> and </w:t>
      </w:r>
      <w:r w:rsidRPr="00487236" w:rsidR="00A45D82">
        <w:rPr>
          <w:rFonts w:ascii="Times New Roman" w:hAnsi="Times New Roman"/>
          <w:i/>
        </w:rPr>
        <w:t>402, 5 U.S.C. 552</w:t>
      </w:r>
      <w:r w:rsidRPr="00487236" w:rsidR="00A45D82">
        <w:rPr>
          <w:rFonts w:ascii="Times New Roman" w:hAnsi="Times New Roman"/>
        </w:rPr>
        <w:t xml:space="preserve"> (Freedom of Information Act), </w:t>
      </w:r>
      <w:r w:rsidRPr="00487236" w:rsidR="00A45D82">
        <w:rPr>
          <w:rFonts w:ascii="Times New Roman" w:hAnsi="Times New Roman"/>
          <w:i/>
        </w:rPr>
        <w:t>5 U.S.C. 552a</w:t>
      </w:r>
      <w:r w:rsidRPr="00487236" w:rsidR="00A45D82">
        <w:rPr>
          <w:rFonts w:ascii="Times New Roman" w:hAnsi="Times New Roman"/>
        </w:rPr>
        <w:t xml:space="preserve"> (Privacy Act of 1974)</w:t>
      </w:r>
      <w:r w:rsidRPr="00487236" w:rsidR="00D0011E">
        <w:rPr>
          <w:rFonts w:ascii="Times New Roman" w:hAnsi="Times New Roman"/>
        </w:rPr>
        <w:t>,</w:t>
      </w:r>
      <w:r w:rsidRPr="00487236" w:rsidR="00A45D82">
        <w:rPr>
          <w:rFonts w:ascii="Times New Roman" w:hAnsi="Times New Roman"/>
        </w:rPr>
        <w:t xml:space="preserve"> and OMB Circular No. A-130.</w:t>
      </w:r>
    </w:p>
    <w:p w:rsidRPr="00487236" w:rsidR="00A45D82" w:rsidP="00A45D82" w:rsidRDefault="00A45D82" w14:paraId="313FB536" w14:textId="77777777">
      <w:pPr>
        <w:pStyle w:val="Header"/>
        <w:tabs>
          <w:tab w:val="clear" w:pos="4320"/>
          <w:tab w:val="clear" w:pos="8640"/>
        </w:tabs>
        <w:rPr>
          <w:rFonts w:ascii="Times New Roman" w:hAnsi="Times New Roman"/>
        </w:rPr>
      </w:pPr>
    </w:p>
    <w:p w:rsidR="00D0011E" w:rsidP="003304AF" w:rsidRDefault="00A45D82" w14:paraId="7417B0F4" w14:textId="77777777">
      <w:pPr>
        <w:numPr>
          <w:ilvl w:val="0"/>
          <w:numId w:val="14"/>
        </w:numPr>
        <w:ind w:firstLine="0"/>
        <w:rPr>
          <w:rFonts w:ascii="Times New Roman" w:hAnsi="Times New Roman"/>
          <w:b/>
        </w:rPr>
      </w:pPr>
      <w:r w:rsidRPr="00BC7F42">
        <w:rPr>
          <w:rFonts w:ascii="Times New Roman" w:hAnsi="Times New Roman"/>
          <w:b/>
        </w:rPr>
        <w:t>Justification for Sensitive Questions</w:t>
      </w:r>
    </w:p>
    <w:p w:rsidRPr="00BC7F42" w:rsidR="00A45D82" w:rsidP="003304AF" w:rsidRDefault="00A45D82" w14:paraId="4BEC86C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rPr>
      </w:pPr>
      <w:r w:rsidRPr="00011BB8">
        <w:rPr>
          <w:rFonts w:ascii="Times New Roman" w:hAnsi="Times New Roman"/>
          <w:b w:val="0"/>
          <w:i w:val="0"/>
        </w:rPr>
        <w:t>The information collection does not contain any questions of a sensitive nature</w:t>
      </w:r>
      <w:r w:rsidRPr="00BC7F42">
        <w:rPr>
          <w:rFonts w:ascii="Times New Roman" w:hAnsi="Times New Roman"/>
          <w:b w:val="0"/>
        </w:rPr>
        <w:t>.</w:t>
      </w:r>
    </w:p>
    <w:p w:rsidRPr="00BC7F42" w:rsidR="00A45D82" w:rsidP="00A45D82" w:rsidRDefault="00A45D82" w14:paraId="4BFAC613" w14:textId="77777777">
      <w:pPr>
        <w:rPr>
          <w:rFonts w:ascii="Times New Roman" w:hAnsi="Times New Roman"/>
        </w:rPr>
      </w:pPr>
    </w:p>
    <w:p w:rsidR="003E145C" w:rsidP="003304AF" w:rsidRDefault="00A45D82" w14:paraId="6E8D9B92" w14:textId="77777777">
      <w:pPr>
        <w:numPr>
          <w:ilvl w:val="0"/>
          <w:numId w:val="14"/>
        </w:numPr>
        <w:ind w:firstLine="0"/>
        <w:rPr>
          <w:rFonts w:ascii="Times New Roman" w:hAnsi="Times New Roman"/>
          <w:b/>
        </w:rPr>
      </w:pPr>
      <w:r w:rsidRPr="00BC7F42">
        <w:rPr>
          <w:rFonts w:ascii="Times New Roman" w:hAnsi="Times New Roman"/>
          <w:b/>
        </w:rPr>
        <w:t>Estimates of Public Reporting Burden</w:t>
      </w:r>
    </w:p>
    <w:p w:rsidRPr="006E6E78" w:rsidR="006E6E78" w:rsidP="006E6E78" w:rsidRDefault="006E6E78" w14:paraId="4996139E" w14:textId="77777777">
      <w:pPr>
        <w:widowControl/>
        <w:rPr>
          <w:rFonts w:ascii="Times New Roman" w:hAnsi="Times New Roman" w:eastAsia="Calibri"/>
          <w:snapToGrid/>
          <w:color w:val="000000"/>
        </w:rPr>
      </w:pPr>
    </w:p>
    <w:tbl>
      <w:tblPr>
        <w:tblW w:w="11044"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436"/>
        <w:gridCol w:w="1523"/>
        <w:gridCol w:w="1310"/>
        <w:gridCol w:w="1190"/>
        <w:gridCol w:w="1256"/>
        <w:gridCol w:w="1389"/>
        <w:gridCol w:w="1430"/>
        <w:gridCol w:w="1510"/>
      </w:tblGrid>
      <w:tr w:rsidRPr="006E6E78" w:rsidR="00B651D9" w:rsidTr="003304AF" w14:paraId="6EA75B02" w14:textId="77777777">
        <w:trPr>
          <w:trHeight w:val="1243"/>
        </w:trPr>
        <w:tc>
          <w:tcPr>
            <w:tcW w:w="1436" w:type="dxa"/>
            <w:tcMar>
              <w:top w:w="0" w:type="dxa"/>
              <w:left w:w="108" w:type="dxa"/>
              <w:bottom w:w="0" w:type="dxa"/>
              <w:right w:w="108" w:type="dxa"/>
            </w:tcMar>
            <w:hideMark/>
          </w:tcPr>
          <w:p w:rsidRPr="006E6E78" w:rsidR="006E6E78" w:rsidP="006E6E78" w:rsidRDefault="006E6E78" w14:paraId="1D7B7DAD" w14:textId="77777777">
            <w:pPr>
              <w:widowControl/>
              <w:rPr>
                <w:rFonts w:ascii="Times New Roman" w:hAnsi="Times New Roman" w:eastAsia="Calibri"/>
                <w:b/>
                <w:bCs/>
                <w:snapToGrid/>
                <w:color w:val="000000"/>
              </w:rPr>
            </w:pPr>
            <w:r w:rsidRPr="006E6E78">
              <w:rPr>
                <w:rFonts w:ascii="Times New Roman" w:hAnsi="Times New Roman" w:eastAsia="Calibri"/>
                <w:b/>
                <w:bCs/>
                <w:snapToGrid/>
                <w:color w:val="000000"/>
              </w:rPr>
              <w:t>Modality of Completion</w:t>
            </w:r>
          </w:p>
        </w:tc>
        <w:tc>
          <w:tcPr>
            <w:tcW w:w="1523" w:type="dxa"/>
            <w:tcMar>
              <w:top w:w="0" w:type="dxa"/>
              <w:left w:w="108" w:type="dxa"/>
              <w:bottom w:w="0" w:type="dxa"/>
              <w:right w:w="108" w:type="dxa"/>
            </w:tcMar>
            <w:hideMark/>
          </w:tcPr>
          <w:p w:rsidRPr="006E6E78" w:rsidR="006E6E78" w:rsidP="006E6E78" w:rsidRDefault="006E6E78" w14:paraId="25911131" w14:textId="77777777">
            <w:pPr>
              <w:widowControl/>
              <w:rPr>
                <w:rFonts w:ascii="Times New Roman" w:hAnsi="Times New Roman" w:eastAsia="Calibri"/>
                <w:b/>
                <w:bCs/>
                <w:snapToGrid/>
                <w:color w:val="000000"/>
              </w:rPr>
            </w:pPr>
            <w:r w:rsidRPr="006E6E78">
              <w:rPr>
                <w:rFonts w:ascii="Times New Roman" w:hAnsi="Times New Roman" w:eastAsia="Calibri"/>
                <w:b/>
                <w:bCs/>
                <w:snapToGrid/>
                <w:color w:val="000000"/>
              </w:rPr>
              <w:t>Number of Respondents</w:t>
            </w:r>
          </w:p>
        </w:tc>
        <w:tc>
          <w:tcPr>
            <w:tcW w:w="1310" w:type="dxa"/>
            <w:tcMar>
              <w:top w:w="0" w:type="dxa"/>
              <w:left w:w="108" w:type="dxa"/>
              <w:bottom w:w="0" w:type="dxa"/>
              <w:right w:w="108" w:type="dxa"/>
            </w:tcMar>
            <w:hideMark/>
          </w:tcPr>
          <w:p w:rsidRPr="006E6E78" w:rsidR="006E6E78" w:rsidP="006E6E78" w:rsidRDefault="006E6E78" w14:paraId="494D593F" w14:textId="77777777">
            <w:pPr>
              <w:widowControl/>
              <w:rPr>
                <w:rFonts w:ascii="Times New Roman" w:hAnsi="Times New Roman" w:eastAsia="Calibri"/>
                <w:b/>
                <w:bCs/>
                <w:snapToGrid/>
                <w:color w:val="000000"/>
              </w:rPr>
            </w:pPr>
            <w:r w:rsidRPr="006E6E78">
              <w:rPr>
                <w:rFonts w:ascii="Times New Roman" w:hAnsi="Times New Roman" w:eastAsia="Calibri"/>
                <w:b/>
                <w:bCs/>
                <w:snapToGrid/>
                <w:color w:val="000000"/>
              </w:rPr>
              <w:t>Frequency of Response</w:t>
            </w:r>
          </w:p>
        </w:tc>
        <w:tc>
          <w:tcPr>
            <w:tcW w:w="1190" w:type="dxa"/>
            <w:tcMar>
              <w:top w:w="0" w:type="dxa"/>
              <w:left w:w="108" w:type="dxa"/>
              <w:bottom w:w="0" w:type="dxa"/>
              <w:right w:w="108" w:type="dxa"/>
            </w:tcMar>
            <w:hideMark/>
          </w:tcPr>
          <w:p w:rsidRPr="006E6E78" w:rsidR="006E6E78" w:rsidP="006E6E78" w:rsidRDefault="006E6E78" w14:paraId="37659490" w14:textId="77777777">
            <w:pPr>
              <w:widowControl/>
              <w:rPr>
                <w:rFonts w:ascii="Times New Roman" w:hAnsi="Times New Roman" w:eastAsia="Calibri"/>
                <w:b/>
                <w:bCs/>
                <w:snapToGrid/>
                <w:color w:val="000000"/>
              </w:rPr>
            </w:pPr>
            <w:r w:rsidRPr="006E6E78">
              <w:rPr>
                <w:rFonts w:ascii="Times New Roman" w:hAnsi="Times New Roman" w:eastAsia="Calibri"/>
                <w:b/>
                <w:bCs/>
                <w:snapToGrid/>
                <w:color w:val="000000"/>
              </w:rPr>
              <w:t>Average Burden Per Response (minutes)</w:t>
            </w:r>
          </w:p>
        </w:tc>
        <w:tc>
          <w:tcPr>
            <w:tcW w:w="1256" w:type="dxa"/>
            <w:tcMar>
              <w:top w:w="0" w:type="dxa"/>
              <w:left w:w="108" w:type="dxa"/>
              <w:bottom w:w="0" w:type="dxa"/>
              <w:right w:w="108" w:type="dxa"/>
            </w:tcMar>
            <w:hideMark/>
          </w:tcPr>
          <w:p w:rsidRPr="006E6E78" w:rsidR="006E6E78" w:rsidP="006E6E78" w:rsidRDefault="006E6E78" w14:paraId="4F012783" w14:textId="77777777">
            <w:pPr>
              <w:widowControl/>
              <w:rPr>
                <w:rFonts w:ascii="Times New Roman" w:hAnsi="Times New Roman" w:eastAsia="Calibri"/>
                <w:b/>
                <w:bCs/>
                <w:snapToGrid/>
                <w:color w:val="000000"/>
              </w:rPr>
            </w:pPr>
            <w:r w:rsidRPr="006E6E78">
              <w:rPr>
                <w:rFonts w:ascii="Times New Roman" w:hAnsi="Times New Roman" w:eastAsia="Calibri"/>
                <w:b/>
                <w:bCs/>
                <w:snapToGrid/>
                <w:color w:val="000000"/>
              </w:rPr>
              <w:t>Estimated Total Annual Burden (hours)</w:t>
            </w:r>
          </w:p>
        </w:tc>
        <w:tc>
          <w:tcPr>
            <w:tcW w:w="1389" w:type="dxa"/>
            <w:tcMar>
              <w:top w:w="0" w:type="dxa"/>
              <w:left w:w="108" w:type="dxa"/>
              <w:bottom w:w="0" w:type="dxa"/>
              <w:right w:w="108" w:type="dxa"/>
            </w:tcMar>
            <w:hideMark/>
          </w:tcPr>
          <w:p w:rsidRPr="006E6E78" w:rsidR="006E6E78" w:rsidP="006E6E78" w:rsidRDefault="006E6E78" w14:paraId="7A55A633" w14:textId="77777777">
            <w:pPr>
              <w:widowControl/>
              <w:rPr>
                <w:rFonts w:ascii="Times New Roman" w:hAnsi="Times New Roman" w:eastAsia="Calibri"/>
                <w:b/>
                <w:bCs/>
                <w:snapToGrid/>
                <w:color w:val="000000"/>
              </w:rPr>
            </w:pPr>
            <w:r w:rsidRPr="006E6E78">
              <w:rPr>
                <w:rFonts w:ascii="Times New Roman" w:hAnsi="Times New Roman" w:eastAsia="Calibri"/>
                <w:b/>
                <w:bCs/>
                <w:snapToGrid/>
                <w:color w:val="000000"/>
              </w:rPr>
              <w:t>Average Theoretical Hourly Cost Amount (dollars)*</w:t>
            </w:r>
          </w:p>
        </w:tc>
        <w:tc>
          <w:tcPr>
            <w:tcW w:w="1430" w:type="dxa"/>
            <w:tcMar>
              <w:top w:w="0" w:type="dxa"/>
              <w:left w:w="108" w:type="dxa"/>
              <w:bottom w:w="0" w:type="dxa"/>
              <w:right w:w="108" w:type="dxa"/>
            </w:tcMar>
            <w:hideMark/>
          </w:tcPr>
          <w:p w:rsidRPr="006E6E78" w:rsidR="006E6E78" w:rsidP="006E6E78" w:rsidRDefault="006E6E78" w14:paraId="42D5FC05" w14:textId="77777777">
            <w:pPr>
              <w:widowControl/>
              <w:rPr>
                <w:rFonts w:ascii="Times New Roman" w:hAnsi="Times New Roman" w:eastAsia="Calibri"/>
                <w:b/>
                <w:bCs/>
                <w:snapToGrid/>
                <w:color w:val="000000"/>
              </w:rPr>
            </w:pPr>
            <w:r w:rsidRPr="006E6E78">
              <w:rPr>
                <w:rFonts w:ascii="Times New Roman" w:hAnsi="Times New Roman" w:eastAsia="Calibri"/>
                <w:b/>
                <w:bCs/>
                <w:snapToGrid/>
                <w:color w:val="000000"/>
              </w:rPr>
              <w:t>Average Wait Time in Field Office (minutes)**</w:t>
            </w:r>
          </w:p>
        </w:tc>
        <w:tc>
          <w:tcPr>
            <w:tcW w:w="1510" w:type="dxa"/>
            <w:tcMar>
              <w:top w:w="0" w:type="dxa"/>
              <w:left w:w="108" w:type="dxa"/>
              <w:bottom w:w="0" w:type="dxa"/>
              <w:right w:w="108" w:type="dxa"/>
            </w:tcMar>
            <w:hideMark/>
          </w:tcPr>
          <w:p w:rsidRPr="006E6E78" w:rsidR="006E6E78" w:rsidP="006E6E78" w:rsidRDefault="006E6E78" w14:paraId="263231A5" w14:textId="77777777">
            <w:pPr>
              <w:widowControl/>
              <w:rPr>
                <w:rFonts w:ascii="Times New Roman" w:hAnsi="Times New Roman" w:eastAsia="Calibri"/>
                <w:b/>
                <w:bCs/>
                <w:snapToGrid/>
                <w:color w:val="000000"/>
              </w:rPr>
            </w:pPr>
            <w:r w:rsidRPr="006E6E78">
              <w:rPr>
                <w:rFonts w:ascii="Times New Roman" w:hAnsi="Times New Roman" w:eastAsia="Calibri"/>
                <w:b/>
                <w:bCs/>
                <w:snapToGrid/>
                <w:color w:val="000000"/>
              </w:rPr>
              <w:t>Total Annual Opportunity Cost (dollars)***</w:t>
            </w:r>
          </w:p>
        </w:tc>
      </w:tr>
      <w:tr w:rsidRPr="006E6E78" w:rsidR="00B651D9" w:rsidTr="003304AF" w14:paraId="6673230D" w14:textId="77777777">
        <w:trPr>
          <w:trHeight w:val="616"/>
        </w:trPr>
        <w:tc>
          <w:tcPr>
            <w:tcW w:w="1436" w:type="dxa"/>
            <w:tcMar>
              <w:top w:w="0" w:type="dxa"/>
              <w:left w:w="108" w:type="dxa"/>
              <w:bottom w:w="0" w:type="dxa"/>
              <w:right w:w="108" w:type="dxa"/>
            </w:tcMar>
            <w:hideMark/>
          </w:tcPr>
          <w:p w:rsidRPr="006E6E78" w:rsidR="006E6E78" w:rsidP="00B36ECC" w:rsidRDefault="006E6E78" w14:paraId="255B544A" w14:textId="77777777">
            <w:pPr>
              <w:widowControl/>
              <w:rPr>
                <w:rFonts w:ascii="Times New Roman" w:hAnsi="Times New Roman" w:eastAsia="Calibri"/>
                <w:snapToGrid/>
                <w:color w:val="000000"/>
              </w:rPr>
            </w:pPr>
            <w:r w:rsidRPr="006E6E78">
              <w:rPr>
                <w:rFonts w:ascii="Times New Roman" w:hAnsi="Times New Roman" w:eastAsia="Calibri"/>
                <w:snapToGrid/>
                <w:color w:val="000000"/>
              </w:rPr>
              <w:t>SSA-7104 (submission via mail)</w:t>
            </w:r>
          </w:p>
        </w:tc>
        <w:tc>
          <w:tcPr>
            <w:tcW w:w="1523" w:type="dxa"/>
            <w:tcMar>
              <w:top w:w="0" w:type="dxa"/>
              <w:left w:w="108" w:type="dxa"/>
              <w:bottom w:w="0" w:type="dxa"/>
              <w:right w:w="108" w:type="dxa"/>
            </w:tcMar>
            <w:hideMark/>
          </w:tcPr>
          <w:p w:rsidRPr="006E6E78" w:rsidR="006E6E78" w:rsidP="003304AF" w:rsidRDefault="003C109B" w14:paraId="3BBD5866" w14:textId="77777777">
            <w:pPr>
              <w:widowControl/>
              <w:jc w:val="right"/>
              <w:rPr>
                <w:rFonts w:ascii="Times New Roman" w:hAnsi="Times New Roman" w:eastAsia="Calibri"/>
                <w:snapToGrid/>
                <w:color w:val="000000"/>
              </w:rPr>
            </w:pPr>
            <w:r>
              <w:rPr>
                <w:rFonts w:ascii="Times New Roman" w:hAnsi="Times New Roman"/>
                <w:color w:val="000000"/>
              </w:rPr>
              <w:t>6,175</w:t>
            </w:r>
          </w:p>
        </w:tc>
        <w:tc>
          <w:tcPr>
            <w:tcW w:w="1310" w:type="dxa"/>
            <w:tcMar>
              <w:top w:w="0" w:type="dxa"/>
              <w:left w:w="108" w:type="dxa"/>
              <w:bottom w:w="0" w:type="dxa"/>
              <w:right w:w="108" w:type="dxa"/>
            </w:tcMar>
            <w:hideMark/>
          </w:tcPr>
          <w:p w:rsidRPr="006E6E78" w:rsidR="006E6E78" w:rsidP="003304AF" w:rsidRDefault="006E6E78" w14:paraId="69F51FC3" w14:textId="77777777">
            <w:pPr>
              <w:widowControl/>
              <w:jc w:val="right"/>
              <w:rPr>
                <w:rFonts w:ascii="Times New Roman" w:hAnsi="Times New Roman" w:eastAsia="Calibri"/>
                <w:snapToGrid/>
                <w:color w:val="000000"/>
              </w:rPr>
            </w:pPr>
            <w:r w:rsidRPr="006E6E78">
              <w:rPr>
                <w:rFonts w:ascii="Times New Roman" w:hAnsi="Times New Roman" w:eastAsia="Calibri"/>
                <w:snapToGrid/>
                <w:color w:val="000000"/>
              </w:rPr>
              <w:t>1</w:t>
            </w:r>
          </w:p>
        </w:tc>
        <w:tc>
          <w:tcPr>
            <w:tcW w:w="1190" w:type="dxa"/>
            <w:tcMar>
              <w:top w:w="0" w:type="dxa"/>
              <w:left w:w="108" w:type="dxa"/>
              <w:bottom w:w="0" w:type="dxa"/>
              <w:right w:w="108" w:type="dxa"/>
            </w:tcMar>
            <w:hideMark/>
          </w:tcPr>
          <w:p w:rsidRPr="006E6E78" w:rsidR="006E6E78" w:rsidP="003304AF" w:rsidRDefault="006E6E78" w14:paraId="7BD06C74" w14:textId="77777777">
            <w:pPr>
              <w:widowControl/>
              <w:jc w:val="right"/>
              <w:rPr>
                <w:rFonts w:ascii="Times New Roman" w:hAnsi="Times New Roman" w:eastAsia="Calibri"/>
                <w:snapToGrid/>
                <w:color w:val="000000"/>
              </w:rPr>
            </w:pPr>
            <w:r w:rsidRPr="006E6E78">
              <w:rPr>
                <w:rFonts w:ascii="Times New Roman" w:hAnsi="Times New Roman" w:eastAsia="Calibri"/>
                <w:snapToGrid/>
                <w:color w:val="000000"/>
              </w:rPr>
              <w:t>30</w:t>
            </w:r>
          </w:p>
        </w:tc>
        <w:tc>
          <w:tcPr>
            <w:tcW w:w="1256" w:type="dxa"/>
            <w:tcMar>
              <w:top w:w="0" w:type="dxa"/>
              <w:left w:w="108" w:type="dxa"/>
              <w:bottom w:w="0" w:type="dxa"/>
              <w:right w:w="108" w:type="dxa"/>
            </w:tcMar>
            <w:hideMark/>
          </w:tcPr>
          <w:p w:rsidRPr="006E6E78" w:rsidR="006E6E78" w:rsidP="003304AF" w:rsidRDefault="003C109B" w14:paraId="05DD9E92" w14:textId="77777777">
            <w:pPr>
              <w:widowControl/>
              <w:jc w:val="right"/>
              <w:rPr>
                <w:rFonts w:ascii="Times New Roman" w:hAnsi="Times New Roman" w:eastAsia="Calibri"/>
                <w:snapToGrid/>
                <w:color w:val="000000"/>
              </w:rPr>
            </w:pPr>
            <w:r>
              <w:rPr>
                <w:rFonts w:ascii="Times New Roman" w:hAnsi="Times New Roman" w:eastAsia="Calibri"/>
                <w:snapToGrid/>
                <w:color w:val="000000"/>
              </w:rPr>
              <w:t>3</w:t>
            </w:r>
            <w:r w:rsidR="005774E6">
              <w:rPr>
                <w:rFonts w:ascii="Times New Roman" w:hAnsi="Times New Roman" w:eastAsia="Calibri"/>
                <w:snapToGrid/>
                <w:color w:val="000000"/>
              </w:rPr>
              <w:t>,</w:t>
            </w:r>
            <w:r>
              <w:rPr>
                <w:rFonts w:ascii="Times New Roman" w:hAnsi="Times New Roman" w:eastAsia="Calibri"/>
                <w:snapToGrid/>
                <w:color w:val="000000"/>
              </w:rPr>
              <w:t>088</w:t>
            </w:r>
          </w:p>
        </w:tc>
        <w:tc>
          <w:tcPr>
            <w:tcW w:w="1389" w:type="dxa"/>
            <w:tcMar>
              <w:top w:w="0" w:type="dxa"/>
              <w:left w:w="108" w:type="dxa"/>
              <w:bottom w:w="0" w:type="dxa"/>
              <w:right w:w="108" w:type="dxa"/>
            </w:tcMar>
            <w:hideMark/>
          </w:tcPr>
          <w:p w:rsidRPr="006E6E78" w:rsidR="006E6E78" w:rsidP="003304AF" w:rsidRDefault="006E6E78" w14:paraId="22190768" w14:textId="77777777">
            <w:pPr>
              <w:widowControl/>
              <w:jc w:val="right"/>
              <w:rPr>
                <w:rFonts w:ascii="Times New Roman" w:hAnsi="Times New Roman" w:eastAsia="Calibri"/>
                <w:snapToGrid/>
                <w:color w:val="000000"/>
              </w:rPr>
            </w:pPr>
            <w:r w:rsidRPr="006E6E78">
              <w:rPr>
                <w:rFonts w:ascii="Times New Roman" w:hAnsi="Times New Roman" w:eastAsia="Calibri"/>
                <w:snapToGrid/>
                <w:color w:val="000000"/>
              </w:rPr>
              <w:t>$25.72*</w:t>
            </w:r>
          </w:p>
        </w:tc>
        <w:tc>
          <w:tcPr>
            <w:tcW w:w="1430" w:type="dxa"/>
            <w:tcMar>
              <w:top w:w="0" w:type="dxa"/>
              <w:left w:w="108" w:type="dxa"/>
              <w:bottom w:w="0" w:type="dxa"/>
              <w:right w:w="108" w:type="dxa"/>
            </w:tcMar>
          </w:tcPr>
          <w:p w:rsidRPr="006E6E78" w:rsidR="006E6E78" w:rsidP="003304AF" w:rsidRDefault="006E6E78" w14:paraId="353DD562" w14:textId="77777777">
            <w:pPr>
              <w:widowControl/>
              <w:jc w:val="right"/>
              <w:rPr>
                <w:rFonts w:ascii="Times New Roman" w:hAnsi="Times New Roman" w:eastAsia="Calibri"/>
                <w:snapToGrid/>
                <w:color w:val="000000"/>
              </w:rPr>
            </w:pPr>
          </w:p>
        </w:tc>
        <w:tc>
          <w:tcPr>
            <w:tcW w:w="1510" w:type="dxa"/>
            <w:tcMar>
              <w:top w:w="0" w:type="dxa"/>
              <w:left w:w="108" w:type="dxa"/>
              <w:bottom w:w="0" w:type="dxa"/>
              <w:right w:w="108" w:type="dxa"/>
            </w:tcMar>
            <w:hideMark/>
          </w:tcPr>
          <w:p w:rsidRPr="006E6E78" w:rsidR="006E6E78" w:rsidP="003304AF" w:rsidRDefault="00C302E9" w14:paraId="202FD7B6" w14:textId="77777777">
            <w:pPr>
              <w:widowControl/>
              <w:jc w:val="right"/>
              <w:rPr>
                <w:rFonts w:ascii="Times New Roman" w:hAnsi="Times New Roman" w:eastAsia="Calibri"/>
                <w:snapToGrid/>
                <w:color w:val="000000"/>
              </w:rPr>
            </w:pPr>
            <w:r>
              <w:rPr>
                <w:rFonts w:ascii="Times New Roman" w:hAnsi="Times New Roman" w:eastAsia="Calibri"/>
                <w:snapToGrid/>
                <w:color w:val="000000"/>
              </w:rPr>
              <w:t>$</w:t>
            </w:r>
            <w:r w:rsidR="003C109B">
              <w:rPr>
                <w:rFonts w:ascii="Times New Roman" w:hAnsi="Times New Roman" w:eastAsia="Calibri"/>
                <w:snapToGrid/>
                <w:color w:val="000000"/>
              </w:rPr>
              <w:t>79, 423***</w:t>
            </w:r>
          </w:p>
        </w:tc>
      </w:tr>
      <w:tr w:rsidRPr="006E6E78" w:rsidR="003C109B" w:rsidTr="003304AF" w14:paraId="3DC6CAA6" w14:textId="77777777">
        <w:trPr>
          <w:trHeight w:val="616"/>
        </w:trPr>
        <w:tc>
          <w:tcPr>
            <w:tcW w:w="1436" w:type="dxa"/>
            <w:tcMar>
              <w:top w:w="0" w:type="dxa"/>
              <w:left w:w="108" w:type="dxa"/>
              <w:bottom w:w="0" w:type="dxa"/>
              <w:right w:w="108" w:type="dxa"/>
            </w:tcMar>
          </w:tcPr>
          <w:p w:rsidRPr="006E6E78" w:rsidR="003C109B" w:rsidP="00036BA7" w:rsidRDefault="003C109B" w14:paraId="6A14A3EE" w14:textId="77777777">
            <w:pPr>
              <w:widowControl/>
              <w:rPr>
                <w:rFonts w:ascii="Times New Roman" w:hAnsi="Times New Roman" w:eastAsia="Calibri"/>
                <w:snapToGrid/>
                <w:color w:val="000000"/>
              </w:rPr>
            </w:pPr>
            <w:r>
              <w:rPr>
                <w:rFonts w:ascii="Times New Roman" w:hAnsi="Times New Roman"/>
                <w:color w:val="000000"/>
              </w:rPr>
              <w:t xml:space="preserve">SSA-7104 (completed in or </w:t>
            </w:r>
            <w:r w:rsidR="00036BA7">
              <w:rPr>
                <w:rFonts w:ascii="Times New Roman" w:hAnsi="Times New Roman"/>
                <w:color w:val="000000"/>
              </w:rPr>
              <w:lastRenderedPageBreak/>
              <w:t>brought</w:t>
            </w:r>
            <w:r>
              <w:rPr>
                <w:rFonts w:ascii="Times New Roman" w:hAnsi="Times New Roman"/>
                <w:color w:val="000000"/>
              </w:rPr>
              <w:t xml:space="preserve"> to a field office)</w:t>
            </w:r>
          </w:p>
        </w:tc>
        <w:tc>
          <w:tcPr>
            <w:tcW w:w="1523" w:type="dxa"/>
            <w:tcMar>
              <w:top w:w="0" w:type="dxa"/>
              <w:left w:w="108" w:type="dxa"/>
              <w:bottom w:w="0" w:type="dxa"/>
              <w:right w:w="108" w:type="dxa"/>
            </w:tcMar>
          </w:tcPr>
          <w:p w:rsidR="003C109B" w:rsidP="003304AF" w:rsidRDefault="003C109B" w14:paraId="34E1C51E" w14:textId="77777777">
            <w:pPr>
              <w:widowControl/>
              <w:jc w:val="right"/>
              <w:rPr>
                <w:rFonts w:ascii="Times New Roman" w:hAnsi="Times New Roman"/>
                <w:color w:val="000000"/>
              </w:rPr>
            </w:pPr>
            <w:r>
              <w:rPr>
                <w:rFonts w:ascii="Times New Roman" w:hAnsi="Times New Roman"/>
                <w:color w:val="000000"/>
              </w:rPr>
              <w:lastRenderedPageBreak/>
              <w:t>6,175</w:t>
            </w:r>
          </w:p>
        </w:tc>
        <w:tc>
          <w:tcPr>
            <w:tcW w:w="1310" w:type="dxa"/>
            <w:tcMar>
              <w:top w:w="0" w:type="dxa"/>
              <w:left w:w="108" w:type="dxa"/>
              <w:bottom w:w="0" w:type="dxa"/>
              <w:right w:w="108" w:type="dxa"/>
            </w:tcMar>
          </w:tcPr>
          <w:p w:rsidRPr="006E6E78" w:rsidR="003C109B" w:rsidP="003304AF" w:rsidRDefault="003C109B" w14:paraId="5453D9B4" w14:textId="77777777">
            <w:pPr>
              <w:widowControl/>
              <w:jc w:val="right"/>
              <w:rPr>
                <w:rFonts w:ascii="Times New Roman" w:hAnsi="Times New Roman" w:eastAsia="Calibri"/>
                <w:snapToGrid/>
                <w:color w:val="000000"/>
              </w:rPr>
            </w:pPr>
            <w:r>
              <w:rPr>
                <w:rFonts w:ascii="Times New Roman" w:hAnsi="Times New Roman" w:eastAsia="Calibri"/>
                <w:snapToGrid/>
                <w:color w:val="000000"/>
              </w:rPr>
              <w:t>1</w:t>
            </w:r>
          </w:p>
        </w:tc>
        <w:tc>
          <w:tcPr>
            <w:tcW w:w="1190" w:type="dxa"/>
            <w:tcMar>
              <w:top w:w="0" w:type="dxa"/>
              <w:left w:w="108" w:type="dxa"/>
              <w:bottom w:w="0" w:type="dxa"/>
              <w:right w:w="108" w:type="dxa"/>
            </w:tcMar>
          </w:tcPr>
          <w:p w:rsidRPr="006E6E78" w:rsidR="003C109B" w:rsidP="003304AF" w:rsidRDefault="003C109B" w14:paraId="2FD3A502" w14:textId="77777777">
            <w:pPr>
              <w:widowControl/>
              <w:jc w:val="right"/>
              <w:rPr>
                <w:rFonts w:ascii="Times New Roman" w:hAnsi="Times New Roman" w:eastAsia="Calibri"/>
                <w:snapToGrid/>
                <w:color w:val="000000"/>
              </w:rPr>
            </w:pPr>
            <w:r>
              <w:rPr>
                <w:rFonts w:ascii="Times New Roman" w:hAnsi="Times New Roman" w:eastAsia="Calibri"/>
                <w:snapToGrid/>
                <w:color w:val="000000"/>
              </w:rPr>
              <w:t>30</w:t>
            </w:r>
          </w:p>
        </w:tc>
        <w:tc>
          <w:tcPr>
            <w:tcW w:w="1256" w:type="dxa"/>
            <w:tcMar>
              <w:top w:w="0" w:type="dxa"/>
              <w:left w:w="108" w:type="dxa"/>
              <w:bottom w:w="0" w:type="dxa"/>
              <w:right w:w="108" w:type="dxa"/>
            </w:tcMar>
          </w:tcPr>
          <w:p w:rsidR="003C109B" w:rsidDel="003C109B" w:rsidP="003304AF" w:rsidRDefault="003C109B" w14:paraId="656E16AA" w14:textId="77777777">
            <w:pPr>
              <w:widowControl/>
              <w:jc w:val="right"/>
              <w:rPr>
                <w:rFonts w:ascii="Times New Roman" w:hAnsi="Times New Roman" w:eastAsia="Calibri"/>
                <w:snapToGrid/>
                <w:color w:val="000000"/>
              </w:rPr>
            </w:pPr>
            <w:r>
              <w:rPr>
                <w:rFonts w:ascii="Times New Roman" w:hAnsi="Times New Roman" w:eastAsia="Calibri"/>
                <w:snapToGrid/>
                <w:color w:val="000000"/>
              </w:rPr>
              <w:t>3,088</w:t>
            </w:r>
          </w:p>
        </w:tc>
        <w:tc>
          <w:tcPr>
            <w:tcW w:w="1389" w:type="dxa"/>
            <w:tcMar>
              <w:top w:w="0" w:type="dxa"/>
              <w:left w:w="108" w:type="dxa"/>
              <w:bottom w:w="0" w:type="dxa"/>
              <w:right w:w="108" w:type="dxa"/>
            </w:tcMar>
          </w:tcPr>
          <w:p w:rsidRPr="006E6E78" w:rsidR="003C109B" w:rsidP="003304AF" w:rsidRDefault="003C109B" w14:paraId="4B6868E6" w14:textId="77777777">
            <w:pPr>
              <w:widowControl/>
              <w:jc w:val="right"/>
              <w:rPr>
                <w:rFonts w:ascii="Times New Roman" w:hAnsi="Times New Roman" w:eastAsia="Calibri"/>
                <w:snapToGrid/>
                <w:color w:val="000000"/>
              </w:rPr>
            </w:pPr>
            <w:r>
              <w:rPr>
                <w:rFonts w:ascii="Times New Roman" w:hAnsi="Times New Roman" w:eastAsia="Calibri"/>
                <w:snapToGrid/>
                <w:color w:val="000000"/>
              </w:rPr>
              <w:t>$25.72*</w:t>
            </w:r>
          </w:p>
        </w:tc>
        <w:tc>
          <w:tcPr>
            <w:tcW w:w="1430" w:type="dxa"/>
            <w:tcMar>
              <w:top w:w="0" w:type="dxa"/>
              <w:left w:w="108" w:type="dxa"/>
              <w:bottom w:w="0" w:type="dxa"/>
              <w:right w:w="108" w:type="dxa"/>
            </w:tcMar>
          </w:tcPr>
          <w:p w:rsidRPr="006E6E78" w:rsidR="003C109B" w:rsidP="003304AF" w:rsidRDefault="003C109B" w14:paraId="7F8D2408" w14:textId="77777777">
            <w:pPr>
              <w:widowControl/>
              <w:jc w:val="right"/>
              <w:rPr>
                <w:rFonts w:ascii="Times New Roman" w:hAnsi="Times New Roman" w:eastAsia="Calibri"/>
                <w:snapToGrid/>
                <w:color w:val="000000"/>
              </w:rPr>
            </w:pPr>
            <w:r>
              <w:rPr>
                <w:rFonts w:ascii="Times New Roman" w:hAnsi="Times New Roman" w:eastAsia="Calibri"/>
                <w:snapToGrid/>
                <w:color w:val="000000"/>
              </w:rPr>
              <w:t>24**</w:t>
            </w:r>
          </w:p>
        </w:tc>
        <w:tc>
          <w:tcPr>
            <w:tcW w:w="1510" w:type="dxa"/>
            <w:tcMar>
              <w:top w:w="0" w:type="dxa"/>
              <w:left w:w="108" w:type="dxa"/>
              <w:bottom w:w="0" w:type="dxa"/>
              <w:right w:w="108" w:type="dxa"/>
            </w:tcMar>
          </w:tcPr>
          <w:p w:rsidRPr="006E6E78" w:rsidR="003C109B" w:rsidDel="003C109B" w:rsidP="003304AF" w:rsidRDefault="003C109B" w14:paraId="64AC36FF" w14:textId="77777777">
            <w:pPr>
              <w:widowControl/>
              <w:jc w:val="right"/>
              <w:rPr>
                <w:rFonts w:ascii="Times New Roman" w:hAnsi="Times New Roman" w:eastAsia="Calibri"/>
                <w:snapToGrid/>
                <w:color w:val="000000"/>
              </w:rPr>
            </w:pPr>
            <w:r>
              <w:rPr>
                <w:rFonts w:ascii="Times New Roman" w:hAnsi="Times New Roman" w:eastAsia="Calibri"/>
                <w:snapToGrid/>
                <w:color w:val="000000"/>
              </w:rPr>
              <w:t>$142.952***</w:t>
            </w:r>
          </w:p>
        </w:tc>
      </w:tr>
      <w:tr w:rsidR="003C109B" w:rsidTr="003304AF" w14:paraId="7F4C48FF" w14:textId="77777777">
        <w:trPr>
          <w:trHeight w:val="269"/>
        </w:trPr>
        <w:tc>
          <w:tcPr>
            <w:tcW w:w="14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5AC8" w:rsidR="003C109B" w:rsidP="003C109B" w:rsidRDefault="003C109B" w14:paraId="0E591F5E" w14:textId="77777777">
            <w:pPr>
              <w:widowControl/>
              <w:rPr>
                <w:rFonts w:ascii="Times New Roman" w:hAnsi="Times New Roman"/>
                <w:b/>
                <w:color w:val="000000"/>
              </w:rPr>
            </w:pPr>
            <w:r w:rsidRPr="000A5AC8">
              <w:rPr>
                <w:rFonts w:ascii="Times New Roman" w:hAnsi="Times New Roman"/>
                <w:b/>
                <w:color w:val="000000"/>
              </w:rPr>
              <w:t>Totals</w:t>
            </w:r>
          </w:p>
        </w:tc>
        <w:tc>
          <w:tcPr>
            <w:tcW w:w="15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5AC8" w:rsidR="003C109B" w:rsidP="003304AF" w:rsidRDefault="003C109B" w14:paraId="0C15238E" w14:textId="77777777">
            <w:pPr>
              <w:widowControl/>
              <w:jc w:val="right"/>
              <w:rPr>
                <w:rFonts w:ascii="Times New Roman" w:hAnsi="Times New Roman"/>
                <w:b/>
                <w:color w:val="000000"/>
              </w:rPr>
            </w:pPr>
            <w:r w:rsidRPr="000A5AC8">
              <w:rPr>
                <w:rFonts w:ascii="Times New Roman" w:hAnsi="Times New Roman"/>
                <w:b/>
                <w:color w:val="000000"/>
              </w:rPr>
              <w:t>12,350</w:t>
            </w:r>
          </w:p>
        </w:tc>
        <w:tc>
          <w:tcPr>
            <w:tcW w:w="13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5AC8" w:rsidR="003C109B" w:rsidP="003304AF" w:rsidRDefault="003C109B" w14:paraId="2201C03A" w14:textId="77777777">
            <w:pPr>
              <w:widowControl/>
              <w:jc w:val="right"/>
              <w:rPr>
                <w:rFonts w:ascii="Times New Roman" w:hAnsi="Times New Roman" w:eastAsia="Calibri"/>
                <w:b/>
                <w:snapToGrid/>
                <w:color w:val="000000"/>
              </w:rPr>
            </w:pPr>
          </w:p>
        </w:tc>
        <w:tc>
          <w:tcPr>
            <w:tcW w:w="11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5AC8" w:rsidR="003C109B" w:rsidP="003304AF" w:rsidRDefault="003C109B" w14:paraId="3838290B" w14:textId="77777777">
            <w:pPr>
              <w:widowControl/>
              <w:jc w:val="right"/>
              <w:rPr>
                <w:rFonts w:ascii="Times New Roman" w:hAnsi="Times New Roman" w:eastAsia="Calibri"/>
                <w:b/>
                <w:snapToGrid/>
                <w:color w:val="000000"/>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5AC8" w:rsidR="003C109B" w:rsidP="003304AF" w:rsidRDefault="00892122" w14:paraId="5D8B58C5" w14:textId="4E8BE28C">
            <w:pPr>
              <w:widowControl/>
              <w:jc w:val="right"/>
              <w:rPr>
                <w:rFonts w:ascii="Times New Roman" w:hAnsi="Times New Roman" w:eastAsia="Calibri"/>
                <w:b/>
                <w:snapToGrid/>
                <w:color w:val="000000"/>
              </w:rPr>
            </w:pPr>
            <w:r>
              <w:rPr>
                <w:rFonts w:ascii="Times New Roman" w:hAnsi="Times New Roman" w:eastAsia="Calibri"/>
                <w:b/>
                <w:snapToGrid/>
                <w:color w:val="000000"/>
              </w:rPr>
              <w:t>6,17</w:t>
            </w:r>
            <w:r w:rsidR="00445F18">
              <w:rPr>
                <w:rFonts w:ascii="Times New Roman" w:hAnsi="Times New Roman" w:eastAsia="Calibri"/>
                <w:b/>
                <w:snapToGrid/>
                <w:color w:val="000000"/>
              </w:rPr>
              <w:t>5</w:t>
            </w:r>
          </w:p>
        </w:tc>
        <w:tc>
          <w:tcPr>
            <w:tcW w:w="13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5AC8" w:rsidR="003C109B" w:rsidP="003304AF" w:rsidRDefault="003C109B" w14:paraId="45D96C3C" w14:textId="77777777">
            <w:pPr>
              <w:widowControl/>
              <w:jc w:val="right"/>
              <w:rPr>
                <w:rFonts w:ascii="Times New Roman" w:hAnsi="Times New Roman" w:eastAsia="Calibri"/>
                <w:b/>
                <w:snapToGrid/>
                <w:color w:val="000000"/>
              </w:rPr>
            </w:pPr>
          </w:p>
        </w:tc>
        <w:tc>
          <w:tcPr>
            <w:tcW w:w="14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5AC8" w:rsidR="003C109B" w:rsidP="003304AF" w:rsidRDefault="003C109B" w14:paraId="411A1E80" w14:textId="77777777">
            <w:pPr>
              <w:widowControl/>
              <w:jc w:val="right"/>
              <w:rPr>
                <w:rFonts w:ascii="Times New Roman" w:hAnsi="Times New Roman" w:eastAsia="Calibri"/>
                <w:b/>
                <w:snapToGrid/>
                <w:color w:val="000000"/>
              </w:rPr>
            </w:pPr>
          </w:p>
        </w:tc>
        <w:tc>
          <w:tcPr>
            <w:tcW w:w="1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A5AC8" w:rsidR="003C109B" w:rsidP="003304AF" w:rsidRDefault="003C109B" w14:paraId="2210F323" w14:textId="77777777">
            <w:pPr>
              <w:widowControl/>
              <w:jc w:val="right"/>
              <w:rPr>
                <w:rFonts w:ascii="Times New Roman" w:hAnsi="Times New Roman" w:eastAsia="Calibri"/>
                <w:b/>
                <w:snapToGrid/>
                <w:color w:val="000000"/>
              </w:rPr>
            </w:pPr>
            <w:r w:rsidRPr="000A5AC8">
              <w:rPr>
                <w:rFonts w:ascii="Times New Roman" w:hAnsi="Times New Roman" w:eastAsia="Calibri"/>
                <w:b/>
                <w:snapToGrid/>
                <w:color w:val="000000"/>
              </w:rPr>
              <w:t>$222,375***</w:t>
            </w:r>
          </w:p>
        </w:tc>
      </w:tr>
    </w:tbl>
    <w:p w:rsidRPr="00770ACE" w:rsidR="006A04C5" w:rsidP="006A04C5" w:rsidRDefault="006A04C5" w14:paraId="2C996330" w14:textId="77777777">
      <w:pPr>
        <w:rPr>
          <w:b/>
        </w:rPr>
      </w:pPr>
    </w:p>
    <w:p w:rsidR="006A04C5" w:rsidP="003304AF" w:rsidRDefault="006A04C5" w14:paraId="137EE85B" w14:textId="77777777">
      <w:pPr>
        <w:pStyle w:val="ListParagraph"/>
        <w:autoSpaceDE w:val="0"/>
        <w:autoSpaceDN w:val="0"/>
        <w:adjustRightInd w:val="0"/>
        <w:ind w:left="2160"/>
        <w:rPr>
          <w:rFonts w:ascii="Times New Roman" w:hAnsi="Times New Roman" w:eastAsia="SimSun"/>
          <w:snapToGrid/>
          <w:color w:val="0000FF"/>
          <w:u w:val="single"/>
          <w:lang w:eastAsia="ar-SA"/>
        </w:rPr>
      </w:pPr>
      <w:r w:rsidRPr="006A04C5">
        <w:rPr>
          <w:rFonts w:ascii="Times New Roman" w:hAnsi="Times New Roman"/>
        </w:rPr>
        <w:t>* We based this figures on average U.S. citizen’s hourly salary, as reported by Bureau of Labor Statistics data</w:t>
      </w:r>
      <w:r w:rsidRPr="006A04C5">
        <w:rPr>
          <w:rFonts w:ascii="Times New Roman" w:hAnsi="Times New Roman" w:eastAsia="SimSun"/>
          <w:snapToGrid/>
          <w:color w:val="000000"/>
          <w:lang w:eastAsia="ar-SA"/>
        </w:rPr>
        <w:t xml:space="preserve"> (</w:t>
      </w:r>
      <w:hyperlink w:history="1" r:id="rId8">
        <w:r w:rsidRPr="006A04C5">
          <w:rPr>
            <w:rFonts w:ascii="Times New Roman" w:hAnsi="Times New Roman" w:eastAsia="SimSun"/>
            <w:snapToGrid/>
            <w:color w:val="0000FF"/>
            <w:u w:val="single"/>
            <w:lang w:eastAsia="ar-SA"/>
          </w:rPr>
          <w:t>https://www.bls.gov/oes/current/oes_nat.htm</w:t>
        </w:r>
      </w:hyperlink>
      <w:r w:rsidRPr="006A04C5">
        <w:rPr>
          <w:rFonts w:ascii="Times New Roman" w:hAnsi="Times New Roman" w:eastAsia="SimSun"/>
          <w:snapToGrid/>
          <w:color w:val="0000FF"/>
          <w:u w:val="single"/>
          <w:lang w:eastAsia="ar-SA"/>
        </w:rPr>
        <w:t>).</w:t>
      </w:r>
    </w:p>
    <w:p w:rsidRPr="006A04C5" w:rsidR="006A04C5" w:rsidP="006A04C5" w:rsidRDefault="006A04C5" w14:paraId="06A49C37" w14:textId="77777777">
      <w:pPr>
        <w:pStyle w:val="ListParagraph"/>
        <w:autoSpaceDE w:val="0"/>
        <w:autoSpaceDN w:val="0"/>
        <w:adjustRightInd w:val="0"/>
        <w:ind w:left="1354"/>
        <w:rPr>
          <w:rStyle w:val="Hyperlink"/>
          <w:rFonts w:ascii="Times New Roman" w:hAnsi="Times New Roman"/>
        </w:rPr>
      </w:pPr>
    </w:p>
    <w:p w:rsidR="006A04C5" w:rsidP="003304AF" w:rsidRDefault="006A04C5" w14:paraId="7409A373" w14:textId="77777777">
      <w:pPr>
        <w:autoSpaceDE w:val="0"/>
        <w:autoSpaceDN w:val="0"/>
        <w:adjustRightInd w:val="0"/>
        <w:ind w:left="2160"/>
        <w:rPr>
          <w:rFonts w:ascii="Times New Roman" w:hAnsi="Times New Roman"/>
        </w:rPr>
      </w:pPr>
      <w:r w:rsidRPr="006A04C5">
        <w:rPr>
          <w:rFonts w:ascii="Times New Roman" w:hAnsi="Times New Roman"/>
        </w:rPr>
        <w:t>** We based this figure on the average FY 2020 wait times for field offices, based on SSA’s current management information data.</w:t>
      </w:r>
    </w:p>
    <w:p w:rsidRPr="006A04C5" w:rsidR="006A04C5" w:rsidP="006A04C5" w:rsidRDefault="006A04C5" w14:paraId="30D058D5" w14:textId="77777777">
      <w:pPr>
        <w:autoSpaceDE w:val="0"/>
        <w:autoSpaceDN w:val="0"/>
        <w:adjustRightInd w:val="0"/>
        <w:ind w:left="1354"/>
        <w:rPr>
          <w:rFonts w:ascii="Times New Roman" w:hAnsi="Times New Roman"/>
        </w:rPr>
      </w:pPr>
    </w:p>
    <w:p w:rsidRPr="006A04C5" w:rsidR="006A04C5" w:rsidP="003304AF" w:rsidRDefault="006A04C5" w14:paraId="43ECA624" w14:textId="77777777">
      <w:pPr>
        <w:pStyle w:val="ListParagraph"/>
        <w:autoSpaceDE w:val="0"/>
        <w:autoSpaceDN w:val="0"/>
        <w:adjustRightInd w:val="0"/>
        <w:ind w:left="2160"/>
        <w:rPr>
          <w:rFonts w:ascii="Times New Roman" w:hAnsi="Times New Roman"/>
        </w:rPr>
      </w:pPr>
      <w:r w:rsidRPr="006A04C5">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6A04C5">
        <w:rPr>
          <w:rFonts w:ascii="Times New Roman" w:hAnsi="Times New Roman"/>
          <w:b/>
          <w:u w:val="single"/>
        </w:rPr>
        <w:t>There is no actual charge to respondents to complete the application</w:t>
      </w:r>
      <w:r w:rsidRPr="006A04C5">
        <w:rPr>
          <w:rFonts w:ascii="Times New Roman" w:hAnsi="Times New Roman"/>
        </w:rPr>
        <w:t>.</w:t>
      </w:r>
    </w:p>
    <w:p w:rsidR="00B12329" w:rsidP="00B12329" w:rsidRDefault="00B12329" w14:paraId="68AE86D9" w14:textId="77777777">
      <w:pPr>
        <w:ind w:left="720"/>
        <w:rPr>
          <w:rFonts w:ascii="Times New Roman" w:hAnsi="Times New Roman"/>
        </w:rPr>
      </w:pPr>
    </w:p>
    <w:p w:rsidR="003C109B" w:rsidP="003C109B" w:rsidRDefault="003C109B" w14:paraId="0A780F86" w14:textId="77777777">
      <w:pPr>
        <w:rPr>
          <w:rFonts w:ascii="Times New Roman" w:hAnsi="Times New Roman"/>
          <w:snapToGrid/>
          <w:color w:val="000000"/>
        </w:rPr>
      </w:pPr>
    </w:p>
    <w:tbl>
      <w:tblPr>
        <w:tblW w:w="0" w:type="auto"/>
        <w:tblCellMar>
          <w:left w:w="0" w:type="dxa"/>
          <w:right w:w="0" w:type="dxa"/>
        </w:tblCellMar>
        <w:tblLook w:val="04A0" w:firstRow="1" w:lastRow="0" w:firstColumn="1" w:lastColumn="0" w:noHBand="0" w:noVBand="1"/>
      </w:tblPr>
      <w:tblGrid>
        <w:gridCol w:w="1868"/>
        <w:gridCol w:w="1868"/>
        <w:gridCol w:w="1867"/>
        <w:gridCol w:w="1868"/>
        <w:gridCol w:w="1869"/>
      </w:tblGrid>
      <w:tr w:rsidR="003C109B" w:rsidTr="003C109B" w14:paraId="26488AEA" w14:textId="77777777">
        <w:tc>
          <w:tcPr>
            <w:tcW w:w="1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3C109B" w:rsidRDefault="003C109B" w14:paraId="3AF82F3E" w14:textId="77777777">
            <w:pPr>
              <w:rPr>
                <w:rFonts w:ascii="Times New Roman" w:hAnsi="Times New Roman"/>
                <w:b/>
                <w:bCs/>
              </w:rPr>
            </w:pPr>
            <w:r>
              <w:rPr>
                <w:rFonts w:ascii="Times New Roman" w:hAnsi="Times New Roman"/>
                <w:b/>
                <w:bCs/>
              </w:rPr>
              <w:t>Total Number of Respondents Who Visit a Field Office</w:t>
            </w:r>
          </w:p>
        </w:tc>
        <w:tc>
          <w:tcPr>
            <w:tcW w:w="18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C109B" w:rsidRDefault="003C109B" w14:paraId="5E3933C4" w14:textId="77777777">
            <w:pPr>
              <w:rPr>
                <w:rFonts w:ascii="Times New Roman" w:hAnsi="Times New Roman"/>
                <w:b/>
                <w:bCs/>
              </w:rPr>
            </w:pPr>
            <w:r>
              <w:rPr>
                <w:rFonts w:ascii="Times New Roman" w:hAnsi="Times New Roman"/>
                <w:b/>
                <w:bCs/>
              </w:rPr>
              <w:t>Frequency of Response</w:t>
            </w:r>
          </w:p>
        </w:tc>
        <w:tc>
          <w:tcPr>
            <w:tcW w:w="18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C109B" w:rsidRDefault="003C109B" w14:paraId="5383C2AA" w14:textId="77777777">
            <w:pPr>
              <w:rPr>
                <w:rFonts w:ascii="Times New Roman" w:hAnsi="Times New Roman"/>
                <w:b/>
                <w:bCs/>
              </w:rPr>
            </w:pPr>
            <w:r>
              <w:rPr>
                <w:rFonts w:ascii="Times New Roman" w:hAnsi="Times New Roman"/>
                <w:b/>
                <w:bCs/>
              </w:rPr>
              <w:t>Average One-Way Travel Time to a Field Office (minutes)</w:t>
            </w:r>
          </w:p>
        </w:tc>
        <w:tc>
          <w:tcPr>
            <w:tcW w:w="18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C109B" w:rsidRDefault="003C109B" w14:paraId="00CFD325" w14:textId="77777777">
            <w:pPr>
              <w:rPr>
                <w:rFonts w:ascii="Times New Roman" w:hAnsi="Times New Roman"/>
                <w:b/>
                <w:bCs/>
              </w:rPr>
            </w:pPr>
            <w:r>
              <w:rPr>
                <w:rFonts w:ascii="Times New Roman" w:hAnsi="Times New Roman"/>
                <w:b/>
                <w:bCs/>
              </w:rPr>
              <w:t>Estimated Total Travel Time to a Field Office (hours)</w:t>
            </w:r>
          </w:p>
        </w:tc>
        <w:tc>
          <w:tcPr>
            <w:tcW w:w="18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C109B" w:rsidRDefault="003C109B" w14:paraId="3FE3EEAF" w14:textId="77777777">
            <w:pPr>
              <w:rPr>
                <w:rFonts w:ascii="Times New Roman" w:hAnsi="Times New Roman"/>
                <w:b/>
                <w:bCs/>
              </w:rPr>
            </w:pPr>
            <w:r>
              <w:rPr>
                <w:rFonts w:ascii="Times New Roman" w:hAnsi="Times New Roman"/>
                <w:b/>
                <w:bCs/>
              </w:rPr>
              <w:t>Total Annual Opportunity Cost for Travel Time (dollars)****</w:t>
            </w:r>
          </w:p>
        </w:tc>
      </w:tr>
      <w:tr w:rsidR="003C109B" w:rsidTr="003C109B" w14:paraId="175D9360" w14:textId="77777777">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C109B" w:rsidRDefault="003C109B" w14:paraId="4806020F" w14:textId="77777777">
            <w:pPr>
              <w:jc w:val="right"/>
              <w:rPr>
                <w:rFonts w:ascii="Times New Roman" w:hAnsi="Times New Roman"/>
                <w:color w:val="000000"/>
              </w:rPr>
            </w:pPr>
            <w:r>
              <w:rPr>
                <w:rFonts w:ascii="Times New Roman" w:hAnsi="Times New Roman"/>
                <w:color w:val="000000"/>
              </w:rPr>
              <w:t>6,175</w:t>
            </w:r>
          </w:p>
        </w:tc>
        <w:tc>
          <w:tcPr>
            <w:tcW w:w="1870" w:type="dxa"/>
            <w:tcBorders>
              <w:top w:val="nil"/>
              <w:left w:val="nil"/>
              <w:bottom w:val="single" w:color="auto" w:sz="8" w:space="0"/>
              <w:right w:val="single" w:color="auto" w:sz="8" w:space="0"/>
            </w:tcBorders>
            <w:tcMar>
              <w:top w:w="0" w:type="dxa"/>
              <w:left w:w="108" w:type="dxa"/>
              <w:bottom w:w="0" w:type="dxa"/>
              <w:right w:w="108" w:type="dxa"/>
            </w:tcMar>
            <w:hideMark/>
          </w:tcPr>
          <w:p w:rsidR="003C109B" w:rsidRDefault="003C109B" w14:paraId="2989C521" w14:textId="77777777">
            <w:pPr>
              <w:jc w:val="right"/>
              <w:rPr>
                <w:rFonts w:ascii="Times New Roman" w:hAnsi="Times New Roman"/>
                <w:color w:val="000000"/>
              </w:rPr>
            </w:pPr>
            <w:r>
              <w:rPr>
                <w:rFonts w:ascii="Times New Roman" w:hAnsi="Times New Roman"/>
                <w:color w:val="000000"/>
              </w:rPr>
              <w:t>1</w:t>
            </w:r>
          </w:p>
        </w:tc>
        <w:tc>
          <w:tcPr>
            <w:tcW w:w="1870" w:type="dxa"/>
            <w:tcBorders>
              <w:top w:val="nil"/>
              <w:left w:val="nil"/>
              <w:bottom w:val="single" w:color="auto" w:sz="8" w:space="0"/>
              <w:right w:val="single" w:color="auto" w:sz="8" w:space="0"/>
            </w:tcBorders>
            <w:tcMar>
              <w:top w:w="0" w:type="dxa"/>
              <w:left w:w="108" w:type="dxa"/>
              <w:bottom w:w="0" w:type="dxa"/>
              <w:right w:w="108" w:type="dxa"/>
            </w:tcMar>
            <w:hideMark/>
          </w:tcPr>
          <w:p w:rsidR="003C109B" w:rsidRDefault="003C109B" w14:paraId="255C4800" w14:textId="77777777">
            <w:pPr>
              <w:jc w:val="right"/>
              <w:rPr>
                <w:rFonts w:ascii="Times New Roman" w:hAnsi="Times New Roman"/>
                <w:color w:val="000000"/>
              </w:rPr>
            </w:pPr>
            <w:r>
              <w:rPr>
                <w:rFonts w:ascii="Times New Roman" w:hAnsi="Times New Roman"/>
                <w:color w:val="000000"/>
              </w:rPr>
              <w:t>30</w:t>
            </w:r>
          </w:p>
        </w:tc>
        <w:tc>
          <w:tcPr>
            <w:tcW w:w="1870" w:type="dxa"/>
            <w:tcBorders>
              <w:top w:val="nil"/>
              <w:left w:val="nil"/>
              <w:bottom w:val="single" w:color="auto" w:sz="8" w:space="0"/>
              <w:right w:val="single" w:color="auto" w:sz="8" w:space="0"/>
            </w:tcBorders>
            <w:tcMar>
              <w:top w:w="0" w:type="dxa"/>
              <w:left w:w="108" w:type="dxa"/>
              <w:bottom w:w="0" w:type="dxa"/>
              <w:right w:w="108" w:type="dxa"/>
            </w:tcMar>
            <w:hideMark/>
          </w:tcPr>
          <w:p w:rsidR="003C109B" w:rsidRDefault="003C109B" w14:paraId="6042E6A3" w14:textId="77777777">
            <w:pPr>
              <w:jc w:val="right"/>
              <w:rPr>
                <w:rFonts w:ascii="Times New Roman" w:hAnsi="Times New Roman"/>
                <w:color w:val="000000"/>
              </w:rPr>
            </w:pPr>
            <w:r>
              <w:rPr>
                <w:rFonts w:ascii="Times New Roman" w:hAnsi="Times New Roman"/>
                <w:color w:val="000000"/>
              </w:rPr>
              <w:t>3,088</w:t>
            </w:r>
          </w:p>
        </w:tc>
        <w:tc>
          <w:tcPr>
            <w:tcW w:w="1870" w:type="dxa"/>
            <w:tcBorders>
              <w:top w:val="nil"/>
              <w:left w:val="nil"/>
              <w:bottom w:val="single" w:color="auto" w:sz="8" w:space="0"/>
              <w:right w:val="single" w:color="auto" w:sz="8" w:space="0"/>
            </w:tcBorders>
            <w:tcMar>
              <w:top w:w="0" w:type="dxa"/>
              <w:left w:w="108" w:type="dxa"/>
              <w:bottom w:w="0" w:type="dxa"/>
              <w:right w:w="108" w:type="dxa"/>
            </w:tcMar>
            <w:hideMark/>
          </w:tcPr>
          <w:p w:rsidR="003C109B" w:rsidRDefault="003C109B" w14:paraId="0196F5BA" w14:textId="77777777">
            <w:pPr>
              <w:jc w:val="right"/>
              <w:rPr>
                <w:rFonts w:ascii="Times New Roman" w:hAnsi="Times New Roman"/>
                <w:color w:val="000000"/>
              </w:rPr>
            </w:pPr>
            <w:r>
              <w:rPr>
                <w:rFonts w:ascii="Times New Roman" w:hAnsi="Times New Roman"/>
                <w:color w:val="000000"/>
              </w:rPr>
              <w:t>$79,423****</w:t>
            </w:r>
          </w:p>
        </w:tc>
      </w:tr>
    </w:tbl>
    <w:p w:rsidR="003C109B" w:rsidP="003304AF" w:rsidRDefault="00797897" w14:paraId="7BEB8331" w14:textId="77777777">
      <w:pPr>
        <w:ind w:left="1440"/>
        <w:rPr>
          <w:rFonts w:ascii="Times New Roman" w:hAnsi="Times New Roman"/>
        </w:rPr>
      </w:pPr>
      <w:r>
        <w:rPr>
          <w:rFonts w:ascii="Times New Roman" w:hAnsi="Times New Roman"/>
        </w:rPr>
        <w:t>****</w:t>
      </w:r>
      <w:r w:rsidR="003C109B">
        <w:rPr>
          <w:rFonts w:ascii="Times New Roman" w:hAnsi="Times New Roman"/>
        </w:rPr>
        <w:t>We based this dollar amount on the Average Theoretical Hourly Cost Amount in dollars shown on the burden chart above.</w:t>
      </w:r>
    </w:p>
    <w:p w:rsidR="000A5AC8" w:rsidP="003C109B" w:rsidRDefault="000A5AC8" w14:paraId="1514F8C9" w14:textId="77777777">
      <w:pPr>
        <w:rPr>
          <w:rFonts w:ascii="Times New Roman" w:hAnsi="Times New Roman" w:eastAsia="Calibri"/>
        </w:rPr>
      </w:pPr>
    </w:p>
    <w:p w:rsidR="000A5AC8" w:rsidP="003304AF" w:rsidRDefault="000A5AC8" w14:paraId="6098EA32" w14:textId="47C1C8EC">
      <w:pPr>
        <w:pStyle w:val="ListParagraph"/>
        <w:ind w:left="1440"/>
        <w:rPr>
          <w:rFonts w:ascii="Times New Roman" w:hAnsi="Times New Roman"/>
          <w:b/>
          <w:u w:val="single"/>
        </w:rPr>
      </w:pPr>
      <w:r w:rsidRPr="00C16A28">
        <w:rPr>
          <w:rFonts w:ascii="Times New Roman" w:hAnsi="Times New Roman" w:eastAsia="SimSun"/>
          <w:snapToGrid/>
          <w:color w:val="000000"/>
          <w:lang w:eastAsia="ar-SA"/>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C16A28">
        <w:rPr>
          <w:rFonts w:ascii="Times New Roman" w:hAnsi="Times New Roman" w:eastAsia="SimSun"/>
          <w:snapToGrid/>
          <w:lang w:eastAsia="ar-SA"/>
        </w:rPr>
        <w:t>instructions, gathering the facts, and answering the questions</w:t>
      </w:r>
      <w:r w:rsidRPr="00C16A28">
        <w:rPr>
          <w:rFonts w:ascii="Times New Roman" w:hAnsi="Times New Roman" w:eastAsia="SimSun"/>
          <w:snapToGrid/>
          <w:color w:val="000000"/>
          <w:lang w:eastAsia="ar-SA"/>
        </w:rPr>
        <w:t xml:space="preserve">.  Based on our current management information data, the current burden information we provided is accurate.  </w:t>
      </w:r>
      <w:r w:rsidRPr="00C16A28">
        <w:rPr>
          <w:rFonts w:ascii="Times New Roman" w:hAnsi="Times New Roman" w:eastAsia="SimSun"/>
          <w:snapToGrid/>
          <w:lang w:eastAsia="ar-SA"/>
        </w:rPr>
        <w:t xml:space="preserve">The total burden for this collection instrument is </w:t>
      </w:r>
      <w:r w:rsidR="005D6121">
        <w:rPr>
          <w:rFonts w:ascii="Times New Roman" w:hAnsi="Times New Roman" w:eastAsia="SimSun"/>
          <w:b/>
          <w:snapToGrid/>
          <w:lang w:eastAsia="ar-SA"/>
        </w:rPr>
        <w:t>6,17</w:t>
      </w:r>
      <w:r w:rsidR="00445F18">
        <w:rPr>
          <w:rFonts w:ascii="Times New Roman" w:hAnsi="Times New Roman" w:eastAsia="SimSun"/>
          <w:b/>
          <w:snapToGrid/>
          <w:lang w:eastAsia="ar-SA"/>
        </w:rPr>
        <w:t>6</w:t>
      </w:r>
      <w:bookmarkStart w:name="_GoBack" w:id="0"/>
      <w:bookmarkEnd w:id="0"/>
      <w:r w:rsidRPr="00C16A28">
        <w:rPr>
          <w:rFonts w:ascii="Times New Roman" w:hAnsi="Times New Roman" w:eastAsia="SimSun"/>
          <w:snapToGrid/>
          <w:lang w:eastAsia="ar-SA"/>
        </w:rPr>
        <w:t xml:space="preserve"> </w:t>
      </w:r>
      <w:r w:rsidRPr="005D6121">
        <w:rPr>
          <w:rFonts w:ascii="Times New Roman" w:hAnsi="Times New Roman" w:eastAsia="SimSun"/>
          <w:snapToGrid/>
          <w:lang w:eastAsia="ar-SA"/>
        </w:rPr>
        <w:t xml:space="preserve">burden hours (reflecting SSA management information data), which results in an associated theoretical (not actual) opportunity cost financial burden of </w:t>
      </w:r>
      <w:r w:rsidRPr="00C16A28">
        <w:rPr>
          <w:rFonts w:ascii="Times New Roman" w:hAnsi="Times New Roman" w:eastAsia="SimSun"/>
          <w:b/>
          <w:snapToGrid/>
          <w:lang w:eastAsia="ar-SA"/>
        </w:rPr>
        <w:t>$</w:t>
      </w:r>
      <w:r w:rsidR="005D6121">
        <w:rPr>
          <w:rFonts w:ascii="Times New Roman" w:hAnsi="Times New Roman" w:eastAsia="Calibri"/>
          <w:b/>
          <w:snapToGrid/>
          <w:color w:val="000000"/>
        </w:rPr>
        <w:t>301,798</w:t>
      </w:r>
      <w:r w:rsidRPr="00487236">
        <w:rPr>
          <w:rFonts w:ascii="Times New Roman" w:hAnsi="Times New Roman" w:eastAsia="Calibri"/>
          <w:snapToGrid/>
          <w:color w:val="000000"/>
        </w:rPr>
        <w:t xml:space="preserve">.  </w:t>
      </w:r>
      <w:r w:rsidRPr="00C16A28">
        <w:rPr>
          <w:rFonts w:ascii="Times New Roman" w:hAnsi="Times New Roman" w:eastAsia="SimSun"/>
          <w:snapToGrid/>
          <w:lang w:eastAsia="ar-SA"/>
        </w:rPr>
        <w:t>SSA does not charge respondents to complete our applications</w:t>
      </w:r>
      <w:r>
        <w:rPr>
          <w:rFonts w:ascii="Times New Roman" w:hAnsi="Times New Roman" w:eastAsia="SimSun"/>
          <w:snapToGrid/>
          <w:lang w:eastAsia="ar-SA"/>
        </w:rPr>
        <w:t>.</w:t>
      </w:r>
    </w:p>
    <w:p w:rsidRPr="005164B4" w:rsidR="00A45D82" w:rsidP="00A45D82" w:rsidRDefault="00A45D82" w14:paraId="655D5C53" w14:textId="77777777">
      <w:pPr>
        <w:ind w:firstLine="720"/>
        <w:rPr>
          <w:rFonts w:ascii="Times New Roman" w:hAnsi="Times New Roman"/>
        </w:rPr>
      </w:pPr>
      <w:r w:rsidRPr="005164B4">
        <w:rPr>
          <w:rFonts w:ascii="Times New Roman" w:hAnsi="Times New Roman"/>
        </w:rPr>
        <w:t xml:space="preserve">  </w:t>
      </w:r>
    </w:p>
    <w:p w:rsidRPr="00DD3CB9" w:rsidR="00DD3CB9" w:rsidP="003304AF" w:rsidRDefault="00DD3CB9" w14:paraId="49ABC607" w14:textId="77777777">
      <w:pPr>
        <w:numPr>
          <w:ilvl w:val="0"/>
          <w:numId w:val="49"/>
        </w:numPr>
        <w:tabs>
          <w:tab w:val="left" w:pos="720"/>
        </w:tabs>
        <w:ind w:firstLine="90"/>
        <w:rPr>
          <w:rFonts w:ascii="Times New Roman" w:hAnsi="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DD3CB9" w:rsidP="003304AF" w:rsidRDefault="00DD3CB9" w14:paraId="5DD8C745" w14:textId="77777777">
      <w:pPr>
        <w:ind w:left="720" w:firstLine="720"/>
        <w:rPr>
          <w:rFonts w:ascii="Times New Roman" w:hAnsi="Times New Roman"/>
          <w:iCs/>
        </w:rPr>
      </w:pPr>
      <w:r w:rsidRPr="00193E8F">
        <w:rPr>
          <w:rFonts w:ascii="Times New Roman" w:hAnsi="Times New Roman"/>
        </w:rPr>
        <w:t xml:space="preserve">This collection does </w:t>
      </w:r>
      <w:r>
        <w:rPr>
          <w:rFonts w:ascii="Times New Roman" w:hAnsi="Times New Roman"/>
        </w:rPr>
        <w:t xml:space="preserve">not impose a known cost burden </w:t>
      </w:r>
      <w:r w:rsidRPr="00193E8F">
        <w:rPr>
          <w:rFonts w:ascii="Times New Roman" w:hAnsi="Times New Roman"/>
        </w:rPr>
        <w:t>o</w:t>
      </w:r>
      <w:r>
        <w:rPr>
          <w:rFonts w:ascii="Times New Roman" w:hAnsi="Times New Roman"/>
        </w:rPr>
        <w:t>n</w:t>
      </w:r>
      <w:r w:rsidRPr="00193E8F">
        <w:rPr>
          <w:rFonts w:ascii="Times New Roman" w:hAnsi="Times New Roman"/>
        </w:rPr>
        <w:t xml:space="preserve"> the respondents</w:t>
      </w:r>
      <w:r w:rsidRPr="00D36346">
        <w:rPr>
          <w:rFonts w:ascii="Times New Roman" w:hAnsi="Times New Roman"/>
          <w:iCs/>
        </w:rPr>
        <w:t>.</w:t>
      </w:r>
    </w:p>
    <w:p w:rsidRPr="00DD3CB9" w:rsidR="00DD3CB9" w:rsidP="00DD3CB9" w:rsidRDefault="00DD3CB9" w14:paraId="60617BE7" w14:textId="77777777">
      <w:pPr>
        <w:tabs>
          <w:tab w:val="left" w:pos="720"/>
        </w:tabs>
        <w:ind w:left="720"/>
        <w:rPr>
          <w:rFonts w:ascii="Times New Roman" w:hAnsi="Times New Roman"/>
        </w:rPr>
      </w:pPr>
    </w:p>
    <w:p w:rsidRPr="00797897" w:rsidR="00121032" w:rsidP="003304AF" w:rsidRDefault="00A45D82" w14:paraId="16DB44F5" w14:textId="77777777">
      <w:pPr>
        <w:numPr>
          <w:ilvl w:val="0"/>
          <w:numId w:val="49"/>
        </w:numPr>
        <w:tabs>
          <w:tab w:val="left" w:pos="720"/>
        </w:tabs>
        <w:ind w:firstLine="90"/>
        <w:rPr>
          <w:rFonts w:ascii="Times New Roman" w:hAnsi="Times New Roman"/>
        </w:rPr>
      </w:pPr>
      <w:r w:rsidRPr="00BC7F42">
        <w:rPr>
          <w:rFonts w:ascii="Times New Roman" w:hAnsi="Times New Roman"/>
          <w:b/>
        </w:rPr>
        <w:t>Annual Cost To Federal Government</w:t>
      </w:r>
    </w:p>
    <w:p w:rsidR="003304AF" w:rsidP="003304AF" w:rsidRDefault="00797897" w14:paraId="74F11E07" w14:textId="77777777">
      <w:pPr>
        <w:ind w:left="1440"/>
        <w:rPr>
          <w:rFonts w:ascii="Times New Roman" w:hAnsi="Times New Roman" w:eastAsia="Calibri"/>
          <w:color w:val="000000"/>
        </w:rPr>
      </w:pPr>
      <w:r w:rsidRPr="00797897">
        <w:rPr>
          <w:rFonts w:ascii="Times New Roman" w:hAnsi="Times New Roman" w:eastAsia="Calibri"/>
          <w:color w:val="000000"/>
        </w:rPr>
        <w:t xml:space="preserve">The annual cost to the Federal Government is approximately </w:t>
      </w:r>
      <w:r w:rsidRPr="00507E86">
        <w:rPr>
          <w:rFonts w:ascii="Times New Roman" w:hAnsi="Times New Roman" w:eastAsia="Calibri"/>
          <w:b/>
          <w:color w:val="000000"/>
        </w:rPr>
        <w:t>$</w:t>
      </w:r>
      <w:r w:rsidRPr="00507E86" w:rsidR="00507E86">
        <w:rPr>
          <w:rFonts w:ascii="Times New Roman" w:hAnsi="Times New Roman" w:eastAsia="Calibri"/>
          <w:b/>
          <w:color w:val="000000"/>
        </w:rPr>
        <w:t>138,531</w:t>
      </w:r>
      <w:r w:rsidRPr="00797897">
        <w:rPr>
          <w:rFonts w:ascii="Times New Roman" w:hAnsi="Times New Roman" w:eastAsia="Calibri"/>
          <w:color w:val="000000"/>
        </w:rPr>
        <w:t>.  This estimate accounts for costs from the following areas: </w:t>
      </w:r>
    </w:p>
    <w:p w:rsidRPr="00797897" w:rsidR="00797897" w:rsidP="003304AF" w:rsidRDefault="00797897" w14:paraId="6119E721" w14:textId="77777777">
      <w:pPr>
        <w:ind w:left="1440"/>
        <w:rPr>
          <w:rFonts w:ascii="Times New Roman" w:hAnsi="Times New Roman" w:eastAsia="Calibri"/>
          <w:color w:val="000000"/>
        </w:rPr>
      </w:pPr>
      <w:r w:rsidRPr="00797897">
        <w:rPr>
          <w:rFonts w:ascii="Times New Roman" w:hAnsi="Times New Roman" w:eastAsia="Calibri"/>
          <w:color w:val="000000"/>
        </w:rPr>
        <w:t xml:space="preserve"> </w:t>
      </w:r>
    </w:p>
    <w:p w:rsidRPr="00797897" w:rsidR="00797897" w:rsidP="00797897" w:rsidRDefault="00797897" w14:paraId="39C4CF1B" w14:textId="77777777">
      <w:pPr>
        <w:spacing w:after="160" w:line="252" w:lineRule="auto"/>
        <w:ind w:left="360"/>
        <w:contextualSpacing/>
        <w:rPr>
          <w:rFonts w:ascii="Times New Roman" w:hAnsi="Times New Roman" w:eastAsia="Calibri"/>
          <w:color w:val="000000"/>
        </w:rPr>
      </w:pPr>
    </w:p>
    <w:tbl>
      <w:tblPr>
        <w:tblW w:w="7798" w:type="dxa"/>
        <w:tblInd w:w="1638" w:type="dxa"/>
        <w:tblCellMar>
          <w:left w:w="0" w:type="dxa"/>
          <w:right w:w="0" w:type="dxa"/>
        </w:tblCellMar>
        <w:tblLook w:val="04A0" w:firstRow="1" w:lastRow="0" w:firstColumn="1" w:lastColumn="0" w:noHBand="0" w:noVBand="1"/>
      </w:tblPr>
      <w:tblGrid>
        <w:gridCol w:w="2525"/>
        <w:gridCol w:w="3087"/>
        <w:gridCol w:w="2186"/>
      </w:tblGrid>
      <w:tr w:rsidRPr="00797897" w:rsidR="00797897" w:rsidTr="003304AF" w14:paraId="778D7154" w14:textId="77777777">
        <w:trPr>
          <w:trHeight w:val="251"/>
        </w:trPr>
        <w:tc>
          <w:tcPr>
            <w:tcW w:w="2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4E4A0AC9" w14:textId="77777777">
            <w:pPr>
              <w:contextualSpacing/>
              <w:rPr>
                <w:rFonts w:ascii="Times New Roman" w:hAnsi="Times New Roman" w:eastAsia="Calibri"/>
                <w:b/>
                <w:bCs/>
                <w:color w:val="000000"/>
              </w:rPr>
            </w:pPr>
            <w:r w:rsidRPr="00797897">
              <w:rPr>
                <w:rFonts w:ascii="Times New Roman" w:hAnsi="Times New Roman" w:eastAsia="Calibri"/>
                <w:b/>
                <w:bCs/>
                <w:color w:val="000000"/>
              </w:rPr>
              <w:t>Description of Cost Factor</w:t>
            </w:r>
          </w:p>
        </w:tc>
        <w:tc>
          <w:tcPr>
            <w:tcW w:w="308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098CA1E8" w14:textId="77777777">
            <w:pPr>
              <w:contextualSpacing/>
              <w:rPr>
                <w:rFonts w:ascii="Times New Roman" w:hAnsi="Times New Roman" w:eastAsia="Calibri"/>
                <w:b/>
                <w:bCs/>
                <w:color w:val="000000"/>
              </w:rPr>
            </w:pPr>
            <w:r w:rsidRPr="00797897">
              <w:rPr>
                <w:rFonts w:ascii="Times New Roman" w:hAnsi="Times New Roman" w:eastAsia="Calibri"/>
                <w:b/>
                <w:bCs/>
                <w:color w:val="000000"/>
              </w:rPr>
              <w:t>Methodology for Estimating Cost</w:t>
            </w:r>
          </w:p>
        </w:tc>
        <w:tc>
          <w:tcPr>
            <w:tcW w:w="2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732BEF6F" w14:textId="77777777">
            <w:pPr>
              <w:contextualSpacing/>
              <w:rPr>
                <w:rFonts w:ascii="Times New Roman" w:hAnsi="Times New Roman" w:eastAsia="Calibri"/>
                <w:b/>
                <w:bCs/>
                <w:color w:val="000000"/>
              </w:rPr>
            </w:pPr>
            <w:r w:rsidRPr="00797897">
              <w:rPr>
                <w:rFonts w:ascii="Times New Roman" w:hAnsi="Times New Roman" w:eastAsia="Calibri"/>
                <w:b/>
                <w:bCs/>
                <w:color w:val="000000"/>
              </w:rPr>
              <w:t>Cost in Dollars*</w:t>
            </w:r>
          </w:p>
        </w:tc>
      </w:tr>
      <w:tr w:rsidRPr="00797897" w:rsidR="00797897" w:rsidTr="003304AF" w14:paraId="3FDE3058" w14:textId="77777777">
        <w:trPr>
          <w:trHeight w:val="240"/>
        </w:trPr>
        <w:tc>
          <w:tcPr>
            <w:tcW w:w="25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08419509" w14:textId="77777777">
            <w:pPr>
              <w:contextualSpacing/>
              <w:rPr>
                <w:rFonts w:ascii="Times New Roman" w:hAnsi="Times New Roman" w:eastAsia="Calibri"/>
                <w:color w:val="000000"/>
              </w:rPr>
            </w:pPr>
            <w:r w:rsidRPr="00797897">
              <w:rPr>
                <w:rFonts w:ascii="Times New Roman" w:hAnsi="Times New Roman" w:eastAsia="Calibri"/>
                <w:color w:val="000000"/>
              </w:rPr>
              <w:t>Designing and Printing the Form</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56FF34F0" w14:textId="77777777">
            <w:pPr>
              <w:contextualSpacing/>
              <w:rPr>
                <w:rFonts w:ascii="Times New Roman" w:hAnsi="Times New Roman" w:eastAsia="Calibri"/>
                <w:color w:val="000000"/>
              </w:rPr>
            </w:pPr>
            <w:r w:rsidRPr="00797897">
              <w:rPr>
                <w:rFonts w:ascii="Times New Roman" w:hAnsi="Times New Roman" w:eastAsia="Calibri"/>
                <w:color w:val="000000"/>
              </w:rPr>
              <w:t>Design Cost + Printing Cost</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797897" w:rsidR="00797897" w:rsidP="004628B8" w:rsidRDefault="00A31223" w14:paraId="179EBDA5" w14:textId="77777777">
            <w:pPr>
              <w:contextualSpacing/>
              <w:rPr>
                <w:rFonts w:ascii="Times New Roman" w:hAnsi="Times New Roman" w:eastAsia="Calibri"/>
                <w:color w:val="000000"/>
              </w:rPr>
            </w:pPr>
            <w:r>
              <w:rPr>
                <w:rFonts w:ascii="Times New Roman" w:hAnsi="Times New Roman" w:eastAsia="Calibri"/>
                <w:color w:val="000000"/>
              </w:rPr>
              <w:t>$125</w:t>
            </w:r>
          </w:p>
        </w:tc>
      </w:tr>
      <w:tr w:rsidRPr="00797897" w:rsidR="00797897" w:rsidTr="003304AF" w14:paraId="1FECBEBA" w14:textId="77777777">
        <w:trPr>
          <w:trHeight w:val="503"/>
        </w:trPr>
        <w:tc>
          <w:tcPr>
            <w:tcW w:w="25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49F16BCC" w14:textId="77777777">
            <w:pPr>
              <w:contextualSpacing/>
              <w:rPr>
                <w:rFonts w:ascii="Times New Roman" w:hAnsi="Times New Roman" w:eastAsia="Calibri"/>
                <w:color w:val="000000"/>
              </w:rPr>
            </w:pPr>
            <w:r w:rsidRPr="00797897">
              <w:rPr>
                <w:rFonts w:ascii="Times New Roman" w:hAnsi="Times New Roman" w:eastAsia="Calibri"/>
                <w:color w:val="000000"/>
              </w:rPr>
              <w:t>Distributing, Shipping, and Material Costs for the Form</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4DC1440E" w14:textId="77777777">
            <w:pPr>
              <w:contextualSpacing/>
              <w:rPr>
                <w:rFonts w:ascii="Times New Roman" w:hAnsi="Times New Roman" w:eastAsia="Calibri"/>
                <w:color w:val="000000"/>
              </w:rPr>
            </w:pPr>
            <w:r w:rsidRPr="00797897">
              <w:rPr>
                <w:rFonts w:ascii="Times New Roman" w:hAnsi="Times New Roman" w:eastAsia="Calibri"/>
                <w:color w:val="000000"/>
              </w:rPr>
              <w:t>Distribution + Shipping + Material Cost</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797897" w:rsidR="00797897" w:rsidP="004628B8" w:rsidRDefault="00A57C61" w14:paraId="0A5CA9DA" w14:textId="77777777">
            <w:pPr>
              <w:contextualSpacing/>
              <w:rPr>
                <w:rFonts w:ascii="Times New Roman" w:hAnsi="Times New Roman" w:eastAsia="Calibri"/>
                <w:color w:val="000000"/>
              </w:rPr>
            </w:pPr>
            <w:r w:rsidRPr="00487236">
              <w:rPr>
                <w:rFonts w:ascii="Times New Roman" w:hAnsi="Times New Roman" w:eastAsia="Calibri"/>
              </w:rPr>
              <w:t>$0</w:t>
            </w:r>
          </w:p>
        </w:tc>
      </w:tr>
      <w:tr w:rsidRPr="00797897" w:rsidR="00797897" w:rsidTr="003304AF" w14:paraId="2962BBC5" w14:textId="77777777">
        <w:trPr>
          <w:trHeight w:val="754"/>
        </w:trPr>
        <w:tc>
          <w:tcPr>
            <w:tcW w:w="25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585DB7B1" w14:textId="77777777">
            <w:pPr>
              <w:contextualSpacing/>
              <w:rPr>
                <w:rFonts w:ascii="Times New Roman" w:hAnsi="Times New Roman" w:eastAsia="Calibri"/>
                <w:color w:val="000000"/>
              </w:rPr>
            </w:pPr>
            <w:r w:rsidRPr="00797897">
              <w:rPr>
                <w:rFonts w:ascii="Times New Roman" w:hAnsi="Times New Roman" w:eastAsia="Calibri"/>
                <w:color w:val="000000"/>
              </w:rPr>
              <w:t>SSA Employee (e.g., field office, 800 number, DDS staff) Information Collection and Processing Time</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1E5CDE24" w14:textId="77777777">
            <w:pPr>
              <w:contextualSpacing/>
              <w:rPr>
                <w:rFonts w:ascii="Times New Roman" w:hAnsi="Times New Roman" w:eastAsia="Calibri"/>
                <w:color w:val="000000"/>
              </w:rPr>
            </w:pPr>
            <w:r w:rsidRPr="00797897">
              <w:rPr>
                <w:rFonts w:ascii="Times New Roman" w:hAnsi="Times New Roman" w:eastAsia="Calibri"/>
                <w:color w:val="000000"/>
              </w:rPr>
              <w:t>GS-9 employee x # of responses x processing time</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797897" w:rsidR="00797897" w:rsidP="005824FD" w:rsidRDefault="00A31223" w14:paraId="6BC2C093" w14:textId="77777777">
            <w:pPr>
              <w:contextualSpacing/>
              <w:rPr>
                <w:rFonts w:ascii="Times New Roman" w:hAnsi="Times New Roman" w:eastAsia="Calibri"/>
                <w:color w:val="000000"/>
              </w:rPr>
            </w:pPr>
            <w:r>
              <w:rPr>
                <w:rFonts w:ascii="Times New Roman" w:hAnsi="Times New Roman" w:eastAsia="Calibri"/>
                <w:color w:val="000000"/>
              </w:rPr>
              <w:t>$1</w:t>
            </w:r>
            <w:r w:rsidR="005824FD">
              <w:rPr>
                <w:rFonts w:ascii="Times New Roman" w:hAnsi="Times New Roman" w:eastAsia="Calibri"/>
                <w:color w:val="000000"/>
              </w:rPr>
              <w:t>34,986</w:t>
            </w:r>
          </w:p>
        </w:tc>
      </w:tr>
      <w:tr w:rsidRPr="00797897" w:rsidR="00797897" w:rsidTr="003304AF" w14:paraId="5D300524" w14:textId="77777777">
        <w:trPr>
          <w:trHeight w:val="492"/>
        </w:trPr>
        <w:tc>
          <w:tcPr>
            <w:tcW w:w="25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4BCA2B7D" w14:textId="77777777">
            <w:pPr>
              <w:contextualSpacing/>
              <w:rPr>
                <w:rFonts w:ascii="Times New Roman" w:hAnsi="Times New Roman" w:eastAsia="Calibri"/>
                <w:color w:val="000000"/>
              </w:rPr>
            </w:pPr>
            <w:r w:rsidRPr="00797897">
              <w:rPr>
                <w:rFonts w:ascii="Times New Roman" w:hAnsi="Times New Roman" w:eastAsia="Calibri"/>
                <w:color w:val="000000"/>
              </w:rPr>
              <w:t>Full-Time Equivalent Costs</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25F339B9" w14:textId="77777777">
            <w:pPr>
              <w:contextualSpacing/>
              <w:rPr>
                <w:rFonts w:ascii="Times New Roman" w:hAnsi="Times New Roman" w:eastAsia="Calibri"/>
                <w:color w:val="000000"/>
              </w:rPr>
            </w:pPr>
            <w:r w:rsidRPr="00797897">
              <w:rPr>
                <w:rFonts w:ascii="Times New Roman" w:hAnsi="Times New Roman" w:eastAsia="Calibri"/>
                <w:color w:val="000000"/>
              </w:rPr>
              <w:t>Out of pocket costs + Other expenses for providing this service</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797897" w:rsidR="00797897" w:rsidP="004628B8" w:rsidRDefault="00487236" w14:paraId="7EFA237A" w14:textId="42A39B96">
            <w:pPr>
              <w:contextualSpacing/>
              <w:rPr>
                <w:rFonts w:ascii="Times New Roman" w:hAnsi="Times New Roman" w:eastAsia="Calibri"/>
                <w:color w:val="000000"/>
              </w:rPr>
            </w:pPr>
            <w:r>
              <w:rPr>
                <w:rFonts w:ascii="Times New Roman" w:hAnsi="Times New Roman" w:eastAsia="Calibri"/>
                <w:color w:val="000000"/>
              </w:rPr>
              <w:t>$</w:t>
            </w:r>
            <w:r w:rsidR="00A31223">
              <w:rPr>
                <w:rFonts w:ascii="Times New Roman" w:hAnsi="Times New Roman" w:eastAsia="Calibri"/>
                <w:color w:val="000000"/>
              </w:rPr>
              <w:t>0</w:t>
            </w:r>
          </w:p>
        </w:tc>
      </w:tr>
      <w:tr w:rsidRPr="00797897" w:rsidR="00797897" w:rsidTr="003304AF" w14:paraId="3FCA8E2E" w14:textId="77777777">
        <w:trPr>
          <w:trHeight w:val="754"/>
        </w:trPr>
        <w:tc>
          <w:tcPr>
            <w:tcW w:w="25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16421FCE" w14:textId="77777777">
            <w:pPr>
              <w:contextualSpacing/>
              <w:rPr>
                <w:rFonts w:ascii="Times New Roman" w:hAnsi="Times New Roman" w:eastAsia="Calibri"/>
                <w:color w:val="000000"/>
              </w:rPr>
            </w:pPr>
            <w:r w:rsidRPr="00797897">
              <w:rPr>
                <w:rFonts w:ascii="Times New Roman" w:hAnsi="Times New Roman" w:eastAsia="Calibri"/>
                <w:color w:val="000000"/>
              </w:rPr>
              <w:t>Systems Development, Updating, and Maintenance</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01CAE0A1" w14:textId="77777777">
            <w:pPr>
              <w:contextualSpacing/>
              <w:rPr>
                <w:rFonts w:ascii="Times New Roman" w:hAnsi="Times New Roman" w:eastAsia="Calibri"/>
                <w:color w:val="000000"/>
              </w:rPr>
            </w:pPr>
            <w:r w:rsidRPr="00797897">
              <w:rPr>
                <w:rFonts w:ascii="Times New Roman" w:hAnsi="Times New Roman" w:eastAsia="Calibri"/>
                <w:color w:val="000000"/>
              </w:rPr>
              <w:t>GS-9 employee x man hours for development, updating, maintenance</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797897" w:rsidR="00797897" w:rsidP="004628B8" w:rsidRDefault="005824FD" w14:paraId="5F183C34" w14:textId="77777777">
            <w:pPr>
              <w:contextualSpacing/>
              <w:rPr>
                <w:rFonts w:ascii="Times New Roman" w:hAnsi="Times New Roman" w:eastAsia="Calibri"/>
                <w:color w:val="000000"/>
              </w:rPr>
            </w:pPr>
            <w:r>
              <w:rPr>
                <w:rFonts w:ascii="Times New Roman" w:hAnsi="Times New Roman" w:eastAsia="Calibri"/>
                <w:color w:val="000000"/>
              </w:rPr>
              <w:t>3,420</w:t>
            </w:r>
          </w:p>
        </w:tc>
      </w:tr>
      <w:tr w:rsidRPr="00797897" w:rsidR="00797897" w:rsidTr="003304AF" w14:paraId="464462A1" w14:textId="77777777">
        <w:trPr>
          <w:trHeight w:val="251"/>
        </w:trPr>
        <w:tc>
          <w:tcPr>
            <w:tcW w:w="25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58BD4BC8" w14:textId="77777777">
            <w:pPr>
              <w:contextualSpacing/>
              <w:rPr>
                <w:rFonts w:ascii="Times New Roman" w:hAnsi="Times New Roman" w:eastAsia="Calibri"/>
                <w:color w:val="000000"/>
              </w:rPr>
            </w:pPr>
            <w:r w:rsidRPr="00797897">
              <w:rPr>
                <w:rFonts w:ascii="Times New Roman" w:hAnsi="Times New Roman" w:eastAsia="Calibri"/>
                <w:color w:val="000000"/>
              </w:rPr>
              <w:t>Quantifiable IT Costs</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71112606" w14:textId="77777777">
            <w:pPr>
              <w:contextualSpacing/>
              <w:rPr>
                <w:rFonts w:ascii="Times New Roman" w:hAnsi="Times New Roman" w:eastAsia="Calibri"/>
                <w:color w:val="000000"/>
              </w:rPr>
            </w:pPr>
            <w:r w:rsidRPr="00797897">
              <w:rPr>
                <w:rFonts w:ascii="Times New Roman" w:hAnsi="Times New Roman" w:eastAsia="Calibri"/>
                <w:color w:val="000000"/>
              </w:rPr>
              <w:t>Any additional IT costs</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797897" w:rsidR="00797897" w:rsidP="004628B8" w:rsidRDefault="00797897" w14:paraId="39ECA360" w14:textId="77777777">
            <w:pPr>
              <w:contextualSpacing/>
              <w:rPr>
                <w:rFonts w:ascii="Times New Roman" w:hAnsi="Times New Roman" w:eastAsia="Calibri"/>
                <w:color w:val="000000"/>
              </w:rPr>
            </w:pPr>
          </w:p>
        </w:tc>
      </w:tr>
      <w:tr w:rsidRPr="00797897" w:rsidR="00797897" w:rsidTr="003304AF" w14:paraId="1BE597F9" w14:textId="77777777">
        <w:trPr>
          <w:trHeight w:val="240"/>
        </w:trPr>
        <w:tc>
          <w:tcPr>
            <w:tcW w:w="25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4888A2A3" w14:textId="77777777">
            <w:pPr>
              <w:contextualSpacing/>
              <w:rPr>
                <w:rFonts w:ascii="Times New Roman" w:hAnsi="Times New Roman" w:eastAsia="Calibri"/>
                <w:color w:val="000000"/>
              </w:rPr>
            </w:pPr>
            <w:r w:rsidRPr="00797897">
              <w:rPr>
                <w:rFonts w:ascii="Times New Roman" w:hAnsi="Times New Roman" w:eastAsia="Calibri"/>
                <w:color w:val="000000"/>
              </w:rPr>
              <w:t>Other</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797897" w:rsidR="00797897" w:rsidP="004628B8" w:rsidRDefault="00797897" w14:paraId="3CD4337D" w14:textId="77777777">
            <w:pPr>
              <w:contextualSpacing/>
              <w:rPr>
                <w:rFonts w:ascii="Times New Roman" w:hAnsi="Times New Roman" w:eastAsia="Calibri"/>
                <w:color w:val="000000"/>
              </w:rPr>
            </w:pPr>
            <w:r w:rsidRPr="00797897">
              <w:rPr>
                <w:rFonts w:ascii="Times New Roman" w:hAnsi="Times New Roman" w:eastAsia="Calibri"/>
                <w:color w:val="000000"/>
              </w:rPr>
              <w:t>[Component may add as needed]</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797897" w:rsidR="00797897" w:rsidP="004628B8" w:rsidRDefault="00797897" w14:paraId="33C807F2" w14:textId="77777777">
            <w:pPr>
              <w:contextualSpacing/>
              <w:rPr>
                <w:rFonts w:ascii="Times New Roman" w:hAnsi="Times New Roman" w:eastAsia="Calibri"/>
                <w:color w:val="000000"/>
              </w:rPr>
            </w:pPr>
          </w:p>
        </w:tc>
      </w:tr>
      <w:tr w:rsidRPr="00797897" w:rsidR="00797897" w:rsidTr="003304AF" w14:paraId="119C489D" w14:textId="77777777">
        <w:trPr>
          <w:trHeight w:val="251"/>
        </w:trPr>
        <w:tc>
          <w:tcPr>
            <w:tcW w:w="25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824FD" w:rsidR="00797897" w:rsidP="004628B8" w:rsidRDefault="00797897" w14:paraId="5203E2C1" w14:textId="77777777">
            <w:pPr>
              <w:contextualSpacing/>
              <w:rPr>
                <w:rFonts w:ascii="Times New Roman" w:hAnsi="Times New Roman" w:eastAsia="Calibri"/>
                <w:b/>
                <w:color w:val="000000"/>
              </w:rPr>
            </w:pPr>
            <w:r w:rsidRPr="005824FD">
              <w:rPr>
                <w:rFonts w:ascii="Times New Roman" w:hAnsi="Times New Roman" w:eastAsia="Calibri"/>
                <w:b/>
                <w:color w:val="000000"/>
              </w:rPr>
              <w:t>Total</w:t>
            </w:r>
          </w:p>
        </w:tc>
        <w:tc>
          <w:tcPr>
            <w:tcW w:w="3087" w:type="dxa"/>
            <w:tcBorders>
              <w:top w:val="nil"/>
              <w:left w:val="nil"/>
              <w:bottom w:val="single" w:color="auto" w:sz="8" w:space="0"/>
              <w:right w:val="single" w:color="auto" w:sz="8" w:space="0"/>
            </w:tcBorders>
            <w:tcMar>
              <w:top w:w="0" w:type="dxa"/>
              <w:left w:w="108" w:type="dxa"/>
              <w:bottom w:w="0" w:type="dxa"/>
              <w:right w:w="108" w:type="dxa"/>
            </w:tcMar>
          </w:tcPr>
          <w:p w:rsidRPr="005824FD" w:rsidR="00797897" w:rsidP="004628B8" w:rsidRDefault="00797897" w14:paraId="7A1EE1E6" w14:textId="77777777">
            <w:pPr>
              <w:contextualSpacing/>
              <w:rPr>
                <w:rFonts w:ascii="Times New Roman" w:hAnsi="Times New Roman" w:eastAsia="Calibri"/>
                <w:b/>
                <w:color w:val="000000"/>
              </w:rPr>
            </w:pP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5824FD" w:rsidR="00797897" w:rsidP="004628B8" w:rsidRDefault="005824FD" w14:paraId="0DCD21F4" w14:textId="77777777">
            <w:pPr>
              <w:contextualSpacing/>
              <w:rPr>
                <w:rFonts w:ascii="Times New Roman" w:hAnsi="Times New Roman" w:eastAsia="Calibri"/>
                <w:b/>
                <w:color w:val="000000"/>
              </w:rPr>
            </w:pPr>
            <w:r w:rsidRPr="005824FD">
              <w:rPr>
                <w:rFonts w:ascii="Times New Roman" w:hAnsi="Times New Roman" w:eastAsia="Calibri"/>
                <w:b/>
                <w:color w:val="000000"/>
              </w:rPr>
              <w:t>$138,531</w:t>
            </w:r>
          </w:p>
        </w:tc>
      </w:tr>
    </w:tbl>
    <w:p w:rsidRPr="00507E86" w:rsidR="00507E86" w:rsidP="003304AF" w:rsidRDefault="00507E86" w14:paraId="339A60A4" w14:textId="77777777">
      <w:pPr>
        <w:ind w:left="1440" w:firstLine="60"/>
        <w:rPr>
          <w:rFonts w:ascii="Times New Roman" w:hAnsi="Times New Roman" w:eastAsia="Calibri"/>
          <w:color w:val="000000"/>
        </w:rPr>
      </w:pPr>
      <w:r w:rsidRPr="00507E86">
        <w:rPr>
          <w:rFonts w:ascii="Times New Roman" w:hAnsi="Times New Roman" w:eastAsia="Calibri"/>
          <w:color w:val="000000"/>
        </w:rPr>
        <w:t>* We have inserted a $0 amount for cost factors that do not apply to this collection.</w:t>
      </w:r>
    </w:p>
    <w:p w:rsidRPr="00507E86" w:rsidR="00507E86" w:rsidP="00507E86" w:rsidRDefault="00507E86" w14:paraId="447A307F" w14:textId="77777777">
      <w:pPr>
        <w:ind w:left="360"/>
        <w:rPr>
          <w:rFonts w:ascii="Times New Roman" w:hAnsi="Times New Roman" w:eastAsia="Calibri"/>
          <w:color w:val="000000"/>
        </w:rPr>
      </w:pPr>
    </w:p>
    <w:p w:rsidRPr="00507E86" w:rsidR="00507E86" w:rsidP="003304AF" w:rsidRDefault="00507E86" w14:paraId="1EA34577" w14:textId="5D3CD554">
      <w:pPr>
        <w:ind w:left="1440"/>
        <w:rPr>
          <w:rFonts w:ascii="Times New Roman" w:hAnsi="Times New Roman" w:eastAsia="Calibri"/>
          <w:color w:val="000000"/>
        </w:rPr>
      </w:pPr>
      <w:r w:rsidRPr="00507E86">
        <w:rPr>
          <w:rFonts w:ascii="Times New Roman" w:hAnsi="Times New Roman" w:eastAsia="Calibri"/>
          <w:color w:val="000000"/>
        </w:rPr>
        <w:t>SSA is unable to break down the costs to the Federal government further than we already have. </w:t>
      </w:r>
      <w:r w:rsidR="00487236">
        <w:rPr>
          <w:rFonts w:ascii="Times New Roman" w:hAnsi="Times New Roman" w:eastAsia="Calibri"/>
          <w:color w:val="000000"/>
        </w:rPr>
        <w:t>S</w:t>
      </w:r>
      <w:r w:rsidRPr="00507E86">
        <w:rPr>
          <w:rFonts w:ascii="Times New Roman" w:hAnsi="Times New Roman" w:eastAsia="Calibri"/>
          <w:color w:val="000000"/>
        </w:rPr>
        <w:t>ince we work with almost every US citizen, we often do bulk mailings, and cannot track the cost for a single mailing.  In addition, it is difficult for us to break down the cost for processing a single form, as field office ,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DD3CB9" w:rsidP="00A06BE2" w:rsidRDefault="00DD3CB9" w14:paraId="78ACAB16" w14:textId="77777777">
      <w:pPr>
        <w:ind w:left="720"/>
        <w:rPr>
          <w:rFonts w:ascii="Times New Roman" w:hAnsi="Times New Roman"/>
          <w:color w:val="000000"/>
        </w:rPr>
      </w:pPr>
    </w:p>
    <w:p w:rsidR="00063A05" w:rsidP="003304AF" w:rsidRDefault="00A45D82" w14:paraId="132C686D" w14:textId="77777777">
      <w:pPr>
        <w:ind w:left="720" w:firstLine="90"/>
        <w:rPr>
          <w:rFonts w:ascii="Times New Roman" w:hAnsi="Times New Roman"/>
          <w:b/>
        </w:rPr>
      </w:pPr>
      <w:r w:rsidRPr="00741B5D">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83489A" w:rsidR="00063A05" w:rsidP="00EC08AA" w:rsidRDefault="00063A05" w14:paraId="29AED3C6" w14:textId="77777777">
      <w:pPr>
        <w:rPr>
          <w:rFonts w:ascii="Times New Roman" w:hAnsi="Times New Roman"/>
        </w:rPr>
      </w:pPr>
      <w:r w:rsidRPr="0083489A">
        <w:rPr>
          <w:rFonts w:ascii="Times New Roman" w:hAnsi="Times New Roman"/>
        </w:rPr>
        <w:tab/>
      </w:r>
      <w:r w:rsidR="003304AF">
        <w:rPr>
          <w:rFonts w:ascii="Times New Roman" w:hAnsi="Times New Roman"/>
        </w:rPr>
        <w:tab/>
      </w:r>
      <w:r w:rsidRPr="0083489A">
        <w:rPr>
          <w:rFonts w:ascii="Times New Roman" w:hAnsi="Times New Roman"/>
        </w:rPr>
        <w:t>There are no changes to the public reporting burden.</w:t>
      </w:r>
    </w:p>
    <w:p w:rsidRPr="00BC7F42" w:rsidR="00145796" w:rsidP="00A45D82" w:rsidRDefault="00145796" w14:paraId="32FF12EB" w14:textId="77777777">
      <w:pPr>
        <w:rPr>
          <w:rFonts w:ascii="Times New Roman" w:hAnsi="Times New Roman"/>
        </w:rPr>
      </w:pPr>
    </w:p>
    <w:p w:rsidR="00063A05" w:rsidP="003304AF" w:rsidRDefault="00A45D82" w14:paraId="7E859FDA" w14:textId="77777777">
      <w:pPr>
        <w:ind w:left="720" w:firstLine="90"/>
        <w:rPr>
          <w:rFonts w:ascii="Times New Roman" w:hAnsi="Times New Roman"/>
        </w:rPr>
      </w:pPr>
      <w:r w:rsidRPr="00741B5D">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83489A" w:rsidR="003B30B4" w:rsidP="003304AF" w:rsidRDefault="003B30B4" w14:paraId="67527045" w14:textId="77777777">
      <w:pPr>
        <w:pStyle w:val="NoSpacing"/>
        <w:ind w:left="720" w:firstLine="720"/>
        <w:rPr>
          <w:bCs/>
          <w:iCs/>
        </w:rPr>
      </w:pPr>
      <w:r w:rsidRPr="0083489A">
        <w:rPr>
          <w:bCs/>
          <w:iCs/>
        </w:rPr>
        <w:t>SSA will not publish the results of the information collection.</w:t>
      </w:r>
    </w:p>
    <w:p w:rsidRPr="00BC7F42" w:rsidR="00A45D82" w:rsidP="00A45D82" w:rsidRDefault="00A45D82" w14:paraId="60A9ED7E" w14:textId="77777777">
      <w:pPr>
        <w:pStyle w:val="Header"/>
        <w:tabs>
          <w:tab w:val="clear" w:pos="4320"/>
          <w:tab w:val="clear" w:pos="8640"/>
        </w:tabs>
        <w:rPr>
          <w:rFonts w:ascii="Times New Roman" w:hAnsi="Times New Roman"/>
        </w:rPr>
      </w:pPr>
    </w:p>
    <w:p w:rsidR="003B30B4" w:rsidP="003304AF" w:rsidRDefault="00A45D82" w14:paraId="7208E039" w14:textId="77777777">
      <w:pPr>
        <w:ind w:left="720" w:firstLine="90"/>
        <w:rPr>
          <w:rFonts w:ascii="Times New Roman" w:hAnsi="Times New Roman"/>
        </w:rPr>
      </w:pPr>
      <w:r w:rsidRPr="00741B5D">
        <w:rPr>
          <w:rFonts w:ascii="Times New Roman" w:hAnsi="Times New Roman"/>
        </w:rPr>
        <w:t>17.</w:t>
      </w:r>
      <w:r w:rsidRPr="00BC7F42">
        <w:rPr>
          <w:rFonts w:ascii="Times New Roman" w:hAnsi="Times New Roman"/>
        </w:rPr>
        <w:tab/>
      </w:r>
      <w:r w:rsidR="003B30B4">
        <w:rPr>
          <w:rFonts w:ascii="Times New Roman" w:hAnsi="Times New Roman"/>
          <w:b/>
        </w:rPr>
        <w:t>Displaying the OMB Approval Expiration Date</w:t>
      </w:r>
    </w:p>
    <w:p w:rsidRPr="0083489A" w:rsidR="003B30B4" w:rsidP="003304AF" w:rsidRDefault="003B30B4" w14:paraId="598EE8A9" w14:textId="77777777">
      <w:pPr>
        <w:pStyle w:val="NoSpacing"/>
        <w:ind w:left="1440"/>
        <w:rPr>
          <w:bCs/>
          <w:iCs/>
        </w:rPr>
      </w:pPr>
      <w:r w:rsidRPr="0083489A">
        <w:rPr>
          <w:bCs/>
          <w:iCs/>
        </w:rPr>
        <w:t>OMB granted SSA an exemption from the requirement to print the OMB expiration date on its program forms</w:t>
      </w:r>
      <w:r w:rsidRPr="0083489A" w:rsidR="00FA0FE2">
        <w:rPr>
          <w:bCs/>
          <w:iCs/>
        </w:rPr>
        <w:t xml:space="preserve">.  </w:t>
      </w:r>
      <w:r w:rsidRPr="0083489A">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B64CC5" w:rsidR="003B30B4" w:rsidP="003B30B4" w:rsidRDefault="003B30B4" w14:paraId="5A808245" w14:textId="77777777">
      <w:pPr>
        <w:pStyle w:val="NoSpacing"/>
        <w:rPr>
          <w:bCs/>
          <w:i/>
          <w:iCs/>
        </w:rPr>
      </w:pPr>
    </w:p>
    <w:p w:rsidR="003B30B4" w:rsidP="003304AF" w:rsidRDefault="00A45D82" w14:paraId="0F1279F8" w14:textId="77777777">
      <w:pPr>
        <w:numPr>
          <w:ilvl w:val="0"/>
          <w:numId w:val="43"/>
        </w:numPr>
        <w:ind w:firstLine="90"/>
        <w:rPr>
          <w:rFonts w:ascii="Times New Roman" w:hAnsi="Times New Roman"/>
          <w:b/>
        </w:rPr>
      </w:pPr>
      <w:r w:rsidRPr="00BC7F42">
        <w:rPr>
          <w:rFonts w:ascii="Times New Roman" w:hAnsi="Times New Roman"/>
          <w:b/>
        </w:rPr>
        <w:t>Exceptions to Certification Statement</w:t>
      </w:r>
    </w:p>
    <w:p w:rsidR="003304AF" w:rsidP="003304AF" w:rsidRDefault="00EC08AA" w14:paraId="52DDDDF5" w14:textId="77777777">
      <w:pPr>
        <w:ind w:left="720" w:firstLine="720"/>
        <w:rPr>
          <w:rFonts w:ascii="Times New Roman" w:hAnsi="Times New Roman"/>
        </w:rPr>
      </w:pPr>
      <w:r w:rsidRPr="00EC08AA">
        <w:rPr>
          <w:rFonts w:ascii="Times New Roman" w:hAnsi="Times New Roman"/>
        </w:rPr>
        <w:t xml:space="preserve">SSA is not requesting an exception to the certification requirements at </w:t>
      </w:r>
    </w:p>
    <w:p w:rsidR="00EC08AA" w:rsidP="003304AF" w:rsidRDefault="00EC08AA" w14:paraId="2498E90E" w14:textId="77777777">
      <w:pPr>
        <w:ind w:left="720" w:firstLine="720"/>
        <w:rPr>
          <w:rFonts w:ascii="Times New Roman" w:hAnsi="Times New Roman"/>
        </w:rPr>
      </w:pPr>
      <w:r w:rsidRPr="00EC08AA">
        <w:rPr>
          <w:rFonts w:ascii="Times New Roman" w:hAnsi="Times New Roman"/>
          <w:i/>
        </w:rPr>
        <w:t>5</w:t>
      </w:r>
      <w:r w:rsidR="003304AF">
        <w:rPr>
          <w:rFonts w:ascii="Times New Roman" w:hAnsi="Times New Roman"/>
          <w:i/>
        </w:rPr>
        <w:t xml:space="preserve"> CFR </w:t>
      </w:r>
      <w:r w:rsidRPr="00EC08AA">
        <w:rPr>
          <w:rFonts w:ascii="Times New Roman" w:hAnsi="Times New Roman"/>
          <w:i/>
        </w:rPr>
        <w:t>1320.9</w:t>
      </w:r>
      <w:r w:rsidRPr="00EC08AA">
        <w:rPr>
          <w:rFonts w:ascii="Times New Roman" w:hAnsi="Times New Roman"/>
        </w:rPr>
        <w:t xml:space="preserve"> and related provisions at </w:t>
      </w:r>
      <w:r w:rsidRPr="00EC08AA">
        <w:rPr>
          <w:rFonts w:ascii="Times New Roman" w:hAnsi="Times New Roman"/>
          <w:i/>
        </w:rPr>
        <w:t>5 CFR 1320.8(b</w:t>
      </w:r>
      <w:proofErr w:type="gramStart"/>
      <w:r w:rsidRPr="00EC08AA">
        <w:rPr>
          <w:rFonts w:ascii="Times New Roman" w:hAnsi="Times New Roman"/>
          <w:i/>
        </w:rPr>
        <w:t>)(</w:t>
      </w:r>
      <w:proofErr w:type="gramEnd"/>
      <w:r w:rsidRPr="00EC08AA">
        <w:rPr>
          <w:rFonts w:ascii="Times New Roman" w:hAnsi="Times New Roman"/>
          <w:i/>
        </w:rPr>
        <w:t>3)</w:t>
      </w:r>
      <w:r w:rsidRPr="00EC08AA">
        <w:rPr>
          <w:rFonts w:ascii="Times New Roman" w:hAnsi="Times New Roman"/>
        </w:rPr>
        <w:t>.</w:t>
      </w:r>
    </w:p>
    <w:p w:rsidR="00EC08AA" w:rsidP="00EC08AA" w:rsidRDefault="00EC08AA" w14:paraId="19318AE4" w14:textId="77777777">
      <w:pPr>
        <w:rPr>
          <w:rFonts w:ascii="Times New Roman" w:hAnsi="Times New Roman"/>
        </w:rPr>
      </w:pPr>
    </w:p>
    <w:p w:rsidRPr="00EC08AA" w:rsidR="00EC08AA" w:rsidP="00EC08AA" w:rsidRDefault="00EC08AA" w14:paraId="1CAA0746" w14:textId="77777777">
      <w:pPr>
        <w:rPr>
          <w:rFonts w:ascii="Times New Roman" w:hAnsi="Times New Roman"/>
        </w:rPr>
      </w:pPr>
      <w:r w:rsidRPr="00EC08AA">
        <w:rPr>
          <w:rFonts w:ascii="Times New Roman" w:hAnsi="Times New Roman"/>
          <w:b/>
        </w:rPr>
        <w:t>B</w:t>
      </w:r>
      <w:r>
        <w:rPr>
          <w:rFonts w:ascii="Times New Roman" w:hAnsi="Times New Roman"/>
        </w:rPr>
        <w:t xml:space="preserve">. </w:t>
      </w:r>
      <w:r w:rsidRPr="005164B4" w:rsidR="0041131C">
        <w:rPr>
          <w:rFonts w:ascii="Times New Roman" w:hAnsi="Times New Roman"/>
        </w:rPr>
        <w:t xml:space="preserve"> </w:t>
      </w:r>
      <w:r w:rsidRPr="00EC08AA">
        <w:rPr>
          <w:rFonts w:ascii="Times New Roman" w:hAnsi="Times New Roman"/>
          <w:b/>
          <w:u w:val="single"/>
        </w:rPr>
        <w:t>Collections of Information Employing Statistical Methods</w:t>
      </w:r>
    </w:p>
    <w:p w:rsidRPr="00EC08AA" w:rsidR="00EC08AA" w:rsidP="00EC08AA" w:rsidRDefault="00EC08AA" w14:paraId="41E5D5FB" w14:textId="77777777">
      <w:pPr>
        <w:rPr>
          <w:rFonts w:ascii="Times New Roman" w:hAnsi="Times New Roman"/>
        </w:rPr>
      </w:pPr>
      <w:r w:rsidRPr="00EC08AA">
        <w:rPr>
          <w:rFonts w:ascii="Times New Roman" w:hAnsi="Times New Roman"/>
        </w:rPr>
        <w:tab/>
        <w:t xml:space="preserve">      </w:t>
      </w:r>
    </w:p>
    <w:p w:rsidRPr="005164B4" w:rsidR="0041131C" w:rsidP="00EC08AA" w:rsidRDefault="00EC08AA" w14:paraId="294ED7F3" w14:textId="77777777">
      <w:pPr>
        <w:rPr>
          <w:rFonts w:ascii="Times New Roman" w:hAnsi="Times New Roman"/>
        </w:rPr>
      </w:pPr>
      <w:r>
        <w:rPr>
          <w:rFonts w:ascii="Times New Roman" w:hAnsi="Times New Roman"/>
        </w:rPr>
        <w:t xml:space="preserve">      </w:t>
      </w:r>
      <w:r w:rsidR="003304AF">
        <w:rPr>
          <w:rFonts w:ascii="Times New Roman" w:hAnsi="Times New Roman"/>
        </w:rPr>
        <w:tab/>
      </w:r>
      <w:r w:rsidR="003304AF">
        <w:rPr>
          <w:rFonts w:ascii="Times New Roman" w:hAnsi="Times New Roman"/>
        </w:rPr>
        <w:tab/>
      </w:r>
      <w:r>
        <w:rPr>
          <w:rFonts w:ascii="Times New Roman" w:hAnsi="Times New Roman"/>
        </w:rPr>
        <w:t>SS</w:t>
      </w:r>
      <w:r w:rsidRPr="00EC08AA">
        <w:rPr>
          <w:rFonts w:ascii="Times New Roman" w:hAnsi="Times New Roman"/>
        </w:rPr>
        <w:t>A does not use statistical methods for this information collection.</w:t>
      </w:r>
    </w:p>
    <w:sectPr w:rsidRPr="005164B4" w:rsidR="0041131C" w:rsidSect="00741B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31695" w14:textId="77777777" w:rsidR="00C92F7B" w:rsidRDefault="00C92F7B">
      <w:r>
        <w:separator/>
      </w:r>
    </w:p>
  </w:endnote>
  <w:endnote w:type="continuationSeparator" w:id="0">
    <w:p w14:paraId="0A2AF2D3" w14:textId="77777777" w:rsidR="00C92F7B" w:rsidRDefault="00C9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B91BB" w14:textId="083E2857" w:rsidR="00925458" w:rsidRDefault="00925458">
    <w:pPr>
      <w:pStyle w:val="Footer"/>
      <w:jc w:val="center"/>
    </w:pPr>
    <w:r>
      <w:fldChar w:fldCharType="begin"/>
    </w:r>
    <w:r>
      <w:instrText xml:space="preserve"> PAGE   \* MERGEFORMAT </w:instrText>
    </w:r>
    <w:r>
      <w:fldChar w:fldCharType="separate"/>
    </w:r>
    <w:r w:rsidR="00445F18">
      <w:rPr>
        <w:noProof/>
      </w:rPr>
      <w:t>3</w:t>
    </w:r>
    <w:r>
      <w:rPr>
        <w:noProof/>
      </w:rPr>
      <w:fldChar w:fldCharType="end"/>
    </w:r>
  </w:p>
  <w:p w14:paraId="21628189" w14:textId="77777777" w:rsidR="00925458" w:rsidRDefault="0092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84299" w14:textId="77777777" w:rsidR="00C92F7B" w:rsidRDefault="00C92F7B">
      <w:r>
        <w:separator/>
      </w:r>
    </w:p>
  </w:footnote>
  <w:footnote w:type="continuationSeparator" w:id="0">
    <w:p w14:paraId="5835D13B" w14:textId="77777777" w:rsidR="00C92F7B" w:rsidRDefault="00C9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F9A83F22"/>
    <w:lvl w:ilvl="0" w:tplc="85405480">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D382DC56"/>
    <w:lvl w:ilvl="0">
      <w:start w:val="5"/>
      <w:numFmt w:val="decimal"/>
      <w:lvlText w:val="%1."/>
      <w:lvlJc w:val="left"/>
      <w:pPr>
        <w:tabs>
          <w:tab w:val="num" w:pos="360"/>
        </w:tabs>
        <w:ind w:left="360" w:hanging="360"/>
      </w:pPr>
      <w:rPr>
        <w:rFonts w:hint="default"/>
        <w:b w:val="0"/>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04E8A632"/>
    <w:lvl w:ilvl="0" w:tplc="41A60412">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DCCAD1C4"/>
    <w:lvl w:ilvl="0">
      <w:start w:val="2"/>
      <w:numFmt w:val="decimal"/>
      <w:lvlText w:val="%1."/>
      <w:lvlJc w:val="left"/>
      <w:pPr>
        <w:tabs>
          <w:tab w:val="num" w:pos="720"/>
        </w:tabs>
        <w:ind w:left="720" w:hanging="720"/>
      </w:pPr>
      <w:rPr>
        <w:rFonts w:hint="default"/>
        <w:b w:val="0"/>
      </w:rPr>
    </w:lvl>
  </w:abstractNum>
  <w:abstractNum w:abstractNumId="46" w15:restartNumberingAfterBreak="0">
    <w:nsid w:val="7A9B5E7D"/>
    <w:multiLevelType w:val="singleLevel"/>
    <w:tmpl w:val="E6BA1A74"/>
    <w:lvl w:ilvl="0">
      <w:start w:val="8"/>
      <w:numFmt w:val="decimal"/>
      <w:lvlText w:val="%1."/>
      <w:lvlJc w:val="left"/>
      <w:pPr>
        <w:tabs>
          <w:tab w:val="num" w:pos="720"/>
        </w:tabs>
        <w:ind w:left="720" w:hanging="720"/>
      </w:pPr>
      <w:rPr>
        <w:rFonts w:hint="default"/>
        <w:b w:val="0"/>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7C5400BF"/>
    <w:multiLevelType w:val="hybridMultilevel"/>
    <w:tmpl w:val="5CEC221E"/>
    <w:lvl w:ilvl="0" w:tplc="45648DFA">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11BB8"/>
    <w:rsid w:val="00020D47"/>
    <w:rsid w:val="000222A7"/>
    <w:rsid w:val="00025216"/>
    <w:rsid w:val="00025D75"/>
    <w:rsid w:val="00025EC2"/>
    <w:rsid w:val="0002677F"/>
    <w:rsid w:val="00036BA7"/>
    <w:rsid w:val="00036E5D"/>
    <w:rsid w:val="00063A05"/>
    <w:rsid w:val="00064229"/>
    <w:rsid w:val="0006715D"/>
    <w:rsid w:val="0007189E"/>
    <w:rsid w:val="00077720"/>
    <w:rsid w:val="00077E0E"/>
    <w:rsid w:val="00086E84"/>
    <w:rsid w:val="000958AA"/>
    <w:rsid w:val="000A5AC8"/>
    <w:rsid w:val="000A6AE3"/>
    <w:rsid w:val="000B2B68"/>
    <w:rsid w:val="000B3B12"/>
    <w:rsid w:val="000C151C"/>
    <w:rsid w:val="000C1D18"/>
    <w:rsid w:val="000D5F5C"/>
    <w:rsid w:val="00121032"/>
    <w:rsid w:val="00122EE2"/>
    <w:rsid w:val="00127980"/>
    <w:rsid w:val="00145796"/>
    <w:rsid w:val="00146275"/>
    <w:rsid w:val="0015576E"/>
    <w:rsid w:val="00157AD6"/>
    <w:rsid w:val="00161A18"/>
    <w:rsid w:val="001779F3"/>
    <w:rsid w:val="00181969"/>
    <w:rsid w:val="00186C90"/>
    <w:rsid w:val="00192897"/>
    <w:rsid w:val="001A3317"/>
    <w:rsid w:val="001A65F9"/>
    <w:rsid w:val="001B3015"/>
    <w:rsid w:val="001B7CF4"/>
    <w:rsid w:val="001C6D3A"/>
    <w:rsid w:val="001D0B21"/>
    <w:rsid w:val="001D2693"/>
    <w:rsid w:val="001D42B8"/>
    <w:rsid w:val="001E1076"/>
    <w:rsid w:val="00202C06"/>
    <w:rsid w:val="002321B0"/>
    <w:rsid w:val="002404C3"/>
    <w:rsid w:val="00246836"/>
    <w:rsid w:val="00247F98"/>
    <w:rsid w:val="00250EC4"/>
    <w:rsid w:val="00251D9A"/>
    <w:rsid w:val="0026052B"/>
    <w:rsid w:val="002639BC"/>
    <w:rsid w:val="00276AAF"/>
    <w:rsid w:val="002801F8"/>
    <w:rsid w:val="002A1351"/>
    <w:rsid w:val="002A4C30"/>
    <w:rsid w:val="002B0820"/>
    <w:rsid w:val="002B2E12"/>
    <w:rsid w:val="002B5578"/>
    <w:rsid w:val="002E18CF"/>
    <w:rsid w:val="002E1A45"/>
    <w:rsid w:val="002E335E"/>
    <w:rsid w:val="002F1C11"/>
    <w:rsid w:val="00302545"/>
    <w:rsid w:val="003176E1"/>
    <w:rsid w:val="00320E56"/>
    <w:rsid w:val="003304AF"/>
    <w:rsid w:val="00331821"/>
    <w:rsid w:val="00333D3D"/>
    <w:rsid w:val="00340D7D"/>
    <w:rsid w:val="003465DC"/>
    <w:rsid w:val="003469CA"/>
    <w:rsid w:val="0035531B"/>
    <w:rsid w:val="0036696D"/>
    <w:rsid w:val="0038050B"/>
    <w:rsid w:val="00392536"/>
    <w:rsid w:val="003A6E57"/>
    <w:rsid w:val="003A71A9"/>
    <w:rsid w:val="003B15EC"/>
    <w:rsid w:val="003B30B4"/>
    <w:rsid w:val="003C109B"/>
    <w:rsid w:val="003C10BD"/>
    <w:rsid w:val="003C7F36"/>
    <w:rsid w:val="003E145C"/>
    <w:rsid w:val="003F00B3"/>
    <w:rsid w:val="00401DE1"/>
    <w:rsid w:val="00405548"/>
    <w:rsid w:val="00405AED"/>
    <w:rsid w:val="0041131C"/>
    <w:rsid w:val="004145D2"/>
    <w:rsid w:val="004238CA"/>
    <w:rsid w:val="00426A61"/>
    <w:rsid w:val="004317CB"/>
    <w:rsid w:val="0044374D"/>
    <w:rsid w:val="00445F18"/>
    <w:rsid w:val="00447EE9"/>
    <w:rsid w:val="0045065A"/>
    <w:rsid w:val="004509AD"/>
    <w:rsid w:val="004628B8"/>
    <w:rsid w:val="00475350"/>
    <w:rsid w:val="00481B44"/>
    <w:rsid w:val="00484662"/>
    <w:rsid w:val="00487236"/>
    <w:rsid w:val="004915B5"/>
    <w:rsid w:val="00492644"/>
    <w:rsid w:val="004A6A4D"/>
    <w:rsid w:val="004E146D"/>
    <w:rsid w:val="004F210D"/>
    <w:rsid w:val="0050197F"/>
    <w:rsid w:val="005040EC"/>
    <w:rsid w:val="00506486"/>
    <w:rsid w:val="00507E86"/>
    <w:rsid w:val="005164B4"/>
    <w:rsid w:val="00547F74"/>
    <w:rsid w:val="0056163C"/>
    <w:rsid w:val="005721D4"/>
    <w:rsid w:val="005774E6"/>
    <w:rsid w:val="005824FD"/>
    <w:rsid w:val="00593A36"/>
    <w:rsid w:val="00594CB3"/>
    <w:rsid w:val="005A1198"/>
    <w:rsid w:val="005B15E5"/>
    <w:rsid w:val="005C2C39"/>
    <w:rsid w:val="005D2F23"/>
    <w:rsid w:val="005D4107"/>
    <w:rsid w:val="005D5B33"/>
    <w:rsid w:val="005D6121"/>
    <w:rsid w:val="005E32CA"/>
    <w:rsid w:val="005E3790"/>
    <w:rsid w:val="005E635F"/>
    <w:rsid w:val="005F208A"/>
    <w:rsid w:val="006002DD"/>
    <w:rsid w:val="006013A3"/>
    <w:rsid w:val="00610D23"/>
    <w:rsid w:val="006160ED"/>
    <w:rsid w:val="00626C22"/>
    <w:rsid w:val="00631F1B"/>
    <w:rsid w:val="0063304D"/>
    <w:rsid w:val="00637AF5"/>
    <w:rsid w:val="00640A26"/>
    <w:rsid w:val="00663881"/>
    <w:rsid w:val="00664553"/>
    <w:rsid w:val="00676722"/>
    <w:rsid w:val="006806E1"/>
    <w:rsid w:val="0069667B"/>
    <w:rsid w:val="006A04C5"/>
    <w:rsid w:val="006B173F"/>
    <w:rsid w:val="006B17EF"/>
    <w:rsid w:val="006B297F"/>
    <w:rsid w:val="006E2FB4"/>
    <w:rsid w:val="006E59B6"/>
    <w:rsid w:val="006E6E78"/>
    <w:rsid w:val="006F2B8B"/>
    <w:rsid w:val="006F4D0F"/>
    <w:rsid w:val="0070479A"/>
    <w:rsid w:val="00706F8A"/>
    <w:rsid w:val="00712F1B"/>
    <w:rsid w:val="0071437B"/>
    <w:rsid w:val="007245C9"/>
    <w:rsid w:val="007256B3"/>
    <w:rsid w:val="00741B5D"/>
    <w:rsid w:val="00742B56"/>
    <w:rsid w:val="00745462"/>
    <w:rsid w:val="00795BAB"/>
    <w:rsid w:val="00797897"/>
    <w:rsid w:val="00797AFE"/>
    <w:rsid w:val="007A08D1"/>
    <w:rsid w:val="007A2DEE"/>
    <w:rsid w:val="007B007C"/>
    <w:rsid w:val="007C0384"/>
    <w:rsid w:val="007D061D"/>
    <w:rsid w:val="007D22EB"/>
    <w:rsid w:val="007E17BD"/>
    <w:rsid w:val="00806984"/>
    <w:rsid w:val="00810485"/>
    <w:rsid w:val="00814772"/>
    <w:rsid w:val="00824D72"/>
    <w:rsid w:val="00825B97"/>
    <w:rsid w:val="00831CCD"/>
    <w:rsid w:val="0083489A"/>
    <w:rsid w:val="0084775D"/>
    <w:rsid w:val="00847DF3"/>
    <w:rsid w:val="0086463A"/>
    <w:rsid w:val="008754ED"/>
    <w:rsid w:val="00876482"/>
    <w:rsid w:val="00891CA8"/>
    <w:rsid w:val="00892122"/>
    <w:rsid w:val="00892E12"/>
    <w:rsid w:val="008B4644"/>
    <w:rsid w:val="008B6774"/>
    <w:rsid w:val="008B7367"/>
    <w:rsid w:val="008D158E"/>
    <w:rsid w:val="008E3A3A"/>
    <w:rsid w:val="00906892"/>
    <w:rsid w:val="00923D0D"/>
    <w:rsid w:val="009252AB"/>
    <w:rsid w:val="00925458"/>
    <w:rsid w:val="00951258"/>
    <w:rsid w:val="00952C5B"/>
    <w:rsid w:val="00955EC4"/>
    <w:rsid w:val="00965779"/>
    <w:rsid w:val="009748B6"/>
    <w:rsid w:val="00975DD8"/>
    <w:rsid w:val="00992A97"/>
    <w:rsid w:val="009A0B16"/>
    <w:rsid w:val="009A4266"/>
    <w:rsid w:val="009B6873"/>
    <w:rsid w:val="009E3C50"/>
    <w:rsid w:val="009F23D6"/>
    <w:rsid w:val="009F2ED2"/>
    <w:rsid w:val="009F7BB3"/>
    <w:rsid w:val="00A06BE2"/>
    <w:rsid w:val="00A31223"/>
    <w:rsid w:val="00A32C8F"/>
    <w:rsid w:val="00A337E4"/>
    <w:rsid w:val="00A33C65"/>
    <w:rsid w:val="00A34222"/>
    <w:rsid w:val="00A45D82"/>
    <w:rsid w:val="00A57C61"/>
    <w:rsid w:val="00A610ED"/>
    <w:rsid w:val="00A651A7"/>
    <w:rsid w:val="00A67D76"/>
    <w:rsid w:val="00A706B8"/>
    <w:rsid w:val="00A75595"/>
    <w:rsid w:val="00A805BA"/>
    <w:rsid w:val="00AA06A4"/>
    <w:rsid w:val="00AA0858"/>
    <w:rsid w:val="00AA0C27"/>
    <w:rsid w:val="00AA6250"/>
    <w:rsid w:val="00AB0CA7"/>
    <w:rsid w:val="00AC2E93"/>
    <w:rsid w:val="00AC39FD"/>
    <w:rsid w:val="00AD0977"/>
    <w:rsid w:val="00AD117E"/>
    <w:rsid w:val="00AE0527"/>
    <w:rsid w:val="00AF3BEA"/>
    <w:rsid w:val="00AF7234"/>
    <w:rsid w:val="00B007C5"/>
    <w:rsid w:val="00B01D57"/>
    <w:rsid w:val="00B12329"/>
    <w:rsid w:val="00B1614B"/>
    <w:rsid w:val="00B3533C"/>
    <w:rsid w:val="00B367AE"/>
    <w:rsid w:val="00B36ECC"/>
    <w:rsid w:val="00B51EF0"/>
    <w:rsid w:val="00B525CA"/>
    <w:rsid w:val="00B6322F"/>
    <w:rsid w:val="00B651D9"/>
    <w:rsid w:val="00B741F6"/>
    <w:rsid w:val="00B83F28"/>
    <w:rsid w:val="00B92550"/>
    <w:rsid w:val="00BA1653"/>
    <w:rsid w:val="00BA1CDB"/>
    <w:rsid w:val="00BA401A"/>
    <w:rsid w:val="00BB78A9"/>
    <w:rsid w:val="00BC5531"/>
    <w:rsid w:val="00BC7F42"/>
    <w:rsid w:val="00BD74FC"/>
    <w:rsid w:val="00BF026F"/>
    <w:rsid w:val="00BF4955"/>
    <w:rsid w:val="00C0290B"/>
    <w:rsid w:val="00C22097"/>
    <w:rsid w:val="00C25FDC"/>
    <w:rsid w:val="00C302E9"/>
    <w:rsid w:val="00C34553"/>
    <w:rsid w:val="00C34A91"/>
    <w:rsid w:val="00C377BC"/>
    <w:rsid w:val="00C5104E"/>
    <w:rsid w:val="00C60E61"/>
    <w:rsid w:val="00C67C8A"/>
    <w:rsid w:val="00C67F83"/>
    <w:rsid w:val="00C74A43"/>
    <w:rsid w:val="00C90D26"/>
    <w:rsid w:val="00C92F7B"/>
    <w:rsid w:val="00C93220"/>
    <w:rsid w:val="00C941E2"/>
    <w:rsid w:val="00CA0B15"/>
    <w:rsid w:val="00CA5F75"/>
    <w:rsid w:val="00CA6CAE"/>
    <w:rsid w:val="00CB7253"/>
    <w:rsid w:val="00CB7557"/>
    <w:rsid w:val="00CD07B4"/>
    <w:rsid w:val="00CD667A"/>
    <w:rsid w:val="00CE23C1"/>
    <w:rsid w:val="00CF0595"/>
    <w:rsid w:val="00CF65BA"/>
    <w:rsid w:val="00D0011E"/>
    <w:rsid w:val="00D03E8A"/>
    <w:rsid w:val="00D42EFE"/>
    <w:rsid w:val="00D44900"/>
    <w:rsid w:val="00D5531A"/>
    <w:rsid w:val="00D61209"/>
    <w:rsid w:val="00D644AA"/>
    <w:rsid w:val="00D678F8"/>
    <w:rsid w:val="00DB1DB4"/>
    <w:rsid w:val="00DD3CB9"/>
    <w:rsid w:val="00DD494D"/>
    <w:rsid w:val="00DE156B"/>
    <w:rsid w:val="00DE6186"/>
    <w:rsid w:val="00DF1DC4"/>
    <w:rsid w:val="00E0137B"/>
    <w:rsid w:val="00E065DA"/>
    <w:rsid w:val="00E3164F"/>
    <w:rsid w:val="00E437C5"/>
    <w:rsid w:val="00E56C3E"/>
    <w:rsid w:val="00E75DB0"/>
    <w:rsid w:val="00E80456"/>
    <w:rsid w:val="00E93438"/>
    <w:rsid w:val="00E956F3"/>
    <w:rsid w:val="00EA6845"/>
    <w:rsid w:val="00EC08AA"/>
    <w:rsid w:val="00EC7EFD"/>
    <w:rsid w:val="00ED36D8"/>
    <w:rsid w:val="00ED6FC4"/>
    <w:rsid w:val="00EE5D43"/>
    <w:rsid w:val="00EE6086"/>
    <w:rsid w:val="00EF4071"/>
    <w:rsid w:val="00EF765F"/>
    <w:rsid w:val="00F028DE"/>
    <w:rsid w:val="00F0585C"/>
    <w:rsid w:val="00F107B7"/>
    <w:rsid w:val="00F11F57"/>
    <w:rsid w:val="00F14BA8"/>
    <w:rsid w:val="00F15EF8"/>
    <w:rsid w:val="00F2154D"/>
    <w:rsid w:val="00F22C04"/>
    <w:rsid w:val="00F36E53"/>
    <w:rsid w:val="00F42783"/>
    <w:rsid w:val="00F4316C"/>
    <w:rsid w:val="00F46176"/>
    <w:rsid w:val="00F5149E"/>
    <w:rsid w:val="00F54DDE"/>
    <w:rsid w:val="00F56A74"/>
    <w:rsid w:val="00F57AD9"/>
    <w:rsid w:val="00F832E5"/>
    <w:rsid w:val="00F870A3"/>
    <w:rsid w:val="00F91762"/>
    <w:rsid w:val="00F9405B"/>
    <w:rsid w:val="00FA0FE2"/>
    <w:rsid w:val="00FA34E8"/>
    <w:rsid w:val="00FA7D4E"/>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27C58"/>
  <w15:chartTrackingRefBased/>
  <w15:docId w15:val="{528F18DF-11D9-4EC6-A865-BC5FA32A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EC08AA"/>
    <w:pPr>
      <w:spacing w:after="120"/>
      <w:ind w:left="360"/>
    </w:pPr>
    <w:rPr>
      <w:sz w:val="16"/>
      <w:szCs w:val="16"/>
    </w:rPr>
  </w:style>
  <w:style w:type="character" w:customStyle="1" w:styleId="BodyTextIndent3Char">
    <w:name w:val="Body Text Indent 3 Char"/>
    <w:link w:val="BodyTextIndent3"/>
    <w:rsid w:val="00EC08AA"/>
    <w:rPr>
      <w:rFonts w:ascii="Courier" w:eastAsia="Times New Roman" w:hAnsi="Courier"/>
      <w:snapToGrid w:val="0"/>
      <w:sz w:val="16"/>
      <w:szCs w:val="16"/>
    </w:rPr>
  </w:style>
  <w:style w:type="paragraph" w:styleId="BodyTextIndent">
    <w:name w:val="Body Text Indent"/>
    <w:basedOn w:val="Normal"/>
    <w:link w:val="BodyTextIndentChar"/>
    <w:rsid w:val="00EC08AA"/>
    <w:pPr>
      <w:spacing w:after="120"/>
      <w:ind w:left="360"/>
    </w:pPr>
  </w:style>
  <w:style w:type="character" w:customStyle="1" w:styleId="BodyTextIndentChar">
    <w:name w:val="Body Text Indent Char"/>
    <w:link w:val="BodyTextIndent"/>
    <w:rsid w:val="00EC08AA"/>
    <w:rPr>
      <w:rFonts w:ascii="Courier" w:eastAsia="Times New Roman" w:hAnsi="Courier"/>
      <w:snapToGrid w:val="0"/>
      <w:sz w:val="24"/>
      <w:szCs w:val="24"/>
    </w:rPr>
  </w:style>
  <w:style w:type="character" w:customStyle="1" w:styleId="type-light1">
    <w:name w:val="type-light1"/>
    <w:rsid w:val="00CF65BA"/>
    <w:rPr>
      <w:b w:val="0"/>
      <w:bCs w:val="0"/>
    </w:rPr>
  </w:style>
  <w:style w:type="character" w:customStyle="1" w:styleId="FooterChar">
    <w:name w:val="Footer Char"/>
    <w:link w:val="Footer"/>
    <w:uiPriority w:val="99"/>
    <w:rsid w:val="00925458"/>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242">
      <w:bodyDiv w:val="1"/>
      <w:marLeft w:val="0"/>
      <w:marRight w:val="0"/>
      <w:marTop w:val="0"/>
      <w:marBottom w:val="0"/>
      <w:divBdr>
        <w:top w:val="none" w:sz="0" w:space="0" w:color="auto"/>
        <w:left w:val="none" w:sz="0" w:space="0" w:color="auto"/>
        <w:bottom w:val="none" w:sz="0" w:space="0" w:color="auto"/>
        <w:right w:val="none" w:sz="0" w:space="0" w:color="auto"/>
      </w:divBdr>
    </w:div>
    <w:div w:id="195124712">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297228442">
      <w:bodyDiv w:val="1"/>
      <w:marLeft w:val="0"/>
      <w:marRight w:val="0"/>
      <w:marTop w:val="0"/>
      <w:marBottom w:val="0"/>
      <w:divBdr>
        <w:top w:val="none" w:sz="0" w:space="0" w:color="auto"/>
        <w:left w:val="none" w:sz="0" w:space="0" w:color="auto"/>
        <w:bottom w:val="none" w:sz="0" w:space="0" w:color="auto"/>
        <w:right w:val="none" w:sz="0" w:space="0" w:color="auto"/>
      </w:divBdr>
    </w:div>
    <w:div w:id="335621075">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49401475">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84984772">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193422631">
      <w:bodyDiv w:val="1"/>
      <w:marLeft w:val="0"/>
      <w:marRight w:val="0"/>
      <w:marTop w:val="0"/>
      <w:marBottom w:val="0"/>
      <w:divBdr>
        <w:top w:val="none" w:sz="0" w:space="0" w:color="auto"/>
        <w:left w:val="none" w:sz="0" w:space="0" w:color="auto"/>
        <w:bottom w:val="none" w:sz="0" w:space="0" w:color="auto"/>
        <w:right w:val="none" w:sz="0" w:space="0" w:color="auto"/>
      </w:divBdr>
    </w:div>
    <w:div w:id="1297762681">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341851891">
      <w:bodyDiv w:val="1"/>
      <w:marLeft w:val="0"/>
      <w:marRight w:val="0"/>
      <w:marTop w:val="0"/>
      <w:marBottom w:val="0"/>
      <w:divBdr>
        <w:top w:val="none" w:sz="0" w:space="0" w:color="auto"/>
        <w:left w:val="none" w:sz="0" w:space="0" w:color="auto"/>
        <w:bottom w:val="none" w:sz="0" w:space="0" w:color="auto"/>
        <w:right w:val="none" w:sz="0" w:space="0" w:color="auto"/>
      </w:divBdr>
    </w:div>
    <w:div w:id="1394159659">
      <w:bodyDiv w:val="1"/>
      <w:marLeft w:val="0"/>
      <w:marRight w:val="0"/>
      <w:marTop w:val="0"/>
      <w:marBottom w:val="0"/>
      <w:divBdr>
        <w:top w:val="none" w:sz="0" w:space="0" w:color="auto"/>
        <w:left w:val="none" w:sz="0" w:space="0" w:color="auto"/>
        <w:bottom w:val="none" w:sz="0" w:space="0" w:color="auto"/>
        <w:right w:val="none" w:sz="0" w:space="0" w:color="auto"/>
      </w:divBdr>
    </w:div>
    <w:div w:id="1408069201">
      <w:bodyDiv w:val="1"/>
      <w:marLeft w:val="0"/>
      <w:marRight w:val="0"/>
      <w:marTop w:val="0"/>
      <w:marBottom w:val="0"/>
      <w:divBdr>
        <w:top w:val="none" w:sz="0" w:space="0" w:color="auto"/>
        <w:left w:val="none" w:sz="0" w:space="0" w:color="auto"/>
        <w:bottom w:val="none" w:sz="0" w:space="0" w:color="auto"/>
        <w:right w:val="none" w:sz="0" w:space="0" w:color="auto"/>
      </w:divBdr>
    </w:div>
    <w:div w:id="1512182950">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771007937">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7708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76663-6F96-48D7-9400-FD9636F4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9229</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SSA Response</cp:lastModifiedBy>
  <cp:revision>3</cp:revision>
  <dcterms:created xsi:type="dcterms:W3CDTF">2021-01-28T16:23:00Z</dcterms:created>
  <dcterms:modified xsi:type="dcterms:W3CDTF">2021-01-28T16:30:00Z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1589869890</vt:i4>
  </property>
  <property fmtid="{D5CDD505-2E9C-101B-9397-08002B2CF9AE}" pid="4" name="_EmailSubject">
    <vt:lpwstr>OMB Expiration Notice: 0960-0025 (SSA-7104) Partnership Questionnaire </vt:lpwstr>
  </property>
  <property fmtid="{D5CDD505-2E9C-101B-9397-08002B2CF9AE}" pid="5" name="_AuthorEmail">
    <vt:lpwstr>OISP.OEEMP.Controls@ssa.gov</vt:lpwstr>
  </property>
  <property fmtid="{D5CDD505-2E9C-101B-9397-08002B2CF9AE}" pid="6" name="_AuthorEmailDisplayName">
    <vt:lpwstr>^OISP OEEMP Controls</vt:lpwstr>
  </property>
  <property fmtid="{D5CDD505-2E9C-101B-9397-08002B2CF9AE}" pid="7" name="_PreviousAdHocReviewCycleID">
    <vt:i4>348546674</vt:i4>
  </property>
  <property fmtid="{D5CDD505-2E9C-101B-9397-08002B2CF9AE}" pid="8" name="_ReviewingToolsShownOnce">
    <vt:lpwstr/>
  </property>
</Properties>
</file>