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0D663" w14:textId="77777777" w:rsidR="002C4F75" w:rsidRPr="002C4F75" w:rsidRDefault="002C4F75" w:rsidP="002919A3">
      <w:pPr>
        <w:jc w:val="center"/>
        <w:rPr>
          <w:rFonts w:ascii="Arial" w:hAnsi="Arial" w:cs="Arial"/>
          <w:b/>
        </w:rPr>
      </w:pPr>
      <w:bookmarkStart w:id="0" w:name="_GoBack"/>
      <w:bookmarkEnd w:id="0"/>
    </w:p>
    <w:p w14:paraId="55CD4A23" w14:textId="77777777" w:rsidR="002C4F75" w:rsidRPr="002C4F75" w:rsidRDefault="002C4F75" w:rsidP="002919A3">
      <w:pPr>
        <w:pStyle w:val="ReportCover-Title"/>
        <w:rPr>
          <w:rFonts w:ascii="Arial" w:hAnsi="Arial" w:cs="Arial"/>
          <w:color w:val="auto"/>
        </w:rPr>
      </w:pPr>
    </w:p>
    <w:p w14:paraId="40D4E995" w14:textId="2E9CEDC4" w:rsidR="007B78B1" w:rsidRPr="002919A3" w:rsidRDefault="007B78B1" w:rsidP="002919A3">
      <w:pPr>
        <w:spacing w:line="420" w:lineRule="exact"/>
        <w:jc w:val="center"/>
        <w:rPr>
          <w:rFonts w:ascii="Arial" w:hAnsi="Arial" w:cs="Arial"/>
          <w:b/>
          <w:sz w:val="40"/>
          <w:szCs w:val="40"/>
        </w:rPr>
      </w:pPr>
      <w:r w:rsidRPr="002919A3">
        <w:rPr>
          <w:rFonts w:ascii="Arial" w:eastAsia="Arial Unicode MS" w:hAnsi="Arial" w:cs="Arial"/>
          <w:b/>
          <w:noProof/>
          <w:sz w:val="40"/>
          <w:szCs w:val="40"/>
        </w:rPr>
        <w:t xml:space="preserve">Integration of Head Start and </w:t>
      </w:r>
      <w:r w:rsidR="003A4B90" w:rsidRPr="002919A3">
        <w:rPr>
          <w:rFonts w:ascii="Arial" w:eastAsia="Arial Unicode MS" w:hAnsi="Arial" w:cs="Arial"/>
          <w:b/>
          <w:noProof/>
          <w:sz w:val="40"/>
          <w:szCs w:val="40"/>
        </w:rPr>
        <w:t xml:space="preserve">State </w:t>
      </w:r>
      <w:r w:rsidRPr="002919A3">
        <w:rPr>
          <w:rFonts w:ascii="Arial" w:eastAsia="Arial Unicode MS" w:hAnsi="Arial" w:cs="Arial"/>
          <w:b/>
          <w:noProof/>
          <w:sz w:val="40"/>
          <w:szCs w:val="40"/>
        </w:rPr>
        <w:t>Early Care and Education Systems</w:t>
      </w:r>
    </w:p>
    <w:p w14:paraId="45F5F5A9" w14:textId="77777777" w:rsidR="002C4F75" w:rsidRPr="002919A3" w:rsidRDefault="002C4F75" w:rsidP="002919A3">
      <w:pPr>
        <w:pStyle w:val="ReportCover-Title"/>
        <w:rPr>
          <w:rFonts w:ascii="Arial" w:hAnsi="Arial" w:cs="Arial"/>
          <w:color w:val="auto"/>
        </w:rPr>
      </w:pPr>
    </w:p>
    <w:p w14:paraId="07DE301C" w14:textId="77777777" w:rsidR="002C4F75" w:rsidRPr="002919A3" w:rsidRDefault="002C4F75" w:rsidP="002919A3">
      <w:pPr>
        <w:pStyle w:val="ReportCover-Title"/>
        <w:rPr>
          <w:rFonts w:ascii="Arial" w:hAnsi="Arial" w:cs="Arial"/>
          <w:color w:val="auto"/>
        </w:rPr>
      </w:pPr>
    </w:p>
    <w:p w14:paraId="71E8623C" w14:textId="77777777" w:rsidR="002C4F75" w:rsidRPr="002919A3" w:rsidRDefault="002C4F75" w:rsidP="002919A3">
      <w:pPr>
        <w:pStyle w:val="ReportCover-Title"/>
        <w:jc w:val="center"/>
        <w:rPr>
          <w:rFonts w:ascii="Arial" w:hAnsi="Arial" w:cs="Arial"/>
          <w:color w:val="auto"/>
          <w:sz w:val="32"/>
          <w:szCs w:val="32"/>
        </w:rPr>
      </w:pPr>
      <w:r w:rsidRPr="002919A3">
        <w:rPr>
          <w:rFonts w:ascii="Arial" w:hAnsi="Arial" w:cs="Arial"/>
          <w:color w:val="auto"/>
          <w:sz w:val="32"/>
          <w:szCs w:val="32"/>
        </w:rPr>
        <w:t>OMB Information Collection Request</w:t>
      </w:r>
    </w:p>
    <w:p w14:paraId="7B0D7D3F" w14:textId="7B36EC73" w:rsidR="002C4F75" w:rsidRPr="002919A3" w:rsidRDefault="002C4F75" w:rsidP="002919A3">
      <w:pPr>
        <w:pStyle w:val="ReportCover-Title"/>
        <w:jc w:val="center"/>
        <w:rPr>
          <w:rFonts w:ascii="Arial" w:hAnsi="Arial" w:cs="Arial"/>
          <w:color w:val="auto"/>
          <w:sz w:val="32"/>
          <w:szCs w:val="32"/>
        </w:rPr>
      </w:pPr>
      <w:r w:rsidRPr="002919A3">
        <w:rPr>
          <w:rFonts w:ascii="Arial" w:hAnsi="Arial" w:cs="Arial"/>
          <w:color w:val="auto"/>
          <w:sz w:val="32"/>
          <w:szCs w:val="32"/>
        </w:rPr>
        <w:t xml:space="preserve">0970 - </w:t>
      </w:r>
      <w:r w:rsidR="00AB2C1A" w:rsidRPr="002919A3">
        <w:rPr>
          <w:rFonts w:ascii="Arial" w:hAnsi="Arial" w:cs="Arial"/>
          <w:color w:val="auto"/>
          <w:sz w:val="32"/>
          <w:szCs w:val="32"/>
        </w:rPr>
        <w:t>0356</w:t>
      </w:r>
    </w:p>
    <w:p w14:paraId="4F8AD7FE" w14:textId="77777777" w:rsidR="002C4F75" w:rsidRPr="002919A3" w:rsidRDefault="002C4F75" w:rsidP="002919A3">
      <w:pPr>
        <w:rPr>
          <w:rFonts w:ascii="Arial" w:hAnsi="Arial" w:cs="Arial"/>
          <w:szCs w:val="22"/>
        </w:rPr>
      </w:pPr>
    </w:p>
    <w:p w14:paraId="1C8CF9BA" w14:textId="77777777" w:rsidR="002C4F75" w:rsidRPr="002919A3" w:rsidRDefault="002C4F75" w:rsidP="002919A3">
      <w:pPr>
        <w:pStyle w:val="ReportCover-Date"/>
        <w:jc w:val="center"/>
        <w:rPr>
          <w:rFonts w:ascii="Arial" w:hAnsi="Arial" w:cs="Arial"/>
          <w:color w:val="auto"/>
        </w:rPr>
      </w:pPr>
    </w:p>
    <w:p w14:paraId="67550EDD" w14:textId="77777777" w:rsidR="002C4F75" w:rsidRPr="002919A3" w:rsidRDefault="002C4F75" w:rsidP="002919A3">
      <w:pPr>
        <w:pStyle w:val="ReportCover-Date"/>
        <w:spacing w:after="360" w:line="240" w:lineRule="auto"/>
        <w:jc w:val="center"/>
        <w:rPr>
          <w:rFonts w:ascii="Arial" w:hAnsi="Arial" w:cs="Arial"/>
          <w:color w:val="auto"/>
          <w:sz w:val="48"/>
          <w:szCs w:val="48"/>
        </w:rPr>
      </w:pPr>
      <w:r w:rsidRPr="002919A3">
        <w:rPr>
          <w:rFonts w:ascii="Arial" w:hAnsi="Arial" w:cs="Arial"/>
          <w:color w:val="auto"/>
          <w:sz w:val="48"/>
          <w:szCs w:val="48"/>
        </w:rPr>
        <w:t>Supporting Statement</w:t>
      </w:r>
    </w:p>
    <w:p w14:paraId="45281A43" w14:textId="77777777" w:rsidR="002C4F75" w:rsidRPr="002919A3" w:rsidRDefault="002C4F75" w:rsidP="002919A3">
      <w:pPr>
        <w:pStyle w:val="ReportCover-Date"/>
        <w:spacing w:after="360" w:line="240" w:lineRule="auto"/>
        <w:jc w:val="center"/>
        <w:rPr>
          <w:rFonts w:ascii="Arial" w:hAnsi="Arial" w:cs="Arial"/>
          <w:color w:val="auto"/>
          <w:sz w:val="48"/>
          <w:szCs w:val="48"/>
        </w:rPr>
      </w:pPr>
      <w:r w:rsidRPr="002919A3">
        <w:rPr>
          <w:rFonts w:ascii="Arial" w:hAnsi="Arial" w:cs="Arial"/>
          <w:color w:val="auto"/>
          <w:sz w:val="48"/>
          <w:szCs w:val="48"/>
        </w:rPr>
        <w:t>Part A</w:t>
      </w:r>
    </w:p>
    <w:p w14:paraId="2E845E59" w14:textId="590BAB2D" w:rsidR="002C4F75" w:rsidRPr="002919A3" w:rsidRDefault="00AC596F" w:rsidP="002919A3">
      <w:pPr>
        <w:pStyle w:val="ReportCover-Date"/>
        <w:jc w:val="center"/>
        <w:rPr>
          <w:rFonts w:ascii="Arial" w:hAnsi="Arial" w:cs="Arial"/>
          <w:color w:val="auto"/>
        </w:rPr>
      </w:pPr>
      <w:r>
        <w:rPr>
          <w:rFonts w:ascii="Arial" w:hAnsi="Arial" w:cs="Arial"/>
          <w:color w:val="auto"/>
        </w:rPr>
        <w:t>February</w:t>
      </w:r>
      <w:r w:rsidR="00E043C4">
        <w:rPr>
          <w:rFonts w:ascii="Arial" w:hAnsi="Arial" w:cs="Arial"/>
          <w:color w:val="auto"/>
        </w:rPr>
        <w:t xml:space="preserve"> 2019</w:t>
      </w:r>
    </w:p>
    <w:p w14:paraId="2724464A" w14:textId="77777777" w:rsidR="002C4F75" w:rsidRPr="002919A3" w:rsidRDefault="002C4F75" w:rsidP="002919A3">
      <w:pPr>
        <w:jc w:val="center"/>
        <w:rPr>
          <w:rFonts w:ascii="Arial" w:hAnsi="Arial" w:cs="Arial"/>
        </w:rPr>
      </w:pPr>
    </w:p>
    <w:p w14:paraId="35A94313" w14:textId="77777777" w:rsidR="002C4F75" w:rsidRPr="002919A3" w:rsidRDefault="002C4F75">
      <w:pPr>
        <w:jc w:val="center"/>
        <w:rPr>
          <w:rFonts w:ascii="Arial" w:hAnsi="Arial" w:cs="Arial"/>
        </w:rPr>
      </w:pPr>
      <w:r w:rsidRPr="002919A3">
        <w:rPr>
          <w:rFonts w:ascii="Arial" w:hAnsi="Arial" w:cs="Arial"/>
        </w:rPr>
        <w:t>Submitted By:</w:t>
      </w:r>
    </w:p>
    <w:p w14:paraId="397F009A" w14:textId="77777777" w:rsidR="002C4F75" w:rsidRPr="002919A3" w:rsidRDefault="002C4F75">
      <w:pPr>
        <w:jc w:val="center"/>
        <w:rPr>
          <w:rFonts w:ascii="Arial" w:hAnsi="Arial" w:cs="Arial"/>
        </w:rPr>
      </w:pPr>
      <w:r w:rsidRPr="002919A3">
        <w:rPr>
          <w:rFonts w:ascii="Arial" w:hAnsi="Arial" w:cs="Arial"/>
        </w:rPr>
        <w:t>Office of Planning, Research</w:t>
      </w:r>
      <w:r w:rsidR="0000567E" w:rsidRPr="002919A3">
        <w:rPr>
          <w:rFonts w:ascii="Arial" w:hAnsi="Arial" w:cs="Arial"/>
        </w:rPr>
        <w:t>,</w:t>
      </w:r>
      <w:r w:rsidRPr="002919A3">
        <w:rPr>
          <w:rFonts w:ascii="Arial" w:hAnsi="Arial" w:cs="Arial"/>
        </w:rPr>
        <w:t xml:space="preserve"> and Evaluation</w:t>
      </w:r>
    </w:p>
    <w:p w14:paraId="5846DF79" w14:textId="77777777" w:rsidR="002C4F75" w:rsidRPr="002919A3" w:rsidRDefault="002C4F75">
      <w:pPr>
        <w:jc w:val="center"/>
        <w:rPr>
          <w:rFonts w:ascii="Arial" w:hAnsi="Arial" w:cs="Arial"/>
        </w:rPr>
      </w:pPr>
      <w:r w:rsidRPr="002919A3">
        <w:rPr>
          <w:rFonts w:ascii="Arial" w:hAnsi="Arial" w:cs="Arial"/>
        </w:rPr>
        <w:t xml:space="preserve">Administration for Children and Families </w:t>
      </w:r>
    </w:p>
    <w:p w14:paraId="31F80265" w14:textId="77777777" w:rsidR="002C4F75" w:rsidRPr="002919A3" w:rsidRDefault="002C4F75">
      <w:pPr>
        <w:jc w:val="center"/>
        <w:rPr>
          <w:rFonts w:ascii="Arial" w:hAnsi="Arial" w:cs="Arial"/>
        </w:rPr>
      </w:pPr>
      <w:r w:rsidRPr="002919A3">
        <w:rPr>
          <w:rFonts w:ascii="Arial" w:hAnsi="Arial" w:cs="Arial"/>
        </w:rPr>
        <w:t>U.S. Department of Health and Human Services</w:t>
      </w:r>
    </w:p>
    <w:p w14:paraId="1280A394" w14:textId="77777777" w:rsidR="002C4F75" w:rsidRPr="002919A3" w:rsidRDefault="002C4F75">
      <w:pPr>
        <w:jc w:val="center"/>
        <w:rPr>
          <w:rFonts w:ascii="Arial" w:hAnsi="Arial" w:cs="Arial"/>
        </w:rPr>
      </w:pPr>
    </w:p>
    <w:p w14:paraId="6C1011CC" w14:textId="77777777" w:rsidR="002C4F75" w:rsidRPr="002919A3" w:rsidRDefault="00436F5E">
      <w:pPr>
        <w:jc w:val="center"/>
        <w:rPr>
          <w:rFonts w:ascii="Arial" w:hAnsi="Arial" w:cs="Arial"/>
        </w:rPr>
      </w:pPr>
      <w:r w:rsidRPr="002919A3">
        <w:rPr>
          <w:rFonts w:ascii="Arial" w:hAnsi="Arial" w:cs="Arial"/>
        </w:rPr>
        <w:t>4</w:t>
      </w:r>
      <w:r w:rsidR="002C4F75" w:rsidRPr="002919A3">
        <w:rPr>
          <w:rFonts w:ascii="Arial" w:hAnsi="Arial" w:cs="Arial"/>
          <w:vertAlign w:val="superscript"/>
        </w:rPr>
        <w:t>th</w:t>
      </w:r>
      <w:r w:rsidR="002C4F75" w:rsidRPr="002919A3">
        <w:rPr>
          <w:rFonts w:ascii="Arial" w:hAnsi="Arial" w:cs="Arial"/>
        </w:rPr>
        <w:t xml:space="preserve"> Floor, </w:t>
      </w:r>
      <w:r w:rsidRPr="002919A3">
        <w:rPr>
          <w:rFonts w:ascii="Arial" w:hAnsi="Arial" w:cs="Arial"/>
        </w:rPr>
        <w:t>Mary E. Switzer Building</w:t>
      </w:r>
    </w:p>
    <w:p w14:paraId="3F879F51" w14:textId="77777777" w:rsidR="002C4F75" w:rsidRPr="002919A3" w:rsidRDefault="002C4F75">
      <w:pPr>
        <w:jc w:val="center"/>
        <w:rPr>
          <w:rFonts w:ascii="Arial" w:hAnsi="Arial" w:cs="Arial"/>
        </w:rPr>
      </w:pPr>
      <w:r w:rsidRPr="002919A3">
        <w:rPr>
          <w:rFonts w:ascii="Arial" w:hAnsi="Arial" w:cs="Arial"/>
        </w:rPr>
        <w:t>3</w:t>
      </w:r>
      <w:r w:rsidR="00436F5E" w:rsidRPr="002919A3">
        <w:rPr>
          <w:rFonts w:ascii="Arial" w:hAnsi="Arial" w:cs="Arial"/>
        </w:rPr>
        <w:t>3</w:t>
      </w:r>
      <w:r w:rsidRPr="002919A3">
        <w:rPr>
          <w:rFonts w:ascii="Arial" w:hAnsi="Arial" w:cs="Arial"/>
        </w:rPr>
        <w:t xml:space="preserve">0 </w:t>
      </w:r>
      <w:r w:rsidR="00436F5E" w:rsidRPr="002919A3">
        <w:rPr>
          <w:rFonts w:ascii="Arial" w:hAnsi="Arial" w:cs="Arial"/>
        </w:rPr>
        <w:t xml:space="preserve">C Street, </w:t>
      </w:r>
      <w:r w:rsidRPr="002919A3">
        <w:rPr>
          <w:rFonts w:ascii="Arial" w:hAnsi="Arial" w:cs="Arial"/>
        </w:rPr>
        <w:t>SW</w:t>
      </w:r>
    </w:p>
    <w:p w14:paraId="50F7C8F5" w14:textId="77777777" w:rsidR="002C4F75" w:rsidRPr="002919A3" w:rsidRDefault="002C4F75">
      <w:pPr>
        <w:jc w:val="center"/>
        <w:rPr>
          <w:rFonts w:ascii="Arial" w:hAnsi="Arial" w:cs="Arial"/>
        </w:rPr>
      </w:pPr>
      <w:r w:rsidRPr="002919A3">
        <w:rPr>
          <w:rFonts w:ascii="Arial" w:hAnsi="Arial" w:cs="Arial"/>
        </w:rPr>
        <w:t>Washington, D.C. 20</w:t>
      </w:r>
      <w:r w:rsidR="00436F5E" w:rsidRPr="002919A3">
        <w:rPr>
          <w:rFonts w:ascii="Arial" w:hAnsi="Arial" w:cs="Arial"/>
        </w:rPr>
        <w:t>201</w:t>
      </w:r>
    </w:p>
    <w:p w14:paraId="4CE5335F" w14:textId="77777777" w:rsidR="002C4F75" w:rsidRPr="002919A3" w:rsidRDefault="002C4F75">
      <w:pPr>
        <w:jc w:val="center"/>
        <w:rPr>
          <w:rFonts w:ascii="Arial" w:hAnsi="Arial" w:cs="Arial"/>
        </w:rPr>
      </w:pPr>
    </w:p>
    <w:p w14:paraId="0FF0B196" w14:textId="77777777" w:rsidR="002C4F75" w:rsidRPr="002919A3" w:rsidRDefault="002C4F75">
      <w:pPr>
        <w:jc w:val="center"/>
        <w:rPr>
          <w:rFonts w:ascii="Arial" w:hAnsi="Arial" w:cs="Arial"/>
        </w:rPr>
      </w:pPr>
      <w:r w:rsidRPr="002919A3">
        <w:rPr>
          <w:rFonts w:ascii="Arial" w:hAnsi="Arial" w:cs="Arial"/>
        </w:rPr>
        <w:t>Project Officers:</w:t>
      </w:r>
    </w:p>
    <w:p w14:paraId="5E5D0385" w14:textId="10E36350" w:rsidR="00BE7952" w:rsidRPr="002919A3" w:rsidRDefault="00AC2934" w:rsidP="00607BB0">
      <w:pPr>
        <w:jc w:val="center"/>
        <w:rPr>
          <w:b/>
        </w:rPr>
      </w:pPr>
      <w:r w:rsidRPr="002919A3">
        <w:rPr>
          <w:b/>
        </w:rPr>
        <w:t>Amanda Coleman, Amy Madigan, and Ivelisse Martinez-Beck</w:t>
      </w:r>
    </w:p>
    <w:p w14:paraId="315CDD82" w14:textId="77777777" w:rsidR="00945CD6" w:rsidRPr="002919A3" w:rsidRDefault="00374DAB">
      <w:pPr>
        <w:spacing w:after="120"/>
        <w:rPr>
          <w:b/>
        </w:rPr>
      </w:pPr>
      <w:r w:rsidRPr="002919A3">
        <w:rPr>
          <w:b/>
        </w:rPr>
        <w:br w:type="page"/>
      </w:r>
      <w:r w:rsidR="00292B70" w:rsidRPr="002919A3">
        <w:rPr>
          <w:b/>
        </w:rPr>
        <w:lastRenderedPageBreak/>
        <w:t xml:space="preserve">A1. </w:t>
      </w:r>
      <w:r w:rsidR="00945CD6" w:rsidRPr="002919A3">
        <w:rPr>
          <w:b/>
        </w:rPr>
        <w:t>Necessity for the Data Collection</w:t>
      </w:r>
    </w:p>
    <w:p w14:paraId="52AA960C" w14:textId="2F197B09" w:rsidR="00984CA2" w:rsidRPr="002919A3" w:rsidRDefault="00CD13FD" w:rsidP="00607BB0">
      <w:pPr>
        <w:rPr>
          <w:sz w:val="22"/>
          <w:szCs w:val="22"/>
        </w:rPr>
      </w:pPr>
      <w:r w:rsidRPr="002919A3">
        <w:rPr>
          <w:sz w:val="22"/>
          <w:szCs w:val="22"/>
        </w:rPr>
        <w:t xml:space="preserve">The Administration for Children and Families (ACF) at the U.S. Department of Health and Human Services (HHS) seeks approval to </w:t>
      </w:r>
      <w:r w:rsidR="00474492" w:rsidRPr="002919A3">
        <w:rPr>
          <w:sz w:val="22"/>
          <w:szCs w:val="22"/>
        </w:rPr>
        <w:t>conduct surveys</w:t>
      </w:r>
      <w:r w:rsidRPr="002919A3">
        <w:rPr>
          <w:sz w:val="22"/>
          <w:szCs w:val="22"/>
        </w:rPr>
        <w:t xml:space="preserve"> with state and territory administrators involved in administering Head Start or other early </w:t>
      </w:r>
      <w:r w:rsidR="00197A8B" w:rsidRPr="002919A3">
        <w:rPr>
          <w:sz w:val="22"/>
          <w:szCs w:val="22"/>
        </w:rPr>
        <w:t>care and education (ECE)</w:t>
      </w:r>
      <w:r w:rsidRPr="002919A3">
        <w:rPr>
          <w:sz w:val="22"/>
          <w:szCs w:val="22"/>
        </w:rPr>
        <w:t xml:space="preserve"> programs. The goal of this project is to gather information about the ways in which Head Start is integrated into </w:t>
      </w:r>
      <w:r w:rsidR="005B61E1" w:rsidRPr="002919A3">
        <w:rPr>
          <w:sz w:val="22"/>
          <w:szCs w:val="22"/>
        </w:rPr>
        <w:t>state</w:t>
      </w:r>
      <w:r w:rsidRPr="002919A3">
        <w:rPr>
          <w:sz w:val="22"/>
          <w:szCs w:val="22"/>
        </w:rPr>
        <w:t xml:space="preserve"> </w:t>
      </w:r>
      <w:r w:rsidR="005B61E1" w:rsidRPr="002919A3">
        <w:rPr>
          <w:sz w:val="22"/>
          <w:szCs w:val="22"/>
        </w:rPr>
        <w:t>ECE</w:t>
      </w:r>
      <w:r w:rsidRPr="002919A3">
        <w:rPr>
          <w:sz w:val="22"/>
          <w:szCs w:val="22"/>
        </w:rPr>
        <w:t xml:space="preserve"> systems </w:t>
      </w:r>
      <w:r w:rsidR="00212B85">
        <w:rPr>
          <w:sz w:val="22"/>
          <w:szCs w:val="22"/>
        </w:rPr>
        <w:t xml:space="preserve">to inform OPRE’s future research agenda. </w:t>
      </w:r>
      <w:r w:rsidRPr="002919A3">
        <w:rPr>
          <w:sz w:val="22"/>
          <w:szCs w:val="22"/>
        </w:rPr>
        <w:t>Information collected will be used for internal purposes only. Permission to collect information for this limited purpose is requested under ACF’s generic clearance for Formative Data Colle</w:t>
      </w:r>
      <w:r w:rsidRPr="00FF07D6">
        <w:rPr>
          <w:sz w:val="22"/>
          <w:szCs w:val="22"/>
        </w:rPr>
        <w:t xml:space="preserve">ction for </w:t>
      </w:r>
      <w:r w:rsidR="007E365C" w:rsidRPr="00FF07D6">
        <w:rPr>
          <w:sz w:val="22"/>
          <w:szCs w:val="22"/>
        </w:rPr>
        <w:t>ACF</w:t>
      </w:r>
      <w:r w:rsidRPr="00FF07D6">
        <w:rPr>
          <w:sz w:val="22"/>
          <w:szCs w:val="22"/>
        </w:rPr>
        <w:t xml:space="preserve"> Research (OMB Number 0970-0356).</w:t>
      </w:r>
      <w:r w:rsidRPr="00FF07D6">
        <w:rPr>
          <w:rFonts w:cs="TimesNewRoman"/>
          <w:sz w:val="22"/>
          <w:szCs w:val="22"/>
        </w:rPr>
        <w:t xml:space="preserve"> These activities fulfill the following goals of the formative generic: (1) inform the development of </w:t>
      </w:r>
      <w:r w:rsidR="00CF1247" w:rsidRPr="002919A3">
        <w:rPr>
          <w:rFonts w:cs="TimesNewRoman"/>
          <w:sz w:val="22"/>
          <w:szCs w:val="22"/>
        </w:rPr>
        <w:t xml:space="preserve">ACF </w:t>
      </w:r>
      <w:r w:rsidRPr="002919A3">
        <w:rPr>
          <w:rFonts w:cs="TimesNewRoman"/>
          <w:sz w:val="22"/>
          <w:szCs w:val="22"/>
        </w:rPr>
        <w:t>research, and (2) maintain a research agenda that is rigorous and relevant.</w:t>
      </w:r>
    </w:p>
    <w:p w14:paraId="754B31AF" w14:textId="77777777" w:rsidR="00984CA2" w:rsidRPr="002919A3" w:rsidRDefault="00984CA2" w:rsidP="002919A3">
      <w:pPr>
        <w:pStyle w:val="Heading4"/>
        <w:numPr>
          <w:ilvl w:val="3"/>
          <w:numId w:val="0"/>
        </w:numPr>
        <w:tabs>
          <w:tab w:val="num" w:pos="180"/>
        </w:tabs>
        <w:spacing w:before="60" w:line="264" w:lineRule="auto"/>
        <w:rPr>
          <w:rFonts w:ascii="Times New Roman" w:hAnsi="Times New Roman"/>
          <w:i/>
          <w:sz w:val="24"/>
          <w:szCs w:val="24"/>
        </w:rPr>
      </w:pPr>
      <w:r w:rsidRPr="002919A3">
        <w:rPr>
          <w:rFonts w:ascii="Times New Roman" w:hAnsi="Times New Roman"/>
          <w:i/>
          <w:sz w:val="24"/>
          <w:szCs w:val="24"/>
        </w:rPr>
        <w:t xml:space="preserve">Study Background </w:t>
      </w:r>
    </w:p>
    <w:p w14:paraId="60A3ECD5" w14:textId="014660B8" w:rsidR="00D90F98" w:rsidRPr="002919A3" w:rsidRDefault="00CB7744" w:rsidP="00607BB0">
      <w:pPr>
        <w:rPr>
          <w:sz w:val="22"/>
          <w:szCs w:val="22"/>
        </w:rPr>
      </w:pPr>
      <w:r w:rsidRPr="002919A3">
        <w:rPr>
          <w:sz w:val="22"/>
          <w:szCs w:val="22"/>
        </w:rPr>
        <w:t xml:space="preserve">State and federal ECE systems provide a variety of direct services, including child care in centers and family child care homes; state-funded pre-kindergarten (in schools and community settings); early intervention and early childhood special education; as well as Head Start, Early Head Start, Migrant Head Start, and Tribal Head Start. This project focuses on one of these direct services, Head Start/Early Head Start, and its integration into state and territory ECE systems. </w:t>
      </w:r>
      <w:r w:rsidR="00D90F98" w:rsidRPr="002919A3">
        <w:rPr>
          <w:sz w:val="22"/>
          <w:szCs w:val="22"/>
        </w:rPr>
        <w:t>States and territories have increasingly worked to strengthen their ECE systems to more efficiently and effectively serve young children</w:t>
      </w:r>
      <w:r w:rsidR="00BA4370" w:rsidRPr="002919A3">
        <w:rPr>
          <w:sz w:val="22"/>
          <w:szCs w:val="22"/>
        </w:rPr>
        <w:t>. There have even been several federal efforts to support integrated state ECE systems, including</w:t>
      </w:r>
      <w:r w:rsidR="00662566" w:rsidRPr="002919A3">
        <w:rPr>
          <w:sz w:val="22"/>
          <w:szCs w:val="22"/>
        </w:rPr>
        <w:t xml:space="preserve"> provisions in</w:t>
      </w:r>
      <w:r w:rsidR="00BA4370" w:rsidRPr="002919A3">
        <w:rPr>
          <w:sz w:val="22"/>
          <w:szCs w:val="22"/>
        </w:rPr>
        <w:t xml:space="preserve"> the Improving Head Start for School Readiness Act (2007; codified into law 42 U.S.C. § 9837b(b)) </w:t>
      </w:r>
      <w:r w:rsidR="00662566" w:rsidRPr="002919A3">
        <w:rPr>
          <w:sz w:val="22"/>
          <w:szCs w:val="22"/>
        </w:rPr>
        <w:t>a</w:t>
      </w:r>
      <w:r w:rsidR="00BA4370" w:rsidRPr="002919A3">
        <w:rPr>
          <w:sz w:val="22"/>
          <w:szCs w:val="22"/>
        </w:rPr>
        <w:t xml:space="preserve">nd the Race to the Top-Early Learning Challenge grants, </w:t>
      </w:r>
      <w:r w:rsidR="00D90F98" w:rsidRPr="002919A3">
        <w:rPr>
          <w:sz w:val="22"/>
          <w:szCs w:val="22"/>
        </w:rPr>
        <w:t>but more work needs to be done to coordinate ECE systems’ multifaceted funding streams, services, standards, and regulations. Unlike the K-12 education system, which has a single state or territory agency that provides oversight and leadership, the ECE system includes multiple state and federal agencies that oversee funding and activities. These agencies, including state Departments of Education and state Departments of Health and Human Services, administer various federal and state funds to provide a range of ECE services and supports to children and families.</w:t>
      </w:r>
      <w:r w:rsidR="00A86BBE" w:rsidRPr="002919A3">
        <w:rPr>
          <w:sz w:val="22"/>
          <w:szCs w:val="22"/>
        </w:rPr>
        <w:t xml:space="preserve"> </w:t>
      </w:r>
    </w:p>
    <w:p w14:paraId="0BC1A3B0" w14:textId="77777777" w:rsidR="00D90F98" w:rsidRPr="002919A3" w:rsidRDefault="00D90F98" w:rsidP="00607BB0">
      <w:pPr>
        <w:rPr>
          <w:sz w:val="22"/>
          <w:szCs w:val="22"/>
        </w:rPr>
      </w:pPr>
    </w:p>
    <w:p w14:paraId="1EB15787" w14:textId="7EE5F4B6" w:rsidR="00D90F98" w:rsidRPr="002919A3" w:rsidRDefault="00CF064E" w:rsidP="00607BB0">
      <w:pPr>
        <w:rPr>
          <w:sz w:val="22"/>
          <w:szCs w:val="22"/>
        </w:rPr>
      </w:pPr>
      <w:r w:rsidRPr="002919A3">
        <w:rPr>
          <w:sz w:val="22"/>
          <w:szCs w:val="22"/>
        </w:rPr>
        <w:t xml:space="preserve">This study is part of a larger project to </w:t>
      </w:r>
      <w:r w:rsidR="00D90F98" w:rsidRPr="002919A3">
        <w:rPr>
          <w:sz w:val="22"/>
          <w:szCs w:val="22"/>
        </w:rPr>
        <w:t xml:space="preserve">examine the extent to which Head Start and state ECE systems are integrated with one another by </w:t>
      </w:r>
      <w:r w:rsidR="003062D9" w:rsidRPr="002919A3">
        <w:rPr>
          <w:sz w:val="22"/>
          <w:szCs w:val="22"/>
        </w:rPr>
        <w:t>conducting surveys of state-level</w:t>
      </w:r>
      <w:r w:rsidR="00197A8B" w:rsidRPr="002919A3">
        <w:rPr>
          <w:sz w:val="22"/>
          <w:szCs w:val="22"/>
        </w:rPr>
        <w:t xml:space="preserve"> leaders</w:t>
      </w:r>
      <w:r w:rsidR="003062D9" w:rsidRPr="002919A3">
        <w:rPr>
          <w:sz w:val="22"/>
          <w:szCs w:val="22"/>
        </w:rPr>
        <w:t xml:space="preserve">. </w:t>
      </w:r>
      <w:r w:rsidR="00BA4370" w:rsidRPr="002919A3">
        <w:rPr>
          <w:sz w:val="22"/>
          <w:szCs w:val="22"/>
        </w:rPr>
        <w:t xml:space="preserve">Previous efforts to examine system integration have focused on one or more aspects of the connections but have not taken a comprehensive look across multiple aspects of the ECE system. </w:t>
      </w:r>
      <w:r w:rsidRPr="002919A3">
        <w:rPr>
          <w:sz w:val="22"/>
          <w:szCs w:val="22"/>
        </w:rPr>
        <w:t>The first task of the project was to examine and summarize in one report the publicly available data on this topic.</w:t>
      </w:r>
      <w:r w:rsidR="00732FB7" w:rsidRPr="002919A3">
        <w:rPr>
          <w:sz w:val="22"/>
          <w:szCs w:val="22"/>
        </w:rPr>
        <w:t xml:space="preserve"> The report from the first project task summarize</w:t>
      </w:r>
      <w:r w:rsidR="00DF218F" w:rsidRPr="002919A3">
        <w:rPr>
          <w:sz w:val="22"/>
          <w:szCs w:val="22"/>
        </w:rPr>
        <w:t>s</w:t>
      </w:r>
      <w:r w:rsidR="00732FB7" w:rsidRPr="002919A3">
        <w:rPr>
          <w:sz w:val="22"/>
          <w:szCs w:val="22"/>
        </w:rPr>
        <w:t xml:space="preserve"> information about the governance structures, financing, integrated data systems, quality improvement efforts, and professional development of the ECE workforce. The current </w:t>
      </w:r>
      <w:r w:rsidR="00DF218F" w:rsidRPr="002919A3">
        <w:rPr>
          <w:sz w:val="22"/>
          <w:szCs w:val="22"/>
        </w:rPr>
        <w:t xml:space="preserve">proposed </w:t>
      </w:r>
      <w:r w:rsidR="00732FB7" w:rsidRPr="002919A3">
        <w:rPr>
          <w:sz w:val="22"/>
          <w:szCs w:val="22"/>
        </w:rPr>
        <w:t>survey builds on the findings from the first project task, taking care not to duplicate any information that is already known from existing reports.</w:t>
      </w:r>
      <w:r w:rsidR="000D637C">
        <w:rPr>
          <w:sz w:val="22"/>
          <w:szCs w:val="22"/>
        </w:rPr>
        <w:t xml:space="preserve">. </w:t>
      </w:r>
    </w:p>
    <w:p w14:paraId="5DB13ECC" w14:textId="3B344107" w:rsidR="00DF218F" w:rsidRPr="002919A3" w:rsidRDefault="00DF218F" w:rsidP="00607BB0">
      <w:pPr>
        <w:rPr>
          <w:sz w:val="22"/>
          <w:szCs w:val="22"/>
        </w:rPr>
      </w:pPr>
    </w:p>
    <w:p w14:paraId="5EAF8268" w14:textId="02DE08C8" w:rsidR="00DF218F" w:rsidRPr="002919A3" w:rsidRDefault="00DF218F" w:rsidP="00607BB0">
      <w:pPr>
        <w:rPr>
          <w:sz w:val="22"/>
          <w:szCs w:val="22"/>
        </w:rPr>
      </w:pPr>
      <w:r w:rsidRPr="002919A3">
        <w:rPr>
          <w:sz w:val="22"/>
          <w:szCs w:val="22"/>
        </w:rPr>
        <w:t xml:space="preserve">ACF has contracted with Child Trends to complete this project. </w:t>
      </w:r>
    </w:p>
    <w:p w14:paraId="14779F8D" w14:textId="2166C2B7" w:rsidR="00984CA2" w:rsidRPr="002919A3" w:rsidRDefault="00984CA2" w:rsidP="002919A3">
      <w:pPr>
        <w:pStyle w:val="Heading4"/>
        <w:numPr>
          <w:ilvl w:val="3"/>
          <w:numId w:val="0"/>
        </w:numPr>
        <w:tabs>
          <w:tab w:val="num" w:pos="180"/>
        </w:tabs>
        <w:spacing w:before="60" w:line="264" w:lineRule="auto"/>
        <w:rPr>
          <w:rFonts w:ascii="Times New Roman" w:hAnsi="Times New Roman"/>
          <w:i/>
          <w:sz w:val="24"/>
          <w:szCs w:val="24"/>
        </w:rPr>
      </w:pPr>
      <w:r w:rsidRPr="002919A3">
        <w:rPr>
          <w:rFonts w:ascii="Times New Roman" w:hAnsi="Times New Roman"/>
          <w:i/>
          <w:sz w:val="24"/>
          <w:szCs w:val="24"/>
        </w:rPr>
        <w:t xml:space="preserve">Legal or Administrative Requirements that Necessitate the Collection </w:t>
      </w:r>
    </w:p>
    <w:p w14:paraId="4C309EF7" w14:textId="77777777" w:rsidR="00EA12DE" w:rsidRPr="002919A3" w:rsidRDefault="00EA12DE" w:rsidP="00607BB0">
      <w:r w:rsidRPr="002919A3">
        <w:rPr>
          <w:sz w:val="22"/>
          <w:szCs w:val="22"/>
        </w:rPr>
        <w:t xml:space="preserve">There are no legal or administrative requirements that necessitate the collection. </w:t>
      </w:r>
      <w:r w:rsidRPr="002919A3">
        <w:rPr>
          <w:sz w:val="22"/>
        </w:rPr>
        <w:t>ACF is undertaking the collection at the discretion of the agency.</w:t>
      </w:r>
    </w:p>
    <w:p w14:paraId="76176DC3" w14:textId="77777777" w:rsidR="00BE7952" w:rsidRPr="002919A3" w:rsidRDefault="00BE7952" w:rsidP="002919A3">
      <w:pPr>
        <w:rPr>
          <w:b/>
        </w:rPr>
      </w:pPr>
    </w:p>
    <w:p w14:paraId="7BDAD616" w14:textId="441956C2" w:rsidR="00945CD6" w:rsidRPr="002919A3" w:rsidRDefault="00292B70" w:rsidP="002919A3">
      <w:pPr>
        <w:rPr>
          <w:b/>
        </w:rPr>
      </w:pPr>
      <w:r w:rsidRPr="002919A3">
        <w:rPr>
          <w:b/>
        </w:rPr>
        <w:t xml:space="preserve">A2. </w:t>
      </w:r>
      <w:r w:rsidR="00945CD6" w:rsidRPr="002919A3">
        <w:rPr>
          <w:b/>
        </w:rPr>
        <w:t>Purpose of Survey and Data Collection Procedures</w:t>
      </w:r>
    </w:p>
    <w:p w14:paraId="1553FAC3" w14:textId="77777777" w:rsidR="00984CA2" w:rsidRPr="002919A3" w:rsidRDefault="00984CA2">
      <w:pPr>
        <w:spacing w:after="60"/>
        <w:rPr>
          <w:b/>
          <w:i/>
        </w:rPr>
      </w:pPr>
      <w:r w:rsidRPr="002919A3">
        <w:rPr>
          <w:b/>
          <w:i/>
        </w:rPr>
        <w:t>Overview of Purpose and Approach</w:t>
      </w:r>
    </w:p>
    <w:p w14:paraId="25B5586D" w14:textId="5E87273D" w:rsidR="00250CF7" w:rsidRDefault="0009433C" w:rsidP="00607BB0">
      <w:pPr>
        <w:rPr>
          <w:sz w:val="22"/>
          <w:szCs w:val="22"/>
        </w:rPr>
      </w:pPr>
      <w:r>
        <w:rPr>
          <w:sz w:val="22"/>
          <w:szCs w:val="22"/>
        </w:rPr>
        <w:lastRenderedPageBreak/>
        <w:t>The purpose</w:t>
      </w:r>
      <w:r w:rsidR="00FC0066" w:rsidRPr="002919A3">
        <w:rPr>
          <w:sz w:val="22"/>
          <w:szCs w:val="22"/>
        </w:rPr>
        <w:t xml:space="preserve"> of this project </w:t>
      </w:r>
      <w:r>
        <w:rPr>
          <w:sz w:val="22"/>
          <w:szCs w:val="22"/>
        </w:rPr>
        <w:t>is</w:t>
      </w:r>
      <w:r w:rsidR="008C0270">
        <w:rPr>
          <w:sz w:val="22"/>
          <w:szCs w:val="22"/>
        </w:rPr>
        <w:t xml:space="preserve"> </w:t>
      </w:r>
      <w:r w:rsidR="00FC0066" w:rsidRPr="002919A3">
        <w:rPr>
          <w:sz w:val="22"/>
          <w:szCs w:val="22"/>
        </w:rPr>
        <w:t xml:space="preserve">to inform the </w:t>
      </w:r>
      <w:r w:rsidR="00662566" w:rsidRPr="002919A3">
        <w:rPr>
          <w:sz w:val="22"/>
          <w:szCs w:val="22"/>
        </w:rPr>
        <w:t xml:space="preserve">Office of Planning, Research and Evaluation (OPRE) </w:t>
      </w:r>
      <w:r w:rsidR="00FC0066" w:rsidRPr="002919A3">
        <w:rPr>
          <w:sz w:val="22"/>
          <w:szCs w:val="22"/>
        </w:rPr>
        <w:t>staff about the role of Head Start (HS) in other aspects of the state</w:t>
      </w:r>
      <w:r w:rsidR="00662566" w:rsidRPr="002919A3">
        <w:rPr>
          <w:sz w:val="22"/>
          <w:szCs w:val="22"/>
        </w:rPr>
        <w:t xml:space="preserve"> early care and education</w:t>
      </w:r>
      <w:r w:rsidR="00FC0066" w:rsidRPr="002919A3">
        <w:rPr>
          <w:sz w:val="22"/>
          <w:szCs w:val="22"/>
        </w:rPr>
        <w:t xml:space="preserve"> </w:t>
      </w:r>
      <w:r w:rsidR="00662566" w:rsidRPr="002919A3">
        <w:rPr>
          <w:sz w:val="22"/>
          <w:szCs w:val="22"/>
        </w:rPr>
        <w:t>(</w:t>
      </w:r>
      <w:r w:rsidR="00FC0066" w:rsidRPr="002919A3">
        <w:rPr>
          <w:sz w:val="22"/>
          <w:szCs w:val="22"/>
        </w:rPr>
        <w:t>ECE</w:t>
      </w:r>
      <w:r w:rsidR="00662566" w:rsidRPr="002919A3">
        <w:rPr>
          <w:sz w:val="22"/>
          <w:szCs w:val="22"/>
        </w:rPr>
        <w:t>)</w:t>
      </w:r>
      <w:r w:rsidR="00FC0066" w:rsidRPr="002919A3">
        <w:rPr>
          <w:sz w:val="22"/>
          <w:szCs w:val="22"/>
        </w:rPr>
        <w:t xml:space="preserve"> system</w:t>
      </w:r>
      <w:r w:rsidR="00212B85">
        <w:rPr>
          <w:sz w:val="22"/>
          <w:szCs w:val="22"/>
        </w:rPr>
        <w:t>. This</w:t>
      </w:r>
      <w:r w:rsidR="00250CF7">
        <w:rPr>
          <w:sz w:val="22"/>
          <w:szCs w:val="22"/>
        </w:rPr>
        <w:t xml:space="preserve"> information</w:t>
      </w:r>
      <w:r w:rsidR="00212B85">
        <w:rPr>
          <w:sz w:val="22"/>
          <w:szCs w:val="22"/>
        </w:rPr>
        <w:t xml:space="preserve"> </w:t>
      </w:r>
      <w:r w:rsidR="00E728D1">
        <w:rPr>
          <w:sz w:val="22"/>
          <w:szCs w:val="22"/>
        </w:rPr>
        <w:t>will inform OPRE’s future planning and ACF’s future research agenda</w:t>
      </w:r>
      <w:r w:rsidR="008C0270">
        <w:rPr>
          <w:sz w:val="22"/>
          <w:szCs w:val="22"/>
        </w:rPr>
        <w:t xml:space="preserve"> around building and supporting more integrated and aligned early care and education systems</w:t>
      </w:r>
      <w:r w:rsidR="00E728D1">
        <w:rPr>
          <w:sz w:val="22"/>
          <w:szCs w:val="22"/>
        </w:rPr>
        <w:t>.</w:t>
      </w:r>
      <w:r w:rsidR="008C0270">
        <w:rPr>
          <w:sz w:val="22"/>
          <w:szCs w:val="22"/>
        </w:rPr>
        <w:t xml:space="preserve"> Specifically, several</w:t>
      </w:r>
      <w:r w:rsidR="00C26E94">
        <w:rPr>
          <w:sz w:val="22"/>
          <w:szCs w:val="22"/>
        </w:rPr>
        <w:t xml:space="preserve"> current and </w:t>
      </w:r>
      <w:r w:rsidR="00250CF7">
        <w:rPr>
          <w:sz w:val="22"/>
          <w:szCs w:val="22"/>
        </w:rPr>
        <w:t xml:space="preserve">possible </w:t>
      </w:r>
      <w:r w:rsidR="00C26E94">
        <w:rPr>
          <w:sz w:val="22"/>
          <w:szCs w:val="22"/>
        </w:rPr>
        <w:t xml:space="preserve">future OPRE projects will focus on </w:t>
      </w:r>
      <w:r w:rsidR="000C6346">
        <w:rPr>
          <w:sz w:val="22"/>
          <w:szCs w:val="22"/>
        </w:rPr>
        <w:t xml:space="preserve">how </w:t>
      </w:r>
      <w:r w:rsidR="008C0270">
        <w:rPr>
          <w:sz w:val="22"/>
          <w:szCs w:val="22"/>
        </w:rPr>
        <w:t>components of the early care and education system</w:t>
      </w:r>
      <w:r w:rsidR="00391A82">
        <w:rPr>
          <w:sz w:val="22"/>
          <w:szCs w:val="22"/>
        </w:rPr>
        <w:t>, including Head Start,</w:t>
      </w:r>
      <w:r w:rsidR="008C0270">
        <w:rPr>
          <w:sz w:val="22"/>
          <w:szCs w:val="22"/>
        </w:rPr>
        <w:t xml:space="preserve"> interact with one another to meet the diverse need</w:t>
      </w:r>
      <w:r w:rsidR="00250CF7">
        <w:rPr>
          <w:sz w:val="22"/>
          <w:szCs w:val="22"/>
        </w:rPr>
        <w:t>s</w:t>
      </w:r>
      <w:r w:rsidR="008C0270">
        <w:rPr>
          <w:sz w:val="22"/>
          <w:szCs w:val="22"/>
        </w:rPr>
        <w:t xml:space="preserve"> of children and families</w:t>
      </w:r>
      <w:r w:rsidR="00C26E94">
        <w:rPr>
          <w:sz w:val="22"/>
          <w:szCs w:val="22"/>
        </w:rPr>
        <w:t xml:space="preserve">. </w:t>
      </w:r>
      <w:r w:rsidR="00F45185">
        <w:rPr>
          <w:sz w:val="22"/>
          <w:szCs w:val="22"/>
        </w:rPr>
        <w:t>A descriptive picture of</w:t>
      </w:r>
      <w:r w:rsidR="00C26E94">
        <w:rPr>
          <w:sz w:val="22"/>
          <w:szCs w:val="22"/>
        </w:rPr>
        <w:t xml:space="preserve"> the </w:t>
      </w:r>
      <w:r w:rsidR="00F45185">
        <w:rPr>
          <w:sz w:val="22"/>
          <w:szCs w:val="22"/>
        </w:rPr>
        <w:t>ways in which</w:t>
      </w:r>
      <w:r w:rsidR="00C26E94">
        <w:rPr>
          <w:sz w:val="22"/>
          <w:szCs w:val="22"/>
        </w:rPr>
        <w:t xml:space="preserve"> different aspects of the </w:t>
      </w:r>
      <w:r w:rsidR="0085110F">
        <w:rPr>
          <w:sz w:val="22"/>
          <w:szCs w:val="22"/>
        </w:rPr>
        <w:t>early care and education system</w:t>
      </w:r>
      <w:r w:rsidR="00C26E94">
        <w:rPr>
          <w:sz w:val="22"/>
          <w:szCs w:val="22"/>
        </w:rPr>
        <w:t xml:space="preserve"> </w:t>
      </w:r>
      <w:r w:rsidR="00F45185">
        <w:rPr>
          <w:sz w:val="22"/>
          <w:szCs w:val="22"/>
        </w:rPr>
        <w:t>coordinate with Head Start</w:t>
      </w:r>
      <w:r w:rsidR="00C26E94">
        <w:rPr>
          <w:sz w:val="22"/>
          <w:szCs w:val="22"/>
        </w:rPr>
        <w:t xml:space="preserve"> will help OPRE</w:t>
      </w:r>
      <w:r w:rsidR="00250CF7">
        <w:rPr>
          <w:sz w:val="22"/>
          <w:szCs w:val="22"/>
        </w:rPr>
        <w:t xml:space="preserve"> leverage</w:t>
      </w:r>
      <w:r w:rsidR="00FC0066" w:rsidRPr="002919A3">
        <w:rPr>
          <w:sz w:val="22"/>
          <w:szCs w:val="22"/>
        </w:rPr>
        <w:t xml:space="preserve"> </w:t>
      </w:r>
      <w:r w:rsidR="00250CF7">
        <w:rPr>
          <w:sz w:val="22"/>
          <w:szCs w:val="22"/>
        </w:rPr>
        <w:t>information on the</w:t>
      </w:r>
      <w:r w:rsidR="00250CF7" w:rsidRPr="002919A3">
        <w:rPr>
          <w:sz w:val="22"/>
          <w:szCs w:val="22"/>
        </w:rPr>
        <w:t xml:space="preserve"> </w:t>
      </w:r>
      <w:r w:rsidR="008C0270">
        <w:rPr>
          <w:sz w:val="22"/>
          <w:szCs w:val="22"/>
        </w:rPr>
        <w:t xml:space="preserve">variability across states </w:t>
      </w:r>
      <w:r w:rsidR="00250CF7">
        <w:rPr>
          <w:sz w:val="22"/>
          <w:szCs w:val="22"/>
        </w:rPr>
        <w:t xml:space="preserve">and across ECE systems components (e.g., licensing, Quality Rating and Improvement System, Child Care subsides, state pre-kindergarten). </w:t>
      </w:r>
      <w:r w:rsidR="00F45185">
        <w:rPr>
          <w:sz w:val="22"/>
          <w:szCs w:val="22"/>
        </w:rPr>
        <w:t>to propose appropriate</w:t>
      </w:r>
      <w:r w:rsidR="00425CE5">
        <w:rPr>
          <w:sz w:val="22"/>
          <w:szCs w:val="22"/>
        </w:rPr>
        <w:t xml:space="preserve"> research questions as well as</w:t>
      </w:r>
      <w:r w:rsidR="00F45185">
        <w:rPr>
          <w:sz w:val="22"/>
          <w:szCs w:val="22"/>
        </w:rPr>
        <w:t xml:space="preserve"> sampling and measurement approaches in current and future projects.</w:t>
      </w:r>
      <w:r w:rsidR="00250CF7">
        <w:rPr>
          <w:sz w:val="22"/>
          <w:szCs w:val="22"/>
        </w:rPr>
        <w:t xml:space="preserve"> </w:t>
      </w:r>
      <w:r w:rsidR="00992AD9">
        <w:rPr>
          <w:sz w:val="22"/>
          <w:szCs w:val="22"/>
        </w:rPr>
        <w:t xml:space="preserve">For example, </w:t>
      </w:r>
      <w:r w:rsidR="00C25022">
        <w:rPr>
          <w:sz w:val="22"/>
          <w:szCs w:val="22"/>
        </w:rPr>
        <w:t>i</w:t>
      </w:r>
      <w:r w:rsidR="00FF5819">
        <w:rPr>
          <w:sz w:val="22"/>
          <w:szCs w:val="22"/>
        </w:rPr>
        <w:t>ntegration and coordination across ECE pr</w:t>
      </w:r>
      <w:r w:rsidR="003804D9">
        <w:rPr>
          <w:sz w:val="22"/>
          <w:szCs w:val="22"/>
        </w:rPr>
        <w:t>ograms has been identified as an important, yet not well understood, component</w:t>
      </w:r>
      <w:r w:rsidR="00FF5819">
        <w:rPr>
          <w:sz w:val="22"/>
          <w:szCs w:val="22"/>
        </w:rPr>
        <w:t xml:space="preserve"> of ECE program performance (e.g., </w:t>
      </w:r>
      <w:hyperlink r:id="rId13" w:history="1">
        <w:r w:rsidR="00FF5819" w:rsidRPr="0023253A">
          <w:rPr>
            <w:rStyle w:val="Hyperlink"/>
            <w:sz w:val="22"/>
            <w:szCs w:val="22"/>
          </w:rPr>
          <w:t>https://www.gao.gov/products/GAO-17-671T</w:t>
        </w:r>
      </w:hyperlink>
      <w:r w:rsidR="00FF5819">
        <w:rPr>
          <w:sz w:val="22"/>
          <w:szCs w:val="22"/>
        </w:rPr>
        <w:t>)</w:t>
      </w:r>
      <w:r w:rsidR="00C25022">
        <w:rPr>
          <w:sz w:val="22"/>
          <w:szCs w:val="22"/>
        </w:rPr>
        <w:t>. The Head Start Family and Child Experiences Survey (FACES) is a</w:t>
      </w:r>
      <w:r w:rsidR="003023A6">
        <w:rPr>
          <w:sz w:val="22"/>
          <w:szCs w:val="22"/>
        </w:rPr>
        <w:t>n ongoing, multi-cohort,</w:t>
      </w:r>
      <w:r w:rsidR="00C25022">
        <w:rPr>
          <w:sz w:val="22"/>
          <w:szCs w:val="22"/>
        </w:rPr>
        <w:t xml:space="preserve"> nationally representative descriptive study of Head Start and </w:t>
      </w:r>
      <w:r w:rsidR="003804D9">
        <w:rPr>
          <w:sz w:val="22"/>
          <w:szCs w:val="22"/>
        </w:rPr>
        <w:t>a key source of information</w:t>
      </w:r>
      <w:r w:rsidR="00FF5819">
        <w:rPr>
          <w:sz w:val="22"/>
          <w:szCs w:val="22"/>
        </w:rPr>
        <w:t xml:space="preserve"> </w:t>
      </w:r>
      <w:r w:rsidR="003804D9">
        <w:rPr>
          <w:sz w:val="22"/>
          <w:szCs w:val="22"/>
        </w:rPr>
        <w:t>for ACF about</w:t>
      </w:r>
      <w:r w:rsidR="00FF5819">
        <w:rPr>
          <w:sz w:val="22"/>
          <w:szCs w:val="22"/>
        </w:rPr>
        <w:t xml:space="preserve"> Head Start’s performance. </w:t>
      </w:r>
      <w:r w:rsidR="003804D9">
        <w:rPr>
          <w:sz w:val="22"/>
          <w:szCs w:val="22"/>
        </w:rPr>
        <w:t>OPRE needs to better understand Head Start’s integration with state systems</w:t>
      </w:r>
      <w:r w:rsidR="003023A6">
        <w:rPr>
          <w:sz w:val="22"/>
          <w:szCs w:val="22"/>
        </w:rPr>
        <w:t>,</w:t>
      </w:r>
      <w:r w:rsidR="003804D9">
        <w:rPr>
          <w:sz w:val="22"/>
          <w:szCs w:val="22"/>
        </w:rPr>
        <w:t xml:space="preserve"> and the degree to which it varies across states</w:t>
      </w:r>
      <w:r w:rsidR="00CD279C">
        <w:rPr>
          <w:sz w:val="22"/>
          <w:szCs w:val="22"/>
        </w:rPr>
        <w:t>.</w:t>
      </w:r>
      <w:r w:rsidR="003804D9">
        <w:rPr>
          <w:sz w:val="22"/>
          <w:szCs w:val="22"/>
        </w:rPr>
        <w:t xml:space="preserve"> </w:t>
      </w:r>
      <w:r w:rsidR="00CD279C">
        <w:rPr>
          <w:sz w:val="22"/>
          <w:szCs w:val="22"/>
        </w:rPr>
        <w:t>T</w:t>
      </w:r>
      <w:r w:rsidR="003804D9">
        <w:rPr>
          <w:sz w:val="22"/>
          <w:szCs w:val="22"/>
        </w:rPr>
        <w:t xml:space="preserve">he proposed information collection </w:t>
      </w:r>
      <w:r w:rsidR="00D44A02">
        <w:rPr>
          <w:sz w:val="22"/>
          <w:szCs w:val="22"/>
        </w:rPr>
        <w:t>c</w:t>
      </w:r>
      <w:r w:rsidR="00CD279C">
        <w:rPr>
          <w:sz w:val="22"/>
          <w:szCs w:val="22"/>
        </w:rPr>
        <w:t>ould inform the</w:t>
      </w:r>
      <w:r w:rsidR="003804D9">
        <w:rPr>
          <w:sz w:val="22"/>
          <w:szCs w:val="22"/>
        </w:rPr>
        <w:t xml:space="preserve"> develop</w:t>
      </w:r>
      <w:r w:rsidR="00CD279C">
        <w:rPr>
          <w:sz w:val="22"/>
          <w:szCs w:val="22"/>
        </w:rPr>
        <w:t>ment of</w:t>
      </w:r>
      <w:r w:rsidR="003804D9">
        <w:rPr>
          <w:sz w:val="22"/>
          <w:szCs w:val="22"/>
        </w:rPr>
        <w:t xml:space="preserve"> appropriate sampling methods and measures of this construct for future FACES cohorts</w:t>
      </w:r>
      <w:r w:rsidR="00FF5819">
        <w:rPr>
          <w:sz w:val="22"/>
          <w:szCs w:val="22"/>
        </w:rPr>
        <w:t xml:space="preserve">. </w:t>
      </w:r>
      <w:r w:rsidR="003804D9">
        <w:rPr>
          <w:sz w:val="22"/>
          <w:szCs w:val="22"/>
        </w:rPr>
        <w:t xml:space="preserve">Additionally, the new Preschool Development Birth to Five grants (PDG B-5) were a major investment by ACF </w:t>
      </w:r>
      <w:r w:rsidR="003023A6">
        <w:rPr>
          <w:sz w:val="22"/>
          <w:szCs w:val="22"/>
        </w:rPr>
        <w:t xml:space="preserve">in 2018 </w:t>
      </w:r>
      <w:r w:rsidR="003804D9">
        <w:rPr>
          <w:sz w:val="22"/>
          <w:szCs w:val="22"/>
        </w:rPr>
        <w:t>under which states will develop plans for strengthening ECE systems coordination and integration. OPRE is interested in understanding Head Start’s role in state systems through this proposed information collection</w:t>
      </w:r>
      <w:r w:rsidR="00CD279C">
        <w:rPr>
          <w:sz w:val="22"/>
          <w:szCs w:val="22"/>
        </w:rPr>
        <w:t>, the information from which we could</w:t>
      </w:r>
      <w:r w:rsidR="003804D9">
        <w:rPr>
          <w:sz w:val="22"/>
          <w:szCs w:val="22"/>
        </w:rPr>
        <w:t xml:space="preserve"> </w:t>
      </w:r>
      <w:r w:rsidR="00CD279C">
        <w:rPr>
          <w:sz w:val="22"/>
          <w:szCs w:val="22"/>
        </w:rPr>
        <w:t xml:space="preserve">use to </w:t>
      </w:r>
      <w:r w:rsidR="003804D9">
        <w:rPr>
          <w:sz w:val="22"/>
          <w:szCs w:val="22"/>
        </w:rPr>
        <w:t xml:space="preserve">determine whether our other research efforts, like FACES, might be leveraged to study the implementation of the PDG B-5 plans in the future. </w:t>
      </w:r>
    </w:p>
    <w:p w14:paraId="2214F72B" w14:textId="77777777" w:rsidR="00250CF7" w:rsidRDefault="00250CF7" w:rsidP="00607BB0">
      <w:pPr>
        <w:rPr>
          <w:sz w:val="22"/>
          <w:szCs w:val="22"/>
        </w:rPr>
      </w:pPr>
    </w:p>
    <w:p w14:paraId="5506AD78" w14:textId="0BE12554" w:rsidR="00290F09" w:rsidRPr="002919A3" w:rsidRDefault="00197A8B" w:rsidP="00607BB0">
      <w:pPr>
        <w:rPr>
          <w:sz w:val="22"/>
          <w:szCs w:val="22"/>
        </w:rPr>
      </w:pPr>
      <w:r w:rsidRPr="002919A3">
        <w:rPr>
          <w:sz w:val="22"/>
          <w:szCs w:val="22"/>
        </w:rPr>
        <w:t xml:space="preserve">To </w:t>
      </w:r>
      <w:r w:rsidR="00FC0066" w:rsidRPr="002919A3">
        <w:rPr>
          <w:sz w:val="22"/>
          <w:szCs w:val="22"/>
        </w:rPr>
        <w:t>gather information</w:t>
      </w:r>
      <w:r w:rsidR="00250CF7">
        <w:rPr>
          <w:sz w:val="22"/>
          <w:szCs w:val="22"/>
        </w:rPr>
        <w:t xml:space="preserve"> for the current study</w:t>
      </w:r>
      <w:r w:rsidR="00FC0066" w:rsidRPr="002919A3">
        <w:rPr>
          <w:sz w:val="22"/>
          <w:szCs w:val="22"/>
        </w:rPr>
        <w:t>, we will conduct surveys of state administrators to learn more about Head Start integration within their state</w:t>
      </w:r>
      <w:r w:rsidR="0009433C">
        <w:rPr>
          <w:sz w:val="22"/>
          <w:szCs w:val="22"/>
        </w:rPr>
        <w:t>’</w:t>
      </w:r>
      <w:r w:rsidR="00FC0066" w:rsidRPr="002919A3">
        <w:rPr>
          <w:sz w:val="22"/>
          <w:szCs w:val="22"/>
        </w:rPr>
        <w:t>s ECE systems.</w:t>
      </w:r>
      <w:r w:rsidR="003062D9" w:rsidRPr="002919A3">
        <w:rPr>
          <w:sz w:val="22"/>
          <w:szCs w:val="22"/>
        </w:rPr>
        <w:t xml:space="preserve"> </w:t>
      </w:r>
      <w:r w:rsidR="00290F09" w:rsidRPr="002919A3">
        <w:rPr>
          <w:sz w:val="22"/>
          <w:szCs w:val="22"/>
        </w:rPr>
        <w:t xml:space="preserve">Analysis of these surveys </w:t>
      </w:r>
      <w:r w:rsidR="003062D9" w:rsidRPr="002919A3">
        <w:rPr>
          <w:sz w:val="22"/>
          <w:szCs w:val="22"/>
        </w:rPr>
        <w:t xml:space="preserve">will help us learn more about the </w:t>
      </w:r>
      <w:r w:rsidRPr="002919A3">
        <w:rPr>
          <w:sz w:val="22"/>
          <w:szCs w:val="22"/>
        </w:rPr>
        <w:t>various ways that Head Start is coordinated with other aspects of the ECE system</w:t>
      </w:r>
      <w:r w:rsidR="003062D9" w:rsidRPr="002919A3">
        <w:rPr>
          <w:sz w:val="22"/>
          <w:szCs w:val="22"/>
        </w:rPr>
        <w:t xml:space="preserve">, as well as any differences in the ways that </w:t>
      </w:r>
      <w:r w:rsidRPr="002919A3">
        <w:rPr>
          <w:sz w:val="22"/>
          <w:szCs w:val="22"/>
        </w:rPr>
        <w:t xml:space="preserve">leaders in state ECE systems </w:t>
      </w:r>
      <w:r w:rsidR="003062D9" w:rsidRPr="002919A3">
        <w:rPr>
          <w:sz w:val="22"/>
          <w:szCs w:val="22"/>
        </w:rPr>
        <w:t xml:space="preserve">understand </w:t>
      </w:r>
      <w:r w:rsidR="00621D8B" w:rsidRPr="002919A3">
        <w:rPr>
          <w:sz w:val="22"/>
          <w:szCs w:val="22"/>
        </w:rPr>
        <w:t>or perceive ECE and Head Start within states</w:t>
      </w:r>
      <w:r w:rsidRPr="002919A3">
        <w:rPr>
          <w:sz w:val="22"/>
          <w:szCs w:val="22"/>
        </w:rPr>
        <w:t>/territories</w:t>
      </w:r>
      <w:r w:rsidR="00621D8B" w:rsidRPr="002919A3">
        <w:rPr>
          <w:sz w:val="22"/>
          <w:szCs w:val="22"/>
        </w:rPr>
        <w:t xml:space="preserve">. </w:t>
      </w:r>
      <w:r w:rsidR="00DF218F" w:rsidRPr="002919A3">
        <w:rPr>
          <w:sz w:val="22"/>
          <w:szCs w:val="22"/>
        </w:rPr>
        <w:t xml:space="preserve">Data collection is expected to take place over three months, following OMB approval. Data analysis will take place immediately following data collection. </w:t>
      </w:r>
    </w:p>
    <w:p w14:paraId="4CFF5D52" w14:textId="77777777" w:rsidR="00290F09" w:rsidRPr="002919A3" w:rsidRDefault="00290F09" w:rsidP="00607BB0">
      <w:pPr>
        <w:rPr>
          <w:sz w:val="22"/>
          <w:szCs w:val="22"/>
        </w:rPr>
      </w:pPr>
    </w:p>
    <w:p w14:paraId="78FF2286" w14:textId="77777777" w:rsidR="002338AC" w:rsidRPr="002919A3" w:rsidRDefault="002338AC" w:rsidP="002919A3">
      <w:pPr>
        <w:ind w:left="180"/>
        <w:rPr>
          <w:b/>
          <w:i/>
        </w:rPr>
      </w:pPr>
    </w:p>
    <w:p w14:paraId="6EDC5EB2" w14:textId="77777777" w:rsidR="00A44209" w:rsidRPr="002A7EFD" w:rsidRDefault="00A44209" w:rsidP="002919A3">
      <w:pPr>
        <w:spacing w:after="60"/>
        <w:rPr>
          <w:b/>
          <w:i/>
          <w:sz w:val="22"/>
          <w:szCs w:val="22"/>
        </w:rPr>
      </w:pPr>
      <w:r w:rsidRPr="002A7EFD">
        <w:rPr>
          <w:b/>
          <w:i/>
          <w:sz w:val="22"/>
          <w:szCs w:val="22"/>
        </w:rPr>
        <w:t>Research Questions</w:t>
      </w:r>
    </w:p>
    <w:p w14:paraId="1729C1C9" w14:textId="4065A5DB" w:rsidR="00FC0066" w:rsidRPr="002A7EFD" w:rsidRDefault="00197A8B" w:rsidP="00C840DB">
      <w:pPr>
        <w:pStyle w:val="ListParagraph"/>
        <w:numPr>
          <w:ilvl w:val="0"/>
          <w:numId w:val="20"/>
        </w:numPr>
        <w:rPr>
          <w:sz w:val="22"/>
          <w:szCs w:val="22"/>
        </w:rPr>
      </w:pPr>
      <w:r w:rsidRPr="002A7EFD">
        <w:rPr>
          <w:sz w:val="22"/>
          <w:szCs w:val="22"/>
        </w:rPr>
        <w:t xml:space="preserve">There are </w:t>
      </w:r>
      <w:r w:rsidR="00C840DB" w:rsidRPr="002A7EFD">
        <w:rPr>
          <w:sz w:val="22"/>
          <w:szCs w:val="22"/>
        </w:rPr>
        <w:t>two</w:t>
      </w:r>
      <w:r w:rsidR="0009433C" w:rsidRPr="002A7EFD">
        <w:rPr>
          <w:sz w:val="22"/>
          <w:szCs w:val="22"/>
        </w:rPr>
        <w:t xml:space="preserve"> </w:t>
      </w:r>
      <w:r w:rsidRPr="002A7EFD">
        <w:rPr>
          <w:sz w:val="22"/>
          <w:szCs w:val="22"/>
        </w:rPr>
        <w:t xml:space="preserve">overarching research questions for </w:t>
      </w:r>
      <w:r w:rsidR="00C840DB" w:rsidRPr="002A7EFD">
        <w:rPr>
          <w:sz w:val="22"/>
          <w:szCs w:val="22"/>
        </w:rPr>
        <w:t>this</w:t>
      </w:r>
      <w:r w:rsidRPr="002A7EFD">
        <w:rPr>
          <w:sz w:val="22"/>
          <w:szCs w:val="22"/>
        </w:rPr>
        <w:t xml:space="preserve"> project. </w:t>
      </w:r>
      <w:r w:rsidR="00FC0066" w:rsidRPr="002A7EFD">
        <w:rPr>
          <w:sz w:val="22"/>
          <w:szCs w:val="22"/>
        </w:rPr>
        <w:t>To what extent are HS programs connected to other aspects of the ECE system across the states/territories? What factors, within and beyond Head Start, support these connections or are barriers to these connections?</w:t>
      </w:r>
    </w:p>
    <w:p w14:paraId="39266A2C" w14:textId="2B14844B" w:rsidR="00C840DB" w:rsidRPr="002A7EFD" w:rsidRDefault="00C840DB" w:rsidP="00C840DB">
      <w:pPr>
        <w:pStyle w:val="ListParagraph"/>
        <w:numPr>
          <w:ilvl w:val="0"/>
          <w:numId w:val="20"/>
        </w:numPr>
        <w:rPr>
          <w:sz w:val="22"/>
          <w:szCs w:val="22"/>
        </w:rPr>
      </w:pPr>
      <w:r w:rsidRPr="002A7EFD">
        <w:rPr>
          <w:sz w:val="22"/>
          <w:szCs w:val="22"/>
        </w:rPr>
        <w:t>How does the relationship between Head Start and ECE systems vary across states and within states across state ECE system components (e.g., licensing, Quality Rating and Improvement System, Child Care subsides, state pre-kindergarten)?</w:t>
      </w:r>
    </w:p>
    <w:p w14:paraId="141D4804" w14:textId="0CF6DABD" w:rsidR="002338AC" w:rsidRPr="002919A3" w:rsidRDefault="002338AC" w:rsidP="002919A3">
      <w:pPr>
        <w:ind w:left="180"/>
        <w:rPr>
          <w:b/>
          <w:i/>
        </w:rPr>
      </w:pPr>
    </w:p>
    <w:p w14:paraId="4260753B" w14:textId="77777777" w:rsidR="00A44209" w:rsidRPr="002919A3" w:rsidRDefault="00A44209" w:rsidP="002919A3">
      <w:pPr>
        <w:spacing w:after="60"/>
        <w:rPr>
          <w:b/>
          <w:i/>
        </w:rPr>
      </w:pPr>
      <w:r w:rsidRPr="002919A3">
        <w:rPr>
          <w:b/>
          <w:i/>
        </w:rPr>
        <w:t>Study Design</w:t>
      </w:r>
    </w:p>
    <w:p w14:paraId="3C29D655" w14:textId="32A297DE" w:rsidR="00DF218F" w:rsidRPr="002919A3" w:rsidRDefault="00FB5468" w:rsidP="00607BB0">
      <w:pPr>
        <w:rPr>
          <w:sz w:val="22"/>
          <w:szCs w:val="22"/>
        </w:rPr>
      </w:pPr>
      <w:r w:rsidRPr="002919A3">
        <w:rPr>
          <w:sz w:val="22"/>
          <w:szCs w:val="22"/>
        </w:rPr>
        <w:t xml:space="preserve">The survey will gather information about perceptions of statewide integration and collaboration between Head Start and state-level </w:t>
      </w:r>
      <w:r w:rsidR="00F876DE" w:rsidRPr="002919A3">
        <w:rPr>
          <w:sz w:val="22"/>
          <w:szCs w:val="22"/>
        </w:rPr>
        <w:t xml:space="preserve">ECE </w:t>
      </w:r>
      <w:r w:rsidRPr="002919A3">
        <w:rPr>
          <w:sz w:val="22"/>
          <w:szCs w:val="22"/>
        </w:rPr>
        <w:t>systems, barriers to collaboration and integration, and specific questions addressing how respondents’ different offices interact with He</w:t>
      </w:r>
      <w:r w:rsidR="00A75522" w:rsidRPr="002919A3">
        <w:rPr>
          <w:sz w:val="22"/>
          <w:szCs w:val="22"/>
        </w:rPr>
        <w:t>ad Start or state-level systems (s</w:t>
      </w:r>
      <w:r w:rsidRPr="002919A3">
        <w:rPr>
          <w:sz w:val="22"/>
          <w:szCs w:val="22"/>
        </w:rPr>
        <w:t xml:space="preserve">ee Appendix </w:t>
      </w:r>
      <w:r w:rsidR="00A75522" w:rsidRPr="002919A3">
        <w:rPr>
          <w:sz w:val="22"/>
          <w:szCs w:val="22"/>
        </w:rPr>
        <w:t xml:space="preserve">A </w:t>
      </w:r>
      <w:r w:rsidR="00F876DE" w:rsidRPr="002919A3">
        <w:rPr>
          <w:sz w:val="22"/>
          <w:szCs w:val="22"/>
        </w:rPr>
        <w:t>HS-ECE Landscape Survey</w:t>
      </w:r>
      <w:r w:rsidRPr="002919A3">
        <w:rPr>
          <w:sz w:val="22"/>
          <w:szCs w:val="22"/>
        </w:rPr>
        <w:t>)</w:t>
      </w:r>
      <w:r w:rsidR="00A75522" w:rsidRPr="002919A3">
        <w:rPr>
          <w:sz w:val="22"/>
          <w:szCs w:val="22"/>
        </w:rPr>
        <w:t>.</w:t>
      </w:r>
      <w:r w:rsidRPr="002919A3">
        <w:rPr>
          <w:sz w:val="22"/>
          <w:szCs w:val="22"/>
        </w:rPr>
        <w:t xml:space="preserve"> </w:t>
      </w:r>
      <w:r w:rsidR="00A7288A">
        <w:rPr>
          <w:sz w:val="22"/>
          <w:szCs w:val="22"/>
        </w:rPr>
        <w:t xml:space="preserve">We propose to survey in a subset of 29 states that represent the various geographical regions within Head Start. </w:t>
      </w:r>
    </w:p>
    <w:p w14:paraId="39DEC0D2" w14:textId="77777777" w:rsidR="00DF218F" w:rsidRPr="002919A3" w:rsidRDefault="00DF218F" w:rsidP="00607BB0">
      <w:pPr>
        <w:rPr>
          <w:sz w:val="22"/>
          <w:szCs w:val="22"/>
        </w:rPr>
      </w:pPr>
    </w:p>
    <w:p w14:paraId="671A77AC" w14:textId="78621C85" w:rsidR="00DF218F" w:rsidRPr="002919A3" w:rsidRDefault="00DF218F" w:rsidP="00607BB0">
      <w:pPr>
        <w:rPr>
          <w:sz w:val="22"/>
          <w:szCs w:val="22"/>
        </w:rPr>
      </w:pPr>
      <w:r w:rsidRPr="002919A3">
        <w:rPr>
          <w:sz w:val="22"/>
          <w:szCs w:val="22"/>
        </w:rPr>
        <w:t xml:space="preserve">Child Trends will identify individuals in five potential respondent types from each </w:t>
      </w:r>
      <w:r w:rsidR="00D01631">
        <w:rPr>
          <w:sz w:val="22"/>
          <w:szCs w:val="22"/>
        </w:rPr>
        <w:t xml:space="preserve">sampled </w:t>
      </w:r>
      <w:r w:rsidRPr="002919A3">
        <w:rPr>
          <w:sz w:val="22"/>
          <w:szCs w:val="22"/>
        </w:rPr>
        <w:t xml:space="preserve">state/territory: Head Start collaboration directors, pre-K director, child care subsidy director, child care licensing director, Quality Rating and Improvement (QRIS) director. </w:t>
      </w:r>
      <w:r w:rsidR="00212B85">
        <w:rPr>
          <w:sz w:val="22"/>
          <w:szCs w:val="22"/>
        </w:rPr>
        <w:t xml:space="preserve">These five respondent types represent the primary ECE programs that interact with Head Start. </w:t>
      </w:r>
      <w:r w:rsidR="00443E53">
        <w:rPr>
          <w:sz w:val="22"/>
          <w:szCs w:val="22"/>
        </w:rPr>
        <w:t xml:space="preserve">Moreover, each respondent provides a unique perspective given their role overseeing different programs within a state. No one respondent can provide information on all five programs. Specifically, </w:t>
      </w:r>
      <w:r w:rsidR="00212B85">
        <w:rPr>
          <w:sz w:val="22"/>
          <w:szCs w:val="22"/>
        </w:rPr>
        <w:t>Head Start collaboration directors are important to include because they are the only individual at the state level designated to support Head Start’s collaboration with other entities in the ECE system. The state pre-K director is important to include because Head Start and pre-k serve children of the same age</w:t>
      </w:r>
      <w:r w:rsidR="00377757">
        <w:rPr>
          <w:sz w:val="22"/>
          <w:szCs w:val="22"/>
        </w:rPr>
        <w:t>; they may</w:t>
      </w:r>
      <w:r w:rsidR="00212B85">
        <w:rPr>
          <w:sz w:val="22"/>
          <w:szCs w:val="22"/>
        </w:rPr>
        <w:t xml:space="preserve"> </w:t>
      </w:r>
      <w:r w:rsidR="00443E53">
        <w:rPr>
          <w:sz w:val="22"/>
          <w:szCs w:val="22"/>
        </w:rPr>
        <w:t>have to navigate</w:t>
      </w:r>
      <w:r w:rsidR="00377757">
        <w:rPr>
          <w:sz w:val="22"/>
          <w:szCs w:val="22"/>
        </w:rPr>
        <w:t xml:space="preserve"> serv</w:t>
      </w:r>
      <w:r w:rsidR="00443E53">
        <w:rPr>
          <w:sz w:val="22"/>
          <w:szCs w:val="22"/>
        </w:rPr>
        <w:t>ing</w:t>
      </w:r>
      <w:r w:rsidR="00377757">
        <w:rPr>
          <w:sz w:val="22"/>
          <w:szCs w:val="22"/>
        </w:rPr>
        <w:t xml:space="preserve"> children in the same</w:t>
      </w:r>
      <w:r w:rsidR="00212B85">
        <w:rPr>
          <w:sz w:val="22"/>
          <w:szCs w:val="22"/>
        </w:rPr>
        <w:t xml:space="preserve"> community</w:t>
      </w:r>
      <w:r w:rsidR="00377757">
        <w:rPr>
          <w:sz w:val="22"/>
          <w:szCs w:val="22"/>
        </w:rPr>
        <w:t>. Children receiving Head Start funds may also receive child care subsidy funds. Thus, it is important to survey the state’s child care subsidy director to lea</w:t>
      </w:r>
      <w:r w:rsidR="0009433C">
        <w:rPr>
          <w:sz w:val="22"/>
          <w:szCs w:val="22"/>
        </w:rPr>
        <w:t>rn more about how subsidy policies apply</w:t>
      </w:r>
      <w:r w:rsidR="00377757">
        <w:rPr>
          <w:sz w:val="22"/>
          <w:szCs w:val="22"/>
        </w:rPr>
        <w:t xml:space="preserve"> to Head Start programs. Licensing and QRIS are important to include because of recent changes to the Head Start Program Performance Standards. The new standards note that Head Start programs should meet state </w:t>
      </w:r>
      <w:r w:rsidR="00270A85">
        <w:rPr>
          <w:sz w:val="22"/>
          <w:szCs w:val="22"/>
        </w:rPr>
        <w:t xml:space="preserve">some </w:t>
      </w:r>
      <w:r w:rsidR="00377757">
        <w:rPr>
          <w:sz w:val="22"/>
          <w:szCs w:val="22"/>
        </w:rPr>
        <w:t>child care licensing requirements, even though not all states require Head Start to be licensed. The new standards also encourage Head Start programs to participate in state QRIS under certain circumstances. To adequately understand Head Start’s interaction with state ECE systems, we need to collect data from these five respondent types</w:t>
      </w:r>
      <w:r w:rsidR="0009433C">
        <w:rPr>
          <w:sz w:val="22"/>
          <w:szCs w:val="22"/>
        </w:rPr>
        <w:t xml:space="preserve">, which </w:t>
      </w:r>
      <w:r w:rsidR="00377757">
        <w:rPr>
          <w:sz w:val="22"/>
          <w:szCs w:val="22"/>
        </w:rPr>
        <w:t>represent the main entities which might interact with Head Start.</w:t>
      </w:r>
    </w:p>
    <w:p w14:paraId="71C15437" w14:textId="77777777" w:rsidR="00DF218F" w:rsidRPr="002919A3" w:rsidRDefault="00DF218F" w:rsidP="00607BB0">
      <w:pPr>
        <w:rPr>
          <w:sz w:val="22"/>
          <w:szCs w:val="22"/>
        </w:rPr>
      </w:pPr>
    </w:p>
    <w:p w14:paraId="20B414B5" w14:textId="74627C76" w:rsidR="00FB5468" w:rsidRPr="002A7EFD" w:rsidRDefault="00FB5468" w:rsidP="002A7EFD">
      <w:pPr>
        <w:pStyle w:val="CommentText"/>
      </w:pPr>
      <w:r w:rsidRPr="002919A3">
        <w:rPr>
          <w:sz w:val="22"/>
          <w:szCs w:val="22"/>
        </w:rPr>
        <w:t xml:space="preserve">Many of the questions </w:t>
      </w:r>
      <w:r w:rsidR="00D44A02">
        <w:rPr>
          <w:sz w:val="22"/>
          <w:szCs w:val="22"/>
        </w:rPr>
        <w:t xml:space="preserve">to understand </w:t>
      </w:r>
      <w:r w:rsidR="00D44A02" w:rsidRPr="002919A3">
        <w:rPr>
          <w:sz w:val="22"/>
          <w:szCs w:val="22"/>
        </w:rPr>
        <w:t>polic</w:t>
      </w:r>
      <w:r w:rsidR="00D44A02">
        <w:rPr>
          <w:sz w:val="22"/>
          <w:szCs w:val="22"/>
        </w:rPr>
        <w:t>ies</w:t>
      </w:r>
      <w:r w:rsidR="00D44A02" w:rsidRPr="002919A3">
        <w:rPr>
          <w:sz w:val="22"/>
          <w:szCs w:val="22"/>
        </w:rPr>
        <w:t xml:space="preserve"> </w:t>
      </w:r>
      <w:r w:rsidRPr="002919A3">
        <w:rPr>
          <w:sz w:val="22"/>
          <w:szCs w:val="22"/>
        </w:rPr>
        <w:t xml:space="preserve">will be asked only of one respondent type. </w:t>
      </w:r>
      <w:r w:rsidR="00922310">
        <w:rPr>
          <w:sz w:val="22"/>
          <w:szCs w:val="22"/>
        </w:rPr>
        <w:t>However, w</w:t>
      </w:r>
      <w:r w:rsidRPr="002919A3">
        <w:rPr>
          <w:sz w:val="22"/>
          <w:szCs w:val="22"/>
        </w:rPr>
        <w:t xml:space="preserve">e will ask all respondents the same questions related to perceptions of collaboration as well as a few demographic questions. </w:t>
      </w:r>
      <w:r w:rsidR="00F64278" w:rsidRPr="002919A3">
        <w:rPr>
          <w:sz w:val="22"/>
          <w:szCs w:val="22"/>
        </w:rPr>
        <w:t>The survey will include both close-ended question</w:t>
      </w:r>
      <w:r w:rsidR="00C81244" w:rsidRPr="002919A3">
        <w:rPr>
          <w:sz w:val="22"/>
          <w:szCs w:val="22"/>
        </w:rPr>
        <w:t xml:space="preserve">s to ensure consistent information across respondents and open-ended questions to gather more detailed responses. </w:t>
      </w:r>
      <w:r w:rsidR="00922310" w:rsidRPr="005D43CA">
        <w:rPr>
          <w:sz w:val="22"/>
          <w:szCs w:val="22"/>
        </w:rPr>
        <w:t>Multiple respondents/perspectives are needed for this information collection in order to inform how best to measure these construct</w:t>
      </w:r>
      <w:r w:rsidR="00053FBA">
        <w:rPr>
          <w:sz w:val="22"/>
          <w:szCs w:val="22"/>
        </w:rPr>
        <w:t>s</w:t>
      </w:r>
      <w:r w:rsidR="00922310" w:rsidRPr="005D43CA">
        <w:rPr>
          <w:sz w:val="22"/>
          <w:szCs w:val="22"/>
        </w:rPr>
        <w:t xml:space="preserve"> in future research studies like FACES and/or potential studies of the implementation of the PDG B-5 grants.</w:t>
      </w:r>
      <w:r w:rsidR="00922310">
        <w:t xml:space="preserve"> </w:t>
      </w:r>
      <w:r w:rsidR="00443E53">
        <w:rPr>
          <w:sz w:val="22"/>
          <w:szCs w:val="22"/>
        </w:rPr>
        <w:t>As discussed above, t</w:t>
      </w:r>
      <w:r w:rsidRPr="002919A3">
        <w:rPr>
          <w:sz w:val="22"/>
          <w:szCs w:val="22"/>
        </w:rPr>
        <w:t xml:space="preserve">he data from this task will inform </w:t>
      </w:r>
      <w:r w:rsidR="00443E53">
        <w:rPr>
          <w:sz w:val="22"/>
          <w:szCs w:val="22"/>
        </w:rPr>
        <w:t>OPRE’s larger research agenda around ECE systems integration.</w:t>
      </w:r>
      <w:r w:rsidR="002A7EFD">
        <w:rPr>
          <w:sz w:val="22"/>
          <w:szCs w:val="22"/>
        </w:rPr>
        <w:t xml:space="preserve"> </w:t>
      </w:r>
      <w:r w:rsidR="00DF218F" w:rsidRPr="002919A3">
        <w:rPr>
          <w:sz w:val="22"/>
          <w:szCs w:val="22"/>
        </w:rPr>
        <w:t>A</w:t>
      </w:r>
      <w:r w:rsidRPr="002919A3">
        <w:rPr>
          <w:sz w:val="22"/>
          <w:szCs w:val="22"/>
        </w:rPr>
        <w:t xml:space="preserve">n internal report </w:t>
      </w:r>
      <w:r w:rsidR="00DF218F" w:rsidRPr="002919A3">
        <w:rPr>
          <w:sz w:val="22"/>
          <w:szCs w:val="22"/>
        </w:rPr>
        <w:t xml:space="preserve">will </w:t>
      </w:r>
      <w:r w:rsidRPr="002919A3">
        <w:rPr>
          <w:sz w:val="22"/>
          <w:szCs w:val="22"/>
        </w:rPr>
        <w:t>summariz</w:t>
      </w:r>
      <w:r w:rsidR="00DF218F" w:rsidRPr="002919A3">
        <w:rPr>
          <w:sz w:val="22"/>
          <w:szCs w:val="22"/>
        </w:rPr>
        <w:t>e</w:t>
      </w:r>
      <w:r w:rsidRPr="002919A3">
        <w:rPr>
          <w:sz w:val="22"/>
          <w:szCs w:val="22"/>
        </w:rPr>
        <w:t xml:space="preserve"> the findings for OPRE</w:t>
      </w:r>
      <w:r w:rsidR="00A42B51">
        <w:rPr>
          <w:sz w:val="22"/>
          <w:szCs w:val="22"/>
        </w:rPr>
        <w:t>.</w:t>
      </w:r>
      <w:r w:rsidR="007542D5">
        <w:rPr>
          <w:sz w:val="22"/>
          <w:szCs w:val="22"/>
        </w:rPr>
        <w:t xml:space="preserve"> </w:t>
      </w:r>
    </w:p>
    <w:p w14:paraId="23C1EC96" w14:textId="77777777" w:rsidR="00FB5468" w:rsidRPr="002919A3" w:rsidRDefault="00FB5468" w:rsidP="00607BB0">
      <w:pPr>
        <w:rPr>
          <w:sz w:val="22"/>
          <w:szCs w:val="22"/>
        </w:rPr>
      </w:pPr>
    </w:p>
    <w:p w14:paraId="7D146B59" w14:textId="7715F66C" w:rsidR="00F22E78" w:rsidRPr="002919A3" w:rsidRDefault="00F22E78" w:rsidP="00607BB0">
      <w:pPr>
        <w:rPr>
          <w:sz w:val="22"/>
          <w:szCs w:val="22"/>
        </w:rPr>
      </w:pPr>
      <w:r w:rsidRPr="002919A3">
        <w:rPr>
          <w:sz w:val="22"/>
          <w:szCs w:val="22"/>
        </w:rPr>
        <w:t xml:space="preserve">The total sample of respondents is </w:t>
      </w:r>
      <w:r w:rsidRPr="00A12DD4">
        <w:rPr>
          <w:sz w:val="22"/>
          <w:szCs w:val="22"/>
        </w:rPr>
        <w:t xml:space="preserve">approximately </w:t>
      </w:r>
      <w:r w:rsidR="00A12DD4" w:rsidRPr="00A12DD4">
        <w:rPr>
          <w:sz w:val="22"/>
          <w:szCs w:val="22"/>
        </w:rPr>
        <w:t>1</w:t>
      </w:r>
      <w:r w:rsidR="002504D1">
        <w:rPr>
          <w:sz w:val="22"/>
          <w:szCs w:val="22"/>
        </w:rPr>
        <w:t>45</w:t>
      </w:r>
      <w:r w:rsidR="00A12DD4" w:rsidRPr="00A12DD4">
        <w:rPr>
          <w:sz w:val="22"/>
          <w:szCs w:val="22"/>
        </w:rPr>
        <w:t xml:space="preserve"> </w:t>
      </w:r>
      <w:r w:rsidRPr="00A12DD4">
        <w:rPr>
          <w:sz w:val="22"/>
          <w:szCs w:val="22"/>
        </w:rPr>
        <w:t xml:space="preserve">individuals. Our goal would be to achieve a </w:t>
      </w:r>
      <w:r w:rsidR="00F876DE" w:rsidRPr="00A12DD4">
        <w:rPr>
          <w:sz w:val="22"/>
          <w:szCs w:val="22"/>
        </w:rPr>
        <w:t>90</w:t>
      </w:r>
      <w:r w:rsidRPr="00A12DD4">
        <w:rPr>
          <w:sz w:val="22"/>
          <w:szCs w:val="22"/>
        </w:rPr>
        <w:t xml:space="preserve"> percent total response rate (</w:t>
      </w:r>
      <w:r w:rsidR="002504D1">
        <w:rPr>
          <w:sz w:val="22"/>
          <w:szCs w:val="22"/>
        </w:rPr>
        <w:t>131</w:t>
      </w:r>
      <w:r w:rsidR="00A12DD4" w:rsidRPr="00A12DD4">
        <w:rPr>
          <w:sz w:val="22"/>
          <w:szCs w:val="22"/>
        </w:rPr>
        <w:t xml:space="preserve"> </w:t>
      </w:r>
      <w:r w:rsidRPr="00A12DD4">
        <w:rPr>
          <w:sz w:val="22"/>
          <w:szCs w:val="22"/>
        </w:rPr>
        <w:t>responses), which is similar</w:t>
      </w:r>
      <w:r w:rsidRPr="002919A3">
        <w:rPr>
          <w:sz w:val="22"/>
          <w:szCs w:val="22"/>
        </w:rPr>
        <w:t xml:space="preserve"> to surveys of similar types of respondents.</w:t>
      </w:r>
      <w:r w:rsidR="00F876DE" w:rsidRPr="002919A3">
        <w:rPr>
          <w:rStyle w:val="FootnoteReference"/>
          <w:sz w:val="22"/>
          <w:szCs w:val="22"/>
        </w:rPr>
        <w:footnoteReference w:id="2"/>
      </w:r>
      <w:r w:rsidRPr="002919A3">
        <w:rPr>
          <w:sz w:val="22"/>
          <w:szCs w:val="22"/>
        </w:rPr>
        <w:t xml:space="preserve"> </w:t>
      </w:r>
      <w:r w:rsidR="00F876DE" w:rsidRPr="002919A3">
        <w:rPr>
          <w:rStyle w:val="FootnoteReference"/>
          <w:sz w:val="22"/>
          <w:szCs w:val="22"/>
        </w:rPr>
        <w:footnoteReference w:id="3"/>
      </w:r>
      <w:r w:rsidR="009C3AE8" w:rsidRPr="002919A3">
        <w:rPr>
          <w:sz w:val="22"/>
          <w:szCs w:val="22"/>
        </w:rPr>
        <w:t xml:space="preserve"> While we do not anticipate receiving responses from all invited to take the survey, the 90 percent response rate will allow us to have adequate sample sizes to draw conclusions across states. We also anticipate receiving responses from multiple individuals within a state, which allows us to compare perceptions from </w:t>
      </w:r>
      <w:r w:rsidR="00A25F02" w:rsidRPr="002919A3">
        <w:rPr>
          <w:sz w:val="22"/>
          <w:szCs w:val="22"/>
        </w:rPr>
        <w:t xml:space="preserve">various perspectives within Head Start and the state ECE system. A limitation to the proposed design is that it depends on the high response rate within a state to draw comparisons regarding perceptions. To ensure a high response rate, </w:t>
      </w:r>
      <w:r w:rsidRPr="002919A3">
        <w:rPr>
          <w:sz w:val="22"/>
          <w:szCs w:val="22"/>
        </w:rPr>
        <w:t>Child Trends will host the survey on a secure online survey platform, which enables us to closely monitor response rates and send email reminders.</w:t>
      </w:r>
    </w:p>
    <w:p w14:paraId="6D519A07" w14:textId="77777777" w:rsidR="00FB5468" w:rsidRPr="002919A3" w:rsidRDefault="00FB5468" w:rsidP="00607BB0">
      <w:pPr>
        <w:rPr>
          <w:sz w:val="22"/>
          <w:szCs w:val="22"/>
        </w:rPr>
      </w:pPr>
    </w:p>
    <w:p w14:paraId="7A4C9E66" w14:textId="1911C01D" w:rsidR="00E61E3B" w:rsidRPr="002919A3" w:rsidRDefault="00FB5468" w:rsidP="00607BB0">
      <w:pPr>
        <w:rPr>
          <w:sz w:val="22"/>
          <w:szCs w:val="22"/>
        </w:rPr>
      </w:pPr>
      <w:r w:rsidRPr="002919A3">
        <w:rPr>
          <w:sz w:val="22"/>
          <w:szCs w:val="22"/>
        </w:rPr>
        <w:t>Descriptive statistics (frequency, mean, and standard deviations as needed) will be used to analyze the survey data. Responses will be summarized overall and by respondent types across states. Where appropriate, we will use t-tests or ANOVAs to compare differences between respondent types. We will code open-ended questions to identify and summarize themes.</w:t>
      </w:r>
    </w:p>
    <w:p w14:paraId="468FB94E" w14:textId="77777777" w:rsidR="00984CA2" w:rsidRPr="002919A3" w:rsidRDefault="00984CA2" w:rsidP="002919A3">
      <w:pPr>
        <w:rPr>
          <w:b/>
          <w:i/>
        </w:rPr>
      </w:pPr>
    </w:p>
    <w:p w14:paraId="12C4B510" w14:textId="77777777" w:rsidR="00984CA2" w:rsidRPr="002919A3" w:rsidRDefault="00984CA2" w:rsidP="002919A3">
      <w:pPr>
        <w:spacing w:after="60"/>
        <w:rPr>
          <w:b/>
          <w:i/>
        </w:rPr>
      </w:pPr>
      <w:r w:rsidRPr="002919A3">
        <w:rPr>
          <w:b/>
          <w:i/>
        </w:rPr>
        <w:t>Universe of Data Collection Efforts</w:t>
      </w:r>
    </w:p>
    <w:p w14:paraId="4BA3ACA1" w14:textId="53C68C20" w:rsidR="000A6FF7" w:rsidRPr="002919A3" w:rsidRDefault="00474492" w:rsidP="00607BB0">
      <w:pPr>
        <w:rPr>
          <w:sz w:val="22"/>
          <w:szCs w:val="22"/>
        </w:rPr>
      </w:pPr>
      <w:r w:rsidRPr="002919A3">
        <w:rPr>
          <w:sz w:val="22"/>
          <w:szCs w:val="22"/>
        </w:rPr>
        <w:t>The data collection activity</w:t>
      </w:r>
      <w:r w:rsidR="008C03FC" w:rsidRPr="002919A3">
        <w:rPr>
          <w:sz w:val="22"/>
          <w:szCs w:val="22"/>
        </w:rPr>
        <w:t xml:space="preserve"> </w:t>
      </w:r>
      <w:r w:rsidRPr="002919A3">
        <w:rPr>
          <w:sz w:val="22"/>
          <w:szCs w:val="22"/>
        </w:rPr>
        <w:t>consists of</w:t>
      </w:r>
      <w:r w:rsidR="008C03FC" w:rsidRPr="002919A3">
        <w:rPr>
          <w:sz w:val="22"/>
          <w:szCs w:val="22"/>
        </w:rPr>
        <w:t xml:space="preserve"> </w:t>
      </w:r>
      <w:r w:rsidR="000A6FF7" w:rsidRPr="002919A3">
        <w:rPr>
          <w:sz w:val="22"/>
          <w:szCs w:val="22"/>
        </w:rPr>
        <w:t>the Head Start and Early Care and Education Lands</w:t>
      </w:r>
      <w:r w:rsidR="00607BB0">
        <w:rPr>
          <w:sz w:val="22"/>
          <w:szCs w:val="22"/>
        </w:rPr>
        <w:t>c</w:t>
      </w:r>
      <w:r w:rsidR="000A6FF7" w:rsidRPr="002919A3">
        <w:rPr>
          <w:sz w:val="22"/>
          <w:szCs w:val="22"/>
        </w:rPr>
        <w:t>ape</w:t>
      </w:r>
      <w:r w:rsidR="008C03FC" w:rsidRPr="002919A3">
        <w:rPr>
          <w:sz w:val="22"/>
          <w:szCs w:val="22"/>
        </w:rPr>
        <w:t xml:space="preserve"> </w:t>
      </w:r>
      <w:r w:rsidR="000A6FF7" w:rsidRPr="002919A3">
        <w:rPr>
          <w:sz w:val="22"/>
          <w:szCs w:val="22"/>
        </w:rPr>
        <w:t>S</w:t>
      </w:r>
      <w:r w:rsidR="008C03FC" w:rsidRPr="002919A3">
        <w:rPr>
          <w:sz w:val="22"/>
          <w:szCs w:val="22"/>
        </w:rPr>
        <w:t>urvey</w:t>
      </w:r>
      <w:r w:rsidR="00114B84" w:rsidRPr="002919A3">
        <w:rPr>
          <w:sz w:val="22"/>
          <w:szCs w:val="22"/>
        </w:rPr>
        <w:t xml:space="preserve"> </w:t>
      </w:r>
      <w:r w:rsidR="00CF064E" w:rsidRPr="002919A3">
        <w:rPr>
          <w:sz w:val="22"/>
          <w:szCs w:val="22"/>
        </w:rPr>
        <w:t>(</w:t>
      </w:r>
      <w:r w:rsidR="00A25F02" w:rsidRPr="002919A3">
        <w:rPr>
          <w:sz w:val="22"/>
          <w:szCs w:val="22"/>
        </w:rPr>
        <w:t>se</w:t>
      </w:r>
      <w:r w:rsidR="00CF064E" w:rsidRPr="002919A3">
        <w:rPr>
          <w:sz w:val="22"/>
          <w:szCs w:val="22"/>
        </w:rPr>
        <w:t>e Appendix A</w:t>
      </w:r>
      <w:r w:rsidR="00A25F02" w:rsidRPr="002919A3">
        <w:rPr>
          <w:sz w:val="22"/>
          <w:szCs w:val="22"/>
        </w:rPr>
        <w:t xml:space="preserve"> HS-ECE Landscape Survey</w:t>
      </w:r>
      <w:r w:rsidR="00CF064E" w:rsidRPr="002919A3">
        <w:rPr>
          <w:sz w:val="22"/>
          <w:szCs w:val="22"/>
        </w:rPr>
        <w:t>)</w:t>
      </w:r>
      <w:r w:rsidR="000A6FF7" w:rsidRPr="002919A3">
        <w:rPr>
          <w:sz w:val="22"/>
          <w:szCs w:val="22"/>
        </w:rPr>
        <w:t>.</w:t>
      </w:r>
      <w:r w:rsidR="00CF064E" w:rsidRPr="002919A3">
        <w:rPr>
          <w:sz w:val="22"/>
          <w:szCs w:val="22"/>
        </w:rPr>
        <w:t xml:space="preserve"> </w:t>
      </w:r>
    </w:p>
    <w:p w14:paraId="4F63BAD5" w14:textId="77777777" w:rsidR="000A6FF7" w:rsidRPr="002919A3" w:rsidRDefault="000A6FF7" w:rsidP="00607BB0">
      <w:pPr>
        <w:rPr>
          <w:sz w:val="22"/>
          <w:szCs w:val="22"/>
        </w:rPr>
      </w:pPr>
    </w:p>
    <w:p w14:paraId="1F62E47B" w14:textId="76950EBF" w:rsidR="00984CA2" w:rsidRPr="002919A3" w:rsidRDefault="00114B84" w:rsidP="00607BB0">
      <w:pPr>
        <w:rPr>
          <w:sz w:val="22"/>
          <w:szCs w:val="22"/>
        </w:rPr>
      </w:pPr>
      <w:r w:rsidRPr="002919A3">
        <w:rPr>
          <w:sz w:val="22"/>
          <w:szCs w:val="22"/>
        </w:rPr>
        <w:t>Supplementary documents include an outreach email</w:t>
      </w:r>
      <w:r w:rsidR="00CF064E" w:rsidRPr="002919A3">
        <w:rPr>
          <w:sz w:val="22"/>
          <w:szCs w:val="22"/>
        </w:rPr>
        <w:t xml:space="preserve"> (see </w:t>
      </w:r>
      <w:r w:rsidR="00A25F02" w:rsidRPr="002919A3">
        <w:rPr>
          <w:sz w:val="22"/>
          <w:szCs w:val="22"/>
        </w:rPr>
        <w:t>Appendix B_HS-ECE Landscape Survey_Recruitment Email</w:t>
      </w:r>
      <w:r w:rsidR="00CF064E" w:rsidRPr="002919A3">
        <w:rPr>
          <w:sz w:val="22"/>
          <w:szCs w:val="22"/>
        </w:rPr>
        <w:t xml:space="preserve">), follow up email for nonresponse (see </w:t>
      </w:r>
      <w:r w:rsidR="00A25F02" w:rsidRPr="002919A3">
        <w:rPr>
          <w:sz w:val="22"/>
          <w:szCs w:val="22"/>
        </w:rPr>
        <w:t>Appendix C_HS-ECE Landscape Survey_Follow up Survey Email</w:t>
      </w:r>
      <w:r w:rsidR="00CF064E" w:rsidRPr="002919A3">
        <w:rPr>
          <w:sz w:val="22"/>
          <w:szCs w:val="22"/>
        </w:rPr>
        <w:t xml:space="preserve">), and final email reminder (see </w:t>
      </w:r>
      <w:r w:rsidR="00A25F02" w:rsidRPr="002919A3">
        <w:rPr>
          <w:sz w:val="22"/>
          <w:szCs w:val="22"/>
        </w:rPr>
        <w:t>Appendix D_HS-ECE Landscape Survey_Potential Refusal Response</w:t>
      </w:r>
      <w:r w:rsidR="00CF064E" w:rsidRPr="002919A3">
        <w:rPr>
          <w:sz w:val="22"/>
          <w:szCs w:val="22"/>
        </w:rPr>
        <w:t>)</w:t>
      </w:r>
      <w:r w:rsidRPr="002919A3">
        <w:rPr>
          <w:sz w:val="22"/>
          <w:szCs w:val="22"/>
        </w:rPr>
        <w:t xml:space="preserve">. </w:t>
      </w:r>
    </w:p>
    <w:p w14:paraId="2FE408F8" w14:textId="77777777" w:rsidR="004554B1" w:rsidRPr="002919A3" w:rsidRDefault="004554B1" w:rsidP="002919A3"/>
    <w:p w14:paraId="5A38D41B" w14:textId="77777777" w:rsidR="00945CD6" w:rsidRPr="002919A3" w:rsidRDefault="00292B70" w:rsidP="002919A3">
      <w:pPr>
        <w:spacing w:after="120"/>
        <w:rPr>
          <w:b/>
        </w:rPr>
      </w:pPr>
      <w:r w:rsidRPr="002919A3">
        <w:rPr>
          <w:b/>
        </w:rPr>
        <w:t xml:space="preserve">A3. </w:t>
      </w:r>
      <w:r w:rsidR="00945CD6" w:rsidRPr="002919A3">
        <w:rPr>
          <w:b/>
        </w:rPr>
        <w:t>Improved Information Technology to Reduce Burden</w:t>
      </w:r>
    </w:p>
    <w:p w14:paraId="512DEA9F" w14:textId="77777777" w:rsidR="00D90EF6" w:rsidRPr="002919A3" w:rsidRDefault="00114B84" w:rsidP="00607BB0">
      <w:pPr>
        <w:rPr>
          <w:sz w:val="22"/>
          <w:szCs w:val="22"/>
        </w:rPr>
      </w:pPr>
      <w:r w:rsidRPr="002919A3">
        <w:rPr>
          <w:sz w:val="22"/>
          <w:szCs w:val="22"/>
        </w:rPr>
        <w:t xml:space="preserve">To reduce burden, our data collection processes will be conducted electronically. We will communicate with potential survey respondents via email, and respondents will be able to complete the survey online. </w:t>
      </w:r>
    </w:p>
    <w:p w14:paraId="698EB54B" w14:textId="77777777" w:rsidR="005046F0" w:rsidRPr="002919A3" w:rsidRDefault="005046F0" w:rsidP="002919A3">
      <w:pPr>
        <w:ind w:left="360"/>
      </w:pPr>
    </w:p>
    <w:p w14:paraId="22CDEECA" w14:textId="77777777" w:rsidR="00945CD6" w:rsidRPr="002919A3" w:rsidRDefault="00292B70" w:rsidP="002919A3">
      <w:pPr>
        <w:spacing w:after="120"/>
        <w:rPr>
          <w:b/>
        </w:rPr>
      </w:pPr>
      <w:r w:rsidRPr="002919A3">
        <w:rPr>
          <w:b/>
        </w:rPr>
        <w:t xml:space="preserve">A4. </w:t>
      </w:r>
      <w:r w:rsidR="00945CD6" w:rsidRPr="002919A3">
        <w:rPr>
          <w:b/>
        </w:rPr>
        <w:t>Efforts to Identify Duplication</w:t>
      </w:r>
    </w:p>
    <w:p w14:paraId="514E8E7A" w14:textId="6EC0D3FD" w:rsidR="00D90EF6" w:rsidRPr="002919A3" w:rsidRDefault="00114B84" w:rsidP="00607BB0">
      <w:pPr>
        <w:rPr>
          <w:sz w:val="22"/>
          <w:szCs w:val="22"/>
        </w:rPr>
      </w:pPr>
      <w:r w:rsidRPr="002919A3">
        <w:rPr>
          <w:sz w:val="22"/>
          <w:szCs w:val="22"/>
        </w:rPr>
        <w:t xml:space="preserve">This research does not duplicate work </w:t>
      </w:r>
      <w:r w:rsidR="00826B8D" w:rsidRPr="002919A3">
        <w:rPr>
          <w:sz w:val="22"/>
          <w:szCs w:val="22"/>
        </w:rPr>
        <w:t>that is accessible by</w:t>
      </w:r>
      <w:r w:rsidR="00906281" w:rsidRPr="002919A3">
        <w:rPr>
          <w:sz w:val="22"/>
          <w:szCs w:val="22"/>
        </w:rPr>
        <w:t xml:space="preserve"> </w:t>
      </w:r>
      <w:r w:rsidRPr="002919A3">
        <w:rPr>
          <w:sz w:val="22"/>
          <w:szCs w:val="22"/>
        </w:rPr>
        <w:t>ACF. In an early phase of the project, we conducted an extensive review of existing literature, including recent reports</w:t>
      </w:r>
      <w:r w:rsidR="009C35F6" w:rsidRPr="002919A3">
        <w:rPr>
          <w:sz w:val="22"/>
          <w:szCs w:val="22"/>
        </w:rPr>
        <w:t xml:space="preserve"> and reviews of existing data across states/territories</w:t>
      </w:r>
      <w:r w:rsidRPr="002919A3">
        <w:rPr>
          <w:sz w:val="22"/>
          <w:szCs w:val="22"/>
        </w:rPr>
        <w:t xml:space="preserve">. Through this review, we </w:t>
      </w:r>
      <w:r w:rsidR="009C35F6" w:rsidRPr="002919A3">
        <w:rPr>
          <w:sz w:val="22"/>
          <w:szCs w:val="22"/>
        </w:rPr>
        <w:t xml:space="preserve">summarized </w:t>
      </w:r>
      <w:r w:rsidRPr="002919A3">
        <w:rPr>
          <w:sz w:val="22"/>
          <w:szCs w:val="22"/>
        </w:rPr>
        <w:t xml:space="preserve">the current </w:t>
      </w:r>
      <w:r w:rsidR="009C35F6" w:rsidRPr="002919A3">
        <w:rPr>
          <w:sz w:val="22"/>
          <w:szCs w:val="22"/>
        </w:rPr>
        <w:t xml:space="preserve">information </w:t>
      </w:r>
      <w:r w:rsidRPr="002919A3">
        <w:rPr>
          <w:sz w:val="22"/>
          <w:szCs w:val="22"/>
        </w:rPr>
        <w:t xml:space="preserve">on Head Start involvement and integration within states. </w:t>
      </w:r>
      <w:r w:rsidR="009C35F6" w:rsidRPr="002919A3">
        <w:rPr>
          <w:sz w:val="22"/>
          <w:szCs w:val="22"/>
        </w:rPr>
        <w:t>We used this</w:t>
      </w:r>
      <w:r w:rsidRPr="002919A3">
        <w:rPr>
          <w:sz w:val="22"/>
          <w:szCs w:val="22"/>
        </w:rPr>
        <w:t xml:space="preserve"> review </w:t>
      </w:r>
      <w:r w:rsidR="009C35F6" w:rsidRPr="002919A3">
        <w:rPr>
          <w:sz w:val="22"/>
          <w:szCs w:val="22"/>
        </w:rPr>
        <w:t>to inform the development of</w:t>
      </w:r>
      <w:r w:rsidR="00CF064E" w:rsidRPr="002919A3">
        <w:rPr>
          <w:sz w:val="22"/>
          <w:szCs w:val="22"/>
        </w:rPr>
        <w:t xml:space="preserve"> our survey questions in </w:t>
      </w:r>
      <w:r w:rsidRPr="002919A3">
        <w:rPr>
          <w:sz w:val="22"/>
          <w:szCs w:val="22"/>
        </w:rPr>
        <w:t xml:space="preserve">an effort to avoid asking questions which could already be answered by the available literature. In addition, we convened a group of experts in the field who provided input into the survey </w:t>
      </w:r>
      <w:r w:rsidR="00D65791" w:rsidRPr="002919A3">
        <w:rPr>
          <w:sz w:val="22"/>
          <w:szCs w:val="22"/>
        </w:rPr>
        <w:t>protocol</w:t>
      </w:r>
      <w:r w:rsidRPr="002919A3">
        <w:rPr>
          <w:sz w:val="22"/>
          <w:szCs w:val="22"/>
        </w:rPr>
        <w:t xml:space="preserve">. With their input, </w:t>
      </w:r>
      <w:r w:rsidR="000A6FF7" w:rsidRPr="002919A3">
        <w:rPr>
          <w:sz w:val="22"/>
          <w:szCs w:val="22"/>
        </w:rPr>
        <w:t xml:space="preserve">we determined </w:t>
      </w:r>
      <w:r w:rsidRPr="002919A3">
        <w:rPr>
          <w:sz w:val="22"/>
          <w:szCs w:val="22"/>
        </w:rPr>
        <w:t>which questions would provide valuable, new insight into Head Start integration</w:t>
      </w:r>
      <w:r w:rsidR="009C35F6" w:rsidRPr="002919A3">
        <w:rPr>
          <w:sz w:val="22"/>
          <w:szCs w:val="22"/>
        </w:rPr>
        <w:t xml:space="preserve"> with state ECE systems</w:t>
      </w:r>
      <w:r w:rsidRPr="002919A3">
        <w:rPr>
          <w:sz w:val="22"/>
          <w:szCs w:val="22"/>
        </w:rPr>
        <w:t xml:space="preserve">. </w:t>
      </w:r>
    </w:p>
    <w:p w14:paraId="09CADF3D" w14:textId="46E2E98C" w:rsidR="000F6D0C" w:rsidRPr="002919A3" w:rsidRDefault="000F6D0C" w:rsidP="00607BB0">
      <w:pPr>
        <w:rPr>
          <w:sz w:val="22"/>
          <w:szCs w:val="22"/>
        </w:rPr>
      </w:pPr>
    </w:p>
    <w:p w14:paraId="0A267728" w14:textId="334F514D" w:rsidR="000F6D0C" w:rsidRPr="002919A3" w:rsidRDefault="000F6D0C" w:rsidP="00607BB0">
      <w:pPr>
        <w:rPr>
          <w:sz w:val="22"/>
          <w:szCs w:val="22"/>
        </w:rPr>
      </w:pPr>
      <w:r w:rsidRPr="002919A3">
        <w:rPr>
          <w:sz w:val="22"/>
          <w:szCs w:val="22"/>
        </w:rPr>
        <w:t xml:space="preserve">We are also reducing burden by </w:t>
      </w:r>
      <w:r w:rsidR="00F40B29" w:rsidRPr="002919A3">
        <w:rPr>
          <w:sz w:val="22"/>
          <w:szCs w:val="22"/>
        </w:rPr>
        <w:t>asking different questions to different respondents. For example, technical questions</w:t>
      </w:r>
      <w:r w:rsidR="00C840DB">
        <w:rPr>
          <w:sz w:val="22"/>
          <w:szCs w:val="22"/>
        </w:rPr>
        <w:t xml:space="preserve"> about state policies</w:t>
      </w:r>
      <w:r w:rsidR="00F40B29" w:rsidRPr="002919A3">
        <w:rPr>
          <w:sz w:val="22"/>
          <w:szCs w:val="22"/>
        </w:rPr>
        <w:t xml:space="preserve"> will only be asked of the type of respondent most directly connected to the policy in their role (i.e. </w:t>
      </w:r>
      <w:r w:rsidR="00270A85">
        <w:rPr>
          <w:sz w:val="22"/>
          <w:szCs w:val="22"/>
        </w:rPr>
        <w:t>child care licensing</w:t>
      </w:r>
      <w:r w:rsidR="00F40B29" w:rsidRPr="002919A3">
        <w:rPr>
          <w:sz w:val="22"/>
          <w:szCs w:val="22"/>
        </w:rPr>
        <w:t xml:space="preserve"> policy questions will only be asked of </w:t>
      </w:r>
      <w:r w:rsidR="00270A85">
        <w:rPr>
          <w:sz w:val="22"/>
          <w:szCs w:val="22"/>
        </w:rPr>
        <w:t>licensing</w:t>
      </w:r>
      <w:r w:rsidR="00F40B29" w:rsidRPr="002919A3">
        <w:rPr>
          <w:sz w:val="22"/>
          <w:szCs w:val="22"/>
        </w:rPr>
        <w:t xml:space="preserve"> administrators). Questions that ask for the respondents’ perceptions about system integration will be asked across respondent types. These questions will be asked across multiple respondents to allow us to compare perceptions from various perspectives within Head Start and state ECE systems.   </w:t>
      </w:r>
    </w:p>
    <w:p w14:paraId="4DBCC905" w14:textId="77777777" w:rsidR="00436F5E" w:rsidRPr="002919A3" w:rsidRDefault="00436F5E" w:rsidP="002919A3">
      <w:pPr>
        <w:spacing w:after="120"/>
        <w:rPr>
          <w:b/>
        </w:rPr>
      </w:pPr>
    </w:p>
    <w:p w14:paraId="5E789177" w14:textId="77777777" w:rsidR="00945CD6" w:rsidRPr="002919A3" w:rsidRDefault="00292B70" w:rsidP="002919A3">
      <w:pPr>
        <w:spacing w:after="120"/>
        <w:rPr>
          <w:b/>
        </w:rPr>
      </w:pPr>
      <w:r w:rsidRPr="002919A3">
        <w:rPr>
          <w:b/>
        </w:rPr>
        <w:t xml:space="preserve">A5. </w:t>
      </w:r>
      <w:r w:rsidR="00945CD6" w:rsidRPr="002919A3">
        <w:rPr>
          <w:b/>
        </w:rPr>
        <w:t>Involvement of Small Organizations</w:t>
      </w:r>
    </w:p>
    <w:p w14:paraId="75421115" w14:textId="5BA9DAC5" w:rsidR="00D426D8" w:rsidRPr="00270A85" w:rsidRDefault="00467DF3" w:rsidP="00A42B51">
      <w:pPr>
        <w:rPr>
          <w:sz w:val="22"/>
          <w:szCs w:val="22"/>
        </w:rPr>
      </w:pPr>
      <w:r w:rsidRPr="00270A85">
        <w:rPr>
          <w:sz w:val="22"/>
          <w:szCs w:val="22"/>
        </w:rPr>
        <w:t xml:space="preserve">No small organizations are affected by this data collection. </w:t>
      </w:r>
    </w:p>
    <w:p w14:paraId="1B85502E" w14:textId="77777777" w:rsidR="00A42B51" w:rsidRDefault="00A42B51" w:rsidP="00A42B51">
      <w:pPr>
        <w:rPr>
          <w:b/>
        </w:rPr>
      </w:pPr>
    </w:p>
    <w:p w14:paraId="230F5CEA" w14:textId="5222C8FC" w:rsidR="00945CD6" w:rsidRPr="002919A3" w:rsidRDefault="00292B70" w:rsidP="00A42B51">
      <w:pPr>
        <w:rPr>
          <w:b/>
        </w:rPr>
      </w:pPr>
      <w:r w:rsidRPr="002919A3">
        <w:rPr>
          <w:b/>
        </w:rPr>
        <w:t xml:space="preserve">A6. </w:t>
      </w:r>
      <w:r w:rsidR="00945CD6" w:rsidRPr="002919A3">
        <w:rPr>
          <w:b/>
        </w:rPr>
        <w:t>Consequences of Less Frequent Data Collection</w:t>
      </w:r>
    </w:p>
    <w:p w14:paraId="1F6C3701" w14:textId="1C96AE6C" w:rsidR="00D90EF6" w:rsidRPr="002919A3" w:rsidRDefault="00114B84" w:rsidP="00607BB0">
      <w:pPr>
        <w:rPr>
          <w:sz w:val="22"/>
          <w:szCs w:val="22"/>
        </w:rPr>
      </w:pPr>
      <w:r w:rsidRPr="002919A3">
        <w:rPr>
          <w:sz w:val="22"/>
          <w:szCs w:val="22"/>
        </w:rPr>
        <w:t>This is a one</w:t>
      </w:r>
      <w:r w:rsidR="00CF064E" w:rsidRPr="002919A3">
        <w:rPr>
          <w:sz w:val="22"/>
          <w:szCs w:val="22"/>
        </w:rPr>
        <w:t>-</w:t>
      </w:r>
      <w:r w:rsidRPr="002919A3">
        <w:rPr>
          <w:sz w:val="22"/>
          <w:szCs w:val="22"/>
        </w:rPr>
        <w:t xml:space="preserve">time data collection. </w:t>
      </w:r>
    </w:p>
    <w:p w14:paraId="740426B8" w14:textId="77777777" w:rsidR="005046F0" w:rsidRPr="002919A3" w:rsidRDefault="005046F0" w:rsidP="002919A3">
      <w:pPr>
        <w:ind w:left="360"/>
      </w:pPr>
    </w:p>
    <w:p w14:paraId="5E4E4FA9" w14:textId="77777777" w:rsidR="00945CD6" w:rsidRPr="002919A3" w:rsidRDefault="00292B70" w:rsidP="002919A3">
      <w:pPr>
        <w:spacing w:after="120"/>
        <w:rPr>
          <w:b/>
        </w:rPr>
      </w:pPr>
      <w:r w:rsidRPr="002919A3">
        <w:rPr>
          <w:b/>
        </w:rPr>
        <w:t xml:space="preserve">A7. </w:t>
      </w:r>
      <w:r w:rsidR="00945CD6" w:rsidRPr="002919A3">
        <w:rPr>
          <w:b/>
        </w:rPr>
        <w:t>Special Circumstances</w:t>
      </w:r>
    </w:p>
    <w:p w14:paraId="732B8488" w14:textId="0AE10725" w:rsidR="00BE7952" w:rsidRPr="002919A3" w:rsidRDefault="00D90EF6" w:rsidP="00607BB0">
      <w:r w:rsidRPr="002919A3">
        <w:rPr>
          <w:sz w:val="22"/>
          <w:szCs w:val="22"/>
        </w:rPr>
        <w:t>There are no special circumstances for the proposed data collection efforts.</w:t>
      </w:r>
    </w:p>
    <w:p w14:paraId="67883BD5" w14:textId="77777777" w:rsidR="00D90EF6" w:rsidRPr="002919A3" w:rsidRDefault="00D90EF6" w:rsidP="002919A3">
      <w:pPr>
        <w:rPr>
          <w:b/>
        </w:rPr>
      </w:pPr>
    </w:p>
    <w:p w14:paraId="706C3FE7" w14:textId="5BAE1D21" w:rsidR="00D90EF6" w:rsidRPr="002919A3" w:rsidRDefault="00292B70" w:rsidP="002919A3">
      <w:pPr>
        <w:rPr>
          <w:b/>
        </w:rPr>
      </w:pPr>
      <w:r w:rsidRPr="002919A3">
        <w:rPr>
          <w:b/>
        </w:rPr>
        <w:t xml:space="preserve">A8. </w:t>
      </w:r>
      <w:r w:rsidR="00945CD6" w:rsidRPr="002919A3">
        <w:rPr>
          <w:b/>
        </w:rPr>
        <w:t>Federal Register Notice and Consultation</w:t>
      </w:r>
    </w:p>
    <w:p w14:paraId="03DC85D8" w14:textId="77777777" w:rsidR="00B91D97" w:rsidRPr="002919A3" w:rsidRDefault="00B91D97">
      <w:pPr>
        <w:spacing w:after="60"/>
        <w:rPr>
          <w:b/>
          <w:i/>
        </w:rPr>
      </w:pPr>
      <w:r w:rsidRPr="002919A3">
        <w:rPr>
          <w:b/>
          <w:i/>
        </w:rPr>
        <w:t>Federal Register Notice and Comments</w:t>
      </w:r>
    </w:p>
    <w:p w14:paraId="3E076BF0" w14:textId="77777777" w:rsidR="0000567E" w:rsidRPr="002919A3" w:rsidRDefault="0000567E">
      <w:pPr>
        <w:pStyle w:val="ListParagraph"/>
        <w:ind w:left="0"/>
        <w:rPr>
          <w:b/>
        </w:rPr>
      </w:pPr>
      <w:r w:rsidRPr="002919A3">
        <w:rPr>
          <w:b/>
        </w:rPr>
        <w:t>Formative Generic</w:t>
      </w:r>
    </w:p>
    <w:p w14:paraId="3DC4A011" w14:textId="77777777" w:rsidR="0000567E" w:rsidRPr="002919A3" w:rsidRDefault="0000567E">
      <w:pPr>
        <w:rPr>
          <w:sz w:val="22"/>
          <w:szCs w:val="22"/>
        </w:rPr>
      </w:pPr>
      <w:r w:rsidRPr="002919A3">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During the notice and comment period, no substantive comments were received.</w:t>
      </w:r>
    </w:p>
    <w:p w14:paraId="3B3D89C3" w14:textId="77777777" w:rsidR="00B91D97" w:rsidRPr="002919A3" w:rsidRDefault="00B91D97">
      <w:pPr>
        <w:pStyle w:val="Heading4"/>
        <w:rPr>
          <w:rFonts w:ascii="Times New Roman" w:hAnsi="Times New Roman"/>
          <w:i/>
          <w:sz w:val="24"/>
          <w:szCs w:val="24"/>
        </w:rPr>
      </w:pPr>
      <w:r w:rsidRPr="002919A3">
        <w:rPr>
          <w:rFonts w:ascii="Times New Roman" w:hAnsi="Times New Roman"/>
          <w:i/>
          <w:sz w:val="24"/>
          <w:szCs w:val="24"/>
        </w:rPr>
        <w:t>Consultation with Experts Outside of the Study</w:t>
      </w:r>
    </w:p>
    <w:p w14:paraId="42DAD2A9" w14:textId="0B50FE0B" w:rsidR="00436F5E" w:rsidRPr="002919A3" w:rsidRDefault="007F2D01" w:rsidP="00607BB0">
      <w:pPr>
        <w:rPr>
          <w:sz w:val="22"/>
          <w:szCs w:val="22"/>
        </w:rPr>
      </w:pPr>
      <w:r w:rsidRPr="002919A3">
        <w:rPr>
          <w:sz w:val="22"/>
          <w:szCs w:val="22"/>
        </w:rPr>
        <w:t xml:space="preserve">The </w:t>
      </w:r>
      <w:r w:rsidR="00CF064E" w:rsidRPr="002919A3">
        <w:rPr>
          <w:sz w:val="22"/>
          <w:szCs w:val="22"/>
        </w:rPr>
        <w:t>project</w:t>
      </w:r>
      <w:r w:rsidRPr="002919A3">
        <w:rPr>
          <w:sz w:val="22"/>
          <w:szCs w:val="22"/>
        </w:rPr>
        <w:t xml:space="preserve"> </w:t>
      </w:r>
      <w:r w:rsidR="00CF064E" w:rsidRPr="002919A3">
        <w:rPr>
          <w:sz w:val="22"/>
          <w:szCs w:val="22"/>
        </w:rPr>
        <w:t xml:space="preserve">team </w:t>
      </w:r>
      <w:r w:rsidRPr="002919A3">
        <w:rPr>
          <w:sz w:val="22"/>
          <w:szCs w:val="22"/>
        </w:rPr>
        <w:t>consulted experts from various sectors (e.g., state government, federal government, philanthropy)</w:t>
      </w:r>
      <w:r w:rsidR="001752BC" w:rsidRPr="002919A3">
        <w:rPr>
          <w:sz w:val="22"/>
          <w:szCs w:val="22"/>
        </w:rPr>
        <w:t xml:space="preserve"> with knowledge of Head Start and state ECE systems. In total, five experts were invited to provide input on the study. </w:t>
      </w:r>
      <w:r w:rsidR="00AC2934" w:rsidRPr="002919A3">
        <w:rPr>
          <w:sz w:val="22"/>
          <w:szCs w:val="22"/>
        </w:rPr>
        <w:t xml:space="preserve">Participants had expertise in national-level ECE systems topics, </w:t>
      </w:r>
      <w:r w:rsidR="00086D4C" w:rsidRPr="002919A3">
        <w:rPr>
          <w:sz w:val="22"/>
          <w:szCs w:val="22"/>
        </w:rPr>
        <w:t xml:space="preserve">state-level ECE systems, </w:t>
      </w:r>
      <w:r w:rsidR="00AC2934" w:rsidRPr="002919A3">
        <w:rPr>
          <w:sz w:val="22"/>
          <w:szCs w:val="22"/>
        </w:rPr>
        <w:t xml:space="preserve">coordination </w:t>
      </w:r>
      <w:r w:rsidR="00086D4C" w:rsidRPr="002919A3">
        <w:rPr>
          <w:sz w:val="22"/>
          <w:szCs w:val="22"/>
        </w:rPr>
        <w:t xml:space="preserve">across </w:t>
      </w:r>
      <w:r w:rsidR="00AC2934" w:rsidRPr="002919A3">
        <w:rPr>
          <w:sz w:val="22"/>
          <w:szCs w:val="22"/>
        </w:rPr>
        <w:t xml:space="preserve">state agencies, </w:t>
      </w:r>
      <w:r w:rsidR="00086D4C" w:rsidRPr="002919A3">
        <w:rPr>
          <w:sz w:val="22"/>
          <w:szCs w:val="22"/>
        </w:rPr>
        <w:t xml:space="preserve">child care licensing and </w:t>
      </w:r>
      <w:r w:rsidR="00AC2934" w:rsidRPr="002919A3">
        <w:rPr>
          <w:sz w:val="22"/>
          <w:szCs w:val="22"/>
        </w:rPr>
        <w:t xml:space="preserve">subsidy, and Head Start. </w:t>
      </w:r>
      <w:r w:rsidR="001752BC" w:rsidRPr="002919A3">
        <w:rPr>
          <w:sz w:val="22"/>
          <w:szCs w:val="22"/>
        </w:rPr>
        <w:t xml:space="preserve">Experts provided feedback on survey questions and response options via a web-based meeting and email. </w:t>
      </w:r>
    </w:p>
    <w:p w14:paraId="5FD0688C" w14:textId="77777777" w:rsidR="00D90EF6" w:rsidRPr="002919A3" w:rsidRDefault="00D90EF6" w:rsidP="002919A3">
      <w:pPr>
        <w:rPr>
          <w:b/>
        </w:rPr>
      </w:pPr>
    </w:p>
    <w:p w14:paraId="5947A3D1" w14:textId="77777777" w:rsidR="00945CD6" w:rsidRPr="002919A3" w:rsidRDefault="00292B70" w:rsidP="002919A3">
      <w:pPr>
        <w:spacing w:after="120"/>
        <w:rPr>
          <w:b/>
        </w:rPr>
      </w:pPr>
      <w:r w:rsidRPr="002919A3">
        <w:rPr>
          <w:b/>
        </w:rPr>
        <w:t xml:space="preserve">A9. </w:t>
      </w:r>
      <w:r w:rsidR="00B66874" w:rsidRPr="002919A3">
        <w:rPr>
          <w:b/>
        </w:rPr>
        <w:t>Incentives for</w:t>
      </w:r>
      <w:r w:rsidR="00945CD6" w:rsidRPr="002919A3">
        <w:rPr>
          <w:b/>
        </w:rPr>
        <w:t xml:space="preserve"> Respondents</w:t>
      </w:r>
    </w:p>
    <w:p w14:paraId="4BD9E65C" w14:textId="657CB03B" w:rsidR="00D90EF6" w:rsidRPr="002919A3" w:rsidRDefault="00B66874" w:rsidP="00607BB0">
      <w:pPr>
        <w:rPr>
          <w:b/>
          <w:sz w:val="22"/>
          <w:szCs w:val="22"/>
        </w:rPr>
      </w:pPr>
      <w:r w:rsidRPr="002919A3">
        <w:rPr>
          <w:sz w:val="22"/>
          <w:szCs w:val="22"/>
        </w:rPr>
        <w:t>No incentives for</w:t>
      </w:r>
      <w:r w:rsidR="00BE7952" w:rsidRPr="002919A3">
        <w:rPr>
          <w:sz w:val="22"/>
          <w:szCs w:val="22"/>
        </w:rPr>
        <w:t xml:space="preserve"> respondents are proposed for this information collection.</w:t>
      </w:r>
    </w:p>
    <w:p w14:paraId="01672DE5" w14:textId="77777777" w:rsidR="004222F8" w:rsidRPr="002919A3" w:rsidRDefault="004222F8" w:rsidP="002919A3">
      <w:pPr>
        <w:spacing w:after="120"/>
        <w:rPr>
          <w:b/>
        </w:rPr>
      </w:pPr>
    </w:p>
    <w:p w14:paraId="6E584ED4" w14:textId="77777777" w:rsidR="004222F8" w:rsidRPr="002919A3" w:rsidRDefault="004222F8" w:rsidP="002919A3">
      <w:pPr>
        <w:spacing w:after="120"/>
        <w:rPr>
          <w:b/>
        </w:rPr>
      </w:pPr>
      <w:bookmarkStart w:id="1" w:name="_Hlk527718571"/>
      <w:r w:rsidRPr="002919A3">
        <w:rPr>
          <w:b/>
        </w:rPr>
        <w:t>A10. Privacy of Respondents</w:t>
      </w:r>
    </w:p>
    <w:p w14:paraId="4CD51466" w14:textId="4C723708" w:rsidR="004222F8" w:rsidRPr="002919A3" w:rsidRDefault="00436F5E">
      <w:pPr>
        <w:widowControl w:val="0"/>
        <w:autoSpaceDE w:val="0"/>
        <w:autoSpaceDN w:val="0"/>
        <w:adjustRightInd w:val="0"/>
        <w:rPr>
          <w:sz w:val="22"/>
          <w:szCs w:val="22"/>
        </w:rPr>
      </w:pPr>
      <w:bookmarkStart w:id="2" w:name="_Hlk527718525"/>
      <w:bookmarkEnd w:id="1"/>
      <w:r w:rsidRPr="002919A3">
        <w:rPr>
          <w:sz w:val="22"/>
          <w:szCs w:val="22"/>
        </w:rPr>
        <w:t xml:space="preserve">Information collected will be kept private to the extent permitted by law. Respondents will be informed of all planned uses of data, that their participation is voluntary, and that their information will be kept private </w:t>
      </w:r>
      <w:r w:rsidR="00CA7363" w:rsidRPr="002919A3">
        <w:rPr>
          <w:sz w:val="22"/>
          <w:szCs w:val="22"/>
        </w:rPr>
        <w:t xml:space="preserve">to the extent permitted by law. </w:t>
      </w:r>
      <w:r w:rsidR="00D426D8" w:rsidRPr="002919A3">
        <w:rPr>
          <w:sz w:val="22"/>
          <w:szCs w:val="22"/>
        </w:rPr>
        <w:t>This project falls outside of IRB because the project does not constitute research (i.e., the information gathered will not develop or contribute to generalizable knowledge).</w:t>
      </w:r>
    </w:p>
    <w:p w14:paraId="0CFDB468" w14:textId="77777777" w:rsidR="004222F8" w:rsidRPr="002919A3" w:rsidRDefault="004222F8">
      <w:pPr>
        <w:widowControl w:val="0"/>
        <w:autoSpaceDE w:val="0"/>
        <w:autoSpaceDN w:val="0"/>
        <w:adjustRightInd w:val="0"/>
        <w:ind w:left="360"/>
        <w:rPr>
          <w:sz w:val="22"/>
          <w:szCs w:val="22"/>
        </w:rPr>
      </w:pPr>
    </w:p>
    <w:p w14:paraId="7BFEC010" w14:textId="76209C25" w:rsidR="004222F8" w:rsidRPr="002919A3" w:rsidRDefault="004222F8">
      <w:pPr>
        <w:widowControl w:val="0"/>
        <w:autoSpaceDE w:val="0"/>
        <w:autoSpaceDN w:val="0"/>
        <w:adjustRightInd w:val="0"/>
        <w:rPr>
          <w:sz w:val="22"/>
          <w:szCs w:val="22"/>
        </w:rPr>
      </w:pPr>
      <w:r w:rsidRPr="002919A3">
        <w:rPr>
          <w:sz w:val="22"/>
          <w:szCs w:val="22"/>
        </w:rPr>
        <w:t>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personally identifiable information.</w:t>
      </w:r>
      <w:r w:rsidR="00D426D8" w:rsidRPr="002919A3">
        <w:rPr>
          <w:sz w:val="22"/>
          <w:szCs w:val="22"/>
        </w:rPr>
        <w:t xml:space="preserve"> </w:t>
      </w:r>
      <w:r w:rsidRPr="002919A3">
        <w:rPr>
          <w:sz w:val="22"/>
          <w:szCs w:val="22"/>
        </w:rPr>
        <w:t xml:space="preserve">The Contractor shall ensure that all of its employees, subcontractors (at all tiers), and employees of each subcontractor, who perform work under this contract/subcontract, are trained on data privacy issues and comply with the above requirements. </w:t>
      </w:r>
    </w:p>
    <w:p w14:paraId="771B0E2F" w14:textId="77777777" w:rsidR="004222F8" w:rsidRPr="002919A3" w:rsidRDefault="004222F8">
      <w:pPr>
        <w:widowControl w:val="0"/>
        <w:autoSpaceDE w:val="0"/>
        <w:autoSpaceDN w:val="0"/>
        <w:adjustRightInd w:val="0"/>
        <w:ind w:left="360"/>
        <w:rPr>
          <w:sz w:val="22"/>
          <w:szCs w:val="22"/>
        </w:rPr>
      </w:pPr>
    </w:p>
    <w:p w14:paraId="63FC2253" w14:textId="0E7EAFC9" w:rsidR="00436F5E" w:rsidRPr="002919A3" w:rsidRDefault="00436F5E">
      <w:pPr>
        <w:widowControl w:val="0"/>
        <w:autoSpaceDE w:val="0"/>
        <w:autoSpaceDN w:val="0"/>
        <w:adjustRightInd w:val="0"/>
        <w:rPr>
          <w:sz w:val="22"/>
          <w:szCs w:val="22"/>
        </w:rPr>
      </w:pPr>
      <w:r w:rsidRPr="002919A3">
        <w:rPr>
          <w:sz w:val="22"/>
          <w:szCs w:val="22"/>
        </w:rP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w:t>
      </w:r>
      <w:r w:rsidR="00CA7363" w:rsidRPr="002919A3">
        <w:rPr>
          <w:sz w:val="22"/>
          <w:szCs w:val="22"/>
        </w:rPr>
        <w:t xml:space="preserve">e Federal </w:t>
      </w:r>
      <w:r w:rsidR="005B61E1" w:rsidRPr="002919A3">
        <w:rPr>
          <w:sz w:val="22"/>
          <w:szCs w:val="22"/>
        </w:rPr>
        <w:t xml:space="preserve">Processing Standard. </w:t>
      </w:r>
      <w:r w:rsidRPr="002919A3">
        <w:rPr>
          <w:sz w:val="22"/>
          <w:szCs w:val="22"/>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14:paraId="5ABDB0BA" w14:textId="77777777" w:rsidR="00436F5E" w:rsidRPr="002919A3" w:rsidRDefault="00436F5E">
      <w:pPr>
        <w:widowControl w:val="0"/>
        <w:autoSpaceDE w:val="0"/>
        <w:autoSpaceDN w:val="0"/>
        <w:adjustRightInd w:val="0"/>
        <w:rPr>
          <w:sz w:val="22"/>
          <w:szCs w:val="22"/>
        </w:rPr>
      </w:pPr>
    </w:p>
    <w:p w14:paraId="3A31C2F6" w14:textId="77777777" w:rsidR="00436F5E" w:rsidRPr="002919A3" w:rsidRDefault="00436F5E">
      <w:pPr>
        <w:widowControl w:val="0"/>
        <w:autoSpaceDE w:val="0"/>
        <w:autoSpaceDN w:val="0"/>
        <w:adjustRightInd w:val="0"/>
        <w:rPr>
          <w:sz w:val="22"/>
          <w:szCs w:val="22"/>
        </w:rPr>
      </w:pPr>
      <w:r w:rsidRPr="002919A3">
        <w:rPr>
          <w:sz w:val="22"/>
          <w:szCs w:val="22"/>
        </w:rPr>
        <w:t>Information will not be maintained in a paper or electronic system from which data are actually or directly retrieved by an individuals’ personal identifier.</w:t>
      </w:r>
    </w:p>
    <w:bookmarkEnd w:id="2"/>
    <w:p w14:paraId="221126B8" w14:textId="77777777" w:rsidR="00436F5E" w:rsidRPr="002919A3" w:rsidRDefault="00436F5E"/>
    <w:p w14:paraId="07072209" w14:textId="77777777" w:rsidR="00945CD6" w:rsidRPr="002919A3" w:rsidRDefault="00292B70">
      <w:pPr>
        <w:spacing w:after="120"/>
        <w:rPr>
          <w:b/>
        </w:rPr>
      </w:pPr>
      <w:r w:rsidRPr="002919A3">
        <w:rPr>
          <w:b/>
        </w:rPr>
        <w:t xml:space="preserve">A11. </w:t>
      </w:r>
      <w:r w:rsidR="00945CD6" w:rsidRPr="002919A3">
        <w:rPr>
          <w:b/>
        </w:rPr>
        <w:t>Sensitive Questions</w:t>
      </w:r>
    </w:p>
    <w:p w14:paraId="37B167CC" w14:textId="77777777" w:rsidR="00D90EF6" w:rsidRPr="002919A3" w:rsidRDefault="00D90EF6" w:rsidP="00607BB0">
      <w:pPr>
        <w:rPr>
          <w:sz w:val="22"/>
          <w:szCs w:val="22"/>
        </w:rPr>
      </w:pPr>
      <w:r w:rsidRPr="002919A3">
        <w:rPr>
          <w:sz w:val="22"/>
          <w:szCs w:val="22"/>
        </w:rPr>
        <w:t>There are no sensitive questions in this data collection.</w:t>
      </w:r>
    </w:p>
    <w:p w14:paraId="7454064E" w14:textId="77777777" w:rsidR="005046F0" w:rsidRPr="002919A3" w:rsidRDefault="005046F0" w:rsidP="002919A3">
      <w:pPr>
        <w:ind w:left="360"/>
      </w:pPr>
    </w:p>
    <w:p w14:paraId="5682D82B" w14:textId="77777777" w:rsidR="00945CD6" w:rsidRPr="002919A3" w:rsidRDefault="00292B70" w:rsidP="002919A3">
      <w:pPr>
        <w:spacing w:after="120"/>
        <w:rPr>
          <w:b/>
        </w:rPr>
      </w:pPr>
      <w:r w:rsidRPr="002919A3">
        <w:rPr>
          <w:b/>
        </w:rPr>
        <w:t xml:space="preserve">A12. </w:t>
      </w:r>
      <w:r w:rsidR="00945CD6" w:rsidRPr="002919A3">
        <w:rPr>
          <w:b/>
        </w:rPr>
        <w:t>Estimation of Information Collection Burden</w:t>
      </w:r>
    </w:p>
    <w:p w14:paraId="74ABD0F2" w14:textId="77777777" w:rsidR="00A35B0D" w:rsidRPr="002919A3" w:rsidRDefault="00A35B0D">
      <w:r w:rsidRPr="002919A3">
        <w:rPr>
          <w:b/>
        </w:rPr>
        <w:t>Total Burden Requested Under this Information Collection</w:t>
      </w:r>
    </w:p>
    <w:p w14:paraId="7E7BC042" w14:textId="77777777" w:rsidR="00436F5E" w:rsidRPr="002919A3" w:rsidRDefault="00436F5E"/>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5"/>
        <w:gridCol w:w="1260"/>
        <w:gridCol w:w="1285"/>
        <w:gridCol w:w="1161"/>
        <w:gridCol w:w="1161"/>
        <w:gridCol w:w="810"/>
        <w:gridCol w:w="1025"/>
        <w:gridCol w:w="1016"/>
      </w:tblGrid>
      <w:tr w:rsidR="002504D1" w:rsidRPr="002919A3" w14:paraId="30AB25E3" w14:textId="77777777" w:rsidTr="002037F7">
        <w:trPr>
          <w:jc w:val="center"/>
        </w:trPr>
        <w:tc>
          <w:tcPr>
            <w:tcW w:w="2245" w:type="dxa"/>
            <w:shd w:val="clear" w:color="auto" w:fill="BFBFBF"/>
            <w:vAlign w:val="center"/>
          </w:tcPr>
          <w:p w14:paraId="6C8B96FD" w14:textId="77777777" w:rsidR="00C1674B" w:rsidRPr="002919A3" w:rsidRDefault="00C1674B">
            <w:pPr>
              <w:jc w:val="center"/>
              <w:rPr>
                <w:sz w:val="20"/>
                <w:szCs w:val="20"/>
              </w:rPr>
            </w:pPr>
            <w:r w:rsidRPr="002919A3">
              <w:rPr>
                <w:sz w:val="20"/>
                <w:szCs w:val="20"/>
              </w:rPr>
              <w:t>Instrument</w:t>
            </w:r>
          </w:p>
        </w:tc>
        <w:tc>
          <w:tcPr>
            <w:tcW w:w="1260" w:type="dxa"/>
            <w:shd w:val="clear" w:color="auto" w:fill="BFBFBF"/>
            <w:vAlign w:val="center"/>
          </w:tcPr>
          <w:p w14:paraId="422C6138" w14:textId="77777777" w:rsidR="00C1674B" w:rsidRPr="002919A3" w:rsidRDefault="00C1674B">
            <w:pPr>
              <w:jc w:val="center"/>
              <w:rPr>
                <w:sz w:val="20"/>
                <w:szCs w:val="20"/>
              </w:rPr>
            </w:pPr>
            <w:r w:rsidRPr="002919A3">
              <w:rPr>
                <w:sz w:val="20"/>
                <w:szCs w:val="20"/>
              </w:rPr>
              <w:t>Total Number of Respondents</w:t>
            </w:r>
          </w:p>
        </w:tc>
        <w:tc>
          <w:tcPr>
            <w:tcW w:w="1285" w:type="dxa"/>
            <w:shd w:val="clear" w:color="auto" w:fill="BFBFBF"/>
            <w:vAlign w:val="center"/>
          </w:tcPr>
          <w:p w14:paraId="3B9A7E2E" w14:textId="77777777" w:rsidR="00C1674B" w:rsidRPr="002919A3" w:rsidRDefault="00C1674B">
            <w:pPr>
              <w:jc w:val="center"/>
              <w:rPr>
                <w:sz w:val="20"/>
                <w:szCs w:val="20"/>
              </w:rPr>
            </w:pPr>
            <w:r w:rsidRPr="002919A3">
              <w:rPr>
                <w:sz w:val="20"/>
                <w:szCs w:val="20"/>
              </w:rPr>
              <w:t>Annual Number of Respondents</w:t>
            </w:r>
          </w:p>
        </w:tc>
        <w:tc>
          <w:tcPr>
            <w:tcW w:w="1161" w:type="dxa"/>
            <w:shd w:val="clear" w:color="auto" w:fill="BFBFBF"/>
            <w:vAlign w:val="center"/>
          </w:tcPr>
          <w:p w14:paraId="30E78693" w14:textId="77777777" w:rsidR="00C1674B" w:rsidRPr="002919A3" w:rsidRDefault="00C1674B">
            <w:pPr>
              <w:jc w:val="center"/>
              <w:rPr>
                <w:sz w:val="20"/>
                <w:szCs w:val="20"/>
              </w:rPr>
            </w:pPr>
            <w:r w:rsidRPr="002919A3">
              <w:rPr>
                <w:sz w:val="20"/>
                <w:szCs w:val="20"/>
              </w:rPr>
              <w:t>Number of Responses Per Respondent</w:t>
            </w:r>
          </w:p>
        </w:tc>
        <w:tc>
          <w:tcPr>
            <w:tcW w:w="1161" w:type="dxa"/>
            <w:shd w:val="clear" w:color="auto" w:fill="BFBFBF"/>
            <w:vAlign w:val="center"/>
          </w:tcPr>
          <w:p w14:paraId="3D228367" w14:textId="77777777" w:rsidR="00C1674B" w:rsidRPr="002919A3" w:rsidRDefault="00C1674B">
            <w:pPr>
              <w:jc w:val="center"/>
              <w:rPr>
                <w:sz w:val="20"/>
                <w:szCs w:val="20"/>
              </w:rPr>
            </w:pPr>
            <w:r w:rsidRPr="002919A3">
              <w:rPr>
                <w:sz w:val="20"/>
                <w:szCs w:val="20"/>
              </w:rPr>
              <w:t>Average Burden Hours Per Response</w:t>
            </w:r>
          </w:p>
        </w:tc>
        <w:tc>
          <w:tcPr>
            <w:tcW w:w="810" w:type="dxa"/>
            <w:shd w:val="clear" w:color="auto" w:fill="BFBFBF"/>
            <w:vAlign w:val="center"/>
          </w:tcPr>
          <w:p w14:paraId="7017E3A0" w14:textId="77777777" w:rsidR="00C1674B" w:rsidRPr="002919A3" w:rsidRDefault="00C1674B">
            <w:pPr>
              <w:jc w:val="center"/>
              <w:rPr>
                <w:bCs/>
                <w:sz w:val="20"/>
                <w:szCs w:val="20"/>
              </w:rPr>
            </w:pPr>
            <w:r w:rsidRPr="002919A3">
              <w:rPr>
                <w:bCs/>
                <w:sz w:val="20"/>
                <w:szCs w:val="20"/>
              </w:rPr>
              <w:t>Annual Burden Hours</w:t>
            </w:r>
          </w:p>
        </w:tc>
        <w:tc>
          <w:tcPr>
            <w:tcW w:w="1025" w:type="dxa"/>
            <w:shd w:val="clear" w:color="auto" w:fill="BFBFBF"/>
            <w:vAlign w:val="center"/>
          </w:tcPr>
          <w:p w14:paraId="5F846FD4" w14:textId="77777777" w:rsidR="00C1674B" w:rsidRPr="002919A3" w:rsidRDefault="00C1674B">
            <w:pPr>
              <w:jc w:val="center"/>
              <w:rPr>
                <w:sz w:val="20"/>
                <w:szCs w:val="20"/>
              </w:rPr>
            </w:pPr>
            <w:r w:rsidRPr="002919A3">
              <w:rPr>
                <w:bCs/>
                <w:sz w:val="20"/>
                <w:szCs w:val="20"/>
              </w:rPr>
              <w:t>Average Hourly Wage</w:t>
            </w:r>
          </w:p>
        </w:tc>
        <w:tc>
          <w:tcPr>
            <w:tcW w:w="1016" w:type="dxa"/>
            <w:shd w:val="clear" w:color="auto" w:fill="BFBFBF"/>
            <w:vAlign w:val="center"/>
          </w:tcPr>
          <w:p w14:paraId="76C2F7D9" w14:textId="77777777" w:rsidR="00C1674B" w:rsidRPr="002919A3" w:rsidRDefault="00C1674B">
            <w:pPr>
              <w:jc w:val="center"/>
              <w:rPr>
                <w:sz w:val="20"/>
                <w:szCs w:val="20"/>
              </w:rPr>
            </w:pPr>
            <w:r w:rsidRPr="002919A3">
              <w:rPr>
                <w:bCs/>
                <w:sz w:val="20"/>
                <w:szCs w:val="20"/>
              </w:rPr>
              <w:t>Total Annual Cost</w:t>
            </w:r>
          </w:p>
        </w:tc>
      </w:tr>
      <w:tr w:rsidR="002504D1" w:rsidRPr="002919A3" w14:paraId="35F8FAC0" w14:textId="77777777" w:rsidTr="002037F7">
        <w:trPr>
          <w:trHeight w:val="432"/>
          <w:jc w:val="center"/>
        </w:trPr>
        <w:tc>
          <w:tcPr>
            <w:tcW w:w="2245" w:type="dxa"/>
            <w:vAlign w:val="center"/>
          </w:tcPr>
          <w:p w14:paraId="30D9383A" w14:textId="6B94A32C" w:rsidR="00C1674B" w:rsidRPr="002919A3" w:rsidRDefault="00122F24" w:rsidP="002919A3">
            <w:pPr>
              <w:tabs>
                <w:tab w:val="center" w:pos="4320"/>
                <w:tab w:val="right" w:pos="8640"/>
              </w:tabs>
              <w:rPr>
                <w:sz w:val="20"/>
                <w:szCs w:val="20"/>
              </w:rPr>
            </w:pPr>
            <w:r w:rsidRPr="002919A3">
              <w:rPr>
                <w:sz w:val="20"/>
                <w:szCs w:val="20"/>
              </w:rPr>
              <w:t>Appendix</w:t>
            </w:r>
            <w:r w:rsidR="00F46007" w:rsidRPr="002919A3">
              <w:rPr>
                <w:sz w:val="20"/>
                <w:szCs w:val="20"/>
              </w:rPr>
              <w:t xml:space="preserve"> </w:t>
            </w:r>
            <w:r w:rsidRPr="002919A3">
              <w:rPr>
                <w:sz w:val="20"/>
                <w:szCs w:val="20"/>
              </w:rPr>
              <w:t xml:space="preserve">A HS-ECE </w:t>
            </w:r>
            <w:r w:rsidR="00F46007" w:rsidRPr="002919A3">
              <w:rPr>
                <w:sz w:val="20"/>
                <w:szCs w:val="20"/>
              </w:rPr>
              <w:t xml:space="preserve">Landscape </w:t>
            </w:r>
            <w:r w:rsidR="00E262A4" w:rsidRPr="002919A3">
              <w:rPr>
                <w:sz w:val="20"/>
                <w:szCs w:val="20"/>
              </w:rPr>
              <w:t>Survey</w:t>
            </w:r>
          </w:p>
        </w:tc>
        <w:tc>
          <w:tcPr>
            <w:tcW w:w="1260" w:type="dxa"/>
            <w:vAlign w:val="center"/>
          </w:tcPr>
          <w:p w14:paraId="184EDCD8" w14:textId="04EEBFE2" w:rsidR="00C1674B" w:rsidRPr="00FF07D6" w:rsidRDefault="00F261E7" w:rsidP="002919A3">
            <w:pPr>
              <w:tabs>
                <w:tab w:val="center" w:pos="4320"/>
                <w:tab w:val="right" w:pos="8640"/>
              </w:tabs>
              <w:jc w:val="center"/>
              <w:rPr>
                <w:sz w:val="20"/>
                <w:szCs w:val="20"/>
              </w:rPr>
            </w:pPr>
            <w:r>
              <w:rPr>
                <w:sz w:val="20"/>
                <w:szCs w:val="20"/>
              </w:rPr>
              <w:t>1</w:t>
            </w:r>
            <w:r w:rsidR="002504D1">
              <w:rPr>
                <w:sz w:val="20"/>
                <w:szCs w:val="20"/>
              </w:rPr>
              <w:t>31</w:t>
            </w:r>
          </w:p>
        </w:tc>
        <w:tc>
          <w:tcPr>
            <w:tcW w:w="1285" w:type="dxa"/>
            <w:vAlign w:val="center"/>
          </w:tcPr>
          <w:p w14:paraId="247B00CB" w14:textId="068694E6" w:rsidR="00C1674B" w:rsidRPr="002919A3" w:rsidRDefault="002504D1" w:rsidP="002919A3">
            <w:pPr>
              <w:tabs>
                <w:tab w:val="center" w:pos="4320"/>
                <w:tab w:val="right" w:pos="8640"/>
              </w:tabs>
              <w:jc w:val="center"/>
              <w:rPr>
                <w:sz w:val="20"/>
                <w:szCs w:val="20"/>
              </w:rPr>
            </w:pPr>
            <w:r>
              <w:rPr>
                <w:sz w:val="20"/>
                <w:szCs w:val="20"/>
              </w:rPr>
              <w:t>44</w:t>
            </w:r>
            <w:r w:rsidR="002919A3" w:rsidRPr="002919A3">
              <w:rPr>
                <w:rStyle w:val="FootnoteReference"/>
                <w:sz w:val="20"/>
                <w:szCs w:val="20"/>
              </w:rPr>
              <w:footnoteReference w:id="4"/>
            </w:r>
          </w:p>
        </w:tc>
        <w:tc>
          <w:tcPr>
            <w:tcW w:w="1161" w:type="dxa"/>
            <w:vAlign w:val="center"/>
          </w:tcPr>
          <w:p w14:paraId="1DDA39AD" w14:textId="77777777" w:rsidR="00C1674B" w:rsidRPr="00FF07D6" w:rsidRDefault="00E262A4" w:rsidP="00FF07D6">
            <w:pPr>
              <w:tabs>
                <w:tab w:val="center" w:pos="4320"/>
                <w:tab w:val="right" w:pos="8640"/>
              </w:tabs>
              <w:jc w:val="center"/>
              <w:rPr>
                <w:sz w:val="20"/>
                <w:szCs w:val="20"/>
              </w:rPr>
            </w:pPr>
            <w:r w:rsidRPr="00FF07D6">
              <w:rPr>
                <w:sz w:val="20"/>
                <w:szCs w:val="20"/>
              </w:rPr>
              <w:t>1</w:t>
            </w:r>
          </w:p>
        </w:tc>
        <w:tc>
          <w:tcPr>
            <w:tcW w:w="1161" w:type="dxa"/>
            <w:vAlign w:val="center"/>
          </w:tcPr>
          <w:p w14:paraId="57E351BA" w14:textId="77777777" w:rsidR="00C1674B" w:rsidRPr="00FF07D6" w:rsidRDefault="00E262A4" w:rsidP="00FF07D6">
            <w:pPr>
              <w:tabs>
                <w:tab w:val="center" w:pos="4320"/>
                <w:tab w:val="right" w:pos="8640"/>
              </w:tabs>
              <w:jc w:val="center"/>
              <w:rPr>
                <w:sz w:val="20"/>
                <w:szCs w:val="20"/>
              </w:rPr>
            </w:pPr>
            <w:r w:rsidRPr="00FF07D6">
              <w:rPr>
                <w:sz w:val="20"/>
                <w:szCs w:val="20"/>
              </w:rPr>
              <w:t>.25</w:t>
            </w:r>
          </w:p>
        </w:tc>
        <w:tc>
          <w:tcPr>
            <w:tcW w:w="810" w:type="dxa"/>
            <w:vAlign w:val="center"/>
          </w:tcPr>
          <w:p w14:paraId="46C32908" w14:textId="740B01D6" w:rsidR="00C1674B" w:rsidRPr="002919A3" w:rsidRDefault="002504D1">
            <w:pPr>
              <w:tabs>
                <w:tab w:val="center" w:pos="4320"/>
                <w:tab w:val="right" w:pos="8640"/>
              </w:tabs>
              <w:jc w:val="center"/>
              <w:rPr>
                <w:sz w:val="20"/>
                <w:szCs w:val="20"/>
              </w:rPr>
            </w:pPr>
            <w:r>
              <w:rPr>
                <w:sz w:val="20"/>
                <w:szCs w:val="20"/>
              </w:rPr>
              <w:t>11</w:t>
            </w:r>
          </w:p>
        </w:tc>
        <w:tc>
          <w:tcPr>
            <w:tcW w:w="1025" w:type="dxa"/>
            <w:vAlign w:val="center"/>
          </w:tcPr>
          <w:p w14:paraId="4809F74A" w14:textId="77777777" w:rsidR="00C1674B" w:rsidRPr="002919A3" w:rsidRDefault="00860BD3">
            <w:pPr>
              <w:tabs>
                <w:tab w:val="center" w:pos="4320"/>
                <w:tab w:val="right" w:pos="8640"/>
              </w:tabs>
              <w:jc w:val="center"/>
              <w:rPr>
                <w:sz w:val="20"/>
                <w:szCs w:val="20"/>
              </w:rPr>
            </w:pPr>
            <w:r w:rsidRPr="002919A3">
              <w:rPr>
                <w:sz w:val="20"/>
                <w:szCs w:val="20"/>
              </w:rPr>
              <w:t>$</w:t>
            </w:r>
            <w:r w:rsidR="00AC2934" w:rsidRPr="002919A3">
              <w:rPr>
                <w:sz w:val="20"/>
                <w:szCs w:val="20"/>
              </w:rPr>
              <w:t>30.82</w:t>
            </w:r>
          </w:p>
        </w:tc>
        <w:tc>
          <w:tcPr>
            <w:tcW w:w="1016" w:type="dxa"/>
            <w:vAlign w:val="center"/>
          </w:tcPr>
          <w:p w14:paraId="4160B47D" w14:textId="22E4F4CA" w:rsidR="00C1674B" w:rsidRPr="002919A3" w:rsidRDefault="00860BD3">
            <w:pPr>
              <w:tabs>
                <w:tab w:val="center" w:pos="4320"/>
                <w:tab w:val="right" w:pos="8640"/>
              </w:tabs>
              <w:jc w:val="center"/>
              <w:rPr>
                <w:sz w:val="20"/>
                <w:szCs w:val="20"/>
              </w:rPr>
            </w:pPr>
            <w:r w:rsidRPr="002919A3">
              <w:rPr>
                <w:sz w:val="20"/>
                <w:szCs w:val="20"/>
              </w:rPr>
              <w:t>$</w:t>
            </w:r>
            <w:r w:rsidR="002504D1">
              <w:rPr>
                <w:sz w:val="20"/>
                <w:szCs w:val="20"/>
              </w:rPr>
              <w:t>339.02</w:t>
            </w:r>
          </w:p>
        </w:tc>
      </w:tr>
      <w:tr w:rsidR="00122F24" w:rsidRPr="002919A3" w14:paraId="7D62EF61" w14:textId="77777777" w:rsidTr="00A42B51">
        <w:trPr>
          <w:trHeight w:val="440"/>
          <w:jc w:val="center"/>
        </w:trPr>
        <w:tc>
          <w:tcPr>
            <w:tcW w:w="7112" w:type="dxa"/>
            <w:gridSpan w:val="5"/>
            <w:vAlign w:val="center"/>
          </w:tcPr>
          <w:p w14:paraId="2BB85B56" w14:textId="5E7B0713" w:rsidR="002919A3" w:rsidRPr="002919A3" w:rsidRDefault="00F527A9" w:rsidP="00F527A9">
            <w:pPr>
              <w:tabs>
                <w:tab w:val="center" w:pos="4320"/>
                <w:tab w:val="right" w:pos="8640"/>
              </w:tabs>
              <w:jc w:val="right"/>
              <w:rPr>
                <w:b/>
                <w:sz w:val="20"/>
                <w:szCs w:val="20"/>
              </w:rPr>
            </w:pPr>
            <w:r>
              <w:rPr>
                <w:b/>
                <w:sz w:val="20"/>
                <w:szCs w:val="20"/>
              </w:rPr>
              <w:t>Estimated Annual Burden Total</w:t>
            </w:r>
          </w:p>
        </w:tc>
        <w:tc>
          <w:tcPr>
            <w:tcW w:w="810" w:type="dxa"/>
            <w:vAlign w:val="center"/>
          </w:tcPr>
          <w:p w14:paraId="5A94C5F0" w14:textId="56673FBD" w:rsidR="00C1674B" w:rsidRPr="002919A3" w:rsidRDefault="002504D1" w:rsidP="00F527A9">
            <w:pPr>
              <w:tabs>
                <w:tab w:val="center" w:pos="4320"/>
                <w:tab w:val="right" w:pos="8640"/>
              </w:tabs>
              <w:jc w:val="center"/>
              <w:rPr>
                <w:b/>
                <w:sz w:val="20"/>
                <w:szCs w:val="20"/>
              </w:rPr>
            </w:pPr>
            <w:r>
              <w:rPr>
                <w:b/>
                <w:sz w:val="20"/>
                <w:szCs w:val="20"/>
              </w:rPr>
              <w:t>11</w:t>
            </w:r>
          </w:p>
        </w:tc>
        <w:tc>
          <w:tcPr>
            <w:tcW w:w="1025" w:type="dxa"/>
            <w:vAlign w:val="center"/>
          </w:tcPr>
          <w:p w14:paraId="187A5DE9" w14:textId="77777777" w:rsidR="00C1674B" w:rsidRPr="002919A3" w:rsidRDefault="00C1674B" w:rsidP="00F527A9">
            <w:pPr>
              <w:tabs>
                <w:tab w:val="center" w:pos="4320"/>
                <w:tab w:val="right" w:pos="8640"/>
              </w:tabs>
              <w:jc w:val="center"/>
              <w:rPr>
                <w:b/>
                <w:sz w:val="20"/>
                <w:szCs w:val="20"/>
              </w:rPr>
            </w:pPr>
          </w:p>
        </w:tc>
        <w:tc>
          <w:tcPr>
            <w:tcW w:w="1016" w:type="dxa"/>
            <w:vAlign w:val="center"/>
          </w:tcPr>
          <w:p w14:paraId="29715F54" w14:textId="77777777" w:rsidR="00C1674B" w:rsidRPr="002919A3" w:rsidRDefault="00C1674B" w:rsidP="00F527A9">
            <w:pPr>
              <w:tabs>
                <w:tab w:val="center" w:pos="4320"/>
                <w:tab w:val="right" w:pos="8640"/>
              </w:tabs>
              <w:jc w:val="center"/>
              <w:rPr>
                <w:b/>
                <w:sz w:val="20"/>
                <w:szCs w:val="20"/>
              </w:rPr>
            </w:pPr>
          </w:p>
        </w:tc>
      </w:tr>
    </w:tbl>
    <w:p w14:paraId="57866295" w14:textId="77777777" w:rsidR="00436F5E" w:rsidRPr="002919A3" w:rsidRDefault="00436F5E" w:rsidP="002919A3"/>
    <w:p w14:paraId="5980E231" w14:textId="77777777" w:rsidR="002338AC" w:rsidRPr="002919A3" w:rsidRDefault="002338AC" w:rsidP="002919A3">
      <w:pPr>
        <w:spacing w:after="60"/>
        <w:rPr>
          <w:b/>
          <w:i/>
        </w:rPr>
      </w:pPr>
      <w:r w:rsidRPr="002919A3">
        <w:rPr>
          <w:b/>
          <w:i/>
        </w:rPr>
        <w:t>Total Annual Cost</w:t>
      </w:r>
    </w:p>
    <w:p w14:paraId="25A88A6A" w14:textId="1DEEE777" w:rsidR="002338AC" w:rsidRPr="002919A3" w:rsidRDefault="00474492" w:rsidP="00607BB0">
      <w:pPr>
        <w:rPr>
          <w:sz w:val="22"/>
          <w:szCs w:val="22"/>
        </w:rPr>
      </w:pPr>
      <w:r w:rsidRPr="002919A3">
        <w:rPr>
          <w:sz w:val="22"/>
          <w:szCs w:val="22"/>
        </w:rPr>
        <w:t>To calculate total annual cost, we assume that the typical respondent will be a state-level early childhood systems administrator. Based on data from the Bureau of Labor Statistics on the mean salary for social and community service administrators, we used an average hourly wage of $30.82.</w:t>
      </w:r>
      <w:r w:rsidR="00D31280" w:rsidRPr="002919A3">
        <w:rPr>
          <w:rStyle w:val="FootnoteReference"/>
          <w:sz w:val="22"/>
          <w:szCs w:val="22"/>
        </w:rPr>
        <w:footnoteReference w:id="5"/>
      </w:r>
      <w:r w:rsidRPr="002919A3">
        <w:rPr>
          <w:sz w:val="22"/>
          <w:szCs w:val="22"/>
        </w:rPr>
        <w:t xml:space="preserve"> There will be no other direct costs to respondents beyond the time they spend participating in the survey. </w:t>
      </w:r>
    </w:p>
    <w:p w14:paraId="2AD46E98" w14:textId="77777777" w:rsidR="002338AC" w:rsidRPr="002919A3" w:rsidRDefault="002338AC" w:rsidP="002919A3">
      <w:pPr>
        <w:ind w:left="360"/>
      </w:pPr>
    </w:p>
    <w:p w14:paraId="32A3994F" w14:textId="77777777" w:rsidR="00945CD6" w:rsidRPr="002919A3" w:rsidRDefault="00292B70" w:rsidP="00FF07D6">
      <w:pPr>
        <w:rPr>
          <w:b/>
        </w:rPr>
      </w:pPr>
      <w:r w:rsidRPr="002919A3">
        <w:rPr>
          <w:b/>
        </w:rPr>
        <w:t xml:space="preserve">A13. </w:t>
      </w:r>
      <w:r w:rsidR="00945CD6" w:rsidRPr="002919A3">
        <w:rPr>
          <w:b/>
        </w:rPr>
        <w:t>Cost Burden to Respondents or Record Keepers</w:t>
      </w:r>
    </w:p>
    <w:p w14:paraId="493D283E" w14:textId="77777777" w:rsidR="00D90EF6" w:rsidRPr="00D01631" w:rsidRDefault="00B91D97" w:rsidP="00607BB0">
      <w:pPr>
        <w:rPr>
          <w:sz w:val="22"/>
          <w:szCs w:val="22"/>
        </w:rPr>
      </w:pPr>
      <w:r w:rsidRPr="00D01631">
        <w:rPr>
          <w:sz w:val="22"/>
          <w:szCs w:val="22"/>
        </w:rPr>
        <w:t>There are no additional costs to respondents.</w:t>
      </w:r>
    </w:p>
    <w:p w14:paraId="4A3DA35F" w14:textId="77777777" w:rsidR="00D90EF6" w:rsidRPr="002919A3" w:rsidRDefault="00D90EF6" w:rsidP="00607BB0"/>
    <w:p w14:paraId="58EBA915" w14:textId="77777777" w:rsidR="00945CD6" w:rsidRPr="002919A3" w:rsidRDefault="00292B70" w:rsidP="002919A3">
      <w:pPr>
        <w:spacing w:after="60"/>
        <w:rPr>
          <w:b/>
        </w:rPr>
      </w:pPr>
      <w:r w:rsidRPr="002919A3">
        <w:rPr>
          <w:b/>
        </w:rPr>
        <w:t xml:space="preserve">A14. </w:t>
      </w:r>
      <w:r w:rsidR="00945CD6" w:rsidRPr="002919A3">
        <w:rPr>
          <w:b/>
        </w:rPr>
        <w:t>Estimate of Cost to the Federal Government</w:t>
      </w:r>
    </w:p>
    <w:p w14:paraId="63C27D58" w14:textId="1228DF07" w:rsidR="00B91D97" w:rsidRPr="002919A3" w:rsidRDefault="00B91D97" w:rsidP="00FF07D6">
      <w:pPr>
        <w:rPr>
          <w:sz w:val="22"/>
          <w:szCs w:val="22"/>
        </w:rPr>
      </w:pPr>
      <w:r w:rsidRPr="002919A3">
        <w:rPr>
          <w:sz w:val="22"/>
          <w:szCs w:val="22"/>
        </w:rPr>
        <w:t xml:space="preserve">The total cost for the </w:t>
      </w:r>
      <w:r w:rsidR="00CF064E" w:rsidRPr="002919A3">
        <w:rPr>
          <w:sz w:val="22"/>
          <w:szCs w:val="22"/>
        </w:rPr>
        <w:t>landscape survey project</w:t>
      </w:r>
      <w:r w:rsidRPr="002919A3">
        <w:rPr>
          <w:sz w:val="22"/>
          <w:szCs w:val="22"/>
        </w:rPr>
        <w:t xml:space="preserve"> under this current request will be $</w:t>
      </w:r>
      <w:r w:rsidR="000748E1" w:rsidRPr="002919A3">
        <w:rPr>
          <w:sz w:val="22"/>
          <w:szCs w:val="22"/>
        </w:rPr>
        <w:t>152,968</w:t>
      </w:r>
      <w:r w:rsidRPr="002919A3">
        <w:rPr>
          <w:sz w:val="22"/>
          <w:szCs w:val="22"/>
        </w:rPr>
        <w:t>.</w:t>
      </w:r>
      <w:r w:rsidR="00CA7363" w:rsidRPr="002919A3">
        <w:rPr>
          <w:sz w:val="22"/>
          <w:szCs w:val="22"/>
        </w:rPr>
        <w:t xml:space="preserve"> </w:t>
      </w:r>
      <w:r w:rsidR="00A75522" w:rsidRPr="002919A3">
        <w:rPr>
          <w:sz w:val="22"/>
          <w:szCs w:val="22"/>
        </w:rPr>
        <w:t xml:space="preserve">These costs include planning the study, conducting the survey, analyzing the data, and writing a final report. </w:t>
      </w:r>
    </w:p>
    <w:p w14:paraId="7E7B5ACA" w14:textId="77777777" w:rsidR="00436F5E" w:rsidRPr="002919A3" w:rsidRDefault="00436F5E"/>
    <w:p w14:paraId="5D56F543" w14:textId="77777777" w:rsidR="00945CD6" w:rsidRPr="002919A3" w:rsidRDefault="00292B70">
      <w:pPr>
        <w:spacing w:after="120"/>
        <w:rPr>
          <w:b/>
        </w:rPr>
      </w:pPr>
      <w:r w:rsidRPr="002919A3">
        <w:rPr>
          <w:b/>
        </w:rPr>
        <w:t xml:space="preserve">A15. </w:t>
      </w:r>
      <w:r w:rsidR="00945CD6" w:rsidRPr="002919A3">
        <w:rPr>
          <w:b/>
        </w:rPr>
        <w:t>Change in Burden</w:t>
      </w:r>
    </w:p>
    <w:p w14:paraId="1F7163B3" w14:textId="72A8B49B" w:rsidR="00BE4EEA" w:rsidRPr="00D01631" w:rsidRDefault="00BE4EEA" w:rsidP="00607BB0">
      <w:pPr>
        <w:rPr>
          <w:sz w:val="22"/>
          <w:szCs w:val="22"/>
        </w:rPr>
      </w:pPr>
      <w:r w:rsidRPr="00D01631">
        <w:rPr>
          <w:sz w:val="22"/>
          <w:szCs w:val="22"/>
        </w:rPr>
        <w:t xml:space="preserve">This is for an individual information collection under the umbrella </w:t>
      </w:r>
      <w:r w:rsidR="002919A3" w:rsidRPr="00D01631">
        <w:rPr>
          <w:sz w:val="22"/>
          <w:szCs w:val="22"/>
        </w:rPr>
        <w:t xml:space="preserve">formative </w:t>
      </w:r>
      <w:r w:rsidRPr="00D01631">
        <w:rPr>
          <w:sz w:val="22"/>
          <w:szCs w:val="22"/>
        </w:rPr>
        <w:t>generic clearance</w:t>
      </w:r>
      <w:r w:rsidR="002919A3" w:rsidRPr="00D01631">
        <w:rPr>
          <w:sz w:val="22"/>
          <w:szCs w:val="22"/>
        </w:rPr>
        <w:t xml:space="preserve"> for ACF research (0970-0356)</w:t>
      </w:r>
      <w:r w:rsidRPr="00D01631">
        <w:rPr>
          <w:sz w:val="22"/>
          <w:szCs w:val="22"/>
        </w:rPr>
        <w:t xml:space="preserve">. </w:t>
      </w:r>
    </w:p>
    <w:p w14:paraId="4CB18B65" w14:textId="464D75D1" w:rsidR="00D90EF6" w:rsidRPr="002919A3" w:rsidRDefault="0016391A" w:rsidP="00607BB0">
      <w:pPr>
        <w:rPr>
          <w:sz w:val="22"/>
          <w:szCs w:val="22"/>
        </w:rPr>
      </w:pPr>
      <w:r w:rsidRPr="002919A3">
        <w:rPr>
          <w:sz w:val="22"/>
          <w:szCs w:val="22"/>
        </w:rPr>
        <w:t xml:space="preserve"> </w:t>
      </w:r>
    </w:p>
    <w:p w14:paraId="3A7E7183" w14:textId="77777777" w:rsidR="00945CD6" w:rsidRPr="002919A3" w:rsidRDefault="00292B70" w:rsidP="00FF07D6">
      <w:pPr>
        <w:spacing w:after="60"/>
        <w:rPr>
          <w:b/>
        </w:rPr>
      </w:pPr>
      <w:r w:rsidRPr="002919A3">
        <w:rPr>
          <w:b/>
        </w:rPr>
        <w:t xml:space="preserve">A16. </w:t>
      </w:r>
      <w:r w:rsidR="00945CD6" w:rsidRPr="002919A3">
        <w:rPr>
          <w:b/>
        </w:rPr>
        <w:t>Plan and Time Schedule for Information Collection, Tabulation and Publication</w:t>
      </w:r>
    </w:p>
    <w:p w14:paraId="1FD584D6" w14:textId="11C9A0BA" w:rsidR="0016391A" w:rsidRPr="002919A3" w:rsidRDefault="0016391A" w:rsidP="00607BB0">
      <w:pPr>
        <w:rPr>
          <w:sz w:val="22"/>
          <w:szCs w:val="22"/>
        </w:rPr>
      </w:pPr>
      <w:r w:rsidRPr="002919A3">
        <w:rPr>
          <w:sz w:val="22"/>
          <w:szCs w:val="22"/>
        </w:rPr>
        <w:t xml:space="preserve">The project will follow the timeline below. Recruitment will begin once the project receives OMB approval; reminder emails will be sent as needed through the study period. </w:t>
      </w:r>
      <w:r w:rsidR="00BF0F6F" w:rsidRPr="002919A3">
        <w:rPr>
          <w:sz w:val="22"/>
          <w:szCs w:val="22"/>
        </w:rPr>
        <w:t xml:space="preserve">Quantitative data will be analyzed in Stata to produced descriptive information about the research questions. </w:t>
      </w:r>
    </w:p>
    <w:p w14:paraId="5D55BBD7" w14:textId="77777777" w:rsidR="0016391A" w:rsidRPr="002919A3" w:rsidRDefault="0016391A" w:rsidP="002919A3">
      <w:pPr>
        <w:spacing w:after="60"/>
        <w:rPr>
          <w:b/>
        </w:rPr>
      </w:pPr>
    </w:p>
    <w:tbl>
      <w:tblPr>
        <w:tblW w:w="3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3989"/>
      </w:tblGrid>
      <w:tr w:rsidR="0016391A" w:rsidRPr="002919A3" w14:paraId="4449CC04" w14:textId="77777777" w:rsidTr="00C06EE1">
        <w:tc>
          <w:tcPr>
            <w:tcW w:w="5000" w:type="pct"/>
            <w:gridSpan w:val="2"/>
            <w:shd w:val="clear" w:color="auto" w:fill="AEAAAA"/>
          </w:tcPr>
          <w:p w14:paraId="3D14067D" w14:textId="77777777" w:rsidR="0016391A" w:rsidRPr="002919A3" w:rsidRDefault="0016391A" w:rsidP="002919A3">
            <w:pPr>
              <w:jc w:val="center"/>
              <w:rPr>
                <w:b/>
                <w:sz w:val="22"/>
                <w:szCs w:val="22"/>
              </w:rPr>
            </w:pPr>
            <w:r w:rsidRPr="002919A3">
              <w:rPr>
                <w:b/>
                <w:sz w:val="22"/>
                <w:szCs w:val="22"/>
              </w:rPr>
              <w:t>Project Timeline</w:t>
            </w:r>
          </w:p>
        </w:tc>
      </w:tr>
      <w:tr w:rsidR="0016391A" w:rsidRPr="002919A3" w14:paraId="3BC8B393" w14:textId="77777777" w:rsidTr="0016391A">
        <w:tc>
          <w:tcPr>
            <w:tcW w:w="1995" w:type="pct"/>
            <w:shd w:val="clear" w:color="auto" w:fill="auto"/>
          </w:tcPr>
          <w:p w14:paraId="5E2490CA" w14:textId="77777777" w:rsidR="0016391A" w:rsidRPr="002919A3" w:rsidRDefault="0016391A" w:rsidP="002919A3">
            <w:pPr>
              <w:rPr>
                <w:sz w:val="22"/>
                <w:szCs w:val="22"/>
              </w:rPr>
            </w:pPr>
            <w:r w:rsidRPr="002919A3">
              <w:rPr>
                <w:sz w:val="22"/>
                <w:szCs w:val="22"/>
              </w:rPr>
              <w:t>Surveys Conducted</w:t>
            </w:r>
          </w:p>
        </w:tc>
        <w:tc>
          <w:tcPr>
            <w:tcW w:w="3005" w:type="pct"/>
            <w:shd w:val="clear" w:color="auto" w:fill="auto"/>
          </w:tcPr>
          <w:p w14:paraId="3BD37F55" w14:textId="75BDF5BF" w:rsidR="0016391A" w:rsidRPr="002919A3" w:rsidRDefault="002919A3" w:rsidP="002919A3">
            <w:pPr>
              <w:rPr>
                <w:sz w:val="22"/>
                <w:szCs w:val="22"/>
              </w:rPr>
            </w:pPr>
            <w:r w:rsidRPr="002919A3">
              <w:rPr>
                <w:sz w:val="22"/>
                <w:szCs w:val="22"/>
              </w:rPr>
              <w:t>Three months following OMB approval</w:t>
            </w:r>
          </w:p>
        </w:tc>
      </w:tr>
      <w:tr w:rsidR="0016391A" w:rsidRPr="002919A3" w14:paraId="4947FE6B" w14:textId="77777777" w:rsidTr="0016391A">
        <w:tc>
          <w:tcPr>
            <w:tcW w:w="1995" w:type="pct"/>
            <w:shd w:val="clear" w:color="auto" w:fill="auto"/>
          </w:tcPr>
          <w:p w14:paraId="6567F9A8" w14:textId="65A004DB" w:rsidR="0016391A" w:rsidRPr="002919A3" w:rsidRDefault="0016391A" w:rsidP="002919A3">
            <w:pPr>
              <w:rPr>
                <w:sz w:val="22"/>
                <w:szCs w:val="22"/>
              </w:rPr>
            </w:pPr>
            <w:r w:rsidRPr="002919A3">
              <w:rPr>
                <w:sz w:val="22"/>
                <w:szCs w:val="22"/>
              </w:rPr>
              <w:t>Analyze Data</w:t>
            </w:r>
          </w:p>
        </w:tc>
        <w:tc>
          <w:tcPr>
            <w:tcW w:w="3005" w:type="pct"/>
            <w:shd w:val="clear" w:color="auto" w:fill="auto"/>
          </w:tcPr>
          <w:p w14:paraId="60E19618" w14:textId="230D8528" w:rsidR="0016391A" w:rsidRPr="002919A3" w:rsidRDefault="002919A3" w:rsidP="002919A3">
            <w:pPr>
              <w:rPr>
                <w:sz w:val="22"/>
                <w:szCs w:val="22"/>
              </w:rPr>
            </w:pPr>
            <w:r w:rsidRPr="002919A3">
              <w:rPr>
                <w:sz w:val="22"/>
                <w:szCs w:val="22"/>
              </w:rPr>
              <w:t>One month following completion of data collection</w:t>
            </w:r>
          </w:p>
        </w:tc>
      </w:tr>
      <w:tr w:rsidR="0016391A" w:rsidRPr="002919A3" w14:paraId="6843E902" w14:textId="77777777" w:rsidTr="0016391A">
        <w:trPr>
          <w:trHeight w:val="422"/>
        </w:trPr>
        <w:tc>
          <w:tcPr>
            <w:tcW w:w="1995" w:type="pct"/>
            <w:shd w:val="clear" w:color="auto" w:fill="auto"/>
          </w:tcPr>
          <w:p w14:paraId="1194D32B" w14:textId="77777777" w:rsidR="0016391A" w:rsidRPr="002919A3" w:rsidRDefault="0016391A" w:rsidP="002919A3">
            <w:pPr>
              <w:rPr>
                <w:sz w:val="22"/>
                <w:szCs w:val="22"/>
              </w:rPr>
            </w:pPr>
            <w:r w:rsidRPr="002919A3">
              <w:rPr>
                <w:sz w:val="22"/>
                <w:szCs w:val="22"/>
              </w:rPr>
              <w:t>Final Landscape Report (internal)</w:t>
            </w:r>
          </w:p>
        </w:tc>
        <w:tc>
          <w:tcPr>
            <w:tcW w:w="3005" w:type="pct"/>
            <w:shd w:val="clear" w:color="auto" w:fill="auto"/>
          </w:tcPr>
          <w:p w14:paraId="1575DCE2" w14:textId="58BA02EE" w:rsidR="0016391A" w:rsidRPr="002919A3" w:rsidRDefault="002919A3" w:rsidP="002919A3">
            <w:pPr>
              <w:rPr>
                <w:sz w:val="22"/>
                <w:szCs w:val="22"/>
              </w:rPr>
            </w:pPr>
            <w:r w:rsidRPr="002919A3">
              <w:rPr>
                <w:sz w:val="22"/>
                <w:szCs w:val="22"/>
              </w:rPr>
              <w:t>Five months following data analysis</w:t>
            </w:r>
          </w:p>
          <w:p w14:paraId="65A78FC8" w14:textId="77777777" w:rsidR="0016391A" w:rsidRPr="002919A3" w:rsidRDefault="0016391A" w:rsidP="00FF07D6">
            <w:pPr>
              <w:rPr>
                <w:sz w:val="22"/>
                <w:szCs w:val="22"/>
              </w:rPr>
            </w:pPr>
          </w:p>
        </w:tc>
      </w:tr>
    </w:tbl>
    <w:p w14:paraId="104EED83" w14:textId="77777777" w:rsidR="002338AC" w:rsidRPr="002919A3" w:rsidRDefault="002338AC" w:rsidP="002919A3">
      <w:pPr>
        <w:rPr>
          <w:b/>
        </w:rPr>
      </w:pPr>
    </w:p>
    <w:p w14:paraId="3EFA70C3" w14:textId="77777777" w:rsidR="00945CD6" w:rsidRPr="002919A3" w:rsidRDefault="00292B70" w:rsidP="002919A3">
      <w:pPr>
        <w:spacing w:after="120"/>
        <w:rPr>
          <w:b/>
        </w:rPr>
      </w:pPr>
      <w:r w:rsidRPr="002919A3">
        <w:rPr>
          <w:b/>
        </w:rPr>
        <w:t xml:space="preserve">A17. </w:t>
      </w:r>
      <w:r w:rsidR="00945CD6" w:rsidRPr="002919A3">
        <w:rPr>
          <w:b/>
        </w:rPr>
        <w:t>Reasons Not to Display OMB Expiration Date</w:t>
      </w:r>
    </w:p>
    <w:p w14:paraId="28C4CF32" w14:textId="77777777" w:rsidR="00D90EF6" w:rsidRPr="002919A3" w:rsidRDefault="00D90EF6" w:rsidP="00607BB0">
      <w:pPr>
        <w:rPr>
          <w:sz w:val="22"/>
          <w:szCs w:val="22"/>
        </w:rPr>
      </w:pPr>
      <w:r w:rsidRPr="002919A3">
        <w:rPr>
          <w:sz w:val="22"/>
          <w:szCs w:val="22"/>
        </w:rPr>
        <w:t>All instruments will display the expiration date for OMB approval.</w:t>
      </w:r>
    </w:p>
    <w:p w14:paraId="31CCF13C" w14:textId="77777777" w:rsidR="002338AC" w:rsidRPr="002919A3" w:rsidRDefault="002338AC" w:rsidP="002919A3">
      <w:pPr>
        <w:ind w:left="360"/>
      </w:pPr>
    </w:p>
    <w:p w14:paraId="1E4F4ADD" w14:textId="77777777" w:rsidR="00945CD6" w:rsidRPr="002919A3" w:rsidRDefault="00292B70" w:rsidP="00FF07D6">
      <w:pPr>
        <w:spacing w:after="120"/>
        <w:rPr>
          <w:b/>
        </w:rPr>
      </w:pPr>
      <w:r w:rsidRPr="002919A3">
        <w:rPr>
          <w:b/>
        </w:rPr>
        <w:t>A18.</w:t>
      </w:r>
      <w:r w:rsidR="000B5EA8" w:rsidRPr="002919A3">
        <w:rPr>
          <w:b/>
        </w:rPr>
        <w:t xml:space="preserve"> Exceptions to Certification for Paperwork Reduction Act Submissions</w:t>
      </w:r>
    </w:p>
    <w:p w14:paraId="1661A5D7" w14:textId="60F9DA1C" w:rsidR="0072204D" w:rsidRPr="0072204D" w:rsidRDefault="00D90EF6">
      <w:r w:rsidRPr="002919A3">
        <w:rPr>
          <w:sz w:val="22"/>
          <w:szCs w:val="22"/>
        </w:rPr>
        <w:t>No exceptions are necessary for this information collection</w:t>
      </w:r>
      <w:r w:rsidR="00607BB0">
        <w:rPr>
          <w:sz w:val="22"/>
          <w:szCs w:val="22"/>
        </w:rPr>
        <w:t>.</w:t>
      </w:r>
    </w:p>
    <w:sectPr w:rsidR="0072204D" w:rsidRPr="0072204D" w:rsidSect="00327B2E">
      <w:headerReference w:type="default" r:id="rId14"/>
      <w:footerReference w:type="default" r:id="rId15"/>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4D0ED" w16cid:durableId="1FDDCDB4"/>
  <w16cid:commentId w16cid:paraId="47574B7B" w16cid:durableId="1FE06F3F"/>
  <w16cid:commentId w16cid:paraId="3781508A" w16cid:durableId="1FE06F5D"/>
  <w16cid:commentId w16cid:paraId="1153A35B" w16cid:durableId="1FE06F78"/>
  <w16cid:commentId w16cid:paraId="159FA812" w16cid:durableId="1FE1B064"/>
  <w16cid:commentId w16cid:paraId="0F934687" w16cid:durableId="1FE06FBA"/>
  <w16cid:commentId w16cid:paraId="28BB4651" w16cid:durableId="1FE06FDA"/>
  <w16cid:commentId w16cid:paraId="4A42D4C0" w16cid:durableId="1FE071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B1793" w14:textId="77777777" w:rsidR="009B4B9E" w:rsidRDefault="009B4B9E">
      <w:r>
        <w:separator/>
      </w:r>
    </w:p>
  </w:endnote>
  <w:endnote w:type="continuationSeparator" w:id="0">
    <w:p w14:paraId="46E6942A" w14:textId="77777777" w:rsidR="009B4B9E" w:rsidRDefault="009B4B9E">
      <w:r>
        <w:continuationSeparator/>
      </w:r>
    </w:p>
  </w:endnote>
  <w:endnote w:type="continuationNotice" w:id="1">
    <w:p w14:paraId="1DC253DF" w14:textId="77777777" w:rsidR="009B4B9E" w:rsidRDefault="009B4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EB0BD" w14:textId="7A4C4E31" w:rsidR="00D65791" w:rsidRDefault="00D65791">
    <w:pPr>
      <w:pStyle w:val="Footer"/>
      <w:jc w:val="center"/>
    </w:pPr>
    <w:r>
      <w:fldChar w:fldCharType="begin"/>
    </w:r>
    <w:r>
      <w:instrText xml:space="preserve"> PAGE   \* MERGEFORMAT </w:instrText>
    </w:r>
    <w:r>
      <w:fldChar w:fldCharType="separate"/>
    </w:r>
    <w:r w:rsidR="001602A9">
      <w:rPr>
        <w:noProof/>
      </w:rPr>
      <w:t>1</w:t>
    </w:r>
    <w:r>
      <w:fldChar w:fldCharType="end"/>
    </w:r>
  </w:p>
  <w:p w14:paraId="502F1156" w14:textId="77777777" w:rsidR="00D65791" w:rsidRDefault="00D6579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BE0CF" w14:textId="77777777" w:rsidR="009B4B9E" w:rsidRDefault="009B4B9E">
      <w:r>
        <w:separator/>
      </w:r>
    </w:p>
  </w:footnote>
  <w:footnote w:type="continuationSeparator" w:id="0">
    <w:p w14:paraId="7CAF5365" w14:textId="77777777" w:rsidR="009B4B9E" w:rsidRDefault="009B4B9E">
      <w:r>
        <w:continuationSeparator/>
      </w:r>
    </w:p>
  </w:footnote>
  <w:footnote w:type="continuationNotice" w:id="1">
    <w:p w14:paraId="65C15829" w14:textId="77777777" w:rsidR="009B4B9E" w:rsidRDefault="009B4B9E"/>
  </w:footnote>
  <w:footnote w:id="2">
    <w:p w14:paraId="3917DF53" w14:textId="7EE0711B" w:rsidR="00F876DE" w:rsidRPr="009C3AE8" w:rsidRDefault="00F876DE">
      <w:pPr>
        <w:pStyle w:val="FootnoteText"/>
      </w:pPr>
      <w:r w:rsidRPr="009C3AE8">
        <w:rPr>
          <w:rStyle w:val="FootnoteReference"/>
        </w:rPr>
        <w:footnoteRef/>
      </w:r>
      <w:r w:rsidRPr="00AB5AB9">
        <w:rPr>
          <w:shd w:val="clear" w:color="auto" w:fill="FFFFFF"/>
        </w:rPr>
        <w:t xml:space="preserve">The Build Initiative &amp; Child Trends. (2017). A Catalog and Comparison of Quality Initiatives [Data System]. Retrieved from http://qualitycompendium.org/ on November 8, 2018. </w:t>
      </w:r>
    </w:p>
  </w:footnote>
  <w:footnote w:id="3">
    <w:p w14:paraId="169B71A3" w14:textId="28232412" w:rsidR="00F876DE" w:rsidRPr="009C3AE8" w:rsidRDefault="00F876DE">
      <w:pPr>
        <w:pStyle w:val="FootnoteText"/>
      </w:pPr>
      <w:r>
        <w:rPr>
          <w:rStyle w:val="FootnoteReference"/>
        </w:rPr>
        <w:footnoteRef/>
      </w:r>
      <w:r>
        <w:t xml:space="preserve"> </w:t>
      </w:r>
      <w:r w:rsidR="009C3AE8">
        <w:t xml:space="preserve">Resnick, G., Broadstone, M., Rosenberg, H., &amp; Kim, S. (2015). </w:t>
      </w:r>
      <w:r w:rsidR="009C3AE8">
        <w:rPr>
          <w:i/>
        </w:rPr>
        <w:t xml:space="preserve">A national snapshot of state-level collaboration for early care and education. </w:t>
      </w:r>
      <w:r w:rsidR="009C3AE8">
        <w:t xml:space="preserve">Waltham, MA: Education Development Center. </w:t>
      </w:r>
    </w:p>
  </w:footnote>
  <w:footnote w:id="4">
    <w:p w14:paraId="00D3D0D3" w14:textId="410A3581" w:rsidR="002919A3" w:rsidRDefault="002919A3">
      <w:pPr>
        <w:pStyle w:val="FootnoteText"/>
      </w:pPr>
      <w:r>
        <w:rPr>
          <w:rStyle w:val="FootnoteReference"/>
        </w:rPr>
        <w:footnoteRef/>
      </w:r>
      <w:r>
        <w:t xml:space="preserve"> Annualized over the three year period of the umbrella Formative Generic (0970-0356)</w:t>
      </w:r>
    </w:p>
  </w:footnote>
  <w:footnote w:id="5">
    <w:p w14:paraId="713292B9" w14:textId="0818D01B" w:rsidR="00D31280" w:rsidRPr="00D31280" w:rsidRDefault="00D31280">
      <w:pPr>
        <w:pStyle w:val="FootnoteText"/>
      </w:pPr>
      <w:r>
        <w:rPr>
          <w:rStyle w:val="FootnoteReference"/>
        </w:rPr>
        <w:footnoteRef/>
      </w:r>
      <w:r>
        <w:t xml:space="preserve"> United States Department of Labor. Bureau of Labor Statistics. (2018</w:t>
      </w:r>
      <w:r w:rsidR="00366B27">
        <w:t>, March 30</w:t>
      </w:r>
      <w:r>
        <w:t xml:space="preserve">). </w:t>
      </w:r>
      <w:r>
        <w:rPr>
          <w:i/>
        </w:rPr>
        <w:t xml:space="preserve">Occupational Employment and Wages — May 2017. </w:t>
      </w:r>
      <w:r w:rsidR="00366B27">
        <w:t xml:space="preserve">[News release.] </w:t>
      </w:r>
      <w:r>
        <w:t xml:space="preserve">USDL-18-0486.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2003B" w14:textId="77777777" w:rsidR="00D65791" w:rsidRDefault="00D65791"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E0FB0"/>
    <w:multiLevelType w:val="hybridMultilevel"/>
    <w:tmpl w:val="697AF9D0"/>
    <w:lvl w:ilvl="0" w:tplc="E3D4C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466FC5"/>
    <w:multiLevelType w:val="hybridMultilevel"/>
    <w:tmpl w:val="5B006FC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970E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372B6"/>
    <w:multiLevelType w:val="hybridMultilevel"/>
    <w:tmpl w:val="31CC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7777FB"/>
    <w:multiLevelType w:val="hybridMultilevel"/>
    <w:tmpl w:val="694E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C80C1A"/>
    <w:multiLevelType w:val="hybridMultilevel"/>
    <w:tmpl w:val="F9CCC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9"/>
  </w:num>
  <w:num w:numId="5">
    <w:abstractNumId w:val="10"/>
  </w:num>
  <w:num w:numId="6">
    <w:abstractNumId w:val="16"/>
  </w:num>
  <w:num w:numId="7">
    <w:abstractNumId w:val="15"/>
  </w:num>
  <w:num w:numId="8">
    <w:abstractNumId w:val="11"/>
  </w:num>
  <w:num w:numId="9">
    <w:abstractNumId w:val="13"/>
  </w:num>
  <w:num w:numId="10">
    <w:abstractNumId w:val="3"/>
  </w:num>
  <w:num w:numId="11">
    <w:abstractNumId w:val="0"/>
  </w:num>
  <w:num w:numId="12">
    <w:abstractNumId w:val="4"/>
  </w:num>
  <w:num w:numId="13">
    <w:abstractNumId w:val="19"/>
  </w:num>
  <w:num w:numId="14">
    <w:abstractNumId w:val="7"/>
  </w:num>
  <w:num w:numId="15">
    <w:abstractNumId w:val="8"/>
  </w:num>
  <w:num w:numId="16">
    <w:abstractNumId w:val="6"/>
  </w:num>
  <w:num w:numId="17">
    <w:abstractNumId w:val="17"/>
  </w:num>
  <w:num w:numId="18">
    <w:abstractNumId w:val="1"/>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55B5"/>
    <w:rsid w:val="0000567E"/>
    <w:rsid w:val="000431B8"/>
    <w:rsid w:val="00044387"/>
    <w:rsid w:val="00053FBA"/>
    <w:rsid w:val="000564A4"/>
    <w:rsid w:val="000748E1"/>
    <w:rsid w:val="0008643E"/>
    <w:rsid w:val="00086D4C"/>
    <w:rsid w:val="00091C59"/>
    <w:rsid w:val="0009433C"/>
    <w:rsid w:val="000A6FF7"/>
    <w:rsid w:val="000B5EA8"/>
    <w:rsid w:val="000C6346"/>
    <w:rsid w:val="000D0E53"/>
    <w:rsid w:val="000D53DF"/>
    <w:rsid w:val="000D637C"/>
    <w:rsid w:val="000E5875"/>
    <w:rsid w:val="000F6D0C"/>
    <w:rsid w:val="00114835"/>
    <w:rsid w:val="00114B84"/>
    <w:rsid w:val="00122F24"/>
    <w:rsid w:val="00124EBF"/>
    <w:rsid w:val="00133787"/>
    <w:rsid w:val="0014384B"/>
    <w:rsid w:val="0016012E"/>
    <w:rsid w:val="001602A9"/>
    <w:rsid w:val="0016391A"/>
    <w:rsid w:val="001752BC"/>
    <w:rsid w:val="00183C0F"/>
    <w:rsid w:val="00197A8B"/>
    <w:rsid w:val="001A5AF9"/>
    <w:rsid w:val="001C4D60"/>
    <w:rsid w:val="001F359D"/>
    <w:rsid w:val="001F6EB4"/>
    <w:rsid w:val="001F70C0"/>
    <w:rsid w:val="002037F7"/>
    <w:rsid w:val="0020382F"/>
    <w:rsid w:val="00205B07"/>
    <w:rsid w:val="00212B85"/>
    <w:rsid w:val="002231FA"/>
    <w:rsid w:val="002338AC"/>
    <w:rsid w:val="00234E8D"/>
    <w:rsid w:val="00235A6D"/>
    <w:rsid w:val="002408DE"/>
    <w:rsid w:val="002504D1"/>
    <w:rsid w:val="00250CF7"/>
    <w:rsid w:val="0025173C"/>
    <w:rsid w:val="00253148"/>
    <w:rsid w:val="00270A85"/>
    <w:rsid w:val="00290F09"/>
    <w:rsid w:val="002919A3"/>
    <w:rsid w:val="00292B70"/>
    <w:rsid w:val="00293285"/>
    <w:rsid w:val="002A1F68"/>
    <w:rsid w:val="002A7EFD"/>
    <w:rsid w:val="002B43E1"/>
    <w:rsid w:val="002B4DBE"/>
    <w:rsid w:val="002C4F75"/>
    <w:rsid w:val="002F1C27"/>
    <w:rsid w:val="003023A6"/>
    <w:rsid w:val="003062D9"/>
    <w:rsid w:val="003112FA"/>
    <w:rsid w:val="00327B2E"/>
    <w:rsid w:val="00343DDB"/>
    <w:rsid w:val="00366B27"/>
    <w:rsid w:val="00374DAB"/>
    <w:rsid w:val="00377757"/>
    <w:rsid w:val="003804D9"/>
    <w:rsid w:val="0038291A"/>
    <w:rsid w:val="00391A82"/>
    <w:rsid w:val="003A4B90"/>
    <w:rsid w:val="003B74F1"/>
    <w:rsid w:val="003D5231"/>
    <w:rsid w:val="004222F8"/>
    <w:rsid w:val="00422C1B"/>
    <w:rsid w:val="00425CE5"/>
    <w:rsid w:val="00436F5E"/>
    <w:rsid w:val="00443E53"/>
    <w:rsid w:val="004522FF"/>
    <w:rsid w:val="004554B1"/>
    <w:rsid w:val="00456E2F"/>
    <w:rsid w:val="00467DF3"/>
    <w:rsid w:val="00474492"/>
    <w:rsid w:val="00482DDE"/>
    <w:rsid w:val="004A44DD"/>
    <w:rsid w:val="004B587E"/>
    <w:rsid w:val="004C2ADD"/>
    <w:rsid w:val="004D6CA9"/>
    <w:rsid w:val="004F4E1D"/>
    <w:rsid w:val="005046F0"/>
    <w:rsid w:val="00520737"/>
    <w:rsid w:val="005274C2"/>
    <w:rsid w:val="005353B7"/>
    <w:rsid w:val="00541024"/>
    <w:rsid w:val="00550EB4"/>
    <w:rsid w:val="00556FED"/>
    <w:rsid w:val="005629B9"/>
    <w:rsid w:val="005764C8"/>
    <w:rsid w:val="005A64C5"/>
    <w:rsid w:val="005B61E1"/>
    <w:rsid w:val="005C47D6"/>
    <w:rsid w:val="005D0C18"/>
    <w:rsid w:val="005F2061"/>
    <w:rsid w:val="006010CA"/>
    <w:rsid w:val="00602EFB"/>
    <w:rsid w:val="00607351"/>
    <w:rsid w:val="00607BB0"/>
    <w:rsid w:val="00610AA8"/>
    <w:rsid w:val="00611878"/>
    <w:rsid w:val="00621D8B"/>
    <w:rsid w:val="00631D12"/>
    <w:rsid w:val="006324B5"/>
    <w:rsid w:val="00651DBA"/>
    <w:rsid w:val="00657424"/>
    <w:rsid w:val="00662566"/>
    <w:rsid w:val="006A4F2C"/>
    <w:rsid w:val="006B6845"/>
    <w:rsid w:val="006C0DE9"/>
    <w:rsid w:val="006F1F4A"/>
    <w:rsid w:val="00701045"/>
    <w:rsid w:val="00711BC5"/>
    <w:rsid w:val="0072204D"/>
    <w:rsid w:val="007250A3"/>
    <w:rsid w:val="00732FB7"/>
    <w:rsid w:val="00736F1D"/>
    <w:rsid w:val="007525E4"/>
    <w:rsid w:val="007542D5"/>
    <w:rsid w:val="00772457"/>
    <w:rsid w:val="00784137"/>
    <w:rsid w:val="007B78B1"/>
    <w:rsid w:val="007D295D"/>
    <w:rsid w:val="007E365C"/>
    <w:rsid w:val="007F2D01"/>
    <w:rsid w:val="007F7318"/>
    <w:rsid w:val="00806712"/>
    <w:rsid w:val="00826B8D"/>
    <w:rsid w:val="00830508"/>
    <w:rsid w:val="0085110F"/>
    <w:rsid w:val="00853E45"/>
    <w:rsid w:val="00857F29"/>
    <w:rsid w:val="00860BD3"/>
    <w:rsid w:val="0087234E"/>
    <w:rsid w:val="008B1675"/>
    <w:rsid w:val="008B7F2C"/>
    <w:rsid w:val="008C0270"/>
    <w:rsid w:val="008C03FC"/>
    <w:rsid w:val="008C6A6B"/>
    <w:rsid w:val="008C78B4"/>
    <w:rsid w:val="008D52E0"/>
    <w:rsid w:val="008F0959"/>
    <w:rsid w:val="008F10A2"/>
    <w:rsid w:val="00906281"/>
    <w:rsid w:val="00922310"/>
    <w:rsid w:val="00932D71"/>
    <w:rsid w:val="009455E2"/>
    <w:rsid w:val="00945CD6"/>
    <w:rsid w:val="00957AE3"/>
    <w:rsid w:val="009615AB"/>
    <w:rsid w:val="009648CE"/>
    <w:rsid w:val="00984CA2"/>
    <w:rsid w:val="00992AD9"/>
    <w:rsid w:val="00995FA3"/>
    <w:rsid w:val="009B1638"/>
    <w:rsid w:val="009B4B9E"/>
    <w:rsid w:val="009C35F6"/>
    <w:rsid w:val="009C3AE8"/>
    <w:rsid w:val="009D36E1"/>
    <w:rsid w:val="009D47D2"/>
    <w:rsid w:val="009E28C8"/>
    <w:rsid w:val="00A12DD4"/>
    <w:rsid w:val="00A25F02"/>
    <w:rsid w:val="00A35B0D"/>
    <w:rsid w:val="00A35E23"/>
    <w:rsid w:val="00A412C5"/>
    <w:rsid w:val="00A42B51"/>
    <w:rsid w:val="00A44209"/>
    <w:rsid w:val="00A7288A"/>
    <w:rsid w:val="00A75522"/>
    <w:rsid w:val="00A86BBE"/>
    <w:rsid w:val="00A96FB1"/>
    <w:rsid w:val="00AA0547"/>
    <w:rsid w:val="00AA29C0"/>
    <w:rsid w:val="00AB2C1A"/>
    <w:rsid w:val="00AB5AB9"/>
    <w:rsid w:val="00AC2934"/>
    <w:rsid w:val="00AC596F"/>
    <w:rsid w:val="00AF6F78"/>
    <w:rsid w:val="00B14396"/>
    <w:rsid w:val="00B35594"/>
    <w:rsid w:val="00B66874"/>
    <w:rsid w:val="00B73ACF"/>
    <w:rsid w:val="00B777B5"/>
    <w:rsid w:val="00B84547"/>
    <w:rsid w:val="00B91D97"/>
    <w:rsid w:val="00B9522C"/>
    <w:rsid w:val="00BA4370"/>
    <w:rsid w:val="00BB13A6"/>
    <w:rsid w:val="00BD4CFB"/>
    <w:rsid w:val="00BE4EEA"/>
    <w:rsid w:val="00BE7952"/>
    <w:rsid w:val="00BF0F6F"/>
    <w:rsid w:val="00C014E9"/>
    <w:rsid w:val="00C06EE1"/>
    <w:rsid w:val="00C12B95"/>
    <w:rsid w:val="00C1674B"/>
    <w:rsid w:val="00C25022"/>
    <w:rsid w:val="00C26E94"/>
    <w:rsid w:val="00C31EB1"/>
    <w:rsid w:val="00C56EA9"/>
    <w:rsid w:val="00C81244"/>
    <w:rsid w:val="00C840DB"/>
    <w:rsid w:val="00CA7363"/>
    <w:rsid w:val="00CB7744"/>
    <w:rsid w:val="00CD13FD"/>
    <w:rsid w:val="00CD279C"/>
    <w:rsid w:val="00CD6709"/>
    <w:rsid w:val="00CE6EFF"/>
    <w:rsid w:val="00CF064E"/>
    <w:rsid w:val="00CF1247"/>
    <w:rsid w:val="00D012A6"/>
    <w:rsid w:val="00D01631"/>
    <w:rsid w:val="00D0288B"/>
    <w:rsid w:val="00D06D5F"/>
    <w:rsid w:val="00D31280"/>
    <w:rsid w:val="00D426D8"/>
    <w:rsid w:val="00D44A02"/>
    <w:rsid w:val="00D519D9"/>
    <w:rsid w:val="00D63F3E"/>
    <w:rsid w:val="00D65791"/>
    <w:rsid w:val="00D90EF6"/>
    <w:rsid w:val="00D90F98"/>
    <w:rsid w:val="00DF218F"/>
    <w:rsid w:val="00E00860"/>
    <w:rsid w:val="00E043C4"/>
    <w:rsid w:val="00E05A0A"/>
    <w:rsid w:val="00E07328"/>
    <w:rsid w:val="00E12247"/>
    <w:rsid w:val="00E262A4"/>
    <w:rsid w:val="00E313B5"/>
    <w:rsid w:val="00E41D46"/>
    <w:rsid w:val="00E61E3B"/>
    <w:rsid w:val="00E728D1"/>
    <w:rsid w:val="00E72E9A"/>
    <w:rsid w:val="00E86DB9"/>
    <w:rsid w:val="00E94C34"/>
    <w:rsid w:val="00EA12DE"/>
    <w:rsid w:val="00EB5B54"/>
    <w:rsid w:val="00EC329F"/>
    <w:rsid w:val="00F12F78"/>
    <w:rsid w:val="00F22E78"/>
    <w:rsid w:val="00F261E7"/>
    <w:rsid w:val="00F40B29"/>
    <w:rsid w:val="00F45185"/>
    <w:rsid w:val="00F46007"/>
    <w:rsid w:val="00F527A9"/>
    <w:rsid w:val="00F64278"/>
    <w:rsid w:val="00F73374"/>
    <w:rsid w:val="00F876DE"/>
    <w:rsid w:val="00FA05FE"/>
    <w:rsid w:val="00FB2655"/>
    <w:rsid w:val="00FB5468"/>
    <w:rsid w:val="00FC0066"/>
    <w:rsid w:val="00FC04C5"/>
    <w:rsid w:val="00FC6796"/>
    <w:rsid w:val="00FD1B70"/>
    <w:rsid w:val="00FD5A46"/>
    <w:rsid w:val="00FD7600"/>
    <w:rsid w:val="00FF07D6"/>
    <w:rsid w:val="00FF3048"/>
    <w:rsid w:val="00FF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C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uiPriority w:val="34"/>
    <w:qFormat/>
    <w:rsid w:val="0000567E"/>
    <w:pPr>
      <w:ind w:left="720"/>
      <w:contextualSpacing/>
    </w:pPr>
  </w:style>
  <w:style w:type="character" w:customStyle="1" w:styleId="UnresolvedMention1">
    <w:name w:val="Unresolved Mention1"/>
    <w:uiPriority w:val="99"/>
    <w:semiHidden/>
    <w:unhideWhenUsed/>
    <w:rsid w:val="0016391A"/>
    <w:rPr>
      <w:color w:val="808080"/>
      <w:shd w:val="clear" w:color="auto" w:fill="E6E6E6"/>
    </w:rPr>
  </w:style>
  <w:style w:type="character" w:styleId="FollowedHyperlink">
    <w:name w:val="FollowedHyperlink"/>
    <w:rsid w:val="00631D12"/>
    <w:rPr>
      <w:color w:val="954F72"/>
      <w:u w:val="single"/>
    </w:rPr>
  </w:style>
  <w:style w:type="paragraph" w:styleId="FootnoteText">
    <w:name w:val="footnote text"/>
    <w:basedOn w:val="Normal"/>
    <w:link w:val="FootnoteTextChar"/>
    <w:rsid w:val="00D31280"/>
    <w:rPr>
      <w:sz w:val="20"/>
      <w:szCs w:val="20"/>
    </w:rPr>
  </w:style>
  <w:style w:type="character" w:customStyle="1" w:styleId="FootnoteTextChar">
    <w:name w:val="Footnote Text Char"/>
    <w:basedOn w:val="DefaultParagraphFont"/>
    <w:link w:val="FootnoteText"/>
    <w:rsid w:val="00D31280"/>
  </w:style>
  <w:style w:type="character" w:styleId="FootnoteReference">
    <w:name w:val="footnote reference"/>
    <w:basedOn w:val="DefaultParagraphFont"/>
    <w:rsid w:val="00D312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uiPriority w:val="34"/>
    <w:qFormat/>
    <w:rsid w:val="0000567E"/>
    <w:pPr>
      <w:ind w:left="720"/>
      <w:contextualSpacing/>
    </w:pPr>
  </w:style>
  <w:style w:type="character" w:customStyle="1" w:styleId="UnresolvedMention1">
    <w:name w:val="Unresolved Mention1"/>
    <w:uiPriority w:val="99"/>
    <w:semiHidden/>
    <w:unhideWhenUsed/>
    <w:rsid w:val="0016391A"/>
    <w:rPr>
      <w:color w:val="808080"/>
      <w:shd w:val="clear" w:color="auto" w:fill="E6E6E6"/>
    </w:rPr>
  </w:style>
  <w:style w:type="character" w:styleId="FollowedHyperlink">
    <w:name w:val="FollowedHyperlink"/>
    <w:rsid w:val="00631D12"/>
    <w:rPr>
      <w:color w:val="954F72"/>
      <w:u w:val="single"/>
    </w:rPr>
  </w:style>
  <w:style w:type="paragraph" w:styleId="FootnoteText">
    <w:name w:val="footnote text"/>
    <w:basedOn w:val="Normal"/>
    <w:link w:val="FootnoteTextChar"/>
    <w:rsid w:val="00D31280"/>
    <w:rPr>
      <w:sz w:val="20"/>
      <w:szCs w:val="20"/>
    </w:rPr>
  </w:style>
  <w:style w:type="character" w:customStyle="1" w:styleId="FootnoteTextChar">
    <w:name w:val="Footnote Text Char"/>
    <w:basedOn w:val="DefaultParagraphFont"/>
    <w:link w:val="FootnoteText"/>
    <w:rsid w:val="00D31280"/>
  </w:style>
  <w:style w:type="character" w:styleId="FootnoteReference">
    <w:name w:val="footnote reference"/>
    <w:basedOn w:val="DefaultParagraphFont"/>
    <w:rsid w:val="00D31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45536">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ao.gov/products/GAO-17-671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2.xml><?xml version="1.0" encoding="utf-8"?>
<ds:datastoreItem xmlns:ds="http://schemas.openxmlformats.org/officeDocument/2006/customXml" ds:itemID="{D624E82F-014F-4A8B-B658-CFF8C747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488E4-82C7-482C-843B-181DC4255AC1}">
  <ds:schemaRefs>
    <ds:schemaRef ds:uri="http://purl.org/dc/elements/1.1/"/>
    <ds:schemaRef ds:uri="http://schemas.microsoft.com/office/2006/metadata/properties"/>
    <ds:schemaRef ds:uri="eaa45b17-fd56-44b4-85b7-73d344da68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5.xml><?xml version="1.0" encoding="utf-8"?>
<ds:datastoreItem xmlns:ds="http://schemas.openxmlformats.org/officeDocument/2006/customXml" ds:itemID="{11645C60-5961-4C7E-A323-71F58E17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20239</CharactersWithSpaces>
  <SharedDoc>false</SharedDoc>
  <HLinks>
    <vt:vector size="24" baseType="variant">
      <vt:variant>
        <vt:i4>6946842</vt:i4>
      </vt:variant>
      <vt:variant>
        <vt:i4>9</vt:i4>
      </vt:variant>
      <vt:variant>
        <vt:i4>0</vt:i4>
      </vt:variant>
      <vt:variant>
        <vt:i4>5</vt:i4>
      </vt:variant>
      <vt:variant>
        <vt:lpwstr>../Study Design Memo/HS ECE Integration_Landscape Study Design Memo 8-3-18 ac am.docx</vt:lpwstr>
      </vt:variant>
      <vt:variant>
        <vt:lpwstr/>
      </vt:variant>
      <vt:variant>
        <vt:i4>4325400</vt:i4>
      </vt:variant>
      <vt:variant>
        <vt:i4>6</vt:i4>
      </vt:variant>
      <vt:variant>
        <vt:i4>0</vt:i4>
      </vt:variant>
      <vt:variant>
        <vt:i4>5</vt:i4>
      </vt:variant>
      <vt:variant>
        <vt:lpwstr>https://www.bls.gov/oes/current/oes119031.htm</vt:lpwstr>
      </vt:variant>
      <vt:variant>
        <vt:lpwstr/>
      </vt:variant>
      <vt:variant>
        <vt:i4>7209025</vt:i4>
      </vt:variant>
      <vt:variant>
        <vt:i4>3</vt:i4>
      </vt:variant>
      <vt:variant>
        <vt:i4>0</vt:i4>
      </vt:variant>
      <vt:variant>
        <vt:i4>5</vt:i4>
      </vt:variant>
      <vt:variant>
        <vt:lpwstr>../../Experts/Possible Experts_HS ECE Integration Project.xlsx</vt:lpwstr>
      </vt:variant>
      <vt:variant>
        <vt:lpwstr/>
      </vt:variant>
      <vt:variant>
        <vt:i4>6553603</vt:i4>
      </vt:variant>
      <vt:variant>
        <vt:i4>0</vt:i4>
      </vt:variant>
      <vt:variant>
        <vt:i4>0</vt:i4>
      </vt:variant>
      <vt:variant>
        <vt:i4>5</vt:i4>
      </vt:variant>
      <vt:variant>
        <vt:lpwstr>../Surveys/HS-ECE Landscape Survey DRAFT 10.3.18_clean.docx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2009-01-26T17:35:00Z</cp:lastPrinted>
  <dcterms:created xsi:type="dcterms:W3CDTF">2019-02-19T19:40:00Z</dcterms:created>
  <dcterms:modified xsi:type="dcterms:W3CDTF">2019-02-19T19:40:00Z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