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CE853C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Pr="005B79E8" w:rsidR="005B79E8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851338" w:rsidR="0005680D" w:rsidP="0005680D" w:rsidRDefault="0005680D" w14:paraId="020B5E52" w14:textId="77777777">
      <w:pPr>
        <w:tabs>
          <w:tab w:val="left" w:pos="1080"/>
        </w:tabs>
        <w:ind w:left="1080" w:hanging="1080"/>
        <w:rPr>
          <w:sz w:val="20"/>
        </w:rPr>
      </w:pPr>
    </w:p>
    <w:p w:rsidR="0005680D" w:rsidP="0005680D" w:rsidRDefault="0005680D" w14:paraId="092E1B53" w14:textId="39195E1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A17EFD" w:rsidR="00C12C9C">
        <w:t>Peter Edelman</w:t>
      </w:r>
    </w:p>
    <w:p w:rsidR="0005680D" w:rsidP="0005680D" w:rsidRDefault="0005680D" w14:paraId="48DB0716" w14:textId="7E75B1D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D57714" w:rsidR="00C12C9C">
        <w:rPr>
          <w:bCs/>
        </w:rPr>
        <w:t>Office of Community Services, Division of Energy Assistance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851338" w:rsidR="0005680D" w:rsidP="0005680D" w:rsidRDefault="0005680D" w14:paraId="7685F2B8" w14:textId="77777777">
      <w:pPr>
        <w:tabs>
          <w:tab w:val="left" w:pos="1080"/>
        </w:tabs>
        <w:ind w:left="1080" w:hanging="1080"/>
        <w:rPr>
          <w:sz w:val="20"/>
        </w:rPr>
      </w:pPr>
    </w:p>
    <w:p w:rsidR="0005680D" w:rsidP="0005680D" w:rsidRDefault="0005680D" w14:paraId="0BBD6359" w14:textId="389E99C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E5CFC">
        <w:fldChar w:fldCharType="begin"/>
      </w:r>
      <w:r w:rsidR="007E5CFC">
        <w:instrText xml:space="preserve"> DATE  \@ "MMMM d, yyyy"  \* MERGEFORMAT </w:instrText>
      </w:r>
      <w:r w:rsidR="007E5CFC">
        <w:fldChar w:fldCharType="separate"/>
      </w:r>
      <w:r w:rsidR="00715B8B">
        <w:rPr>
          <w:noProof/>
        </w:rPr>
        <w:t>December 9, 2020</w:t>
      </w:r>
      <w:r w:rsidR="007E5CFC">
        <w:fldChar w:fldCharType="end"/>
      </w:r>
      <w:bookmarkStart w:name="_GoBack" w:id="0"/>
      <w:bookmarkEnd w:id="0"/>
    </w:p>
    <w:p w:rsidRPr="00851338" w:rsidR="0005680D" w:rsidP="00851338" w:rsidRDefault="0005680D" w14:paraId="7B991363" w14:textId="77777777">
      <w:pPr>
        <w:tabs>
          <w:tab w:val="left" w:pos="1080"/>
        </w:tabs>
        <w:ind w:left="1080" w:hanging="1080"/>
        <w:rPr>
          <w:sz w:val="20"/>
        </w:rPr>
      </w:pPr>
    </w:p>
    <w:p w:rsidR="0005680D" w:rsidP="0005680D" w:rsidRDefault="0005680D" w14:paraId="3A89B6CD" w14:textId="0DA807E2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CA547E">
        <w:t>-s</w:t>
      </w:r>
      <w:r>
        <w:t xml:space="preserve">ubstantive Change Request – </w:t>
      </w:r>
      <w:r w:rsidRPr="00531E58" w:rsidR="00531E58">
        <w:t xml:space="preserve">LIHEAP Performance Data Form </w:t>
      </w:r>
      <w:r>
        <w:t>(OMB #0970-</w:t>
      </w:r>
      <w:r w:rsidRPr="00531E58" w:rsidR="00531E58">
        <w:t>0449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851338" w:rsidR="0005680D" w:rsidP="0005680D" w:rsidRDefault="0005680D" w14:paraId="595C69AB" w14:textId="77777777">
      <w:pPr>
        <w:tabs>
          <w:tab w:val="left" w:pos="1080"/>
        </w:tabs>
        <w:ind w:left="1080" w:hanging="1080"/>
        <w:rPr>
          <w:sz w:val="20"/>
        </w:rPr>
      </w:pPr>
    </w:p>
    <w:p w:rsidR="00E525D4" w:rsidP="002155F0" w:rsidRDefault="0005680D" w14:paraId="494EB7FC" w14:textId="2936092A">
      <w:r>
        <w:t>This memo requests approval of non</w:t>
      </w:r>
      <w:r w:rsidR="00CA547E">
        <w:t>-</w:t>
      </w:r>
      <w:r>
        <w:t xml:space="preserve">substantive changes to the approved information collection, </w:t>
      </w:r>
      <w:r w:rsidRPr="00E831EC" w:rsidR="00E831EC">
        <w:t>LIHEAP Performance Data Form</w:t>
      </w:r>
      <w:r w:rsidR="003E61B3">
        <w:t xml:space="preserve"> (LPDF)</w:t>
      </w:r>
      <w:r w:rsidRPr="00E831EC" w:rsidR="00E831EC">
        <w:t xml:space="preserve"> (OMB #0970-0449)</w:t>
      </w:r>
      <w:r>
        <w:t xml:space="preserve">. </w:t>
      </w:r>
      <w:r w:rsidR="00CA547E">
        <w:t>Only state LIHEAP grantees are required to submit this form.</w:t>
      </w:r>
    </w:p>
    <w:p w:rsidRPr="00851338" w:rsidR="0005680D" w:rsidP="002155F0" w:rsidRDefault="0005680D" w14:paraId="6BF529D8" w14:textId="77777777">
      <w:pPr>
        <w:tabs>
          <w:tab w:val="left" w:pos="1080"/>
        </w:tabs>
        <w:ind w:left="1080" w:hanging="1080"/>
        <w:rPr>
          <w:sz w:val="20"/>
        </w:rPr>
      </w:pPr>
    </w:p>
    <w:p w:rsidR="0005680D" w:rsidP="002155F0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4D7A96" w:rsidP="002155F0" w:rsidRDefault="00E831EC" w14:paraId="64B81E0C" w14:textId="311F9C36">
      <w:r>
        <w:t xml:space="preserve">The LIHEAP statute permits each grantee to carry over no more than 10 percent of their regular LIHEAP block grant funds.  </w:t>
      </w:r>
      <w:r w:rsidRPr="004D7A96" w:rsidR="004D7A96">
        <w:t xml:space="preserve">Grantees must return any un-obligated amount of those funds in excess of that level.  Each grantee reports to </w:t>
      </w:r>
      <w:r w:rsidR="003E61B3">
        <w:t>ACF</w:t>
      </w:r>
      <w:r w:rsidRPr="004D7A96" w:rsidR="003E61B3">
        <w:t xml:space="preserve"> </w:t>
      </w:r>
      <w:r w:rsidRPr="004D7A96" w:rsidR="004D7A96">
        <w:t xml:space="preserve">these amounts on their Carryover and Reallotment Reports.  </w:t>
      </w:r>
      <w:r w:rsidR="003E61B3">
        <w:t xml:space="preserve">The </w:t>
      </w:r>
      <w:r w:rsidRPr="00D57714" w:rsidR="003E61B3">
        <w:rPr>
          <w:bCs/>
        </w:rPr>
        <w:t>Office of Community Services</w:t>
      </w:r>
      <w:r w:rsidRPr="004D7A96" w:rsidR="003E61B3">
        <w:t xml:space="preserve"> </w:t>
      </w:r>
      <w:r w:rsidR="003E61B3">
        <w:t>(</w:t>
      </w:r>
      <w:r w:rsidRPr="004D7A96" w:rsidR="004D7A96">
        <w:t>OCS</w:t>
      </w:r>
      <w:r w:rsidR="003E61B3">
        <w:t>)</w:t>
      </w:r>
      <w:r w:rsidRPr="004D7A96" w:rsidR="004D7A96">
        <w:t xml:space="preserve"> uses the Module 1 of the LPDF (the Grantee Survey) to validate the Carryover and Reallotment Reports of the states.  OCS also uses this module to report on how grantees used their funds.</w:t>
      </w:r>
    </w:p>
    <w:p w:rsidRPr="00851338" w:rsidR="00E831EC" w:rsidRDefault="00E831EC" w14:paraId="3F008E16" w14:textId="5EDBA936">
      <w:pPr>
        <w:tabs>
          <w:tab w:val="left" w:pos="1080"/>
        </w:tabs>
        <w:ind w:left="1080" w:hanging="1080"/>
        <w:rPr>
          <w:sz w:val="20"/>
        </w:rPr>
      </w:pPr>
    </w:p>
    <w:p w:rsidR="00CA547E" w:rsidRDefault="00CA547E" w14:paraId="7BA57274" w14:textId="24B88089">
      <w:pPr>
        <w:pStyle w:val="Default"/>
      </w:pPr>
      <w:r w:rsidRPr="00F62E1D">
        <w:t>Two regular appropriations acts appropriated $3.7 billion of regular LIHEAP funds for FFY 2020.  They retained the 10 percent carryover limit required by the LIHEAP statute. The CARES Act (Public Law 116-136) also appropriated $900 million of LIHEAP funds for FFY 2020.  However, it overrode the LIHEAP statute</w:t>
      </w:r>
      <w:r>
        <w:t xml:space="preserve"> section 2607(b)(2)(B) [</w:t>
      </w:r>
      <w:r w:rsidRPr="001A63DD">
        <w:t>42 U.S.C. 8626</w:t>
      </w:r>
      <w:r>
        <w:t xml:space="preserve">(b)(2)(B)] </w:t>
      </w:r>
      <w:r w:rsidRPr="00F62E1D">
        <w:t xml:space="preserve">by </w:t>
      </w:r>
      <w:r>
        <w:t xml:space="preserve">that stipulating funds must remain available until September 30, 2021. </w:t>
      </w:r>
      <w:r w:rsidRPr="00F62E1D">
        <w:t xml:space="preserve">Consequently, OCS </w:t>
      </w:r>
      <w:r>
        <w:t xml:space="preserve">needs </w:t>
      </w:r>
      <w:r w:rsidRPr="00F62E1D">
        <w:t xml:space="preserve">to </w:t>
      </w:r>
      <w:r>
        <w:t xml:space="preserve">require </w:t>
      </w:r>
      <w:r w:rsidRPr="00F62E1D">
        <w:t>grantees to report regular LIHEAP funds and CARES Act LIHEAP funds separately.</w:t>
      </w:r>
      <w:r>
        <w:t xml:space="preserve"> OCS will use the data from this separation to (1) validate the Carryover and Reallotment Reports of the states, which will also call for separate reporting; and (2) report on how grantees used each funding stream.</w:t>
      </w:r>
    </w:p>
    <w:p w:rsidR="002155F0" w:rsidP="002155F0" w:rsidRDefault="002155F0" w14:paraId="6D92378F" w14:textId="77777777">
      <w:pPr>
        <w:pStyle w:val="Default"/>
      </w:pPr>
    </w:p>
    <w:p w:rsidR="002155F0" w:rsidP="002155F0" w:rsidRDefault="002155F0" w14:paraId="0CF4258F" w14:textId="1329C89F">
      <w:pPr>
        <w:pStyle w:val="Default"/>
      </w:pPr>
      <w:r>
        <w:t xml:space="preserve">This request is </w:t>
      </w:r>
      <w:r w:rsidRPr="005117AF">
        <w:t>time sensitive</w:t>
      </w:r>
      <w:r>
        <w:t xml:space="preserve"> because (1) grantees need guidance to properly obligate and report the uses of their CARES Act funds; and (2) </w:t>
      </w:r>
      <w:r w:rsidR="00117642">
        <w:t xml:space="preserve">OCS must reconcile </w:t>
      </w:r>
      <w:r>
        <w:t>grantees</w:t>
      </w:r>
      <w:r w:rsidR="00117642">
        <w:t>’</w:t>
      </w:r>
      <w:r>
        <w:t xml:space="preserve"> preliminary Carryover and Reallotment reports</w:t>
      </w:r>
      <w:r w:rsidR="00117642">
        <w:t xml:space="preserve">, which grantees submitted </w:t>
      </w:r>
      <w:r>
        <w:t>by October 1, 2020, with this Performance Data Form.</w:t>
      </w:r>
    </w:p>
    <w:p w:rsidRPr="00CA547E" w:rsidR="00892402" w:rsidP="00797F3A" w:rsidRDefault="00892402" w14:paraId="327B56D0" w14:textId="25507088"/>
    <w:p w:rsidR="0005680D" w:rsidP="001800D1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117642" w:rsidP="002155F0" w:rsidRDefault="003E61B3" w14:paraId="3AF29D65" w14:textId="26221718">
      <w:r>
        <w:t xml:space="preserve">ACF </w:t>
      </w:r>
      <w:r w:rsidR="006C1DF1">
        <w:t xml:space="preserve">seeks to </w:t>
      </w:r>
      <w:r w:rsidR="002E6B1B">
        <w:t>change the Grantee Survey</w:t>
      </w:r>
      <w:r w:rsidR="00CA547E">
        <w:t xml:space="preserve"> (Module I)</w:t>
      </w:r>
      <w:r w:rsidR="002E6B1B">
        <w:t xml:space="preserve"> to allow grantees to report CARES Act funds separate</w:t>
      </w:r>
      <w:r w:rsidR="007E34D8">
        <w:t>ly</w:t>
      </w:r>
      <w:r w:rsidR="002E6B1B">
        <w:t xml:space="preserve"> from non-CAR</w:t>
      </w:r>
      <w:r w:rsidR="006C1DF1">
        <w:t>ES Act funds on their reports.</w:t>
      </w:r>
      <w:r w:rsidR="007E34D8">
        <w:t xml:space="preserve"> </w:t>
      </w:r>
      <w:r w:rsidR="00797F3A">
        <w:t xml:space="preserve">We anticipate that the changes to Module I will increase the estimated time to respond from 30 to 36 hours. </w:t>
      </w:r>
      <w:r w:rsidR="002155F0">
        <w:t xml:space="preserve">We also seek minor edits to Modules II and III. All proposed edits </w:t>
      </w:r>
      <w:r w:rsidR="00797F3A">
        <w:t xml:space="preserve">to forms and instructions </w:t>
      </w:r>
      <w:r w:rsidR="002155F0">
        <w:t>are outlined below.</w:t>
      </w:r>
      <w:r w:rsidR="00797F3A">
        <w:t xml:space="preserve"> We have also updated Supporting Statement A to </w:t>
      </w:r>
      <w:r w:rsidR="003B2201">
        <w:t xml:space="preserve">include discussion of these appropriations and to </w:t>
      </w:r>
      <w:r w:rsidR="00797F3A">
        <w:lastRenderedPageBreak/>
        <w:t>reflect the increased burden estimate.</w:t>
      </w:r>
    </w:p>
    <w:p w:rsidR="00117642" w:rsidP="002155F0" w:rsidRDefault="00117642" w14:paraId="2406107F" w14:textId="77777777"/>
    <w:p w:rsidR="002E6B1B" w:rsidP="002155F0" w:rsidRDefault="00117642" w14:paraId="469E8EB2" w14:textId="4057A791">
      <w:r>
        <w:t xml:space="preserve">ACF also requests </w:t>
      </w:r>
      <w:r w:rsidR="007E34D8">
        <w:t xml:space="preserve">to update certain headings of Modules 2 and 3 of the form to the appropriate years.  </w:t>
      </w:r>
    </w:p>
    <w:p w:rsidRPr="00851338" w:rsidR="002E6B1B" w:rsidRDefault="002E6B1B" w14:paraId="6DD7B227" w14:textId="74FC43B1">
      <w:pPr>
        <w:tabs>
          <w:tab w:val="left" w:pos="1080"/>
        </w:tabs>
        <w:ind w:left="1080" w:hanging="1080"/>
        <w:rPr>
          <w:sz w:val="20"/>
        </w:rPr>
      </w:pPr>
    </w:p>
    <w:p w:rsidR="006C1DF1" w:rsidRDefault="006C1DF1" w14:paraId="0CBDD052" w14:textId="3B097758">
      <w:r>
        <w:t>Th</w:t>
      </w:r>
      <w:r w:rsidR="007A67F8">
        <w:t>ese</w:t>
      </w:r>
      <w:r>
        <w:t xml:space="preserve"> change</w:t>
      </w:r>
      <w:r w:rsidR="007A67F8">
        <w:t>s</w:t>
      </w:r>
      <w:r>
        <w:t xml:space="preserve"> will apply to only the FFY 2020 and FFY 2021 </w:t>
      </w:r>
      <w:r w:rsidR="00CA547E">
        <w:t xml:space="preserve">state </w:t>
      </w:r>
      <w:r>
        <w:t xml:space="preserve">Grantee Surveys.  </w:t>
      </w:r>
      <w:r w:rsidR="00F365EF">
        <w:t xml:space="preserve">Starting with </w:t>
      </w:r>
      <w:r>
        <w:t xml:space="preserve">2022, </w:t>
      </w:r>
      <w:r w:rsidR="00A2383D">
        <w:t xml:space="preserve">ACF </w:t>
      </w:r>
      <w:r>
        <w:t>plans to request another non-substantive change to return the report to its original form.</w:t>
      </w:r>
    </w:p>
    <w:p w:rsidRPr="002107DD" w:rsidR="00CA547E" w:rsidP="002155F0" w:rsidRDefault="00CA547E" w14:paraId="67B61D1F" w14:textId="77777777">
      <w:pPr>
        <w:pStyle w:val="Default"/>
        <w:rPr>
          <w:sz w:val="18"/>
        </w:rPr>
      </w:pPr>
    </w:p>
    <w:p w:rsidRPr="002155F0" w:rsidR="002155F0" w:rsidP="001800D1" w:rsidRDefault="002155F0" w14:paraId="5EAD6208" w14:textId="77777777">
      <w:pPr>
        <w:spacing w:after="120"/>
        <w:rPr>
          <w:i/>
        </w:rPr>
      </w:pPr>
      <w:r w:rsidRPr="002155F0">
        <w:rPr>
          <w:i/>
        </w:rPr>
        <w:t xml:space="preserve">Edits to </w:t>
      </w:r>
      <w:r w:rsidRPr="002155F0">
        <w:rPr>
          <w:b/>
          <w:i/>
        </w:rPr>
        <w:t>MODULE 1 (LIHEAP Grantee Survey)</w:t>
      </w:r>
      <w:r w:rsidRPr="002155F0">
        <w:rPr>
          <w:i/>
        </w:rPr>
        <w:t>:</w:t>
      </w:r>
    </w:p>
    <w:p w:rsidRPr="002155F0" w:rsidR="002155F0" w:rsidP="001800D1" w:rsidRDefault="002155F0" w14:paraId="3C96A7A6" w14:textId="77777777">
      <w:pPr>
        <w:numPr>
          <w:ilvl w:val="0"/>
          <w:numId w:val="2"/>
        </w:numPr>
        <w:spacing w:after="120"/>
      </w:pPr>
      <w:r w:rsidRPr="002155F0">
        <w:t xml:space="preserve">Made the following edits to </w:t>
      </w:r>
      <w:r w:rsidRPr="002155F0">
        <w:rPr>
          <w:b/>
        </w:rPr>
        <w:t>SECTION III.  ESTIMATED SOURCES OF LIHEAP FUNDS</w:t>
      </w:r>
      <w:r w:rsidRPr="002155F0">
        <w:t>:</w:t>
      </w:r>
    </w:p>
    <w:p w:rsidRPr="002155F0" w:rsidR="002155F0" w:rsidP="001800D1" w:rsidRDefault="002155F0" w14:paraId="7AAA5482" w14:textId="77777777">
      <w:pPr>
        <w:numPr>
          <w:ilvl w:val="1"/>
          <w:numId w:val="2"/>
        </w:numPr>
        <w:spacing w:after="120"/>
      </w:pPr>
      <w:r w:rsidRPr="002155F0">
        <w:t xml:space="preserve">Changed “2017” in </w:t>
      </w:r>
      <w:r w:rsidRPr="002155F0">
        <w:rPr>
          <w:b/>
        </w:rPr>
        <w:t>Fiscal Year (FFY) 2017</w:t>
      </w:r>
      <w:r w:rsidRPr="002155F0">
        <w:t xml:space="preserve">, </w:t>
      </w:r>
      <w:r w:rsidRPr="002155F0">
        <w:rPr>
          <w:b/>
        </w:rPr>
        <w:t>FFY 2017</w:t>
      </w:r>
      <w:r w:rsidRPr="002155F0">
        <w:t xml:space="preserve">, </w:t>
      </w:r>
      <w:r w:rsidRPr="002155F0">
        <w:rPr>
          <w:b/>
        </w:rPr>
        <w:t>9/30/2017</w:t>
      </w:r>
      <w:r w:rsidRPr="002155F0">
        <w:t xml:space="preserve">, and </w:t>
      </w:r>
      <w:r w:rsidRPr="002155F0">
        <w:rPr>
          <w:b/>
        </w:rPr>
        <w:t>September 30, 2017</w:t>
      </w:r>
      <w:r w:rsidRPr="002155F0">
        <w:t xml:space="preserve"> to </w:t>
      </w:r>
      <w:r w:rsidRPr="002155F0">
        <w:rPr>
          <w:b/>
        </w:rPr>
        <w:t>2020</w:t>
      </w:r>
      <w:r w:rsidRPr="002155F0">
        <w:t>;</w:t>
      </w:r>
    </w:p>
    <w:p w:rsidRPr="002155F0" w:rsidR="002155F0" w:rsidP="001800D1" w:rsidRDefault="002155F0" w14:paraId="7378EAD2" w14:textId="77777777">
      <w:pPr>
        <w:numPr>
          <w:ilvl w:val="1"/>
          <w:numId w:val="2"/>
        </w:numPr>
        <w:spacing w:after="120"/>
      </w:pPr>
      <w:r w:rsidRPr="002155F0">
        <w:t xml:space="preserve">Changed “2016” in </w:t>
      </w:r>
      <w:r w:rsidRPr="002155F0">
        <w:rPr>
          <w:b/>
        </w:rPr>
        <w:t>10/1/2016</w:t>
      </w:r>
      <w:r w:rsidRPr="002155F0">
        <w:t xml:space="preserve"> and </w:t>
      </w:r>
      <w:r w:rsidRPr="002155F0">
        <w:rPr>
          <w:b/>
        </w:rPr>
        <w:t>October 1, 2016</w:t>
      </w:r>
      <w:r w:rsidRPr="002155F0">
        <w:t xml:space="preserve"> to “2019”;</w:t>
      </w:r>
    </w:p>
    <w:p w:rsidRPr="002155F0" w:rsidR="002155F0" w:rsidP="002155F0" w:rsidRDefault="002155F0" w14:paraId="00D57434" w14:textId="606D48CB">
      <w:pPr>
        <w:numPr>
          <w:ilvl w:val="1"/>
          <w:numId w:val="2"/>
        </w:numPr>
      </w:pPr>
      <w:r w:rsidRPr="002155F0">
        <w:t xml:space="preserve">Made the following changes to Subsection </w:t>
      </w:r>
      <w:r w:rsidRPr="002155F0">
        <w:rPr>
          <w:b/>
        </w:rPr>
        <w:t>A. All Funds Except Leveraging Incentive Awards (Items 1-8)</w:t>
      </w:r>
      <w:r w:rsidRPr="002155F0">
        <w:t>:</w:t>
      </w:r>
    </w:p>
    <w:p w:rsidRPr="002155F0" w:rsidR="002155F0" w:rsidP="002155F0" w:rsidRDefault="002155F0" w14:paraId="17D79063" w14:textId="77777777">
      <w:pPr>
        <w:numPr>
          <w:ilvl w:val="2"/>
          <w:numId w:val="2"/>
        </w:numPr>
      </w:pPr>
      <w:r w:rsidRPr="002155F0">
        <w:t>Changed, in the subsection’s heading, “</w:t>
      </w:r>
      <w:r w:rsidRPr="002155F0">
        <w:rPr>
          <w:b/>
        </w:rPr>
        <w:t>Except Leveraging Incentive Awards (Items 1-8)</w:t>
      </w:r>
      <w:r w:rsidRPr="002155F0">
        <w:t>” to “</w:t>
      </w:r>
      <w:r w:rsidRPr="002155F0">
        <w:rPr>
          <w:b/>
        </w:rPr>
        <w:t>Except CARES Act and Other Supplemental Funding (Items 1-7)</w:t>
      </w:r>
      <w:r w:rsidRPr="002155F0">
        <w:t>”</w:t>
      </w:r>
    </w:p>
    <w:p w:rsidRPr="002155F0" w:rsidR="002155F0" w:rsidP="002155F0" w:rsidRDefault="002155F0" w14:paraId="43CAE0DC" w14:textId="77777777">
      <w:pPr>
        <w:numPr>
          <w:ilvl w:val="2"/>
          <w:numId w:val="2"/>
        </w:numPr>
      </w:pPr>
      <w:r w:rsidRPr="002155F0">
        <w:t>Added “</w:t>
      </w:r>
      <w:r w:rsidRPr="002155F0">
        <w:rPr>
          <w:b/>
        </w:rPr>
        <w:t>--regular funds only</w:t>
      </w:r>
      <w:r w:rsidRPr="002155F0">
        <w:t xml:space="preserve">” to the end of the description of Item </w:t>
      </w:r>
      <w:r w:rsidRPr="002155F0">
        <w:rPr>
          <w:b/>
        </w:rPr>
        <w:t>1</w:t>
      </w:r>
      <w:r w:rsidRPr="002155F0">
        <w:t>;</w:t>
      </w:r>
    </w:p>
    <w:p w:rsidRPr="002155F0" w:rsidR="002155F0" w:rsidP="002155F0" w:rsidRDefault="002155F0" w14:paraId="5921346B" w14:textId="77777777">
      <w:pPr>
        <w:numPr>
          <w:ilvl w:val="2"/>
          <w:numId w:val="2"/>
        </w:numPr>
      </w:pPr>
      <w:r w:rsidRPr="002155F0">
        <w:t>Removed Item</w:t>
      </w:r>
      <w:r w:rsidRPr="002155F0">
        <w:rPr>
          <w:b/>
        </w:rPr>
        <w:t xml:space="preserve"> 5 Reserved</w:t>
      </w:r>
      <w:r w:rsidRPr="002155F0">
        <w:t xml:space="preserve"> and renumbered all following items and references thereto accordingly;</w:t>
      </w:r>
    </w:p>
    <w:p w:rsidRPr="002155F0" w:rsidR="002155F0" w:rsidP="002155F0" w:rsidRDefault="002155F0" w14:paraId="69E4E2F5" w14:textId="77777777">
      <w:pPr>
        <w:numPr>
          <w:ilvl w:val="2"/>
          <w:numId w:val="2"/>
        </w:numPr>
      </w:pPr>
      <w:r w:rsidRPr="002155F0">
        <w:t xml:space="preserve">Removed subsection </w:t>
      </w:r>
      <w:r w:rsidRPr="002155F0">
        <w:rPr>
          <w:b/>
        </w:rPr>
        <w:t>B. Leveraging Incentive Award…</w:t>
      </w:r>
      <w:r w:rsidRPr="002155F0">
        <w:t xml:space="preserve"> (but not the items therein) and re-lettered the following subsections accordingly;</w:t>
      </w:r>
    </w:p>
    <w:p w:rsidRPr="002155F0" w:rsidR="002155F0" w:rsidP="002155F0" w:rsidRDefault="002155F0" w14:paraId="0CE3B509" w14:textId="77777777">
      <w:pPr>
        <w:numPr>
          <w:ilvl w:val="2"/>
          <w:numId w:val="2"/>
        </w:numPr>
      </w:pPr>
      <w:r w:rsidRPr="002155F0">
        <w:t>Inserted, before “</w:t>
      </w:r>
      <w:r w:rsidRPr="002155F0">
        <w:rPr>
          <w:b/>
        </w:rPr>
        <w:t>Realloted to FFY</w:t>
      </w:r>
      <w:r w:rsidRPr="002155F0">
        <w:t xml:space="preserve">” in in the description of Item </w:t>
      </w:r>
      <w:r w:rsidRPr="002155F0">
        <w:rPr>
          <w:b/>
        </w:rPr>
        <w:t>3</w:t>
      </w:r>
      <w:r w:rsidRPr="002155F0">
        <w:t xml:space="preserve"> “</w:t>
      </w:r>
      <w:r w:rsidRPr="002155F0">
        <w:rPr>
          <w:b/>
        </w:rPr>
        <w:t>from FFY 2019</w:t>
      </w:r>
      <w:r w:rsidRPr="002155F0">
        <w:t>”;</w:t>
      </w:r>
      <w:r w:rsidRPr="002155F0">
        <w:br/>
      </w:r>
    </w:p>
    <w:p w:rsidRPr="002155F0" w:rsidR="002155F0" w:rsidP="001800D1" w:rsidRDefault="002155F0" w14:paraId="16A4E08E" w14:textId="04AF86E8">
      <w:pPr>
        <w:numPr>
          <w:ilvl w:val="1"/>
          <w:numId w:val="2"/>
        </w:numPr>
        <w:spacing w:after="120"/>
      </w:pPr>
      <w:r w:rsidRPr="002155F0">
        <w:t xml:space="preserve">Made the following changes to Subsection </w:t>
      </w:r>
      <w:r w:rsidRPr="002155F0">
        <w:rPr>
          <w:b/>
        </w:rPr>
        <w:t>C. Estimated Total Sources of Funds (Items 1-9)</w:t>
      </w:r>
      <w:r>
        <w:t>:</w:t>
      </w:r>
    </w:p>
    <w:p w:rsidRPr="002155F0" w:rsidR="002155F0" w:rsidP="001800D1" w:rsidRDefault="002155F0" w14:paraId="4E476999" w14:textId="77777777">
      <w:pPr>
        <w:numPr>
          <w:ilvl w:val="2"/>
          <w:numId w:val="2"/>
        </w:numPr>
        <w:spacing w:after="120"/>
      </w:pPr>
      <w:r w:rsidRPr="002155F0">
        <w:t>Added, to the heading of that subsection “</w:t>
      </w:r>
      <w:r w:rsidRPr="002155F0">
        <w:rPr>
          <w:b/>
        </w:rPr>
        <w:t>--Non-CARES/Supplemental Funding</w:t>
      </w:r>
      <w:r w:rsidRPr="002155F0">
        <w:t>” after “</w:t>
      </w:r>
      <w:r w:rsidRPr="002155F0">
        <w:rPr>
          <w:b/>
        </w:rPr>
        <w:t>Sources of Funds</w:t>
      </w:r>
      <w:r w:rsidRPr="002155F0">
        <w:t>”; and</w:t>
      </w:r>
    </w:p>
    <w:p w:rsidRPr="002155F0" w:rsidR="002155F0" w:rsidP="002155F0" w:rsidRDefault="002155F0" w14:paraId="24AAED66" w14:textId="77777777">
      <w:pPr>
        <w:numPr>
          <w:ilvl w:val="2"/>
          <w:numId w:val="2"/>
        </w:numPr>
      </w:pPr>
      <w:r w:rsidRPr="002155F0">
        <w:t xml:space="preserve">Changed number of the item which the figure in Item 10 should equal to </w:t>
      </w:r>
      <w:r w:rsidRPr="002155F0">
        <w:rPr>
          <w:b/>
        </w:rPr>
        <w:t>14</w:t>
      </w:r>
      <w:r w:rsidRPr="002155F0">
        <w:t>;</w:t>
      </w:r>
      <w:r w:rsidRPr="002155F0">
        <w:br/>
      </w:r>
    </w:p>
    <w:p w:rsidRPr="002155F0" w:rsidR="002155F0" w:rsidP="001800D1" w:rsidRDefault="002155F0" w14:paraId="4C621B39" w14:textId="77777777">
      <w:pPr>
        <w:numPr>
          <w:ilvl w:val="1"/>
          <w:numId w:val="2"/>
        </w:numPr>
        <w:spacing w:after="120"/>
      </w:pPr>
      <w:r w:rsidRPr="002155F0">
        <w:t xml:space="preserve">Inserted Subsection </w:t>
      </w:r>
      <w:r w:rsidRPr="002155F0">
        <w:rPr>
          <w:b/>
        </w:rPr>
        <w:t xml:space="preserve">D. All Funds Except Leveraging Incentive Awards--CARES Act (Items 12-19) </w:t>
      </w:r>
      <w:r w:rsidRPr="002155F0">
        <w:t>and the following items:</w:t>
      </w:r>
    </w:p>
    <w:p w:rsidRPr="002155F0" w:rsidR="002155F0" w:rsidP="001800D1" w:rsidRDefault="002155F0" w14:paraId="6ABB4A3F" w14:textId="77777777">
      <w:pPr>
        <w:numPr>
          <w:ilvl w:val="3"/>
          <w:numId w:val="2"/>
        </w:numPr>
        <w:spacing w:after="120"/>
      </w:pPr>
      <w:r w:rsidRPr="002155F0">
        <w:t xml:space="preserve">Item </w:t>
      </w:r>
      <w:r w:rsidRPr="002155F0">
        <w:rPr>
          <w:b/>
        </w:rPr>
        <w:t>11. CARES Act Allotment (Net of Indian Tribal Set-Asides).  This should equal the sum in Section IV. Column D, Item 25</w:t>
      </w:r>
      <w:r w:rsidRPr="002155F0">
        <w:t>;</w:t>
      </w:r>
    </w:p>
    <w:p w:rsidRPr="002155F0" w:rsidR="002155F0" w:rsidP="001800D1" w:rsidRDefault="002155F0" w14:paraId="2E1C4C59" w14:textId="77777777">
      <w:pPr>
        <w:numPr>
          <w:ilvl w:val="3"/>
          <w:numId w:val="2"/>
        </w:numPr>
        <w:spacing w:after="120"/>
      </w:pPr>
      <w:r w:rsidRPr="002155F0">
        <w:t xml:space="preserve">Item </w:t>
      </w:r>
      <w:r w:rsidRPr="002155F0">
        <w:rPr>
          <w:b/>
        </w:rPr>
        <w:t>12. Other Supplemental1</w:t>
      </w:r>
      <w:r w:rsidRPr="002155F0">
        <w:t xml:space="preserve"> </w:t>
      </w:r>
      <w:r w:rsidRPr="002155F0">
        <w:rPr>
          <w:b/>
        </w:rPr>
        <w:t>Allotment (Net of Indian Tribal Set-Asides).  This should equal the sum in Section IV. Column D, Item 36</w:t>
      </w:r>
      <w:r w:rsidRPr="002155F0">
        <w:t>; and</w:t>
      </w:r>
    </w:p>
    <w:p w:rsidR="002155F0" w:rsidP="002155F0" w:rsidRDefault="002155F0" w14:paraId="0EA9B6AC" w14:textId="5CD72010">
      <w:pPr>
        <w:numPr>
          <w:ilvl w:val="3"/>
          <w:numId w:val="2"/>
        </w:numPr>
      </w:pPr>
      <w:r w:rsidRPr="002155F0">
        <w:t xml:space="preserve">Item </w:t>
      </w:r>
      <w:r w:rsidRPr="002155F0">
        <w:rPr>
          <w:b/>
        </w:rPr>
        <w:t>13. Other Supplemental2</w:t>
      </w:r>
      <w:r w:rsidRPr="002155F0">
        <w:t xml:space="preserve"> </w:t>
      </w:r>
      <w:r w:rsidRPr="002155F0">
        <w:rPr>
          <w:b/>
        </w:rPr>
        <w:t>Allotment (Net of Indian Tribal Set-Asides).  This should equal the sum in Section IV. Column D, Item 47</w:t>
      </w:r>
      <w:r w:rsidRPr="002155F0">
        <w:t>;</w:t>
      </w:r>
    </w:p>
    <w:p w:rsidRPr="002155F0" w:rsidR="002155F0" w:rsidP="001800D1" w:rsidRDefault="002155F0" w14:paraId="43F5DEFA" w14:textId="77777777">
      <w:pPr>
        <w:ind w:left="1440"/>
      </w:pPr>
    </w:p>
    <w:p w:rsidR="002155F0" w:rsidP="002155F0" w:rsidRDefault="002155F0" w14:paraId="1FD18AC6" w14:textId="4A77FC81">
      <w:pPr>
        <w:numPr>
          <w:ilvl w:val="1"/>
          <w:numId w:val="2"/>
        </w:numPr>
      </w:pPr>
      <w:r w:rsidRPr="002155F0">
        <w:t xml:space="preserve">Inserted Subsection </w:t>
      </w:r>
      <w:r w:rsidRPr="002155F0">
        <w:rPr>
          <w:b/>
        </w:rPr>
        <w:t xml:space="preserve">E. Estimated Subtotal Sources of Supplemental Funds--(Items </w:t>
      </w:r>
      <w:r w:rsidRPr="002155F0">
        <w:rPr>
          <w:b/>
        </w:rPr>
        <w:lastRenderedPageBreak/>
        <w:t xml:space="preserve">11-13) </w:t>
      </w:r>
      <w:r w:rsidRPr="002155F0">
        <w:t xml:space="preserve">and </w:t>
      </w:r>
      <w:r w:rsidRPr="002155F0">
        <w:rPr>
          <w:b/>
        </w:rPr>
        <w:t>14. Sum of Items 11-13.  This should equal the sum in Section IV. Column D, Item 48.</w:t>
      </w:r>
      <w:r w:rsidRPr="002155F0">
        <w:t>; and</w:t>
      </w:r>
    </w:p>
    <w:p w:rsidRPr="002155F0" w:rsidR="002155F0" w:rsidP="001800D1" w:rsidRDefault="002155F0" w14:paraId="781EB8FA" w14:textId="77777777">
      <w:pPr>
        <w:ind w:left="720"/>
      </w:pPr>
    </w:p>
    <w:p w:rsidR="002155F0" w:rsidP="002155F0" w:rsidRDefault="002155F0" w14:paraId="44C5A0CD" w14:textId="37272C53">
      <w:pPr>
        <w:numPr>
          <w:ilvl w:val="1"/>
          <w:numId w:val="2"/>
        </w:numPr>
      </w:pPr>
      <w:r w:rsidRPr="002155F0">
        <w:t xml:space="preserve">Inserted Subsection </w:t>
      </w:r>
      <w:r w:rsidRPr="002155F0">
        <w:rPr>
          <w:b/>
        </w:rPr>
        <w:t>F. Estimated Total of Sources of All Funds (Items 10 plus Item 14)</w:t>
      </w:r>
      <w:r w:rsidRPr="002155F0">
        <w:t xml:space="preserve"> and Item </w:t>
      </w:r>
      <w:r w:rsidRPr="002155F0">
        <w:rPr>
          <w:b/>
        </w:rPr>
        <w:t>15. Item 10 plus Item 14.  This should equal the sum in Section IV. Column D, Item 49.</w:t>
      </w:r>
    </w:p>
    <w:p w:rsidR="002155F0" w:rsidP="001800D1" w:rsidRDefault="002155F0" w14:paraId="3F5F4B00" w14:textId="77777777">
      <w:pPr>
        <w:pStyle w:val="ListParagraph"/>
      </w:pPr>
    </w:p>
    <w:p w:rsidRPr="002155F0" w:rsidR="002155F0" w:rsidP="001800D1" w:rsidRDefault="002155F0" w14:paraId="74DC380D" w14:textId="77777777">
      <w:pPr>
        <w:ind w:left="720"/>
      </w:pPr>
    </w:p>
    <w:p w:rsidRPr="002155F0" w:rsidR="002155F0" w:rsidP="001800D1" w:rsidRDefault="002155F0" w14:paraId="6CB6AE43" w14:textId="77777777">
      <w:pPr>
        <w:numPr>
          <w:ilvl w:val="0"/>
          <w:numId w:val="2"/>
        </w:numPr>
        <w:spacing w:after="120"/>
      </w:pPr>
      <w:r w:rsidRPr="002155F0">
        <w:t xml:space="preserve">Made the following edits to </w:t>
      </w:r>
      <w:r w:rsidRPr="002155F0">
        <w:rPr>
          <w:b/>
        </w:rPr>
        <w:t>SECTION IV.  ESTIMATED USES OF LIHEAP FUNDS</w:t>
      </w:r>
      <w:r w:rsidRPr="002155F0">
        <w:t>:</w:t>
      </w:r>
    </w:p>
    <w:p w:rsidRPr="002155F0" w:rsidR="002155F0" w:rsidP="001800D1" w:rsidRDefault="002155F0" w14:paraId="37483FB8" w14:textId="77777777">
      <w:pPr>
        <w:numPr>
          <w:ilvl w:val="1"/>
          <w:numId w:val="2"/>
        </w:numPr>
        <w:spacing w:after="120"/>
      </w:pPr>
      <w:r w:rsidRPr="002155F0">
        <w:t xml:space="preserve">Changed “10/1/16” in the column heading </w:t>
      </w:r>
      <w:r w:rsidRPr="002155F0">
        <w:rPr>
          <w:b/>
        </w:rPr>
        <w:t>Maximum Annual Dollar Income for 4-Person Household as of 10/1/16</w:t>
      </w:r>
      <w:r w:rsidRPr="002155F0">
        <w:t xml:space="preserve"> to “the effective date”</w:t>
      </w:r>
    </w:p>
    <w:p w:rsidRPr="002155F0" w:rsidR="002155F0" w:rsidP="001800D1" w:rsidRDefault="002155F0" w14:paraId="69C14797" w14:textId="77777777">
      <w:pPr>
        <w:numPr>
          <w:ilvl w:val="1"/>
          <w:numId w:val="2"/>
        </w:numPr>
        <w:spacing w:after="120"/>
      </w:pPr>
      <w:r w:rsidRPr="002155F0">
        <w:t xml:space="preserve">Added “ </w:t>
      </w:r>
      <w:r w:rsidRPr="002155F0">
        <w:rPr>
          <w:b/>
        </w:rPr>
        <w:t>--non-supplemental funds</w:t>
      </w:r>
      <w:r w:rsidRPr="002155F0">
        <w:t xml:space="preserve">” to the descriptions and headings of subsections </w:t>
      </w:r>
      <w:r w:rsidRPr="002155F0">
        <w:rPr>
          <w:b/>
        </w:rPr>
        <w:t>A</w:t>
      </w:r>
      <w:r w:rsidRPr="002155F0">
        <w:t xml:space="preserve"> through </w:t>
      </w:r>
      <w:r w:rsidRPr="002155F0">
        <w:rPr>
          <w:b/>
        </w:rPr>
        <w:t>C</w:t>
      </w:r>
      <w:r w:rsidRPr="002155F0">
        <w:t xml:space="preserve"> and each of the items therein;</w:t>
      </w:r>
    </w:p>
    <w:p w:rsidRPr="002155F0" w:rsidR="002155F0" w:rsidP="001800D1" w:rsidRDefault="002155F0" w14:paraId="36E44C37" w14:textId="77777777">
      <w:pPr>
        <w:numPr>
          <w:ilvl w:val="1"/>
          <w:numId w:val="2"/>
        </w:numPr>
        <w:spacing w:after="120"/>
      </w:pPr>
      <w:r w:rsidRPr="002155F0">
        <w:t xml:space="preserve">Removed Item </w:t>
      </w:r>
      <w:r w:rsidRPr="002155F0">
        <w:rPr>
          <w:b/>
        </w:rPr>
        <w:t>10. Reserved</w:t>
      </w:r>
      <w:r w:rsidRPr="002155F0">
        <w:t xml:space="preserve"> and renumbered all following items and references thereto accordingly;</w:t>
      </w:r>
    </w:p>
    <w:p w:rsidRPr="002155F0" w:rsidR="002155F0" w:rsidP="001800D1" w:rsidRDefault="002155F0" w14:paraId="6F4CA415" w14:textId="6810C3D8">
      <w:pPr>
        <w:numPr>
          <w:ilvl w:val="1"/>
          <w:numId w:val="2"/>
        </w:numPr>
        <w:spacing w:after="120"/>
      </w:pPr>
      <w:r w:rsidRPr="002155F0">
        <w:t>Inserted the following subsections:</w:t>
      </w:r>
    </w:p>
    <w:p w:rsidRPr="002155F0" w:rsidR="002155F0" w:rsidP="001800D1" w:rsidRDefault="002155F0" w14:paraId="6A3FAC1E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D. Type of LIHEAP Assistance--CARES Act (Item ...)</w:t>
      </w:r>
      <w:r w:rsidRPr="002155F0">
        <w:t>;</w:t>
      </w:r>
    </w:p>
    <w:p w:rsidRPr="002155F0" w:rsidR="002155F0" w:rsidP="001800D1" w:rsidRDefault="002155F0" w14:paraId="27BAE9B8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E. Other Permitted Uses of LIHEAP Funds--CARES Act (Item ...)</w:t>
      </w:r>
      <w:r w:rsidRPr="002155F0">
        <w:t>;</w:t>
      </w:r>
    </w:p>
    <w:p w:rsidRPr="002155F0" w:rsidR="002155F0" w:rsidP="001800D1" w:rsidRDefault="002155F0" w14:paraId="48A5041F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F. Estimated Total Uses of Funds--CARES Act (Item ...)</w:t>
      </w:r>
      <w:r w:rsidRPr="002155F0">
        <w:t>;</w:t>
      </w:r>
    </w:p>
    <w:p w:rsidRPr="002155F0" w:rsidR="002155F0" w:rsidP="001800D1" w:rsidRDefault="002155F0" w14:paraId="7D9BEFA7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G. [RESERVED, if applicable] Other Supplemental Funds1: (Item ...)</w:t>
      </w:r>
      <w:r w:rsidRPr="002155F0">
        <w:t>;</w:t>
      </w:r>
    </w:p>
    <w:p w:rsidRPr="002155F0" w:rsidR="002155F0" w:rsidP="001800D1" w:rsidRDefault="002155F0" w14:paraId="6245C410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H. Other Permitted Uses of LIHEAP Funds--Other Supplemental1 (Item ...)</w:t>
      </w:r>
      <w:r w:rsidRPr="002155F0">
        <w:t>;</w:t>
      </w:r>
    </w:p>
    <w:p w:rsidRPr="002155F0" w:rsidR="002155F0" w:rsidP="001800D1" w:rsidRDefault="002155F0" w14:paraId="297F9752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I. Estimated Total Uses of Funds--Other Supplemental1 (Item ...)</w:t>
      </w:r>
      <w:r w:rsidRPr="002155F0">
        <w:t>;</w:t>
      </w:r>
    </w:p>
    <w:p w:rsidRPr="002155F0" w:rsidR="002155F0" w:rsidP="001800D1" w:rsidRDefault="002155F0" w14:paraId="1EDCE1C8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J. [RESERVED, if applicable] Other Supplemental Funds2: (Item ...)</w:t>
      </w:r>
      <w:r w:rsidRPr="002155F0">
        <w:t>;</w:t>
      </w:r>
    </w:p>
    <w:p w:rsidRPr="002155F0" w:rsidR="002155F0" w:rsidP="001800D1" w:rsidRDefault="002155F0" w14:paraId="1ACE89F4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K. Other Permitted Uses of LIHEAP Funds--Other Supplemental2 (Item ...)</w:t>
      </w:r>
      <w:r w:rsidRPr="002155F0">
        <w:t>;</w:t>
      </w:r>
    </w:p>
    <w:p w:rsidRPr="002155F0" w:rsidR="002155F0" w:rsidP="001800D1" w:rsidRDefault="002155F0" w14:paraId="008F1662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L. Estimated Total Uses of Funds--Other Supplemental2 (Item ...)</w:t>
      </w:r>
      <w:r w:rsidRPr="002155F0">
        <w:t>;</w:t>
      </w:r>
    </w:p>
    <w:p w:rsidRPr="002155F0" w:rsidR="002155F0" w:rsidP="001800D1" w:rsidRDefault="002155F0" w14:paraId="0C5A5EAF" w14:textId="77777777">
      <w:pPr>
        <w:numPr>
          <w:ilvl w:val="2"/>
          <w:numId w:val="2"/>
        </w:numPr>
        <w:spacing w:after="120"/>
      </w:pPr>
      <w:r w:rsidRPr="002155F0">
        <w:t xml:space="preserve">Subsection </w:t>
      </w:r>
      <w:r w:rsidRPr="002155F0">
        <w:rPr>
          <w:b/>
        </w:rPr>
        <w:t>M. Estimated Subtotal Uses of Supplemental Funds (Sum of Items ...)</w:t>
      </w:r>
      <w:r w:rsidRPr="002155F0">
        <w:t>; and</w:t>
      </w:r>
    </w:p>
    <w:p w:rsidRPr="001800D1" w:rsidR="002155F0" w:rsidP="002155F0" w:rsidRDefault="002155F0" w14:paraId="01EF1215" w14:textId="66362A6E">
      <w:pPr>
        <w:numPr>
          <w:ilvl w:val="2"/>
          <w:numId w:val="2"/>
        </w:numPr>
      </w:pPr>
      <w:r w:rsidRPr="002155F0">
        <w:t xml:space="preserve">Subsection </w:t>
      </w:r>
      <w:r w:rsidRPr="002155F0">
        <w:rPr>
          <w:b/>
        </w:rPr>
        <w:t>N. Estimated Subtotal Uses of All Funds (Sum of Items ...)</w:t>
      </w:r>
    </w:p>
    <w:p w:rsidRPr="002155F0" w:rsidR="002155F0" w:rsidP="001800D1" w:rsidRDefault="002155F0" w14:paraId="4706AC8E" w14:textId="77777777">
      <w:pPr>
        <w:ind w:left="1080"/>
      </w:pPr>
    </w:p>
    <w:p w:rsidRPr="002155F0" w:rsidR="002155F0" w:rsidP="001800D1" w:rsidRDefault="002155F0" w14:paraId="4B955894" w14:textId="0D37A98C">
      <w:pPr>
        <w:numPr>
          <w:ilvl w:val="1"/>
          <w:numId w:val="2"/>
        </w:numPr>
        <w:spacing w:after="120"/>
      </w:pPr>
      <w:r w:rsidRPr="002155F0">
        <w:t>Inserted, into the following s</w:t>
      </w:r>
      <w:r>
        <w:t>ubsections the following items:</w:t>
      </w:r>
    </w:p>
    <w:p w:rsidRPr="002155F0" w:rsidR="002155F0" w:rsidP="002155F0" w:rsidRDefault="002155F0" w14:paraId="3B73F6A7" w14:textId="77777777">
      <w:pPr>
        <w:numPr>
          <w:ilvl w:val="2"/>
          <w:numId w:val="2"/>
        </w:numPr>
      </w:pPr>
      <w:r w:rsidRPr="002155F0">
        <w:t xml:space="preserve">Into subsections </w:t>
      </w:r>
      <w:r w:rsidRPr="002155F0">
        <w:rPr>
          <w:b/>
        </w:rPr>
        <w:t>D</w:t>
      </w:r>
      <w:r w:rsidRPr="002155F0">
        <w:t xml:space="preserve">, </w:t>
      </w:r>
      <w:r w:rsidRPr="002155F0">
        <w:rPr>
          <w:b/>
        </w:rPr>
        <w:t>G</w:t>
      </w:r>
      <w:r w:rsidRPr="002155F0">
        <w:t xml:space="preserve">, and </w:t>
      </w:r>
      <w:r w:rsidRPr="002155F0">
        <w:rPr>
          <w:b/>
        </w:rPr>
        <w:t>J</w:t>
      </w:r>
      <w:r w:rsidRPr="002155F0">
        <w:t xml:space="preserve">, items equivalent to those that appear in Subsection </w:t>
      </w:r>
      <w:r w:rsidRPr="002155F0">
        <w:rPr>
          <w:b/>
        </w:rPr>
        <w:t>A</w:t>
      </w:r>
      <w:r w:rsidRPr="002155F0">
        <w:t xml:space="preserve"> of this section;</w:t>
      </w:r>
    </w:p>
    <w:p w:rsidRPr="002155F0" w:rsidR="002155F0" w:rsidP="002155F0" w:rsidRDefault="002155F0" w14:paraId="6ACA4566" w14:textId="77777777">
      <w:pPr>
        <w:numPr>
          <w:ilvl w:val="2"/>
          <w:numId w:val="2"/>
        </w:numPr>
      </w:pPr>
      <w:r w:rsidRPr="002155F0">
        <w:t xml:space="preserve">Into subsections </w:t>
      </w:r>
      <w:r w:rsidRPr="002155F0">
        <w:rPr>
          <w:b/>
        </w:rPr>
        <w:t>E</w:t>
      </w:r>
      <w:r w:rsidRPr="002155F0">
        <w:t xml:space="preserve"> and </w:t>
      </w:r>
      <w:r w:rsidRPr="002155F0">
        <w:rPr>
          <w:b/>
        </w:rPr>
        <w:t>H</w:t>
      </w:r>
      <w:r w:rsidRPr="002155F0">
        <w:t xml:space="preserve">, items equivalent to those that appear in Subsection </w:t>
      </w:r>
      <w:r w:rsidRPr="002155F0">
        <w:rPr>
          <w:b/>
        </w:rPr>
        <w:t>B</w:t>
      </w:r>
      <w:r w:rsidRPr="002155F0">
        <w:t xml:space="preserve"> of this section except the following:</w:t>
      </w:r>
      <w:r w:rsidRPr="002155F0">
        <w:br/>
      </w:r>
    </w:p>
    <w:p w:rsidRPr="002155F0" w:rsidR="002155F0" w:rsidP="002155F0" w:rsidRDefault="002155F0" w14:paraId="6CD546FF" w14:textId="77777777">
      <w:pPr>
        <w:numPr>
          <w:ilvl w:val="3"/>
          <w:numId w:val="2"/>
        </w:numPr>
      </w:pPr>
      <w:r w:rsidRPr="002155F0">
        <w:t xml:space="preserve">Item </w:t>
      </w:r>
      <w:r w:rsidRPr="002155F0">
        <w:rPr>
          <w:b/>
        </w:rPr>
        <w:t>8. FFY Allowable Unobligated Emergency Contingency Funds, not Subject to 10% Carryover Limit, Obligated in next FFY</w:t>
      </w:r>
      <w:r w:rsidRPr="002155F0">
        <w:t>;</w:t>
      </w:r>
    </w:p>
    <w:p w:rsidRPr="002155F0" w:rsidR="002155F0" w:rsidP="002155F0" w:rsidRDefault="002155F0" w14:paraId="4D11A909" w14:textId="77777777">
      <w:pPr>
        <w:numPr>
          <w:ilvl w:val="3"/>
          <w:numId w:val="2"/>
        </w:numPr>
      </w:pPr>
      <w:r w:rsidRPr="002155F0">
        <w:lastRenderedPageBreak/>
        <w:t xml:space="preserve">Item </w:t>
      </w:r>
      <w:r w:rsidRPr="002155F0">
        <w:rPr>
          <w:b/>
        </w:rPr>
        <w:t>9. FFY Leveraging Incentive Award Obligated in next FFY</w:t>
      </w:r>
      <w:r w:rsidRPr="002155F0">
        <w:t>;</w:t>
      </w:r>
    </w:p>
    <w:p w:rsidRPr="002155F0" w:rsidR="002155F0" w:rsidP="002155F0" w:rsidRDefault="002155F0" w14:paraId="398E969C" w14:textId="77777777">
      <w:pPr>
        <w:numPr>
          <w:ilvl w:val="3"/>
          <w:numId w:val="2"/>
        </w:numPr>
      </w:pPr>
      <w:r w:rsidRPr="002155F0">
        <w:t xml:space="preserve">Item </w:t>
      </w:r>
      <w:r w:rsidRPr="002155F0">
        <w:rPr>
          <w:b/>
        </w:rPr>
        <w:t>10. Reserved</w:t>
      </w:r>
      <w:r w:rsidRPr="002155F0">
        <w:t>; and</w:t>
      </w:r>
    </w:p>
    <w:p w:rsidR="002155F0" w:rsidP="002155F0" w:rsidRDefault="002155F0" w14:paraId="2E34BE6F" w14:textId="6EEC71B1">
      <w:pPr>
        <w:numPr>
          <w:ilvl w:val="3"/>
          <w:numId w:val="2"/>
        </w:numPr>
      </w:pPr>
      <w:r w:rsidRPr="002155F0">
        <w:t xml:space="preserve">Item </w:t>
      </w:r>
      <w:r w:rsidRPr="002155F0">
        <w:rPr>
          <w:b/>
        </w:rPr>
        <w:t>13. FFY Residential Energy Assistance Challenge (REACH) Program</w:t>
      </w:r>
      <w:r w:rsidRPr="002155F0">
        <w:t>;</w:t>
      </w:r>
    </w:p>
    <w:p w:rsidRPr="002155F0" w:rsidR="002155F0" w:rsidP="001800D1" w:rsidRDefault="002155F0" w14:paraId="7FD2917A" w14:textId="77777777">
      <w:pPr>
        <w:ind w:left="1440"/>
      </w:pPr>
    </w:p>
    <w:p w:rsidRPr="002155F0" w:rsidR="002155F0" w:rsidP="002155F0" w:rsidRDefault="002155F0" w14:paraId="387A610C" w14:textId="77777777">
      <w:pPr>
        <w:numPr>
          <w:ilvl w:val="2"/>
          <w:numId w:val="2"/>
        </w:numPr>
      </w:pPr>
      <w:r w:rsidRPr="002155F0">
        <w:t xml:space="preserve">Into subsections </w:t>
      </w:r>
      <w:r w:rsidRPr="002155F0">
        <w:rPr>
          <w:b/>
        </w:rPr>
        <w:t>F</w:t>
      </w:r>
      <w:r w:rsidRPr="002155F0">
        <w:t xml:space="preserve">, </w:t>
      </w:r>
      <w:r w:rsidRPr="002155F0">
        <w:rPr>
          <w:b/>
        </w:rPr>
        <w:t>I</w:t>
      </w:r>
      <w:r w:rsidRPr="002155F0">
        <w:t>,</w:t>
      </w:r>
      <w:r w:rsidRPr="002155F0">
        <w:rPr>
          <w:b/>
        </w:rPr>
        <w:t xml:space="preserve"> </w:t>
      </w:r>
      <w:r w:rsidRPr="002155F0">
        <w:t xml:space="preserve">and </w:t>
      </w:r>
      <w:r w:rsidRPr="002155F0">
        <w:rPr>
          <w:b/>
        </w:rPr>
        <w:t>L</w:t>
      </w:r>
      <w:r w:rsidRPr="002155F0">
        <w:t xml:space="preserve">, items and questions equivalent to those that appear in Subsection </w:t>
      </w:r>
      <w:r w:rsidRPr="002155F0">
        <w:rPr>
          <w:b/>
        </w:rPr>
        <w:t>C</w:t>
      </w:r>
      <w:r w:rsidRPr="002155F0">
        <w:t xml:space="preserve"> of this section except </w:t>
      </w:r>
      <w:r w:rsidRPr="002155F0">
        <w:rPr>
          <w:b/>
        </w:rPr>
        <w:t>Q2. Average Household Benefits are estimated due to unique program operation, rather than directly calculated--regular funds</w:t>
      </w:r>
      <w:r w:rsidRPr="002155F0">
        <w:t>;</w:t>
      </w:r>
    </w:p>
    <w:p w:rsidRPr="002155F0" w:rsidR="002155F0" w:rsidP="002155F0" w:rsidRDefault="002155F0" w14:paraId="49E9D017" w14:textId="77777777">
      <w:pPr>
        <w:numPr>
          <w:ilvl w:val="2"/>
          <w:numId w:val="2"/>
        </w:numPr>
      </w:pPr>
      <w:r w:rsidRPr="002155F0">
        <w:t xml:space="preserve">Into subsection </w:t>
      </w:r>
      <w:r w:rsidRPr="002155F0">
        <w:rPr>
          <w:b/>
        </w:rPr>
        <w:t>M</w:t>
      </w:r>
      <w:r w:rsidRPr="002155F0">
        <w:t xml:space="preserve">, Item </w:t>
      </w:r>
      <w:r w:rsidRPr="002155F0">
        <w:rPr>
          <w:b/>
        </w:rPr>
        <w:t>48. Sum of Items 25, 36, and 47. This should equal the sum in Section III. Column D, Item 14.</w:t>
      </w:r>
      <w:r w:rsidRPr="002155F0">
        <w:t>: and</w:t>
      </w:r>
    </w:p>
    <w:p w:rsidR="002155F0" w:rsidP="002155F0" w:rsidRDefault="002155F0" w14:paraId="29E0EE2E" w14:textId="4C23F107">
      <w:pPr>
        <w:numPr>
          <w:ilvl w:val="2"/>
          <w:numId w:val="2"/>
        </w:numPr>
      </w:pPr>
      <w:r w:rsidRPr="002155F0">
        <w:t xml:space="preserve">Into subsection </w:t>
      </w:r>
      <w:r w:rsidRPr="002155F0">
        <w:rPr>
          <w:b/>
        </w:rPr>
        <w:t>N</w:t>
      </w:r>
      <w:r w:rsidRPr="002155F0">
        <w:t xml:space="preserve">, Item </w:t>
      </w:r>
      <w:r w:rsidRPr="002155F0">
        <w:rPr>
          <w:b/>
        </w:rPr>
        <w:t>49. Sum of Items 14 and 48. This should equal the sum in Section III. Column D, Item 15.</w:t>
      </w:r>
      <w:r w:rsidRPr="002155F0">
        <w:t>.</w:t>
      </w:r>
    </w:p>
    <w:p w:rsidRPr="002155F0" w:rsidR="002155F0" w:rsidP="001800D1" w:rsidRDefault="002155F0" w14:paraId="19E26F30" w14:textId="77777777">
      <w:pPr>
        <w:ind w:left="1080"/>
      </w:pPr>
    </w:p>
    <w:p w:rsidR="002155F0" w:rsidP="002155F0" w:rsidRDefault="002155F0" w14:paraId="351E1CCC" w14:textId="1ED04F85">
      <w:pPr>
        <w:rPr>
          <w:i/>
        </w:rPr>
      </w:pPr>
      <w:r w:rsidRPr="002155F0">
        <w:rPr>
          <w:i/>
        </w:rPr>
        <w:t xml:space="preserve">Changes to </w:t>
      </w:r>
      <w:r w:rsidRPr="002155F0">
        <w:rPr>
          <w:b/>
          <w:i/>
        </w:rPr>
        <w:t>Module II (Required LIHEAP Performance Measures)</w:t>
      </w:r>
      <w:r w:rsidRPr="002155F0">
        <w:rPr>
          <w:i/>
        </w:rPr>
        <w:t xml:space="preserve"> and </w:t>
      </w:r>
      <w:r w:rsidRPr="002155F0">
        <w:rPr>
          <w:b/>
          <w:i/>
        </w:rPr>
        <w:t>Module III. (Optional LIHEAP Performance Measures)</w:t>
      </w:r>
      <w:r w:rsidRPr="002155F0">
        <w:rPr>
          <w:i/>
        </w:rPr>
        <w:t>:</w:t>
      </w:r>
    </w:p>
    <w:p w:rsidRPr="002155F0" w:rsidR="002155F0" w:rsidP="002155F0" w:rsidRDefault="002155F0" w14:paraId="388754F1" w14:textId="77777777">
      <w:pPr>
        <w:rPr>
          <w:i/>
        </w:rPr>
      </w:pPr>
    </w:p>
    <w:p w:rsidR="002155F0" w:rsidP="001800D1" w:rsidRDefault="002155F0" w14:paraId="5A419C7D" w14:textId="77777777">
      <w:pPr>
        <w:numPr>
          <w:ilvl w:val="0"/>
          <w:numId w:val="3"/>
        </w:numPr>
      </w:pPr>
      <w:r w:rsidRPr="002155F0">
        <w:t>Changed “Fiscal Year (FFY) 2017” to “Fiscal Year (FFY) 2020”.</w:t>
      </w:r>
    </w:p>
    <w:p w:rsidRPr="002155F0" w:rsidR="002155F0" w:rsidP="001800D1" w:rsidRDefault="002155F0" w14:paraId="4059C93E" w14:textId="5887F879">
      <w:pPr>
        <w:numPr>
          <w:ilvl w:val="0"/>
          <w:numId w:val="3"/>
        </w:numPr>
      </w:pPr>
      <w:r w:rsidRPr="002155F0">
        <w:t>Add</w:t>
      </w:r>
      <w:r>
        <w:t>ed</w:t>
      </w:r>
      <w:r w:rsidRPr="002155F0">
        <w:t>, in the instructions, a request to report data for any given “Other” crisis component that delivered benefits from non-CARES Act funds and CARES Act funds (1) in the equivalent positions on the LPDF; and (2) and under exactly the same name.</w:t>
      </w:r>
    </w:p>
    <w:p w:rsidRPr="00E831EC" w:rsidR="002E6B1B" w:rsidP="002155F0" w:rsidRDefault="002E6B1B" w14:paraId="7E9E42DA" w14:textId="69B3EA06"/>
    <w:sectPr w:rsidRPr="00E831EC" w:rsidR="002E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BDB"/>
    <w:multiLevelType w:val="multilevel"/>
    <w:tmpl w:val="268AC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4F60"/>
    <w:multiLevelType w:val="multilevel"/>
    <w:tmpl w:val="68C6F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116024"/>
    <w:rsid w:val="00117642"/>
    <w:rsid w:val="001400C9"/>
    <w:rsid w:val="001800D1"/>
    <w:rsid w:val="00201D4A"/>
    <w:rsid w:val="002155F0"/>
    <w:rsid w:val="002E4EA9"/>
    <w:rsid w:val="002E6B1B"/>
    <w:rsid w:val="003B2201"/>
    <w:rsid w:val="003E61B3"/>
    <w:rsid w:val="00416E1B"/>
    <w:rsid w:val="0046068E"/>
    <w:rsid w:val="004D7A96"/>
    <w:rsid w:val="00531E58"/>
    <w:rsid w:val="005B79E8"/>
    <w:rsid w:val="006863DB"/>
    <w:rsid w:val="006C1DF1"/>
    <w:rsid w:val="00715B8B"/>
    <w:rsid w:val="007338F9"/>
    <w:rsid w:val="00797F3A"/>
    <w:rsid w:val="007A67F8"/>
    <w:rsid w:val="007E34D8"/>
    <w:rsid w:val="007E5CFC"/>
    <w:rsid w:val="00851338"/>
    <w:rsid w:val="00892402"/>
    <w:rsid w:val="00995018"/>
    <w:rsid w:val="009A398B"/>
    <w:rsid w:val="00A2383D"/>
    <w:rsid w:val="00A44387"/>
    <w:rsid w:val="00C12C9C"/>
    <w:rsid w:val="00CA547E"/>
    <w:rsid w:val="00E525D4"/>
    <w:rsid w:val="00E831EC"/>
    <w:rsid w:val="00EC2FFB"/>
    <w:rsid w:val="00F01CFD"/>
    <w:rsid w:val="00F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1338"/>
    <w:rPr>
      <w:color w:val="0563C1" w:themeColor="hyperlink"/>
      <w:u w:val="single"/>
    </w:rPr>
  </w:style>
  <w:style w:type="paragraph" w:customStyle="1" w:styleId="Default">
    <w:name w:val="Default"/>
    <w:rsid w:val="00CA5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1C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3989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Public Communications</Type_x0020_of_x0020_Doc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&lt;div&gt;This is the OIRA memo.  Please review it last.&lt;/div&gt;</V3Comments>
    <Fiscal_x0020_Year xmlns="529ba1de-83f7-4614-a33a-20d5c69b3234">2020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9ba1de-83f7-4614-a33a-20d5c69b32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97BAA6-55CA-479F-B8FE-EC4842F6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9ba1de-83f7-4614-a33a-20d5c69b3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2020-12-09T18:07:00Z</dcterms:created>
  <dcterms:modified xsi:type="dcterms:W3CDTF">2020-12-09T18:07:00Z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0x010100A79513618726EA43B759DC4E98B2843D</vt:lpwstr>
  </property>
  <property fmtid="{D5CDD505-2E9C-101B-9397-08002B2CF9AE}" pid="3" name="WorkflowChangePath">
    <vt:lpwstr>dcd4658e-bb5d-4d4a-b6e3-2b36798d318c,4;</vt:lpwstr>
  </property>
  <property fmtid="{D5CDD505-2E9C-101B-9397-08002B2CF9AE}" pid="4" name="_docset_NoMedatataSyncRequired">
    <vt:lpwstr>False</vt:lpwstr>
  </property>
</Properties>
</file>