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6F61" w:rsidR="00295103" w:rsidP="005B0888" w:rsidRDefault="00295103" w14:paraId="3DB5CDA3" w14:textId="5C74F347">
      <w:pPr>
        <w:tabs>
          <w:tab w:val="left" w:pos="720"/>
        </w:tabs>
        <w:jc w:val="center"/>
        <w:rPr>
          <w:rFonts w:ascii="Arial" w:hAnsi="Arial" w:cs="Arial"/>
          <w:b/>
          <w:bCs/>
          <w:caps/>
          <w:sz w:val="26"/>
          <w:szCs w:val="26"/>
        </w:rPr>
      </w:pPr>
      <w:r w:rsidRPr="00476F61">
        <w:rPr>
          <w:rFonts w:ascii="Arial" w:hAnsi="Arial" w:cs="Arial"/>
          <w:caps/>
          <w:sz w:val="26"/>
          <w:szCs w:val="26"/>
          <w:lang w:val="en-CA"/>
        </w:rPr>
        <w:fldChar w:fldCharType="begin"/>
      </w:r>
      <w:r w:rsidRPr="00476F61">
        <w:rPr>
          <w:rFonts w:ascii="Arial" w:hAnsi="Arial" w:cs="Arial"/>
          <w:caps/>
          <w:sz w:val="26"/>
          <w:szCs w:val="26"/>
          <w:lang w:val="en-CA"/>
        </w:rPr>
        <w:instrText xml:space="preserve"> SEQ CHAPTER \h \r 1</w:instrText>
      </w:r>
      <w:r w:rsidRPr="00476F61">
        <w:rPr>
          <w:rFonts w:ascii="Arial" w:hAnsi="Arial" w:cs="Arial"/>
          <w:caps/>
          <w:sz w:val="26"/>
          <w:szCs w:val="26"/>
          <w:lang w:val="en-CA"/>
        </w:rPr>
        <w:fldChar w:fldCharType="end"/>
      </w:r>
      <w:r w:rsidRPr="00476F61">
        <w:rPr>
          <w:rFonts w:ascii="Arial" w:hAnsi="Arial" w:cs="Arial"/>
          <w:b/>
          <w:bCs/>
          <w:caps/>
          <w:sz w:val="26"/>
          <w:szCs w:val="26"/>
        </w:rPr>
        <w:t xml:space="preserve">Supporting Statement </w:t>
      </w:r>
      <w:r w:rsidRPr="00476F61" w:rsidR="007851E9">
        <w:rPr>
          <w:rFonts w:ascii="Arial" w:hAnsi="Arial" w:cs="Arial"/>
          <w:b/>
          <w:bCs/>
          <w:caps/>
          <w:sz w:val="26"/>
          <w:szCs w:val="26"/>
        </w:rPr>
        <w:t>A</w:t>
      </w:r>
    </w:p>
    <w:p w:rsidRPr="00476F61" w:rsidR="002C325E" w:rsidP="005B0888" w:rsidRDefault="002C325E" w14:paraId="029EC441" w14:textId="77777777">
      <w:pPr>
        <w:tabs>
          <w:tab w:val="left" w:pos="720"/>
        </w:tabs>
        <w:jc w:val="center"/>
        <w:rPr>
          <w:rFonts w:ascii="Arial" w:hAnsi="Arial" w:cs="Arial"/>
          <w:b/>
          <w:bCs/>
          <w:caps/>
          <w:sz w:val="26"/>
          <w:szCs w:val="26"/>
        </w:rPr>
      </w:pPr>
      <w:r w:rsidRPr="00476F61">
        <w:rPr>
          <w:rFonts w:ascii="Arial" w:hAnsi="Arial" w:cs="Arial"/>
          <w:b/>
          <w:bCs/>
          <w:caps/>
          <w:sz w:val="26"/>
          <w:szCs w:val="26"/>
        </w:rPr>
        <w:t>for paperwork reduction act submission</w:t>
      </w:r>
    </w:p>
    <w:p w:rsidRPr="00476F61" w:rsidR="002C325E" w:rsidP="005B0888" w:rsidRDefault="002C325E" w14:paraId="1FDBA385" w14:textId="77777777">
      <w:pPr>
        <w:tabs>
          <w:tab w:val="left" w:pos="720"/>
        </w:tabs>
        <w:jc w:val="center"/>
        <w:rPr>
          <w:rFonts w:ascii="Arial" w:hAnsi="Arial" w:cs="Arial"/>
          <w:b/>
          <w:bCs/>
          <w:sz w:val="26"/>
          <w:szCs w:val="26"/>
          <w:highlight w:val="lightGray"/>
        </w:rPr>
      </w:pPr>
    </w:p>
    <w:p w:rsidRPr="00476F61" w:rsidR="009B359F" w:rsidP="005B0888" w:rsidRDefault="006626B2" w14:paraId="481CD7BF" w14:textId="7BA637FF">
      <w:pPr>
        <w:tabs>
          <w:tab w:val="left" w:pos="720"/>
        </w:tabs>
        <w:jc w:val="center"/>
        <w:rPr>
          <w:rFonts w:ascii="Arial" w:hAnsi="Arial" w:cs="Arial"/>
          <w:b/>
          <w:bCs/>
          <w:sz w:val="26"/>
          <w:szCs w:val="26"/>
        </w:rPr>
      </w:pPr>
      <w:r w:rsidRPr="00476F61">
        <w:rPr>
          <w:rFonts w:ascii="Arial" w:hAnsi="Arial" w:cs="Arial"/>
          <w:b/>
          <w:bCs/>
          <w:sz w:val="26"/>
          <w:szCs w:val="26"/>
        </w:rPr>
        <w:t>U.S. Fish and Wildlife Service Concessions</w:t>
      </w:r>
    </w:p>
    <w:p w:rsidRPr="00476F61" w:rsidR="00295103" w:rsidP="005B0888" w:rsidRDefault="00295103" w14:paraId="158D8E3C" w14:textId="77777777">
      <w:pPr>
        <w:tabs>
          <w:tab w:val="left" w:pos="720"/>
        </w:tabs>
        <w:jc w:val="center"/>
        <w:rPr>
          <w:rFonts w:ascii="Arial" w:hAnsi="Arial" w:cs="Arial"/>
          <w:sz w:val="22"/>
          <w:szCs w:val="22"/>
        </w:rPr>
      </w:pPr>
      <w:r w:rsidRPr="00476F61">
        <w:rPr>
          <w:rFonts w:ascii="Arial" w:hAnsi="Arial" w:cs="Arial"/>
          <w:b/>
          <w:bCs/>
          <w:sz w:val="26"/>
          <w:szCs w:val="26"/>
        </w:rPr>
        <w:t>OMB Control Number 10</w:t>
      </w:r>
      <w:r w:rsidRPr="00476F61" w:rsidR="000C6BF1">
        <w:rPr>
          <w:rFonts w:ascii="Arial" w:hAnsi="Arial" w:cs="Arial"/>
          <w:b/>
          <w:bCs/>
          <w:sz w:val="26"/>
          <w:szCs w:val="26"/>
        </w:rPr>
        <w:t>18</w:t>
      </w:r>
      <w:r w:rsidRPr="00476F61" w:rsidR="00D93CAC">
        <w:rPr>
          <w:rFonts w:ascii="Arial" w:hAnsi="Arial" w:cs="Arial"/>
          <w:b/>
          <w:bCs/>
          <w:sz w:val="26"/>
          <w:szCs w:val="26"/>
        </w:rPr>
        <w:t>-</w:t>
      </w:r>
      <w:r w:rsidRPr="00476F61" w:rsidR="000C6BF1">
        <w:rPr>
          <w:rFonts w:ascii="Arial" w:hAnsi="Arial" w:cs="Arial"/>
          <w:b/>
          <w:bCs/>
          <w:sz w:val="26"/>
          <w:szCs w:val="26"/>
        </w:rPr>
        <w:t>New</w:t>
      </w:r>
    </w:p>
    <w:p w:rsidRPr="00476F61" w:rsidR="009B359F" w:rsidP="008B098E" w:rsidRDefault="009B359F" w14:paraId="72965116" w14:textId="77777777">
      <w:pPr>
        <w:tabs>
          <w:tab w:val="left" w:pos="720"/>
        </w:tabs>
        <w:rPr>
          <w:rFonts w:ascii="Arial" w:hAnsi="Arial" w:cs="Arial"/>
          <w:sz w:val="22"/>
          <w:szCs w:val="22"/>
        </w:rPr>
      </w:pPr>
    </w:p>
    <w:p w:rsidRPr="00476F61" w:rsidR="009B359F" w:rsidP="00607F46" w:rsidRDefault="000F3AF1" w14:paraId="0BB1A92A" w14:textId="149E5FA3">
      <w:pPr>
        <w:tabs>
          <w:tab w:val="left" w:pos="720"/>
        </w:tabs>
        <w:rPr>
          <w:rFonts w:ascii="Arial" w:hAnsi="Arial" w:cs="Arial"/>
          <w:sz w:val="22"/>
          <w:szCs w:val="22"/>
        </w:rPr>
      </w:pPr>
      <w:r w:rsidRPr="00476F61">
        <w:rPr>
          <w:rFonts w:ascii="Arial" w:hAnsi="Arial" w:cs="Arial"/>
          <w:b/>
          <w:sz w:val="22"/>
          <w:szCs w:val="22"/>
        </w:rPr>
        <w:t>Terms of Clearance:</w:t>
      </w:r>
      <w:r w:rsidRPr="00476F61">
        <w:rPr>
          <w:rFonts w:ascii="Arial" w:hAnsi="Arial" w:cs="Arial"/>
          <w:sz w:val="22"/>
          <w:szCs w:val="22"/>
        </w:rPr>
        <w:t xml:space="preserve"> </w:t>
      </w:r>
      <w:r w:rsidRPr="00476F61" w:rsidR="00B50214">
        <w:rPr>
          <w:rFonts w:ascii="Arial" w:hAnsi="Arial" w:cs="Arial"/>
          <w:sz w:val="22"/>
          <w:szCs w:val="22"/>
        </w:rPr>
        <w:t xml:space="preserve"> </w:t>
      </w:r>
      <w:r w:rsidRPr="00476F61" w:rsidR="009F436E">
        <w:rPr>
          <w:rFonts w:ascii="Arial" w:hAnsi="Arial" w:cs="Arial"/>
          <w:sz w:val="22"/>
          <w:szCs w:val="22"/>
        </w:rPr>
        <w:t>This is a request for a new OMB control number</w:t>
      </w:r>
      <w:r w:rsidRPr="00476F61" w:rsidR="001653B3">
        <w:rPr>
          <w:rFonts w:ascii="Arial" w:hAnsi="Arial" w:cs="Arial"/>
          <w:sz w:val="22"/>
          <w:szCs w:val="22"/>
        </w:rPr>
        <w:t xml:space="preserve"> (existing collection in use without an OMB control number)</w:t>
      </w:r>
      <w:r w:rsidRPr="00476F61" w:rsidR="009F436E">
        <w:rPr>
          <w:rFonts w:ascii="Arial" w:hAnsi="Arial" w:cs="Arial"/>
          <w:sz w:val="22"/>
          <w:szCs w:val="22"/>
        </w:rPr>
        <w:t>.</w:t>
      </w:r>
      <w:r w:rsidRPr="00476F61" w:rsidR="00B3188B">
        <w:rPr>
          <w:rFonts w:ascii="Arial" w:hAnsi="Arial" w:cs="Arial"/>
          <w:sz w:val="22"/>
          <w:szCs w:val="22"/>
        </w:rPr>
        <w:t xml:space="preserve">  </w:t>
      </w:r>
      <w:r w:rsidRPr="00476F61" w:rsidR="00862A2C">
        <w:rPr>
          <w:rFonts w:ascii="Arial" w:hAnsi="Arial" w:cs="Arial"/>
          <w:sz w:val="22"/>
          <w:szCs w:val="22"/>
        </w:rPr>
        <w:t xml:space="preserve">  </w:t>
      </w:r>
    </w:p>
    <w:p w:rsidRPr="00476F61" w:rsidR="009B359F" w:rsidP="005B0888" w:rsidRDefault="009B359F" w14:paraId="39B36096" w14:textId="77777777">
      <w:pPr>
        <w:tabs>
          <w:tab w:val="left" w:pos="720"/>
        </w:tabs>
        <w:jc w:val="center"/>
        <w:rPr>
          <w:rFonts w:ascii="Arial" w:hAnsi="Arial" w:cs="Arial"/>
          <w:sz w:val="22"/>
          <w:szCs w:val="22"/>
        </w:rPr>
      </w:pPr>
    </w:p>
    <w:p w:rsidRPr="00476F61" w:rsidR="00295103" w:rsidP="00286B3C" w:rsidRDefault="00295103" w14:paraId="318D3A67" w14:textId="5BAACC5F">
      <w:pPr>
        <w:tabs>
          <w:tab w:val="left" w:pos="720"/>
        </w:tabs>
        <w:rPr>
          <w:rFonts w:ascii="Arial" w:hAnsi="Arial" w:cs="Arial"/>
          <w:sz w:val="22"/>
          <w:szCs w:val="22"/>
        </w:rPr>
      </w:pPr>
      <w:r w:rsidRPr="00476F61">
        <w:rPr>
          <w:rFonts w:ascii="Arial" w:hAnsi="Arial" w:cs="Arial"/>
          <w:b/>
          <w:bCs/>
          <w:sz w:val="22"/>
          <w:szCs w:val="22"/>
        </w:rPr>
        <w:t>Justification</w:t>
      </w:r>
      <w:r w:rsidRPr="00476F61" w:rsidR="00C04E17">
        <w:rPr>
          <w:rFonts w:ascii="Arial" w:hAnsi="Arial" w:cs="Arial"/>
          <w:bCs/>
          <w:sz w:val="22"/>
          <w:szCs w:val="22"/>
        </w:rPr>
        <w:t xml:space="preserve">  </w:t>
      </w:r>
    </w:p>
    <w:p w:rsidRPr="00476F61" w:rsidR="00295103" w:rsidP="00286B3C" w:rsidRDefault="00295103" w14:paraId="12064814" w14:textId="77777777">
      <w:pPr>
        <w:tabs>
          <w:tab w:val="left" w:pos="720"/>
        </w:tabs>
        <w:rPr>
          <w:rFonts w:ascii="Arial" w:hAnsi="Arial" w:cs="Arial"/>
          <w:sz w:val="22"/>
          <w:szCs w:val="22"/>
        </w:rPr>
      </w:pPr>
    </w:p>
    <w:p w:rsidRPr="00476F61" w:rsidR="00295103" w:rsidP="00286B3C" w:rsidRDefault="00295103" w14:paraId="1607E5C2" w14:textId="77777777">
      <w:pPr>
        <w:tabs>
          <w:tab w:val="left" w:pos="360"/>
          <w:tab w:val="left" w:pos="720"/>
        </w:tabs>
        <w:rPr>
          <w:rFonts w:ascii="Arial" w:hAnsi="Arial" w:cs="Arial"/>
          <w:b/>
          <w:sz w:val="22"/>
          <w:szCs w:val="22"/>
        </w:rPr>
      </w:pPr>
      <w:r w:rsidRPr="00476F61">
        <w:rPr>
          <w:rFonts w:ascii="Arial" w:hAnsi="Arial" w:cs="Arial"/>
          <w:b/>
          <w:sz w:val="22"/>
          <w:szCs w:val="22"/>
        </w:rPr>
        <w:t>1.</w:t>
      </w:r>
      <w:r w:rsidRPr="00476F61">
        <w:rPr>
          <w:rFonts w:ascii="Arial" w:hAnsi="Arial" w:cs="Arial"/>
          <w:b/>
          <w:sz w:val="22"/>
          <w:szCs w:val="22"/>
        </w:rPr>
        <w:tab/>
        <w:t>Explain the circumstances that make the collection of information necessary.  Identify any legal or administrative requirements that necessitate the collection</w:t>
      </w:r>
      <w:r w:rsidRPr="00476F61" w:rsidR="000F3AF1">
        <w:rPr>
          <w:rFonts w:ascii="Arial" w:hAnsi="Arial" w:cs="Arial"/>
          <w:b/>
          <w:sz w:val="22"/>
          <w:szCs w:val="22"/>
        </w:rPr>
        <w:t>.</w:t>
      </w:r>
    </w:p>
    <w:p w:rsidRPr="00476F61" w:rsidR="00295103" w:rsidP="00286B3C" w:rsidRDefault="00295103" w14:paraId="480609AF" w14:textId="77777777">
      <w:pPr>
        <w:tabs>
          <w:tab w:val="left" w:pos="360"/>
          <w:tab w:val="left" w:pos="720"/>
        </w:tabs>
        <w:rPr>
          <w:rFonts w:ascii="Arial" w:hAnsi="Arial" w:cs="Arial"/>
          <w:sz w:val="22"/>
          <w:szCs w:val="22"/>
        </w:rPr>
      </w:pPr>
    </w:p>
    <w:p w:rsidRPr="00476F61" w:rsidR="006626B2" w:rsidP="006626B2" w:rsidRDefault="006626B2" w14:paraId="495A2655" w14:textId="540C1993">
      <w:pPr>
        <w:rPr>
          <w:rFonts w:ascii="Arial" w:hAnsi="Arial" w:cs="Arial"/>
          <w:sz w:val="22"/>
          <w:szCs w:val="22"/>
          <w:shd w:val="clear" w:color="auto" w:fill="FFFFFF"/>
        </w:rPr>
      </w:pPr>
      <w:r w:rsidRPr="00476F61">
        <w:rPr>
          <w:rFonts w:ascii="Arial" w:hAnsi="Arial" w:cs="Arial"/>
          <w:sz w:val="22"/>
          <w:szCs w:val="22"/>
          <w:shd w:val="clear" w:color="auto" w:fill="FFFFFF"/>
        </w:rPr>
        <w:t>The Secretary of the Interior is authorized to ensure that we provide opportunities within the Service for compatible wildlife-dependent recreational uses across the National Wildlife Refuge System (System).  Furthermore, the Secretary is authorized to award concessions contracts under the following Acts:</w:t>
      </w:r>
    </w:p>
    <w:p w:rsidRPr="00476F61" w:rsidR="006626B2" w:rsidP="006626B2" w:rsidRDefault="006626B2" w14:paraId="6F3E0872" w14:textId="77777777">
      <w:pPr>
        <w:rPr>
          <w:rFonts w:ascii="Arial" w:hAnsi="Arial" w:cs="Arial"/>
          <w:sz w:val="22"/>
          <w:szCs w:val="22"/>
          <w:shd w:val="clear" w:color="auto" w:fill="FFFFFF"/>
        </w:rPr>
      </w:pPr>
    </w:p>
    <w:p w:rsidRPr="00476F61" w:rsidR="006626B2" w:rsidP="006626B2" w:rsidRDefault="006626B2" w14:paraId="227D671E"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w:t>
      </w:r>
      <w:r w:rsidRPr="00476F61">
        <w:rPr>
          <w:rFonts w:ascii="Arial" w:hAnsi="Arial" w:cs="Arial"/>
          <w:sz w:val="22"/>
          <w:szCs w:val="22"/>
          <w:shd w:val="clear" w:color="auto" w:fill="FFFFFF"/>
        </w:rPr>
        <w:tab/>
        <w:t>The National Wildlife Refuge System Administration Act of 1966 (Administration Act, 16 U.S.C. 668dd–668ee), as amended by the National Wildlife Refuge System Improvement Act of 1997, authorizes the Secretary of the Interior to negotiate and award contracts and issue regulations to carry out the Act.</w:t>
      </w:r>
    </w:p>
    <w:p w:rsidRPr="00476F61" w:rsidR="006626B2" w:rsidP="006626B2" w:rsidRDefault="006626B2" w14:paraId="3FE9B461"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w:t>
      </w:r>
      <w:r w:rsidRPr="00476F61">
        <w:rPr>
          <w:rFonts w:ascii="Arial" w:hAnsi="Arial" w:cs="Arial"/>
          <w:sz w:val="22"/>
          <w:szCs w:val="22"/>
          <w:shd w:val="clear" w:color="auto" w:fill="FFFFFF"/>
        </w:rPr>
        <w:tab/>
        <w:t xml:space="preserve">The Refuge Recreation Act of 1962 (16 U.S.C. 460k–460k-3) allows the use of refuges for public recreation when such use is not inconsistent with or does not interfere with the primary purpose(s) of the refuge.  </w:t>
      </w:r>
    </w:p>
    <w:p w:rsidRPr="00476F61" w:rsidR="006626B2" w:rsidP="006626B2" w:rsidRDefault="006626B2" w14:paraId="03B9B5D9"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w:t>
      </w:r>
      <w:r w:rsidRPr="00476F61">
        <w:rPr>
          <w:rFonts w:ascii="Arial" w:hAnsi="Arial" w:cs="Arial"/>
          <w:sz w:val="22"/>
          <w:szCs w:val="22"/>
          <w:shd w:val="clear" w:color="auto" w:fill="FFFFFF"/>
        </w:rPr>
        <w:tab/>
        <w:t xml:space="preserve">The Refuge Revenue Sharing Act (16 U.S.C. 715s) authorizes the Secretary to grant privileges and collect revenues from leases for public accommodations or facilities established for the System.  </w:t>
      </w:r>
    </w:p>
    <w:p w:rsidRPr="00476F61" w:rsidR="006626B2" w:rsidP="006626B2" w:rsidRDefault="006626B2" w14:paraId="4C8F5078" w14:textId="77777777">
      <w:pPr>
        <w:rPr>
          <w:rFonts w:ascii="Arial" w:hAnsi="Arial" w:cs="Arial"/>
          <w:sz w:val="22"/>
          <w:szCs w:val="22"/>
          <w:shd w:val="clear" w:color="auto" w:fill="FFFFFF"/>
        </w:rPr>
      </w:pPr>
    </w:p>
    <w:p w:rsidRPr="00476F61" w:rsidR="006626B2" w:rsidP="00D00D1F" w:rsidRDefault="006626B2" w14:paraId="0681F9B0" w14:textId="76DE03E6">
      <w:pPr>
        <w:rPr>
          <w:rFonts w:ascii="Arial" w:hAnsi="Arial" w:cs="Arial"/>
          <w:sz w:val="22"/>
          <w:szCs w:val="22"/>
          <w:shd w:val="clear" w:color="auto" w:fill="FFFFFF"/>
        </w:rPr>
      </w:pPr>
      <w:r w:rsidRPr="00476F61">
        <w:rPr>
          <w:rFonts w:ascii="Arial" w:hAnsi="Arial" w:cs="Arial"/>
          <w:sz w:val="22"/>
          <w:szCs w:val="22"/>
          <w:shd w:val="clear" w:color="auto" w:fill="FFFFFF"/>
        </w:rPr>
        <w:t>Specifically, the Administration Act provides that, with respect to the Refuge System, it is the policy of the United States that—</w:t>
      </w:r>
    </w:p>
    <w:p w:rsidRPr="00476F61" w:rsidR="006626B2" w:rsidP="006626B2" w:rsidRDefault="006626B2" w14:paraId="3E4882C5" w14:textId="77777777">
      <w:pPr>
        <w:ind w:firstLine="720"/>
        <w:rPr>
          <w:rFonts w:ascii="Arial" w:hAnsi="Arial" w:cs="Arial"/>
          <w:sz w:val="22"/>
          <w:szCs w:val="22"/>
          <w:shd w:val="clear" w:color="auto" w:fill="FFFFFF"/>
        </w:rPr>
      </w:pPr>
    </w:p>
    <w:p w:rsidRPr="00476F61" w:rsidR="006626B2" w:rsidP="006626B2" w:rsidRDefault="006626B2" w14:paraId="43547CB9"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a.</w:t>
      </w:r>
      <w:r w:rsidRPr="00476F61">
        <w:rPr>
          <w:rFonts w:ascii="Arial" w:hAnsi="Arial" w:cs="Arial"/>
          <w:sz w:val="22"/>
          <w:szCs w:val="22"/>
          <w:shd w:val="clear" w:color="auto" w:fill="FFFFFF"/>
        </w:rPr>
        <w:tab/>
        <w:t>Each refuge shall be managed to fulfill the mission of the System, as well as the specific purposes for which that refuge was established;</w:t>
      </w:r>
    </w:p>
    <w:p w:rsidRPr="00476F61" w:rsidR="006626B2" w:rsidP="006626B2" w:rsidRDefault="006626B2" w14:paraId="1B41B05B"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b.</w:t>
      </w:r>
      <w:r w:rsidRPr="00476F61">
        <w:rPr>
          <w:rFonts w:ascii="Arial" w:hAnsi="Arial" w:cs="Arial"/>
          <w:sz w:val="22"/>
          <w:szCs w:val="22"/>
          <w:shd w:val="clear" w:color="auto" w:fill="FFFFFF"/>
        </w:rPr>
        <w:tab/>
        <w:t>Compatible wildlife-dependent recreation is a legitimate and appropriate general public use of the System, directly related to the mission of the System and the purposes of many refuges, and which generally fosters refuge management and through which the American public can develop an appreciation for fish and wildlife;</w:t>
      </w:r>
    </w:p>
    <w:p w:rsidRPr="00476F61" w:rsidR="006626B2" w:rsidP="006626B2" w:rsidRDefault="006626B2" w14:paraId="42176328"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c.</w:t>
      </w:r>
      <w:r w:rsidRPr="00476F61">
        <w:rPr>
          <w:rFonts w:ascii="Arial" w:hAnsi="Arial" w:cs="Arial"/>
          <w:sz w:val="22"/>
          <w:szCs w:val="22"/>
          <w:shd w:val="clear" w:color="auto" w:fill="FFFFFF"/>
        </w:rPr>
        <w:tab/>
        <w:t>Compatible wildlife-dependent recreational uses are the priority general public uses of the System and shall receive priority consideration in refuge planning and management; and</w:t>
      </w:r>
    </w:p>
    <w:p w:rsidRPr="00476F61" w:rsidR="006626B2" w:rsidP="006626B2" w:rsidRDefault="006626B2" w14:paraId="1643D60B"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d.</w:t>
      </w:r>
      <w:r w:rsidRPr="00476F61">
        <w:rPr>
          <w:rFonts w:ascii="Arial" w:hAnsi="Arial" w:cs="Arial"/>
          <w:sz w:val="22"/>
          <w:szCs w:val="22"/>
          <w:shd w:val="clear" w:color="auto" w:fill="FFFFFF"/>
        </w:rPr>
        <w:tab/>
        <w:t>When the Secretary determines that a proposed wildlife-dependent recreational use is a compatible use within a refuge, that activity should be facilitated, subject to such restrictions or regulations as may be necessary, reasonable, and appropriate.</w:t>
      </w:r>
    </w:p>
    <w:p w:rsidRPr="00476F61" w:rsidR="006626B2" w:rsidP="006626B2" w:rsidRDefault="006626B2" w14:paraId="7EA5AB65" w14:textId="77777777">
      <w:pPr>
        <w:rPr>
          <w:rFonts w:ascii="Arial" w:hAnsi="Arial" w:cs="Arial"/>
          <w:sz w:val="22"/>
          <w:szCs w:val="22"/>
          <w:shd w:val="clear" w:color="auto" w:fill="FFFFFF"/>
        </w:rPr>
      </w:pPr>
    </w:p>
    <w:p w:rsidRPr="00476F61" w:rsidR="006626B2" w:rsidP="00D00D1F" w:rsidRDefault="006626B2" w14:paraId="437715AC" w14:textId="663D0CEC">
      <w:pPr>
        <w:rPr>
          <w:rFonts w:ascii="Arial" w:hAnsi="Arial" w:cs="Arial"/>
          <w:sz w:val="22"/>
          <w:szCs w:val="22"/>
          <w:shd w:val="clear" w:color="auto" w:fill="FFFFFF"/>
        </w:rPr>
      </w:pPr>
      <w:r w:rsidRPr="00476F61">
        <w:rPr>
          <w:rFonts w:ascii="Arial" w:hAnsi="Arial" w:cs="Arial"/>
          <w:sz w:val="22"/>
          <w:szCs w:val="22"/>
          <w:shd w:val="clear" w:color="auto" w:fill="FFFFFF"/>
        </w:rPr>
        <w:t>The Administration Act also provides that, in administering the Refuge System, the Secretary shall—</w:t>
      </w:r>
    </w:p>
    <w:p w:rsidRPr="00476F61" w:rsidR="006626B2" w:rsidP="006626B2" w:rsidRDefault="006626B2" w14:paraId="4F25A6C1" w14:textId="77777777">
      <w:pPr>
        <w:ind w:firstLine="720"/>
        <w:rPr>
          <w:rFonts w:ascii="Arial" w:hAnsi="Arial" w:cs="Arial"/>
          <w:sz w:val="22"/>
          <w:szCs w:val="22"/>
          <w:shd w:val="clear" w:color="auto" w:fill="FFFFFF"/>
        </w:rPr>
      </w:pPr>
    </w:p>
    <w:p w:rsidRPr="00476F61" w:rsidR="006626B2" w:rsidP="006626B2" w:rsidRDefault="006626B2" w14:paraId="4A8751BB"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a.</w:t>
      </w:r>
      <w:r w:rsidRPr="00476F61">
        <w:rPr>
          <w:rFonts w:ascii="Arial" w:hAnsi="Arial" w:cs="Arial"/>
          <w:sz w:val="22"/>
          <w:szCs w:val="22"/>
          <w:shd w:val="clear" w:color="auto" w:fill="FFFFFF"/>
        </w:rPr>
        <w:tab/>
        <w:t xml:space="preserve">Recognize compatible wildlife-dependent recreational uses as the priority general public uses of the System, through which the American public can develop an appreciation for </w:t>
      </w:r>
      <w:r w:rsidRPr="00476F61">
        <w:rPr>
          <w:rFonts w:ascii="Arial" w:hAnsi="Arial" w:cs="Arial"/>
          <w:sz w:val="22"/>
          <w:szCs w:val="22"/>
          <w:shd w:val="clear" w:color="auto" w:fill="FFFFFF"/>
        </w:rPr>
        <w:lastRenderedPageBreak/>
        <w:t>fish and wildlife;</w:t>
      </w:r>
    </w:p>
    <w:p w:rsidRPr="00476F61" w:rsidR="006626B2" w:rsidP="006626B2" w:rsidRDefault="006626B2" w14:paraId="44576280"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b.</w:t>
      </w:r>
      <w:r w:rsidRPr="00476F61">
        <w:rPr>
          <w:rFonts w:ascii="Arial" w:hAnsi="Arial" w:cs="Arial"/>
          <w:sz w:val="22"/>
          <w:szCs w:val="22"/>
          <w:shd w:val="clear" w:color="auto" w:fill="FFFFFF"/>
        </w:rPr>
        <w:tab/>
        <w:t>Ensure that opportunities are provided within the System for compatible wildlife-dependent recreational uses;</w:t>
      </w:r>
    </w:p>
    <w:p w:rsidRPr="00476F61" w:rsidR="006626B2" w:rsidP="006626B2" w:rsidRDefault="006626B2" w14:paraId="676AB418"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c.</w:t>
      </w:r>
      <w:r w:rsidRPr="00476F61">
        <w:rPr>
          <w:rFonts w:ascii="Arial" w:hAnsi="Arial" w:cs="Arial"/>
          <w:sz w:val="22"/>
          <w:szCs w:val="22"/>
          <w:shd w:val="clear" w:color="auto" w:fill="FFFFFF"/>
        </w:rPr>
        <w:tab/>
        <w:t>Ensure that priority general public uses of the System receive enhanced consideration over other general public uses in planning and management within the System; and</w:t>
      </w:r>
    </w:p>
    <w:p w:rsidRPr="00476F61" w:rsidR="006626B2" w:rsidP="006626B2" w:rsidRDefault="006626B2" w14:paraId="038BF6A2" w14:textId="77777777">
      <w:pPr>
        <w:ind w:left="720" w:hanging="360"/>
        <w:rPr>
          <w:rFonts w:ascii="Arial" w:hAnsi="Arial" w:cs="Arial"/>
          <w:sz w:val="22"/>
          <w:szCs w:val="22"/>
          <w:shd w:val="clear" w:color="auto" w:fill="FFFFFF"/>
        </w:rPr>
      </w:pPr>
      <w:r w:rsidRPr="00476F61">
        <w:rPr>
          <w:rFonts w:ascii="Arial" w:hAnsi="Arial" w:cs="Arial"/>
          <w:sz w:val="22"/>
          <w:szCs w:val="22"/>
          <w:shd w:val="clear" w:color="auto" w:fill="FFFFFF"/>
        </w:rPr>
        <w:t>d.</w:t>
      </w:r>
      <w:r w:rsidRPr="00476F61">
        <w:rPr>
          <w:rFonts w:ascii="Arial" w:hAnsi="Arial" w:cs="Arial"/>
          <w:sz w:val="22"/>
          <w:szCs w:val="22"/>
          <w:shd w:val="clear" w:color="auto" w:fill="FFFFFF"/>
        </w:rPr>
        <w:tab/>
        <w:t>Provide increased opportunities for families to experience compatible wildlife-dependent recreation, particularly opportunities for parents and their children to safely engage in traditional outdoor activities, such as fishing and hunting.</w:t>
      </w:r>
    </w:p>
    <w:p w:rsidRPr="00476F61" w:rsidR="006626B2" w:rsidP="006626B2" w:rsidRDefault="006626B2" w14:paraId="40E04A53" w14:textId="77777777">
      <w:pPr>
        <w:rPr>
          <w:rFonts w:ascii="Arial" w:hAnsi="Arial" w:cs="Arial"/>
          <w:sz w:val="22"/>
          <w:szCs w:val="22"/>
          <w:shd w:val="clear" w:color="auto" w:fill="FFFFFF"/>
        </w:rPr>
      </w:pPr>
    </w:p>
    <w:p w:rsidRPr="00476F61" w:rsidR="006626B2" w:rsidP="00D00D1F" w:rsidRDefault="006626B2" w14:paraId="2B814645" w14:textId="4E23A6CE">
      <w:pPr>
        <w:rPr>
          <w:rFonts w:ascii="Arial" w:hAnsi="Arial" w:cs="Arial"/>
          <w:sz w:val="22"/>
          <w:szCs w:val="22"/>
          <w:shd w:val="clear" w:color="auto" w:fill="FFFFFF"/>
        </w:rPr>
      </w:pPr>
      <w:r w:rsidRPr="00476F61">
        <w:rPr>
          <w:rFonts w:ascii="Arial" w:hAnsi="Arial" w:cs="Arial"/>
          <w:sz w:val="22"/>
          <w:szCs w:val="22"/>
          <w:shd w:val="clear" w:color="auto" w:fill="FFFFFF"/>
        </w:rPr>
        <w:t xml:space="preserve">Private businesses and non-profit organization under contract to the Service provide recreational, educational, and interpretive enjoyment of our lands and waters by managing lodging, food, transportation, and supplies and equipment for the enjoyment of the visiting public.  These services gross approximately $3,000,000 every year and provide jobs for more than 100 people annually.  </w:t>
      </w:r>
    </w:p>
    <w:p w:rsidRPr="00476F61" w:rsidR="006626B2" w:rsidP="00D00D1F" w:rsidRDefault="006626B2" w14:paraId="3A369C1A" w14:textId="77777777">
      <w:pPr>
        <w:rPr>
          <w:rFonts w:ascii="Arial" w:hAnsi="Arial" w:cs="Arial"/>
          <w:sz w:val="22"/>
          <w:szCs w:val="22"/>
          <w:shd w:val="clear" w:color="auto" w:fill="FFFFFF"/>
        </w:rPr>
      </w:pPr>
    </w:p>
    <w:p w:rsidRPr="00476F61" w:rsidR="006626B2" w:rsidP="00D00D1F" w:rsidRDefault="006626B2" w14:paraId="19719F5C" w14:textId="7743E758">
      <w:pPr>
        <w:rPr>
          <w:rFonts w:ascii="Arial" w:hAnsi="Arial" w:cs="Arial"/>
          <w:sz w:val="22"/>
          <w:szCs w:val="22"/>
          <w:shd w:val="clear" w:color="auto" w:fill="FFFFFF"/>
        </w:rPr>
      </w:pPr>
      <w:r w:rsidRPr="00476F61">
        <w:rPr>
          <w:rFonts w:ascii="Arial" w:hAnsi="Arial" w:cs="Arial"/>
          <w:sz w:val="22"/>
          <w:szCs w:val="22"/>
          <w:shd w:val="clear" w:color="auto" w:fill="FFFFFF"/>
        </w:rPr>
        <w:t>The regulations at 50 CFR subpart F (§ 25.61) primarily implement the authorities governing public use facilities operated by concessionaires or cooperators under appropriate contact or legal agreement on national wildlife refuges where there is a demonstrated justified need for services or facilities, including but not limited to boat rentals, swimming facilities, conducted tours of special natural attractions, shelters, tables, trailer lots, food, lodging, and related service.</w:t>
      </w:r>
    </w:p>
    <w:p w:rsidRPr="00476F61" w:rsidR="006626B2" w:rsidP="00D00D1F" w:rsidRDefault="006626B2" w14:paraId="04D28832" w14:textId="77777777">
      <w:pPr>
        <w:rPr>
          <w:rFonts w:ascii="Arial" w:hAnsi="Arial" w:cs="Arial"/>
          <w:sz w:val="22"/>
          <w:szCs w:val="22"/>
          <w:shd w:val="clear" w:color="auto" w:fill="FFFFFF"/>
        </w:rPr>
      </w:pPr>
    </w:p>
    <w:p w:rsidRPr="00476F61" w:rsidR="00286B3C" w:rsidP="00D00D1F" w:rsidRDefault="006626B2" w14:paraId="677A5845" w14:textId="026D2628">
      <w:pPr>
        <w:rPr>
          <w:rFonts w:ascii="Arial" w:hAnsi="Arial" w:cs="Arial"/>
          <w:sz w:val="22"/>
          <w:szCs w:val="22"/>
          <w:shd w:val="clear" w:color="auto" w:fill="FFFFFF"/>
        </w:rPr>
      </w:pPr>
      <w:r w:rsidRPr="00476F61">
        <w:rPr>
          <w:rFonts w:ascii="Arial" w:hAnsi="Arial" w:cs="Arial"/>
          <w:sz w:val="22"/>
          <w:szCs w:val="22"/>
          <w:shd w:val="clear" w:color="auto" w:fill="FFFFFF"/>
        </w:rPr>
        <w:t xml:space="preserve">Service Manual </w:t>
      </w:r>
      <w:hyperlink w:history="1" r:id="rId7">
        <w:r w:rsidRPr="00476F61">
          <w:rPr>
            <w:rStyle w:val="Hyperlink"/>
            <w:rFonts w:ascii="Arial" w:hAnsi="Arial" w:cs="Arial"/>
            <w:sz w:val="22"/>
            <w:szCs w:val="22"/>
            <w:shd w:val="clear" w:color="auto" w:fill="FFFFFF"/>
          </w:rPr>
          <w:t xml:space="preserve">chapters 630 FW </w:t>
        </w:r>
        <w:r w:rsidRPr="00476F61" w:rsidR="00D033CD">
          <w:rPr>
            <w:rStyle w:val="Hyperlink"/>
            <w:rFonts w:ascii="Arial" w:hAnsi="Arial" w:cs="Arial"/>
            <w:sz w:val="22"/>
            <w:szCs w:val="22"/>
            <w:shd w:val="clear" w:color="auto" w:fill="FFFFFF"/>
          </w:rPr>
          <w:t>6</w:t>
        </w:r>
        <w:r w:rsidRPr="00476F61">
          <w:rPr>
            <w:rStyle w:val="Hyperlink"/>
            <w:rFonts w:ascii="Arial" w:hAnsi="Arial" w:cs="Arial"/>
            <w:sz w:val="22"/>
            <w:szCs w:val="22"/>
            <w:shd w:val="clear" w:color="auto" w:fill="FFFFFF"/>
          </w:rPr>
          <w:t>–</w:t>
        </w:r>
        <w:r w:rsidRPr="00476F61" w:rsidR="00D033CD">
          <w:rPr>
            <w:rStyle w:val="Hyperlink"/>
            <w:rFonts w:ascii="Arial" w:hAnsi="Arial" w:cs="Arial"/>
            <w:sz w:val="22"/>
            <w:szCs w:val="22"/>
            <w:shd w:val="clear" w:color="auto" w:fill="FFFFFF"/>
          </w:rPr>
          <w:t>8</w:t>
        </w:r>
      </w:hyperlink>
      <w:r w:rsidRPr="00476F61">
        <w:rPr>
          <w:rFonts w:ascii="Arial" w:hAnsi="Arial" w:cs="Arial"/>
          <w:sz w:val="22"/>
          <w:szCs w:val="22"/>
          <w:shd w:val="clear" w:color="auto" w:fill="FFFFFF"/>
        </w:rPr>
        <w:t xml:space="preserve"> </w:t>
      </w:r>
      <w:r w:rsidRPr="00476F61" w:rsidR="00D033CD">
        <w:rPr>
          <w:rFonts w:ascii="Arial" w:hAnsi="Arial" w:cs="Arial"/>
          <w:sz w:val="22"/>
          <w:szCs w:val="22"/>
          <w:shd w:val="clear" w:color="auto" w:fill="FFFFFF"/>
        </w:rPr>
        <w:t xml:space="preserve">(updated November, 2019) </w:t>
      </w:r>
      <w:r w:rsidRPr="00476F61">
        <w:rPr>
          <w:rFonts w:ascii="Arial" w:hAnsi="Arial" w:cs="Arial"/>
          <w:sz w:val="22"/>
          <w:szCs w:val="22"/>
          <w:shd w:val="clear" w:color="auto" w:fill="FFFFFF"/>
        </w:rPr>
        <w:t>discuss the Service’s current policy for concession management and provide guidance for permitting and administering concession operations on Service lands.  We use concession contracts to assist us in providing wildlife-dependent recreation activities to the visiting public by using contracts between the Service and a private entity, where the private entity is allowed to charge a fee for services provided at a field station to the visiting public.</w:t>
      </w:r>
    </w:p>
    <w:p w:rsidRPr="00476F61" w:rsidR="006626B2" w:rsidP="00286B3C" w:rsidRDefault="006626B2" w14:paraId="2632E61B" w14:textId="77777777">
      <w:pPr>
        <w:rPr>
          <w:rFonts w:ascii="Arial" w:hAnsi="Arial" w:cs="Arial"/>
          <w:sz w:val="22"/>
          <w:szCs w:val="22"/>
          <w:shd w:val="clear" w:color="auto" w:fill="FFFFFF"/>
        </w:rPr>
      </w:pPr>
    </w:p>
    <w:p w:rsidRPr="00476F61" w:rsidR="00295103" w:rsidP="00286B3C" w:rsidRDefault="00295103" w14:paraId="6DF7DB3F" w14:textId="77777777">
      <w:pPr>
        <w:tabs>
          <w:tab w:val="left" w:pos="360"/>
          <w:tab w:val="left" w:pos="720"/>
        </w:tabs>
        <w:rPr>
          <w:rFonts w:ascii="Arial" w:hAnsi="Arial" w:cs="Arial"/>
          <w:b/>
          <w:sz w:val="22"/>
          <w:szCs w:val="22"/>
        </w:rPr>
      </w:pPr>
      <w:r w:rsidRPr="00476F61">
        <w:rPr>
          <w:rFonts w:ascii="Arial" w:hAnsi="Arial" w:cs="Arial"/>
          <w:b/>
          <w:sz w:val="22"/>
          <w:szCs w:val="22"/>
        </w:rPr>
        <w:t>2.</w:t>
      </w:r>
      <w:r w:rsidRPr="00476F61">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476F61" w:rsidR="00DE1FFE">
        <w:rPr>
          <w:rFonts w:ascii="Arial" w:hAnsi="Arial" w:cs="Arial"/>
          <w:b/>
          <w:sz w:val="22"/>
          <w:szCs w:val="22"/>
        </w:rPr>
        <w:t xml:space="preserve"> </w:t>
      </w:r>
      <w:r w:rsidRPr="00476F61">
        <w:rPr>
          <w:rFonts w:ascii="Arial" w:hAnsi="Arial" w:cs="Arial"/>
          <w:b/>
          <w:sz w:val="22"/>
          <w:szCs w:val="22"/>
        </w:rPr>
        <w:t xml:space="preserve">Be specific.  If this collection is a form or a questionnaire, every </w:t>
      </w:r>
      <w:r w:rsidRPr="00476F61" w:rsidR="00DE1FFE">
        <w:rPr>
          <w:rFonts w:ascii="Arial" w:hAnsi="Arial" w:cs="Arial"/>
          <w:b/>
          <w:sz w:val="22"/>
          <w:szCs w:val="22"/>
        </w:rPr>
        <w:t>question needs to be justified.</w:t>
      </w:r>
    </w:p>
    <w:p w:rsidRPr="00476F61" w:rsidR="00295103" w:rsidP="005B0888" w:rsidRDefault="00295103" w14:paraId="58A2E078" w14:textId="77777777">
      <w:pPr>
        <w:tabs>
          <w:tab w:val="left" w:pos="360"/>
          <w:tab w:val="left" w:pos="720"/>
        </w:tabs>
        <w:rPr>
          <w:rFonts w:ascii="Arial" w:hAnsi="Arial" w:cs="Arial"/>
          <w:sz w:val="22"/>
          <w:szCs w:val="22"/>
        </w:rPr>
      </w:pPr>
    </w:p>
    <w:p w:rsidRPr="00476F61" w:rsidR="005077FC" w:rsidP="005077FC" w:rsidRDefault="005077FC" w14:paraId="1809C3D2" w14:textId="5C029137">
      <w:pPr>
        <w:tabs>
          <w:tab w:val="left" w:pos="360"/>
          <w:tab w:val="left" w:pos="720"/>
        </w:tabs>
        <w:rPr>
          <w:rFonts w:ascii="Arial" w:hAnsi="Arial" w:cs="Arial"/>
          <w:bCs/>
          <w:sz w:val="22"/>
          <w:szCs w:val="22"/>
        </w:rPr>
      </w:pPr>
      <w:r w:rsidRPr="00476F61">
        <w:rPr>
          <w:rFonts w:ascii="Arial" w:hAnsi="Arial" w:cs="Arial"/>
          <w:bCs/>
          <w:sz w:val="22"/>
          <w:szCs w:val="22"/>
        </w:rPr>
        <w:t xml:space="preserve">We collect information in narrative (non-form) format.  </w:t>
      </w:r>
      <w:r w:rsidRPr="00630437" w:rsidR="00773BAA">
        <w:rPr>
          <w:rFonts w:ascii="Arial" w:hAnsi="Arial" w:cs="Arial"/>
          <w:bCs/>
          <w:sz w:val="22"/>
          <w:szCs w:val="22"/>
        </w:rPr>
        <w:t xml:space="preserve">Details concerning the </w:t>
      </w:r>
      <w:r w:rsidR="002016DF">
        <w:rPr>
          <w:rFonts w:ascii="Arial" w:hAnsi="Arial" w:cs="Arial"/>
          <w:bCs/>
          <w:sz w:val="22"/>
          <w:szCs w:val="22"/>
        </w:rPr>
        <w:t xml:space="preserve">specific information required </w:t>
      </w:r>
      <w:r w:rsidRPr="00630437" w:rsidR="00773BAA">
        <w:rPr>
          <w:rFonts w:ascii="Arial" w:hAnsi="Arial" w:cs="Arial"/>
          <w:bCs/>
          <w:sz w:val="22"/>
          <w:szCs w:val="22"/>
        </w:rPr>
        <w:t>are contained in 50 CFR § 25.61 and the recently updated Service Manual chapters available to the public on the Service’s website.</w:t>
      </w:r>
      <w:r w:rsidRPr="00476F61" w:rsidR="00773BAA">
        <w:rPr>
          <w:rFonts w:ascii="Arial" w:hAnsi="Arial" w:cs="Arial"/>
          <w:bCs/>
          <w:sz w:val="22"/>
          <w:szCs w:val="22"/>
        </w:rPr>
        <w:t xml:space="preserve">  </w:t>
      </w:r>
      <w:r w:rsidRPr="00476F61">
        <w:rPr>
          <w:rFonts w:ascii="Arial" w:hAnsi="Arial" w:cs="Arial"/>
          <w:bCs/>
          <w:sz w:val="22"/>
          <w:szCs w:val="22"/>
        </w:rPr>
        <w:t xml:space="preserve">The amount of information or degree of detail requested varies widely, depending upon the size and scope of the business opportunity.  For example, a much greater amount of detailed information would be required for a multi-unit camping and food service operation than would be required for a small bait sales operation.  We use the information provided by prospective concessionaires to objectively evaluate offers received for a particular business opportunity, assure adequate protection of refuge resources, and to determine which offeror will provide the best service to visitors.  </w:t>
      </w:r>
    </w:p>
    <w:p w:rsidRPr="00476F61" w:rsidR="005077FC" w:rsidP="005077FC" w:rsidRDefault="005077FC" w14:paraId="49AA0AC8" w14:textId="77777777">
      <w:pPr>
        <w:tabs>
          <w:tab w:val="left" w:pos="360"/>
          <w:tab w:val="left" w:pos="720"/>
        </w:tabs>
        <w:rPr>
          <w:rFonts w:ascii="Arial" w:hAnsi="Arial" w:cs="Arial"/>
          <w:bCs/>
          <w:sz w:val="22"/>
          <w:szCs w:val="22"/>
        </w:rPr>
      </w:pPr>
      <w:r w:rsidRPr="00476F61">
        <w:rPr>
          <w:rFonts w:ascii="Arial" w:hAnsi="Arial" w:cs="Arial"/>
          <w:bCs/>
          <w:sz w:val="22"/>
          <w:szCs w:val="22"/>
        </w:rPr>
        <w:tab/>
      </w:r>
    </w:p>
    <w:p w:rsidRPr="00476F61" w:rsidR="005077FC" w:rsidP="005077FC" w:rsidRDefault="005077FC" w14:paraId="1B6C7D0A" w14:textId="77777777">
      <w:pPr>
        <w:tabs>
          <w:tab w:val="left" w:pos="360"/>
          <w:tab w:val="left" w:pos="720"/>
        </w:tabs>
        <w:rPr>
          <w:rFonts w:ascii="Arial" w:hAnsi="Arial" w:cs="Arial"/>
          <w:bCs/>
          <w:sz w:val="22"/>
          <w:szCs w:val="22"/>
        </w:rPr>
      </w:pPr>
      <w:r w:rsidRPr="00476F61">
        <w:rPr>
          <w:rFonts w:ascii="Arial" w:hAnsi="Arial" w:cs="Arial"/>
          <w:bCs/>
          <w:sz w:val="22"/>
          <w:szCs w:val="22"/>
        </w:rPr>
        <w:t xml:space="preserve">Below are examples of types of information the Service collects from a potential or current concessionaire. </w:t>
      </w:r>
    </w:p>
    <w:p w:rsidRPr="00476F61" w:rsidR="005077FC" w:rsidP="005077FC" w:rsidRDefault="005077FC" w14:paraId="2C05AF11" w14:textId="77777777">
      <w:pPr>
        <w:tabs>
          <w:tab w:val="left" w:pos="360"/>
          <w:tab w:val="left" w:pos="720"/>
        </w:tabs>
        <w:rPr>
          <w:rFonts w:ascii="Arial" w:hAnsi="Arial" w:cs="Arial"/>
          <w:bCs/>
          <w:sz w:val="22"/>
          <w:szCs w:val="22"/>
        </w:rPr>
      </w:pPr>
    </w:p>
    <w:p w:rsidRPr="00476F61" w:rsidR="005077FC" w:rsidP="005077FC" w:rsidRDefault="005077FC" w14:paraId="7119EF1F" w14:textId="77777777">
      <w:pPr>
        <w:tabs>
          <w:tab w:val="left" w:pos="360"/>
          <w:tab w:val="left" w:pos="720"/>
        </w:tabs>
        <w:rPr>
          <w:rFonts w:ascii="Arial" w:hAnsi="Arial" w:cs="Arial"/>
          <w:sz w:val="22"/>
          <w:szCs w:val="22"/>
        </w:rPr>
      </w:pPr>
      <w:r w:rsidRPr="00476F61">
        <w:rPr>
          <w:rFonts w:ascii="Arial" w:hAnsi="Arial" w:cs="Arial"/>
          <w:b/>
          <w:bCs/>
          <w:i/>
          <w:sz w:val="22"/>
          <w:szCs w:val="22"/>
        </w:rPr>
        <w:t>General Concessionaire Information</w:t>
      </w:r>
    </w:p>
    <w:p w:rsidRPr="00476F61" w:rsidR="005077FC" w:rsidP="005077FC" w:rsidRDefault="005077FC" w14:paraId="0AF77133" w14:textId="77777777">
      <w:pPr>
        <w:tabs>
          <w:tab w:val="left" w:pos="360"/>
          <w:tab w:val="left" w:pos="720"/>
        </w:tabs>
        <w:rPr>
          <w:rFonts w:ascii="Arial" w:hAnsi="Arial" w:cs="Arial"/>
          <w:bCs/>
          <w:sz w:val="22"/>
          <w:szCs w:val="22"/>
        </w:rPr>
      </w:pPr>
    </w:p>
    <w:p w:rsidRPr="00476F61" w:rsidR="005077FC" w:rsidP="005077FC" w:rsidRDefault="005077FC" w14:paraId="51BE6B99" w14:textId="77777777">
      <w:pPr>
        <w:pStyle w:val="ListParagraph"/>
        <w:numPr>
          <w:ilvl w:val="0"/>
          <w:numId w:val="14"/>
        </w:numPr>
        <w:tabs>
          <w:tab w:val="left" w:pos="360"/>
          <w:tab w:val="left" w:pos="720"/>
        </w:tabs>
        <w:rPr>
          <w:rFonts w:ascii="Arial" w:hAnsi="Arial" w:cs="Arial"/>
          <w:bCs/>
          <w:sz w:val="22"/>
          <w:szCs w:val="22"/>
        </w:rPr>
      </w:pPr>
      <w:r w:rsidRPr="00476F61">
        <w:rPr>
          <w:rFonts w:ascii="Arial" w:hAnsi="Arial" w:cs="Arial"/>
          <w:bCs/>
          <w:sz w:val="22"/>
          <w:szCs w:val="22"/>
        </w:rPr>
        <w:t>Description of how the respondent will conduct operations to minimize disturbance to wildlife; protect refuge resources; and provide visitors with a high-quality, safe, and enjoyable visitor experience.</w:t>
      </w:r>
    </w:p>
    <w:p w:rsidRPr="00476F61" w:rsidR="005077FC" w:rsidP="005077FC" w:rsidRDefault="005077FC" w14:paraId="11329DA8" w14:textId="77777777">
      <w:pPr>
        <w:pStyle w:val="ListParagraph"/>
        <w:numPr>
          <w:ilvl w:val="0"/>
          <w:numId w:val="14"/>
        </w:numPr>
        <w:tabs>
          <w:tab w:val="left" w:pos="360"/>
          <w:tab w:val="left" w:pos="720"/>
        </w:tabs>
        <w:rPr>
          <w:rFonts w:ascii="Arial" w:hAnsi="Arial" w:cs="Arial"/>
          <w:bCs/>
          <w:sz w:val="22"/>
          <w:szCs w:val="22"/>
        </w:rPr>
      </w:pPr>
      <w:r w:rsidRPr="00476F61">
        <w:rPr>
          <w:rFonts w:ascii="Arial" w:hAnsi="Arial" w:cs="Arial"/>
          <w:bCs/>
          <w:sz w:val="22"/>
          <w:szCs w:val="22"/>
        </w:rPr>
        <w:lastRenderedPageBreak/>
        <w:t>Proposal to protect, conserve, and preserve resources of the refuge. The proposal must respond to specific resource management objectives and issues at the refuge and regarding the contract in question.</w:t>
      </w:r>
    </w:p>
    <w:p w:rsidRPr="00476F61" w:rsidR="005077FC" w:rsidP="005077FC" w:rsidRDefault="005077FC" w14:paraId="5DD6FE09" w14:textId="77777777">
      <w:pPr>
        <w:pStyle w:val="ListParagraph"/>
        <w:numPr>
          <w:ilvl w:val="0"/>
          <w:numId w:val="14"/>
        </w:numPr>
        <w:tabs>
          <w:tab w:val="left" w:pos="360"/>
          <w:tab w:val="left" w:pos="720"/>
        </w:tabs>
        <w:rPr>
          <w:rFonts w:ascii="Arial" w:hAnsi="Arial" w:cs="Arial"/>
          <w:bCs/>
          <w:sz w:val="22"/>
          <w:szCs w:val="22"/>
        </w:rPr>
      </w:pPr>
      <w:r w:rsidRPr="00476F61">
        <w:rPr>
          <w:rFonts w:ascii="Arial" w:hAnsi="Arial" w:cs="Arial"/>
          <w:bCs/>
          <w:sz w:val="22"/>
          <w:szCs w:val="22"/>
        </w:rPr>
        <w:t xml:space="preserve">Proposal to provide necessary and appropriate visitor services at reasonable rates. This proposal must respond to specific visitor service questions at the refuge and regarding the contract in question. </w:t>
      </w:r>
    </w:p>
    <w:p w:rsidRPr="00476F61" w:rsidR="005077FC" w:rsidP="005077FC" w:rsidRDefault="005077FC" w14:paraId="1BDC8E77" w14:textId="77777777">
      <w:pPr>
        <w:pStyle w:val="ListParagraph"/>
        <w:numPr>
          <w:ilvl w:val="0"/>
          <w:numId w:val="14"/>
        </w:numPr>
        <w:tabs>
          <w:tab w:val="left" w:pos="360"/>
          <w:tab w:val="left" w:pos="720"/>
        </w:tabs>
        <w:rPr>
          <w:rFonts w:ascii="Arial" w:hAnsi="Arial" w:cs="Arial"/>
          <w:bCs/>
          <w:sz w:val="22"/>
          <w:szCs w:val="22"/>
        </w:rPr>
      </w:pPr>
      <w:r w:rsidRPr="00476F61">
        <w:rPr>
          <w:rFonts w:ascii="Arial" w:hAnsi="Arial" w:cs="Arial"/>
          <w:bCs/>
          <w:sz w:val="22"/>
          <w:szCs w:val="22"/>
        </w:rPr>
        <w:t xml:space="preserve">Experience and related background of the offeror, including past performance and expertise of the offeror in providing the same or similar visitor services as those to be provided under the draft concession contract. </w:t>
      </w:r>
    </w:p>
    <w:p w:rsidRPr="00476F61" w:rsidR="005077FC" w:rsidP="005077FC" w:rsidRDefault="005077FC" w14:paraId="775233FC" w14:textId="77777777">
      <w:pPr>
        <w:pStyle w:val="ListParagraph"/>
        <w:numPr>
          <w:ilvl w:val="0"/>
          <w:numId w:val="14"/>
        </w:numPr>
        <w:tabs>
          <w:tab w:val="left" w:pos="360"/>
          <w:tab w:val="left" w:pos="720"/>
        </w:tabs>
        <w:rPr>
          <w:rFonts w:ascii="Arial" w:hAnsi="Arial" w:cs="Arial"/>
          <w:bCs/>
          <w:sz w:val="22"/>
          <w:szCs w:val="22"/>
        </w:rPr>
      </w:pPr>
      <w:r w:rsidRPr="00476F61">
        <w:rPr>
          <w:rFonts w:ascii="Arial" w:hAnsi="Arial" w:cs="Arial"/>
          <w:bCs/>
          <w:sz w:val="22"/>
          <w:szCs w:val="22"/>
        </w:rPr>
        <w:t xml:space="preserve">Financial capability of the offeror to carry out its proposal.  In particular, we require projected financials, including initial investments, startup expenses, income statement, operating assumptions, cash flow statement, recapture of investments, and all associated assumptions. </w:t>
      </w:r>
    </w:p>
    <w:p w:rsidRPr="00476F61" w:rsidR="005077FC" w:rsidP="005077FC" w:rsidRDefault="005077FC" w14:paraId="27A132B3" w14:textId="77777777">
      <w:pPr>
        <w:pStyle w:val="ListParagraph"/>
        <w:numPr>
          <w:ilvl w:val="0"/>
          <w:numId w:val="14"/>
        </w:numPr>
        <w:tabs>
          <w:tab w:val="left" w:pos="360"/>
          <w:tab w:val="left" w:pos="720"/>
        </w:tabs>
        <w:rPr>
          <w:rFonts w:ascii="Arial" w:hAnsi="Arial" w:cs="Arial"/>
          <w:bCs/>
          <w:sz w:val="22"/>
          <w:szCs w:val="22"/>
        </w:rPr>
      </w:pPr>
      <w:r w:rsidRPr="00476F61">
        <w:rPr>
          <w:rFonts w:ascii="Arial" w:hAnsi="Arial" w:cs="Arial"/>
          <w:bCs/>
          <w:sz w:val="22"/>
          <w:szCs w:val="22"/>
        </w:rPr>
        <w:t>The amount of the proposed minimum franchise fee and other forms of financial consideration.</w:t>
      </w:r>
    </w:p>
    <w:p w:rsidRPr="00476F61" w:rsidR="005077FC" w:rsidP="005077FC" w:rsidRDefault="005077FC" w14:paraId="6E22C315" w14:textId="121D1875">
      <w:pPr>
        <w:tabs>
          <w:tab w:val="left" w:pos="360"/>
          <w:tab w:val="left" w:pos="720"/>
        </w:tabs>
        <w:rPr>
          <w:rFonts w:ascii="Arial" w:hAnsi="Arial" w:cs="Arial"/>
          <w:bCs/>
          <w:sz w:val="22"/>
          <w:szCs w:val="22"/>
        </w:rPr>
      </w:pPr>
    </w:p>
    <w:p w:rsidRPr="00476F61" w:rsidR="00E62E45" w:rsidP="00E62E45" w:rsidRDefault="00E62E45" w14:paraId="4469E723" w14:textId="78913960">
      <w:pPr>
        <w:tabs>
          <w:tab w:val="left" w:pos="360"/>
          <w:tab w:val="left" w:pos="720"/>
        </w:tabs>
        <w:rPr>
          <w:rFonts w:ascii="Arial" w:hAnsi="Arial" w:cs="Arial"/>
          <w:sz w:val="22"/>
          <w:szCs w:val="22"/>
        </w:rPr>
      </w:pPr>
      <w:r w:rsidRPr="00476F61">
        <w:rPr>
          <w:rFonts w:ascii="Arial" w:hAnsi="Arial" w:cs="Arial"/>
          <w:sz w:val="22"/>
          <w:szCs w:val="22"/>
        </w:rPr>
        <w:t>We use this information to</w:t>
      </w:r>
      <w:r w:rsidRPr="00476F61" w:rsidR="006351DE">
        <w:rPr>
          <w:rFonts w:ascii="Arial" w:hAnsi="Arial" w:cs="Arial"/>
          <w:sz w:val="22"/>
          <w:szCs w:val="22"/>
        </w:rPr>
        <w:t xml:space="preserve"> assess whether a potential </w:t>
      </w:r>
      <w:r w:rsidRPr="00476F61" w:rsidR="000966F3">
        <w:rPr>
          <w:rFonts w:ascii="Arial" w:hAnsi="Arial" w:cs="Arial"/>
          <w:sz w:val="22"/>
          <w:szCs w:val="22"/>
        </w:rPr>
        <w:t>offeror</w:t>
      </w:r>
      <w:r w:rsidRPr="00476F61" w:rsidR="006351DE">
        <w:rPr>
          <w:rFonts w:ascii="Arial" w:hAnsi="Arial" w:cs="Arial"/>
          <w:sz w:val="22"/>
          <w:szCs w:val="22"/>
        </w:rPr>
        <w:t xml:space="preserve"> can meet operational and financial requireme</w:t>
      </w:r>
      <w:r w:rsidRPr="00476F61" w:rsidR="009E31AA">
        <w:rPr>
          <w:rFonts w:ascii="Arial" w:hAnsi="Arial" w:cs="Arial"/>
          <w:sz w:val="22"/>
          <w:szCs w:val="22"/>
        </w:rPr>
        <w:t>nts of the concession operation and whether they fully understand the obligations of concession operation. We require concession operators to address how they will ensure they protect refuge resources while providing visitor services operations in order to assess potential impact on resources.  We use information about visitor services and rates to assess how the concession will enhance the visitor experience on a refuge and whether it is consistent with other nearby facilities. We use past performance and financial capability information to assess potential for success of the operation and whether they have sufficient resources to operate. We use franchise fee information to evaluate potential offerors who will provide the b</w:t>
      </w:r>
      <w:r w:rsidR="00DA08CA">
        <w:rPr>
          <w:rFonts w:ascii="Arial" w:hAnsi="Arial" w:cs="Arial"/>
          <w:sz w:val="22"/>
          <w:szCs w:val="22"/>
        </w:rPr>
        <w:t>est value for the government.</w:t>
      </w:r>
    </w:p>
    <w:p w:rsidRPr="00476F61" w:rsidR="00E62E45" w:rsidP="005077FC" w:rsidRDefault="00E62E45" w14:paraId="735CBCD7" w14:textId="77777777">
      <w:pPr>
        <w:tabs>
          <w:tab w:val="left" w:pos="360"/>
          <w:tab w:val="left" w:pos="720"/>
        </w:tabs>
        <w:rPr>
          <w:rFonts w:ascii="Arial" w:hAnsi="Arial" w:cs="Arial"/>
          <w:bCs/>
          <w:sz w:val="22"/>
          <w:szCs w:val="22"/>
        </w:rPr>
      </w:pPr>
    </w:p>
    <w:p w:rsidRPr="00476F61" w:rsidR="005077FC" w:rsidP="005077FC" w:rsidRDefault="005077FC" w14:paraId="46A2F676" w14:textId="77777777">
      <w:pPr>
        <w:tabs>
          <w:tab w:val="left" w:pos="360"/>
          <w:tab w:val="left" w:pos="720"/>
        </w:tabs>
        <w:rPr>
          <w:rFonts w:ascii="Arial" w:hAnsi="Arial" w:cs="Arial"/>
          <w:b/>
          <w:bCs/>
          <w:i/>
          <w:sz w:val="22"/>
          <w:szCs w:val="22"/>
        </w:rPr>
      </w:pPr>
      <w:r w:rsidRPr="00476F61">
        <w:rPr>
          <w:rFonts w:ascii="Arial" w:hAnsi="Arial" w:cs="Arial"/>
          <w:b/>
          <w:bCs/>
          <w:i/>
          <w:sz w:val="22"/>
          <w:szCs w:val="22"/>
        </w:rPr>
        <w:t xml:space="preserve">Proposal for Concession Opportunity </w:t>
      </w:r>
    </w:p>
    <w:p w:rsidRPr="00476F61" w:rsidR="005077FC" w:rsidP="005077FC" w:rsidRDefault="005077FC" w14:paraId="74D5F431" w14:textId="77777777">
      <w:pPr>
        <w:tabs>
          <w:tab w:val="left" w:pos="360"/>
          <w:tab w:val="left" w:pos="720"/>
        </w:tabs>
        <w:rPr>
          <w:rFonts w:ascii="Arial" w:hAnsi="Arial" w:cs="Arial"/>
          <w:bCs/>
          <w:sz w:val="22"/>
          <w:szCs w:val="22"/>
        </w:rPr>
      </w:pPr>
    </w:p>
    <w:p w:rsidRPr="00476F61" w:rsidR="005077FC" w:rsidP="005077FC" w:rsidRDefault="005077FC" w14:paraId="4F05E826" w14:textId="77777777">
      <w:pPr>
        <w:pStyle w:val="ListParagraph"/>
        <w:numPr>
          <w:ilvl w:val="0"/>
          <w:numId w:val="15"/>
        </w:numPr>
        <w:tabs>
          <w:tab w:val="left" w:pos="360"/>
          <w:tab w:val="left" w:pos="720"/>
        </w:tabs>
        <w:rPr>
          <w:rFonts w:ascii="Arial" w:hAnsi="Arial" w:cs="Arial"/>
          <w:bCs/>
          <w:sz w:val="22"/>
          <w:szCs w:val="22"/>
        </w:rPr>
      </w:pPr>
      <w:r w:rsidRPr="00476F61">
        <w:rPr>
          <w:rFonts w:ascii="Arial" w:hAnsi="Arial" w:cs="Arial"/>
          <w:bCs/>
          <w:sz w:val="22"/>
          <w:szCs w:val="22"/>
        </w:rPr>
        <w:t>Offeror’s transmittal letter, including the name and contact information of the entity offering a proposal to operate a concession contract.</w:t>
      </w:r>
    </w:p>
    <w:p w:rsidRPr="00476F61" w:rsidR="005077FC" w:rsidP="005077FC" w:rsidRDefault="005077FC" w14:paraId="30A7C675" w14:textId="3A22B602">
      <w:pPr>
        <w:pStyle w:val="ListParagraph"/>
        <w:numPr>
          <w:ilvl w:val="0"/>
          <w:numId w:val="15"/>
        </w:numPr>
        <w:tabs>
          <w:tab w:val="left" w:pos="360"/>
          <w:tab w:val="left" w:pos="720"/>
        </w:tabs>
        <w:rPr>
          <w:rFonts w:ascii="Arial" w:hAnsi="Arial" w:cs="Arial"/>
          <w:bCs/>
          <w:sz w:val="22"/>
          <w:szCs w:val="22"/>
        </w:rPr>
      </w:pPr>
      <w:r w:rsidRPr="00476F61">
        <w:rPr>
          <w:rFonts w:ascii="Arial" w:hAnsi="Arial" w:cs="Arial"/>
          <w:bCs/>
          <w:sz w:val="22"/>
          <w:szCs w:val="22"/>
        </w:rPr>
        <w:t xml:space="preserve">Business type of the offeror, such as corporation, </w:t>
      </w:r>
      <w:r w:rsidR="00A3518A">
        <w:rPr>
          <w:rFonts w:ascii="Arial" w:hAnsi="Arial" w:cs="Arial"/>
          <w:bCs/>
          <w:sz w:val="22"/>
          <w:szCs w:val="22"/>
        </w:rPr>
        <w:t>l</w:t>
      </w:r>
      <w:r w:rsidRPr="00476F61">
        <w:rPr>
          <w:rFonts w:ascii="Arial" w:hAnsi="Arial" w:cs="Arial"/>
          <w:bCs/>
          <w:sz w:val="22"/>
          <w:szCs w:val="22"/>
        </w:rPr>
        <w:t xml:space="preserve">imited </w:t>
      </w:r>
      <w:r w:rsidR="00A3518A">
        <w:rPr>
          <w:rFonts w:ascii="Arial" w:hAnsi="Arial" w:cs="Arial"/>
          <w:bCs/>
          <w:sz w:val="22"/>
          <w:szCs w:val="22"/>
        </w:rPr>
        <w:t>l</w:t>
      </w:r>
      <w:r w:rsidRPr="00476F61" w:rsidR="00773BAA">
        <w:rPr>
          <w:rFonts w:ascii="Arial" w:hAnsi="Arial" w:cs="Arial"/>
          <w:bCs/>
          <w:sz w:val="22"/>
          <w:szCs w:val="22"/>
        </w:rPr>
        <w:t xml:space="preserve">iability </w:t>
      </w:r>
      <w:r w:rsidR="00A3518A">
        <w:rPr>
          <w:rFonts w:ascii="Arial" w:hAnsi="Arial" w:cs="Arial"/>
          <w:bCs/>
          <w:sz w:val="22"/>
          <w:szCs w:val="22"/>
        </w:rPr>
        <w:t>c</w:t>
      </w:r>
      <w:r w:rsidRPr="00476F61" w:rsidR="00773BAA">
        <w:rPr>
          <w:rFonts w:ascii="Arial" w:hAnsi="Arial" w:cs="Arial"/>
          <w:bCs/>
          <w:sz w:val="22"/>
          <w:szCs w:val="22"/>
        </w:rPr>
        <w:t>ompany</w:t>
      </w:r>
      <w:r w:rsidRPr="00476F61">
        <w:rPr>
          <w:rFonts w:ascii="Arial" w:hAnsi="Arial" w:cs="Arial"/>
          <w:bCs/>
          <w:sz w:val="22"/>
          <w:szCs w:val="22"/>
        </w:rPr>
        <w:t>, partnership, etc.</w:t>
      </w:r>
    </w:p>
    <w:p w:rsidRPr="00476F61" w:rsidR="005077FC" w:rsidP="005077FC" w:rsidRDefault="005077FC" w14:paraId="2F754960" w14:textId="77777777">
      <w:pPr>
        <w:pStyle w:val="ListParagraph"/>
        <w:numPr>
          <w:ilvl w:val="0"/>
          <w:numId w:val="15"/>
        </w:numPr>
        <w:tabs>
          <w:tab w:val="left" w:pos="360"/>
          <w:tab w:val="left" w:pos="720"/>
        </w:tabs>
        <w:rPr>
          <w:rFonts w:ascii="Arial" w:hAnsi="Arial" w:cs="Arial"/>
          <w:bCs/>
          <w:sz w:val="22"/>
          <w:szCs w:val="22"/>
        </w:rPr>
      </w:pPr>
      <w:r w:rsidRPr="00476F61">
        <w:rPr>
          <w:rFonts w:ascii="Arial" w:hAnsi="Arial" w:cs="Arial"/>
          <w:bCs/>
          <w:sz w:val="22"/>
          <w:szCs w:val="22"/>
        </w:rPr>
        <w:t>Business history information, including adverse history that could impact future operations under a concession contract.</w:t>
      </w:r>
    </w:p>
    <w:p w:rsidRPr="00476F61" w:rsidR="005077FC" w:rsidP="005077FC" w:rsidRDefault="005077FC" w14:paraId="418CBDAB" w14:textId="77777777">
      <w:pPr>
        <w:pStyle w:val="ListParagraph"/>
        <w:numPr>
          <w:ilvl w:val="0"/>
          <w:numId w:val="15"/>
        </w:numPr>
        <w:tabs>
          <w:tab w:val="left" w:pos="360"/>
          <w:tab w:val="left" w:pos="720"/>
        </w:tabs>
        <w:rPr>
          <w:rFonts w:ascii="Arial" w:hAnsi="Arial" w:cs="Arial"/>
          <w:bCs/>
          <w:sz w:val="22"/>
          <w:szCs w:val="22"/>
        </w:rPr>
      </w:pPr>
      <w:r w:rsidRPr="00476F61">
        <w:rPr>
          <w:rFonts w:ascii="Arial" w:hAnsi="Arial" w:cs="Arial"/>
          <w:bCs/>
          <w:sz w:val="22"/>
          <w:szCs w:val="22"/>
        </w:rPr>
        <w:t>Credit report, so that we can understand the offeror’s credit history and any risks of contracting with the entity.</w:t>
      </w:r>
    </w:p>
    <w:p w:rsidRPr="00476F61" w:rsidR="005077FC" w:rsidP="005077FC" w:rsidRDefault="005077FC" w14:paraId="4F552223" w14:textId="77777777">
      <w:pPr>
        <w:pStyle w:val="ListParagraph"/>
        <w:numPr>
          <w:ilvl w:val="0"/>
          <w:numId w:val="15"/>
        </w:numPr>
        <w:tabs>
          <w:tab w:val="left" w:pos="360"/>
          <w:tab w:val="left" w:pos="720"/>
        </w:tabs>
        <w:rPr>
          <w:rFonts w:ascii="Arial" w:hAnsi="Arial" w:cs="Arial"/>
          <w:bCs/>
          <w:sz w:val="22"/>
          <w:szCs w:val="22"/>
        </w:rPr>
      </w:pPr>
      <w:r w:rsidRPr="00476F61">
        <w:rPr>
          <w:rFonts w:ascii="Arial" w:hAnsi="Arial" w:cs="Arial"/>
          <w:bCs/>
          <w:sz w:val="22"/>
          <w:szCs w:val="22"/>
        </w:rPr>
        <w:t xml:space="preserve">Proposed staffing/management operation information, including organization charts and delegations of authority, to ensure adequate staffing. </w:t>
      </w:r>
      <w:r w:rsidRPr="00476F61">
        <w:rPr>
          <w:rFonts w:ascii="Arial" w:hAnsi="Arial" w:cs="Arial"/>
          <w:bCs/>
          <w:sz w:val="22"/>
          <w:szCs w:val="22"/>
        </w:rPr>
        <w:tab/>
      </w:r>
    </w:p>
    <w:p w:rsidRPr="00476F61" w:rsidR="005077FC" w:rsidP="005077FC" w:rsidRDefault="005077FC" w14:paraId="100B6A77" w14:textId="77777777">
      <w:pPr>
        <w:pStyle w:val="ListParagraph"/>
        <w:numPr>
          <w:ilvl w:val="0"/>
          <w:numId w:val="15"/>
        </w:numPr>
        <w:tabs>
          <w:tab w:val="left" w:pos="360"/>
          <w:tab w:val="left" w:pos="720"/>
        </w:tabs>
        <w:rPr>
          <w:rFonts w:ascii="Arial" w:hAnsi="Arial" w:cs="Arial"/>
          <w:bCs/>
          <w:sz w:val="22"/>
          <w:szCs w:val="22"/>
        </w:rPr>
      </w:pPr>
      <w:r w:rsidRPr="00476F61">
        <w:rPr>
          <w:rFonts w:ascii="Arial" w:hAnsi="Arial" w:cs="Arial"/>
          <w:bCs/>
          <w:sz w:val="22"/>
          <w:szCs w:val="22"/>
        </w:rPr>
        <w:t xml:space="preserve">Proof of indemnification, including public liability insurance that co-names the Government as co-insured. </w:t>
      </w:r>
    </w:p>
    <w:p w:rsidRPr="00476F61" w:rsidR="005077FC" w:rsidP="005077FC" w:rsidRDefault="005077FC" w14:paraId="2100113A" w14:textId="77777777">
      <w:pPr>
        <w:tabs>
          <w:tab w:val="left" w:pos="360"/>
          <w:tab w:val="left" w:pos="720"/>
        </w:tabs>
        <w:rPr>
          <w:rFonts w:ascii="Arial" w:hAnsi="Arial" w:cs="Arial"/>
          <w:bCs/>
          <w:sz w:val="22"/>
          <w:szCs w:val="22"/>
        </w:rPr>
      </w:pPr>
    </w:p>
    <w:p w:rsidRPr="00476F61" w:rsidR="00E62E45" w:rsidP="00E62E45" w:rsidRDefault="00E62E45" w14:paraId="7A3B31B3" w14:textId="2DCBA88B">
      <w:pPr>
        <w:tabs>
          <w:tab w:val="left" w:pos="360"/>
          <w:tab w:val="left" w:pos="720"/>
        </w:tabs>
        <w:rPr>
          <w:rFonts w:ascii="Arial" w:hAnsi="Arial" w:cs="Arial"/>
          <w:sz w:val="22"/>
          <w:szCs w:val="22"/>
        </w:rPr>
      </w:pPr>
      <w:r w:rsidRPr="00476F61">
        <w:rPr>
          <w:rFonts w:ascii="Arial" w:hAnsi="Arial" w:cs="Arial"/>
          <w:sz w:val="22"/>
          <w:szCs w:val="22"/>
        </w:rPr>
        <w:t>We use this information to</w:t>
      </w:r>
      <w:r w:rsidRPr="00476F61" w:rsidR="009E31AA">
        <w:rPr>
          <w:rFonts w:ascii="Arial" w:hAnsi="Arial" w:cs="Arial"/>
          <w:sz w:val="22"/>
          <w:szCs w:val="22"/>
        </w:rPr>
        <w:t xml:space="preserve"> </w:t>
      </w:r>
      <w:r w:rsidRPr="00476F61" w:rsidR="005B5593">
        <w:rPr>
          <w:rFonts w:ascii="Arial" w:hAnsi="Arial" w:cs="Arial"/>
          <w:sz w:val="22"/>
          <w:szCs w:val="22"/>
        </w:rPr>
        <w:t xml:space="preserve">identify entities offering proposals for concession contracts. We use business type, history and credit report to assess financial capability and fitness to operate on the refuge.  We use proposed staffing information to understand whether they potential </w:t>
      </w:r>
      <w:r w:rsidRPr="00476F61" w:rsidR="000966F3">
        <w:rPr>
          <w:rFonts w:ascii="Arial" w:hAnsi="Arial" w:cs="Arial"/>
          <w:sz w:val="22"/>
          <w:szCs w:val="22"/>
        </w:rPr>
        <w:t>offeror</w:t>
      </w:r>
      <w:r w:rsidRPr="00476F61" w:rsidR="005B5593">
        <w:rPr>
          <w:rFonts w:ascii="Arial" w:hAnsi="Arial" w:cs="Arial"/>
          <w:sz w:val="22"/>
          <w:szCs w:val="22"/>
        </w:rPr>
        <w:t xml:space="preserve"> will be able to offer adequate staffing to deliver services to visitors. We use insurance information to assess the risk to the government. </w:t>
      </w:r>
      <w:r w:rsidRPr="00476F61">
        <w:rPr>
          <w:rFonts w:ascii="Arial" w:hAnsi="Arial" w:cs="Arial"/>
          <w:sz w:val="22"/>
          <w:szCs w:val="22"/>
        </w:rPr>
        <w:t xml:space="preserve">   </w:t>
      </w:r>
    </w:p>
    <w:p w:rsidRPr="00476F61" w:rsidR="00E62E45" w:rsidP="00E62E45" w:rsidRDefault="00E62E45" w14:paraId="4BEE9630" w14:textId="77777777">
      <w:pPr>
        <w:tabs>
          <w:tab w:val="left" w:pos="360"/>
          <w:tab w:val="left" w:pos="720"/>
        </w:tabs>
        <w:rPr>
          <w:rFonts w:ascii="Arial" w:hAnsi="Arial" w:cs="Arial"/>
          <w:bCs/>
          <w:sz w:val="22"/>
          <w:szCs w:val="22"/>
        </w:rPr>
      </w:pPr>
    </w:p>
    <w:p w:rsidRPr="00476F61" w:rsidR="005077FC" w:rsidP="005077FC" w:rsidRDefault="005077FC" w14:paraId="1AA1A82D" w14:textId="77777777">
      <w:pPr>
        <w:tabs>
          <w:tab w:val="left" w:pos="360"/>
          <w:tab w:val="left" w:pos="720"/>
        </w:tabs>
        <w:rPr>
          <w:rFonts w:ascii="Arial" w:hAnsi="Arial" w:cs="Arial"/>
          <w:b/>
          <w:bCs/>
          <w:i/>
          <w:sz w:val="22"/>
          <w:szCs w:val="22"/>
        </w:rPr>
      </w:pPr>
      <w:r w:rsidRPr="00476F61">
        <w:rPr>
          <w:rFonts w:ascii="Arial" w:hAnsi="Arial" w:cs="Arial"/>
          <w:b/>
          <w:bCs/>
          <w:i/>
          <w:sz w:val="22"/>
          <w:szCs w:val="22"/>
        </w:rPr>
        <w:t>Reporting Requirements</w:t>
      </w:r>
    </w:p>
    <w:p w:rsidRPr="00476F61" w:rsidR="005077FC" w:rsidP="005077FC" w:rsidRDefault="005077FC" w14:paraId="46BD927A" w14:textId="77777777">
      <w:pPr>
        <w:tabs>
          <w:tab w:val="left" w:pos="360"/>
          <w:tab w:val="left" w:pos="720"/>
        </w:tabs>
        <w:rPr>
          <w:rFonts w:ascii="Arial" w:hAnsi="Arial" w:cs="Arial"/>
          <w:bCs/>
          <w:sz w:val="22"/>
          <w:szCs w:val="22"/>
        </w:rPr>
      </w:pPr>
    </w:p>
    <w:p w:rsidRPr="00476F61" w:rsidR="005077FC" w:rsidP="005077FC" w:rsidRDefault="005077FC" w14:paraId="71A91AC6" w14:textId="77777777">
      <w:pPr>
        <w:pStyle w:val="ListParagraph"/>
        <w:numPr>
          <w:ilvl w:val="0"/>
          <w:numId w:val="16"/>
        </w:numPr>
        <w:tabs>
          <w:tab w:val="left" w:pos="360"/>
          <w:tab w:val="left" w:pos="720"/>
        </w:tabs>
        <w:rPr>
          <w:rFonts w:ascii="Arial" w:hAnsi="Arial" w:cs="Arial"/>
          <w:bCs/>
          <w:sz w:val="22"/>
          <w:szCs w:val="22"/>
        </w:rPr>
      </w:pPr>
      <w:r w:rsidRPr="00476F61">
        <w:rPr>
          <w:rFonts w:ascii="Arial" w:hAnsi="Arial" w:cs="Arial"/>
          <w:bCs/>
          <w:sz w:val="22"/>
          <w:szCs w:val="22"/>
        </w:rPr>
        <w:t xml:space="preserve">Annual financial reports providing concessioner financial information, as required by each concession contract. </w:t>
      </w:r>
    </w:p>
    <w:p w:rsidRPr="00476F61" w:rsidR="005077FC" w:rsidP="005077FC" w:rsidRDefault="005077FC" w14:paraId="7F751091" w14:textId="77777777">
      <w:pPr>
        <w:pStyle w:val="ListParagraph"/>
        <w:numPr>
          <w:ilvl w:val="0"/>
          <w:numId w:val="16"/>
        </w:numPr>
        <w:tabs>
          <w:tab w:val="left" w:pos="360"/>
          <w:tab w:val="left" w:pos="720"/>
        </w:tabs>
        <w:rPr>
          <w:rFonts w:ascii="Arial" w:hAnsi="Arial" w:cs="Arial"/>
          <w:bCs/>
          <w:sz w:val="22"/>
          <w:szCs w:val="22"/>
        </w:rPr>
      </w:pPr>
      <w:r w:rsidRPr="00476F61">
        <w:rPr>
          <w:rFonts w:ascii="Arial" w:hAnsi="Arial" w:cs="Arial"/>
          <w:bCs/>
          <w:sz w:val="22"/>
          <w:szCs w:val="22"/>
        </w:rPr>
        <w:t>Quarterly and annual progress reports to monitor performance.</w:t>
      </w:r>
    </w:p>
    <w:p w:rsidRPr="00476F61" w:rsidR="005077FC" w:rsidP="005077FC" w:rsidRDefault="005077FC" w14:paraId="49098795" w14:textId="77777777">
      <w:pPr>
        <w:pStyle w:val="ListParagraph"/>
        <w:numPr>
          <w:ilvl w:val="0"/>
          <w:numId w:val="16"/>
        </w:numPr>
        <w:tabs>
          <w:tab w:val="left" w:pos="360"/>
          <w:tab w:val="left" w:pos="720"/>
        </w:tabs>
        <w:rPr>
          <w:rFonts w:ascii="Arial" w:hAnsi="Arial" w:cs="Arial"/>
          <w:bCs/>
          <w:sz w:val="22"/>
          <w:szCs w:val="22"/>
        </w:rPr>
      </w:pPr>
      <w:r w:rsidRPr="00476F61">
        <w:rPr>
          <w:rFonts w:ascii="Arial" w:hAnsi="Arial" w:cs="Arial"/>
          <w:bCs/>
          <w:sz w:val="22"/>
          <w:szCs w:val="22"/>
        </w:rPr>
        <w:t xml:space="preserve">Inspections and inspection reports conducted in concert with the on-site concession manager. </w:t>
      </w:r>
    </w:p>
    <w:p w:rsidRPr="00476F61" w:rsidR="005077FC" w:rsidP="005077FC" w:rsidRDefault="005077FC" w14:paraId="0DA3312E" w14:textId="77777777">
      <w:pPr>
        <w:tabs>
          <w:tab w:val="left" w:pos="360"/>
          <w:tab w:val="left" w:pos="720"/>
        </w:tabs>
        <w:rPr>
          <w:rFonts w:ascii="Arial" w:hAnsi="Arial" w:cs="Arial"/>
          <w:bCs/>
          <w:sz w:val="22"/>
          <w:szCs w:val="22"/>
        </w:rPr>
      </w:pPr>
    </w:p>
    <w:p w:rsidRPr="00476F61" w:rsidR="00E62E45" w:rsidP="00E62E45" w:rsidRDefault="00E62E45" w14:paraId="7054C516" w14:textId="1E4E0171">
      <w:pPr>
        <w:tabs>
          <w:tab w:val="left" w:pos="360"/>
          <w:tab w:val="left" w:pos="720"/>
        </w:tabs>
        <w:rPr>
          <w:rFonts w:ascii="Arial" w:hAnsi="Arial" w:cs="Arial"/>
          <w:sz w:val="22"/>
          <w:szCs w:val="22"/>
        </w:rPr>
      </w:pPr>
      <w:r w:rsidRPr="00476F61">
        <w:rPr>
          <w:rFonts w:ascii="Arial" w:hAnsi="Arial" w:cs="Arial"/>
          <w:sz w:val="22"/>
          <w:szCs w:val="22"/>
        </w:rPr>
        <w:t>We use this information to</w:t>
      </w:r>
      <w:r w:rsidRPr="00476F61" w:rsidR="005B5593">
        <w:rPr>
          <w:rFonts w:ascii="Arial" w:hAnsi="Arial" w:cs="Arial"/>
          <w:sz w:val="22"/>
          <w:szCs w:val="22"/>
        </w:rPr>
        <w:t xml:space="preserve"> ensure the concession is remitting the proper franchise or other fees to the government. </w:t>
      </w:r>
      <w:r w:rsidRPr="00476F61" w:rsidR="000966F3">
        <w:rPr>
          <w:rFonts w:ascii="Arial" w:hAnsi="Arial" w:cs="Arial"/>
          <w:sz w:val="22"/>
          <w:szCs w:val="22"/>
        </w:rPr>
        <w:t xml:space="preserve"> </w:t>
      </w:r>
      <w:r w:rsidRPr="00476F61" w:rsidR="005B5593">
        <w:rPr>
          <w:rFonts w:ascii="Arial" w:hAnsi="Arial" w:cs="Arial"/>
          <w:sz w:val="22"/>
          <w:szCs w:val="22"/>
        </w:rPr>
        <w:t>We use progress reports to ensure concessions are pe</w:t>
      </w:r>
      <w:r w:rsidRPr="00476F61" w:rsidR="000966F3">
        <w:rPr>
          <w:rFonts w:ascii="Arial" w:hAnsi="Arial" w:cs="Arial"/>
          <w:sz w:val="22"/>
          <w:szCs w:val="22"/>
        </w:rPr>
        <w:t>r</w:t>
      </w:r>
      <w:r w:rsidRPr="00476F61" w:rsidR="005B5593">
        <w:rPr>
          <w:rFonts w:ascii="Arial" w:hAnsi="Arial" w:cs="Arial"/>
          <w:sz w:val="22"/>
          <w:szCs w:val="22"/>
        </w:rPr>
        <w:t xml:space="preserve">forming services as described in their contract. </w:t>
      </w:r>
      <w:r w:rsidRPr="00476F61" w:rsidR="000966F3">
        <w:rPr>
          <w:rFonts w:ascii="Arial" w:hAnsi="Arial" w:cs="Arial"/>
          <w:sz w:val="22"/>
          <w:szCs w:val="22"/>
        </w:rPr>
        <w:t xml:space="preserve"> </w:t>
      </w:r>
      <w:r w:rsidRPr="00476F61" w:rsidR="005B5593">
        <w:rPr>
          <w:rFonts w:ascii="Arial" w:hAnsi="Arial" w:cs="Arial"/>
          <w:sz w:val="22"/>
          <w:szCs w:val="22"/>
        </w:rPr>
        <w:t xml:space="preserve">We use inspection information to ensure the operation is meeting the standards set forth in the contract. </w:t>
      </w:r>
    </w:p>
    <w:p w:rsidRPr="00476F61" w:rsidR="00E62E45" w:rsidP="00E62E45" w:rsidRDefault="00E62E45" w14:paraId="7F19D6D3" w14:textId="77777777">
      <w:pPr>
        <w:tabs>
          <w:tab w:val="left" w:pos="360"/>
          <w:tab w:val="left" w:pos="720"/>
        </w:tabs>
        <w:rPr>
          <w:rFonts w:ascii="Arial" w:hAnsi="Arial" w:cs="Arial"/>
          <w:bCs/>
          <w:sz w:val="22"/>
          <w:szCs w:val="22"/>
        </w:rPr>
      </w:pPr>
    </w:p>
    <w:p w:rsidRPr="00476F61" w:rsidR="005077FC" w:rsidP="005077FC" w:rsidRDefault="005077FC" w14:paraId="48A26137" w14:textId="77777777">
      <w:pPr>
        <w:tabs>
          <w:tab w:val="left" w:pos="360"/>
          <w:tab w:val="left" w:pos="720"/>
        </w:tabs>
        <w:rPr>
          <w:rFonts w:ascii="Arial" w:hAnsi="Arial" w:cs="Arial"/>
          <w:b/>
          <w:bCs/>
          <w:i/>
          <w:sz w:val="22"/>
          <w:szCs w:val="22"/>
        </w:rPr>
      </w:pPr>
      <w:r w:rsidRPr="00476F61">
        <w:rPr>
          <w:rFonts w:ascii="Arial" w:hAnsi="Arial" w:cs="Arial"/>
          <w:b/>
          <w:bCs/>
          <w:i/>
          <w:sz w:val="22"/>
          <w:szCs w:val="22"/>
        </w:rPr>
        <w:t xml:space="preserve">Approval to Sell or Transfer Concession Operation </w:t>
      </w:r>
    </w:p>
    <w:p w:rsidRPr="00476F61" w:rsidR="005077FC" w:rsidP="005077FC" w:rsidRDefault="005077FC" w14:paraId="18785AF7" w14:textId="77777777">
      <w:pPr>
        <w:tabs>
          <w:tab w:val="left" w:pos="360"/>
          <w:tab w:val="left" w:pos="720"/>
        </w:tabs>
        <w:rPr>
          <w:rFonts w:ascii="Arial" w:hAnsi="Arial" w:cs="Arial"/>
          <w:bCs/>
          <w:sz w:val="22"/>
          <w:szCs w:val="22"/>
        </w:rPr>
      </w:pPr>
    </w:p>
    <w:p w:rsidRPr="00476F61" w:rsidR="005077FC" w:rsidP="005077FC" w:rsidRDefault="005077FC" w14:paraId="5C46835B" w14:textId="77777777">
      <w:pPr>
        <w:pStyle w:val="ListParagraph"/>
        <w:numPr>
          <w:ilvl w:val="0"/>
          <w:numId w:val="17"/>
        </w:numPr>
        <w:tabs>
          <w:tab w:val="left" w:pos="360"/>
          <w:tab w:val="left" w:pos="720"/>
        </w:tabs>
        <w:rPr>
          <w:rFonts w:ascii="Arial" w:hAnsi="Arial" w:cs="Arial"/>
          <w:bCs/>
          <w:sz w:val="22"/>
          <w:szCs w:val="22"/>
        </w:rPr>
      </w:pPr>
      <w:r w:rsidRPr="00476F61">
        <w:rPr>
          <w:rFonts w:ascii="Arial" w:hAnsi="Arial" w:cs="Arial"/>
          <w:bCs/>
          <w:sz w:val="22"/>
          <w:szCs w:val="22"/>
        </w:rPr>
        <w:t xml:space="preserve">Information to assess the transferee's ability to manage the business successfully and fulfill the terms of the concession contract, in order for the Regional Director to grant approval. </w:t>
      </w:r>
    </w:p>
    <w:p w:rsidRPr="00476F61" w:rsidR="005077FC" w:rsidP="005077FC" w:rsidRDefault="005077FC" w14:paraId="182A1ACB" w14:textId="77777777">
      <w:pPr>
        <w:tabs>
          <w:tab w:val="left" w:pos="360"/>
          <w:tab w:val="left" w:pos="720"/>
        </w:tabs>
        <w:rPr>
          <w:rFonts w:ascii="Arial" w:hAnsi="Arial" w:cs="Arial"/>
          <w:bCs/>
          <w:sz w:val="22"/>
          <w:szCs w:val="22"/>
        </w:rPr>
      </w:pPr>
    </w:p>
    <w:p w:rsidRPr="00476F61" w:rsidR="00E62E45" w:rsidP="00E62E45" w:rsidRDefault="00E62E45" w14:paraId="408CA963" w14:textId="674CC070">
      <w:pPr>
        <w:tabs>
          <w:tab w:val="left" w:pos="360"/>
          <w:tab w:val="left" w:pos="720"/>
        </w:tabs>
        <w:rPr>
          <w:rFonts w:ascii="Arial" w:hAnsi="Arial" w:cs="Arial"/>
          <w:sz w:val="22"/>
          <w:szCs w:val="22"/>
        </w:rPr>
      </w:pPr>
      <w:r w:rsidRPr="00476F61">
        <w:rPr>
          <w:rFonts w:ascii="Arial" w:hAnsi="Arial" w:cs="Arial"/>
          <w:sz w:val="22"/>
          <w:szCs w:val="22"/>
        </w:rPr>
        <w:t>We use this information to</w:t>
      </w:r>
      <w:r w:rsidRPr="00476F61" w:rsidR="005B5593">
        <w:rPr>
          <w:rFonts w:ascii="Arial" w:hAnsi="Arial" w:cs="Arial"/>
          <w:sz w:val="22"/>
          <w:szCs w:val="22"/>
        </w:rPr>
        <w:t xml:space="preserve"> ensure any transfers of the business are able to maintain adequate services to refuge visitors and reduce disruption to services. </w:t>
      </w:r>
      <w:r w:rsidRPr="00476F61">
        <w:rPr>
          <w:rFonts w:ascii="Arial" w:hAnsi="Arial" w:cs="Arial"/>
          <w:sz w:val="22"/>
          <w:szCs w:val="22"/>
        </w:rPr>
        <w:t xml:space="preserve">   </w:t>
      </w:r>
    </w:p>
    <w:p w:rsidRPr="00476F61" w:rsidR="00E62E45" w:rsidP="00E62E45" w:rsidRDefault="00E62E45" w14:paraId="6F4B0F7B" w14:textId="77777777">
      <w:pPr>
        <w:tabs>
          <w:tab w:val="left" w:pos="360"/>
          <w:tab w:val="left" w:pos="720"/>
        </w:tabs>
        <w:rPr>
          <w:rFonts w:ascii="Arial" w:hAnsi="Arial" w:cs="Arial"/>
          <w:bCs/>
          <w:sz w:val="22"/>
          <w:szCs w:val="22"/>
        </w:rPr>
      </w:pPr>
    </w:p>
    <w:p w:rsidRPr="00476F61" w:rsidR="005077FC" w:rsidP="005077FC" w:rsidRDefault="005077FC" w14:paraId="2252A455" w14:textId="77777777">
      <w:pPr>
        <w:tabs>
          <w:tab w:val="left" w:pos="360"/>
          <w:tab w:val="left" w:pos="720"/>
        </w:tabs>
        <w:rPr>
          <w:rFonts w:ascii="Arial" w:hAnsi="Arial" w:cs="Arial"/>
          <w:b/>
          <w:bCs/>
          <w:i/>
          <w:sz w:val="22"/>
          <w:szCs w:val="22"/>
        </w:rPr>
      </w:pPr>
      <w:r w:rsidRPr="00476F61">
        <w:rPr>
          <w:rFonts w:ascii="Arial" w:hAnsi="Arial" w:cs="Arial"/>
          <w:b/>
          <w:bCs/>
          <w:i/>
          <w:sz w:val="22"/>
          <w:szCs w:val="22"/>
        </w:rPr>
        <w:t>Recordkeeping Requirements</w:t>
      </w:r>
    </w:p>
    <w:p w:rsidRPr="00476F61" w:rsidR="005077FC" w:rsidP="005077FC" w:rsidRDefault="005077FC" w14:paraId="57770866" w14:textId="77777777">
      <w:pPr>
        <w:tabs>
          <w:tab w:val="left" w:pos="360"/>
          <w:tab w:val="left" w:pos="720"/>
        </w:tabs>
        <w:rPr>
          <w:rFonts w:ascii="Arial" w:hAnsi="Arial" w:cs="Arial"/>
          <w:bCs/>
          <w:sz w:val="22"/>
          <w:szCs w:val="22"/>
        </w:rPr>
      </w:pPr>
    </w:p>
    <w:p w:rsidRPr="00476F61" w:rsidR="005077FC" w:rsidP="005077FC" w:rsidRDefault="005077FC" w14:paraId="0C8A21C0" w14:textId="77777777">
      <w:pPr>
        <w:pStyle w:val="ListParagraph"/>
        <w:numPr>
          <w:ilvl w:val="0"/>
          <w:numId w:val="17"/>
        </w:numPr>
        <w:tabs>
          <w:tab w:val="left" w:pos="360"/>
          <w:tab w:val="left" w:pos="720"/>
        </w:tabs>
        <w:rPr>
          <w:rFonts w:ascii="Arial" w:hAnsi="Arial" w:cs="Arial"/>
          <w:sz w:val="22"/>
          <w:szCs w:val="22"/>
        </w:rPr>
      </w:pPr>
      <w:r w:rsidRPr="00476F61">
        <w:rPr>
          <w:rFonts w:ascii="Arial" w:hAnsi="Arial" w:cs="Arial"/>
          <w:bCs/>
          <w:sz w:val="22"/>
          <w:szCs w:val="22"/>
        </w:rPr>
        <w:t>In accordance with Service Manual chapter 630 FW 8.3, a concessioner (and any subconcessioner) must keep and make available to the Service records for the term of the concession contract.</w:t>
      </w:r>
      <w:r w:rsidRPr="00476F61">
        <w:rPr>
          <w:rFonts w:ascii="Arial" w:hAnsi="Arial" w:cs="Arial"/>
          <w:sz w:val="22"/>
          <w:szCs w:val="22"/>
        </w:rPr>
        <w:t xml:space="preserve">  </w:t>
      </w:r>
    </w:p>
    <w:p w:rsidRPr="00476F61" w:rsidR="000934B1" w:rsidP="00286B3C" w:rsidRDefault="000934B1" w14:paraId="6BCA5F54" w14:textId="20B48F9E">
      <w:pPr>
        <w:tabs>
          <w:tab w:val="left" w:pos="360"/>
          <w:tab w:val="left" w:pos="720"/>
        </w:tabs>
        <w:rPr>
          <w:rFonts w:ascii="Arial" w:hAnsi="Arial" w:cs="Arial"/>
          <w:sz w:val="22"/>
          <w:szCs w:val="22"/>
        </w:rPr>
      </w:pPr>
    </w:p>
    <w:p w:rsidRPr="00476F61" w:rsidR="00231B67" w:rsidP="005B0888" w:rsidRDefault="00231B67" w14:paraId="49F65898" w14:textId="44459957">
      <w:pPr>
        <w:tabs>
          <w:tab w:val="left" w:pos="360"/>
          <w:tab w:val="left" w:pos="720"/>
        </w:tabs>
        <w:rPr>
          <w:rFonts w:ascii="Arial" w:hAnsi="Arial" w:cs="Arial"/>
          <w:sz w:val="22"/>
          <w:szCs w:val="22"/>
        </w:rPr>
      </w:pPr>
      <w:r w:rsidRPr="00476F61">
        <w:rPr>
          <w:rFonts w:ascii="Arial" w:hAnsi="Arial" w:cs="Arial"/>
          <w:sz w:val="22"/>
          <w:szCs w:val="22"/>
        </w:rPr>
        <w:t>We use this information to</w:t>
      </w:r>
      <w:r w:rsidRPr="00476F61" w:rsidR="00453E6C">
        <w:rPr>
          <w:rFonts w:ascii="Arial" w:hAnsi="Arial" w:cs="Arial"/>
          <w:sz w:val="22"/>
          <w:szCs w:val="22"/>
        </w:rPr>
        <w:t xml:space="preserve"> ensure compliance with Service policies. </w:t>
      </w:r>
      <w:r w:rsidRPr="00476F61" w:rsidR="005B5593">
        <w:rPr>
          <w:rFonts w:ascii="Arial" w:hAnsi="Arial" w:cs="Arial"/>
          <w:sz w:val="22"/>
          <w:szCs w:val="22"/>
        </w:rPr>
        <w:t xml:space="preserve"> </w:t>
      </w:r>
      <w:r w:rsidRPr="00476F61">
        <w:rPr>
          <w:rFonts w:ascii="Arial" w:hAnsi="Arial" w:cs="Arial"/>
          <w:sz w:val="22"/>
          <w:szCs w:val="22"/>
        </w:rPr>
        <w:t xml:space="preserve"> </w:t>
      </w:r>
    </w:p>
    <w:p w:rsidRPr="00476F61" w:rsidR="00231B67" w:rsidP="005B0888" w:rsidRDefault="00231B67" w14:paraId="6F5718A8" w14:textId="77777777">
      <w:pPr>
        <w:tabs>
          <w:tab w:val="left" w:pos="360"/>
          <w:tab w:val="left" w:pos="720"/>
        </w:tabs>
        <w:rPr>
          <w:rFonts w:ascii="Arial" w:hAnsi="Arial" w:cs="Arial"/>
          <w:sz w:val="22"/>
          <w:szCs w:val="22"/>
        </w:rPr>
      </w:pPr>
    </w:p>
    <w:p w:rsidRPr="00476F61" w:rsidR="00295103" w:rsidP="005B0888" w:rsidRDefault="00295103" w14:paraId="033B0591" w14:textId="77777777">
      <w:pPr>
        <w:tabs>
          <w:tab w:val="left" w:pos="360"/>
          <w:tab w:val="left" w:pos="720"/>
        </w:tabs>
        <w:rPr>
          <w:rFonts w:ascii="Arial" w:hAnsi="Arial" w:cs="Arial"/>
          <w:b/>
          <w:sz w:val="22"/>
          <w:szCs w:val="22"/>
        </w:rPr>
      </w:pPr>
      <w:r w:rsidRPr="00476F61">
        <w:rPr>
          <w:rFonts w:ascii="Arial" w:hAnsi="Arial" w:cs="Arial"/>
          <w:b/>
          <w:sz w:val="22"/>
          <w:szCs w:val="22"/>
        </w:rPr>
        <w:t>3.</w:t>
      </w:r>
      <w:r w:rsidRPr="00476F61">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76F61" w:rsidR="00295103" w:rsidP="005B0888" w:rsidRDefault="00295103" w14:paraId="0A514DB1" w14:textId="77777777">
      <w:pPr>
        <w:tabs>
          <w:tab w:val="left" w:pos="360"/>
          <w:tab w:val="left" w:pos="720"/>
        </w:tabs>
        <w:rPr>
          <w:rFonts w:ascii="Arial" w:hAnsi="Arial" w:cs="Arial"/>
          <w:sz w:val="22"/>
          <w:szCs w:val="22"/>
        </w:rPr>
      </w:pPr>
    </w:p>
    <w:p w:rsidRPr="00476F61" w:rsidR="00251281" w:rsidP="005B0888" w:rsidRDefault="00231B67" w14:paraId="6C1E33C0" w14:textId="58287629">
      <w:pPr>
        <w:tabs>
          <w:tab w:val="left" w:pos="360"/>
          <w:tab w:val="left" w:pos="720"/>
        </w:tabs>
        <w:rPr>
          <w:rFonts w:ascii="Arial" w:hAnsi="Arial" w:cs="Arial"/>
          <w:sz w:val="22"/>
          <w:szCs w:val="22"/>
        </w:rPr>
      </w:pPr>
      <w:r w:rsidRPr="00476F61">
        <w:rPr>
          <w:rFonts w:ascii="Arial" w:hAnsi="Arial" w:cs="Arial"/>
          <w:sz w:val="22"/>
          <w:szCs w:val="22"/>
        </w:rPr>
        <w:t xml:space="preserve">Currently, we expect most </w:t>
      </w:r>
      <w:r w:rsidRPr="00476F61" w:rsidR="00286B3C">
        <w:rPr>
          <w:rFonts w:ascii="Arial" w:hAnsi="Arial" w:cs="Arial"/>
          <w:sz w:val="22"/>
          <w:szCs w:val="22"/>
        </w:rPr>
        <w:t>applicants</w:t>
      </w:r>
      <w:r w:rsidRPr="00476F61">
        <w:rPr>
          <w:rFonts w:ascii="Arial" w:hAnsi="Arial" w:cs="Arial"/>
          <w:sz w:val="22"/>
          <w:szCs w:val="22"/>
        </w:rPr>
        <w:t xml:space="preserve"> will submit information to the Service in paper format by either submitting the request in person or by post.  We will also accept documents as an email attachment or via fax.  We estimate receiving approximately </w:t>
      </w:r>
      <w:r w:rsidRPr="00476F61" w:rsidR="00453E6C">
        <w:rPr>
          <w:rFonts w:ascii="Arial" w:hAnsi="Arial" w:cs="Arial"/>
          <w:sz w:val="22"/>
          <w:szCs w:val="22"/>
        </w:rPr>
        <w:t>80</w:t>
      </w:r>
      <w:r w:rsidRPr="00476F61">
        <w:rPr>
          <w:rFonts w:ascii="Arial" w:hAnsi="Arial" w:cs="Arial"/>
          <w:sz w:val="22"/>
          <w:szCs w:val="22"/>
        </w:rPr>
        <w:t>% of submissions electronically.</w:t>
      </w:r>
    </w:p>
    <w:p w:rsidRPr="00476F61" w:rsidR="00251281" w:rsidP="005B0888" w:rsidRDefault="00251281" w14:paraId="5DB44347" w14:textId="77777777">
      <w:pPr>
        <w:tabs>
          <w:tab w:val="left" w:pos="360"/>
          <w:tab w:val="left" w:pos="720"/>
        </w:tabs>
        <w:rPr>
          <w:rFonts w:ascii="Arial" w:hAnsi="Arial" w:cs="Arial"/>
          <w:sz w:val="22"/>
          <w:szCs w:val="22"/>
        </w:rPr>
      </w:pPr>
    </w:p>
    <w:p w:rsidRPr="00476F61" w:rsidR="00295103" w:rsidP="005B0888" w:rsidRDefault="00295103" w14:paraId="6785D322" w14:textId="77777777">
      <w:pPr>
        <w:tabs>
          <w:tab w:val="left" w:pos="360"/>
          <w:tab w:val="left" w:pos="720"/>
        </w:tabs>
        <w:rPr>
          <w:rFonts w:ascii="Arial" w:hAnsi="Arial" w:cs="Arial"/>
          <w:b/>
          <w:sz w:val="22"/>
          <w:szCs w:val="22"/>
        </w:rPr>
      </w:pPr>
      <w:r w:rsidRPr="00476F61">
        <w:rPr>
          <w:rFonts w:ascii="Arial" w:hAnsi="Arial" w:cs="Arial"/>
          <w:b/>
          <w:sz w:val="22"/>
          <w:szCs w:val="22"/>
        </w:rPr>
        <w:t>4.</w:t>
      </w:r>
      <w:r w:rsidRPr="00476F6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476F61" w:rsidR="00295103" w:rsidP="005B0888" w:rsidRDefault="00295103" w14:paraId="14019F1D" w14:textId="77777777">
      <w:pPr>
        <w:tabs>
          <w:tab w:val="left" w:pos="360"/>
          <w:tab w:val="left" w:pos="720"/>
        </w:tabs>
        <w:rPr>
          <w:rFonts w:ascii="Arial" w:hAnsi="Arial" w:cs="Arial"/>
          <w:sz w:val="22"/>
          <w:szCs w:val="22"/>
        </w:rPr>
      </w:pPr>
    </w:p>
    <w:p w:rsidRPr="00476F61" w:rsidR="00251281" w:rsidP="005B0888" w:rsidRDefault="00F23F29" w14:paraId="1D41D442" w14:textId="2960FBF2">
      <w:pPr>
        <w:tabs>
          <w:tab w:val="left" w:pos="360"/>
          <w:tab w:val="left" w:pos="720"/>
        </w:tabs>
        <w:rPr>
          <w:rFonts w:ascii="Arial" w:hAnsi="Arial" w:cs="Arial"/>
          <w:sz w:val="22"/>
          <w:szCs w:val="22"/>
        </w:rPr>
      </w:pPr>
      <w:r w:rsidRPr="00476F61">
        <w:rPr>
          <w:rFonts w:ascii="Arial" w:hAnsi="Arial" w:cs="Arial"/>
          <w:color w:val="000000" w:themeColor="text1"/>
          <w:sz w:val="22"/>
          <w:szCs w:val="22"/>
        </w:rPr>
        <w:t xml:space="preserve">There is no duplication.  The information collected is specific to the </w:t>
      </w:r>
      <w:r w:rsidRPr="00476F61" w:rsidR="00D12F58">
        <w:rPr>
          <w:rFonts w:ascii="Arial" w:hAnsi="Arial" w:cs="Arial"/>
          <w:color w:val="000000" w:themeColor="text1"/>
          <w:sz w:val="22"/>
          <w:szCs w:val="22"/>
        </w:rPr>
        <w:t>administration of the concessions program</w:t>
      </w:r>
      <w:r w:rsidRPr="00476F61">
        <w:rPr>
          <w:rFonts w:ascii="Arial" w:hAnsi="Arial" w:cs="Arial"/>
          <w:color w:val="000000" w:themeColor="text1"/>
          <w:sz w:val="22"/>
          <w:szCs w:val="22"/>
        </w:rPr>
        <w:t xml:space="preserve">.  Due to the unique nature of </w:t>
      </w:r>
      <w:r w:rsidRPr="00476F61" w:rsidR="00C52BAF">
        <w:rPr>
          <w:rFonts w:ascii="Arial" w:hAnsi="Arial" w:cs="Arial"/>
          <w:color w:val="000000" w:themeColor="text1"/>
          <w:sz w:val="22"/>
          <w:szCs w:val="22"/>
        </w:rPr>
        <w:t>this</w:t>
      </w:r>
      <w:r w:rsidRPr="00476F61">
        <w:rPr>
          <w:rFonts w:ascii="Arial" w:hAnsi="Arial" w:cs="Arial"/>
          <w:color w:val="000000" w:themeColor="text1"/>
          <w:sz w:val="22"/>
          <w:szCs w:val="22"/>
        </w:rPr>
        <w:t xml:space="preserve"> program, no other division of the Service or any other Federal agency collects this information from the public.</w:t>
      </w:r>
    </w:p>
    <w:p w:rsidRPr="00476F61" w:rsidR="00251281" w:rsidP="005B0888" w:rsidRDefault="00251281" w14:paraId="0178AEB7" w14:textId="77777777">
      <w:pPr>
        <w:tabs>
          <w:tab w:val="left" w:pos="360"/>
          <w:tab w:val="left" w:pos="720"/>
        </w:tabs>
        <w:rPr>
          <w:rFonts w:ascii="Arial" w:hAnsi="Arial" w:cs="Arial"/>
          <w:sz w:val="22"/>
          <w:szCs w:val="22"/>
        </w:rPr>
      </w:pPr>
    </w:p>
    <w:p w:rsidRPr="00476F61" w:rsidR="00295103" w:rsidP="005B0888" w:rsidRDefault="00295103" w14:paraId="0DD34194" w14:textId="77777777">
      <w:pPr>
        <w:tabs>
          <w:tab w:val="left" w:pos="360"/>
          <w:tab w:val="left" w:pos="720"/>
        </w:tabs>
        <w:rPr>
          <w:rFonts w:ascii="Arial" w:hAnsi="Arial" w:cs="Arial"/>
          <w:b/>
          <w:sz w:val="22"/>
          <w:szCs w:val="22"/>
        </w:rPr>
      </w:pPr>
      <w:r w:rsidRPr="00476F61">
        <w:rPr>
          <w:rFonts w:ascii="Arial" w:hAnsi="Arial" w:cs="Arial"/>
          <w:b/>
          <w:sz w:val="22"/>
          <w:szCs w:val="22"/>
        </w:rPr>
        <w:t>5.</w:t>
      </w:r>
      <w:r w:rsidRPr="00476F61">
        <w:rPr>
          <w:rFonts w:ascii="Arial" w:hAnsi="Arial" w:cs="Arial"/>
          <w:b/>
          <w:sz w:val="22"/>
          <w:szCs w:val="22"/>
        </w:rPr>
        <w:tab/>
        <w:t>If the collection of information impacts small bus</w:t>
      </w:r>
      <w:r w:rsidRPr="00476F61" w:rsidR="006E339F">
        <w:rPr>
          <w:rFonts w:ascii="Arial" w:hAnsi="Arial" w:cs="Arial"/>
          <w:b/>
          <w:sz w:val="22"/>
          <w:szCs w:val="22"/>
        </w:rPr>
        <w:t>inesses or other small entities</w:t>
      </w:r>
      <w:r w:rsidRPr="00476F61">
        <w:rPr>
          <w:rFonts w:ascii="Arial" w:hAnsi="Arial" w:cs="Arial"/>
          <w:b/>
          <w:sz w:val="22"/>
          <w:szCs w:val="22"/>
        </w:rPr>
        <w:t>, describe any methods used to minimize burden.</w:t>
      </w:r>
    </w:p>
    <w:p w:rsidRPr="00476F61" w:rsidR="00295103" w:rsidP="005B0888" w:rsidRDefault="00295103" w14:paraId="7C878CDA" w14:textId="77777777">
      <w:pPr>
        <w:tabs>
          <w:tab w:val="left" w:pos="360"/>
          <w:tab w:val="left" w:pos="720"/>
        </w:tabs>
        <w:rPr>
          <w:rFonts w:ascii="Arial" w:hAnsi="Arial" w:cs="Arial"/>
          <w:sz w:val="22"/>
          <w:szCs w:val="22"/>
        </w:rPr>
      </w:pPr>
    </w:p>
    <w:p w:rsidRPr="00476F61" w:rsidR="00E62E45" w:rsidP="00E62E45" w:rsidRDefault="00E62E45" w14:paraId="283E1000" w14:textId="0D0955F2">
      <w:pPr>
        <w:pStyle w:val="BodyText"/>
        <w:tabs>
          <w:tab w:val="left" w:pos="360"/>
        </w:tabs>
      </w:pPr>
      <w:r w:rsidRPr="00476F61">
        <w:t xml:space="preserve">We collect only the minimum information necessary to establish eligibility of the applicant and to assess the application.  </w:t>
      </w:r>
      <w:r w:rsidRPr="00476F61" w:rsidR="00A1319F">
        <w:t>We have made efforts to keep the amount of information requested to a minimum and to standardize the application process across all Service concessions opportunities which reduces burden on respondents who apply for multiple concessions opportunities, eliminating disparate processes.  The information has to be sufficient to fulfill the trust responsibilities of the Service and be sufficient to make competitive award decisions.  We do not believe the amount of information requested will have a significant impact on small entities, as they will be providing the minimum amount of information needed for the Service to make award decisions.</w:t>
      </w:r>
    </w:p>
    <w:p w:rsidRPr="00476F61" w:rsidR="00E62E45" w:rsidP="00E62E45" w:rsidRDefault="00E62E45" w14:paraId="73536BCE" w14:textId="77777777">
      <w:pPr>
        <w:pStyle w:val="BodyText"/>
        <w:tabs>
          <w:tab w:val="left" w:pos="360"/>
        </w:tabs>
      </w:pPr>
    </w:p>
    <w:p w:rsidRPr="00476F61" w:rsidR="00295103" w:rsidP="005B0888" w:rsidRDefault="00295103" w14:paraId="36EB0873" w14:textId="77777777">
      <w:pPr>
        <w:tabs>
          <w:tab w:val="left" w:pos="360"/>
          <w:tab w:val="left" w:pos="720"/>
        </w:tabs>
        <w:rPr>
          <w:rFonts w:ascii="Arial" w:hAnsi="Arial" w:cs="Arial"/>
          <w:b/>
          <w:sz w:val="22"/>
          <w:szCs w:val="22"/>
        </w:rPr>
      </w:pPr>
      <w:r w:rsidRPr="00476F61">
        <w:rPr>
          <w:rFonts w:ascii="Arial" w:hAnsi="Arial" w:cs="Arial"/>
          <w:b/>
          <w:sz w:val="22"/>
          <w:szCs w:val="22"/>
        </w:rPr>
        <w:t>6.</w:t>
      </w:r>
      <w:r w:rsidRPr="00476F61">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476F61" w:rsidR="00295103" w:rsidP="005B0888" w:rsidRDefault="00295103" w14:paraId="71AFF419" w14:textId="77777777">
      <w:pPr>
        <w:tabs>
          <w:tab w:val="left" w:pos="360"/>
          <w:tab w:val="left" w:pos="720"/>
        </w:tabs>
        <w:rPr>
          <w:rFonts w:ascii="Arial" w:hAnsi="Arial" w:cs="Arial"/>
          <w:sz w:val="22"/>
          <w:szCs w:val="22"/>
        </w:rPr>
      </w:pPr>
    </w:p>
    <w:p w:rsidRPr="00476F61" w:rsidR="00251281" w:rsidP="005B0888" w:rsidRDefault="00676ABD" w14:paraId="06345880" w14:textId="094FD4B4">
      <w:pPr>
        <w:tabs>
          <w:tab w:val="left" w:pos="360"/>
          <w:tab w:val="left" w:pos="720"/>
        </w:tabs>
        <w:rPr>
          <w:rFonts w:ascii="Arial" w:hAnsi="Arial" w:cs="Arial"/>
          <w:sz w:val="22"/>
          <w:szCs w:val="22"/>
        </w:rPr>
      </w:pPr>
      <w:r w:rsidRPr="00476F61">
        <w:rPr>
          <w:rFonts w:ascii="Arial" w:hAnsi="Arial" w:cs="Arial"/>
          <w:color w:val="000000" w:themeColor="text1"/>
          <w:sz w:val="22"/>
          <w:szCs w:val="22"/>
        </w:rPr>
        <w:t xml:space="preserve">If </w:t>
      </w:r>
      <w:r w:rsidRPr="00476F61" w:rsidR="00AE26D8">
        <w:rPr>
          <w:rFonts w:ascii="Arial" w:hAnsi="Arial" w:cs="Arial"/>
          <w:color w:val="000000" w:themeColor="text1"/>
          <w:sz w:val="22"/>
          <w:szCs w:val="22"/>
        </w:rPr>
        <w:t xml:space="preserve">we did not collect </w:t>
      </w:r>
      <w:r w:rsidRPr="00476F61">
        <w:rPr>
          <w:rFonts w:ascii="Arial" w:hAnsi="Arial" w:cs="Arial"/>
          <w:color w:val="000000" w:themeColor="text1"/>
          <w:sz w:val="22"/>
          <w:szCs w:val="22"/>
        </w:rPr>
        <w:t xml:space="preserve">the information, </w:t>
      </w:r>
      <w:r w:rsidRPr="00476F61" w:rsidR="00AE26D8">
        <w:rPr>
          <w:rFonts w:ascii="Arial" w:hAnsi="Arial" w:cs="Arial"/>
          <w:color w:val="000000" w:themeColor="text1"/>
          <w:sz w:val="22"/>
          <w:szCs w:val="22"/>
        </w:rPr>
        <w:t>the Service</w:t>
      </w:r>
      <w:r w:rsidRPr="00476F61">
        <w:rPr>
          <w:rFonts w:ascii="Arial" w:hAnsi="Arial" w:cs="Arial"/>
          <w:color w:val="000000" w:themeColor="text1"/>
          <w:sz w:val="22"/>
          <w:szCs w:val="22"/>
        </w:rPr>
        <w:t xml:space="preserve"> would be unable to</w:t>
      </w:r>
      <w:r w:rsidRPr="00476F61" w:rsidR="00BC5601">
        <w:rPr>
          <w:rFonts w:ascii="Arial" w:hAnsi="Arial" w:cs="Arial"/>
          <w:color w:val="000000" w:themeColor="text1"/>
          <w:sz w:val="22"/>
          <w:szCs w:val="22"/>
        </w:rPr>
        <w:t xml:space="preserve"> evaluate prospective concession operations, select the most qualified bidder for contracts, assess compliance with Service policies, ensure safety of visitors and resources, or ensure adequate financial reporting.   </w:t>
      </w:r>
      <w:r w:rsidRPr="00476F61">
        <w:rPr>
          <w:rFonts w:ascii="Arial" w:hAnsi="Arial" w:cs="Arial"/>
          <w:color w:val="000000" w:themeColor="text1"/>
          <w:sz w:val="22"/>
          <w:szCs w:val="22"/>
        </w:rPr>
        <w:t xml:space="preserve"> </w:t>
      </w:r>
    </w:p>
    <w:p w:rsidRPr="00476F61" w:rsidR="00251281" w:rsidP="005B0888" w:rsidRDefault="00251281" w14:paraId="2133CBE4" w14:textId="77777777">
      <w:pPr>
        <w:tabs>
          <w:tab w:val="left" w:pos="360"/>
          <w:tab w:val="left" w:pos="720"/>
        </w:tabs>
        <w:rPr>
          <w:rFonts w:ascii="Arial" w:hAnsi="Arial" w:cs="Arial"/>
          <w:sz w:val="22"/>
          <w:szCs w:val="22"/>
        </w:rPr>
      </w:pPr>
    </w:p>
    <w:p w:rsidRPr="00476F61" w:rsidR="00295103" w:rsidP="005B0888" w:rsidRDefault="00295103" w14:paraId="5B21B5CE" w14:textId="77777777">
      <w:pPr>
        <w:tabs>
          <w:tab w:val="left" w:pos="360"/>
          <w:tab w:val="left" w:pos="720"/>
        </w:tabs>
        <w:rPr>
          <w:rFonts w:ascii="Arial" w:hAnsi="Arial" w:cs="Arial"/>
          <w:b/>
          <w:sz w:val="22"/>
          <w:szCs w:val="22"/>
        </w:rPr>
      </w:pPr>
      <w:r w:rsidRPr="00476F61">
        <w:rPr>
          <w:rFonts w:ascii="Arial" w:hAnsi="Arial" w:cs="Arial"/>
          <w:b/>
          <w:sz w:val="22"/>
          <w:szCs w:val="22"/>
        </w:rPr>
        <w:t>7.</w:t>
      </w:r>
      <w:r w:rsidRPr="00476F61">
        <w:rPr>
          <w:rFonts w:ascii="Arial" w:hAnsi="Arial" w:cs="Arial"/>
          <w:b/>
          <w:sz w:val="22"/>
          <w:szCs w:val="22"/>
        </w:rPr>
        <w:tab/>
        <w:t>Explain any special circumstances that would cause an information collection to be conducted in a manner:</w:t>
      </w:r>
    </w:p>
    <w:p w:rsidRPr="00476F61" w:rsidR="00295103" w:rsidP="005B0888" w:rsidRDefault="00295103" w14:paraId="374880B8"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report information to the agency more often than quarterly;</w:t>
      </w:r>
    </w:p>
    <w:p w:rsidRPr="00476F61" w:rsidR="00295103" w:rsidP="005B0888" w:rsidRDefault="00295103" w14:paraId="737EE75C"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prepare a written response to a collection of information in fewer than 30 days after receipt of it;</w:t>
      </w:r>
    </w:p>
    <w:p w:rsidRPr="00476F61" w:rsidR="00295103" w:rsidP="005B0888" w:rsidRDefault="00295103" w14:paraId="667EB06D"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submit more than an original and two copies of any document;</w:t>
      </w:r>
    </w:p>
    <w:p w:rsidRPr="00476F61" w:rsidR="00295103" w:rsidP="005B0888" w:rsidRDefault="00295103" w14:paraId="2543371E"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retain records, other than health, medical, government contract, grant-in-aid, or tax records, for more than three years;</w:t>
      </w:r>
    </w:p>
    <w:p w:rsidRPr="00476F61" w:rsidR="00295103" w:rsidP="005B0888" w:rsidRDefault="00295103" w14:paraId="1EA6347F"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in conne</w:t>
      </w:r>
      <w:r w:rsidRPr="00476F61" w:rsidR="00352210">
        <w:rPr>
          <w:rFonts w:ascii="Arial" w:hAnsi="Arial" w:cs="Arial"/>
          <w:b/>
          <w:sz w:val="22"/>
          <w:szCs w:val="22"/>
        </w:rPr>
        <w:t>ction with a statistical survey</w:t>
      </w:r>
      <w:r w:rsidRPr="00476F61">
        <w:rPr>
          <w:rFonts w:ascii="Arial" w:hAnsi="Arial" w:cs="Arial"/>
          <w:b/>
          <w:sz w:val="22"/>
          <w:szCs w:val="22"/>
        </w:rPr>
        <w:t xml:space="preserve"> that is not designed to produce valid and reliable results that can be generalized to the universe of study;</w:t>
      </w:r>
    </w:p>
    <w:p w:rsidRPr="00476F61" w:rsidR="00295103" w:rsidP="005B0888" w:rsidRDefault="00295103" w14:paraId="6938A14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the use of a statistical data classification that has not been reviewed and approved by OMB;</w:t>
      </w:r>
    </w:p>
    <w:p w:rsidRPr="00476F61" w:rsidR="00295103" w:rsidP="005B0888" w:rsidRDefault="00295103" w14:paraId="3C8F58DD"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76F61" w:rsidR="00295103" w:rsidP="005B0888" w:rsidRDefault="00295103" w14:paraId="6250E1BC"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t>*</w:t>
      </w:r>
      <w:r w:rsidRPr="00476F61">
        <w:rPr>
          <w:rFonts w:ascii="Arial" w:hAnsi="Arial" w:cs="Arial"/>
          <w:b/>
          <w:sz w:val="22"/>
          <w:szCs w:val="22"/>
        </w:rPr>
        <w:tab/>
        <w:t>requiring respondents to submit proprietary trade secrets, or other confidential information</w:t>
      </w:r>
      <w:r w:rsidRPr="00476F61" w:rsidR="00352210">
        <w:rPr>
          <w:rFonts w:ascii="Arial" w:hAnsi="Arial" w:cs="Arial"/>
          <w:b/>
          <w:sz w:val="22"/>
          <w:szCs w:val="22"/>
        </w:rPr>
        <w:t>,</w:t>
      </w:r>
      <w:r w:rsidRPr="00476F61">
        <w:rPr>
          <w:rFonts w:ascii="Arial" w:hAnsi="Arial" w:cs="Arial"/>
          <w:b/>
          <w:sz w:val="22"/>
          <w:szCs w:val="22"/>
        </w:rPr>
        <w:t xml:space="preserve"> unless the agency can demonstrate that it has instituted procedures to protect the information's confidentiality to the extent permitted by law.</w:t>
      </w:r>
    </w:p>
    <w:p w:rsidRPr="00476F61" w:rsidR="00295103" w:rsidP="005B0888" w:rsidRDefault="00295103" w14:paraId="53F0E620" w14:textId="77777777">
      <w:pPr>
        <w:tabs>
          <w:tab w:val="left" w:pos="360"/>
          <w:tab w:val="left" w:pos="720"/>
        </w:tabs>
        <w:rPr>
          <w:rFonts w:ascii="Arial" w:hAnsi="Arial" w:cs="Arial"/>
          <w:sz w:val="22"/>
          <w:szCs w:val="22"/>
        </w:rPr>
      </w:pPr>
    </w:p>
    <w:p w:rsidRPr="00476F61" w:rsidR="00251281" w:rsidP="005B0888" w:rsidRDefault="00676ABD" w14:paraId="5BB94AFD" w14:textId="79BD1257">
      <w:pPr>
        <w:tabs>
          <w:tab w:val="left" w:pos="360"/>
          <w:tab w:val="left" w:pos="720"/>
        </w:tabs>
        <w:rPr>
          <w:rFonts w:ascii="Arial" w:hAnsi="Arial" w:cs="Arial"/>
          <w:sz w:val="22"/>
          <w:szCs w:val="22"/>
        </w:rPr>
      </w:pPr>
      <w:r w:rsidRPr="00476F61">
        <w:rPr>
          <w:rFonts w:ascii="Arial" w:hAnsi="Arial" w:cs="Arial"/>
          <w:sz w:val="22"/>
          <w:szCs w:val="22"/>
        </w:rPr>
        <w:t xml:space="preserve">There are no special circumstances </w:t>
      </w:r>
      <w:r w:rsidRPr="00476F61" w:rsidR="00B323DE">
        <w:rPr>
          <w:rFonts w:ascii="Arial" w:hAnsi="Arial" w:cs="Arial"/>
          <w:sz w:val="22"/>
          <w:szCs w:val="22"/>
        </w:rPr>
        <w:t>requiring</w:t>
      </w:r>
      <w:r w:rsidRPr="00476F61">
        <w:rPr>
          <w:rFonts w:ascii="Arial" w:hAnsi="Arial" w:cs="Arial"/>
          <w:sz w:val="22"/>
          <w:szCs w:val="22"/>
        </w:rPr>
        <w:t xml:space="preserve"> collect</w:t>
      </w:r>
      <w:r w:rsidRPr="00476F61" w:rsidR="00B323DE">
        <w:rPr>
          <w:rFonts w:ascii="Arial" w:hAnsi="Arial" w:cs="Arial"/>
          <w:sz w:val="22"/>
          <w:szCs w:val="22"/>
        </w:rPr>
        <w:t>ion of</w:t>
      </w:r>
      <w:r w:rsidRPr="00476F61">
        <w:rPr>
          <w:rFonts w:ascii="Arial" w:hAnsi="Arial" w:cs="Arial"/>
          <w:sz w:val="22"/>
          <w:szCs w:val="22"/>
        </w:rPr>
        <w:t xml:space="preserve"> the information in a manner inconsistent with OMB guidelines.</w:t>
      </w:r>
    </w:p>
    <w:p w:rsidRPr="00476F61" w:rsidR="00251281" w:rsidP="005B0888" w:rsidRDefault="00251281" w14:paraId="6E7EC54B" w14:textId="77777777">
      <w:pPr>
        <w:tabs>
          <w:tab w:val="left" w:pos="360"/>
          <w:tab w:val="left" w:pos="720"/>
        </w:tabs>
        <w:rPr>
          <w:rFonts w:ascii="Arial" w:hAnsi="Arial" w:cs="Arial"/>
          <w:sz w:val="22"/>
          <w:szCs w:val="22"/>
        </w:rPr>
      </w:pPr>
    </w:p>
    <w:p w:rsidRPr="00476F61" w:rsidR="00295103" w:rsidP="005B0888" w:rsidRDefault="00295103" w14:paraId="1063B1FB" w14:textId="77777777">
      <w:pPr>
        <w:tabs>
          <w:tab w:val="left" w:pos="360"/>
          <w:tab w:val="left" w:pos="720"/>
        </w:tabs>
        <w:rPr>
          <w:rFonts w:ascii="Arial" w:hAnsi="Arial" w:cs="Arial"/>
          <w:sz w:val="22"/>
          <w:szCs w:val="22"/>
        </w:rPr>
      </w:pPr>
      <w:r w:rsidRPr="00476F61">
        <w:rPr>
          <w:rFonts w:ascii="Arial" w:hAnsi="Arial" w:cs="Arial"/>
          <w:b/>
          <w:sz w:val="22"/>
          <w:szCs w:val="22"/>
        </w:rPr>
        <w:t>8.</w:t>
      </w:r>
      <w:r w:rsidRPr="00476F61">
        <w:rPr>
          <w:rFonts w:ascii="Arial" w:hAnsi="Arial" w:cs="Arial"/>
          <w:sz w:val="22"/>
          <w:szCs w:val="22"/>
        </w:rPr>
        <w:tab/>
      </w:r>
      <w:r w:rsidRPr="00476F61">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76F61" w:rsidR="00DE1FFE">
        <w:rPr>
          <w:rFonts w:ascii="Arial" w:hAnsi="Arial" w:cs="Arial"/>
          <w:b/>
          <w:sz w:val="22"/>
          <w:szCs w:val="22"/>
        </w:rPr>
        <w:t xml:space="preserve">ved in response to that notice </w:t>
      </w:r>
      <w:r w:rsidRPr="00476F61">
        <w:rPr>
          <w:rFonts w:ascii="Arial" w:hAnsi="Arial" w:cs="Arial"/>
          <w:b/>
          <w:sz w:val="22"/>
          <w:szCs w:val="22"/>
        </w:rPr>
        <w:t>and in response to the PRA statement associated with the collec</w:t>
      </w:r>
      <w:r w:rsidRPr="00476F61" w:rsidR="00DE1FFE">
        <w:rPr>
          <w:rFonts w:ascii="Arial" w:hAnsi="Arial" w:cs="Arial"/>
          <w:b/>
          <w:sz w:val="22"/>
          <w:szCs w:val="22"/>
        </w:rPr>
        <w:t xml:space="preserve">tion over the past three years, </w:t>
      </w:r>
      <w:r w:rsidRPr="00476F61">
        <w:rPr>
          <w:rFonts w:ascii="Arial" w:hAnsi="Arial" w:cs="Arial"/>
          <w:b/>
          <w:sz w:val="22"/>
          <w:szCs w:val="22"/>
        </w:rPr>
        <w:t>and describe actions taken by the agency in response to these comments.  Specifically address comments received on cost and hour burden.</w:t>
      </w:r>
    </w:p>
    <w:p w:rsidRPr="00476F61" w:rsidR="00295103" w:rsidP="005B0888" w:rsidRDefault="00295103" w14:paraId="5BAF94AB" w14:textId="77777777">
      <w:pPr>
        <w:tabs>
          <w:tab w:val="left" w:pos="360"/>
          <w:tab w:val="left" w:pos="720"/>
        </w:tabs>
        <w:rPr>
          <w:rFonts w:ascii="Arial" w:hAnsi="Arial" w:cs="Arial"/>
          <w:b/>
          <w:sz w:val="22"/>
          <w:szCs w:val="22"/>
        </w:rPr>
      </w:pPr>
    </w:p>
    <w:p w:rsidRPr="00476F61" w:rsidR="00295103" w:rsidP="005B0888" w:rsidRDefault="00295103" w14:paraId="79E73D95" w14:textId="77777777">
      <w:pPr>
        <w:tabs>
          <w:tab w:val="left" w:pos="360"/>
          <w:tab w:val="left" w:pos="720"/>
        </w:tabs>
        <w:rPr>
          <w:rFonts w:ascii="Arial" w:hAnsi="Arial" w:cs="Arial"/>
          <w:b/>
          <w:sz w:val="22"/>
          <w:szCs w:val="22"/>
        </w:rPr>
      </w:pPr>
      <w:r w:rsidRPr="00476F6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76F61" w:rsidR="00352210">
        <w:rPr>
          <w:rFonts w:ascii="Arial" w:hAnsi="Arial" w:cs="Arial"/>
          <w:b/>
          <w:sz w:val="22"/>
          <w:szCs w:val="22"/>
        </w:rPr>
        <w:t>.</w:t>
      </w:r>
    </w:p>
    <w:p w:rsidRPr="00476F61" w:rsidR="00295103" w:rsidP="005B0888" w:rsidRDefault="00295103" w14:paraId="373278B0" w14:textId="77777777">
      <w:pPr>
        <w:tabs>
          <w:tab w:val="left" w:pos="360"/>
          <w:tab w:val="left" w:pos="720"/>
        </w:tabs>
        <w:rPr>
          <w:rFonts w:ascii="Arial" w:hAnsi="Arial" w:cs="Arial"/>
          <w:b/>
          <w:sz w:val="22"/>
          <w:szCs w:val="22"/>
        </w:rPr>
      </w:pPr>
    </w:p>
    <w:p w:rsidRPr="00476F61" w:rsidR="00295103" w:rsidP="005B0888" w:rsidRDefault="00295103" w14:paraId="264CBFA5" w14:textId="77777777">
      <w:pPr>
        <w:tabs>
          <w:tab w:val="left" w:pos="360"/>
          <w:tab w:val="left" w:pos="720"/>
        </w:tabs>
        <w:rPr>
          <w:rFonts w:ascii="Arial" w:hAnsi="Arial" w:cs="Arial"/>
          <w:sz w:val="22"/>
          <w:szCs w:val="22"/>
        </w:rPr>
      </w:pPr>
      <w:r w:rsidRPr="00476F61">
        <w:rPr>
          <w:rFonts w:ascii="Arial" w:hAnsi="Arial" w:cs="Arial"/>
          <w:b/>
          <w:sz w:val="22"/>
          <w:szCs w:val="22"/>
        </w:rPr>
        <w:t xml:space="preserve">Consultation with representatives of those from whom information is to be obtained or those who must compile records should occur at least once every </w:t>
      </w:r>
      <w:r w:rsidRPr="00476F61" w:rsidR="00352210">
        <w:rPr>
          <w:rFonts w:ascii="Arial" w:hAnsi="Arial" w:cs="Arial"/>
          <w:b/>
          <w:sz w:val="22"/>
          <w:szCs w:val="22"/>
        </w:rPr>
        <w:t>three</w:t>
      </w:r>
      <w:r w:rsidRPr="00476F61">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476F61" w:rsidR="00D51C78" w:rsidP="00D51C78" w:rsidRDefault="00D51C78" w14:paraId="35AD362D" w14:textId="77777777">
      <w:pPr>
        <w:tabs>
          <w:tab w:val="left" w:pos="360"/>
          <w:tab w:val="left" w:pos="720"/>
        </w:tabs>
        <w:rPr>
          <w:rFonts w:ascii="Arial" w:hAnsi="Arial" w:cs="Arial"/>
          <w:sz w:val="22"/>
          <w:szCs w:val="22"/>
        </w:rPr>
      </w:pPr>
    </w:p>
    <w:p w:rsidRPr="00476F61" w:rsidR="00F23F29" w:rsidP="00F23F29" w:rsidRDefault="00F23F29" w14:paraId="7867B739" w14:textId="43A7C1E3">
      <w:pPr>
        <w:tabs>
          <w:tab w:val="left" w:pos="360"/>
          <w:tab w:val="left" w:pos="720"/>
          <w:tab w:val="left" w:pos="1440"/>
        </w:tabs>
        <w:adjustRightInd/>
        <w:ind w:right="186"/>
        <w:rPr>
          <w:rFonts w:ascii="Arial" w:hAnsi="Arial" w:eastAsia="Arial" w:cs="Arial"/>
          <w:sz w:val="22"/>
          <w:szCs w:val="22"/>
        </w:rPr>
      </w:pPr>
      <w:r w:rsidRPr="00476F61">
        <w:rPr>
          <w:rFonts w:ascii="Arial" w:hAnsi="Arial" w:eastAsia="Arial" w:cs="Arial"/>
          <w:sz w:val="22"/>
          <w:szCs w:val="22"/>
        </w:rPr>
        <w:t xml:space="preserve">On </w:t>
      </w:r>
      <w:r w:rsidRPr="00476F61" w:rsidR="00DE0100">
        <w:rPr>
          <w:rFonts w:ascii="Arial" w:hAnsi="Arial" w:eastAsia="Arial" w:cs="Arial"/>
          <w:sz w:val="22"/>
          <w:szCs w:val="22"/>
        </w:rPr>
        <w:t>June 1</w:t>
      </w:r>
      <w:r w:rsidRPr="00476F61" w:rsidR="00F13A6C">
        <w:rPr>
          <w:rFonts w:ascii="Arial" w:hAnsi="Arial" w:eastAsia="Arial" w:cs="Arial"/>
          <w:sz w:val="22"/>
          <w:szCs w:val="22"/>
        </w:rPr>
        <w:t>, 2020</w:t>
      </w:r>
      <w:r w:rsidRPr="00476F61">
        <w:rPr>
          <w:rFonts w:ascii="Arial" w:hAnsi="Arial" w:eastAsia="Arial" w:cs="Arial"/>
          <w:sz w:val="22"/>
          <w:szCs w:val="22"/>
        </w:rPr>
        <w:t xml:space="preserve">, we published in the </w:t>
      </w:r>
      <w:r w:rsidRPr="00476F61">
        <w:rPr>
          <w:rFonts w:ascii="Arial" w:hAnsi="Arial" w:eastAsia="Arial" w:cs="Arial"/>
          <w:i/>
          <w:sz w:val="22"/>
          <w:szCs w:val="22"/>
        </w:rPr>
        <w:t>Federal Register</w:t>
      </w:r>
      <w:r w:rsidRPr="00476F61">
        <w:rPr>
          <w:rFonts w:ascii="Arial" w:hAnsi="Arial" w:eastAsia="Arial" w:cs="Arial"/>
          <w:sz w:val="22"/>
          <w:szCs w:val="22"/>
        </w:rPr>
        <w:t xml:space="preserve"> (</w:t>
      </w:r>
      <w:hyperlink w:history="1" r:id="rId8">
        <w:r w:rsidRPr="00476F61" w:rsidR="00F13A6C">
          <w:rPr>
            <w:rStyle w:val="Hyperlink"/>
            <w:rFonts w:ascii="Arial" w:hAnsi="Arial" w:eastAsia="Arial" w:cs="Arial"/>
            <w:sz w:val="22"/>
            <w:szCs w:val="22"/>
          </w:rPr>
          <w:t>85</w:t>
        </w:r>
        <w:r w:rsidRPr="00476F61">
          <w:rPr>
            <w:rStyle w:val="Hyperlink"/>
            <w:rFonts w:ascii="Arial" w:hAnsi="Arial" w:eastAsia="Arial" w:cs="Arial"/>
            <w:sz w:val="22"/>
            <w:szCs w:val="22"/>
          </w:rPr>
          <w:t xml:space="preserve"> FR </w:t>
        </w:r>
        <w:r w:rsidRPr="00476F61" w:rsidR="00A00A55">
          <w:rPr>
            <w:rStyle w:val="Hyperlink"/>
            <w:rFonts w:ascii="Arial" w:hAnsi="Arial" w:eastAsia="Arial" w:cs="Arial"/>
            <w:sz w:val="22"/>
            <w:szCs w:val="22"/>
          </w:rPr>
          <w:t>33193</w:t>
        </w:r>
      </w:hyperlink>
      <w:r w:rsidRPr="00476F61">
        <w:rPr>
          <w:rFonts w:ascii="Arial" w:hAnsi="Arial" w:eastAsia="Arial" w:cs="Arial"/>
          <w:sz w:val="22"/>
          <w:szCs w:val="22"/>
        </w:rPr>
        <w:t xml:space="preserve">) a notice of our intent to request that OMB approve this information collection.  In that notice, we solicited comments for 60 days, ending on </w:t>
      </w:r>
      <w:r w:rsidRPr="00476F61" w:rsidR="00F13A6C">
        <w:rPr>
          <w:rFonts w:ascii="Arial" w:hAnsi="Arial" w:eastAsia="Arial" w:cs="Arial"/>
          <w:sz w:val="22"/>
          <w:szCs w:val="22"/>
        </w:rPr>
        <w:t xml:space="preserve">July </w:t>
      </w:r>
      <w:r w:rsidRPr="00476F61" w:rsidR="00A00A55">
        <w:rPr>
          <w:rFonts w:ascii="Arial" w:hAnsi="Arial" w:eastAsia="Arial" w:cs="Arial"/>
          <w:sz w:val="22"/>
          <w:szCs w:val="22"/>
        </w:rPr>
        <w:t>31</w:t>
      </w:r>
      <w:r w:rsidRPr="00476F61" w:rsidR="00F13A6C">
        <w:rPr>
          <w:rFonts w:ascii="Arial" w:hAnsi="Arial" w:eastAsia="Arial" w:cs="Arial"/>
          <w:sz w:val="22"/>
          <w:szCs w:val="22"/>
        </w:rPr>
        <w:t>, 2020</w:t>
      </w:r>
      <w:r w:rsidRPr="00476F61">
        <w:rPr>
          <w:rFonts w:ascii="Arial" w:hAnsi="Arial" w:eastAsia="Arial" w:cs="Arial"/>
          <w:sz w:val="22"/>
          <w:szCs w:val="22"/>
        </w:rPr>
        <w:t xml:space="preserve">.  We received the following comment in response to that </w:t>
      </w:r>
      <w:r w:rsidRPr="00476F61" w:rsidR="00A00A55">
        <w:rPr>
          <w:rFonts w:ascii="Arial" w:hAnsi="Arial" w:eastAsia="Arial" w:cs="Arial"/>
          <w:sz w:val="22"/>
          <w:szCs w:val="22"/>
        </w:rPr>
        <w:t>n</w:t>
      </w:r>
      <w:r w:rsidRPr="00476F61">
        <w:rPr>
          <w:rFonts w:ascii="Arial" w:hAnsi="Arial" w:eastAsia="Arial" w:cs="Arial"/>
          <w:sz w:val="22"/>
          <w:szCs w:val="22"/>
        </w:rPr>
        <w:t>otice:</w:t>
      </w:r>
    </w:p>
    <w:p w:rsidRPr="00476F61" w:rsidR="00F23F29" w:rsidP="00F23F29" w:rsidRDefault="00F23F29" w14:paraId="3DED0DB4" w14:textId="77777777">
      <w:pPr>
        <w:tabs>
          <w:tab w:val="left" w:pos="360"/>
          <w:tab w:val="left" w:pos="720"/>
          <w:tab w:val="left" w:pos="1440"/>
        </w:tabs>
        <w:adjustRightInd/>
        <w:ind w:right="186"/>
        <w:rPr>
          <w:rFonts w:ascii="Arial" w:hAnsi="Arial" w:eastAsia="Arial" w:cs="Arial"/>
          <w:sz w:val="22"/>
          <w:szCs w:val="22"/>
        </w:rPr>
      </w:pPr>
    </w:p>
    <w:p w:rsidRPr="00476F61" w:rsidR="00F23F29" w:rsidP="00F23F29" w:rsidRDefault="00F23F29" w14:paraId="4A337FF1" w14:textId="6F8C13E3">
      <w:pPr>
        <w:tabs>
          <w:tab w:val="left" w:pos="360"/>
          <w:tab w:val="left" w:pos="720"/>
          <w:tab w:val="left" w:pos="1440"/>
        </w:tabs>
        <w:adjustRightInd/>
        <w:ind w:left="360" w:right="186"/>
        <w:rPr>
          <w:rFonts w:ascii="Arial" w:hAnsi="Arial" w:eastAsia="Arial" w:cs="Arial"/>
          <w:sz w:val="22"/>
          <w:szCs w:val="22"/>
        </w:rPr>
      </w:pPr>
      <w:r w:rsidRPr="00476F61">
        <w:rPr>
          <w:rFonts w:ascii="Arial" w:hAnsi="Arial" w:eastAsia="Arial" w:cs="Arial"/>
          <w:b/>
          <w:i/>
          <w:sz w:val="22"/>
          <w:szCs w:val="22"/>
        </w:rPr>
        <w:t>Comment 1:</w:t>
      </w:r>
      <w:r w:rsidRPr="00476F61" w:rsidR="00A20D41">
        <w:rPr>
          <w:rFonts w:ascii="Arial" w:hAnsi="Arial" w:eastAsia="Arial" w:cs="Arial"/>
          <w:sz w:val="22"/>
          <w:szCs w:val="22"/>
        </w:rPr>
        <w:t xml:space="preserve"> </w:t>
      </w:r>
      <w:r w:rsidRPr="00476F61" w:rsidR="00D12F58">
        <w:rPr>
          <w:rFonts w:ascii="Arial" w:hAnsi="Arial" w:eastAsia="Arial" w:cs="Arial"/>
          <w:sz w:val="22"/>
          <w:szCs w:val="22"/>
        </w:rPr>
        <w:t xml:space="preserve"> </w:t>
      </w:r>
      <w:r w:rsidRPr="00476F61" w:rsidR="002D0FF5">
        <w:rPr>
          <w:rFonts w:ascii="Arial" w:hAnsi="Arial" w:eastAsia="Arial" w:cs="Arial"/>
          <w:sz w:val="22"/>
          <w:szCs w:val="22"/>
        </w:rPr>
        <w:t>Email received June 1, 2020, from Jean Public - The comment does not address the information collection requirements.</w:t>
      </w:r>
      <w:r w:rsidRPr="00476F61" w:rsidR="002D0FF5">
        <w:rPr>
          <w:rFonts w:ascii="Arial" w:hAnsi="Arial" w:cs="Arial"/>
          <w:color w:val="000000"/>
          <w:sz w:val="22"/>
          <w:szCs w:val="22"/>
          <w:bdr w:val="none" w:color="auto" w:sz="0" w:space="0" w:frame="1"/>
          <w:shd w:val="clear" w:color="auto" w:fill="FFFFFF"/>
        </w:rPr>
        <w:t>  </w:t>
      </w:r>
      <w:r w:rsidRPr="00476F61">
        <w:rPr>
          <w:rFonts w:ascii="Arial" w:hAnsi="Arial" w:eastAsia="Arial" w:cs="Arial"/>
          <w:sz w:val="22"/>
          <w:szCs w:val="22"/>
        </w:rPr>
        <w:t xml:space="preserve">  </w:t>
      </w:r>
    </w:p>
    <w:p w:rsidRPr="00476F61" w:rsidR="00F23F29" w:rsidP="00F23F29" w:rsidRDefault="00F23F29" w14:paraId="34C01A51" w14:textId="77777777">
      <w:pPr>
        <w:tabs>
          <w:tab w:val="left" w:pos="360"/>
          <w:tab w:val="left" w:pos="720"/>
          <w:tab w:val="left" w:pos="1440"/>
        </w:tabs>
        <w:adjustRightInd/>
        <w:ind w:left="360" w:right="186"/>
        <w:rPr>
          <w:rFonts w:ascii="Arial" w:hAnsi="Arial" w:eastAsia="Arial" w:cs="Arial"/>
          <w:sz w:val="22"/>
          <w:szCs w:val="22"/>
        </w:rPr>
      </w:pPr>
    </w:p>
    <w:p w:rsidRPr="00476F61" w:rsidR="00F23F29" w:rsidP="00F23F29" w:rsidRDefault="00F23F29" w14:paraId="48BE6021" w14:textId="75803826">
      <w:pPr>
        <w:tabs>
          <w:tab w:val="left" w:pos="360"/>
          <w:tab w:val="left" w:pos="720"/>
          <w:tab w:val="left" w:pos="1440"/>
        </w:tabs>
        <w:adjustRightInd/>
        <w:ind w:left="360" w:right="186"/>
        <w:rPr>
          <w:rFonts w:ascii="Arial" w:hAnsi="Arial" w:eastAsia="Arial" w:cs="Arial"/>
          <w:sz w:val="22"/>
          <w:szCs w:val="22"/>
        </w:rPr>
      </w:pPr>
      <w:r w:rsidRPr="00476F61">
        <w:rPr>
          <w:rFonts w:ascii="Arial" w:hAnsi="Arial" w:eastAsia="Arial" w:cs="Arial"/>
          <w:b/>
          <w:i/>
          <w:sz w:val="22"/>
          <w:szCs w:val="22"/>
        </w:rPr>
        <w:t>Agency Response to Comment 1:</w:t>
      </w:r>
      <w:r w:rsidRPr="00476F61">
        <w:rPr>
          <w:rFonts w:ascii="Arial" w:hAnsi="Arial" w:eastAsia="Arial" w:cs="Arial"/>
          <w:sz w:val="22"/>
          <w:szCs w:val="22"/>
        </w:rPr>
        <w:t xml:space="preserve">  </w:t>
      </w:r>
      <w:r w:rsidRPr="00476F61" w:rsidR="002D0FF5">
        <w:rPr>
          <w:rFonts w:ascii="Arial" w:hAnsi="Arial" w:eastAsia="Arial" w:cs="Arial"/>
          <w:sz w:val="22"/>
          <w:szCs w:val="22"/>
        </w:rPr>
        <w:t xml:space="preserve">No response required. </w:t>
      </w:r>
      <w:r w:rsidRPr="00476F61" w:rsidR="00BC5601">
        <w:rPr>
          <w:rFonts w:ascii="Arial" w:hAnsi="Arial" w:eastAsia="Arial" w:cs="Arial"/>
          <w:sz w:val="22"/>
          <w:szCs w:val="22"/>
        </w:rPr>
        <w:t xml:space="preserve"> </w:t>
      </w:r>
    </w:p>
    <w:p w:rsidRPr="00476F61" w:rsidR="00F23F29" w:rsidP="00F23F29" w:rsidRDefault="00F23F29" w14:paraId="4A7AAF80" w14:textId="77777777">
      <w:pPr>
        <w:tabs>
          <w:tab w:val="left" w:pos="360"/>
          <w:tab w:val="left" w:pos="720"/>
          <w:tab w:val="left" w:pos="1440"/>
        </w:tabs>
        <w:adjustRightInd/>
        <w:ind w:left="360" w:right="186"/>
        <w:rPr>
          <w:rFonts w:ascii="Arial" w:hAnsi="Arial" w:eastAsia="Arial" w:cs="Arial"/>
          <w:sz w:val="22"/>
          <w:szCs w:val="22"/>
        </w:rPr>
      </w:pPr>
    </w:p>
    <w:p w:rsidRPr="00476F61" w:rsidR="00F23F29" w:rsidP="00F23F29" w:rsidRDefault="00F23F29" w14:paraId="60C786AF" w14:textId="68EE3813">
      <w:pPr>
        <w:tabs>
          <w:tab w:val="left" w:pos="360"/>
          <w:tab w:val="left" w:pos="720"/>
          <w:tab w:val="left" w:pos="1440"/>
        </w:tabs>
        <w:rPr>
          <w:rFonts w:ascii="Arial" w:hAnsi="Arial" w:cs="Arial"/>
          <w:sz w:val="22"/>
          <w:szCs w:val="22"/>
        </w:rPr>
      </w:pPr>
      <w:r w:rsidRPr="00476F61">
        <w:rPr>
          <w:rFonts w:ascii="Arial" w:hAnsi="Arial" w:cs="Arial"/>
          <w:sz w:val="22"/>
          <w:szCs w:val="22"/>
        </w:rPr>
        <w:t xml:space="preserve">In addition to the </w:t>
      </w:r>
      <w:r w:rsidRPr="00476F61">
        <w:rPr>
          <w:rFonts w:ascii="Arial" w:hAnsi="Arial" w:cs="Arial"/>
          <w:i/>
          <w:sz w:val="22"/>
          <w:szCs w:val="22"/>
        </w:rPr>
        <w:t>Federal Register</w:t>
      </w:r>
      <w:r w:rsidRPr="00476F61">
        <w:rPr>
          <w:rFonts w:ascii="Arial" w:hAnsi="Arial" w:cs="Arial"/>
          <w:sz w:val="22"/>
          <w:szCs w:val="22"/>
        </w:rPr>
        <w:t xml:space="preserve"> </w:t>
      </w:r>
      <w:r w:rsidRPr="00476F61" w:rsidR="00231B67">
        <w:rPr>
          <w:rFonts w:ascii="Arial" w:hAnsi="Arial" w:cs="Arial"/>
          <w:sz w:val="22"/>
          <w:szCs w:val="22"/>
        </w:rPr>
        <w:t>n</w:t>
      </w:r>
      <w:r w:rsidRPr="00476F61">
        <w:rPr>
          <w:rFonts w:ascii="Arial" w:hAnsi="Arial" w:cs="Arial"/>
          <w:sz w:val="22"/>
          <w:szCs w:val="22"/>
        </w:rPr>
        <w:t xml:space="preserve">otice, we consulted with the </w:t>
      </w:r>
      <w:r w:rsidRPr="00476F61" w:rsidR="007332D1">
        <w:rPr>
          <w:rFonts w:ascii="Arial" w:hAnsi="Arial" w:cs="Arial"/>
          <w:sz w:val="22"/>
          <w:szCs w:val="22"/>
        </w:rPr>
        <w:t xml:space="preserve">eight </w:t>
      </w:r>
      <w:r w:rsidRPr="00476F61">
        <w:rPr>
          <w:rFonts w:ascii="Arial" w:hAnsi="Arial" w:cs="Arial"/>
          <w:sz w:val="22"/>
          <w:szCs w:val="22"/>
        </w:rPr>
        <w:t>(</w:t>
      </w:r>
      <w:r w:rsidRPr="00476F61" w:rsidR="007332D1">
        <w:rPr>
          <w:rFonts w:ascii="Arial" w:hAnsi="Arial" w:cs="Arial"/>
          <w:sz w:val="22"/>
          <w:szCs w:val="22"/>
        </w:rPr>
        <w:t>8</w:t>
      </w:r>
      <w:r w:rsidRPr="00476F61">
        <w:rPr>
          <w:rFonts w:ascii="Arial" w:hAnsi="Arial" w:cs="Arial"/>
          <w:sz w:val="22"/>
          <w:szCs w:val="22"/>
        </w:rPr>
        <w:t xml:space="preserve">) individuals identified in Table 8.1 who familiar with this collection of information in order to validate our time burden estimate and asked for comments on the questions below:  </w:t>
      </w:r>
    </w:p>
    <w:p w:rsidRPr="00476F61" w:rsidR="00F23F29" w:rsidP="00F23F29" w:rsidRDefault="00F23F29" w14:paraId="6186D784" w14:textId="77777777">
      <w:pPr>
        <w:tabs>
          <w:tab w:val="left" w:pos="360"/>
          <w:tab w:val="left" w:pos="720"/>
          <w:tab w:val="left" w:pos="1440"/>
        </w:tabs>
        <w:rPr>
          <w:rFonts w:ascii="Arial" w:hAnsi="Arial" w:cs="Arial"/>
          <w:sz w:val="22"/>
          <w:szCs w:val="22"/>
        </w:rPr>
      </w:pPr>
    </w:p>
    <w:p w:rsidRPr="00476F61" w:rsidR="00F23F29" w:rsidP="00F23F29" w:rsidRDefault="00F23F29" w14:paraId="0D06CB08" w14:textId="77777777">
      <w:pPr>
        <w:tabs>
          <w:tab w:val="left" w:pos="360"/>
          <w:tab w:val="left" w:pos="720"/>
          <w:tab w:val="left" w:pos="1440"/>
        </w:tabs>
        <w:rPr>
          <w:rFonts w:ascii="Arial" w:hAnsi="Arial" w:cs="Arial"/>
          <w:sz w:val="22"/>
          <w:szCs w:val="22"/>
        </w:rPr>
      </w:pPr>
      <w:r w:rsidRPr="00476F61">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2"/>
        <w:gridCol w:w="4670"/>
      </w:tblGrid>
      <w:tr w:rsidRPr="00476F61" w:rsidR="00F23F29" w:rsidTr="007332D1" w14:paraId="6CC20A17" w14:textId="77777777">
        <w:tc>
          <w:tcPr>
            <w:tcW w:w="4572" w:type="dxa"/>
            <w:shd w:val="clear" w:color="auto" w:fill="D9D9D9"/>
          </w:tcPr>
          <w:p w:rsidRPr="00476F61" w:rsidR="00F23F29" w:rsidP="00F13A6C" w:rsidRDefault="00F23F29" w14:paraId="58A7B0D8" w14:textId="77777777">
            <w:pPr>
              <w:tabs>
                <w:tab w:val="left" w:pos="360"/>
                <w:tab w:val="left" w:pos="720"/>
                <w:tab w:val="left" w:pos="1440"/>
              </w:tabs>
              <w:jc w:val="center"/>
              <w:rPr>
                <w:rFonts w:ascii="Arial" w:hAnsi="Arial" w:cs="Arial"/>
                <w:b/>
                <w:sz w:val="22"/>
                <w:szCs w:val="22"/>
              </w:rPr>
            </w:pPr>
            <w:r w:rsidRPr="00476F61">
              <w:rPr>
                <w:rFonts w:ascii="Arial" w:hAnsi="Arial" w:cs="Arial"/>
                <w:b/>
                <w:sz w:val="22"/>
                <w:szCs w:val="22"/>
              </w:rPr>
              <w:t>Organization</w:t>
            </w:r>
          </w:p>
        </w:tc>
        <w:tc>
          <w:tcPr>
            <w:tcW w:w="4670" w:type="dxa"/>
            <w:shd w:val="clear" w:color="auto" w:fill="D9D9D9"/>
          </w:tcPr>
          <w:p w:rsidRPr="00476F61" w:rsidR="00F23F29" w:rsidP="00F13A6C" w:rsidRDefault="00F23F29" w14:paraId="34383E7D" w14:textId="77777777">
            <w:pPr>
              <w:tabs>
                <w:tab w:val="left" w:pos="360"/>
                <w:tab w:val="left" w:pos="720"/>
                <w:tab w:val="left" w:pos="1440"/>
              </w:tabs>
              <w:jc w:val="center"/>
              <w:rPr>
                <w:rFonts w:ascii="Arial" w:hAnsi="Arial" w:cs="Arial"/>
                <w:b/>
                <w:sz w:val="22"/>
                <w:szCs w:val="22"/>
              </w:rPr>
            </w:pPr>
            <w:r w:rsidRPr="00476F61">
              <w:rPr>
                <w:rFonts w:ascii="Arial" w:hAnsi="Arial" w:cs="Arial"/>
                <w:b/>
                <w:sz w:val="22"/>
                <w:szCs w:val="22"/>
              </w:rPr>
              <w:t>Title</w:t>
            </w:r>
          </w:p>
        </w:tc>
      </w:tr>
      <w:tr w:rsidRPr="00476F61" w:rsidR="00F23F29" w:rsidTr="007332D1" w14:paraId="1DC0E55D" w14:textId="77777777">
        <w:tc>
          <w:tcPr>
            <w:tcW w:w="4572" w:type="dxa"/>
          </w:tcPr>
          <w:p w:rsidRPr="00476F61" w:rsidR="00F23F29" w:rsidP="002D0FF5" w:rsidRDefault="000B4B38" w14:paraId="6B09F589" w14:textId="743EA340">
            <w:pPr>
              <w:tabs>
                <w:tab w:val="left" w:pos="360"/>
                <w:tab w:val="left" w:pos="720"/>
                <w:tab w:val="left" w:pos="1440"/>
              </w:tabs>
              <w:rPr>
                <w:rFonts w:ascii="Arial" w:hAnsi="Arial" w:cs="Arial"/>
                <w:sz w:val="22"/>
                <w:szCs w:val="22"/>
              </w:rPr>
            </w:pPr>
            <w:r w:rsidRPr="00476F61">
              <w:rPr>
                <w:rFonts w:ascii="Arial" w:hAnsi="Arial" w:cs="Arial"/>
                <w:sz w:val="22"/>
                <w:szCs w:val="22"/>
              </w:rPr>
              <w:t>Blue Heron Campground and Marina</w:t>
            </w:r>
          </w:p>
        </w:tc>
        <w:tc>
          <w:tcPr>
            <w:tcW w:w="4670" w:type="dxa"/>
          </w:tcPr>
          <w:p w:rsidRPr="00476F61" w:rsidR="00F23F29" w:rsidP="002D0FF5" w:rsidRDefault="000B4B38" w14:paraId="781D793C" w14:textId="257BC448">
            <w:pPr>
              <w:tabs>
                <w:tab w:val="left" w:pos="360"/>
                <w:tab w:val="left" w:pos="720"/>
                <w:tab w:val="left" w:pos="1440"/>
              </w:tabs>
              <w:rPr>
                <w:rFonts w:ascii="Arial" w:hAnsi="Arial" w:cs="Arial"/>
                <w:sz w:val="22"/>
                <w:szCs w:val="22"/>
              </w:rPr>
            </w:pPr>
            <w:r w:rsidRPr="00476F61">
              <w:rPr>
                <w:rFonts w:ascii="Arial" w:hAnsi="Arial" w:cs="Arial"/>
                <w:sz w:val="22"/>
                <w:szCs w:val="22"/>
              </w:rPr>
              <w:t>Board Member</w:t>
            </w:r>
          </w:p>
        </w:tc>
      </w:tr>
      <w:tr w:rsidRPr="00476F61" w:rsidR="00F23F29" w:rsidTr="007332D1" w14:paraId="07CF5F97" w14:textId="77777777">
        <w:tc>
          <w:tcPr>
            <w:tcW w:w="4572" w:type="dxa"/>
          </w:tcPr>
          <w:p w:rsidRPr="00476F61" w:rsidR="00F23F29" w:rsidP="002D0FF5" w:rsidRDefault="000B4B38" w14:paraId="0C2BF04A" w14:textId="650F3895">
            <w:pPr>
              <w:tabs>
                <w:tab w:val="left" w:pos="360"/>
                <w:tab w:val="left" w:pos="720"/>
                <w:tab w:val="left" w:pos="1440"/>
              </w:tabs>
              <w:rPr>
                <w:rFonts w:ascii="Arial" w:hAnsi="Arial" w:cs="Arial"/>
                <w:sz w:val="22"/>
                <w:szCs w:val="22"/>
              </w:rPr>
            </w:pPr>
            <w:r w:rsidRPr="00476F61">
              <w:rPr>
                <w:rFonts w:ascii="Arial" w:hAnsi="Arial" w:cs="Arial"/>
                <w:sz w:val="22"/>
                <w:szCs w:val="22"/>
              </w:rPr>
              <w:t>Tarpon Bay Explorers</w:t>
            </w:r>
          </w:p>
        </w:tc>
        <w:tc>
          <w:tcPr>
            <w:tcW w:w="4670" w:type="dxa"/>
          </w:tcPr>
          <w:p w:rsidRPr="00476F61" w:rsidR="00F23F29" w:rsidP="002D0FF5" w:rsidRDefault="000B4B38" w14:paraId="0CADEFA6" w14:textId="5D9B41B3">
            <w:pPr>
              <w:tabs>
                <w:tab w:val="left" w:pos="360"/>
                <w:tab w:val="left" w:pos="720"/>
                <w:tab w:val="left" w:pos="1440"/>
              </w:tabs>
              <w:rPr>
                <w:rFonts w:ascii="Arial" w:hAnsi="Arial" w:cs="Arial"/>
                <w:sz w:val="22"/>
                <w:szCs w:val="22"/>
              </w:rPr>
            </w:pPr>
            <w:r w:rsidRPr="00476F61">
              <w:rPr>
                <w:rFonts w:ascii="Arial" w:hAnsi="Arial" w:cs="Arial"/>
                <w:sz w:val="22"/>
                <w:szCs w:val="22"/>
              </w:rPr>
              <w:t>General Manager</w:t>
            </w:r>
          </w:p>
        </w:tc>
      </w:tr>
      <w:tr w:rsidRPr="00476F61" w:rsidR="00F23F29" w:rsidTr="007332D1" w14:paraId="5FC06A0A" w14:textId="77777777">
        <w:tc>
          <w:tcPr>
            <w:tcW w:w="4572" w:type="dxa"/>
          </w:tcPr>
          <w:p w:rsidRPr="00476F61" w:rsidR="00F23F29" w:rsidP="002D0FF5" w:rsidRDefault="00A20D41" w14:paraId="3992E4BE" w14:textId="2566A422">
            <w:pPr>
              <w:tabs>
                <w:tab w:val="left" w:pos="360"/>
                <w:tab w:val="left" w:pos="720"/>
                <w:tab w:val="left" w:pos="1440"/>
              </w:tabs>
              <w:rPr>
                <w:rFonts w:ascii="Arial" w:hAnsi="Arial" w:cs="Arial"/>
                <w:sz w:val="22"/>
                <w:szCs w:val="22"/>
              </w:rPr>
            </w:pPr>
            <w:r w:rsidRPr="00476F61">
              <w:rPr>
                <w:rFonts w:ascii="Arial" w:hAnsi="Arial" w:cs="Arial"/>
                <w:sz w:val="22"/>
                <w:szCs w:val="22"/>
              </w:rPr>
              <w:t>Little Grassy Campground and Boat Docks</w:t>
            </w:r>
          </w:p>
        </w:tc>
        <w:tc>
          <w:tcPr>
            <w:tcW w:w="4670" w:type="dxa"/>
          </w:tcPr>
          <w:p w:rsidRPr="00476F61" w:rsidR="00F23F29" w:rsidP="002D0FF5" w:rsidRDefault="00A20D41" w14:paraId="535E3267" w14:textId="48AAEF50">
            <w:pPr>
              <w:tabs>
                <w:tab w:val="left" w:pos="360"/>
                <w:tab w:val="left" w:pos="720"/>
                <w:tab w:val="left" w:pos="1440"/>
              </w:tabs>
              <w:rPr>
                <w:rFonts w:ascii="Arial" w:hAnsi="Arial" w:cs="Arial"/>
                <w:sz w:val="22"/>
                <w:szCs w:val="22"/>
              </w:rPr>
            </w:pPr>
            <w:r w:rsidRPr="00476F61">
              <w:rPr>
                <w:rFonts w:ascii="Arial" w:hAnsi="Arial" w:cs="Arial"/>
                <w:sz w:val="22"/>
                <w:szCs w:val="22"/>
              </w:rPr>
              <w:t>Concession</w:t>
            </w:r>
          </w:p>
        </w:tc>
      </w:tr>
      <w:tr w:rsidRPr="00476F61" w:rsidR="00F23F29" w:rsidTr="007332D1" w14:paraId="10B6831A" w14:textId="77777777">
        <w:tc>
          <w:tcPr>
            <w:tcW w:w="4572" w:type="dxa"/>
          </w:tcPr>
          <w:p w:rsidRPr="00476F61" w:rsidR="00F23F29" w:rsidP="002D0FF5" w:rsidRDefault="00A20D41" w14:paraId="73B0EC8D" w14:textId="40A85AB9">
            <w:pPr>
              <w:tabs>
                <w:tab w:val="left" w:pos="360"/>
                <w:tab w:val="left" w:pos="720"/>
                <w:tab w:val="left" w:pos="1440"/>
              </w:tabs>
              <w:rPr>
                <w:rFonts w:ascii="Arial" w:hAnsi="Arial" w:cs="Arial"/>
                <w:sz w:val="22"/>
                <w:szCs w:val="22"/>
              </w:rPr>
            </w:pPr>
            <w:r w:rsidRPr="00476F61">
              <w:rPr>
                <w:rFonts w:ascii="Arial" w:hAnsi="Arial" w:cs="Arial"/>
                <w:sz w:val="22"/>
                <w:szCs w:val="22"/>
              </w:rPr>
              <w:t>Camp Manitowa</w:t>
            </w:r>
            <w:r w:rsidRPr="00476F61" w:rsidR="00586403">
              <w:rPr>
                <w:rFonts w:ascii="Arial" w:hAnsi="Arial" w:cs="Arial"/>
                <w:sz w:val="22"/>
                <w:szCs w:val="22"/>
              </w:rPr>
              <w:t xml:space="preserve"> </w:t>
            </w:r>
            <w:r w:rsidRPr="00476F61">
              <w:rPr>
                <w:rFonts w:ascii="Arial" w:hAnsi="Arial" w:cs="Arial"/>
                <w:sz w:val="22"/>
                <w:szCs w:val="22"/>
              </w:rPr>
              <w:t>- Cedar Point</w:t>
            </w:r>
          </w:p>
        </w:tc>
        <w:tc>
          <w:tcPr>
            <w:tcW w:w="4670" w:type="dxa"/>
          </w:tcPr>
          <w:p w:rsidRPr="00476F61" w:rsidR="00F23F29" w:rsidP="002D0FF5" w:rsidRDefault="00A20D41" w14:paraId="656FE524" w14:textId="69F181FC">
            <w:pPr>
              <w:tabs>
                <w:tab w:val="left" w:pos="360"/>
                <w:tab w:val="left" w:pos="720"/>
                <w:tab w:val="left" w:pos="1440"/>
              </w:tabs>
              <w:rPr>
                <w:rFonts w:ascii="Arial" w:hAnsi="Arial" w:cs="Arial"/>
                <w:sz w:val="22"/>
                <w:szCs w:val="22"/>
              </w:rPr>
            </w:pPr>
            <w:r w:rsidRPr="00476F61">
              <w:rPr>
                <w:rFonts w:ascii="Arial" w:hAnsi="Arial" w:cs="Arial"/>
                <w:sz w:val="22"/>
                <w:szCs w:val="22"/>
              </w:rPr>
              <w:t>Concession</w:t>
            </w:r>
          </w:p>
        </w:tc>
      </w:tr>
      <w:tr w:rsidRPr="00476F61" w:rsidR="00F23F29" w:rsidTr="007332D1" w14:paraId="402E3719" w14:textId="77777777">
        <w:tc>
          <w:tcPr>
            <w:tcW w:w="4572" w:type="dxa"/>
          </w:tcPr>
          <w:p w:rsidRPr="00476F61" w:rsidR="00F23F29" w:rsidP="002D0FF5" w:rsidRDefault="00A20D41" w14:paraId="44D03AEF" w14:textId="14382A44">
            <w:pPr>
              <w:tabs>
                <w:tab w:val="left" w:pos="360"/>
                <w:tab w:val="left" w:pos="720"/>
                <w:tab w:val="left" w:pos="1440"/>
              </w:tabs>
              <w:rPr>
                <w:rFonts w:ascii="Arial" w:hAnsi="Arial" w:cs="Arial"/>
                <w:sz w:val="22"/>
                <w:szCs w:val="22"/>
              </w:rPr>
            </w:pPr>
            <w:r w:rsidRPr="00476F61">
              <w:rPr>
                <w:rFonts w:ascii="Arial" w:hAnsi="Arial" w:cs="Arial"/>
                <w:sz w:val="22"/>
                <w:szCs w:val="22"/>
              </w:rPr>
              <w:t>Coastal Expeditions</w:t>
            </w:r>
          </w:p>
        </w:tc>
        <w:tc>
          <w:tcPr>
            <w:tcW w:w="4670" w:type="dxa"/>
          </w:tcPr>
          <w:p w:rsidRPr="00476F61" w:rsidR="00F23F29" w:rsidP="002D0FF5" w:rsidRDefault="00A20D41" w14:paraId="0371CF66" w14:textId="6DDD029F">
            <w:pPr>
              <w:tabs>
                <w:tab w:val="left" w:pos="360"/>
                <w:tab w:val="left" w:pos="720"/>
                <w:tab w:val="left" w:pos="1440"/>
              </w:tabs>
              <w:rPr>
                <w:rFonts w:ascii="Arial" w:hAnsi="Arial" w:cs="Arial"/>
                <w:sz w:val="22"/>
                <w:szCs w:val="22"/>
              </w:rPr>
            </w:pPr>
            <w:r w:rsidRPr="00476F61">
              <w:rPr>
                <w:rFonts w:ascii="Arial" w:hAnsi="Arial" w:cs="Arial"/>
                <w:sz w:val="22"/>
                <w:szCs w:val="22"/>
              </w:rPr>
              <w:t>Concession</w:t>
            </w:r>
          </w:p>
        </w:tc>
      </w:tr>
      <w:tr w:rsidRPr="00476F61" w:rsidR="00F23F29" w:rsidTr="007332D1" w14:paraId="066A0DBD" w14:textId="77777777">
        <w:tc>
          <w:tcPr>
            <w:tcW w:w="4572" w:type="dxa"/>
          </w:tcPr>
          <w:p w:rsidRPr="00476F61" w:rsidR="00F23F29" w:rsidP="002D0FF5" w:rsidRDefault="00A20D41" w14:paraId="48049904" w14:textId="11E534B8">
            <w:pPr>
              <w:tabs>
                <w:tab w:val="left" w:pos="360"/>
                <w:tab w:val="left" w:pos="720"/>
                <w:tab w:val="left" w:pos="1440"/>
              </w:tabs>
              <w:rPr>
                <w:rFonts w:ascii="Arial" w:hAnsi="Arial" w:cs="Arial"/>
                <w:sz w:val="22"/>
                <w:szCs w:val="22"/>
              </w:rPr>
            </w:pPr>
            <w:r w:rsidRPr="00476F61">
              <w:rPr>
                <w:rFonts w:ascii="Arial" w:hAnsi="Arial" w:cs="Arial"/>
                <w:sz w:val="22"/>
                <w:szCs w:val="22"/>
              </w:rPr>
              <w:t>Okefenokee Adventures</w:t>
            </w:r>
          </w:p>
        </w:tc>
        <w:tc>
          <w:tcPr>
            <w:tcW w:w="4670" w:type="dxa"/>
          </w:tcPr>
          <w:p w:rsidRPr="00476F61" w:rsidR="00F23F29" w:rsidP="002D0FF5" w:rsidRDefault="00A20D41" w14:paraId="736F0D9C" w14:textId="0EF44842">
            <w:pPr>
              <w:tabs>
                <w:tab w:val="left" w:pos="360"/>
                <w:tab w:val="left" w:pos="720"/>
                <w:tab w:val="left" w:pos="1440"/>
              </w:tabs>
              <w:rPr>
                <w:rFonts w:ascii="Arial" w:hAnsi="Arial" w:cs="Arial"/>
                <w:sz w:val="22"/>
                <w:szCs w:val="22"/>
              </w:rPr>
            </w:pPr>
            <w:r w:rsidRPr="00476F61">
              <w:rPr>
                <w:rFonts w:ascii="Arial" w:hAnsi="Arial" w:cs="Arial"/>
                <w:sz w:val="22"/>
                <w:szCs w:val="22"/>
              </w:rPr>
              <w:t>Co-owner</w:t>
            </w:r>
          </w:p>
        </w:tc>
      </w:tr>
      <w:tr w:rsidRPr="00476F61" w:rsidR="00F23F29" w:rsidTr="007332D1" w14:paraId="06126606" w14:textId="77777777">
        <w:tc>
          <w:tcPr>
            <w:tcW w:w="4572" w:type="dxa"/>
          </w:tcPr>
          <w:p w:rsidRPr="00476F61" w:rsidR="00F23F29" w:rsidP="002D0FF5" w:rsidRDefault="00A20D41" w14:paraId="2D9DCD13" w14:textId="4BA32D71">
            <w:pPr>
              <w:tabs>
                <w:tab w:val="left" w:pos="360"/>
                <w:tab w:val="left" w:pos="720"/>
                <w:tab w:val="left" w:pos="1440"/>
              </w:tabs>
              <w:rPr>
                <w:rFonts w:ascii="Arial" w:hAnsi="Arial" w:cs="Arial"/>
                <w:sz w:val="22"/>
                <w:szCs w:val="22"/>
              </w:rPr>
            </w:pPr>
            <w:r w:rsidRPr="00476F61">
              <w:rPr>
                <w:rFonts w:ascii="Arial" w:hAnsi="Arial" w:cs="Arial"/>
                <w:sz w:val="22"/>
                <w:szCs w:val="22"/>
              </w:rPr>
              <w:t>Okefenokee Swamp Park</w:t>
            </w:r>
          </w:p>
        </w:tc>
        <w:tc>
          <w:tcPr>
            <w:tcW w:w="4670" w:type="dxa"/>
          </w:tcPr>
          <w:p w:rsidRPr="00476F61" w:rsidR="00F23F29" w:rsidP="002D0FF5" w:rsidRDefault="00A20D41" w14:paraId="19D11B56" w14:textId="1E3BC9A5">
            <w:pPr>
              <w:tabs>
                <w:tab w:val="left" w:pos="360"/>
                <w:tab w:val="left" w:pos="720"/>
                <w:tab w:val="left" w:pos="1440"/>
              </w:tabs>
              <w:rPr>
                <w:rFonts w:ascii="Arial" w:hAnsi="Arial" w:cs="Arial"/>
                <w:sz w:val="22"/>
                <w:szCs w:val="22"/>
              </w:rPr>
            </w:pPr>
            <w:r w:rsidRPr="00476F61">
              <w:rPr>
                <w:rFonts w:ascii="Arial" w:hAnsi="Arial" w:cs="Arial"/>
                <w:sz w:val="22"/>
                <w:szCs w:val="22"/>
              </w:rPr>
              <w:t>Manager</w:t>
            </w:r>
          </w:p>
        </w:tc>
      </w:tr>
      <w:tr w:rsidRPr="00476F61" w:rsidR="00F23F29" w:rsidTr="007332D1" w14:paraId="57DA3901" w14:textId="77777777">
        <w:tc>
          <w:tcPr>
            <w:tcW w:w="4572" w:type="dxa"/>
          </w:tcPr>
          <w:p w:rsidRPr="00476F61" w:rsidR="00F23F29" w:rsidP="002D0FF5" w:rsidRDefault="00A20D41" w14:paraId="0AE09500" w14:textId="057B552D">
            <w:pPr>
              <w:tabs>
                <w:tab w:val="left" w:pos="360"/>
                <w:tab w:val="left" w:pos="720"/>
                <w:tab w:val="left" w:pos="1440"/>
              </w:tabs>
              <w:rPr>
                <w:rFonts w:ascii="Arial" w:hAnsi="Arial" w:cs="Arial"/>
                <w:sz w:val="22"/>
                <w:szCs w:val="22"/>
              </w:rPr>
            </w:pPr>
            <w:r w:rsidRPr="00476F61">
              <w:rPr>
                <w:rFonts w:ascii="Arial" w:hAnsi="Arial" w:cs="Arial"/>
                <w:sz w:val="22"/>
                <w:szCs w:val="22"/>
              </w:rPr>
              <w:t>Land for Learning</w:t>
            </w:r>
          </w:p>
        </w:tc>
        <w:tc>
          <w:tcPr>
            <w:tcW w:w="4670" w:type="dxa"/>
          </w:tcPr>
          <w:p w:rsidRPr="00476F61" w:rsidR="00F23F29" w:rsidP="002D0FF5" w:rsidRDefault="00A20D41" w14:paraId="64C0E9E7" w14:textId="3D516EC4">
            <w:pPr>
              <w:tabs>
                <w:tab w:val="left" w:pos="360"/>
                <w:tab w:val="left" w:pos="720"/>
                <w:tab w:val="left" w:pos="1440"/>
              </w:tabs>
              <w:rPr>
                <w:rFonts w:ascii="Arial" w:hAnsi="Arial" w:cs="Arial"/>
                <w:sz w:val="22"/>
                <w:szCs w:val="22"/>
              </w:rPr>
            </w:pPr>
            <w:r w:rsidRPr="00476F61">
              <w:rPr>
                <w:rFonts w:ascii="Arial" w:hAnsi="Arial" w:cs="Arial"/>
                <w:sz w:val="22"/>
                <w:szCs w:val="22"/>
              </w:rPr>
              <w:t>Concession</w:t>
            </w:r>
          </w:p>
        </w:tc>
      </w:tr>
    </w:tbl>
    <w:p w:rsidRPr="00476F61" w:rsidR="00F23F29" w:rsidP="00F23F29" w:rsidRDefault="00F23F29" w14:paraId="07150145" w14:textId="77777777">
      <w:pPr>
        <w:tabs>
          <w:tab w:val="left" w:pos="360"/>
          <w:tab w:val="left" w:pos="720"/>
          <w:tab w:val="left" w:pos="1440"/>
        </w:tabs>
        <w:rPr>
          <w:rFonts w:ascii="Arial" w:hAnsi="Arial" w:cs="Arial"/>
          <w:sz w:val="22"/>
          <w:szCs w:val="22"/>
        </w:rPr>
      </w:pPr>
    </w:p>
    <w:p w:rsidRPr="00476F61" w:rsidR="00F23F29" w:rsidP="00F23F29" w:rsidRDefault="00F23F29" w14:paraId="4BDE7434" w14:textId="77777777">
      <w:pPr>
        <w:tabs>
          <w:tab w:val="left" w:pos="360"/>
          <w:tab w:val="left" w:pos="720"/>
          <w:tab w:val="left" w:pos="1440"/>
        </w:tabs>
        <w:rPr>
          <w:rFonts w:ascii="Arial" w:hAnsi="Arial" w:cs="Arial"/>
          <w:b/>
          <w:i/>
          <w:sz w:val="22"/>
          <w:szCs w:val="22"/>
        </w:rPr>
      </w:pPr>
      <w:r w:rsidRPr="00476F61">
        <w:rPr>
          <w:rFonts w:ascii="Arial" w:hAnsi="Arial" w:cs="Arial"/>
          <w:sz w:val="22"/>
          <w:szCs w:val="22"/>
        </w:rPr>
        <w:t>“</w:t>
      </w:r>
      <w:r w:rsidRPr="00476F61">
        <w:rPr>
          <w:rFonts w:ascii="Arial" w:hAnsi="Arial" w:cs="Arial"/>
          <w:b/>
          <w:i/>
          <w:sz w:val="22"/>
          <w:szCs w:val="22"/>
        </w:rPr>
        <w:t>W</w:t>
      </w:r>
      <w:r w:rsidRPr="00476F61">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476F61" w:rsidR="00F23F29" w:rsidP="00F23F29" w:rsidRDefault="00F23F29" w14:paraId="301CDB50" w14:textId="77777777">
      <w:pPr>
        <w:tabs>
          <w:tab w:val="left" w:pos="360"/>
          <w:tab w:val="left" w:pos="720"/>
          <w:tab w:val="left" w:pos="1440"/>
        </w:tabs>
        <w:rPr>
          <w:rFonts w:ascii="Arial" w:hAnsi="Arial" w:cs="Arial"/>
          <w:sz w:val="22"/>
          <w:szCs w:val="22"/>
        </w:rPr>
      </w:pPr>
      <w:r w:rsidRPr="00476F61">
        <w:rPr>
          <w:rFonts w:ascii="Arial" w:hAnsi="Arial" w:cs="Arial"/>
          <w:sz w:val="22"/>
          <w:szCs w:val="22"/>
        </w:rPr>
        <w:tab/>
      </w:r>
    </w:p>
    <w:p w:rsidRPr="00476F61" w:rsidR="00F23F29" w:rsidP="00F23F29" w:rsidRDefault="00F23F29" w14:paraId="5E165F88" w14:textId="77AEDE6D">
      <w:pPr>
        <w:tabs>
          <w:tab w:val="left" w:pos="360"/>
          <w:tab w:val="left" w:pos="720"/>
          <w:tab w:val="left" w:pos="1440"/>
        </w:tabs>
        <w:ind w:left="1800" w:hanging="180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Comments</w:t>
      </w:r>
      <w:r w:rsidRPr="00476F61">
        <w:rPr>
          <w:rFonts w:ascii="Arial" w:hAnsi="Arial" w:cs="Arial"/>
          <w:i/>
          <w:sz w:val="22"/>
          <w:szCs w:val="22"/>
        </w:rPr>
        <w:t>:</w:t>
      </w:r>
      <w:r w:rsidRPr="00476F61">
        <w:rPr>
          <w:rFonts w:ascii="Arial" w:hAnsi="Arial" w:cs="Arial"/>
          <w:sz w:val="22"/>
          <w:szCs w:val="22"/>
        </w:rPr>
        <w:tab/>
      </w:r>
      <w:r w:rsidRPr="00476F61" w:rsidR="00A20D41">
        <w:rPr>
          <w:rFonts w:ascii="Arial" w:hAnsi="Arial" w:cs="Arial"/>
          <w:sz w:val="22"/>
          <w:szCs w:val="22"/>
        </w:rPr>
        <w:t xml:space="preserve">The information is necessary to evaluate potential concessions. </w:t>
      </w:r>
    </w:p>
    <w:p w:rsidRPr="00476F61" w:rsidR="00F23F29" w:rsidP="00F23F29" w:rsidRDefault="00F23F29" w14:paraId="1B5BCB96" w14:textId="77777777">
      <w:pPr>
        <w:tabs>
          <w:tab w:val="left" w:pos="360"/>
          <w:tab w:val="left" w:pos="720"/>
          <w:tab w:val="left" w:pos="1440"/>
        </w:tabs>
        <w:ind w:left="1800" w:hanging="1800"/>
        <w:rPr>
          <w:rFonts w:ascii="Arial" w:hAnsi="Arial" w:cs="Arial"/>
          <w:sz w:val="22"/>
          <w:szCs w:val="22"/>
        </w:rPr>
      </w:pPr>
    </w:p>
    <w:p w:rsidRPr="00476F61" w:rsidR="00F23F29" w:rsidP="00F23F29" w:rsidRDefault="00F23F29" w14:paraId="2B9DF18A" w14:textId="2402C26F">
      <w:pPr>
        <w:tabs>
          <w:tab w:val="left" w:pos="360"/>
          <w:tab w:val="left" w:pos="720"/>
          <w:tab w:val="left" w:pos="144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Agency Response/Action Taken</w:t>
      </w:r>
      <w:r w:rsidRPr="00476F61">
        <w:rPr>
          <w:rFonts w:ascii="Arial" w:hAnsi="Arial" w:cs="Arial"/>
          <w:i/>
          <w:sz w:val="22"/>
          <w:szCs w:val="22"/>
        </w:rPr>
        <w:t>:</w:t>
      </w:r>
      <w:r w:rsidRPr="00476F61">
        <w:rPr>
          <w:rFonts w:ascii="Arial" w:hAnsi="Arial" w:cs="Arial"/>
          <w:sz w:val="22"/>
          <w:szCs w:val="22"/>
        </w:rPr>
        <w:t xml:space="preserve">  </w:t>
      </w:r>
      <w:r w:rsidRPr="00476F61" w:rsidR="00A20D41">
        <w:rPr>
          <w:rFonts w:ascii="Arial" w:hAnsi="Arial" w:cs="Arial"/>
          <w:sz w:val="22"/>
          <w:szCs w:val="22"/>
        </w:rPr>
        <w:t>No action necessary.</w:t>
      </w:r>
    </w:p>
    <w:p w:rsidRPr="00476F61" w:rsidR="00F23F29" w:rsidP="00F23F29" w:rsidRDefault="00F23F29" w14:paraId="65480FE0" w14:textId="77777777">
      <w:pPr>
        <w:tabs>
          <w:tab w:val="left" w:pos="360"/>
          <w:tab w:val="left" w:pos="720"/>
          <w:tab w:val="left" w:pos="1440"/>
        </w:tabs>
        <w:ind w:left="1530" w:hanging="1530"/>
        <w:rPr>
          <w:rFonts w:ascii="Arial" w:hAnsi="Arial" w:cs="Arial"/>
          <w:sz w:val="22"/>
          <w:szCs w:val="22"/>
        </w:rPr>
      </w:pPr>
    </w:p>
    <w:p w:rsidRPr="00476F61" w:rsidR="00F23F29" w:rsidP="00F23F29" w:rsidRDefault="00586403" w14:paraId="4AFBB8D0" w14:textId="129CE93B">
      <w:pPr>
        <w:tabs>
          <w:tab w:val="left" w:pos="360"/>
          <w:tab w:val="left" w:pos="720"/>
          <w:tab w:val="left" w:pos="1440"/>
        </w:tabs>
        <w:rPr>
          <w:rFonts w:ascii="Arial" w:hAnsi="Arial" w:cs="Arial"/>
          <w:b/>
          <w:i/>
          <w:color w:val="000000"/>
          <w:sz w:val="22"/>
          <w:szCs w:val="22"/>
        </w:rPr>
      </w:pPr>
      <w:r w:rsidRPr="00476F61">
        <w:rPr>
          <w:rFonts w:ascii="Arial" w:hAnsi="Arial" w:cs="Arial"/>
          <w:b/>
          <w:i/>
          <w:color w:val="000000"/>
          <w:sz w:val="22"/>
          <w:szCs w:val="22"/>
        </w:rPr>
        <w:t xml:space="preserve"> </w:t>
      </w:r>
      <w:r w:rsidRPr="00476F61" w:rsidR="00F23F29">
        <w:rPr>
          <w:rFonts w:ascii="Arial" w:hAnsi="Arial" w:cs="Arial"/>
          <w:b/>
          <w:i/>
          <w:color w:val="000000"/>
          <w:sz w:val="22"/>
          <w:szCs w:val="22"/>
        </w:rPr>
        <w:t>“The accuracy of our estimate of the burden for this collection of information”</w:t>
      </w:r>
    </w:p>
    <w:p w:rsidRPr="00476F61" w:rsidR="00F23F29" w:rsidP="00F23F29" w:rsidRDefault="00F23F29" w14:paraId="35EDDEAD" w14:textId="77777777">
      <w:pPr>
        <w:tabs>
          <w:tab w:val="left" w:pos="360"/>
          <w:tab w:val="left" w:pos="720"/>
          <w:tab w:val="left" w:pos="1440"/>
        </w:tabs>
        <w:ind w:left="1530" w:hanging="1530"/>
        <w:rPr>
          <w:rFonts w:ascii="Arial" w:hAnsi="Arial" w:cs="Arial"/>
          <w:sz w:val="22"/>
          <w:szCs w:val="22"/>
        </w:rPr>
      </w:pPr>
      <w:r w:rsidRPr="00476F61">
        <w:rPr>
          <w:rFonts w:ascii="Arial" w:hAnsi="Arial" w:cs="Arial"/>
          <w:sz w:val="22"/>
          <w:szCs w:val="22"/>
        </w:rPr>
        <w:tab/>
      </w:r>
    </w:p>
    <w:p w:rsidRPr="00476F61" w:rsidR="00F23F29" w:rsidP="00F23F29" w:rsidRDefault="00F23F29" w14:paraId="018467E5" w14:textId="0CCF82FA">
      <w:pPr>
        <w:tabs>
          <w:tab w:val="left" w:pos="360"/>
          <w:tab w:val="left" w:pos="720"/>
          <w:tab w:val="left" w:pos="1440"/>
        </w:tabs>
        <w:ind w:left="1800" w:hanging="180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Comments</w:t>
      </w:r>
      <w:r w:rsidRPr="00476F61">
        <w:rPr>
          <w:rFonts w:ascii="Arial" w:hAnsi="Arial" w:cs="Arial"/>
          <w:i/>
          <w:sz w:val="22"/>
          <w:szCs w:val="22"/>
        </w:rPr>
        <w:t>:</w:t>
      </w:r>
      <w:r w:rsidRPr="00476F61">
        <w:rPr>
          <w:rFonts w:ascii="Arial" w:hAnsi="Arial" w:cs="Arial"/>
          <w:sz w:val="22"/>
          <w:szCs w:val="22"/>
        </w:rPr>
        <w:tab/>
      </w:r>
      <w:r w:rsidRPr="00476F61" w:rsidR="00D12F58">
        <w:rPr>
          <w:rFonts w:ascii="Arial" w:hAnsi="Arial" w:cs="Arial"/>
          <w:sz w:val="22"/>
          <w:szCs w:val="22"/>
        </w:rPr>
        <w:t>No comments provided.</w:t>
      </w:r>
    </w:p>
    <w:p w:rsidRPr="00476F61" w:rsidR="00F23F29" w:rsidP="00F23F29" w:rsidRDefault="00F23F29" w14:paraId="4F9275E3" w14:textId="77777777">
      <w:pPr>
        <w:tabs>
          <w:tab w:val="left" w:pos="360"/>
          <w:tab w:val="left" w:pos="720"/>
          <w:tab w:val="left" w:pos="1440"/>
        </w:tabs>
        <w:ind w:left="1800" w:hanging="1800"/>
        <w:rPr>
          <w:rFonts w:ascii="Arial" w:hAnsi="Arial" w:cs="Arial"/>
          <w:sz w:val="22"/>
          <w:szCs w:val="22"/>
        </w:rPr>
      </w:pPr>
    </w:p>
    <w:p w:rsidRPr="00476F61" w:rsidR="00D12F58" w:rsidP="00D12F58" w:rsidRDefault="00D12F58" w14:paraId="1FE15172" w14:textId="77777777">
      <w:pPr>
        <w:tabs>
          <w:tab w:val="left" w:pos="360"/>
          <w:tab w:val="left" w:pos="720"/>
          <w:tab w:val="left" w:pos="144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Agency Response/Action Taken</w:t>
      </w:r>
      <w:r w:rsidRPr="00476F61">
        <w:rPr>
          <w:rFonts w:ascii="Arial" w:hAnsi="Arial" w:cs="Arial"/>
          <w:i/>
          <w:sz w:val="22"/>
          <w:szCs w:val="22"/>
        </w:rPr>
        <w:t>:</w:t>
      </w:r>
      <w:r w:rsidRPr="00476F61">
        <w:rPr>
          <w:rFonts w:ascii="Arial" w:hAnsi="Arial" w:cs="Arial"/>
          <w:sz w:val="22"/>
          <w:szCs w:val="22"/>
        </w:rPr>
        <w:t xml:space="preserve">  No action necessary.</w:t>
      </w:r>
    </w:p>
    <w:p w:rsidRPr="00476F61" w:rsidR="00F23F29" w:rsidP="00F23F29" w:rsidRDefault="00F23F29" w14:paraId="54A8D986" w14:textId="77777777">
      <w:pPr>
        <w:tabs>
          <w:tab w:val="left" w:pos="360"/>
          <w:tab w:val="left" w:pos="720"/>
          <w:tab w:val="left" w:pos="1440"/>
        </w:tabs>
        <w:ind w:left="1530" w:hanging="1530"/>
        <w:rPr>
          <w:rFonts w:ascii="Arial" w:hAnsi="Arial" w:cs="Arial"/>
          <w:sz w:val="22"/>
          <w:szCs w:val="22"/>
        </w:rPr>
      </w:pPr>
    </w:p>
    <w:p w:rsidRPr="00476F61" w:rsidR="00F23F29" w:rsidP="00F23F29" w:rsidRDefault="00586403" w14:paraId="62EA6333" w14:textId="76062E23">
      <w:pPr>
        <w:tabs>
          <w:tab w:val="left" w:pos="360"/>
          <w:tab w:val="left" w:pos="720"/>
          <w:tab w:val="left" w:pos="1440"/>
        </w:tabs>
        <w:rPr>
          <w:rFonts w:ascii="Arial" w:hAnsi="Arial" w:cs="Arial"/>
          <w:b/>
          <w:i/>
          <w:sz w:val="22"/>
          <w:szCs w:val="22"/>
        </w:rPr>
      </w:pPr>
      <w:r w:rsidRPr="00476F61">
        <w:rPr>
          <w:rFonts w:ascii="Arial" w:hAnsi="Arial" w:cs="Arial"/>
          <w:b/>
          <w:i/>
          <w:color w:val="000000"/>
          <w:sz w:val="22"/>
          <w:szCs w:val="22"/>
        </w:rPr>
        <w:t xml:space="preserve"> </w:t>
      </w:r>
      <w:r w:rsidRPr="00476F61" w:rsidR="00F23F29">
        <w:rPr>
          <w:rFonts w:ascii="Arial" w:hAnsi="Arial" w:cs="Arial"/>
          <w:b/>
          <w:i/>
          <w:color w:val="000000"/>
          <w:sz w:val="22"/>
          <w:szCs w:val="22"/>
        </w:rPr>
        <w:t>“Ways to enhance the quality, utility, and clarity of the information to be collected”</w:t>
      </w:r>
    </w:p>
    <w:p w:rsidRPr="00476F61" w:rsidR="00F23F29" w:rsidP="00F23F29" w:rsidRDefault="00F23F29" w14:paraId="54EC8AA5" w14:textId="77777777">
      <w:pPr>
        <w:tabs>
          <w:tab w:val="left" w:pos="360"/>
          <w:tab w:val="left" w:pos="720"/>
          <w:tab w:val="left" w:pos="1440"/>
        </w:tabs>
        <w:ind w:left="1530" w:hanging="1530"/>
        <w:rPr>
          <w:rFonts w:ascii="Arial" w:hAnsi="Arial" w:cs="Arial"/>
          <w:sz w:val="22"/>
          <w:szCs w:val="22"/>
        </w:rPr>
      </w:pPr>
    </w:p>
    <w:p w:rsidRPr="00476F61" w:rsidR="00D12F58" w:rsidP="00D12F58" w:rsidRDefault="00D12F58" w14:paraId="67B70688" w14:textId="77777777">
      <w:pPr>
        <w:tabs>
          <w:tab w:val="left" w:pos="360"/>
          <w:tab w:val="left" w:pos="720"/>
          <w:tab w:val="left" w:pos="1440"/>
        </w:tabs>
        <w:ind w:left="1800" w:hanging="180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Comments</w:t>
      </w:r>
      <w:r w:rsidRPr="00476F61">
        <w:rPr>
          <w:rFonts w:ascii="Arial" w:hAnsi="Arial" w:cs="Arial"/>
          <w:i/>
          <w:sz w:val="22"/>
          <w:szCs w:val="22"/>
        </w:rPr>
        <w:t>:</w:t>
      </w:r>
      <w:r w:rsidRPr="00476F61">
        <w:rPr>
          <w:rFonts w:ascii="Arial" w:hAnsi="Arial" w:cs="Arial"/>
          <w:sz w:val="22"/>
          <w:szCs w:val="22"/>
        </w:rPr>
        <w:tab/>
        <w:t>No comments provided.</w:t>
      </w:r>
    </w:p>
    <w:p w:rsidRPr="00476F61" w:rsidR="00D12F58" w:rsidP="00D12F58" w:rsidRDefault="00D12F58" w14:paraId="73828E55" w14:textId="77777777">
      <w:pPr>
        <w:tabs>
          <w:tab w:val="left" w:pos="360"/>
          <w:tab w:val="left" w:pos="720"/>
          <w:tab w:val="left" w:pos="1440"/>
        </w:tabs>
        <w:ind w:left="1800" w:hanging="1800"/>
        <w:rPr>
          <w:rFonts w:ascii="Arial" w:hAnsi="Arial" w:cs="Arial"/>
          <w:sz w:val="22"/>
          <w:szCs w:val="22"/>
        </w:rPr>
      </w:pPr>
    </w:p>
    <w:p w:rsidRPr="00476F61" w:rsidR="00D12F58" w:rsidP="00D12F58" w:rsidRDefault="00D12F58" w14:paraId="729B478A" w14:textId="77777777">
      <w:pPr>
        <w:tabs>
          <w:tab w:val="left" w:pos="360"/>
          <w:tab w:val="left" w:pos="720"/>
          <w:tab w:val="left" w:pos="144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Agency Response/Action Taken</w:t>
      </w:r>
      <w:r w:rsidRPr="00476F61">
        <w:rPr>
          <w:rFonts w:ascii="Arial" w:hAnsi="Arial" w:cs="Arial"/>
          <w:i/>
          <w:sz w:val="22"/>
          <w:szCs w:val="22"/>
        </w:rPr>
        <w:t>:</w:t>
      </w:r>
      <w:r w:rsidRPr="00476F61">
        <w:rPr>
          <w:rFonts w:ascii="Arial" w:hAnsi="Arial" w:cs="Arial"/>
          <w:sz w:val="22"/>
          <w:szCs w:val="22"/>
        </w:rPr>
        <w:t xml:space="preserve">  No action necessary.</w:t>
      </w:r>
    </w:p>
    <w:p w:rsidRPr="00476F61" w:rsidR="00F23F29" w:rsidP="00F23F29" w:rsidRDefault="00F23F29" w14:paraId="1DC7DF3D" w14:textId="77777777">
      <w:pPr>
        <w:tabs>
          <w:tab w:val="left" w:pos="360"/>
          <w:tab w:val="left" w:pos="720"/>
          <w:tab w:val="left" w:pos="1440"/>
        </w:tabs>
        <w:ind w:left="1530" w:hanging="1530"/>
        <w:rPr>
          <w:rFonts w:ascii="Arial" w:hAnsi="Arial" w:cs="Arial"/>
          <w:sz w:val="22"/>
          <w:szCs w:val="22"/>
        </w:rPr>
      </w:pPr>
    </w:p>
    <w:p w:rsidRPr="00476F61" w:rsidR="00F23F29" w:rsidP="00F23F29" w:rsidRDefault="00F23F29" w14:paraId="17CBDE76" w14:textId="77777777">
      <w:pPr>
        <w:tabs>
          <w:tab w:val="left" w:pos="360"/>
          <w:tab w:val="left" w:pos="720"/>
          <w:tab w:val="left" w:pos="1440"/>
        </w:tabs>
        <w:ind w:left="1530" w:hanging="1530"/>
        <w:rPr>
          <w:rFonts w:ascii="Arial" w:hAnsi="Arial" w:cs="Arial"/>
          <w:sz w:val="22"/>
          <w:szCs w:val="22"/>
        </w:rPr>
      </w:pPr>
      <w:r w:rsidRPr="00476F61">
        <w:rPr>
          <w:rFonts w:ascii="Arial" w:hAnsi="Arial" w:cs="Arial"/>
          <w:sz w:val="22"/>
          <w:szCs w:val="22"/>
        </w:rPr>
        <w:tab/>
        <w:t>And</w:t>
      </w:r>
    </w:p>
    <w:p w:rsidRPr="00476F61" w:rsidR="00F23F29" w:rsidP="00F23F29" w:rsidRDefault="00F23F29" w14:paraId="03220A4C" w14:textId="77777777">
      <w:pPr>
        <w:tabs>
          <w:tab w:val="left" w:pos="360"/>
          <w:tab w:val="left" w:pos="720"/>
          <w:tab w:val="left" w:pos="1440"/>
        </w:tabs>
        <w:ind w:left="1530" w:hanging="1530"/>
        <w:rPr>
          <w:rFonts w:ascii="Arial" w:hAnsi="Arial" w:cs="Arial"/>
          <w:sz w:val="22"/>
          <w:szCs w:val="22"/>
        </w:rPr>
      </w:pPr>
    </w:p>
    <w:p w:rsidRPr="00476F61" w:rsidR="00F23F29" w:rsidP="00F23F29" w:rsidRDefault="00F23F29" w14:paraId="4BF1A647" w14:textId="77777777">
      <w:pPr>
        <w:tabs>
          <w:tab w:val="left" w:pos="360"/>
          <w:tab w:val="left" w:pos="720"/>
          <w:tab w:val="left" w:pos="1440"/>
        </w:tabs>
        <w:ind w:left="1530" w:hanging="1530"/>
        <w:rPr>
          <w:rFonts w:ascii="Arial" w:hAnsi="Arial" w:cs="Arial"/>
          <w:b/>
          <w:i/>
          <w:sz w:val="22"/>
          <w:szCs w:val="22"/>
        </w:rPr>
      </w:pPr>
      <w:r w:rsidRPr="00476F61">
        <w:rPr>
          <w:rFonts w:ascii="Arial" w:hAnsi="Arial" w:cs="Arial"/>
          <w:b/>
          <w:i/>
          <w:color w:val="000000"/>
          <w:sz w:val="22"/>
          <w:szCs w:val="22"/>
        </w:rPr>
        <w:t>“Ways to minimize the burden of the collection of information on respondents”</w:t>
      </w:r>
    </w:p>
    <w:p w:rsidRPr="00476F61" w:rsidR="00F23F29" w:rsidP="00F23F29" w:rsidRDefault="00F23F29" w14:paraId="1084D321" w14:textId="77777777">
      <w:pPr>
        <w:tabs>
          <w:tab w:val="left" w:pos="360"/>
          <w:tab w:val="left" w:pos="720"/>
          <w:tab w:val="left" w:pos="1440"/>
        </w:tabs>
        <w:ind w:left="1530" w:hanging="1530"/>
        <w:rPr>
          <w:rFonts w:ascii="Arial" w:hAnsi="Arial" w:cs="Arial"/>
          <w:sz w:val="22"/>
          <w:szCs w:val="22"/>
        </w:rPr>
      </w:pPr>
    </w:p>
    <w:p w:rsidRPr="00476F61" w:rsidR="00F23F29" w:rsidP="00D12F58" w:rsidRDefault="00F23F29" w14:paraId="52A46198" w14:textId="72E76B64">
      <w:pPr>
        <w:tabs>
          <w:tab w:val="left" w:pos="360"/>
          <w:tab w:val="left" w:pos="720"/>
          <w:tab w:val="left" w:pos="171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Comments</w:t>
      </w:r>
      <w:r w:rsidRPr="00476F61">
        <w:rPr>
          <w:rFonts w:ascii="Arial" w:hAnsi="Arial" w:cs="Arial"/>
          <w:i/>
          <w:sz w:val="22"/>
          <w:szCs w:val="22"/>
        </w:rPr>
        <w:t>:</w:t>
      </w:r>
      <w:r w:rsidRPr="00476F61">
        <w:rPr>
          <w:rFonts w:ascii="Arial" w:hAnsi="Arial" w:cs="Arial"/>
          <w:sz w:val="22"/>
          <w:szCs w:val="22"/>
        </w:rPr>
        <w:tab/>
      </w:r>
      <w:r w:rsidRPr="00476F61" w:rsidR="00A20D41">
        <w:rPr>
          <w:rFonts w:ascii="Arial" w:hAnsi="Arial" w:cs="Arial"/>
          <w:sz w:val="22"/>
          <w:szCs w:val="22"/>
        </w:rPr>
        <w:t>Suggestion to eliminate requirement for multiple paper copies of prospectus and r</w:t>
      </w:r>
      <w:r w:rsidRPr="00476F61" w:rsidR="00D12F58">
        <w:rPr>
          <w:rFonts w:ascii="Arial" w:hAnsi="Arial" w:cs="Arial"/>
          <w:sz w:val="22"/>
          <w:szCs w:val="22"/>
        </w:rPr>
        <w:t>eplace with electronic options.</w:t>
      </w:r>
    </w:p>
    <w:p w:rsidRPr="00476F61" w:rsidR="00F23F29" w:rsidP="00F23F29" w:rsidRDefault="00F23F29" w14:paraId="0740DE70" w14:textId="77777777">
      <w:pPr>
        <w:tabs>
          <w:tab w:val="left" w:pos="360"/>
          <w:tab w:val="left" w:pos="720"/>
          <w:tab w:val="left" w:pos="1440"/>
        </w:tabs>
        <w:ind w:left="1800" w:hanging="1800"/>
        <w:rPr>
          <w:rFonts w:ascii="Arial" w:hAnsi="Arial" w:cs="Arial"/>
          <w:sz w:val="22"/>
          <w:szCs w:val="22"/>
        </w:rPr>
      </w:pPr>
    </w:p>
    <w:p w:rsidRPr="00476F61" w:rsidR="00F23F29" w:rsidP="00F23F29" w:rsidRDefault="00F23F29" w14:paraId="5EA21679" w14:textId="23936210">
      <w:pPr>
        <w:tabs>
          <w:tab w:val="left" w:pos="360"/>
          <w:tab w:val="left" w:pos="720"/>
          <w:tab w:val="left" w:pos="144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Agency Response/Action Taken</w:t>
      </w:r>
      <w:r w:rsidRPr="00476F61">
        <w:rPr>
          <w:rFonts w:ascii="Arial" w:hAnsi="Arial" w:cs="Arial"/>
          <w:i/>
          <w:sz w:val="22"/>
          <w:szCs w:val="22"/>
        </w:rPr>
        <w:t>:</w:t>
      </w:r>
      <w:r w:rsidRPr="00476F61">
        <w:rPr>
          <w:rFonts w:ascii="Arial" w:hAnsi="Arial" w:cs="Arial"/>
          <w:sz w:val="22"/>
          <w:szCs w:val="22"/>
        </w:rPr>
        <w:t xml:space="preserve">  </w:t>
      </w:r>
      <w:r w:rsidRPr="00476F61" w:rsidR="00A20D41">
        <w:rPr>
          <w:rFonts w:ascii="Arial" w:hAnsi="Arial" w:cs="Arial"/>
          <w:sz w:val="22"/>
          <w:szCs w:val="22"/>
        </w:rPr>
        <w:t xml:space="preserve">We will encourage regions to require electronic versions whenever possible. </w:t>
      </w:r>
    </w:p>
    <w:p w:rsidRPr="00476F61" w:rsidR="00F23F29" w:rsidP="00F23F29" w:rsidRDefault="00F23F29" w14:paraId="72C7DAE7" w14:textId="77777777">
      <w:pPr>
        <w:tabs>
          <w:tab w:val="left" w:pos="360"/>
          <w:tab w:val="left" w:pos="720"/>
          <w:tab w:val="left" w:pos="1440"/>
        </w:tabs>
        <w:rPr>
          <w:rFonts w:ascii="Arial" w:hAnsi="Arial" w:cs="Arial"/>
          <w:sz w:val="22"/>
          <w:szCs w:val="22"/>
        </w:rPr>
      </w:pPr>
    </w:p>
    <w:p w:rsidRPr="00476F61" w:rsidR="00F23F29" w:rsidP="00F23F29" w:rsidRDefault="00F23F29" w14:paraId="7825D6C9" w14:textId="604B0231">
      <w:pPr>
        <w:tabs>
          <w:tab w:val="left" w:pos="360"/>
          <w:tab w:val="left" w:pos="720"/>
          <w:tab w:val="left" w:pos="1440"/>
        </w:tabs>
        <w:rPr>
          <w:rFonts w:ascii="Arial" w:hAnsi="Arial" w:cs="Arial"/>
          <w:sz w:val="22"/>
          <w:szCs w:val="22"/>
        </w:rPr>
      </w:pPr>
      <w:r w:rsidRPr="00476F61">
        <w:rPr>
          <w:rFonts w:ascii="Arial" w:hAnsi="Arial" w:cs="Arial"/>
          <w:b/>
          <w:i/>
          <w:sz w:val="22"/>
          <w:szCs w:val="22"/>
        </w:rPr>
        <w:t>Additional comment</w:t>
      </w:r>
      <w:r w:rsidRPr="00476F61" w:rsidR="00586403">
        <w:rPr>
          <w:rFonts w:ascii="Arial" w:hAnsi="Arial" w:cs="Arial"/>
          <w:b/>
          <w:i/>
          <w:sz w:val="22"/>
          <w:szCs w:val="22"/>
        </w:rPr>
        <w:t>s received during the outreach:</w:t>
      </w:r>
    </w:p>
    <w:p w:rsidRPr="00476F61" w:rsidR="00F23F29" w:rsidP="00F23F29" w:rsidRDefault="00F23F29" w14:paraId="5EADDB6C" w14:textId="77777777">
      <w:pPr>
        <w:tabs>
          <w:tab w:val="left" w:pos="360"/>
          <w:tab w:val="left" w:pos="720"/>
          <w:tab w:val="left" w:pos="1440"/>
        </w:tabs>
        <w:rPr>
          <w:rFonts w:ascii="Arial" w:hAnsi="Arial" w:cs="Arial"/>
          <w:sz w:val="22"/>
          <w:szCs w:val="22"/>
        </w:rPr>
      </w:pPr>
    </w:p>
    <w:p w:rsidRPr="00476F61" w:rsidR="00F23F29" w:rsidP="00586403" w:rsidRDefault="00F23F29" w14:paraId="4EC7A88F" w14:textId="35F31A8A">
      <w:pPr>
        <w:tabs>
          <w:tab w:val="left" w:pos="360"/>
          <w:tab w:val="left" w:pos="720"/>
          <w:tab w:val="left" w:pos="171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Comments</w:t>
      </w:r>
      <w:r w:rsidRPr="00476F61">
        <w:rPr>
          <w:rFonts w:ascii="Arial" w:hAnsi="Arial" w:cs="Arial"/>
          <w:i/>
          <w:sz w:val="22"/>
          <w:szCs w:val="22"/>
        </w:rPr>
        <w:t>:</w:t>
      </w:r>
      <w:r w:rsidRPr="00476F61">
        <w:rPr>
          <w:rFonts w:ascii="Arial" w:hAnsi="Arial" w:cs="Arial"/>
          <w:sz w:val="22"/>
          <w:szCs w:val="22"/>
        </w:rPr>
        <w:tab/>
      </w:r>
      <w:r w:rsidRPr="00476F61" w:rsidR="008D2A0E">
        <w:rPr>
          <w:rFonts w:ascii="Arial" w:hAnsi="Arial" w:cs="Arial"/>
          <w:sz w:val="22"/>
          <w:szCs w:val="22"/>
        </w:rPr>
        <w:t xml:space="preserve">General positive comment about helpfulness of refuge staff. </w:t>
      </w:r>
    </w:p>
    <w:p w:rsidRPr="00476F61" w:rsidR="00F23F29" w:rsidP="00F23F29" w:rsidRDefault="00F23F29" w14:paraId="5C9A461F" w14:textId="77777777">
      <w:pPr>
        <w:tabs>
          <w:tab w:val="left" w:pos="360"/>
          <w:tab w:val="left" w:pos="720"/>
          <w:tab w:val="left" w:pos="1440"/>
        </w:tabs>
        <w:ind w:left="1800" w:hanging="1800"/>
        <w:rPr>
          <w:rFonts w:ascii="Arial" w:hAnsi="Arial" w:cs="Arial"/>
          <w:sz w:val="22"/>
          <w:szCs w:val="22"/>
        </w:rPr>
      </w:pPr>
    </w:p>
    <w:p w:rsidRPr="00476F61" w:rsidR="00586403" w:rsidP="00586403" w:rsidRDefault="00586403" w14:paraId="3707705A" w14:textId="77777777">
      <w:pPr>
        <w:tabs>
          <w:tab w:val="left" w:pos="360"/>
          <w:tab w:val="left" w:pos="720"/>
          <w:tab w:val="left" w:pos="1440"/>
        </w:tabs>
        <w:ind w:left="360" w:hanging="360"/>
        <w:rPr>
          <w:rFonts w:ascii="Arial" w:hAnsi="Arial" w:cs="Arial"/>
          <w:sz w:val="22"/>
          <w:szCs w:val="22"/>
        </w:rPr>
      </w:pPr>
      <w:r w:rsidRPr="00476F61">
        <w:rPr>
          <w:rFonts w:ascii="Arial" w:hAnsi="Arial" w:cs="Arial"/>
          <w:sz w:val="22"/>
          <w:szCs w:val="22"/>
        </w:rPr>
        <w:tab/>
      </w:r>
      <w:r w:rsidRPr="00476F61">
        <w:rPr>
          <w:rFonts w:ascii="Arial" w:hAnsi="Arial" w:cs="Arial"/>
          <w:i/>
          <w:sz w:val="22"/>
          <w:szCs w:val="22"/>
          <w:u w:val="single"/>
        </w:rPr>
        <w:t>Agency Response/Action Taken</w:t>
      </w:r>
      <w:r w:rsidRPr="00476F61">
        <w:rPr>
          <w:rFonts w:ascii="Arial" w:hAnsi="Arial" w:cs="Arial"/>
          <w:i/>
          <w:sz w:val="22"/>
          <w:szCs w:val="22"/>
        </w:rPr>
        <w:t>:</w:t>
      </w:r>
      <w:r w:rsidRPr="00476F61">
        <w:rPr>
          <w:rFonts w:ascii="Arial" w:hAnsi="Arial" w:cs="Arial"/>
          <w:sz w:val="22"/>
          <w:szCs w:val="22"/>
        </w:rPr>
        <w:t xml:space="preserve">  No action necessary.</w:t>
      </w:r>
    </w:p>
    <w:p w:rsidRPr="00476F61" w:rsidR="00F23F29" w:rsidP="00F23F29" w:rsidRDefault="00F23F29" w14:paraId="601FF894" w14:textId="77777777">
      <w:pPr>
        <w:tabs>
          <w:tab w:val="left" w:pos="360"/>
          <w:tab w:val="left" w:pos="720"/>
          <w:tab w:val="left" w:pos="1440"/>
        </w:tabs>
        <w:rPr>
          <w:rFonts w:ascii="Arial" w:hAnsi="Arial" w:cs="Arial"/>
          <w:sz w:val="22"/>
          <w:szCs w:val="22"/>
        </w:rPr>
      </w:pPr>
    </w:p>
    <w:p w:rsidRPr="00476F61" w:rsidR="00F23F29" w:rsidP="00F23F29" w:rsidRDefault="00CD70BE" w14:paraId="479D3203" w14:textId="522B874A">
      <w:pPr>
        <w:tabs>
          <w:tab w:val="left" w:pos="720"/>
        </w:tabs>
        <w:rPr>
          <w:rFonts w:ascii="Arial" w:hAnsi="Arial" w:cs="Arial"/>
          <w:sz w:val="22"/>
          <w:szCs w:val="22"/>
        </w:rPr>
      </w:pPr>
      <w:r w:rsidRPr="00476F61">
        <w:rPr>
          <w:rFonts w:ascii="Arial" w:hAnsi="Arial" w:cs="Arial"/>
          <w:sz w:val="22"/>
          <w:szCs w:val="22"/>
        </w:rPr>
        <w:t>Despite multiple attempts to solicit feedback via email and telephone calls, we only received responses from two of the eight</w:t>
      </w:r>
      <w:r w:rsidRPr="00476F61" w:rsidR="008D2A0E">
        <w:rPr>
          <w:rFonts w:ascii="Arial" w:hAnsi="Arial" w:cs="Arial"/>
          <w:sz w:val="22"/>
          <w:szCs w:val="22"/>
        </w:rPr>
        <w:t xml:space="preserve"> </w:t>
      </w:r>
      <w:r w:rsidRPr="00476F61">
        <w:rPr>
          <w:rFonts w:ascii="Arial" w:hAnsi="Arial" w:cs="Arial"/>
          <w:sz w:val="22"/>
          <w:szCs w:val="22"/>
        </w:rPr>
        <w:t xml:space="preserve">Service </w:t>
      </w:r>
      <w:r w:rsidRPr="00476F61" w:rsidR="008D2A0E">
        <w:rPr>
          <w:rFonts w:ascii="Arial" w:hAnsi="Arial" w:cs="Arial"/>
          <w:sz w:val="22"/>
          <w:szCs w:val="22"/>
        </w:rPr>
        <w:t xml:space="preserve">concession operations </w:t>
      </w:r>
      <w:r w:rsidRPr="00476F61">
        <w:rPr>
          <w:rFonts w:ascii="Arial" w:hAnsi="Arial" w:cs="Arial"/>
          <w:sz w:val="22"/>
          <w:szCs w:val="22"/>
        </w:rPr>
        <w:t>we contacted</w:t>
      </w:r>
      <w:r w:rsidRPr="00476F61" w:rsidR="008D2A0E">
        <w:rPr>
          <w:rFonts w:ascii="Arial" w:hAnsi="Arial" w:cs="Arial"/>
          <w:sz w:val="22"/>
          <w:szCs w:val="22"/>
        </w:rPr>
        <w:t xml:space="preserve">.  We attribute lack of response to the fact that several concessions are not operating during the current pandemic. </w:t>
      </w:r>
    </w:p>
    <w:p w:rsidRPr="00476F61" w:rsidR="00A20D41" w:rsidP="00F23F29" w:rsidRDefault="00A20D41" w14:paraId="6F50CC30" w14:textId="77777777">
      <w:pPr>
        <w:tabs>
          <w:tab w:val="left" w:pos="720"/>
        </w:tabs>
        <w:rPr>
          <w:rFonts w:ascii="Arial" w:hAnsi="Arial" w:cs="Arial"/>
          <w:sz w:val="22"/>
          <w:szCs w:val="22"/>
        </w:rPr>
      </w:pPr>
    </w:p>
    <w:p w:rsidRPr="00476F61" w:rsidR="00F23F29" w:rsidP="00F23F29" w:rsidRDefault="00F23F29" w14:paraId="74947414" w14:textId="77777777">
      <w:pPr>
        <w:tabs>
          <w:tab w:val="left" w:pos="360"/>
          <w:tab w:val="left" w:pos="720"/>
        </w:tabs>
        <w:rPr>
          <w:rFonts w:ascii="Arial" w:hAnsi="Arial" w:cs="Arial"/>
          <w:b/>
          <w:sz w:val="22"/>
          <w:szCs w:val="22"/>
        </w:rPr>
      </w:pPr>
      <w:r w:rsidRPr="00476F61">
        <w:rPr>
          <w:rFonts w:ascii="Arial" w:hAnsi="Arial" w:cs="Arial"/>
          <w:b/>
          <w:sz w:val="22"/>
          <w:szCs w:val="22"/>
        </w:rPr>
        <w:t>9.</w:t>
      </w:r>
      <w:r w:rsidRPr="00476F61">
        <w:rPr>
          <w:rFonts w:ascii="Arial" w:hAnsi="Arial" w:cs="Arial"/>
          <w:b/>
          <w:sz w:val="22"/>
          <w:szCs w:val="22"/>
        </w:rPr>
        <w:tab/>
        <w:t>Explain any decision to provide any payment or gift to respondents, other than remuneration of contractors or grantees.</w:t>
      </w:r>
    </w:p>
    <w:p w:rsidRPr="00476F61" w:rsidR="00F23F29" w:rsidP="00F23F29" w:rsidRDefault="00F23F29" w14:paraId="7E361F0B" w14:textId="77777777">
      <w:pPr>
        <w:tabs>
          <w:tab w:val="left" w:pos="360"/>
          <w:tab w:val="left" w:pos="720"/>
        </w:tabs>
        <w:rPr>
          <w:rFonts w:ascii="Arial" w:hAnsi="Arial" w:cs="Arial"/>
          <w:sz w:val="22"/>
          <w:szCs w:val="22"/>
        </w:rPr>
      </w:pPr>
    </w:p>
    <w:p w:rsidRPr="00476F61" w:rsidR="00251281" w:rsidP="005B0888" w:rsidRDefault="00676ABD" w14:paraId="202A5759" w14:textId="6D657221">
      <w:pPr>
        <w:tabs>
          <w:tab w:val="left" w:pos="360"/>
          <w:tab w:val="left" w:pos="720"/>
        </w:tabs>
        <w:rPr>
          <w:rFonts w:ascii="Arial" w:hAnsi="Arial" w:cs="Arial"/>
          <w:sz w:val="22"/>
          <w:szCs w:val="22"/>
        </w:rPr>
      </w:pPr>
      <w:r w:rsidRPr="00476F61">
        <w:rPr>
          <w:rFonts w:ascii="Arial" w:hAnsi="Arial" w:cs="Arial"/>
          <w:color w:val="000000" w:themeColor="text1"/>
          <w:sz w:val="22"/>
          <w:szCs w:val="22"/>
        </w:rPr>
        <w:t>We will not provide any payment or gifts to respondents</w:t>
      </w:r>
      <w:r w:rsidRPr="00476F61" w:rsidR="005F4B99">
        <w:rPr>
          <w:rFonts w:ascii="Arial" w:hAnsi="Arial" w:cs="Arial"/>
          <w:color w:val="000000" w:themeColor="text1"/>
          <w:sz w:val="22"/>
          <w:szCs w:val="22"/>
        </w:rPr>
        <w:t xml:space="preserve">.  </w:t>
      </w:r>
    </w:p>
    <w:p w:rsidRPr="00476F61" w:rsidR="00251281" w:rsidP="005B0888" w:rsidRDefault="00251281" w14:paraId="1365AA5B" w14:textId="77777777">
      <w:pPr>
        <w:tabs>
          <w:tab w:val="left" w:pos="360"/>
          <w:tab w:val="left" w:pos="720"/>
        </w:tabs>
        <w:rPr>
          <w:rFonts w:ascii="Arial" w:hAnsi="Arial" w:cs="Arial"/>
          <w:sz w:val="22"/>
          <w:szCs w:val="22"/>
        </w:rPr>
      </w:pPr>
    </w:p>
    <w:p w:rsidRPr="00476F61" w:rsidR="004A6DFA" w:rsidP="005B0888" w:rsidRDefault="00295103" w14:paraId="3E45214D" w14:textId="77777777">
      <w:pPr>
        <w:tabs>
          <w:tab w:val="left" w:pos="450"/>
          <w:tab w:val="left" w:pos="720"/>
        </w:tabs>
        <w:rPr>
          <w:rFonts w:ascii="Arial" w:hAnsi="Arial" w:cs="Arial"/>
          <w:b/>
          <w:sz w:val="22"/>
          <w:szCs w:val="22"/>
        </w:rPr>
      </w:pPr>
      <w:r w:rsidRPr="00476F61">
        <w:rPr>
          <w:rFonts w:ascii="Arial" w:hAnsi="Arial" w:cs="Arial"/>
          <w:b/>
          <w:sz w:val="22"/>
          <w:szCs w:val="22"/>
        </w:rPr>
        <w:t>10.</w:t>
      </w:r>
      <w:r w:rsidRPr="00476F61">
        <w:rPr>
          <w:rFonts w:ascii="Arial" w:hAnsi="Arial" w:cs="Arial"/>
          <w:b/>
          <w:sz w:val="22"/>
          <w:szCs w:val="22"/>
        </w:rPr>
        <w:tab/>
        <w:t>Describe any assurance of confidentiality provided to respondents and the basis for the assurance in statute, regulation, or agency policy.</w:t>
      </w:r>
    </w:p>
    <w:p w:rsidRPr="00476F61" w:rsidR="004A6DFA" w:rsidP="005B0888" w:rsidRDefault="004A6DFA" w14:paraId="7D1B624F" w14:textId="77777777">
      <w:pPr>
        <w:tabs>
          <w:tab w:val="left" w:pos="450"/>
          <w:tab w:val="left" w:pos="720"/>
        </w:tabs>
        <w:rPr>
          <w:rFonts w:ascii="Arial" w:hAnsi="Arial" w:cs="Arial"/>
          <w:sz w:val="22"/>
          <w:szCs w:val="22"/>
        </w:rPr>
      </w:pPr>
    </w:p>
    <w:p w:rsidRPr="00476F61" w:rsidR="00251281" w:rsidP="005B0888" w:rsidRDefault="00676ABD" w14:paraId="1E975AA6" w14:textId="4A340149">
      <w:pPr>
        <w:tabs>
          <w:tab w:val="left" w:pos="450"/>
          <w:tab w:val="left" w:pos="720"/>
        </w:tabs>
        <w:rPr>
          <w:rFonts w:ascii="Arial" w:hAnsi="Arial" w:cs="Arial"/>
          <w:sz w:val="22"/>
          <w:szCs w:val="22"/>
        </w:rPr>
      </w:pPr>
      <w:r w:rsidRPr="00476F61">
        <w:rPr>
          <w:rFonts w:ascii="Arial" w:hAnsi="Arial" w:cs="Arial"/>
          <w:color w:val="000000" w:themeColor="text1"/>
          <w:sz w:val="22"/>
          <w:szCs w:val="22"/>
        </w:rPr>
        <w:t>We will not provide any assurance of confidentiality</w:t>
      </w:r>
      <w:r w:rsidRPr="00476F61" w:rsidR="00F23F29">
        <w:rPr>
          <w:rFonts w:ascii="Arial" w:hAnsi="Arial" w:cs="Arial"/>
          <w:color w:val="000000" w:themeColor="text1"/>
          <w:sz w:val="22"/>
          <w:szCs w:val="22"/>
        </w:rPr>
        <w:t xml:space="preserve">.  </w:t>
      </w:r>
      <w:r w:rsidRPr="00476F61" w:rsidR="00A00A55">
        <w:rPr>
          <w:rFonts w:ascii="Arial" w:hAnsi="Arial" w:cs="Arial"/>
          <w:sz w:val="22"/>
          <w:szCs w:val="22"/>
        </w:rPr>
        <w:t>Information is collected and protected in accordance with the Privacy Act (5 U.S.C. § 552a) and the Freedom of Information Act (5 U.S.C. 552).  We will maintain the information in a secure System of Records (</w:t>
      </w:r>
      <w:hyperlink w:history="1" r:id="rId9">
        <w:r w:rsidRPr="00476F61" w:rsidR="00A00A55">
          <w:rPr>
            <w:rStyle w:val="Hyperlink"/>
            <w:rFonts w:ascii="Arial" w:hAnsi="Arial" w:cs="Arial"/>
            <w:sz w:val="22"/>
            <w:szCs w:val="22"/>
          </w:rPr>
          <w:t>Interior, DOI-89, Grants and Cooperative Agreements: FBMS</w:t>
        </w:r>
      </w:hyperlink>
      <w:r w:rsidRPr="00476F61" w:rsidR="00A00A55">
        <w:rPr>
          <w:rFonts w:ascii="Arial" w:hAnsi="Arial" w:cs="Arial"/>
          <w:sz w:val="22"/>
          <w:szCs w:val="22"/>
        </w:rPr>
        <w:t xml:space="preserve">, </w:t>
      </w:r>
      <w:r w:rsidR="00862B87">
        <w:rPr>
          <w:rFonts w:ascii="Arial" w:hAnsi="Arial" w:cs="Arial"/>
          <w:sz w:val="22"/>
          <w:szCs w:val="22"/>
        </w:rPr>
        <w:t xml:space="preserve">published July 28, 2008, </w:t>
      </w:r>
      <w:r w:rsidRPr="00476F61" w:rsidR="00A00A55">
        <w:rPr>
          <w:rFonts w:ascii="Arial" w:hAnsi="Arial" w:cs="Arial"/>
          <w:sz w:val="22"/>
          <w:szCs w:val="22"/>
        </w:rPr>
        <w:t>78 FR 43775).</w:t>
      </w:r>
    </w:p>
    <w:p w:rsidRPr="00476F61" w:rsidR="00251281" w:rsidP="005B0888" w:rsidRDefault="00251281" w14:paraId="2F7D6627" w14:textId="77777777">
      <w:pPr>
        <w:tabs>
          <w:tab w:val="left" w:pos="450"/>
          <w:tab w:val="left" w:pos="720"/>
        </w:tabs>
        <w:rPr>
          <w:rFonts w:ascii="Arial" w:hAnsi="Arial" w:cs="Arial"/>
          <w:sz w:val="22"/>
          <w:szCs w:val="22"/>
        </w:rPr>
      </w:pPr>
    </w:p>
    <w:p w:rsidRPr="00476F61" w:rsidR="00295103" w:rsidP="005B0888" w:rsidRDefault="00295103" w14:paraId="78C4A375" w14:textId="77777777">
      <w:pPr>
        <w:tabs>
          <w:tab w:val="left" w:pos="450"/>
          <w:tab w:val="left" w:pos="720"/>
        </w:tabs>
        <w:rPr>
          <w:rFonts w:ascii="Arial" w:hAnsi="Arial" w:cs="Arial"/>
          <w:b/>
          <w:sz w:val="22"/>
          <w:szCs w:val="22"/>
        </w:rPr>
      </w:pPr>
      <w:r w:rsidRPr="00476F61">
        <w:rPr>
          <w:rFonts w:ascii="Arial" w:hAnsi="Arial" w:cs="Arial"/>
          <w:b/>
          <w:sz w:val="22"/>
          <w:szCs w:val="22"/>
        </w:rPr>
        <w:t>11.</w:t>
      </w:r>
      <w:r w:rsidRPr="00476F61">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76F61" w:rsidR="00295103" w:rsidP="005B0888" w:rsidRDefault="00295103" w14:paraId="2ABFAFAC" w14:textId="77777777">
      <w:pPr>
        <w:tabs>
          <w:tab w:val="left" w:pos="450"/>
          <w:tab w:val="left" w:pos="720"/>
        </w:tabs>
        <w:rPr>
          <w:rFonts w:ascii="Arial" w:hAnsi="Arial" w:cs="Arial"/>
          <w:sz w:val="22"/>
          <w:szCs w:val="22"/>
        </w:rPr>
      </w:pPr>
    </w:p>
    <w:p w:rsidRPr="00476F61" w:rsidR="00251281" w:rsidP="005B0888" w:rsidRDefault="00676ABD" w14:paraId="16C3302E" w14:textId="77777777">
      <w:pPr>
        <w:tabs>
          <w:tab w:val="left" w:pos="450"/>
          <w:tab w:val="left" w:pos="720"/>
        </w:tabs>
        <w:rPr>
          <w:rFonts w:ascii="Arial" w:hAnsi="Arial" w:cs="Arial"/>
          <w:sz w:val="22"/>
          <w:szCs w:val="22"/>
        </w:rPr>
      </w:pPr>
      <w:r w:rsidRPr="00476F61">
        <w:rPr>
          <w:rFonts w:ascii="Arial" w:hAnsi="Arial" w:cs="Arial"/>
          <w:color w:val="000000" w:themeColor="text1"/>
          <w:sz w:val="22"/>
          <w:szCs w:val="22"/>
        </w:rPr>
        <w:t>We will not ask any questions of a sensitive nature.</w:t>
      </w:r>
    </w:p>
    <w:p w:rsidRPr="00476F61" w:rsidR="00251281" w:rsidP="005B0888" w:rsidRDefault="00251281" w14:paraId="591C0E41" w14:textId="77777777">
      <w:pPr>
        <w:tabs>
          <w:tab w:val="left" w:pos="450"/>
          <w:tab w:val="left" w:pos="720"/>
        </w:tabs>
        <w:rPr>
          <w:rFonts w:ascii="Arial" w:hAnsi="Arial" w:cs="Arial"/>
          <w:sz w:val="22"/>
          <w:szCs w:val="22"/>
        </w:rPr>
      </w:pPr>
    </w:p>
    <w:p w:rsidRPr="00476F61" w:rsidR="00295103" w:rsidP="005B0888" w:rsidRDefault="00295103" w14:paraId="245BC0A3" w14:textId="77777777">
      <w:pPr>
        <w:tabs>
          <w:tab w:val="left" w:pos="450"/>
          <w:tab w:val="left" w:pos="720"/>
        </w:tabs>
        <w:rPr>
          <w:rFonts w:ascii="Arial" w:hAnsi="Arial" w:cs="Arial"/>
          <w:b/>
          <w:sz w:val="22"/>
          <w:szCs w:val="22"/>
        </w:rPr>
      </w:pPr>
      <w:r w:rsidRPr="00476F61">
        <w:rPr>
          <w:rFonts w:ascii="Arial" w:hAnsi="Arial" w:cs="Arial"/>
          <w:b/>
          <w:sz w:val="22"/>
          <w:szCs w:val="22"/>
        </w:rPr>
        <w:t>12.</w:t>
      </w:r>
      <w:r w:rsidRPr="00476F61">
        <w:rPr>
          <w:rFonts w:ascii="Arial" w:hAnsi="Arial" w:cs="Arial"/>
          <w:b/>
          <w:sz w:val="22"/>
          <w:szCs w:val="22"/>
        </w:rPr>
        <w:tab/>
        <w:t>Provide estimates of the hour burden of the collection of information.  The statement should:</w:t>
      </w:r>
    </w:p>
    <w:p w:rsidRPr="00476F61" w:rsidR="00295103" w:rsidP="005B0888" w:rsidRDefault="0068562A" w14:paraId="6EF9EBB4"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76F61" w:rsidR="00295103" w:rsidP="005B0888" w:rsidRDefault="0068562A" w14:paraId="04D444F7"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If this request for approval covers more than one form, provide separate hour burden estimates for each form and aggregate the hour burdens.</w:t>
      </w:r>
    </w:p>
    <w:p w:rsidRPr="00476F61" w:rsidR="00251281" w:rsidP="005B0888" w:rsidRDefault="0068562A" w14:paraId="5E6672D9"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76F61" w:rsidR="00DE7630">
        <w:rPr>
          <w:rFonts w:ascii="Arial" w:hAnsi="Arial" w:cs="Arial"/>
          <w:b/>
          <w:sz w:val="22"/>
          <w:szCs w:val="22"/>
        </w:rPr>
        <w:t>.</w:t>
      </w:r>
    </w:p>
    <w:p w:rsidRPr="00476F61" w:rsidR="00B50214" w:rsidP="005B0888" w:rsidRDefault="00B50214" w14:paraId="1B50D4BD" w14:textId="77777777">
      <w:pPr>
        <w:tabs>
          <w:tab w:val="left" w:pos="450"/>
          <w:tab w:val="left" w:pos="720"/>
        </w:tabs>
        <w:rPr>
          <w:rFonts w:ascii="Arial" w:hAnsi="Arial" w:cs="Arial"/>
          <w:sz w:val="22"/>
          <w:szCs w:val="22"/>
        </w:rPr>
      </w:pPr>
    </w:p>
    <w:p w:rsidRPr="00476F61" w:rsidR="00676ABD" w:rsidP="00676ABD" w:rsidRDefault="005534F7" w14:paraId="06FE0B57" w14:textId="52B261EB">
      <w:pPr>
        <w:tabs>
          <w:tab w:val="left" w:pos="-1080"/>
          <w:tab w:val="left" w:pos="-720"/>
          <w:tab w:val="left" w:pos="360"/>
          <w:tab w:val="left" w:pos="720"/>
        </w:tabs>
        <w:rPr>
          <w:rFonts w:ascii="Arial" w:hAnsi="Arial" w:cs="Arial"/>
          <w:sz w:val="22"/>
          <w:szCs w:val="22"/>
        </w:rPr>
      </w:pPr>
      <w:r w:rsidRPr="00476F61">
        <w:rPr>
          <w:rFonts w:ascii="Arial" w:hAnsi="Arial" w:cs="Arial"/>
          <w:sz w:val="22"/>
          <w:szCs w:val="22"/>
        </w:rPr>
        <w:t>We estimate that we will receive</w:t>
      </w:r>
      <w:r w:rsidRPr="00476F61" w:rsidR="00676ABD">
        <w:rPr>
          <w:rFonts w:ascii="Arial" w:hAnsi="Arial" w:cs="Arial"/>
          <w:bCs/>
          <w:sz w:val="22"/>
          <w:szCs w:val="22"/>
        </w:rPr>
        <w:t xml:space="preserve"> </w:t>
      </w:r>
      <w:r w:rsidRPr="00476F61" w:rsidR="00586403">
        <w:rPr>
          <w:rFonts w:ascii="Arial" w:hAnsi="Arial" w:cs="Arial"/>
          <w:b/>
          <w:bCs/>
          <w:sz w:val="22"/>
          <w:szCs w:val="22"/>
        </w:rPr>
        <w:t>1</w:t>
      </w:r>
      <w:r w:rsidR="007C0BBB">
        <w:rPr>
          <w:rFonts w:ascii="Arial" w:hAnsi="Arial" w:cs="Arial"/>
          <w:b/>
          <w:bCs/>
          <w:sz w:val="22"/>
          <w:szCs w:val="22"/>
        </w:rPr>
        <w:t>32</w:t>
      </w:r>
      <w:r w:rsidRPr="00476F61" w:rsidR="009F4177">
        <w:rPr>
          <w:rFonts w:ascii="Arial" w:hAnsi="Arial" w:cs="Arial"/>
          <w:b/>
          <w:bCs/>
          <w:sz w:val="22"/>
          <w:szCs w:val="22"/>
        </w:rPr>
        <w:t xml:space="preserve"> annual responses</w:t>
      </w:r>
      <w:r w:rsidRPr="00476F61" w:rsidR="009F4177">
        <w:rPr>
          <w:rFonts w:ascii="Arial" w:hAnsi="Arial" w:cs="Arial"/>
          <w:bCs/>
          <w:sz w:val="22"/>
          <w:szCs w:val="22"/>
        </w:rPr>
        <w:t xml:space="preserve"> and </w:t>
      </w:r>
      <w:r w:rsidRPr="00476F61" w:rsidR="00E173B4">
        <w:rPr>
          <w:rFonts w:ascii="Arial" w:hAnsi="Arial" w:cs="Arial"/>
          <w:b/>
          <w:bCs/>
          <w:sz w:val="22"/>
          <w:szCs w:val="22"/>
        </w:rPr>
        <w:t>1,</w:t>
      </w:r>
      <w:r w:rsidR="007C0BBB">
        <w:rPr>
          <w:rFonts w:ascii="Arial" w:hAnsi="Arial" w:cs="Arial"/>
          <w:b/>
          <w:bCs/>
          <w:sz w:val="22"/>
          <w:szCs w:val="22"/>
        </w:rPr>
        <w:t>204</w:t>
      </w:r>
      <w:bookmarkStart w:name="_GoBack" w:id="0"/>
      <w:bookmarkEnd w:id="0"/>
      <w:r w:rsidRPr="00476F61" w:rsidR="009F4177">
        <w:rPr>
          <w:rFonts w:ascii="Arial" w:hAnsi="Arial" w:cs="Arial"/>
          <w:b/>
          <w:bCs/>
          <w:sz w:val="22"/>
          <w:szCs w:val="22"/>
        </w:rPr>
        <w:t xml:space="preserve"> annual burden hours</w:t>
      </w:r>
      <w:r w:rsidRPr="00476F61" w:rsidR="009F4177">
        <w:rPr>
          <w:rFonts w:ascii="Arial" w:hAnsi="Arial" w:cs="Arial"/>
          <w:bCs/>
          <w:sz w:val="22"/>
          <w:szCs w:val="22"/>
        </w:rPr>
        <w:t xml:space="preserve"> (rounded)</w:t>
      </w:r>
      <w:r w:rsidRPr="00476F61" w:rsidR="00676ABD">
        <w:rPr>
          <w:rFonts w:ascii="Arial" w:hAnsi="Arial" w:cs="Arial"/>
          <w:bCs/>
          <w:sz w:val="22"/>
          <w:szCs w:val="22"/>
        </w:rPr>
        <w:t xml:space="preserve">.  </w:t>
      </w:r>
      <w:r w:rsidRPr="00476F61" w:rsidR="00676ABD">
        <w:rPr>
          <w:rFonts w:ascii="Arial" w:hAnsi="Arial" w:cs="Arial"/>
          <w:sz w:val="22"/>
          <w:szCs w:val="22"/>
        </w:rPr>
        <w:t xml:space="preserve">The total dollar value of the annual burden hours is approximately </w:t>
      </w:r>
      <w:r w:rsidRPr="00476F61" w:rsidR="00676ABD">
        <w:rPr>
          <w:rFonts w:ascii="Arial" w:hAnsi="Arial" w:cs="Arial"/>
          <w:b/>
          <w:sz w:val="22"/>
          <w:szCs w:val="22"/>
        </w:rPr>
        <w:t>$</w:t>
      </w:r>
      <w:r w:rsidRPr="00643900" w:rsidR="00643900">
        <w:rPr>
          <w:rFonts w:ascii="Arial" w:hAnsi="Arial" w:cs="Arial"/>
          <w:b/>
          <w:sz w:val="22"/>
          <w:szCs w:val="22"/>
        </w:rPr>
        <w:t>42,145</w:t>
      </w:r>
      <w:r w:rsidRPr="00476F61" w:rsidR="00676ABD">
        <w:rPr>
          <w:rFonts w:ascii="Arial" w:hAnsi="Arial" w:cs="Arial"/>
          <w:sz w:val="22"/>
          <w:szCs w:val="22"/>
        </w:rPr>
        <w:t xml:space="preserve"> (rounded).</w:t>
      </w:r>
    </w:p>
    <w:p w:rsidRPr="00476F61" w:rsidR="00676ABD" w:rsidP="00676ABD" w:rsidRDefault="00676ABD" w14:paraId="5B05B051" w14:textId="77777777">
      <w:pPr>
        <w:tabs>
          <w:tab w:val="left" w:pos="-1080"/>
          <w:tab w:val="left" w:pos="-720"/>
          <w:tab w:val="left" w:pos="360"/>
          <w:tab w:val="left" w:pos="720"/>
        </w:tabs>
        <w:rPr>
          <w:rFonts w:ascii="Arial" w:hAnsi="Arial" w:cs="Arial"/>
          <w:sz w:val="22"/>
          <w:szCs w:val="22"/>
        </w:rPr>
      </w:pPr>
    </w:p>
    <w:p w:rsidRPr="00476F61" w:rsidR="00676ABD" w:rsidP="00676ABD" w:rsidRDefault="00676ABD" w14:paraId="0449F79C" w14:textId="3336E9D2">
      <w:pPr>
        <w:tabs>
          <w:tab w:val="left" w:pos="360"/>
          <w:tab w:val="left" w:pos="720"/>
        </w:tabs>
        <w:rPr>
          <w:rFonts w:ascii="Arial" w:hAnsi="Arial" w:cs="Arial"/>
          <w:sz w:val="22"/>
          <w:szCs w:val="22"/>
        </w:rPr>
      </w:pPr>
      <w:r w:rsidRPr="00476F61">
        <w:rPr>
          <w:rFonts w:ascii="Arial" w:hAnsi="Arial" w:cs="Arial"/>
          <w:sz w:val="22"/>
          <w:szCs w:val="22"/>
        </w:rPr>
        <w:t xml:space="preserve">We used </w:t>
      </w:r>
      <w:r w:rsidRPr="00476F61" w:rsidR="00276202">
        <w:rPr>
          <w:rFonts w:ascii="Arial" w:hAnsi="Arial" w:cs="Arial"/>
          <w:sz w:val="22"/>
          <w:szCs w:val="22"/>
        </w:rPr>
        <w:t>the private industry rate of $</w:t>
      </w:r>
      <w:r w:rsidR="00637594">
        <w:rPr>
          <w:rFonts w:ascii="Arial" w:hAnsi="Arial" w:cs="Arial"/>
          <w:sz w:val="22"/>
          <w:szCs w:val="22"/>
        </w:rPr>
        <w:t>35.96</w:t>
      </w:r>
      <w:r w:rsidRPr="00476F61" w:rsidR="00276202">
        <w:rPr>
          <w:rFonts w:ascii="Arial" w:hAnsi="Arial" w:cs="Arial"/>
          <w:sz w:val="22"/>
          <w:szCs w:val="22"/>
        </w:rPr>
        <w:t xml:space="preserve"> from </w:t>
      </w:r>
      <w:r w:rsidRPr="00476F61" w:rsidR="007D66CA">
        <w:rPr>
          <w:rFonts w:ascii="Arial" w:hAnsi="Arial" w:cs="Arial"/>
          <w:sz w:val="22"/>
          <w:szCs w:val="22"/>
        </w:rPr>
        <w:t xml:space="preserve">Table 1 from </w:t>
      </w:r>
      <w:r w:rsidRPr="00476F61">
        <w:rPr>
          <w:rFonts w:ascii="Arial" w:hAnsi="Arial" w:cs="Arial"/>
          <w:sz w:val="22"/>
          <w:szCs w:val="22"/>
        </w:rPr>
        <w:t xml:space="preserve">the of Bureau of Labor Statistics (BLS) News Release </w:t>
      </w:r>
      <w:hyperlink w:history="1" r:id="rId10">
        <w:r w:rsidRPr="00476F61" w:rsidR="00D53B5C">
          <w:rPr>
            <w:rFonts w:ascii="Arial" w:hAnsi="Arial" w:cs="Arial"/>
            <w:color w:val="0000FF"/>
            <w:sz w:val="22"/>
            <w:szCs w:val="22"/>
            <w:u w:val="single"/>
          </w:rPr>
          <w:t>USDL-20-1736</w:t>
        </w:r>
      </w:hyperlink>
      <w:r w:rsidRPr="00476F61">
        <w:rPr>
          <w:rFonts w:ascii="Arial" w:hAnsi="Arial" w:cs="Arial"/>
          <w:sz w:val="22"/>
          <w:szCs w:val="22"/>
        </w:rPr>
        <w:t xml:space="preserve">, </w:t>
      </w:r>
      <w:r w:rsidRPr="00476F61" w:rsidR="00D53B5C">
        <w:rPr>
          <w:rFonts w:ascii="Arial" w:hAnsi="Arial" w:cs="Arial"/>
          <w:sz w:val="22"/>
          <w:szCs w:val="22"/>
        </w:rPr>
        <w:t>September 17</w:t>
      </w:r>
      <w:r w:rsidRPr="00476F61" w:rsidR="007D66CA">
        <w:rPr>
          <w:rFonts w:ascii="Arial" w:hAnsi="Arial" w:cs="Arial"/>
          <w:sz w:val="22"/>
          <w:szCs w:val="22"/>
        </w:rPr>
        <w:t>, 20</w:t>
      </w:r>
      <w:r w:rsidRPr="00476F61" w:rsidR="00427D49">
        <w:rPr>
          <w:rFonts w:ascii="Arial" w:hAnsi="Arial" w:cs="Arial"/>
          <w:sz w:val="22"/>
          <w:szCs w:val="22"/>
        </w:rPr>
        <w:t>20</w:t>
      </w:r>
      <w:r w:rsidRPr="00476F61">
        <w:rPr>
          <w:rFonts w:ascii="Arial" w:hAnsi="Arial" w:cs="Arial"/>
          <w:sz w:val="22"/>
          <w:szCs w:val="22"/>
        </w:rPr>
        <w:t>, Employer Costs for Employee Compensation—</w:t>
      </w:r>
      <w:r w:rsidRPr="00476F61" w:rsidR="00D53B5C">
        <w:rPr>
          <w:rFonts w:ascii="Arial" w:hAnsi="Arial" w:cs="Arial"/>
          <w:sz w:val="22"/>
          <w:szCs w:val="22"/>
        </w:rPr>
        <w:t>June 2020</w:t>
      </w:r>
      <w:r w:rsidRPr="00476F61">
        <w:rPr>
          <w:rFonts w:ascii="Arial" w:hAnsi="Arial" w:cs="Arial"/>
          <w:sz w:val="22"/>
          <w:szCs w:val="22"/>
        </w:rPr>
        <w:t>, to calculate the cost of the total annual burden hours:</w:t>
      </w:r>
    </w:p>
    <w:p w:rsidRPr="00476F61" w:rsidR="00676ABD" w:rsidP="00676ABD" w:rsidRDefault="00676ABD" w14:paraId="24ACC988" w14:textId="77777777">
      <w:pPr>
        <w:tabs>
          <w:tab w:val="left" w:pos="360"/>
          <w:tab w:val="left" w:pos="720"/>
        </w:tabs>
        <w:rPr>
          <w:rFonts w:ascii="Arial" w:hAnsi="Arial" w:cs="Arial"/>
          <w:sz w:val="22"/>
          <w:szCs w:val="22"/>
        </w:rPr>
      </w:pPr>
    </w:p>
    <w:p w:rsidRPr="00476F61" w:rsidR="009F4177" w:rsidP="00676ABD" w:rsidRDefault="009F4177" w14:paraId="0F92A11F" w14:textId="3A584225">
      <w:pPr>
        <w:tabs>
          <w:tab w:val="left" w:pos="360"/>
          <w:tab w:val="left" w:pos="720"/>
        </w:tabs>
        <w:rPr>
          <w:rFonts w:ascii="Arial" w:hAnsi="Arial" w:cs="Arial"/>
          <w:b/>
          <w:sz w:val="22"/>
          <w:szCs w:val="22"/>
        </w:rPr>
      </w:pPr>
      <w:r w:rsidRPr="00476F61">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1795"/>
        <w:gridCol w:w="1260"/>
        <w:gridCol w:w="1080"/>
        <w:gridCol w:w="1080"/>
        <w:gridCol w:w="1170"/>
        <w:gridCol w:w="990"/>
        <w:gridCol w:w="900"/>
        <w:gridCol w:w="1170"/>
      </w:tblGrid>
      <w:tr w:rsidRPr="00476F61" w:rsidR="00427D49" w:rsidTr="007413F4" w14:paraId="08A0DB53" w14:textId="77777777">
        <w:tc>
          <w:tcPr>
            <w:tcW w:w="1795" w:type="dxa"/>
            <w:vAlign w:val="bottom"/>
          </w:tcPr>
          <w:p w:rsidRPr="00476F61" w:rsidR="00427D49" w:rsidP="002D0FF5" w:rsidRDefault="00427D49" w14:paraId="3B8CED62"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Requirement</w:t>
            </w:r>
          </w:p>
        </w:tc>
        <w:tc>
          <w:tcPr>
            <w:tcW w:w="1260" w:type="dxa"/>
            <w:vAlign w:val="bottom"/>
          </w:tcPr>
          <w:p w:rsidRPr="00476F61" w:rsidR="00427D49" w:rsidP="002D0FF5" w:rsidRDefault="00427D49" w14:paraId="287B8B5D"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427D49" w:rsidP="002D0FF5" w:rsidRDefault="00427D49" w14:paraId="269E428F"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Respondents</w:t>
            </w:r>
          </w:p>
        </w:tc>
        <w:tc>
          <w:tcPr>
            <w:tcW w:w="1080" w:type="dxa"/>
            <w:vAlign w:val="bottom"/>
          </w:tcPr>
          <w:p w:rsidRPr="00476F61" w:rsidR="00427D49" w:rsidP="002D0FF5" w:rsidRDefault="00427D49" w14:paraId="206C1E46"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427D49" w:rsidP="002D0FF5" w:rsidRDefault="00427D49" w14:paraId="6ED2315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Responses Each</w:t>
            </w:r>
          </w:p>
        </w:tc>
        <w:tc>
          <w:tcPr>
            <w:tcW w:w="1080" w:type="dxa"/>
            <w:vAlign w:val="bottom"/>
          </w:tcPr>
          <w:p w:rsidRPr="00476F61" w:rsidR="00427D49" w:rsidP="002D0FF5" w:rsidRDefault="00427D49" w14:paraId="10BC464E"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427D49" w:rsidP="002D0FF5" w:rsidRDefault="00427D49" w14:paraId="21E1D483"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Responses</w:t>
            </w:r>
          </w:p>
        </w:tc>
        <w:tc>
          <w:tcPr>
            <w:tcW w:w="1170" w:type="dxa"/>
            <w:vAlign w:val="bottom"/>
          </w:tcPr>
          <w:p w:rsidRPr="00476F61" w:rsidR="00427D49" w:rsidP="002D0FF5" w:rsidRDefault="00427D49" w14:paraId="6FA26593"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 Completion Time per Response</w:t>
            </w:r>
          </w:p>
        </w:tc>
        <w:tc>
          <w:tcPr>
            <w:tcW w:w="990" w:type="dxa"/>
            <w:vAlign w:val="bottom"/>
          </w:tcPr>
          <w:p w:rsidRPr="00476F61" w:rsidR="00427D49" w:rsidP="002D0FF5" w:rsidRDefault="00427D49" w14:paraId="441FBD40"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Estimated</w:t>
            </w:r>
          </w:p>
          <w:p w:rsidRPr="00476F61" w:rsidR="00427D49" w:rsidP="002D0FF5" w:rsidRDefault="00427D49" w14:paraId="10AC1C0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Annual Burden Hours</w:t>
            </w:r>
          </w:p>
        </w:tc>
        <w:tc>
          <w:tcPr>
            <w:tcW w:w="900" w:type="dxa"/>
            <w:vAlign w:val="bottom"/>
          </w:tcPr>
          <w:p w:rsidRPr="00476F61" w:rsidR="00427D49" w:rsidP="002D0FF5" w:rsidRDefault="00427D49" w14:paraId="35BC72A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Hourly Rate</w:t>
            </w:r>
          </w:p>
        </w:tc>
        <w:tc>
          <w:tcPr>
            <w:tcW w:w="1170" w:type="dxa"/>
            <w:vAlign w:val="bottom"/>
          </w:tcPr>
          <w:p w:rsidRPr="00476F61" w:rsidR="00427D49" w:rsidP="002D0FF5" w:rsidRDefault="00427D49" w14:paraId="1987C518" w14:textId="16FB43FA">
            <w:pPr>
              <w:tabs>
                <w:tab w:val="left" w:pos="360"/>
                <w:tab w:val="left" w:pos="720"/>
              </w:tabs>
              <w:jc w:val="center"/>
              <w:rPr>
                <w:rFonts w:ascii="Arial" w:hAnsi="Arial" w:cs="Arial"/>
                <w:b/>
                <w:bCs/>
                <w:sz w:val="16"/>
                <w:szCs w:val="22"/>
              </w:rPr>
            </w:pPr>
            <w:r w:rsidRPr="00476F61">
              <w:rPr>
                <w:rFonts w:ascii="Arial" w:hAnsi="Arial" w:cs="Arial"/>
                <w:b/>
                <w:bCs/>
                <w:sz w:val="16"/>
                <w:szCs w:val="22"/>
              </w:rPr>
              <w:t>$ Value of Annual Burden Hours</w:t>
            </w:r>
            <w:r w:rsidRPr="00476F61" w:rsidR="009D7113">
              <w:rPr>
                <w:rFonts w:ascii="Arial" w:hAnsi="Arial" w:cs="Arial"/>
                <w:b/>
                <w:bCs/>
                <w:sz w:val="16"/>
                <w:szCs w:val="22"/>
              </w:rPr>
              <w:t>*</w:t>
            </w:r>
          </w:p>
        </w:tc>
      </w:tr>
      <w:tr w:rsidRPr="00476F61" w:rsidR="005D4EF1" w:rsidTr="00211DFF" w14:paraId="42CD823B" w14:textId="77777777">
        <w:tc>
          <w:tcPr>
            <w:tcW w:w="9445" w:type="dxa"/>
            <w:gridSpan w:val="8"/>
            <w:shd w:val="clear" w:color="auto" w:fill="D9D9D9" w:themeFill="background1" w:themeFillShade="D9"/>
            <w:vAlign w:val="center"/>
          </w:tcPr>
          <w:p w:rsidRPr="00476F61" w:rsidR="005D4EF1" w:rsidP="009E22A5" w:rsidRDefault="005D4EF1" w14:paraId="7196D746" w14:textId="211CE699">
            <w:pPr>
              <w:tabs>
                <w:tab w:val="left" w:pos="360"/>
                <w:tab w:val="left" w:pos="720"/>
              </w:tabs>
              <w:ind w:left="-30"/>
              <w:rPr>
                <w:rFonts w:ascii="Arial" w:hAnsi="Arial" w:cs="Arial"/>
                <w:b/>
                <w:i/>
                <w:sz w:val="18"/>
                <w:szCs w:val="18"/>
              </w:rPr>
            </w:pPr>
            <w:r w:rsidRPr="00476F61">
              <w:rPr>
                <w:rFonts w:ascii="Arial" w:hAnsi="Arial" w:cs="Arial"/>
                <w:b/>
                <w:i/>
                <w:sz w:val="18"/>
                <w:szCs w:val="18"/>
              </w:rPr>
              <w:t>General Concessionaire Information</w:t>
            </w:r>
          </w:p>
        </w:tc>
      </w:tr>
      <w:tr w:rsidRPr="00476F61" w:rsidR="00427D49" w:rsidTr="007413F4" w14:paraId="3A05EAE4" w14:textId="77777777">
        <w:tc>
          <w:tcPr>
            <w:tcW w:w="1795" w:type="dxa"/>
            <w:vAlign w:val="center"/>
          </w:tcPr>
          <w:p w:rsidRPr="00476F61" w:rsidR="00427D49" w:rsidP="00417EC2" w:rsidRDefault="00427D49" w14:paraId="03E2C883" w14:textId="24BA3848">
            <w:pPr>
              <w:tabs>
                <w:tab w:val="left" w:pos="360"/>
                <w:tab w:val="left" w:pos="720"/>
              </w:tabs>
              <w:rPr>
                <w:rFonts w:ascii="Arial" w:hAnsi="Arial" w:cs="Arial"/>
                <w:sz w:val="18"/>
                <w:szCs w:val="18"/>
              </w:rPr>
            </w:pPr>
          </w:p>
        </w:tc>
        <w:tc>
          <w:tcPr>
            <w:tcW w:w="1260" w:type="dxa"/>
            <w:vAlign w:val="center"/>
          </w:tcPr>
          <w:p w:rsidRPr="00476F61" w:rsidR="00427D49" w:rsidP="002D0FF5" w:rsidRDefault="007413F4" w14:paraId="2E32FA4B" w14:textId="73856D0A">
            <w:pPr>
              <w:tabs>
                <w:tab w:val="left" w:pos="360"/>
                <w:tab w:val="left" w:pos="720"/>
              </w:tabs>
              <w:jc w:val="center"/>
              <w:rPr>
                <w:rFonts w:ascii="Arial" w:hAnsi="Arial" w:cs="Arial"/>
                <w:sz w:val="18"/>
                <w:szCs w:val="18"/>
              </w:rPr>
            </w:pPr>
            <w:r w:rsidRPr="00476F61">
              <w:rPr>
                <w:rFonts w:ascii="Arial" w:hAnsi="Arial" w:cs="Arial"/>
                <w:sz w:val="18"/>
                <w:szCs w:val="18"/>
              </w:rPr>
              <w:t>80</w:t>
            </w:r>
          </w:p>
        </w:tc>
        <w:tc>
          <w:tcPr>
            <w:tcW w:w="1080" w:type="dxa"/>
            <w:vAlign w:val="center"/>
          </w:tcPr>
          <w:p w:rsidRPr="00476F61" w:rsidR="00427D49" w:rsidP="002D0FF5" w:rsidRDefault="007413F4" w14:paraId="74B8EBA1" w14:textId="53335A5B">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427D49" w:rsidP="002D0FF5" w:rsidRDefault="007413F4" w14:paraId="75347E44" w14:textId="260C24C3">
            <w:pPr>
              <w:tabs>
                <w:tab w:val="left" w:pos="360"/>
                <w:tab w:val="left" w:pos="720"/>
              </w:tabs>
              <w:jc w:val="center"/>
              <w:rPr>
                <w:rFonts w:ascii="Arial" w:hAnsi="Arial" w:cs="Arial"/>
                <w:sz w:val="18"/>
                <w:szCs w:val="18"/>
              </w:rPr>
            </w:pPr>
            <w:r w:rsidRPr="00476F61">
              <w:rPr>
                <w:rFonts w:ascii="Arial" w:hAnsi="Arial" w:cs="Arial"/>
                <w:sz w:val="18"/>
                <w:szCs w:val="18"/>
              </w:rPr>
              <w:t>80</w:t>
            </w:r>
          </w:p>
        </w:tc>
        <w:tc>
          <w:tcPr>
            <w:tcW w:w="1170" w:type="dxa"/>
            <w:vAlign w:val="center"/>
          </w:tcPr>
          <w:p w:rsidRPr="00476F61" w:rsidR="00427D49" w:rsidP="002D0FF5" w:rsidRDefault="007413F4" w14:paraId="79DCDD6D" w14:textId="5929348E">
            <w:pPr>
              <w:tabs>
                <w:tab w:val="left" w:pos="360"/>
                <w:tab w:val="left" w:pos="720"/>
              </w:tabs>
              <w:jc w:val="center"/>
              <w:rPr>
                <w:rFonts w:ascii="Arial" w:hAnsi="Arial" w:cs="Arial"/>
                <w:sz w:val="18"/>
                <w:szCs w:val="18"/>
              </w:rPr>
            </w:pPr>
            <w:r w:rsidRPr="00476F61">
              <w:rPr>
                <w:rFonts w:ascii="Arial" w:hAnsi="Arial" w:cs="Arial"/>
                <w:sz w:val="18"/>
                <w:szCs w:val="18"/>
              </w:rPr>
              <w:t>3</w:t>
            </w:r>
          </w:p>
        </w:tc>
        <w:tc>
          <w:tcPr>
            <w:tcW w:w="990" w:type="dxa"/>
            <w:vAlign w:val="center"/>
          </w:tcPr>
          <w:p w:rsidRPr="00476F61" w:rsidR="00427D49" w:rsidP="002D0FF5" w:rsidRDefault="007413F4" w14:paraId="2927A000" w14:textId="376A080B">
            <w:pPr>
              <w:tabs>
                <w:tab w:val="left" w:pos="360"/>
                <w:tab w:val="left" w:pos="720"/>
              </w:tabs>
              <w:jc w:val="center"/>
              <w:rPr>
                <w:rFonts w:ascii="Arial" w:hAnsi="Arial" w:cs="Arial"/>
                <w:sz w:val="18"/>
                <w:szCs w:val="18"/>
              </w:rPr>
            </w:pPr>
            <w:r w:rsidRPr="00476F61">
              <w:rPr>
                <w:rFonts w:ascii="Arial" w:hAnsi="Arial" w:cs="Arial"/>
                <w:sz w:val="18"/>
                <w:szCs w:val="18"/>
              </w:rPr>
              <w:t>240</w:t>
            </w:r>
          </w:p>
        </w:tc>
        <w:tc>
          <w:tcPr>
            <w:tcW w:w="900" w:type="dxa"/>
          </w:tcPr>
          <w:p w:rsidRPr="00476F61" w:rsidR="00427D49" w:rsidP="00637594" w:rsidRDefault="007413F4" w14:paraId="7031EE26" w14:textId="7C887713">
            <w:pPr>
              <w:tabs>
                <w:tab w:val="left" w:pos="360"/>
                <w:tab w:val="left" w:pos="720"/>
              </w:tabs>
              <w:jc w:val="right"/>
              <w:rPr>
                <w:rFonts w:ascii="Arial" w:hAnsi="Arial" w:cs="Arial"/>
                <w:sz w:val="18"/>
                <w:szCs w:val="18"/>
              </w:rPr>
            </w:pPr>
            <w:r w:rsidRPr="00476F61">
              <w:rPr>
                <w:rFonts w:ascii="Arial" w:hAnsi="Arial" w:cs="Arial"/>
                <w:sz w:val="18"/>
                <w:szCs w:val="18"/>
              </w:rPr>
              <w:t xml:space="preserve">$ </w:t>
            </w:r>
            <w:r w:rsidR="00637594">
              <w:rPr>
                <w:rFonts w:ascii="Arial" w:hAnsi="Arial" w:cs="Arial"/>
                <w:sz w:val="18"/>
                <w:szCs w:val="18"/>
              </w:rPr>
              <w:t>35.96</w:t>
            </w:r>
          </w:p>
        </w:tc>
        <w:tc>
          <w:tcPr>
            <w:tcW w:w="1170" w:type="dxa"/>
            <w:vAlign w:val="center"/>
          </w:tcPr>
          <w:p w:rsidRPr="00476F61" w:rsidR="00427D49" w:rsidP="002D0FF5" w:rsidRDefault="00625840" w14:paraId="468A12F4" w14:textId="25317B36">
            <w:pPr>
              <w:tabs>
                <w:tab w:val="left" w:pos="360"/>
                <w:tab w:val="left" w:pos="720"/>
              </w:tabs>
              <w:jc w:val="right"/>
              <w:rPr>
                <w:rFonts w:ascii="Arial" w:hAnsi="Arial" w:cs="Arial"/>
                <w:sz w:val="18"/>
                <w:szCs w:val="18"/>
              </w:rPr>
            </w:pPr>
            <w:r>
              <w:rPr>
                <w:rFonts w:ascii="Arial" w:hAnsi="Arial" w:cs="Arial"/>
                <w:sz w:val="18"/>
                <w:szCs w:val="18"/>
              </w:rPr>
              <w:t>$ 8,630.40</w:t>
            </w:r>
          </w:p>
        </w:tc>
      </w:tr>
      <w:tr w:rsidRPr="00476F61" w:rsidR="005D4EF1" w:rsidTr="00211DFF" w14:paraId="5F965243" w14:textId="77777777">
        <w:tc>
          <w:tcPr>
            <w:tcW w:w="9445" w:type="dxa"/>
            <w:gridSpan w:val="8"/>
            <w:shd w:val="clear" w:color="auto" w:fill="D9D9D9" w:themeFill="background1" w:themeFillShade="D9"/>
            <w:vAlign w:val="center"/>
          </w:tcPr>
          <w:p w:rsidRPr="00476F61" w:rsidR="005D4EF1" w:rsidP="002D0FF5" w:rsidRDefault="005D4EF1" w14:paraId="450B5A5C" w14:textId="1AEE9EA6">
            <w:pPr>
              <w:tabs>
                <w:tab w:val="left" w:pos="360"/>
                <w:tab w:val="left" w:pos="720"/>
              </w:tabs>
              <w:rPr>
                <w:rFonts w:ascii="Arial" w:hAnsi="Arial" w:cs="Arial"/>
                <w:b/>
                <w:i/>
                <w:sz w:val="18"/>
                <w:szCs w:val="18"/>
              </w:rPr>
            </w:pPr>
            <w:r w:rsidRPr="00476F61">
              <w:rPr>
                <w:rFonts w:ascii="Arial" w:hAnsi="Arial" w:cs="Arial"/>
                <w:b/>
                <w:i/>
                <w:sz w:val="18"/>
                <w:szCs w:val="18"/>
              </w:rPr>
              <w:t>Proposal for Concessions Opportunities</w:t>
            </w:r>
          </w:p>
        </w:tc>
      </w:tr>
      <w:tr w:rsidRPr="00476F61" w:rsidR="005D4EF1" w:rsidTr="00160C0A" w14:paraId="32D69558" w14:textId="77777777">
        <w:tc>
          <w:tcPr>
            <w:tcW w:w="1795" w:type="dxa"/>
            <w:vAlign w:val="center"/>
          </w:tcPr>
          <w:p w:rsidRPr="00476F61" w:rsidR="005D4EF1" w:rsidP="0030770D" w:rsidRDefault="009E22A5" w14:paraId="00A10340" w14:textId="373978D3">
            <w:pPr>
              <w:tabs>
                <w:tab w:val="left" w:pos="360"/>
                <w:tab w:val="left" w:pos="720"/>
              </w:tabs>
              <w:rPr>
                <w:rFonts w:ascii="Arial" w:hAnsi="Arial" w:cs="Arial"/>
                <w:sz w:val="18"/>
                <w:szCs w:val="18"/>
              </w:rPr>
            </w:pPr>
            <w:r w:rsidRPr="00476F61">
              <w:rPr>
                <w:rFonts w:ascii="Arial" w:hAnsi="Arial" w:cs="Arial"/>
                <w:sz w:val="18"/>
                <w:szCs w:val="18"/>
              </w:rPr>
              <w:t>Large Concession</w:t>
            </w:r>
          </w:p>
        </w:tc>
        <w:tc>
          <w:tcPr>
            <w:tcW w:w="1260" w:type="dxa"/>
            <w:vAlign w:val="center"/>
          </w:tcPr>
          <w:p w:rsidRPr="00476F61" w:rsidR="005D4EF1" w:rsidP="002D0FF5" w:rsidRDefault="00F11F38" w14:paraId="3C066EC4" w14:textId="45844866">
            <w:pPr>
              <w:tabs>
                <w:tab w:val="left" w:pos="360"/>
                <w:tab w:val="left" w:pos="720"/>
              </w:tabs>
              <w:jc w:val="center"/>
              <w:rPr>
                <w:rFonts w:ascii="Arial" w:hAnsi="Arial" w:cs="Arial"/>
                <w:sz w:val="18"/>
                <w:szCs w:val="18"/>
              </w:rPr>
            </w:pPr>
            <w:r>
              <w:rPr>
                <w:rFonts w:ascii="Arial" w:hAnsi="Arial" w:cs="Arial"/>
                <w:sz w:val="18"/>
                <w:szCs w:val="18"/>
              </w:rPr>
              <w:t>3</w:t>
            </w:r>
          </w:p>
        </w:tc>
        <w:tc>
          <w:tcPr>
            <w:tcW w:w="1080" w:type="dxa"/>
            <w:vAlign w:val="center"/>
          </w:tcPr>
          <w:p w:rsidRPr="00476F61" w:rsidR="005D4EF1" w:rsidP="002D0FF5" w:rsidRDefault="00F11F38" w14:paraId="5DD417BD" w14:textId="3A1BDAF5">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Pr="00476F61" w:rsidR="005D4EF1" w:rsidP="002D0FF5" w:rsidRDefault="00F11F38" w14:paraId="2C9F9E5B" w14:textId="2D3A77BC">
            <w:pPr>
              <w:tabs>
                <w:tab w:val="left" w:pos="360"/>
                <w:tab w:val="left" w:pos="720"/>
              </w:tabs>
              <w:jc w:val="center"/>
              <w:rPr>
                <w:rFonts w:ascii="Arial" w:hAnsi="Arial" w:cs="Arial"/>
                <w:sz w:val="18"/>
                <w:szCs w:val="18"/>
              </w:rPr>
            </w:pPr>
            <w:r>
              <w:rPr>
                <w:rFonts w:ascii="Arial" w:hAnsi="Arial" w:cs="Arial"/>
                <w:sz w:val="18"/>
                <w:szCs w:val="18"/>
              </w:rPr>
              <w:t>6</w:t>
            </w:r>
          </w:p>
        </w:tc>
        <w:tc>
          <w:tcPr>
            <w:tcW w:w="1170" w:type="dxa"/>
            <w:shd w:val="clear" w:color="auto" w:fill="auto"/>
            <w:vAlign w:val="center"/>
          </w:tcPr>
          <w:p w:rsidRPr="00476F61" w:rsidR="005D4EF1" w:rsidP="002D0FF5" w:rsidRDefault="007413F4" w14:paraId="028AC3BB" w14:textId="1F366936">
            <w:pPr>
              <w:tabs>
                <w:tab w:val="left" w:pos="360"/>
                <w:tab w:val="left" w:pos="720"/>
              </w:tabs>
              <w:jc w:val="center"/>
              <w:rPr>
                <w:rFonts w:ascii="Arial" w:hAnsi="Arial" w:cs="Arial"/>
                <w:sz w:val="18"/>
                <w:szCs w:val="18"/>
              </w:rPr>
            </w:pPr>
            <w:r w:rsidRPr="00476F61">
              <w:rPr>
                <w:rFonts w:ascii="Arial" w:hAnsi="Arial" w:cs="Arial"/>
                <w:sz w:val="18"/>
                <w:szCs w:val="18"/>
              </w:rPr>
              <w:t>40</w:t>
            </w:r>
          </w:p>
        </w:tc>
        <w:tc>
          <w:tcPr>
            <w:tcW w:w="990" w:type="dxa"/>
            <w:shd w:val="clear" w:color="auto" w:fill="auto"/>
            <w:vAlign w:val="center"/>
          </w:tcPr>
          <w:p w:rsidRPr="00476F61" w:rsidR="005D4EF1" w:rsidP="002D0FF5" w:rsidRDefault="00047AA5" w14:paraId="20839907" w14:textId="54142468">
            <w:pPr>
              <w:tabs>
                <w:tab w:val="left" w:pos="360"/>
                <w:tab w:val="left" w:pos="720"/>
              </w:tabs>
              <w:jc w:val="center"/>
              <w:rPr>
                <w:rFonts w:ascii="Arial" w:hAnsi="Arial" w:cs="Arial"/>
                <w:sz w:val="18"/>
                <w:szCs w:val="18"/>
              </w:rPr>
            </w:pPr>
            <w:r>
              <w:rPr>
                <w:rFonts w:ascii="Arial" w:hAnsi="Arial" w:cs="Arial"/>
                <w:sz w:val="18"/>
                <w:szCs w:val="18"/>
              </w:rPr>
              <w:t>240</w:t>
            </w:r>
          </w:p>
        </w:tc>
        <w:tc>
          <w:tcPr>
            <w:tcW w:w="900" w:type="dxa"/>
            <w:shd w:val="clear" w:color="auto" w:fill="auto"/>
            <w:vAlign w:val="center"/>
          </w:tcPr>
          <w:p w:rsidRPr="00476F61" w:rsidR="005D4EF1" w:rsidP="009D7113" w:rsidRDefault="00637594" w14:paraId="73926EF2" w14:textId="0405BBE1">
            <w:pPr>
              <w:tabs>
                <w:tab w:val="left" w:pos="360"/>
                <w:tab w:val="left" w:pos="720"/>
              </w:tabs>
              <w:jc w:val="right"/>
              <w:rPr>
                <w:rFonts w:ascii="Arial" w:hAnsi="Arial" w:cs="Arial"/>
                <w:sz w:val="18"/>
                <w:szCs w:val="18"/>
              </w:rPr>
            </w:pPr>
            <w:r>
              <w:rPr>
                <w:rFonts w:ascii="Arial" w:hAnsi="Arial" w:cs="Arial"/>
                <w:sz w:val="18"/>
                <w:szCs w:val="18"/>
              </w:rPr>
              <w:t>35.96</w:t>
            </w:r>
          </w:p>
        </w:tc>
        <w:tc>
          <w:tcPr>
            <w:tcW w:w="1170" w:type="dxa"/>
            <w:shd w:val="clear" w:color="auto" w:fill="auto"/>
            <w:vAlign w:val="center"/>
          </w:tcPr>
          <w:p w:rsidRPr="00476F61" w:rsidR="005D4EF1" w:rsidP="002D0FF5" w:rsidRDefault="00182791" w14:paraId="53B71CBE" w14:textId="3EA3D351">
            <w:pPr>
              <w:tabs>
                <w:tab w:val="left" w:pos="360"/>
                <w:tab w:val="left" w:pos="720"/>
              </w:tabs>
              <w:jc w:val="right"/>
              <w:rPr>
                <w:rFonts w:ascii="Arial" w:hAnsi="Arial" w:cs="Arial"/>
                <w:sz w:val="18"/>
                <w:szCs w:val="18"/>
              </w:rPr>
            </w:pPr>
            <w:r>
              <w:rPr>
                <w:rFonts w:ascii="Arial" w:hAnsi="Arial" w:cs="Arial"/>
                <w:sz w:val="18"/>
                <w:szCs w:val="18"/>
              </w:rPr>
              <w:t>8,630.40</w:t>
            </w:r>
          </w:p>
        </w:tc>
      </w:tr>
      <w:tr w:rsidRPr="00476F61" w:rsidR="00427D49" w:rsidTr="00160C0A" w14:paraId="5ED27FE1" w14:textId="77777777">
        <w:tc>
          <w:tcPr>
            <w:tcW w:w="1795" w:type="dxa"/>
            <w:vAlign w:val="center"/>
          </w:tcPr>
          <w:p w:rsidRPr="00476F61" w:rsidR="00427D49" w:rsidP="0030770D" w:rsidRDefault="009E22A5" w14:paraId="1010F4EA" w14:textId="047CCEC2">
            <w:pPr>
              <w:tabs>
                <w:tab w:val="left" w:pos="360"/>
                <w:tab w:val="left" w:pos="720"/>
              </w:tabs>
              <w:rPr>
                <w:rFonts w:ascii="Arial" w:hAnsi="Arial" w:cs="Arial"/>
                <w:sz w:val="18"/>
                <w:szCs w:val="18"/>
              </w:rPr>
            </w:pPr>
            <w:r w:rsidRPr="00476F61">
              <w:rPr>
                <w:rFonts w:ascii="Arial" w:hAnsi="Arial" w:cs="Arial"/>
                <w:sz w:val="18"/>
                <w:szCs w:val="18"/>
              </w:rPr>
              <w:t>Small Concession</w:t>
            </w:r>
          </w:p>
        </w:tc>
        <w:tc>
          <w:tcPr>
            <w:tcW w:w="1260" w:type="dxa"/>
            <w:vAlign w:val="center"/>
          </w:tcPr>
          <w:p w:rsidRPr="00476F61" w:rsidR="00427D49" w:rsidP="002D0FF5" w:rsidRDefault="00F11F38" w14:paraId="75905E71" w14:textId="373F8C25">
            <w:pPr>
              <w:tabs>
                <w:tab w:val="left" w:pos="360"/>
                <w:tab w:val="left" w:pos="720"/>
              </w:tabs>
              <w:jc w:val="center"/>
              <w:rPr>
                <w:rFonts w:ascii="Arial" w:hAnsi="Arial" w:cs="Arial"/>
                <w:sz w:val="18"/>
                <w:szCs w:val="18"/>
              </w:rPr>
            </w:pPr>
            <w:r>
              <w:rPr>
                <w:rFonts w:ascii="Arial" w:hAnsi="Arial" w:cs="Arial"/>
                <w:sz w:val="18"/>
                <w:szCs w:val="18"/>
              </w:rPr>
              <w:t>3</w:t>
            </w:r>
          </w:p>
        </w:tc>
        <w:tc>
          <w:tcPr>
            <w:tcW w:w="1080" w:type="dxa"/>
            <w:vAlign w:val="center"/>
          </w:tcPr>
          <w:p w:rsidRPr="00476F61" w:rsidR="00427D49" w:rsidP="002D0FF5" w:rsidRDefault="007413F4" w14:paraId="3E84000C" w14:textId="2998D8EF">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427D49" w:rsidP="002D0FF5" w:rsidRDefault="00F11F38" w14:paraId="6902B4E2" w14:textId="10AD0E2F">
            <w:pPr>
              <w:tabs>
                <w:tab w:val="left" w:pos="360"/>
                <w:tab w:val="left" w:pos="720"/>
              </w:tabs>
              <w:jc w:val="center"/>
              <w:rPr>
                <w:rFonts w:ascii="Arial" w:hAnsi="Arial" w:cs="Arial"/>
                <w:sz w:val="18"/>
                <w:szCs w:val="18"/>
              </w:rPr>
            </w:pPr>
            <w:r>
              <w:rPr>
                <w:rFonts w:ascii="Arial" w:hAnsi="Arial" w:cs="Arial"/>
                <w:sz w:val="18"/>
                <w:szCs w:val="18"/>
              </w:rPr>
              <w:t>3</w:t>
            </w:r>
          </w:p>
        </w:tc>
        <w:tc>
          <w:tcPr>
            <w:tcW w:w="1170" w:type="dxa"/>
            <w:shd w:val="clear" w:color="auto" w:fill="auto"/>
            <w:vAlign w:val="center"/>
          </w:tcPr>
          <w:p w:rsidRPr="00476F61" w:rsidR="00427D49" w:rsidP="002D0FF5" w:rsidRDefault="007413F4" w14:paraId="27E22ADA" w14:textId="3C0377E7">
            <w:pPr>
              <w:tabs>
                <w:tab w:val="left" w:pos="360"/>
                <w:tab w:val="left" w:pos="720"/>
              </w:tabs>
              <w:jc w:val="center"/>
              <w:rPr>
                <w:rFonts w:ascii="Arial" w:hAnsi="Arial" w:cs="Arial"/>
                <w:sz w:val="18"/>
                <w:szCs w:val="18"/>
              </w:rPr>
            </w:pPr>
            <w:r w:rsidRPr="00476F61">
              <w:rPr>
                <w:rFonts w:ascii="Arial" w:hAnsi="Arial" w:cs="Arial"/>
                <w:sz w:val="18"/>
                <w:szCs w:val="18"/>
              </w:rPr>
              <w:t>16</w:t>
            </w:r>
          </w:p>
        </w:tc>
        <w:tc>
          <w:tcPr>
            <w:tcW w:w="990" w:type="dxa"/>
            <w:shd w:val="clear" w:color="auto" w:fill="auto"/>
            <w:vAlign w:val="center"/>
          </w:tcPr>
          <w:p w:rsidRPr="00476F61" w:rsidR="00427D49" w:rsidP="002D0FF5" w:rsidRDefault="007413F4" w14:paraId="2A92C47D" w14:textId="5443B36D">
            <w:pPr>
              <w:tabs>
                <w:tab w:val="left" w:pos="360"/>
                <w:tab w:val="left" w:pos="720"/>
              </w:tabs>
              <w:jc w:val="center"/>
              <w:rPr>
                <w:rFonts w:ascii="Arial" w:hAnsi="Arial" w:cs="Arial"/>
                <w:sz w:val="18"/>
                <w:szCs w:val="18"/>
              </w:rPr>
            </w:pPr>
            <w:r w:rsidRPr="00476F61">
              <w:rPr>
                <w:rFonts w:ascii="Arial" w:hAnsi="Arial" w:cs="Arial"/>
                <w:sz w:val="18"/>
                <w:szCs w:val="18"/>
              </w:rPr>
              <w:t>16</w:t>
            </w:r>
          </w:p>
        </w:tc>
        <w:tc>
          <w:tcPr>
            <w:tcW w:w="900" w:type="dxa"/>
            <w:shd w:val="clear" w:color="auto" w:fill="auto"/>
            <w:vAlign w:val="center"/>
          </w:tcPr>
          <w:p w:rsidRPr="00476F61" w:rsidR="00427D49" w:rsidP="009D7113" w:rsidRDefault="00637594" w14:paraId="5B88BA56" w14:textId="44932E34">
            <w:pPr>
              <w:tabs>
                <w:tab w:val="left" w:pos="360"/>
                <w:tab w:val="left" w:pos="720"/>
              </w:tabs>
              <w:jc w:val="right"/>
              <w:rPr>
                <w:rFonts w:ascii="Arial" w:hAnsi="Arial" w:cs="Arial"/>
                <w:sz w:val="18"/>
                <w:szCs w:val="18"/>
              </w:rPr>
            </w:pPr>
            <w:r>
              <w:rPr>
                <w:rFonts w:ascii="Arial" w:hAnsi="Arial" w:cs="Arial"/>
                <w:sz w:val="18"/>
                <w:szCs w:val="18"/>
              </w:rPr>
              <w:t>35.96</w:t>
            </w:r>
          </w:p>
        </w:tc>
        <w:tc>
          <w:tcPr>
            <w:tcW w:w="1170" w:type="dxa"/>
            <w:shd w:val="clear" w:color="auto" w:fill="auto"/>
            <w:vAlign w:val="center"/>
          </w:tcPr>
          <w:p w:rsidRPr="00476F61" w:rsidR="00427D49" w:rsidP="002D0FF5" w:rsidRDefault="00182791" w14:paraId="276167A9" w14:textId="1EB304E0">
            <w:pPr>
              <w:tabs>
                <w:tab w:val="left" w:pos="360"/>
                <w:tab w:val="left" w:pos="720"/>
              </w:tabs>
              <w:jc w:val="right"/>
              <w:rPr>
                <w:rFonts w:ascii="Arial" w:hAnsi="Arial" w:cs="Arial"/>
                <w:sz w:val="18"/>
                <w:szCs w:val="18"/>
              </w:rPr>
            </w:pPr>
            <w:r>
              <w:rPr>
                <w:rFonts w:ascii="Arial" w:hAnsi="Arial" w:cs="Arial"/>
                <w:sz w:val="18"/>
                <w:szCs w:val="18"/>
              </w:rPr>
              <w:t>575.36</w:t>
            </w:r>
          </w:p>
        </w:tc>
      </w:tr>
      <w:tr w:rsidRPr="00476F61" w:rsidR="005D4EF1" w:rsidTr="00211DFF" w14:paraId="750CFCE1" w14:textId="77777777">
        <w:tc>
          <w:tcPr>
            <w:tcW w:w="9445" w:type="dxa"/>
            <w:gridSpan w:val="8"/>
            <w:shd w:val="clear" w:color="auto" w:fill="D9D9D9" w:themeFill="background1" w:themeFillShade="D9"/>
            <w:vAlign w:val="center"/>
          </w:tcPr>
          <w:p w:rsidRPr="00476F61" w:rsidR="005D4EF1" w:rsidP="002D0FF5" w:rsidRDefault="005D4EF1" w14:paraId="3630467D" w14:textId="28C7F498">
            <w:pPr>
              <w:tabs>
                <w:tab w:val="left" w:pos="360"/>
                <w:tab w:val="left" w:pos="720"/>
              </w:tabs>
              <w:rPr>
                <w:rFonts w:ascii="Arial" w:hAnsi="Arial" w:cs="Arial"/>
                <w:b/>
                <w:i/>
                <w:sz w:val="18"/>
                <w:szCs w:val="18"/>
              </w:rPr>
            </w:pPr>
            <w:r w:rsidRPr="00476F61">
              <w:rPr>
                <w:rFonts w:ascii="Arial" w:hAnsi="Arial" w:cs="Arial"/>
                <w:b/>
                <w:i/>
                <w:sz w:val="18"/>
                <w:szCs w:val="18"/>
              </w:rPr>
              <w:t>Reporting Requirements</w:t>
            </w:r>
          </w:p>
        </w:tc>
      </w:tr>
      <w:tr w:rsidRPr="00476F61" w:rsidR="00637594" w:rsidTr="00A23FB9" w14:paraId="463BB370" w14:textId="77777777">
        <w:tc>
          <w:tcPr>
            <w:tcW w:w="1795" w:type="dxa"/>
            <w:vAlign w:val="center"/>
          </w:tcPr>
          <w:p w:rsidRPr="00476F61" w:rsidR="00637594" w:rsidP="00637594" w:rsidRDefault="00637594" w14:paraId="0E4E2AEB" w14:textId="02228B6C">
            <w:pPr>
              <w:tabs>
                <w:tab w:val="left" w:pos="360"/>
                <w:tab w:val="left" w:pos="720"/>
              </w:tabs>
              <w:rPr>
                <w:rFonts w:ascii="Arial" w:hAnsi="Arial" w:cs="Arial"/>
                <w:sz w:val="18"/>
                <w:szCs w:val="18"/>
              </w:rPr>
            </w:pPr>
            <w:r w:rsidRPr="00476F61">
              <w:rPr>
                <w:rFonts w:ascii="Arial" w:hAnsi="Arial" w:cs="Arial"/>
                <w:sz w:val="18"/>
                <w:szCs w:val="18"/>
              </w:rPr>
              <w:t>Annual Financial</w:t>
            </w:r>
          </w:p>
        </w:tc>
        <w:tc>
          <w:tcPr>
            <w:tcW w:w="1260" w:type="dxa"/>
            <w:vAlign w:val="center"/>
          </w:tcPr>
          <w:p w:rsidRPr="00476F61" w:rsidR="00637594" w:rsidP="00637594" w:rsidRDefault="00637594" w14:paraId="67D1317E" w14:textId="5C6A26FD">
            <w:pPr>
              <w:tabs>
                <w:tab w:val="left" w:pos="360"/>
                <w:tab w:val="left" w:pos="720"/>
              </w:tabs>
              <w:jc w:val="center"/>
              <w:rPr>
                <w:rFonts w:ascii="Arial" w:hAnsi="Arial" w:cs="Arial"/>
                <w:sz w:val="18"/>
                <w:szCs w:val="18"/>
              </w:rPr>
            </w:pPr>
            <w:r w:rsidRPr="00476F61">
              <w:rPr>
                <w:rFonts w:ascii="Arial" w:hAnsi="Arial" w:cs="Arial"/>
                <w:sz w:val="18"/>
                <w:szCs w:val="18"/>
              </w:rPr>
              <w:t>10</w:t>
            </w:r>
          </w:p>
        </w:tc>
        <w:tc>
          <w:tcPr>
            <w:tcW w:w="1080" w:type="dxa"/>
            <w:vAlign w:val="center"/>
          </w:tcPr>
          <w:p w:rsidRPr="00476F61" w:rsidR="00637594" w:rsidP="00637594" w:rsidRDefault="00637594" w14:paraId="5F648A7C" w14:textId="09831A5F">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637594" w:rsidP="00637594" w:rsidRDefault="00637594" w14:paraId="2F219D7A" w14:textId="22F256B3">
            <w:pPr>
              <w:tabs>
                <w:tab w:val="left" w:pos="360"/>
                <w:tab w:val="left" w:pos="720"/>
              </w:tabs>
              <w:jc w:val="center"/>
              <w:rPr>
                <w:rFonts w:ascii="Arial" w:hAnsi="Arial" w:cs="Arial"/>
                <w:sz w:val="18"/>
                <w:szCs w:val="18"/>
              </w:rPr>
            </w:pPr>
            <w:r w:rsidRPr="00476F61">
              <w:rPr>
                <w:rFonts w:ascii="Arial" w:hAnsi="Arial" w:cs="Arial"/>
                <w:sz w:val="18"/>
                <w:szCs w:val="18"/>
              </w:rPr>
              <w:t>10</w:t>
            </w:r>
          </w:p>
        </w:tc>
        <w:tc>
          <w:tcPr>
            <w:tcW w:w="1170" w:type="dxa"/>
            <w:vAlign w:val="center"/>
          </w:tcPr>
          <w:p w:rsidRPr="00476F61" w:rsidR="00637594" w:rsidP="00637594" w:rsidRDefault="00637594" w14:paraId="37A31069" w14:textId="3D9B4F12">
            <w:pPr>
              <w:tabs>
                <w:tab w:val="left" w:pos="360"/>
                <w:tab w:val="left" w:pos="720"/>
              </w:tabs>
              <w:jc w:val="center"/>
              <w:rPr>
                <w:rFonts w:ascii="Arial" w:hAnsi="Arial" w:cs="Arial"/>
                <w:sz w:val="18"/>
                <w:szCs w:val="18"/>
              </w:rPr>
            </w:pPr>
            <w:r w:rsidRPr="00476F61">
              <w:rPr>
                <w:rFonts w:ascii="Arial" w:hAnsi="Arial" w:cs="Arial"/>
                <w:sz w:val="18"/>
                <w:szCs w:val="18"/>
              </w:rPr>
              <w:t>16</w:t>
            </w:r>
          </w:p>
        </w:tc>
        <w:tc>
          <w:tcPr>
            <w:tcW w:w="990" w:type="dxa"/>
            <w:vAlign w:val="center"/>
          </w:tcPr>
          <w:p w:rsidRPr="00476F61" w:rsidR="00637594" w:rsidP="00637594" w:rsidRDefault="00637594" w14:paraId="05B963BD" w14:textId="20189F5E">
            <w:pPr>
              <w:tabs>
                <w:tab w:val="left" w:pos="360"/>
                <w:tab w:val="left" w:pos="720"/>
              </w:tabs>
              <w:jc w:val="center"/>
              <w:rPr>
                <w:rFonts w:ascii="Arial" w:hAnsi="Arial" w:cs="Arial"/>
                <w:sz w:val="18"/>
                <w:szCs w:val="18"/>
              </w:rPr>
            </w:pPr>
            <w:r w:rsidRPr="00476F61">
              <w:rPr>
                <w:rFonts w:ascii="Arial" w:hAnsi="Arial" w:cs="Arial"/>
                <w:sz w:val="18"/>
                <w:szCs w:val="18"/>
              </w:rPr>
              <w:t>160</w:t>
            </w:r>
          </w:p>
        </w:tc>
        <w:tc>
          <w:tcPr>
            <w:tcW w:w="900" w:type="dxa"/>
          </w:tcPr>
          <w:p w:rsidRPr="00476F61" w:rsidR="00637594" w:rsidP="00637594" w:rsidRDefault="00637594" w14:paraId="34340A19" w14:textId="1E69DE70">
            <w:pPr>
              <w:tabs>
                <w:tab w:val="left" w:pos="360"/>
                <w:tab w:val="left" w:pos="720"/>
              </w:tabs>
              <w:jc w:val="right"/>
              <w:rPr>
                <w:rFonts w:ascii="Arial" w:hAnsi="Arial" w:cs="Arial"/>
                <w:sz w:val="18"/>
                <w:szCs w:val="18"/>
              </w:rPr>
            </w:pPr>
            <w:r w:rsidRPr="006B2E69">
              <w:rPr>
                <w:rFonts w:ascii="Arial" w:hAnsi="Arial" w:cs="Arial"/>
                <w:sz w:val="18"/>
                <w:szCs w:val="18"/>
              </w:rPr>
              <w:t>35.96</w:t>
            </w:r>
          </w:p>
        </w:tc>
        <w:tc>
          <w:tcPr>
            <w:tcW w:w="1170" w:type="dxa"/>
            <w:vAlign w:val="center"/>
          </w:tcPr>
          <w:p w:rsidRPr="00476F61" w:rsidR="00637594" w:rsidP="00637594" w:rsidRDefault="00625840" w14:paraId="4B744303" w14:textId="7B4A0478">
            <w:pPr>
              <w:tabs>
                <w:tab w:val="left" w:pos="360"/>
                <w:tab w:val="left" w:pos="720"/>
              </w:tabs>
              <w:jc w:val="right"/>
              <w:rPr>
                <w:rFonts w:ascii="Arial" w:hAnsi="Arial" w:cs="Arial"/>
                <w:sz w:val="18"/>
                <w:szCs w:val="18"/>
              </w:rPr>
            </w:pPr>
            <w:r>
              <w:rPr>
                <w:rFonts w:ascii="Arial" w:hAnsi="Arial" w:cs="Arial"/>
                <w:sz w:val="18"/>
                <w:szCs w:val="18"/>
              </w:rPr>
              <w:t>5,753.60</w:t>
            </w:r>
          </w:p>
        </w:tc>
      </w:tr>
      <w:tr w:rsidRPr="00476F61" w:rsidR="00637594" w:rsidTr="00A23FB9" w14:paraId="353B62E1" w14:textId="77777777">
        <w:tc>
          <w:tcPr>
            <w:tcW w:w="1795" w:type="dxa"/>
            <w:vAlign w:val="center"/>
          </w:tcPr>
          <w:p w:rsidRPr="00476F61" w:rsidR="00637594" w:rsidP="00637594" w:rsidRDefault="00637594" w14:paraId="3F5CECF3" w14:textId="222A9555">
            <w:pPr>
              <w:tabs>
                <w:tab w:val="left" w:pos="360"/>
                <w:tab w:val="left" w:pos="720"/>
              </w:tabs>
              <w:rPr>
                <w:rFonts w:ascii="Arial" w:hAnsi="Arial" w:cs="Arial"/>
                <w:sz w:val="18"/>
                <w:szCs w:val="18"/>
              </w:rPr>
            </w:pPr>
            <w:r w:rsidRPr="00476F61">
              <w:rPr>
                <w:rFonts w:ascii="Arial" w:hAnsi="Arial" w:cs="Arial"/>
                <w:sz w:val="18"/>
                <w:szCs w:val="18"/>
              </w:rPr>
              <w:t>Quarterly Progress</w:t>
            </w:r>
          </w:p>
        </w:tc>
        <w:tc>
          <w:tcPr>
            <w:tcW w:w="1260" w:type="dxa"/>
            <w:vAlign w:val="center"/>
          </w:tcPr>
          <w:p w:rsidRPr="00476F61" w:rsidR="00637594" w:rsidP="00637594" w:rsidRDefault="00637594" w14:paraId="6AFAF5A0" w14:textId="0A44D6CD">
            <w:pPr>
              <w:tabs>
                <w:tab w:val="left" w:pos="360"/>
                <w:tab w:val="left" w:pos="720"/>
              </w:tabs>
              <w:jc w:val="center"/>
              <w:rPr>
                <w:rFonts w:ascii="Arial" w:hAnsi="Arial" w:cs="Arial"/>
                <w:sz w:val="18"/>
                <w:szCs w:val="18"/>
              </w:rPr>
            </w:pPr>
            <w:r w:rsidRPr="00476F61">
              <w:rPr>
                <w:rFonts w:ascii="Arial" w:hAnsi="Arial" w:cs="Arial"/>
                <w:sz w:val="18"/>
                <w:szCs w:val="18"/>
              </w:rPr>
              <w:t>3</w:t>
            </w:r>
          </w:p>
        </w:tc>
        <w:tc>
          <w:tcPr>
            <w:tcW w:w="1080" w:type="dxa"/>
            <w:vAlign w:val="center"/>
          </w:tcPr>
          <w:p w:rsidRPr="00476F61" w:rsidR="00637594" w:rsidP="00637594" w:rsidRDefault="00637594" w14:paraId="38ADE2AD" w14:textId="4863F3E2">
            <w:pPr>
              <w:tabs>
                <w:tab w:val="left" w:pos="360"/>
                <w:tab w:val="left" w:pos="720"/>
              </w:tabs>
              <w:jc w:val="center"/>
              <w:rPr>
                <w:rFonts w:ascii="Arial" w:hAnsi="Arial" w:cs="Arial"/>
                <w:sz w:val="18"/>
                <w:szCs w:val="18"/>
              </w:rPr>
            </w:pPr>
            <w:r w:rsidRPr="00476F61">
              <w:rPr>
                <w:rFonts w:ascii="Arial" w:hAnsi="Arial" w:cs="Arial"/>
                <w:sz w:val="18"/>
                <w:szCs w:val="18"/>
              </w:rPr>
              <w:t>4</w:t>
            </w:r>
          </w:p>
        </w:tc>
        <w:tc>
          <w:tcPr>
            <w:tcW w:w="1080" w:type="dxa"/>
            <w:vAlign w:val="center"/>
          </w:tcPr>
          <w:p w:rsidRPr="00476F61" w:rsidR="00637594" w:rsidP="00637594" w:rsidRDefault="00637594" w14:paraId="01DDE1E4" w14:textId="4CCD3BF0">
            <w:pPr>
              <w:tabs>
                <w:tab w:val="left" w:pos="360"/>
                <w:tab w:val="left" w:pos="720"/>
              </w:tabs>
              <w:jc w:val="center"/>
              <w:rPr>
                <w:rFonts w:ascii="Arial" w:hAnsi="Arial" w:cs="Arial"/>
                <w:sz w:val="18"/>
                <w:szCs w:val="18"/>
              </w:rPr>
            </w:pPr>
            <w:r w:rsidRPr="00476F61">
              <w:rPr>
                <w:rFonts w:ascii="Arial" w:hAnsi="Arial" w:cs="Arial"/>
                <w:sz w:val="18"/>
                <w:szCs w:val="18"/>
              </w:rPr>
              <w:t>12</w:t>
            </w:r>
          </w:p>
        </w:tc>
        <w:tc>
          <w:tcPr>
            <w:tcW w:w="1170" w:type="dxa"/>
            <w:vAlign w:val="center"/>
          </w:tcPr>
          <w:p w:rsidRPr="00476F61" w:rsidR="00637594" w:rsidP="00637594" w:rsidRDefault="00637594" w14:paraId="382F8F8A" w14:textId="6CB3D766">
            <w:pPr>
              <w:tabs>
                <w:tab w:val="left" w:pos="360"/>
                <w:tab w:val="left" w:pos="720"/>
              </w:tabs>
              <w:jc w:val="center"/>
              <w:rPr>
                <w:rFonts w:ascii="Arial" w:hAnsi="Arial" w:cs="Arial"/>
                <w:sz w:val="18"/>
                <w:szCs w:val="18"/>
              </w:rPr>
            </w:pPr>
            <w:r w:rsidRPr="00476F61">
              <w:rPr>
                <w:rFonts w:ascii="Arial" w:hAnsi="Arial" w:cs="Arial"/>
                <w:sz w:val="18"/>
                <w:szCs w:val="18"/>
              </w:rPr>
              <w:t>4</w:t>
            </w:r>
          </w:p>
        </w:tc>
        <w:tc>
          <w:tcPr>
            <w:tcW w:w="990" w:type="dxa"/>
            <w:vAlign w:val="center"/>
          </w:tcPr>
          <w:p w:rsidRPr="00476F61" w:rsidR="00637594" w:rsidP="00637594" w:rsidRDefault="00637594" w14:paraId="13A28551" w14:textId="12B64434">
            <w:pPr>
              <w:tabs>
                <w:tab w:val="left" w:pos="360"/>
                <w:tab w:val="left" w:pos="720"/>
              </w:tabs>
              <w:jc w:val="center"/>
              <w:rPr>
                <w:rFonts w:ascii="Arial" w:hAnsi="Arial" w:cs="Arial"/>
                <w:sz w:val="18"/>
                <w:szCs w:val="18"/>
              </w:rPr>
            </w:pPr>
            <w:r w:rsidRPr="00476F61">
              <w:rPr>
                <w:rFonts w:ascii="Arial" w:hAnsi="Arial" w:cs="Arial"/>
                <w:sz w:val="18"/>
                <w:szCs w:val="18"/>
              </w:rPr>
              <w:t>48</w:t>
            </w:r>
          </w:p>
        </w:tc>
        <w:tc>
          <w:tcPr>
            <w:tcW w:w="900" w:type="dxa"/>
          </w:tcPr>
          <w:p w:rsidRPr="00476F61" w:rsidR="00637594" w:rsidP="00637594" w:rsidRDefault="00637594" w14:paraId="5CE13949" w14:textId="03DFB849">
            <w:pPr>
              <w:tabs>
                <w:tab w:val="left" w:pos="360"/>
                <w:tab w:val="left" w:pos="720"/>
              </w:tabs>
              <w:jc w:val="right"/>
              <w:rPr>
                <w:rFonts w:ascii="Arial" w:hAnsi="Arial" w:cs="Arial"/>
                <w:sz w:val="18"/>
                <w:szCs w:val="18"/>
              </w:rPr>
            </w:pPr>
            <w:r w:rsidRPr="006B2E69">
              <w:rPr>
                <w:rFonts w:ascii="Arial" w:hAnsi="Arial" w:cs="Arial"/>
                <w:sz w:val="18"/>
                <w:szCs w:val="18"/>
              </w:rPr>
              <w:t>35.96</w:t>
            </w:r>
          </w:p>
        </w:tc>
        <w:tc>
          <w:tcPr>
            <w:tcW w:w="1170" w:type="dxa"/>
            <w:vAlign w:val="center"/>
          </w:tcPr>
          <w:p w:rsidRPr="00476F61" w:rsidR="00637594" w:rsidP="00637594" w:rsidRDefault="00625840" w14:paraId="475F7C96" w14:textId="3755D6FD">
            <w:pPr>
              <w:tabs>
                <w:tab w:val="left" w:pos="360"/>
                <w:tab w:val="left" w:pos="720"/>
              </w:tabs>
              <w:jc w:val="right"/>
              <w:rPr>
                <w:rFonts w:ascii="Arial" w:hAnsi="Arial" w:cs="Arial"/>
                <w:sz w:val="18"/>
                <w:szCs w:val="18"/>
              </w:rPr>
            </w:pPr>
            <w:r>
              <w:rPr>
                <w:rFonts w:ascii="Arial" w:hAnsi="Arial" w:cs="Arial"/>
                <w:sz w:val="18"/>
                <w:szCs w:val="18"/>
              </w:rPr>
              <w:t>1,726.08</w:t>
            </w:r>
          </w:p>
        </w:tc>
      </w:tr>
      <w:tr w:rsidRPr="00476F61" w:rsidR="00637594" w:rsidTr="00A23FB9" w14:paraId="5D07064C" w14:textId="77777777">
        <w:tc>
          <w:tcPr>
            <w:tcW w:w="1795" w:type="dxa"/>
            <w:vAlign w:val="center"/>
          </w:tcPr>
          <w:p w:rsidRPr="00476F61" w:rsidR="00637594" w:rsidP="00637594" w:rsidRDefault="00637594" w14:paraId="7B5FB85C" w14:textId="006F07B4">
            <w:pPr>
              <w:tabs>
                <w:tab w:val="left" w:pos="360"/>
                <w:tab w:val="left" w:pos="720"/>
              </w:tabs>
              <w:rPr>
                <w:rFonts w:ascii="Arial" w:hAnsi="Arial" w:cs="Arial"/>
                <w:sz w:val="18"/>
                <w:szCs w:val="18"/>
              </w:rPr>
            </w:pPr>
            <w:r w:rsidRPr="00476F61">
              <w:rPr>
                <w:rFonts w:ascii="Arial" w:hAnsi="Arial" w:cs="Arial"/>
                <w:sz w:val="18"/>
                <w:szCs w:val="18"/>
              </w:rPr>
              <w:t>Annual Progress</w:t>
            </w:r>
          </w:p>
        </w:tc>
        <w:tc>
          <w:tcPr>
            <w:tcW w:w="1260" w:type="dxa"/>
            <w:vAlign w:val="center"/>
          </w:tcPr>
          <w:p w:rsidRPr="00476F61" w:rsidR="00637594" w:rsidP="00637594" w:rsidRDefault="00637594" w14:paraId="2230981C" w14:textId="3B4792B0">
            <w:pPr>
              <w:tabs>
                <w:tab w:val="left" w:pos="360"/>
                <w:tab w:val="left" w:pos="720"/>
              </w:tabs>
              <w:jc w:val="center"/>
              <w:rPr>
                <w:rFonts w:ascii="Arial" w:hAnsi="Arial" w:cs="Arial"/>
                <w:sz w:val="18"/>
                <w:szCs w:val="18"/>
              </w:rPr>
            </w:pPr>
            <w:r w:rsidRPr="00476F61">
              <w:rPr>
                <w:rFonts w:ascii="Arial" w:hAnsi="Arial" w:cs="Arial"/>
                <w:sz w:val="18"/>
                <w:szCs w:val="18"/>
              </w:rPr>
              <w:t>10</w:t>
            </w:r>
          </w:p>
        </w:tc>
        <w:tc>
          <w:tcPr>
            <w:tcW w:w="1080" w:type="dxa"/>
            <w:vAlign w:val="center"/>
          </w:tcPr>
          <w:p w:rsidRPr="00476F61" w:rsidR="00637594" w:rsidP="00637594" w:rsidRDefault="00637594" w14:paraId="3D483939" w14:textId="519DA26E">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637594" w:rsidP="00637594" w:rsidRDefault="00637594" w14:paraId="16C80B63" w14:textId="79B31A50">
            <w:pPr>
              <w:tabs>
                <w:tab w:val="left" w:pos="360"/>
                <w:tab w:val="left" w:pos="720"/>
              </w:tabs>
              <w:jc w:val="center"/>
              <w:rPr>
                <w:rFonts w:ascii="Arial" w:hAnsi="Arial" w:cs="Arial"/>
                <w:sz w:val="18"/>
                <w:szCs w:val="18"/>
              </w:rPr>
            </w:pPr>
            <w:r w:rsidRPr="00476F61">
              <w:rPr>
                <w:rFonts w:ascii="Arial" w:hAnsi="Arial" w:cs="Arial"/>
                <w:sz w:val="18"/>
                <w:szCs w:val="18"/>
              </w:rPr>
              <w:t>10</w:t>
            </w:r>
          </w:p>
        </w:tc>
        <w:tc>
          <w:tcPr>
            <w:tcW w:w="1170" w:type="dxa"/>
            <w:vAlign w:val="center"/>
          </w:tcPr>
          <w:p w:rsidRPr="00476F61" w:rsidR="00637594" w:rsidP="00637594" w:rsidRDefault="00637594" w14:paraId="136999FA" w14:textId="1B18FC64">
            <w:pPr>
              <w:tabs>
                <w:tab w:val="left" w:pos="360"/>
                <w:tab w:val="left" w:pos="720"/>
              </w:tabs>
              <w:jc w:val="center"/>
              <w:rPr>
                <w:rFonts w:ascii="Arial" w:hAnsi="Arial" w:cs="Arial"/>
                <w:sz w:val="18"/>
                <w:szCs w:val="18"/>
              </w:rPr>
            </w:pPr>
            <w:r w:rsidRPr="00476F61">
              <w:rPr>
                <w:rFonts w:ascii="Arial" w:hAnsi="Arial" w:cs="Arial"/>
                <w:sz w:val="18"/>
                <w:szCs w:val="18"/>
              </w:rPr>
              <w:t>16</w:t>
            </w:r>
          </w:p>
        </w:tc>
        <w:tc>
          <w:tcPr>
            <w:tcW w:w="990" w:type="dxa"/>
            <w:vAlign w:val="center"/>
          </w:tcPr>
          <w:p w:rsidRPr="00476F61" w:rsidR="00637594" w:rsidP="00637594" w:rsidRDefault="00637594" w14:paraId="5544CA76" w14:textId="34FCD691">
            <w:pPr>
              <w:tabs>
                <w:tab w:val="left" w:pos="360"/>
                <w:tab w:val="left" w:pos="720"/>
              </w:tabs>
              <w:jc w:val="center"/>
              <w:rPr>
                <w:rFonts w:ascii="Arial" w:hAnsi="Arial" w:cs="Arial"/>
                <w:sz w:val="18"/>
                <w:szCs w:val="18"/>
              </w:rPr>
            </w:pPr>
            <w:r w:rsidRPr="00476F61">
              <w:rPr>
                <w:rFonts w:ascii="Arial" w:hAnsi="Arial" w:cs="Arial"/>
                <w:sz w:val="18"/>
                <w:szCs w:val="18"/>
              </w:rPr>
              <w:t>160</w:t>
            </w:r>
          </w:p>
        </w:tc>
        <w:tc>
          <w:tcPr>
            <w:tcW w:w="900" w:type="dxa"/>
          </w:tcPr>
          <w:p w:rsidRPr="00476F61" w:rsidR="00637594" w:rsidP="00637594" w:rsidRDefault="00637594" w14:paraId="4B17E503" w14:textId="6FC5F679">
            <w:pPr>
              <w:tabs>
                <w:tab w:val="left" w:pos="360"/>
                <w:tab w:val="left" w:pos="720"/>
              </w:tabs>
              <w:jc w:val="right"/>
              <w:rPr>
                <w:rFonts w:ascii="Arial" w:hAnsi="Arial" w:cs="Arial"/>
                <w:sz w:val="18"/>
                <w:szCs w:val="18"/>
              </w:rPr>
            </w:pPr>
            <w:r w:rsidRPr="006B2E69">
              <w:rPr>
                <w:rFonts w:ascii="Arial" w:hAnsi="Arial" w:cs="Arial"/>
                <w:sz w:val="18"/>
                <w:szCs w:val="18"/>
              </w:rPr>
              <w:t>35.96</w:t>
            </w:r>
          </w:p>
        </w:tc>
        <w:tc>
          <w:tcPr>
            <w:tcW w:w="1170" w:type="dxa"/>
            <w:vAlign w:val="center"/>
          </w:tcPr>
          <w:p w:rsidRPr="00476F61" w:rsidR="00637594" w:rsidP="00637594" w:rsidRDefault="00625840" w14:paraId="6EB97D41" w14:textId="335E0C86">
            <w:pPr>
              <w:tabs>
                <w:tab w:val="left" w:pos="360"/>
                <w:tab w:val="left" w:pos="720"/>
              </w:tabs>
              <w:jc w:val="right"/>
              <w:rPr>
                <w:rFonts w:ascii="Arial" w:hAnsi="Arial" w:cs="Arial"/>
                <w:sz w:val="18"/>
                <w:szCs w:val="18"/>
              </w:rPr>
            </w:pPr>
            <w:r>
              <w:rPr>
                <w:rFonts w:ascii="Arial" w:hAnsi="Arial" w:cs="Arial"/>
                <w:sz w:val="18"/>
                <w:szCs w:val="18"/>
              </w:rPr>
              <w:t>5,753.60</w:t>
            </w:r>
          </w:p>
        </w:tc>
      </w:tr>
      <w:tr w:rsidRPr="00476F61" w:rsidR="005D4EF1" w:rsidTr="00211DFF" w14:paraId="40731198" w14:textId="77777777">
        <w:tc>
          <w:tcPr>
            <w:tcW w:w="9445" w:type="dxa"/>
            <w:gridSpan w:val="8"/>
            <w:shd w:val="clear" w:color="auto" w:fill="D9D9D9" w:themeFill="background1" w:themeFillShade="D9"/>
            <w:vAlign w:val="center"/>
          </w:tcPr>
          <w:p w:rsidRPr="00476F61" w:rsidR="005D4EF1" w:rsidP="002D0FF5" w:rsidRDefault="005D4EF1" w14:paraId="70BDE7D0" w14:textId="089214E7">
            <w:pPr>
              <w:tabs>
                <w:tab w:val="left" w:pos="360"/>
                <w:tab w:val="left" w:pos="720"/>
              </w:tabs>
              <w:rPr>
                <w:rFonts w:ascii="Arial" w:hAnsi="Arial" w:cs="Arial"/>
                <w:b/>
                <w:i/>
                <w:sz w:val="18"/>
                <w:szCs w:val="18"/>
              </w:rPr>
            </w:pPr>
            <w:r w:rsidRPr="00476F61">
              <w:rPr>
                <w:rFonts w:ascii="Arial" w:hAnsi="Arial" w:cs="Arial"/>
                <w:b/>
                <w:i/>
                <w:sz w:val="18"/>
                <w:szCs w:val="18"/>
              </w:rPr>
              <w:t>Approval to Sell/Transfer a Concession Operation</w:t>
            </w:r>
          </w:p>
        </w:tc>
      </w:tr>
      <w:tr w:rsidRPr="00476F61" w:rsidR="005D4EF1" w:rsidTr="007413F4" w14:paraId="02C39B73" w14:textId="77777777">
        <w:tc>
          <w:tcPr>
            <w:tcW w:w="1795" w:type="dxa"/>
            <w:vAlign w:val="center"/>
          </w:tcPr>
          <w:p w:rsidRPr="00476F61" w:rsidR="005D4EF1" w:rsidP="009E22A5" w:rsidRDefault="005D4EF1" w14:paraId="1976D7F3" w14:textId="77777777">
            <w:pPr>
              <w:tabs>
                <w:tab w:val="left" w:pos="360"/>
                <w:tab w:val="left" w:pos="720"/>
              </w:tabs>
              <w:ind w:left="150"/>
              <w:rPr>
                <w:rFonts w:ascii="Arial" w:hAnsi="Arial" w:cs="Arial"/>
                <w:sz w:val="18"/>
                <w:szCs w:val="18"/>
              </w:rPr>
            </w:pPr>
          </w:p>
        </w:tc>
        <w:tc>
          <w:tcPr>
            <w:tcW w:w="1260" w:type="dxa"/>
            <w:vAlign w:val="center"/>
          </w:tcPr>
          <w:p w:rsidRPr="00476F61" w:rsidR="005D4EF1" w:rsidP="002D0FF5" w:rsidRDefault="007413F4" w14:paraId="7F47560C" w14:textId="216148C9">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5D4EF1" w:rsidP="002D0FF5" w:rsidRDefault="007413F4" w14:paraId="6EBD0337" w14:textId="3601D024">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5D4EF1" w:rsidP="002D0FF5" w:rsidRDefault="007413F4" w14:paraId="643154BB" w14:textId="52C65FA1">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170" w:type="dxa"/>
            <w:vAlign w:val="center"/>
          </w:tcPr>
          <w:p w:rsidRPr="00476F61" w:rsidR="005D4EF1" w:rsidP="002D0FF5" w:rsidRDefault="007413F4" w14:paraId="538C7E99" w14:textId="60BDF0C2">
            <w:pPr>
              <w:tabs>
                <w:tab w:val="left" w:pos="360"/>
                <w:tab w:val="left" w:pos="720"/>
              </w:tabs>
              <w:jc w:val="center"/>
              <w:rPr>
                <w:rFonts w:ascii="Arial" w:hAnsi="Arial" w:cs="Arial"/>
                <w:sz w:val="18"/>
                <w:szCs w:val="18"/>
              </w:rPr>
            </w:pPr>
            <w:r w:rsidRPr="00476F61">
              <w:rPr>
                <w:rFonts w:ascii="Arial" w:hAnsi="Arial" w:cs="Arial"/>
                <w:sz w:val="18"/>
                <w:szCs w:val="18"/>
              </w:rPr>
              <w:t>8</w:t>
            </w:r>
          </w:p>
        </w:tc>
        <w:tc>
          <w:tcPr>
            <w:tcW w:w="990" w:type="dxa"/>
            <w:vAlign w:val="center"/>
          </w:tcPr>
          <w:p w:rsidRPr="00476F61" w:rsidR="005D4EF1" w:rsidP="002D0FF5" w:rsidRDefault="007413F4" w14:paraId="4FE1864D" w14:textId="21E416E9">
            <w:pPr>
              <w:tabs>
                <w:tab w:val="left" w:pos="360"/>
                <w:tab w:val="left" w:pos="720"/>
              </w:tabs>
              <w:jc w:val="center"/>
              <w:rPr>
                <w:rFonts w:ascii="Arial" w:hAnsi="Arial" w:cs="Arial"/>
                <w:sz w:val="18"/>
                <w:szCs w:val="18"/>
              </w:rPr>
            </w:pPr>
            <w:r w:rsidRPr="00476F61">
              <w:rPr>
                <w:rFonts w:ascii="Arial" w:hAnsi="Arial" w:cs="Arial"/>
                <w:sz w:val="18"/>
                <w:szCs w:val="18"/>
              </w:rPr>
              <w:t>8</w:t>
            </w:r>
          </w:p>
        </w:tc>
        <w:tc>
          <w:tcPr>
            <w:tcW w:w="900" w:type="dxa"/>
          </w:tcPr>
          <w:p w:rsidRPr="00476F61" w:rsidR="005D4EF1" w:rsidP="002D0FF5" w:rsidRDefault="00637594" w14:paraId="19EA2632" w14:textId="254A280E">
            <w:pPr>
              <w:tabs>
                <w:tab w:val="left" w:pos="360"/>
                <w:tab w:val="left" w:pos="720"/>
              </w:tabs>
              <w:jc w:val="right"/>
              <w:rPr>
                <w:rFonts w:ascii="Arial" w:hAnsi="Arial" w:cs="Arial"/>
                <w:sz w:val="18"/>
                <w:szCs w:val="18"/>
              </w:rPr>
            </w:pPr>
            <w:r>
              <w:rPr>
                <w:rFonts w:ascii="Arial" w:hAnsi="Arial" w:cs="Arial"/>
                <w:sz w:val="18"/>
                <w:szCs w:val="18"/>
              </w:rPr>
              <w:t>35.96</w:t>
            </w:r>
          </w:p>
        </w:tc>
        <w:tc>
          <w:tcPr>
            <w:tcW w:w="1170" w:type="dxa"/>
            <w:vAlign w:val="center"/>
          </w:tcPr>
          <w:p w:rsidRPr="00476F61" w:rsidR="005D4EF1" w:rsidP="002D0FF5" w:rsidRDefault="00625840" w14:paraId="46C8070F" w14:textId="13E46587">
            <w:pPr>
              <w:tabs>
                <w:tab w:val="left" w:pos="360"/>
                <w:tab w:val="left" w:pos="720"/>
              </w:tabs>
              <w:jc w:val="right"/>
              <w:rPr>
                <w:rFonts w:ascii="Arial" w:hAnsi="Arial" w:cs="Arial"/>
                <w:sz w:val="18"/>
                <w:szCs w:val="18"/>
              </w:rPr>
            </w:pPr>
            <w:r>
              <w:rPr>
                <w:rFonts w:ascii="Arial" w:hAnsi="Arial" w:cs="Arial"/>
                <w:sz w:val="18"/>
                <w:szCs w:val="18"/>
              </w:rPr>
              <w:t>287.68</w:t>
            </w:r>
          </w:p>
        </w:tc>
      </w:tr>
      <w:tr w:rsidRPr="00476F61" w:rsidR="005D4EF1" w:rsidTr="00211DFF" w14:paraId="02D558FD" w14:textId="77777777">
        <w:tc>
          <w:tcPr>
            <w:tcW w:w="9445" w:type="dxa"/>
            <w:gridSpan w:val="8"/>
            <w:shd w:val="clear" w:color="auto" w:fill="D9D9D9" w:themeFill="background1" w:themeFillShade="D9"/>
            <w:vAlign w:val="center"/>
          </w:tcPr>
          <w:p w:rsidRPr="00476F61" w:rsidR="005D4EF1" w:rsidP="002D0FF5" w:rsidRDefault="005D4EF1" w14:paraId="0C967363" w14:textId="38FD490A">
            <w:pPr>
              <w:tabs>
                <w:tab w:val="left" w:pos="360"/>
                <w:tab w:val="left" w:pos="720"/>
              </w:tabs>
              <w:rPr>
                <w:rFonts w:ascii="Arial" w:hAnsi="Arial" w:cs="Arial"/>
                <w:b/>
                <w:i/>
                <w:sz w:val="18"/>
                <w:szCs w:val="18"/>
              </w:rPr>
            </w:pPr>
            <w:r w:rsidRPr="00476F61">
              <w:rPr>
                <w:rFonts w:ascii="Arial" w:hAnsi="Arial" w:cs="Arial"/>
                <w:b/>
                <w:i/>
                <w:sz w:val="18"/>
                <w:szCs w:val="18"/>
              </w:rPr>
              <w:t xml:space="preserve">Recordkeeping Requirements </w:t>
            </w:r>
          </w:p>
        </w:tc>
      </w:tr>
      <w:tr w:rsidRPr="00476F61" w:rsidR="00637594" w:rsidTr="009D3929" w14:paraId="18F50540" w14:textId="77777777">
        <w:tc>
          <w:tcPr>
            <w:tcW w:w="1795" w:type="dxa"/>
            <w:vAlign w:val="center"/>
          </w:tcPr>
          <w:p w:rsidRPr="00476F61" w:rsidR="00637594" w:rsidP="009850BB" w:rsidRDefault="00637594" w14:paraId="4DC381FB" w14:textId="4A6BE9B8">
            <w:pPr>
              <w:tabs>
                <w:tab w:val="left" w:pos="360"/>
                <w:tab w:val="left" w:pos="720"/>
              </w:tabs>
              <w:rPr>
                <w:rFonts w:ascii="Arial" w:hAnsi="Arial" w:cs="Arial"/>
                <w:sz w:val="18"/>
                <w:szCs w:val="18"/>
              </w:rPr>
            </w:pPr>
            <w:r w:rsidRPr="00476F61">
              <w:rPr>
                <w:rFonts w:ascii="Arial" w:hAnsi="Arial" w:cs="Arial"/>
                <w:sz w:val="18"/>
                <w:szCs w:val="18"/>
              </w:rPr>
              <w:t>Large Concession</w:t>
            </w:r>
          </w:p>
        </w:tc>
        <w:tc>
          <w:tcPr>
            <w:tcW w:w="1260" w:type="dxa"/>
            <w:vAlign w:val="center"/>
          </w:tcPr>
          <w:p w:rsidRPr="00476F61" w:rsidR="00637594" w:rsidP="00637594" w:rsidRDefault="00637594" w14:paraId="605E4A22" w14:textId="38E9226B">
            <w:pPr>
              <w:tabs>
                <w:tab w:val="left" w:pos="360"/>
                <w:tab w:val="left" w:pos="720"/>
              </w:tabs>
              <w:jc w:val="center"/>
              <w:rPr>
                <w:rFonts w:ascii="Arial" w:hAnsi="Arial" w:cs="Arial"/>
                <w:sz w:val="18"/>
                <w:szCs w:val="18"/>
              </w:rPr>
            </w:pPr>
            <w:r w:rsidRPr="00476F61">
              <w:rPr>
                <w:rFonts w:ascii="Arial" w:hAnsi="Arial" w:cs="Arial"/>
                <w:sz w:val="18"/>
                <w:szCs w:val="18"/>
              </w:rPr>
              <w:t>5</w:t>
            </w:r>
          </w:p>
        </w:tc>
        <w:tc>
          <w:tcPr>
            <w:tcW w:w="1080" w:type="dxa"/>
            <w:vAlign w:val="center"/>
          </w:tcPr>
          <w:p w:rsidRPr="00476F61" w:rsidR="00637594" w:rsidP="00637594" w:rsidRDefault="00637594" w14:paraId="1C4EE3EE" w14:textId="66881070">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637594" w:rsidP="00637594" w:rsidRDefault="00637594" w14:paraId="198AD251" w14:textId="057B56A3">
            <w:pPr>
              <w:tabs>
                <w:tab w:val="left" w:pos="360"/>
                <w:tab w:val="left" w:pos="720"/>
              </w:tabs>
              <w:jc w:val="center"/>
              <w:rPr>
                <w:rFonts w:ascii="Arial" w:hAnsi="Arial" w:cs="Arial"/>
                <w:sz w:val="18"/>
                <w:szCs w:val="18"/>
              </w:rPr>
            </w:pPr>
            <w:r w:rsidRPr="00476F61">
              <w:rPr>
                <w:rFonts w:ascii="Arial" w:hAnsi="Arial" w:cs="Arial"/>
                <w:sz w:val="18"/>
                <w:szCs w:val="18"/>
              </w:rPr>
              <w:t>5</w:t>
            </w:r>
          </w:p>
        </w:tc>
        <w:tc>
          <w:tcPr>
            <w:tcW w:w="1170" w:type="dxa"/>
            <w:vAlign w:val="center"/>
          </w:tcPr>
          <w:p w:rsidRPr="00476F61" w:rsidR="00637594" w:rsidP="00637594" w:rsidRDefault="00637594" w14:paraId="7DB33162" w14:textId="15624B4B">
            <w:pPr>
              <w:tabs>
                <w:tab w:val="left" w:pos="360"/>
                <w:tab w:val="left" w:pos="720"/>
              </w:tabs>
              <w:jc w:val="center"/>
              <w:rPr>
                <w:rFonts w:ascii="Arial" w:hAnsi="Arial" w:cs="Arial"/>
                <w:sz w:val="18"/>
                <w:szCs w:val="18"/>
              </w:rPr>
            </w:pPr>
            <w:r w:rsidRPr="00476F61">
              <w:rPr>
                <w:rFonts w:ascii="Arial" w:hAnsi="Arial" w:cs="Arial"/>
                <w:sz w:val="18"/>
                <w:szCs w:val="18"/>
              </w:rPr>
              <w:t>40</w:t>
            </w:r>
          </w:p>
        </w:tc>
        <w:tc>
          <w:tcPr>
            <w:tcW w:w="990" w:type="dxa"/>
            <w:vAlign w:val="center"/>
          </w:tcPr>
          <w:p w:rsidRPr="00476F61" w:rsidR="00637594" w:rsidP="00637594" w:rsidRDefault="00637594" w14:paraId="5E7A7323" w14:textId="52260F37">
            <w:pPr>
              <w:tabs>
                <w:tab w:val="left" w:pos="360"/>
                <w:tab w:val="left" w:pos="720"/>
              </w:tabs>
              <w:jc w:val="center"/>
              <w:rPr>
                <w:rFonts w:ascii="Arial" w:hAnsi="Arial" w:cs="Arial"/>
                <w:sz w:val="18"/>
                <w:szCs w:val="18"/>
              </w:rPr>
            </w:pPr>
            <w:r w:rsidRPr="00476F61">
              <w:rPr>
                <w:rFonts w:ascii="Arial" w:hAnsi="Arial" w:cs="Arial"/>
                <w:sz w:val="18"/>
                <w:szCs w:val="18"/>
              </w:rPr>
              <w:t>200</w:t>
            </w:r>
          </w:p>
        </w:tc>
        <w:tc>
          <w:tcPr>
            <w:tcW w:w="900" w:type="dxa"/>
          </w:tcPr>
          <w:p w:rsidRPr="00476F61" w:rsidR="00637594" w:rsidP="00637594" w:rsidRDefault="00637594" w14:paraId="1A9FED58" w14:textId="18BAC361">
            <w:pPr>
              <w:tabs>
                <w:tab w:val="left" w:pos="360"/>
                <w:tab w:val="left" w:pos="720"/>
              </w:tabs>
              <w:jc w:val="right"/>
              <w:rPr>
                <w:rFonts w:ascii="Arial" w:hAnsi="Arial" w:cs="Arial"/>
                <w:sz w:val="18"/>
                <w:szCs w:val="18"/>
              </w:rPr>
            </w:pPr>
            <w:r w:rsidRPr="00851359">
              <w:rPr>
                <w:rFonts w:ascii="Arial" w:hAnsi="Arial" w:cs="Arial"/>
                <w:sz w:val="18"/>
                <w:szCs w:val="18"/>
              </w:rPr>
              <w:t>35.96</w:t>
            </w:r>
          </w:p>
        </w:tc>
        <w:tc>
          <w:tcPr>
            <w:tcW w:w="1170" w:type="dxa"/>
            <w:vAlign w:val="center"/>
          </w:tcPr>
          <w:p w:rsidRPr="00476F61" w:rsidR="00637594" w:rsidP="00637594" w:rsidRDefault="00625840" w14:paraId="04610477" w14:textId="26BFD76F">
            <w:pPr>
              <w:tabs>
                <w:tab w:val="left" w:pos="360"/>
                <w:tab w:val="left" w:pos="720"/>
              </w:tabs>
              <w:jc w:val="right"/>
              <w:rPr>
                <w:rFonts w:ascii="Arial" w:hAnsi="Arial" w:cs="Arial"/>
                <w:sz w:val="18"/>
                <w:szCs w:val="18"/>
              </w:rPr>
            </w:pPr>
            <w:r>
              <w:rPr>
                <w:rFonts w:ascii="Arial" w:hAnsi="Arial" w:cs="Arial"/>
                <w:sz w:val="18"/>
                <w:szCs w:val="18"/>
              </w:rPr>
              <w:t>7,192.00</w:t>
            </w:r>
          </w:p>
        </w:tc>
      </w:tr>
      <w:tr w:rsidRPr="00476F61" w:rsidR="00637594" w:rsidTr="009D3929" w14:paraId="16EAECA4" w14:textId="77777777">
        <w:tc>
          <w:tcPr>
            <w:tcW w:w="1795" w:type="dxa"/>
            <w:vAlign w:val="center"/>
          </w:tcPr>
          <w:p w:rsidRPr="00476F61" w:rsidR="00637594" w:rsidP="009850BB" w:rsidRDefault="00637594" w14:paraId="0AD72EB0" w14:textId="38B29DCE">
            <w:pPr>
              <w:tabs>
                <w:tab w:val="left" w:pos="360"/>
                <w:tab w:val="left" w:pos="720"/>
              </w:tabs>
              <w:rPr>
                <w:rFonts w:ascii="Arial" w:hAnsi="Arial" w:cs="Arial"/>
                <w:sz w:val="18"/>
                <w:szCs w:val="18"/>
              </w:rPr>
            </w:pPr>
            <w:r w:rsidRPr="00476F61">
              <w:rPr>
                <w:rFonts w:ascii="Arial" w:hAnsi="Arial" w:cs="Arial"/>
                <w:sz w:val="18"/>
                <w:szCs w:val="18"/>
              </w:rPr>
              <w:t>Small Concession</w:t>
            </w:r>
          </w:p>
        </w:tc>
        <w:tc>
          <w:tcPr>
            <w:tcW w:w="1260" w:type="dxa"/>
            <w:vAlign w:val="center"/>
          </w:tcPr>
          <w:p w:rsidRPr="00476F61" w:rsidR="00637594" w:rsidP="00637594" w:rsidRDefault="00637594" w14:paraId="7C26BF85" w14:textId="2B78A7C8">
            <w:pPr>
              <w:tabs>
                <w:tab w:val="left" w:pos="360"/>
                <w:tab w:val="left" w:pos="720"/>
              </w:tabs>
              <w:jc w:val="center"/>
              <w:rPr>
                <w:rFonts w:ascii="Arial" w:hAnsi="Arial" w:cs="Arial"/>
                <w:sz w:val="18"/>
                <w:szCs w:val="18"/>
              </w:rPr>
            </w:pPr>
            <w:r w:rsidRPr="00476F61">
              <w:rPr>
                <w:rFonts w:ascii="Arial" w:hAnsi="Arial" w:cs="Arial"/>
                <w:sz w:val="18"/>
                <w:szCs w:val="18"/>
              </w:rPr>
              <w:t>5</w:t>
            </w:r>
          </w:p>
        </w:tc>
        <w:tc>
          <w:tcPr>
            <w:tcW w:w="1080" w:type="dxa"/>
            <w:vAlign w:val="center"/>
          </w:tcPr>
          <w:p w:rsidRPr="00476F61" w:rsidR="00637594" w:rsidP="00637594" w:rsidRDefault="00637594" w14:paraId="758E4A3F" w14:textId="4A703CEF">
            <w:pPr>
              <w:tabs>
                <w:tab w:val="left" w:pos="360"/>
                <w:tab w:val="left" w:pos="720"/>
              </w:tabs>
              <w:jc w:val="center"/>
              <w:rPr>
                <w:rFonts w:ascii="Arial" w:hAnsi="Arial" w:cs="Arial"/>
                <w:sz w:val="18"/>
                <w:szCs w:val="18"/>
              </w:rPr>
            </w:pPr>
            <w:r w:rsidRPr="00476F61">
              <w:rPr>
                <w:rFonts w:ascii="Arial" w:hAnsi="Arial" w:cs="Arial"/>
                <w:sz w:val="18"/>
                <w:szCs w:val="18"/>
              </w:rPr>
              <w:t>1</w:t>
            </w:r>
          </w:p>
        </w:tc>
        <w:tc>
          <w:tcPr>
            <w:tcW w:w="1080" w:type="dxa"/>
            <w:vAlign w:val="center"/>
          </w:tcPr>
          <w:p w:rsidRPr="00476F61" w:rsidR="00637594" w:rsidP="00637594" w:rsidRDefault="00637594" w14:paraId="6EC359AE" w14:textId="486970F2">
            <w:pPr>
              <w:tabs>
                <w:tab w:val="left" w:pos="360"/>
                <w:tab w:val="left" w:pos="720"/>
              </w:tabs>
              <w:jc w:val="center"/>
              <w:rPr>
                <w:rFonts w:ascii="Arial" w:hAnsi="Arial" w:cs="Arial"/>
                <w:sz w:val="18"/>
                <w:szCs w:val="18"/>
              </w:rPr>
            </w:pPr>
            <w:r w:rsidRPr="00476F61">
              <w:rPr>
                <w:rFonts w:ascii="Arial" w:hAnsi="Arial" w:cs="Arial"/>
                <w:sz w:val="18"/>
                <w:szCs w:val="18"/>
              </w:rPr>
              <w:t>5</w:t>
            </w:r>
          </w:p>
        </w:tc>
        <w:tc>
          <w:tcPr>
            <w:tcW w:w="1170" w:type="dxa"/>
            <w:vAlign w:val="center"/>
          </w:tcPr>
          <w:p w:rsidRPr="00476F61" w:rsidR="00637594" w:rsidP="00637594" w:rsidRDefault="00637594" w14:paraId="57545FB8" w14:textId="108B60BE">
            <w:pPr>
              <w:tabs>
                <w:tab w:val="left" w:pos="360"/>
                <w:tab w:val="left" w:pos="720"/>
              </w:tabs>
              <w:jc w:val="center"/>
              <w:rPr>
                <w:rFonts w:ascii="Arial" w:hAnsi="Arial" w:cs="Arial"/>
                <w:sz w:val="18"/>
                <w:szCs w:val="18"/>
              </w:rPr>
            </w:pPr>
            <w:r w:rsidRPr="00476F61">
              <w:rPr>
                <w:rFonts w:ascii="Arial" w:hAnsi="Arial" w:cs="Arial"/>
                <w:sz w:val="18"/>
                <w:szCs w:val="18"/>
              </w:rPr>
              <w:t>20</w:t>
            </w:r>
          </w:p>
        </w:tc>
        <w:tc>
          <w:tcPr>
            <w:tcW w:w="990" w:type="dxa"/>
            <w:vAlign w:val="center"/>
          </w:tcPr>
          <w:p w:rsidRPr="00476F61" w:rsidR="00637594" w:rsidP="00637594" w:rsidRDefault="00637594" w14:paraId="5AE90B41" w14:textId="2DCE8172">
            <w:pPr>
              <w:tabs>
                <w:tab w:val="left" w:pos="360"/>
                <w:tab w:val="left" w:pos="720"/>
              </w:tabs>
              <w:jc w:val="center"/>
              <w:rPr>
                <w:rFonts w:ascii="Arial" w:hAnsi="Arial" w:cs="Arial"/>
                <w:sz w:val="18"/>
                <w:szCs w:val="18"/>
              </w:rPr>
            </w:pPr>
            <w:r w:rsidRPr="00476F61">
              <w:rPr>
                <w:rFonts w:ascii="Arial" w:hAnsi="Arial" w:cs="Arial"/>
                <w:sz w:val="18"/>
                <w:szCs w:val="18"/>
              </w:rPr>
              <w:t>100</w:t>
            </w:r>
          </w:p>
        </w:tc>
        <w:tc>
          <w:tcPr>
            <w:tcW w:w="900" w:type="dxa"/>
          </w:tcPr>
          <w:p w:rsidRPr="00476F61" w:rsidR="00637594" w:rsidP="00637594" w:rsidRDefault="00637594" w14:paraId="3961AEA8" w14:textId="49557C3B">
            <w:pPr>
              <w:tabs>
                <w:tab w:val="left" w:pos="360"/>
                <w:tab w:val="left" w:pos="720"/>
              </w:tabs>
              <w:jc w:val="right"/>
              <w:rPr>
                <w:rFonts w:ascii="Arial" w:hAnsi="Arial" w:cs="Arial"/>
                <w:sz w:val="18"/>
                <w:szCs w:val="18"/>
              </w:rPr>
            </w:pPr>
            <w:r w:rsidRPr="00851359">
              <w:rPr>
                <w:rFonts w:ascii="Arial" w:hAnsi="Arial" w:cs="Arial"/>
                <w:sz w:val="18"/>
                <w:szCs w:val="18"/>
              </w:rPr>
              <w:t>35.96</w:t>
            </w:r>
          </w:p>
        </w:tc>
        <w:tc>
          <w:tcPr>
            <w:tcW w:w="1170" w:type="dxa"/>
            <w:vAlign w:val="center"/>
          </w:tcPr>
          <w:p w:rsidRPr="00476F61" w:rsidR="00637594" w:rsidP="00637594" w:rsidRDefault="00625840" w14:paraId="7376280A" w14:textId="3883B52E">
            <w:pPr>
              <w:tabs>
                <w:tab w:val="left" w:pos="360"/>
                <w:tab w:val="left" w:pos="720"/>
              </w:tabs>
              <w:jc w:val="right"/>
              <w:rPr>
                <w:rFonts w:ascii="Arial" w:hAnsi="Arial" w:cs="Arial"/>
                <w:sz w:val="18"/>
                <w:szCs w:val="18"/>
              </w:rPr>
            </w:pPr>
            <w:r>
              <w:rPr>
                <w:rFonts w:ascii="Arial" w:hAnsi="Arial" w:cs="Arial"/>
                <w:sz w:val="18"/>
                <w:szCs w:val="18"/>
              </w:rPr>
              <w:t>3,596.00</w:t>
            </w:r>
          </w:p>
        </w:tc>
      </w:tr>
      <w:tr w:rsidRPr="00476F61" w:rsidR="00427D49" w:rsidTr="007413F4" w14:paraId="0C258DF7" w14:textId="77777777">
        <w:tc>
          <w:tcPr>
            <w:tcW w:w="1795" w:type="dxa"/>
            <w:shd w:val="clear" w:color="auto" w:fill="B8CCE4" w:themeFill="accent1" w:themeFillTint="66"/>
            <w:vAlign w:val="center"/>
          </w:tcPr>
          <w:p w:rsidRPr="00476F61" w:rsidR="00427D49" w:rsidP="002D0FF5" w:rsidRDefault="00276202" w14:paraId="7EAF46D5" w14:textId="6CF5CB24">
            <w:pPr>
              <w:tabs>
                <w:tab w:val="left" w:pos="360"/>
                <w:tab w:val="left" w:pos="720"/>
              </w:tabs>
              <w:jc w:val="right"/>
              <w:rPr>
                <w:rFonts w:ascii="Arial" w:hAnsi="Arial" w:cs="Arial"/>
                <w:b/>
                <w:i/>
                <w:sz w:val="18"/>
                <w:szCs w:val="18"/>
              </w:rPr>
            </w:pPr>
            <w:r w:rsidRPr="00476F61">
              <w:rPr>
                <w:rFonts w:ascii="Arial" w:hAnsi="Arial" w:cs="Arial"/>
                <w:b/>
                <w:i/>
                <w:sz w:val="18"/>
                <w:szCs w:val="18"/>
              </w:rPr>
              <w:t>TOTALS:</w:t>
            </w:r>
          </w:p>
        </w:tc>
        <w:tc>
          <w:tcPr>
            <w:tcW w:w="1260" w:type="dxa"/>
            <w:shd w:val="clear" w:color="auto" w:fill="B8CCE4" w:themeFill="accent1" w:themeFillTint="66"/>
            <w:vAlign w:val="center"/>
          </w:tcPr>
          <w:p w:rsidRPr="00476F61" w:rsidR="00427D49" w:rsidP="002D0FF5" w:rsidRDefault="005C4D71" w14:paraId="253D5D2E" w14:textId="2DBBABD8">
            <w:pPr>
              <w:tabs>
                <w:tab w:val="left" w:pos="360"/>
                <w:tab w:val="left" w:pos="720"/>
              </w:tabs>
              <w:jc w:val="center"/>
              <w:rPr>
                <w:rFonts w:ascii="Arial" w:hAnsi="Arial" w:cs="Arial"/>
                <w:b/>
                <w:i/>
                <w:sz w:val="18"/>
                <w:szCs w:val="18"/>
              </w:rPr>
            </w:pPr>
            <w:r w:rsidRPr="00476F61">
              <w:rPr>
                <w:rFonts w:ascii="Arial" w:hAnsi="Arial" w:cs="Arial"/>
                <w:b/>
                <w:i/>
                <w:sz w:val="18"/>
                <w:szCs w:val="18"/>
              </w:rPr>
              <w:t>117</w:t>
            </w:r>
          </w:p>
        </w:tc>
        <w:tc>
          <w:tcPr>
            <w:tcW w:w="1080" w:type="dxa"/>
            <w:shd w:val="horzCross" w:color="auto" w:fill="auto"/>
            <w:vAlign w:val="center"/>
          </w:tcPr>
          <w:p w:rsidRPr="00476F61" w:rsidR="00427D49" w:rsidP="002D0FF5" w:rsidRDefault="00427D49" w14:paraId="3E2C74A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476F61" w:rsidR="00427D49" w:rsidP="00182791" w:rsidRDefault="005C4D71" w14:paraId="4A849E7C" w14:textId="7B694484">
            <w:pPr>
              <w:tabs>
                <w:tab w:val="left" w:pos="360"/>
                <w:tab w:val="left" w:pos="720"/>
              </w:tabs>
              <w:jc w:val="center"/>
              <w:rPr>
                <w:rFonts w:ascii="Arial" w:hAnsi="Arial" w:cs="Arial"/>
                <w:b/>
                <w:i/>
                <w:sz w:val="18"/>
                <w:szCs w:val="18"/>
              </w:rPr>
            </w:pPr>
            <w:r w:rsidRPr="00476F61">
              <w:rPr>
                <w:rFonts w:ascii="Arial" w:hAnsi="Arial" w:cs="Arial"/>
                <w:b/>
                <w:i/>
                <w:sz w:val="18"/>
                <w:szCs w:val="18"/>
              </w:rPr>
              <w:t>1</w:t>
            </w:r>
            <w:r w:rsidR="00182791">
              <w:rPr>
                <w:rFonts w:ascii="Arial" w:hAnsi="Arial" w:cs="Arial"/>
                <w:b/>
                <w:i/>
                <w:sz w:val="18"/>
                <w:szCs w:val="18"/>
              </w:rPr>
              <w:t>32</w:t>
            </w:r>
          </w:p>
        </w:tc>
        <w:tc>
          <w:tcPr>
            <w:tcW w:w="1170" w:type="dxa"/>
            <w:shd w:val="horzCross" w:color="auto" w:fill="auto"/>
            <w:vAlign w:val="center"/>
          </w:tcPr>
          <w:p w:rsidRPr="00476F61" w:rsidR="00427D49" w:rsidP="002D0FF5" w:rsidRDefault="00427D49" w14:paraId="5CC0D722"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Pr="00476F61" w:rsidR="00427D49" w:rsidP="00182791" w:rsidRDefault="005C4D71" w14:paraId="6D0A1641" w14:textId="58EBC303">
            <w:pPr>
              <w:tabs>
                <w:tab w:val="left" w:pos="360"/>
                <w:tab w:val="left" w:pos="720"/>
              </w:tabs>
              <w:jc w:val="center"/>
              <w:rPr>
                <w:rFonts w:ascii="Arial" w:hAnsi="Arial" w:cs="Arial"/>
                <w:b/>
                <w:i/>
                <w:sz w:val="18"/>
                <w:szCs w:val="18"/>
              </w:rPr>
            </w:pPr>
            <w:r w:rsidRPr="00476F61">
              <w:rPr>
                <w:rFonts w:ascii="Arial" w:hAnsi="Arial" w:cs="Arial"/>
                <w:b/>
                <w:i/>
                <w:sz w:val="18"/>
                <w:szCs w:val="18"/>
              </w:rPr>
              <w:t>1</w:t>
            </w:r>
            <w:r w:rsidRPr="00476F61" w:rsidR="00E173B4">
              <w:rPr>
                <w:rFonts w:ascii="Arial" w:hAnsi="Arial" w:cs="Arial"/>
                <w:b/>
                <w:i/>
                <w:sz w:val="18"/>
                <w:szCs w:val="18"/>
              </w:rPr>
              <w:t>,</w:t>
            </w:r>
            <w:r w:rsidR="00182791">
              <w:rPr>
                <w:rFonts w:ascii="Arial" w:hAnsi="Arial" w:cs="Arial"/>
                <w:b/>
                <w:i/>
                <w:sz w:val="18"/>
                <w:szCs w:val="18"/>
              </w:rPr>
              <w:t>2</w:t>
            </w:r>
            <w:r w:rsidRPr="00476F61">
              <w:rPr>
                <w:rFonts w:ascii="Arial" w:hAnsi="Arial" w:cs="Arial"/>
                <w:b/>
                <w:i/>
                <w:sz w:val="18"/>
                <w:szCs w:val="18"/>
              </w:rPr>
              <w:t>0</w:t>
            </w:r>
            <w:r w:rsidR="00182791">
              <w:rPr>
                <w:rFonts w:ascii="Arial" w:hAnsi="Arial" w:cs="Arial"/>
                <w:b/>
                <w:i/>
                <w:sz w:val="18"/>
                <w:szCs w:val="18"/>
              </w:rPr>
              <w:t>4</w:t>
            </w:r>
          </w:p>
        </w:tc>
        <w:tc>
          <w:tcPr>
            <w:tcW w:w="900" w:type="dxa"/>
            <w:shd w:val="horzCross" w:color="auto" w:fill="auto"/>
          </w:tcPr>
          <w:p w:rsidRPr="00476F61" w:rsidR="00427D49" w:rsidP="002D0FF5" w:rsidRDefault="00427D49" w14:paraId="3704B2D3" w14:textId="77777777">
            <w:pPr>
              <w:tabs>
                <w:tab w:val="left" w:pos="360"/>
                <w:tab w:val="left" w:pos="720"/>
              </w:tabs>
              <w:jc w:val="right"/>
              <w:rPr>
                <w:rFonts w:ascii="Arial" w:hAnsi="Arial" w:cs="Arial"/>
                <w:b/>
                <w:i/>
                <w:sz w:val="18"/>
                <w:szCs w:val="18"/>
              </w:rPr>
            </w:pPr>
          </w:p>
        </w:tc>
        <w:tc>
          <w:tcPr>
            <w:tcW w:w="1170" w:type="dxa"/>
            <w:shd w:val="clear" w:color="auto" w:fill="B8CCE4" w:themeFill="accent1" w:themeFillTint="66"/>
            <w:vAlign w:val="center"/>
          </w:tcPr>
          <w:p w:rsidRPr="00476F61" w:rsidR="00427D49" w:rsidP="002D0FF5" w:rsidRDefault="000E4624" w14:paraId="4A4D2231" w14:textId="05E315F9">
            <w:pPr>
              <w:tabs>
                <w:tab w:val="left" w:pos="360"/>
                <w:tab w:val="left" w:pos="720"/>
              </w:tabs>
              <w:jc w:val="right"/>
              <w:rPr>
                <w:rFonts w:ascii="Arial" w:hAnsi="Arial" w:cs="Arial"/>
                <w:b/>
                <w:i/>
                <w:sz w:val="18"/>
                <w:szCs w:val="18"/>
              </w:rPr>
            </w:pPr>
            <w:r>
              <w:rPr>
                <w:rFonts w:ascii="Arial" w:hAnsi="Arial" w:cs="Arial"/>
                <w:b/>
                <w:i/>
                <w:sz w:val="18"/>
                <w:szCs w:val="18"/>
              </w:rPr>
              <w:t>$ 42,145.12</w:t>
            </w:r>
          </w:p>
        </w:tc>
      </w:tr>
    </w:tbl>
    <w:p w:rsidRPr="00476F61" w:rsidR="00676ABD" w:rsidP="00676ABD" w:rsidRDefault="009D7113" w14:paraId="2C22DE69" w14:textId="6ECB1739">
      <w:pPr>
        <w:tabs>
          <w:tab w:val="left" w:pos="-1080"/>
          <w:tab w:val="left" w:pos="-720"/>
          <w:tab w:val="left" w:pos="360"/>
          <w:tab w:val="left" w:pos="720"/>
        </w:tabs>
        <w:rPr>
          <w:rFonts w:ascii="Arial" w:hAnsi="Arial" w:cs="Arial"/>
          <w:bCs/>
          <w:sz w:val="22"/>
          <w:szCs w:val="22"/>
        </w:rPr>
      </w:pPr>
      <w:r w:rsidRPr="00476F61">
        <w:rPr>
          <w:rFonts w:ascii="Arial" w:hAnsi="Arial" w:cs="Arial"/>
          <w:bCs/>
          <w:sz w:val="22"/>
          <w:szCs w:val="22"/>
        </w:rPr>
        <w:t>*Rounded</w:t>
      </w:r>
    </w:p>
    <w:p w:rsidRPr="00476F61" w:rsidR="009D7113" w:rsidP="00676ABD" w:rsidRDefault="009D7113" w14:paraId="61120491" w14:textId="77777777">
      <w:pPr>
        <w:tabs>
          <w:tab w:val="left" w:pos="-1080"/>
          <w:tab w:val="left" w:pos="-720"/>
          <w:tab w:val="left" w:pos="360"/>
          <w:tab w:val="left" w:pos="720"/>
        </w:tabs>
        <w:rPr>
          <w:rFonts w:ascii="Arial" w:hAnsi="Arial" w:cs="Arial"/>
          <w:bCs/>
          <w:sz w:val="22"/>
          <w:szCs w:val="22"/>
        </w:rPr>
      </w:pPr>
    </w:p>
    <w:p w:rsidRPr="00476F61" w:rsidR="00295103" w:rsidP="005B0888" w:rsidRDefault="00295103" w14:paraId="50BB2E59" w14:textId="77777777">
      <w:pPr>
        <w:tabs>
          <w:tab w:val="left" w:pos="450"/>
          <w:tab w:val="left" w:pos="720"/>
        </w:tabs>
        <w:rPr>
          <w:rFonts w:ascii="Arial" w:hAnsi="Arial" w:cs="Arial"/>
          <w:b/>
          <w:sz w:val="22"/>
          <w:szCs w:val="22"/>
        </w:rPr>
      </w:pPr>
      <w:r w:rsidRPr="00476F61">
        <w:rPr>
          <w:rFonts w:ascii="Arial" w:hAnsi="Arial" w:cs="Arial"/>
          <w:b/>
          <w:sz w:val="22"/>
          <w:szCs w:val="22"/>
        </w:rPr>
        <w:t>13.</w:t>
      </w:r>
      <w:r w:rsidRPr="00476F61">
        <w:rPr>
          <w:rFonts w:ascii="Arial" w:hAnsi="Arial" w:cs="Arial"/>
          <w:b/>
          <w:sz w:val="22"/>
          <w:szCs w:val="22"/>
        </w:rPr>
        <w:tab/>
        <w:t xml:space="preserve">Provide an estimate of the total annual </w:t>
      </w:r>
      <w:r w:rsidRPr="00476F61" w:rsidR="00DE1FFE">
        <w:rPr>
          <w:rFonts w:ascii="Arial" w:hAnsi="Arial" w:cs="Arial"/>
          <w:b/>
          <w:sz w:val="22"/>
          <w:szCs w:val="22"/>
        </w:rPr>
        <w:t>non-hour</w:t>
      </w:r>
      <w:r w:rsidRPr="00476F61">
        <w:rPr>
          <w:rFonts w:ascii="Arial" w:hAnsi="Arial" w:cs="Arial"/>
          <w:b/>
          <w:sz w:val="22"/>
          <w:szCs w:val="22"/>
        </w:rPr>
        <w:t xml:space="preserve"> cost burden to respondents or recordkeepers resulting from the collection of information.  (Do not include the cost of any hour burden </w:t>
      </w:r>
      <w:r w:rsidRPr="00476F61" w:rsidR="004A6DFA">
        <w:rPr>
          <w:rFonts w:ascii="Arial" w:hAnsi="Arial" w:cs="Arial"/>
          <w:b/>
          <w:sz w:val="22"/>
          <w:szCs w:val="22"/>
        </w:rPr>
        <w:t xml:space="preserve">already reflected </w:t>
      </w:r>
      <w:r w:rsidRPr="00476F61" w:rsidR="00F73931">
        <w:rPr>
          <w:rFonts w:ascii="Arial" w:hAnsi="Arial" w:cs="Arial"/>
          <w:b/>
          <w:sz w:val="22"/>
          <w:szCs w:val="22"/>
        </w:rPr>
        <w:t>in item 12</w:t>
      </w:r>
      <w:r w:rsidRPr="00476F61" w:rsidR="004A6DFA">
        <w:rPr>
          <w:rFonts w:ascii="Arial" w:hAnsi="Arial" w:cs="Arial"/>
          <w:b/>
          <w:sz w:val="22"/>
          <w:szCs w:val="22"/>
        </w:rPr>
        <w:t>.)</w:t>
      </w:r>
    </w:p>
    <w:p w:rsidRPr="00476F61" w:rsidR="00295103" w:rsidP="005B0888" w:rsidRDefault="0068562A" w14:paraId="37EDDBC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76F61" w:rsidR="000257C8">
        <w:rPr>
          <w:rFonts w:ascii="Arial" w:hAnsi="Arial" w:cs="Arial"/>
          <w:b/>
          <w:sz w:val="22"/>
          <w:szCs w:val="22"/>
        </w:rPr>
        <w:t>(</w:t>
      </w:r>
      <w:r w:rsidRPr="00476F61" w:rsidR="00295103">
        <w:rPr>
          <w:rFonts w:ascii="Arial" w:hAnsi="Arial" w:cs="Arial"/>
          <w:b/>
          <w:sz w:val="22"/>
          <w:szCs w:val="22"/>
        </w:rPr>
        <w:t>including filing fees paid</w:t>
      </w:r>
      <w:r w:rsidRPr="00476F61" w:rsidR="000257C8">
        <w:rPr>
          <w:rFonts w:ascii="Arial" w:hAnsi="Arial" w:cs="Arial"/>
          <w:b/>
          <w:sz w:val="22"/>
          <w:szCs w:val="22"/>
        </w:rPr>
        <w:t xml:space="preserve"> for form processing)</w:t>
      </w:r>
      <w:r w:rsidRPr="00476F61" w:rsidR="0029510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76F61" w:rsidR="00295103" w:rsidP="005B0888" w:rsidRDefault="0068562A" w14:paraId="3B1469A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76F61" w:rsidR="00295103" w:rsidP="005B0888" w:rsidRDefault="0068562A" w14:paraId="1925429F"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76F61" w:rsidR="00295103" w:rsidP="005B0888" w:rsidRDefault="00295103" w14:paraId="45798E46" w14:textId="77777777">
      <w:pPr>
        <w:tabs>
          <w:tab w:val="left" w:pos="450"/>
          <w:tab w:val="left" w:pos="720"/>
        </w:tabs>
        <w:rPr>
          <w:rFonts w:ascii="Arial" w:hAnsi="Arial" w:cs="Arial"/>
          <w:sz w:val="22"/>
          <w:szCs w:val="22"/>
        </w:rPr>
      </w:pPr>
    </w:p>
    <w:p w:rsidRPr="00476F61" w:rsidR="00251281" w:rsidP="005B0888" w:rsidRDefault="00276202" w14:paraId="6353FC54" w14:textId="6B67E54A">
      <w:pPr>
        <w:tabs>
          <w:tab w:val="left" w:pos="450"/>
          <w:tab w:val="left" w:pos="720"/>
        </w:tabs>
        <w:rPr>
          <w:rFonts w:ascii="Arial" w:hAnsi="Arial" w:cs="Arial"/>
          <w:color w:val="000000" w:themeColor="text1"/>
          <w:sz w:val="22"/>
          <w:szCs w:val="22"/>
        </w:rPr>
      </w:pPr>
      <w:r w:rsidRPr="00476F61">
        <w:rPr>
          <w:rFonts w:ascii="Arial" w:hAnsi="Arial" w:cs="Arial"/>
          <w:color w:val="000000" w:themeColor="text1"/>
          <w:sz w:val="22"/>
          <w:szCs w:val="22"/>
        </w:rPr>
        <w:t xml:space="preserve">We estimate an average annual total nonhour burden </w:t>
      </w:r>
      <w:r w:rsidR="00F11F38">
        <w:rPr>
          <w:rFonts w:ascii="Arial" w:hAnsi="Arial" w:cs="Arial"/>
          <w:color w:val="000000" w:themeColor="text1"/>
          <w:sz w:val="22"/>
          <w:szCs w:val="22"/>
        </w:rPr>
        <w:t xml:space="preserve">associated with this collection of information to be </w:t>
      </w:r>
      <w:r w:rsidRPr="00F11F38">
        <w:rPr>
          <w:rFonts w:ascii="Arial" w:hAnsi="Arial" w:cs="Arial"/>
          <w:b/>
          <w:color w:val="000000" w:themeColor="text1"/>
          <w:sz w:val="22"/>
          <w:szCs w:val="22"/>
        </w:rPr>
        <w:t>$</w:t>
      </w:r>
      <w:r w:rsidRPr="00F11F38" w:rsidR="00046679">
        <w:rPr>
          <w:rFonts w:ascii="Arial" w:hAnsi="Arial" w:cs="Arial"/>
          <w:b/>
          <w:color w:val="000000" w:themeColor="text1"/>
          <w:sz w:val="22"/>
          <w:szCs w:val="22"/>
        </w:rPr>
        <w:t>69,900</w:t>
      </w:r>
      <w:r w:rsidR="00F11F38">
        <w:rPr>
          <w:rFonts w:ascii="Arial" w:hAnsi="Arial" w:cs="Arial"/>
          <w:color w:val="000000" w:themeColor="text1"/>
          <w:sz w:val="22"/>
          <w:szCs w:val="22"/>
        </w:rPr>
        <w:t xml:space="preserve">.  Costs estimated for general concessionaire information </w:t>
      </w:r>
      <w:r w:rsidR="00160C0A">
        <w:rPr>
          <w:rFonts w:ascii="Arial" w:hAnsi="Arial" w:cs="Arial"/>
          <w:color w:val="000000" w:themeColor="text1"/>
          <w:sz w:val="22"/>
          <w:szCs w:val="22"/>
        </w:rPr>
        <w:t xml:space="preserve">activities </w:t>
      </w:r>
      <w:r w:rsidR="00F11F38">
        <w:rPr>
          <w:rFonts w:ascii="Arial" w:hAnsi="Arial" w:cs="Arial"/>
          <w:color w:val="000000" w:themeColor="text1"/>
          <w:sz w:val="22"/>
          <w:szCs w:val="22"/>
        </w:rPr>
        <w:t xml:space="preserve">cover </w:t>
      </w:r>
      <w:r w:rsidR="00160C0A">
        <w:rPr>
          <w:rFonts w:ascii="Arial" w:hAnsi="Arial" w:cs="Arial"/>
          <w:color w:val="000000" w:themeColor="text1"/>
          <w:sz w:val="22"/>
          <w:szCs w:val="22"/>
        </w:rPr>
        <w:t xml:space="preserve">general </w:t>
      </w:r>
      <w:r w:rsidR="00F11F38">
        <w:rPr>
          <w:rFonts w:ascii="Arial" w:hAnsi="Arial" w:cs="Arial"/>
          <w:color w:val="000000" w:themeColor="text1"/>
          <w:sz w:val="22"/>
          <w:szCs w:val="22"/>
        </w:rPr>
        <w:t>administrative overhead</w:t>
      </w:r>
      <w:r w:rsidR="00160C0A">
        <w:rPr>
          <w:rFonts w:ascii="Arial" w:hAnsi="Arial" w:cs="Arial"/>
          <w:color w:val="000000" w:themeColor="text1"/>
          <w:sz w:val="22"/>
          <w:szCs w:val="22"/>
        </w:rPr>
        <w:t xml:space="preserve"> costs which we expect are minimal</w:t>
      </w:r>
      <w:r w:rsidR="00F11F38">
        <w:rPr>
          <w:rFonts w:ascii="Arial" w:hAnsi="Arial" w:cs="Arial"/>
          <w:color w:val="000000" w:themeColor="text1"/>
          <w:sz w:val="22"/>
          <w:szCs w:val="22"/>
        </w:rPr>
        <w:t xml:space="preserve">.  Costs estimated for the development of proposals for concessions opportunities </w:t>
      </w:r>
      <w:r w:rsidR="00160C0A">
        <w:rPr>
          <w:rFonts w:ascii="Arial" w:hAnsi="Arial" w:cs="Arial"/>
          <w:color w:val="000000" w:themeColor="text1"/>
          <w:sz w:val="22"/>
          <w:szCs w:val="22"/>
        </w:rPr>
        <w:t xml:space="preserve">would be more substantial and would </w:t>
      </w:r>
      <w:r w:rsidR="00F11F38">
        <w:rPr>
          <w:rFonts w:ascii="Arial" w:hAnsi="Arial" w:cs="Arial"/>
          <w:color w:val="000000" w:themeColor="text1"/>
          <w:sz w:val="22"/>
          <w:szCs w:val="22"/>
        </w:rPr>
        <w:t xml:space="preserve">include </w:t>
      </w:r>
      <w:r w:rsidRPr="00476F61" w:rsidR="002D0FF5">
        <w:rPr>
          <w:rFonts w:ascii="Arial" w:hAnsi="Arial" w:cs="Arial"/>
          <w:color w:val="000000" w:themeColor="text1"/>
          <w:sz w:val="22"/>
          <w:szCs w:val="22"/>
        </w:rPr>
        <w:t xml:space="preserve">costs applicants may incur </w:t>
      </w:r>
      <w:r w:rsidR="00160C0A">
        <w:rPr>
          <w:rFonts w:ascii="Arial" w:hAnsi="Arial" w:cs="Arial"/>
          <w:color w:val="000000" w:themeColor="text1"/>
          <w:sz w:val="22"/>
          <w:szCs w:val="22"/>
        </w:rPr>
        <w:t xml:space="preserve">such as those </w:t>
      </w:r>
      <w:r w:rsidRPr="00476F61" w:rsidR="002D0FF5">
        <w:rPr>
          <w:rFonts w:ascii="Arial" w:hAnsi="Arial" w:cs="Arial"/>
          <w:color w:val="000000" w:themeColor="text1"/>
          <w:sz w:val="22"/>
          <w:szCs w:val="22"/>
        </w:rPr>
        <w:t xml:space="preserve">for accounting services, legal services, insurance consultation, </w:t>
      </w:r>
      <w:r w:rsidRPr="00476F61" w:rsidR="005B2124">
        <w:rPr>
          <w:rFonts w:ascii="Arial" w:hAnsi="Arial" w:cs="Arial"/>
          <w:color w:val="000000" w:themeColor="text1"/>
          <w:sz w:val="22"/>
          <w:szCs w:val="22"/>
        </w:rPr>
        <w:t>copies, printing, and binding.</w:t>
      </w:r>
      <w:r w:rsidRPr="00476F61">
        <w:rPr>
          <w:rFonts w:ascii="Arial" w:hAnsi="Arial" w:cs="Arial"/>
          <w:color w:val="000000" w:themeColor="text1"/>
          <w:sz w:val="22"/>
          <w:szCs w:val="22"/>
        </w:rPr>
        <w:t xml:space="preserve">  </w:t>
      </w:r>
    </w:p>
    <w:p w:rsidRPr="00476F61" w:rsidR="004A35B9" w:rsidP="005B0888" w:rsidRDefault="004A35B9" w14:paraId="6BDBACA1" w14:textId="2584E309">
      <w:pPr>
        <w:tabs>
          <w:tab w:val="left" w:pos="450"/>
          <w:tab w:val="left" w:pos="720"/>
        </w:tabs>
        <w:rPr>
          <w:rFonts w:ascii="Arial" w:hAnsi="Arial" w:cs="Arial"/>
          <w:color w:val="000000" w:themeColor="text1"/>
          <w:sz w:val="22"/>
          <w:szCs w:val="22"/>
        </w:rPr>
      </w:pPr>
    </w:p>
    <w:tbl>
      <w:tblPr>
        <w:tblStyle w:val="TableGrid"/>
        <w:tblW w:w="9445" w:type="dxa"/>
        <w:tblInd w:w="0" w:type="dxa"/>
        <w:tblLayout w:type="fixed"/>
        <w:tblLook w:val="01E0" w:firstRow="1" w:lastRow="1" w:firstColumn="1" w:lastColumn="1" w:noHBand="0" w:noVBand="0"/>
      </w:tblPr>
      <w:tblGrid>
        <w:gridCol w:w="3325"/>
        <w:gridCol w:w="1890"/>
        <w:gridCol w:w="2160"/>
        <w:gridCol w:w="2070"/>
      </w:tblGrid>
      <w:tr w:rsidRPr="00476F61" w:rsidR="00211DFF" w:rsidTr="00211DFF" w14:paraId="6A061A67" w14:textId="77777777">
        <w:tc>
          <w:tcPr>
            <w:tcW w:w="3325" w:type="dxa"/>
            <w:vAlign w:val="bottom"/>
          </w:tcPr>
          <w:p w:rsidRPr="00476F61" w:rsidR="00211DFF" w:rsidP="002C4EA2" w:rsidRDefault="00211DFF" w14:paraId="24CDBC20"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Requirement</w:t>
            </w:r>
          </w:p>
        </w:tc>
        <w:tc>
          <w:tcPr>
            <w:tcW w:w="1890" w:type="dxa"/>
            <w:vAlign w:val="bottom"/>
          </w:tcPr>
          <w:p w:rsidRPr="00476F61" w:rsidR="00211DFF" w:rsidP="002C4EA2" w:rsidRDefault="00211DFF" w14:paraId="443FDAB6"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211DFF" w:rsidP="002C4EA2" w:rsidRDefault="00211DFF" w14:paraId="60B66224"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Responses</w:t>
            </w:r>
          </w:p>
        </w:tc>
        <w:tc>
          <w:tcPr>
            <w:tcW w:w="2160" w:type="dxa"/>
            <w:vAlign w:val="bottom"/>
          </w:tcPr>
          <w:p w:rsidRPr="00476F61" w:rsidR="00211DFF" w:rsidP="00211DFF" w:rsidRDefault="00211DFF" w14:paraId="4FDFD9BE" w14:textId="2E401F07">
            <w:pPr>
              <w:tabs>
                <w:tab w:val="left" w:pos="360"/>
                <w:tab w:val="left" w:pos="720"/>
              </w:tabs>
              <w:jc w:val="center"/>
              <w:rPr>
                <w:rFonts w:ascii="Arial" w:hAnsi="Arial" w:cs="Arial"/>
                <w:b/>
                <w:bCs/>
                <w:sz w:val="16"/>
                <w:szCs w:val="22"/>
              </w:rPr>
            </w:pPr>
            <w:r w:rsidRPr="00476F61">
              <w:rPr>
                <w:rFonts w:ascii="Arial" w:hAnsi="Arial" w:cs="Arial"/>
                <w:b/>
                <w:bCs/>
                <w:sz w:val="16"/>
                <w:szCs w:val="22"/>
              </w:rPr>
              <w:t xml:space="preserve">Average </w:t>
            </w:r>
            <w:r>
              <w:rPr>
                <w:rFonts w:ascii="Arial" w:hAnsi="Arial" w:cs="Arial"/>
                <w:b/>
                <w:bCs/>
                <w:sz w:val="16"/>
                <w:szCs w:val="22"/>
              </w:rPr>
              <w:t>Cost per Proposal</w:t>
            </w:r>
          </w:p>
        </w:tc>
        <w:tc>
          <w:tcPr>
            <w:tcW w:w="2070" w:type="dxa"/>
            <w:vAlign w:val="bottom"/>
          </w:tcPr>
          <w:p w:rsidRPr="00476F61" w:rsidR="00211DFF" w:rsidP="002C4EA2" w:rsidRDefault="00211DFF" w14:paraId="59B11F9E"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Estimated</w:t>
            </w:r>
          </w:p>
          <w:p w:rsidRPr="00476F61" w:rsidR="00211DFF" w:rsidP="00211DFF" w:rsidRDefault="00211DFF" w14:paraId="7B16E92E" w14:textId="6CABB205">
            <w:pPr>
              <w:tabs>
                <w:tab w:val="left" w:pos="360"/>
                <w:tab w:val="left" w:pos="720"/>
              </w:tabs>
              <w:jc w:val="center"/>
              <w:rPr>
                <w:rFonts w:ascii="Arial" w:hAnsi="Arial" w:cs="Arial"/>
                <w:b/>
                <w:bCs/>
                <w:sz w:val="16"/>
                <w:szCs w:val="22"/>
              </w:rPr>
            </w:pPr>
            <w:r w:rsidRPr="00476F61">
              <w:rPr>
                <w:rFonts w:ascii="Arial" w:hAnsi="Arial" w:cs="Arial"/>
                <w:b/>
                <w:bCs/>
                <w:sz w:val="16"/>
                <w:szCs w:val="22"/>
              </w:rPr>
              <w:t xml:space="preserve">Annual </w:t>
            </w:r>
            <w:r>
              <w:rPr>
                <w:rFonts w:ascii="Arial" w:hAnsi="Arial" w:cs="Arial"/>
                <w:b/>
                <w:bCs/>
                <w:sz w:val="16"/>
                <w:szCs w:val="22"/>
              </w:rPr>
              <w:t xml:space="preserve">Nonhour </w:t>
            </w:r>
            <w:r w:rsidRPr="00476F61">
              <w:rPr>
                <w:rFonts w:ascii="Arial" w:hAnsi="Arial" w:cs="Arial"/>
                <w:b/>
                <w:bCs/>
                <w:sz w:val="16"/>
                <w:szCs w:val="22"/>
              </w:rPr>
              <w:t xml:space="preserve">Burden </w:t>
            </w:r>
            <w:r>
              <w:rPr>
                <w:rFonts w:ascii="Arial" w:hAnsi="Arial" w:cs="Arial"/>
                <w:b/>
                <w:bCs/>
                <w:sz w:val="16"/>
                <w:szCs w:val="22"/>
              </w:rPr>
              <w:t>Cost</w:t>
            </w:r>
          </w:p>
        </w:tc>
      </w:tr>
      <w:tr w:rsidRPr="00476F61" w:rsidR="00211DFF" w:rsidTr="00211DFF" w14:paraId="50B63C0A" w14:textId="77777777">
        <w:tc>
          <w:tcPr>
            <w:tcW w:w="9445" w:type="dxa"/>
            <w:gridSpan w:val="4"/>
            <w:shd w:val="clear" w:color="auto" w:fill="D9D9D9" w:themeFill="background1" w:themeFillShade="D9"/>
            <w:vAlign w:val="center"/>
          </w:tcPr>
          <w:p w:rsidRPr="00476F61" w:rsidR="00211DFF" w:rsidP="002C4EA2" w:rsidRDefault="00211DFF" w14:paraId="6000E28E" w14:textId="0B3AB231">
            <w:pPr>
              <w:tabs>
                <w:tab w:val="left" w:pos="360"/>
                <w:tab w:val="left" w:pos="720"/>
              </w:tabs>
              <w:ind w:left="-30"/>
              <w:rPr>
                <w:rFonts w:ascii="Arial" w:hAnsi="Arial" w:cs="Arial"/>
                <w:b/>
                <w:i/>
                <w:sz w:val="18"/>
                <w:szCs w:val="18"/>
              </w:rPr>
            </w:pPr>
            <w:r w:rsidRPr="00476F61">
              <w:rPr>
                <w:rFonts w:ascii="Arial" w:hAnsi="Arial" w:cs="Arial"/>
                <w:b/>
                <w:i/>
                <w:sz w:val="18"/>
                <w:szCs w:val="18"/>
              </w:rPr>
              <w:t>General Concessionaire Information</w:t>
            </w:r>
          </w:p>
        </w:tc>
      </w:tr>
      <w:tr w:rsidRPr="00476F61" w:rsidR="00211DFF" w:rsidTr="000312E0" w14:paraId="064E4B05" w14:textId="77777777">
        <w:tc>
          <w:tcPr>
            <w:tcW w:w="3325" w:type="dxa"/>
            <w:vAlign w:val="center"/>
          </w:tcPr>
          <w:p w:rsidRPr="00476F61" w:rsidR="00211DFF" w:rsidP="00417EC2" w:rsidRDefault="006F23AE" w14:paraId="7A2A2F5C" w14:textId="07ED76C1">
            <w:pPr>
              <w:tabs>
                <w:tab w:val="left" w:pos="360"/>
                <w:tab w:val="left" w:pos="720"/>
              </w:tabs>
              <w:rPr>
                <w:rFonts w:ascii="Arial" w:hAnsi="Arial" w:cs="Arial"/>
                <w:sz w:val="18"/>
                <w:szCs w:val="18"/>
              </w:rPr>
            </w:pPr>
            <w:r>
              <w:rPr>
                <w:rFonts w:ascii="Arial" w:hAnsi="Arial" w:cs="Arial"/>
                <w:sz w:val="18"/>
                <w:szCs w:val="18"/>
              </w:rPr>
              <w:t xml:space="preserve">Monthly administrative costs </w:t>
            </w:r>
          </w:p>
        </w:tc>
        <w:tc>
          <w:tcPr>
            <w:tcW w:w="1890" w:type="dxa"/>
            <w:vAlign w:val="center"/>
          </w:tcPr>
          <w:p w:rsidRPr="00476F61" w:rsidR="00211DFF" w:rsidP="002C4EA2" w:rsidRDefault="00211DFF" w14:paraId="68609978" w14:textId="77777777">
            <w:pPr>
              <w:tabs>
                <w:tab w:val="left" w:pos="360"/>
                <w:tab w:val="left" w:pos="720"/>
              </w:tabs>
              <w:jc w:val="center"/>
              <w:rPr>
                <w:rFonts w:ascii="Arial" w:hAnsi="Arial" w:cs="Arial"/>
                <w:sz w:val="18"/>
                <w:szCs w:val="18"/>
              </w:rPr>
            </w:pPr>
            <w:r w:rsidRPr="00476F61">
              <w:rPr>
                <w:rFonts w:ascii="Arial" w:hAnsi="Arial" w:cs="Arial"/>
                <w:sz w:val="18"/>
                <w:szCs w:val="18"/>
              </w:rPr>
              <w:t>80</w:t>
            </w:r>
          </w:p>
        </w:tc>
        <w:tc>
          <w:tcPr>
            <w:tcW w:w="2160" w:type="dxa"/>
            <w:vAlign w:val="center"/>
          </w:tcPr>
          <w:p w:rsidRPr="00476F61" w:rsidR="00211DFF" w:rsidP="000312E0" w:rsidRDefault="006F23AE" w14:paraId="5CEC75F8" w14:textId="0A1228B4">
            <w:pPr>
              <w:tabs>
                <w:tab w:val="left" w:pos="360"/>
                <w:tab w:val="left" w:pos="720"/>
              </w:tabs>
              <w:jc w:val="right"/>
              <w:rPr>
                <w:rFonts w:ascii="Arial" w:hAnsi="Arial" w:cs="Arial"/>
                <w:sz w:val="18"/>
                <w:szCs w:val="18"/>
              </w:rPr>
            </w:pPr>
            <w:r>
              <w:rPr>
                <w:rFonts w:ascii="Arial" w:hAnsi="Arial" w:cs="Arial"/>
                <w:sz w:val="18"/>
                <w:szCs w:val="18"/>
              </w:rPr>
              <w:t>$</w:t>
            </w:r>
            <w:r w:rsidR="00160C0A">
              <w:rPr>
                <w:rFonts w:ascii="Arial" w:hAnsi="Arial" w:cs="Arial"/>
                <w:sz w:val="18"/>
                <w:szCs w:val="18"/>
              </w:rPr>
              <w:t xml:space="preserve"> </w:t>
            </w:r>
            <w:r>
              <w:rPr>
                <w:rFonts w:ascii="Arial" w:hAnsi="Arial" w:cs="Arial"/>
                <w:sz w:val="18"/>
                <w:szCs w:val="18"/>
              </w:rPr>
              <w:t>375</w:t>
            </w:r>
          </w:p>
        </w:tc>
        <w:tc>
          <w:tcPr>
            <w:tcW w:w="2070" w:type="dxa"/>
            <w:vAlign w:val="center"/>
          </w:tcPr>
          <w:p w:rsidRPr="00476F61" w:rsidR="00211DFF" w:rsidP="000312E0" w:rsidRDefault="006F23AE" w14:paraId="7676A214" w14:textId="37C22FDA">
            <w:pPr>
              <w:tabs>
                <w:tab w:val="left" w:pos="360"/>
                <w:tab w:val="left" w:pos="720"/>
              </w:tabs>
              <w:jc w:val="right"/>
              <w:rPr>
                <w:rFonts w:ascii="Arial" w:hAnsi="Arial" w:cs="Arial"/>
                <w:sz w:val="18"/>
                <w:szCs w:val="18"/>
              </w:rPr>
            </w:pPr>
            <w:r>
              <w:rPr>
                <w:rFonts w:ascii="Arial" w:hAnsi="Arial" w:cs="Arial"/>
                <w:sz w:val="18"/>
                <w:szCs w:val="18"/>
              </w:rPr>
              <w:t>$30,000</w:t>
            </w:r>
          </w:p>
        </w:tc>
      </w:tr>
      <w:tr w:rsidRPr="00476F61" w:rsidR="00211DFF" w:rsidTr="00211DFF" w14:paraId="22D68514" w14:textId="77777777">
        <w:tc>
          <w:tcPr>
            <w:tcW w:w="9445" w:type="dxa"/>
            <w:gridSpan w:val="4"/>
            <w:shd w:val="clear" w:color="auto" w:fill="D9D9D9" w:themeFill="background1" w:themeFillShade="D9"/>
            <w:vAlign w:val="center"/>
          </w:tcPr>
          <w:p w:rsidRPr="00476F61" w:rsidR="00211DFF" w:rsidP="002C4EA2" w:rsidRDefault="00211DFF" w14:paraId="609195BC" w14:textId="651BE877">
            <w:pPr>
              <w:tabs>
                <w:tab w:val="left" w:pos="360"/>
                <w:tab w:val="left" w:pos="720"/>
              </w:tabs>
              <w:rPr>
                <w:rFonts w:ascii="Arial" w:hAnsi="Arial" w:cs="Arial"/>
                <w:b/>
                <w:i/>
                <w:sz w:val="18"/>
                <w:szCs w:val="18"/>
              </w:rPr>
            </w:pPr>
            <w:r w:rsidRPr="00476F61">
              <w:rPr>
                <w:rFonts w:ascii="Arial" w:hAnsi="Arial" w:cs="Arial"/>
                <w:b/>
                <w:i/>
                <w:sz w:val="18"/>
                <w:szCs w:val="18"/>
              </w:rPr>
              <w:t>Proposal for Concessions Opportunities</w:t>
            </w:r>
          </w:p>
        </w:tc>
      </w:tr>
      <w:tr w:rsidRPr="00476F61" w:rsidR="00211DFF" w:rsidTr="000312E0" w14:paraId="6079CDE4" w14:textId="77777777">
        <w:tc>
          <w:tcPr>
            <w:tcW w:w="3325" w:type="dxa"/>
            <w:vAlign w:val="center"/>
          </w:tcPr>
          <w:p w:rsidRPr="00476F61" w:rsidR="00211DFF" w:rsidP="002C4EA2" w:rsidRDefault="00211DFF" w14:paraId="1ABC070A" w14:textId="77777777">
            <w:pPr>
              <w:tabs>
                <w:tab w:val="left" w:pos="360"/>
                <w:tab w:val="left" w:pos="720"/>
              </w:tabs>
              <w:rPr>
                <w:rFonts w:ascii="Arial" w:hAnsi="Arial" w:cs="Arial"/>
                <w:sz w:val="18"/>
                <w:szCs w:val="18"/>
              </w:rPr>
            </w:pPr>
            <w:r w:rsidRPr="00476F61">
              <w:rPr>
                <w:rFonts w:ascii="Arial" w:hAnsi="Arial" w:cs="Arial"/>
                <w:sz w:val="18"/>
                <w:szCs w:val="18"/>
              </w:rPr>
              <w:t>Large Concession</w:t>
            </w:r>
          </w:p>
        </w:tc>
        <w:tc>
          <w:tcPr>
            <w:tcW w:w="1890" w:type="dxa"/>
            <w:vAlign w:val="center"/>
          </w:tcPr>
          <w:p w:rsidRPr="00476F61" w:rsidR="00211DFF" w:rsidP="002C4EA2" w:rsidRDefault="00F11F38" w14:paraId="4D7D873B" w14:textId="61EEE795">
            <w:pPr>
              <w:tabs>
                <w:tab w:val="left" w:pos="360"/>
                <w:tab w:val="left" w:pos="720"/>
              </w:tabs>
              <w:jc w:val="center"/>
              <w:rPr>
                <w:rFonts w:ascii="Arial" w:hAnsi="Arial" w:cs="Arial"/>
                <w:sz w:val="18"/>
                <w:szCs w:val="18"/>
              </w:rPr>
            </w:pPr>
            <w:r>
              <w:rPr>
                <w:rFonts w:ascii="Arial" w:hAnsi="Arial" w:cs="Arial"/>
                <w:sz w:val="18"/>
                <w:szCs w:val="18"/>
              </w:rPr>
              <w:t>6</w:t>
            </w:r>
          </w:p>
        </w:tc>
        <w:tc>
          <w:tcPr>
            <w:tcW w:w="2160" w:type="dxa"/>
            <w:vAlign w:val="center"/>
          </w:tcPr>
          <w:p w:rsidRPr="00476F61" w:rsidR="00211DFF" w:rsidP="000312E0" w:rsidRDefault="00F11F38" w14:paraId="63B9D30D" w14:textId="5C2C4F83">
            <w:pPr>
              <w:tabs>
                <w:tab w:val="left" w:pos="360"/>
                <w:tab w:val="left" w:pos="720"/>
              </w:tabs>
              <w:jc w:val="right"/>
              <w:rPr>
                <w:rFonts w:ascii="Arial" w:hAnsi="Arial" w:cs="Arial"/>
                <w:sz w:val="18"/>
                <w:szCs w:val="18"/>
              </w:rPr>
            </w:pPr>
            <w:r>
              <w:rPr>
                <w:rFonts w:ascii="Arial" w:hAnsi="Arial" w:cs="Arial"/>
                <w:sz w:val="18"/>
                <w:szCs w:val="18"/>
              </w:rPr>
              <w:t>5,000</w:t>
            </w:r>
          </w:p>
        </w:tc>
        <w:tc>
          <w:tcPr>
            <w:tcW w:w="2070" w:type="dxa"/>
            <w:vAlign w:val="center"/>
          </w:tcPr>
          <w:p w:rsidRPr="00476F61" w:rsidR="00211DFF" w:rsidP="000312E0" w:rsidRDefault="00047AA5" w14:paraId="6AE273C9" w14:textId="562A3010">
            <w:pPr>
              <w:tabs>
                <w:tab w:val="left" w:pos="360"/>
                <w:tab w:val="left" w:pos="720"/>
              </w:tabs>
              <w:jc w:val="right"/>
              <w:rPr>
                <w:rFonts w:ascii="Arial" w:hAnsi="Arial" w:cs="Arial"/>
                <w:sz w:val="18"/>
                <w:szCs w:val="18"/>
              </w:rPr>
            </w:pPr>
            <w:r>
              <w:rPr>
                <w:rFonts w:ascii="Arial" w:hAnsi="Arial" w:cs="Arial"/>
                <w:sz w:val="18"/>
                <w:szCs w:val="18"/>
              </w:rPr>
              <w:t>30,000</w:t>
            </w:r>
          </w:p>
        </w:tc>
      </w:tr>
      <w:tr w:rsidRPr="00476F61" w:rsidR="00211DFF" w:rsidTr="000312E0" w14:paraId="7014F785" w14:textId="77777777">
        <w:tc>
          <w:tcPr>
            <w:tcW w:w="3325" w:type="dxa"/>
            <w:vAlign w:val="center"/>
          </w:tcPr>
          <w:p w:rsidRPr="00476F61" w:rsidR="00211DFF" w:rsidP="002C4EA2" w:rsidRDefault="00211DFF" w14:paraId="3BDC8742" w14:textId="77777777">
            <w:pPr>
              <w:tabs>
                <w:tab w:val="left" w:pos="360"/>
                <w:tab w:val="left" w:pos="720"/>
              </w:tabs>
              <w:rPr>
                <w:rFonts w:ascii="Arial" w:hAnsi="Arial" w:cs="Arial"/>
                <w:sz w:val="18"/>
                <w:szCs w:val="18"/>
              </w:rPr>
            </w:pPr>
            <w:r w:rsidRPr="00476F61">
              <w:rPr>
                <w:rFonts w:ascii="Arial" w:hAnsi="Arial" w:cs="Arial"/>
                <w:sz w:val="18"/>
                <w:szCs w:val="18"/>
              </w:rPr>
              <w:t>Small Concession</w:t>
            </w:r>
          </w:p>
        </w:tc>
        <w:tc>
          <w:tcPr>
            <w:tcW w:w="1890" w:type="dxa"/>
            <w:vAlign w:val="center"/>
          </w:tcPr>
          <w:p w:rsidRPr="00476F61" w:rsidR="00211DFF" w:rsidP="002C4EA2" w:rsidRDefault="00F11F38" w14:paraId="01C261E6" w14:textId="5FDC0D6C">
            <w:pPr>
              <w:tabs>
                <w:tab w:val="left" w:pos="360"/>
                <w:tab w:val="left" w:pos="720"/>
              </w:tabs>
              <w:jc w:val="center"/>
              <w:rPr>
                <w:rFonts w:ascii="Arial" w:hAnsi="Arial" w:cs="Arial"/>
                <w:sz w:val="18"/>
                <w:szCs w:val="18"/>
              </w:rPr>
            </w:pPr>
            <w:r>
              <w:rPr>
                <w:rFonts w:ascii="Arial" w:hAnsi="Arial" w:cs="Arial"/>
                <w:sz w:val="18"/>
                <w:szCs w:val="18"/>
              </w:rPr>
              <w:t>3</w:t>
            </w:r>
          </w:p>
        </w:tc>
        <w:tc>
          <w:tcPr>
            <w:tcW w:w="2160" w:type="dxa"/>
            <w:vAlign w:val="center"/>
          </w:tcPr>
          <w:p w:rsidRPr="00476F61" w:rsidR="00211DFF" w:rsidP="000312E0" w:rsidRDefault="00F11F38" w14:paraId="1932638A" w14:textId="59B1CEBB">
            <w:pPr>
              <w:tabs>
                <w:tab w:val="left" w:pos="360"/>
                <w:tab w:val="left" w:pos="720"/>
              </w:tabs>
              <w:jc w:val="right"/>
              <w:rPr>
                <w:rFonts w:ascii="Arial" w:hAnsi="Arial" w:cs="Arial"/>
                <w:sz w:val="18"/>
                <w:szCs w:val="18"/>
              </w:rPr>
            </w:pPr>
            <w:r>
              <w:rPr>
                <w:rFonts w:ascii="Arial" w:hAnsi="Arial" w:cs="Arial"/>
                <w:sz w:val="18"/>
                <w:szCs w:val="18"/>
              </w:rPr>
              <w:t>3,300</w:t>
            </w:r>
          </w:p>
        </w:tc>
        <w:tc>
          <w:tcPr>
            <w:tcW w:w="2070" w:type="dxa"/>
            <w:vAlign w:val="center"/>
          </w:tcPr>
          <w:p w:rsidRPr="00476F61" w:rsidR="00211DFF" w:rsidP="000312E0" w:rsidRDefault="007E0E15" w14:paraId="3D215457" w14:textId="79EC9BBA">
            <w:pPr>
              <w:tabs>
                <w:tab w:val="left" w:pos="360"/>
                <w:tab w:val="left" w:pos="720"/>
              </w:tabs>
              <w:jc w:val="right"/>
              <w:rPr>
                <w:rFonts w:ascii="Arial" w:hAnsi="Arial" w:cs="Arial"/>
                <w:sz w:val="18"/>
                <w:szCs w:val="18"/>
              </w:rPr>
            </w:pPr>
            <w:r>
              <w:rPr>
                <w:rFonts w:ascii="Arial" w:hAnsi="Arial" w:cs="Arial"/>
                <w:sz w:val="18"/>
                <w:szCs w:val="18"/>
              </w:rPr>
              <w:t>9,900</w:t>
            </w:r>
          </w:p>
        </w:tc>
      </w:tr>
      <w:tr w:rsidRPr="00476F61" w:rsidR="000312E0" w:rsidTr="00B75A7C" w14:paraId="7F593DD8" w14:textId="77777777">
        <w:tc>
          <w:tcPr>
            <w:tcW w:w="7375" w:type="dxa"/>
            <w:gridSpan w:val="3"/>
            <w:shd w:val="clear" w:color="auto" w:fill="B8CCE4" w:themeFill="accent1" w:themeFillTint="66"/>
            <w:vAlign w:val="center"/>
          </w:tcPr>
          <w:p w:rsidRPr="00476F61" w:rsidR="000312E0" w:rsidP="000312E0" w:rsidRDefault="000312E0" w14:paraId="3450FF18" w14:textId="0994B136">
            <w:pPr>
              <w:tabs>
                <w:tab w:val="left" w:pos="360"/>
                <w:tab w:val="left" w:pos="720"/>
              </w:tabs>
              <w:jc w:val="right"/>
              <w:rPr>
                <w:rFonts w:ascii="Arial" w:hAnsi="Arial" w:cs="Arial"/>
                <w:sz w:val="18"/>
                <w:szCs w:val="18"/>
              </w:rPr>
            </w:pPr>
            <w:r>
              <w:rPr>
                <w:rFonts w:ascii="Arial" w:hAnsi="Arial" w:cs="Arial"/>
                <w:b/>
                <w:sz w:val="18"/>
                <w:szCs w:val="18"/>
              </w:rPr>
              <w:t>Average Annual Nonhour Burden:</w:t>
            </w:r>
          </w:p>
        </w:tc>
        <w:tc>
          <w:tcPr>
            <w:tcW w:w="2070" w:type="dxa"/>
            <w:shd w:val="clear" w:color="auto" w:fill="B8CCE4" w:themeFill="accent1" w:themeFillTint="66"/>
            <w:vAlign w:val="center"/>
          </w:tcPr>
          <w:p w:rsidRPr="007E0E15" w:rsidR="000312E0" w:rsidP="000312E0" w:rsidRDefault="007E0E15" w14:paraId="225704A0" w14:textId="10792B2E">
            <w:pPr>
              <w:tabs>
                <w:tab w:val="left" w:pos="360"/>
                <w:tab w:val="left" w:pos="720"/>
              </w:tabs>
              <w:jc w:val="right"/>
              <w:rPr>
                <w:rFonts w:ascii="Arial" w:hAnsi="Arial" w:cs="Arial"/>
                <w:b/>
                <w:sz w:val="18"/>
                <w:szCs w:val="18"/>
              </w:rPr>
            </w:pPr>
            <w:r w:rsidRPr="007E0E15">
              <w:rPr>
                <w:rFonts w:ascii="Arial" w:hAnsi="Arial" w:cs="Arial"/>
                <w:b/>
                <w:sz w:val="18"/>
                <w:szCs w:val="18"/>
              </w:rPr>
              <w:t>$ 69,900</w:t>
            </w:r>
          </w:p>
        </w:tc>
      </w:tr>
    </w:tbl>
    <w:p w:rsidR="00211DFF" w:rsidP="005B0888" w:rsidRDefault="00211DFF" w14:paraId="0B4731AC" w14:textId="2F03A0C3">
      <w:pPr>
        <w:tabs>
          <w:tab w:val="left" w:pos="450"/>
          <w:tab w:val="left" w:pos="720"/>
        </w:tabs>
        <w:rPr>
          <w:rFonts w:ascii="Arial" w:hAnsi="Arial" w:cs="Arial"/>
          <w:sz w:val="22"/>
          <w:szCs w:val="22"/>
        </w:rPr>
      </w:pPr>
    </w:p>
    <w:p w:rsidRPr="00476F61" w:rsidR="0060758B" w:rsidP="005B0888" w:rsidRDefault="00295103" w14:paraId="3DA9ED13" w14:textId="77777777">
      <w:pPr>
        <w:tabs>
          <w:tab w:val="left" w:pos="450"/>
          <w:tab w:val="left" w:pos="720"/>
        </w:tabs>
        <w:rPr>
          <w:rFonts w:ascii="Arial" w:hAnsi="Arial" w:cs="Arial"/>
          <w:b/>
          <w:sz w:val="22"/>
          <w:szCs w:val="22"/>
        </w:rPr>
      </w:pPr>
      <w:r w:rsidRPr="00476F61">
        <w:rPr>
          <w:rFonts w:ascii="Arial" w:hAnsi="Arial" w:cs="Arial"/>
          <w:b/>
          <w:sz w:val="22"/>
          <w:szCs w:val="22"/>
        </w:rPr>
        <w:t>14.</w:t>
      </w:r>
      <w:r w:rsidRPr="00476F61">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76F61" w:rsidR="0060758B">
        <w:rPr>
          <w:rFonts w:ascii="Arial" w:hAnsi="Arial" w:cs="Arial"/>
          <w:b/>
          <w:sz w:val="22"/>
          <w:szCs w:val="22"/>
        </w:rPr>
        <w:t xml:space="preserve">his collection of information. </w:t>
      </w:r>
    </w:p>
    <w:p w:rsidRPr="00476F61" w:rsidR="0060758B" w:rsidP="005B0888" w:rsidRDefault="0060758B" w14:paraId="3AF8BEB4" w14:textId="77777777">
      <w:pPr>
        <w:tabs>
          <w:tab w:val="left" w:pos="450"/>
          <w:tab w:val="left" w:pos="720"/>
        </w:tabs>
        <w:rPr>
          <w:rFonts w:ascii="Arial" w:hAnsi="Arial" w:cs="Arial"/>
          <w:sz w:val="22"/>
          <w:szCs w:val="22"/>
        </w:rPr>
      </w:pPr>
    </w:p>
    <w:p w:rsidRPr="00476F61" w:rsidR="005534F7" w:rsidP="005534F7" w:rsidRDefault="005534F7" w14:paraId="12F23D78" w14:textId="40DA855C">
      <w:pPr>
        <w:tabs>
          <w:tab w:val="left" w:pos="360"/>
          <w:tab w:val="left" w:pos="720"/>
        </w:tabs>
        <w:rPr>
          <w:rFonts w:ascii="Arial" w:hAnsi="Arial" w:cs="Arial"/>
          <w:sz w:val="22"/>
          <w:szCs w:val="22"/>
        </w:rPr>
      </w:pPr>
      <w:r w:rsidRPr="00476F61">
        <w:rPr>
          <w:rFonts w:ascii="Arial" w:hAnsi="Arial" w:cs="Arial"/>
          <w:sz w:val="22"/>
          <w:szCs w:val="22"/>
        </w:rPr>
        <w:t xml:space="preserve">The total estimated cost to the Federal Government for processing and reviewing proposals and reports as a result of this collection of information is </w:t>
      </w:r>
      <w:r w:rsidRPr="00476F61">
        <w:rPr>
          <w:rFonts w:ascii="Arial" w:hAnsi="Arial" w:cs="Arial"/>
          <w:b/>
          <w:sz w:val="22"/>
          <w:szCs w:val="22"/>
        </w:rPr>
        <w:t>$</w:t>
      </w:r>
      <w:r w:rsidRPr="00E41517" w:rsidR="00E41517">
        <w:rPr>
          <w:rFonts w:ascii="Arial" w:hAnsi="Arial" w:cs="Arial"/>
          <w:b/>
          <w:sz w:val="22"/>
          <w:szCs w:val="22"/>
        </w:rPr>
        <w:t xml:space="preserve">460,851 </w:t>
      </w:r>
      <w:r w:rsidRPr="00476F61">
        <w:rPr>
          <w:rFonts w:ascii="Arial" w:hAnsi="Arial" w:cs="Arial"/>
          <w:sz w:val="22"/>
          <w:szCs w:val="22"/>
        </w:rPr>
        <w:t xml:space="preserve">(rounded).  </w:t>
      </w:r>
      <w:r w:rsidRPr="00476F61">
        <w:rPr>
          <w:rFonts w:ascii="Arial" w:hAnsi="Arial" w:cs="Arial"/>
          <w:bCs/>
          <w:sz w:val="22"/>
          <w:szCs w:val="22"/>
        </w:rPr>
        <w:t xml:space="preserve">While staff in the Service's eight Regional Offices and the Washington Office perform the work, we used the Office of Personnel Management Salary Table </w:t>
      </w:r>
      <w:hyperlink w:history="1" r:id="rId11">
        <w:r w:rsidRPr="00476F61" w:rsidR="00632BD7">
          <w:rPr>
            <w:rStyle w:val="Hyperlink"/>
            <w:rFonts w:ascii="Arial" w:hAnsi="Arial" w:cs="Arial"/>
            <w:sz w:val="22"/>
            <w:szCs w:val="22"/>
          </w:rPr>
          <w:t>2020-DCB</w:t>
        </w:r>
      </w:hyperlink>
      <w:r w:rsidRPr="00476F61">
        <w:rPr>
          <w:rFonts w:ascii="Arial" w:hAnsi="Arial" w:cs="Arial"/>
          <w:bCs/>
          <w:sz w:val="22"/>
          <w:szCs w:val="22"/>
        </w:rPr>
        <w:t xml:space="preserve"> as the basis for an average salary rate.  We used BLS </w:t>
      </w:r>
      <w:r w:rsidRPr="00476F61" w:rsidR="00D53B5C">
        <w:rPr>
          <w:rFonts w:ascii="Arial" w:hAnsi="Arial" w:cs="Arial"/>
          <w:sz w:val="22"/>
          <w:szCs w:val="22"/>
        </w:rPr>
        <w:t xml:space="preserve">News Release </w:t>
      </w:r>
      <w:hyperlink w:history="1" r:id="rId12">
        <w:r w:rsidRPr="00476F61" w:rsidR="00D53B5C">
          <w:rPr>
            <w:rFonts w:ascii="Arial" w:hAnsi="Arial" w:cs="Arial"/>
            <w:color w:val="0000FF"/>
            <w:sz w:val="22"/>
            <w:szCs w:val="22"/>
            <w:u w:val="single"/>
          </w:rPr>
          <w:t>USDL-20-1736</w:t>
        </w:r>
      </w:hyperlink>
      <w:r w:rsidRPr="00476F61" w:rsidR="00D53B5C">
        <w:rPr>
          <w:rFonts w:ascii="Arial" w:hAnsi="Arial" w:cs="Arial"/>
          <w:sz w:val="22"/>
          <w:szCs w:val="22"/>
        </w:rPr>
        <w:t>, September 17, 2020, Employer Costs for Employee Compensation—June 2020</w:t>
      </w:r>
      <w:r w:rsidRPr="00476F61">
        <w:rPr>
          <w:rFonts w:ascii="Arial" w:hAnsi="Arial" w:cs="Arial"/>
          <w:sz w:val="22"/>
          <w:szCs w:val="22"/>
        </w:rPr>
        <w:t xml:space="preserve">, </w:t>
      </w:r>
      <w:r w:rsidRPr="00476F61">
        <w:rPr>
          <w:rFonts w:ascii="Arial" w:hAnsi="Arial" w:cs="Arial"/>
          <w:bCs/>
          <w:sz w:val="22"/>
          <w:szCs w:val="22"/>
        </w:rPr>
        <w:t>to calculate the fully burdened rates for each staff member (hourly rate multiplied by 1.59 to account for benefits).</w:t>
      </w:r>
      <w:r w:rsidRPr="00476F61" w:rsidR="00D53B5C">
        <w:rPr>
          <w:rFonts w:ascii="Arial" w:hAnsi="Arial" w:cs="Arial"/>
          <w:bCs/>
          <w:sz w:val="22"/>
          <w:szCs w:val="22"/>
        </w:rPr>
        <w:t xml:space="preserve"> </w:t>
      </w:r>
    </w:p>
    <w:p w:rsidRPr="00476F61" w:rsidR="005534F7" w:rsidP="005534F7" w:rsidRDefault="005534F7" w14:paraId="722CD4C5" w14:textId="77777777">
      <w:pPr>
        <w:rPr>
          <w:rFonts w:ascii="Arial" w:hAnsi="Arial" w:cs="Arial"/>
          <w:color w:val="0000FF"/>
          <w:sz w:val="22"/>
          <w:szCs w:val="22"/>
        </w:rPr>
      </w:pPr>
    </w:p>
    <w:tbl>
      <w:tblPr>
        <w:tblW w:w="0" w:type="auto"/>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Look w:val="04A0" w:firstRow="1" w:lastRow="0" w:firstColumn="1" w:lastColumn="0" w:noHBand="0" w:noVBand="1"/>
      </w:tblPr>
      <w:tblGrid>
        <w:gridCol w:w="2576"/>
        <w:gridCol w:w="1350"/>
        <w:gridCol w:w="990"/>
        <w:gridCol w:w="1620"/>
        <w:gridCol w:w="1440"/>
        <w:gridCol w:w="1345"/>
      </w:tblGrid>
      <w:tr w:rsidRPr="00476F61" w:rsidR="00D63EA8" w:rsidTr="002D0FF5" w14:paraId="284E4028" w14:textId="77777777">
        <w:tc>
          <w:tcPr>
            <w:tcW w:w="2576" w:type="dxa"/>
            <w:shd w:val="clear" w:color="auto" w:fill="D9D9D9" w:themeFill="background1" w:themeFillShade="D9"/>
            <w:vAlign w:val="bottom"/>
          </w:tcPr>
          <w:p w:rsidRPr="00476F61" w:rsidR="005534F7" w:rsidP="002D0FF5" w:rsidRDefault="005534F7" w14:paraId="3CEB81E7" w14:textId="77777777">
            <w:pPr>
              <w:jc w:val="center"/>
              <w:rPr>
                <w:rFonts w:ascii="Arial" w:hAnsi="Arial" w:cs="Arial"/>
                <w:b/>
                <w:sz w:val="17"/>
                <w:szCs w:val="17"/>
              </w:rPr>
            </w:pPr>
            <w:r w:rsidRPr="00476F61">
              <w:rPr>
                <w:rFonts w:ascii="Arial" w:hAnsi="Arial" w:cs="Arial"/>
                <w:b/>
                <w:sz w:val="17"/>
                <w:szCs w:val="17"/>
              </w:rPr>
              <w:t>Position</w:t>
            </w:r>
          </w:p>
        </w:tc>
        <w:tc>
          <w:tcPr>
            <w:tcW w:w="1350" w:type="dxa"/>
            <w:shd w:val="clear" w:color="auto" w:fill="D9D9D9" w:themeFill="background1" w:themeFillShade="D9"/>
            <w:vAlign w:val="bottom"/>
          </w:tcPr>
          <w:p w:rsidRPr="00476F61" w:rsidR="005534F7" w:rsidP="002D0FF5" w:rsidRDefault="005534F7" w14:paraId="31E349F8" w14:textId="77777777">
            <w:pPr>
              <w:jc w:val="center"/>
              <w:rPr>
                <w:rFonts w:ascii="Arial" w:hAnsi="Arial" w:cs="Arial"/>
                <w:b/>
                <w:sz w:val="17"/>
                <w:szCs w:val="17"/>
              </w:rPr>
            </w:pPr>
            <w:r w:rsidRPr="00476F61">
              <w:rPr>
                <w:rFonts w:ascii="Arial" w:hAnsi="Arial" w:cs="Arial"/>
                <w:b/>
                <w:sz w:val="17"/>
                <w:szCs w:val="17"/>
              </w:rPr>
              <w:t>Grade/ Step</w:t>
            </w:r>
          </w:p>
        </w:tc>
        <w:tc>
          <w:tcPr>
            <w:tcW w:w="990" w:type="dxa"/>
            <w:shd w:val="clear" w:color="auto" w:fill="D9D9D9" w:themeFill="background1" w:themeFillShade="D9"/>
            <w:vAlign w:val="bottom"/>
          </w:tcPr>
          <w:p w:rsidRPr="00476F61" w:rsidR="005534F7" w:rsidP="002D0FF5" w:rsidRDefault="005534F7" w14:paraId="77997AC5" w14:textId="77777777">
            <w:pPr>
              <w:jc w:val="center"/>
              <w:rPr>
                <w:rFonts w:ascii="Arial" w:hAnsi="Arial" w:cs="Arial"/>
                <w:b/>
                <w:sz w:val="17"/>
                <w:szCs w:val="17"/>
              </w:rPr>
            </w:pPr>
            <w:r w:rsidRPr="00476F61">
              <w:rPr>
                <w:rFonts w:ascii="Arial" w:hAnsi="Arial" w:cs="Arial"/>
                <w:b/>
                <w:sz w:val="17"/>
                <w:szCs w:val="17"/>
              </w:rPr>
              <w:t>Hourly Rate</w:t>
            </w:r>
          </w:p>
        </w:tc>
        <w:tc>
          <w:tcPr>
            <w:tcW w:w="1620" w:type="dxa"/>
            <w:shd w:val="clear" w:color="auto" w:fill="D9D9D9" w:themeFill="background1" w:themeFillShade="D9"/>
            <w:vAlign w:val="bottom"/>
          </w:tcPr>
          <w:p w:rsidRPr="00476F61" w:rsidR="005534F7" w:rsidP="002D0FF5" w:rsidRDefault="005534F7" w14:paraId="5607C2F0" w14:textId="77777777">
            <w:pPr>
              <w:jc w:val="center"/>
              <w:rPr>
                <w:rFonts w:ascii="Arial" w:hAnsi="Arial" w:cs="Arial"/>
                <w:b/>
                <w:sz w:val="17"/>
                <w:szCs w:val="17"/>
              </w:rPr>
            </w:pPr>
            <w:r w:rsidRPr="00476F61">
              <w:rPr>
                <w:rFonts w:ascii="Arial" w:hAnsi="Arial" w:cs="Arial"/>
                <w:b/>
                <w:sz w:val="17"/>
                <w:szCs w:val="17"/>
              </w:rPr>
              <w:t>Hourly Rate</w:t>
            </w:r>
          </w:p>
          <w:p w:rsidRPr="00476F61" w:rsidR="005534F7" w:rsidP="002D0FF5" w:rsidRDefault="005534F7" w14:paraId="02CE5645" w14:textId="77777777">
            <w:pPr>
              <w:jc w:val="center"/>
              <w:rPr>
                <w:rFonts w:ascii="Arial" w:hAnsi="Arial" w:cs="Arial"/>
                <w:b/>
                <w:sz w:val="17"/>
                <w:szCs w:val="17"/>
              </w:rPr>
            </w:pPr>
            <w:r w:rsidRPr="00476F61">
              <w:rPr>
                <w:rFonts w:ascii="Arial" w:hAnsi="Arial" w:cs="Arial"/>
                <w:b/>
                <w:sz w:val="17"/>
                <w:szCs w:val="17"/>
              </w:rPr>
              <w:t>(Incl. Benefits)</w:t>
            </w:r>
          </w:p>
        </w:tc>
        <w:tc>
          <w:tcPr>
            <w:tcW w:w="1440" w:type="dxa"/>
            <w:shd w:val="clear" w:color="auto" w:fill="D9D9D9" w:themeFill="background1" w:themeFillShade="D9"/>
            <w:vAlign w:val="bottom"/>
          </w:tcPr>
          <w:p w:rsidRPr="00476F61" w:rsidR="005534F7" w:rsidP="002D0FF5" w:rsidRDefault="005E1435" w14:paraId="40D049D1" w14:textId="3A0C8112">
            <w:pPr>
              <w:jc w:val="center"/>
              <w:rPr>
                <w:rFonts w:ascii="Arial" w:hAnsi="Arial" w:cs="Arial"/>
                <w:b/>
                <w:sz w:val="17"/>
                <w:szCs w:val="17"/>
              </w:rPr>
            </w:pPr>
            <w:r w:rsidRPr="00476F61">
              <w:rPr>
                <w:rFonts w:ascii="Arial" w:hAnsi="Arial" w:cs="Arial"/>
                <w:b/>
                <w:sz w:val="17"/>
                <w:szCs w:val="17"/>
              </w:rPr>
              <w:t>Total annual Hours</w:t>
            </w:r>
          </w:p>
        </w:tc>
        <w:tc>
          <w:tcPr>
            <w:tcW w:w="1345" w:type="dxa"/>
            <w:shd w:val="clear" w:color="auto" w:fill="D9D9D9" w:themeFill="background1" w:themeFillShade="D9"/>
            <w:vAlign w:val="bottom"/>
          </w:tcPr>
          <w:p w:rsidRPr="00476F61" w:rsidR="005534F7" w:rsidP="002D0FF5" w:rsidRDefault="005E1435" w14:paraId="11ACABFA" w14:textId="3C6319C6">
            <w:pPr>
              <w:jc w:val="center"/>
              <w:rPr>
                <w:rFonts w:ascii="Arial" w:hAnsi="Arial" w:cs="Arial"/>
                <w:b/>
                <w:sz w:val="17"/>
                <w:szCs w:val="17"/>
              </w:rPr>
            </w:pPr>
            <w:r w:rsidRPr="00476F61">
              <w:rPr>
                <w:rFonts w:ascii="Arial" w:hAnsi="Arial" w:cs="Arial"/>
                <w:b/>
                <w:sz w:val="17"/>
                <w:szCs w:val="17"/>
              </w:rPr>
              <w:t>Total annual cost</w:t>
            </w:r>
            <w:r w:rsidRPr="00476F61" w:rsidR="00573DF0">
              <w:rPr>
                <w:rFonts w:ascii="Arial" w:hAnsi="Arial" w:cs="Arial"/>
                <w:b/>
                <w:sz w:val="17"/>
                <w:szCs w:val="17"/>
              </w:rPr>
              <w:t>*</w:t>
            </w:r>
          </w:p>
        </w:tc>
      </w:tr>
      <w:tr w:rsidRPr="00476F61" w:rsidR="00D63EA8" w:rsidTr="002D0FF5" w14:paraId="5D823C05" w14:textId="77777777">
        <w:tc>
          <w:tcPr>
            <w:tcW w:w="2576" w:type="dxa"/>
            <w:vAlign w:val="center"/>
          </w:tcPr>
          <w:p w:rsidRPr="00476F61" w:rsidR="005534F7" w:rsidP="002D0FF5" w:rsidRDefault="005E1435" w14:paraId="5D000A0F" w14:textId="0F687AED">
            <w:pPr>
              <w:rPr>
                <w:rFonts w:ascii="Arial" w:hAnsi="Arial" w:cs="Arial"/>
                <w:sz w:val="18"/>
              </w:rPr>
            </w:pPr>
            <w:r w:rsidRPr="00476F61">
              <w:rPr>
                <w:rFonts w:ascii="Arial" w:hAnsi="Arial" w:cs="Arial"/>
                <w:sz w:val="18"/>
              </w:rPr>
              <w:t>Park Ranger</w:t>
            </w:r>
          </w:p>
        </w:tc>
        <w:tc>
          <w:tcPr>
            <w:tcW w:w="1350" w:type="dxa"/>
            <w:vAlign w:val="bottom"/>
          </w:tcPr>
          <w:p w:rsidRPr="00476F61" w:rsidR="005534F7" w:rsidP="00632BD7" w:rsidRDefault="005534F7" w14:paraId="658EBEE2" w14:textId="37333FF4">
            <w:pPr>
              <w:jc w:val="center"/>
              <w:rPr>
                <w:rFonts w:ascii="Arial" w:hAnsi="Arial" w:cs="Arial"/>
                <w:sz w:val="18"/>
              </w:rPr>
            </w:pPr>
            <w:r w:rsidRPr="00476F61">
              <w:rPr>
                <w:rFonts w:ascii="Arial" w:hAnsi="Arial" w:cs="Arial"/>
                <w:sz w:val="18"/>
              </w:rPr>
              <w:t>GS-</w:t>
            </w:r>
            <w:r w:rsidRPr="00476F61" w:rsidR="005E1435">
              <w:rPr>
                <w:rFonts w:ascii="Arial" w:hAnsi="Arial" w:cs="Arial"/>
                <w:sz w:val="18"/>
              </w:rPr>
              <w:t>11</w:t>
            </w:r>
            <w:r w:rsidRPr="00476F61">
              <w:rPr>
                <w:rFonts w:ascii="Arial" w:hAnsi="Arial" w:cs="Arial"/>
                <w:sz w:val="18"/>
              </w:rPr>
              <w:t>/05</w:t>
            </w:r>
          </w:p>
        </w:tc>
        <w:tc>
          <w:tcPr>
            <w:tcW w:w="990" w:type="dxa"/>
            <w:vAlign w:val="center"/>
          </w:tcPr>
          <w:p w:rsidRPr="00476F61" w:rsidR="005534F7" w:rsidP="005E1435" w:rsidRDefault="00573DF0" w14:paraId="303DD159" w14:textId="4882AB4A">
            <w:pPr>
              <w:ind w:right="61"/>
              <w:jc w:val="right"/>
              <w:rPr>
                <w:rFonts w:ascii="Arial" w:hAnsi="Arial" w:cs="Arial"/>
                <w:sz w:val="18"/>
              </w:rPr>
            </w:pPr>
            <w:r w:rsidRPr="00476F61">
              <w:rPr>
                <w:rFonts w:ascii="Arial" w:hAnsi="Arial" w:cs="Arial"/>
                <w:sz w:val="18"/>
              </w:rPr>
              <w:t>$ 39.12</w:t>
            </w:r>
          </w:p>
        </w:tc>
        <w:tc>
          <w:tcPr>
            <w:tcW w:w="1620" w:type="dxa"/>
            <w:vAlign w:val="center"/>
          </w:tcPr>
          <w:p w:rsidRPr="00476F61" w:rsidR="005534F7" w:rsidP="002D0FF5" w:rsidRDefault="00573DF0" w14:paraId="4E9516BA" w14:textId="698E24B0">
            <w:pPr>
              <w:ind w:right="61"/>
              <w:jc w:val="right"/>
              <w:rPr>
                <w:rFonts w:ascii="Arial" w:hAnsi="Arial" w:cs="Arial"/>
                <w:sz w:val="18"/>
              </w:rPr>
            </w:pPr>
            <w:r w:rsidRPr="00476F61">
              <w:rPr>
                <w:rFonts w:ascii="Arial" w:hAnsi="Arial" w:cs="Arial"/>
                <w:sz w:val="18"/>
              </w:rPr>
              <w:t>$ 62.20</w:t>
            </w:r>
          </w:p>
        </w:tc>
        <w:tc>
          <w:tcPr>
            <w:tcW w:w="1440" w:type="dxa"/>
            <w:vAlign w:val="center"/>
          </w:tcPr>
          <w:p w:rsidRPr="00476F61" w:rsidR="005534F7" w:rsidP="00D63EA8" w:rsidRDefault="00D63EA8" w14:paraId="4895BDC7" w14:textId="6DFC896B">
            <w:pPr>
              <w:ind w:right="61"/>
              <w:jc w:val="center"/>
              <w:rPr>
                <w:rFonts w:ascii="Arial" w:hAnsi="Arial" w:cs="Arial"/>
                <w:sz w:val="18"/>
              </w:rPr>
            </w:pPr>
            <w:r w:rsidRPr="00476F61">
              <w:rPr>
                <w:rFonts w:ascii="Arial" w:hAnsi="Arial" w:cs="Arial"/>
                <w:sz w:val="18"/>
              </w:rPr>
              <w:t>4</w:t>
            </w:r>
            <w:r w:rsidRPr="00476F61" w:rsidR="000E64E3">
              <w:rPr>
                <w:rFonts w:ascii="Arial" w:hAnsi="Arial" w:cs="Arial"/>
                <w:sz w:val="18"/>
              </w:rPr>
              <w:t>,</w:t>
            </w:r>
            <w:r w:rsidRPr="00476F61">
              <w:rPr>
                <w:rFonts w:ascii="Arial" w:hAnsi="Arial" w:cs="Arial"/>
                <w:sz w:val="18"/>
              </w:rPr>
              <w:t>160</w:t>
            </w:r>
          </w:p>
        </w:tc>
        <w:tc>
          <w:tcPr>
            <w:tcW w:w="1345" w:type="dxa"/>
            <w:vAlign w:val="center"/>
          </w:tcPr>
          <w:p w:rsidRPr="00476F61" w:rsidR="005534F7" w:rsidP="002D0FF5" w:rsidRDefault="00573DF0" w14:paraId="339E5DD3" w14:textId="663433E3">
            <w:pPr>
              <w:ind w:right="61"/>
              <w:jc w:val="right"/>
              <w:rPr>
                <w:rFonts w:ascii="Arial" w:hAnsi="Arial" w:cs="Arial"/>
                <w:sz w:val="18"/>
              </w:rPr>
            </w:pPr>
            <w:r w:rsidRPr="00476F61">
              <w:rPr>
                <w:rFonts w:ascii="Arial" w:hAnsi="Arial" w:cs="Arial"/>
                <w:sz w:val="18"/>
              </w:rPr>
              <w:t>$ 258,752</w:t>
            </w:r>
          </w:p>
        </w:tc>
      </w:tr>
      <w:tr w:rsidRPr="00476F61" w:rsidR="00D63EA8" w:rsidTr="002D0FF5" w14:paraId="3D5D1F5B" w14:textId="77777777">
        <w:tc>
          <w:tcPr>
            <w:tcW w:w="2576" w:type="dxa"/>
            <w:vAlign w:val="center"/>
          </w:tcPr>
          <w:p w:rsidRPr="00476F61" w:rsidR="005534F7" w:rsidP="002D0FF5" w:rsidRDefault="005E1435" w14:paraId="684579E2" w14:textId="25CDCF68">
            <w:pPr>
              <w:rPr>
                <w:rFonts w:ascii="Arial" w:hAnsi="Arial" w:cs="Arial"/>
                <w:sz w:val="18"/>
              </w:rPr>
            </w:pPr>
            <w:r w:rsidRPr="00476F61">
              <w:rPr>
                <w:rFonts w:ascii="Arial" w:hAnsi="Arial" w:cs="Arial"/>
                <w:sz w:val="18"/>
              </w:rPr>
              <w:t>Refuge Manager</w:t>
            </w:r>
          </w:p>
        </w:tc>
        <w:tc>
          <w:tcPr>
            <w:tcW w:w="1350" w:type="dxa"/>
            <w:vAlign w:val="bottom"/>
          </w:tcPr>
          <w:p w:rsidRPr="00476F61" w:rsidR="005534F7" w:rsidP="002D0FF5" w:rsidRDefault="005534F7" w14:paraId="4C61CCC9" w14:textId="77777777">
            <w:pPr>
              <w:jc w:val="center"/>
              <w:rPr>
                <w:rFonts w:ascii="Arial" w:hAnsi="Arial" w:cs="Arial"/>
                <w:sz w:val="18"/>
              </w:rPr>
            </w:pPr>
            <w:r w:rsidRPr="00476F61">
              <w:rPr>
                <w:rFonts w:ascii="Arial" w:hAnsi="Arial" w:cs="Arial"/>
                <w:sz w:val="18"/>
              </w:rPr>
              <w:t>GS-13/05</w:t>
            </w:r>
          </w:p>
        </w:tc>
        <w:tc>
          <w:tcPr>
            <w:tcW w:w="990" w:type="dxa"/>
            <w:vAlign w:val="center"/>
          </w:tcPr>
          <w:p w:rsidRPr="00476F61" w:rsidR="005534F7" w:rsidP="002D0FF5" w:rsidRDefault="00573DF0" w14:paraId="5EFA1442" w14:textId="6CC46CFB">
            <w:pPr>
              <w:ind w:right="61"/>
              <w:jc w:val="right"/>
              <w:rPr>
                <w:rFonts w:ascii="Arial" w:hAnsi="Arial" w:cs="Arial"/>
                <w:sz w:val="18"/>
              </w:rPr>
            </w:pPr>
            <w:r w:rsidRPr="00476F61">
              <w:rPr>
                <w:rFonts w:ascii="Arial" w:hAnsi="Arial" w:cs="Arial"/>
                <w:sz w:val="18"/>
              </w:rPr>
              <w:t>55.75</w:t>
            </w:r>
          </w:p>
        </w:tc>
        <w:tc>
          <w:tcPr>
            <w:tcW w:w="1620" w:type="dxa"/>
            <w:vAlign w:val="center"/>
          </w:tcPr>
          <w:p w:rsidRPr="00476F61" w:rsidR="005534F7" w:rsidP="002D0FF5" w:rsidRDefault="00573DF0" w14:paraId="3AE80EA1" w14:textId="0464A564">
            <w:pPr>
              <w:ind w:right="61"/>
              <w:jc w:val="right"/>
              <w:rPr>
                <w:rFonts w:ascii="Arial" w:hAnsi="Arial" w:cs="Arial"/>
                <w:sz w:val="18"/>
              </w:rPr>
            </w:pPr>
            <w:r w:rsidRPr="00476F61">
              <w:rPr>
                <w:rFonts w:ascii="Arial" w:hAnsi="Arial" w:cs="Arial"/>
                <w:sz w:val="18"/>
              </w:rPr>
              <w:t>88.64</w:t>
            </w:r>
          </w:p>
        </w:tc>
        <w:tc>
          <w:tcPr>
            <w:tcW w:w="1440" w:type="dxa"/>
            <w:vAlign w:val="center"/>
          </w:tcPr>
          <w:p w:rsidRPr="00476F61" w:rsidR="005534F7" w:rsidP="002D0FF5" w:rsidRDefault="00D63EA8" w14:paraId="73860A7B" w14:textId="4758E222">
            <w:pPr>
              <w:ind w:right="61"/>
              <w:jc w:val="center"/>
              <w:rPr>
                <w:rFonts w:ascii="Arial" w:hAnsi="Arial" w:cs="Arial"/>
                <w:sz w:val="18"/>
              </w:rPr>
            </w:pPr>
            <w:r w:rsidRPr="00476F61">
              <w:rPr>
                <w:rFonts w:ascii="Arial" w:hAnsi="Arial" w:cs="Arial"/>
                <w:sz w:val="18"/>
              </w:rPr>
              <w:t>2</w:t>
            </w:r>
            <w:r w:rsidRPr="00476F61" w:rsidR="000E64E3">
              <w:rPr>
                <w:rFonts w:ascii="Arial" w:hAnsi="Arial" w:cs="Arial"/>
                <w:sz w:val="18"/>
              </w:rPr>
              <w:t>,</w:t>
            </w:r>
            <w:r w:rsidRPr="00476F61">
              <w:rPr>
                <w:rFonts w:ascii="Arial" w:hAnsi="Arial" w:cs="Arial"/>
                <w:sz w:val="18"/>
              </w:rPr>
              <w:t>080</w:t>
            </w:r>
          </w:p>
        </w:tc>
        <w:tc>
          <w:tcPr>
            <w:tcW w:w="1345" w:type="dxa"/>
            <w:vAlign w:val="center"/>
          </w:tcPr>
          <w:p w:rsidRPr="00476F61" w:rsidR="005534F7" w:rsidP="002D0FF5" w:rsidRDefault="00573DF0" w14:paraId="784D0246" w14:textId="7CFD6D04">
            <w:pPr>
              <w:ind w:right="61"/>
              <w:jc w:val="right"/>
              <w:rPr>
                <w:rFonts w:ascii="Arial" w:hAnsi="Arial" w:cs="Arial"/>
                <w:sz w:val="18"/>
              </w:rPr>
            </w:pPr>
            <w:r w:rsidRPr="00476F61">
              <w:rPr>
                <w:rFonts w:ascii="Arial" w:hAnsi="Arial" w:cs="Arial"/>
                <w:sz w:val="18"/>
              </w:rPr>
              <w:t>184,371</w:t>
            </w:r>
          </w:p>
        </w:tc>
      </w:tr>
      <w:tr w:rsidRPr="00476F61" w:rsidR="00573DF0" w:rsidTr="002D0FF5" w14:paraId="684AF10A" w14:textId="77777777">
        <w:tc>
          <w:tcPr>
            <w:tcW w:w="2576" w:type="dxa"/>
            <w:vAlign w:val="center"/>
          </w:tcPr>
          <w:p w:rsidRPr="00476F61" w:rsidR="00573DF0" w:rsidP="00573DF0" w:rsidRDefault="00573DF0" w14:paraId="3888BD80" w14:textId="63CC4827">
            <w:pPr>
              <w:rPr>
                <w:rFonts w:ascii="Arial" w:hAnsi="Arial" w:cs="Arial"/>
                <w:sz w:val="18"/>
              </w:rPr>
            </w:pPr>
            <w:r w:rsidRPr="00476F61">
              <w:rPr>
                <w:rFonts w:ascii="Arial" w:hAnsi="Arial" w:cs="Arial"/>
                <w:sz w:val="18"/>
              </w:rPr>
              <w:t>Contracting Officers</w:t>
            </w:r>
          </w:p>
        </w:tc>
        <w:tc>
          <w:tcPr>
            <w:tcW w:w="1350" w:type="dxa"/>
            <w:vAlign w:val="bottom"/>
          </w:tcPr>
          <w:p w:rsidRPr="00476F61" w:rsidR="00573DF0" w:rsidP="00573DF0" w:rsidRDefault="00573DF0" w14:paraId="70DAB05D" w14:textId="4A0E59CF">
            <w:pPr>
              <w:jc w:val="center"/>
              <w:rPr>
                <w:rFonts w:ascii="Arial" w:hAnsi="Arial" w:cs="Arial"/>
                <w:sz w:val="18"/>
              </w:rPr>
            </w:pPr>
            <w:r w:rsidRPr="00476F61">
              <w:rPr>
                <w:rFonts w:ascii="Arial" w:hAnsi="Arial" w:cs="Arial"/>
                <w:sz w:val="18"/>
              </w:rPr>
              <w:t>GS-13/05</w:t>
            </w:r>
          </w:p>
        </w:tc>
        <w:tc>
          <w:tcPr>
            <w:tcW w:w="990" w:type="dxa"/>
            <w:vAlign w:val="center"/>
          </w:tcPr>
          <w:p w:rsidRPr="00476F61" w:rsidR="00573DF0" w:rsidP="00573DF0" w:rsidRDefault="00573DF0" w14:paraId="10ACC9F6" w14:textId="04480F3D">
            <w:pPr>
              <w:ind w:right="61"/>
              <w:jc w:val="right"/>
              <w:rPr>
                <w:rFonts w:ascii="Arial" w:hAnsi="Arial" w:cs="Arial"/>
                <w:sz w:val="18"/>
              </w:rPr>
            </w:pPr>
            <w:r w:rsidRPr="00476F61">
              <w:rPr>
                <w:rFonts w:ascii="Arial" w:hAnsi="Arial" w:cs="Arial"/>
                <w:sz w:val="18"/>
              </w:rPr>
              <w:t>55.75</w:t>
            </w:r>
          </w:p>
        </w:tc>
        <w:tc>
          <w:tcPr>
            <w:tcW w:w="1620" w:type="dxa"/>
            <w:vAlign w:val="center"/>
          </w:tcPr>
          <w:p w:rsidRPr="00476F61" w:rsidR="00573DF0" w:rsidP="00573DF0" w:rsidRDefault="00573DF0" w14:paraId="4FCCA4AE" w14:textId="5B7D440A">
            <w:pPr>
              <w:ind w:right="61"/>
              <w:jc w:val="right"/>
              <w:rPr>
                <w:rFonts w:ascii="Arial" w:hAnsi="Arial" w:cs="Arial"/>
                <w:sz w:val="18"/>
              </w:rPr>
            </w:pPr>
            <w:r w:rsidRPr="00476F61">
              <w:rPr>
                <w:rFonts w:ascii="Arial" w:hAnsi="Arial" w:cs="Arial"/>
                <w:sz w:val="18"/>
              </w:rPr>
              <w:t>88.64</w:t>
            </w:r>
          </w:p>
        </w:tc>
        <w:tc>
          <w:tcPr>
            <w:tcW w:w="1440" w:type="dxa"/>
            <w:vAlign w:val="center"/>
          </w:tcPr>
          <w:p w:rsidRPr="00476F61" w:rsidR="00573DF0" w:rsidP="00573DF0" w:rsidRDefault="00573DF0" w14:paraId="78D67788" w14:textId="731D2329">
            <w:pPr>
              <w:ind w:right="61"/>
              <w:jc w:val="center"/>
              <w:rPr>
                <w:rFonts w:ascii="Arial" w:hAnsi="Arial" w:cs="Arial"/>
                <w:sz w:val="18"/>
              </w:rPr>
            </w:pPr>
            <w:r w:rsidRPr="00476F61">
              <w:rPr>
                <w:rFonts w:ascii="Arial" w:hAnsi="Arial" w:cs="Arial"/>
                <w:sz w:val="18"/>
              </w:rPr>
              <w:t>200</w:t>
            </w:r>
          </w:p>
        </w:tc>
        <w:tc>
          <w:tcPr>
            <w:tcW w:w="1345" w:type="dxa"/>
            <w:vAlign w:val="center"/>
          </w:tcPr>
          <w:p w:rsidRPr="00476F61" w:rsidR="00573DF0" w:rsidP="00573DF0" w:rsidRDefault="00573DF0" w14:paraId="56B491D1" w14:textId="3F693AF4">
            <w:pPr>
              <w:ind w:right="61"/>
              <w:jc w:val="right"/>
              <w:rPr>
                <w:rFonts w:ascii="Arial" w:hAnsi="Arial" w:cs="Arial"/>
                <w:sz w:val="18"/>
              </w:rPr>
            </w:pPr>
            <w:r w:rsidRPr="00476F61">
              <w:rPr>
                <w:rFonts w:ascii="Arial" w:hAnsi="Arial" w:cs="Arial"/>
                <w:sz w:val="18"/>
              </w:rPr>
              <w:t>17,728</w:t>
            </w:r>
          </w:p>
        </w:tc>
      </w:tr>
      <w:tr w:rsidRPr="00476F61" w:rsidR="00D63EA8" w:rsidTr="002D0FF5" w14:paraId="5F1E191F" w14:textId="77777777">
        <w:tc>
          <w:tcPr>
            <w:tcW w:w="7976" w:type="dxa"/>
            <w:gridSpan w:val="5"/>
            <w:shd w:val="clear" w:color="auto" w:fill="D9D9D9" w:themeFill="background1" w:themeFillShade="D9"/>
            <w:vAlign w:val="center"/>
          </w:tcPr>
          <w:p w:rsidRPr="00476F61" w:rsidR="005534F7" w:rsidP="002D0FF5" w:rsidRDefault="005534F7" w14:paraId="1E0DFEFA" w14:textId="77777777">
            <w:pPr>
              <w:jc w:val="right"/>
              <w:rPr>
                <w:rFonts w:ascii="Arial" w:hAnsi="Arial" w:cs="Arial"/>
                <w:b/>
                <w:sz w:val="18"/>
              </w:rPr>
            </w:pPr>
            <w:r w:rsidRPr="00476F61">
              <w:rPr>
                <w:rFonts w:ascii="Arial" w:hAnsi="Arial" w:cs="Arial"/>
                <w:b/>
                <w:sz w:val="18"/>
              </w:rPr>
              <w:t>Total Weighted Average ($/HR)</w:t>
            </w:r>
          </w:p>
        </w:tc>
        <w:tc>
          <w:tcPr>
            <w:tcW w:w="1345" w:type="dxa"/>
            <w:shd w:val="clear" w:color="auto" w:fill="D9D9D9" w:themeFill="background1" w:themeFillShade="D9"/>
            <w:vAlign w:val="center"/>
          </w:tcPr>
          <w:p w:rsidRPr="00476F61" w:rsidR="005534F7" w:rsidP="00573DF0" w:rsidRDefault="00573DF0" w14:paraId="19FB7758" w14:textId="4194BF84">
            <w:pPr>
              <w:ind w:right="59"/>
              <w:jc w:val="right"/>
              <w:rPr>
                <w:rFonts w:ascii="Arial" w:hAnsi="Arial" w:cs="Arial"/>
                <w:b/>
                <w:sz w:val="18"/>
              </w:rPr>
            </w:pPr>
            <w:r w:rsidRPr="00476F61">
              <w:rPr>
                <w:rFonts w:ascii="Arial" w:hAnsi="Arial" w:cs="Arial"/>
                <w:b/>
                <w:sz w:val="18"/>
              </w:rPr>
              <w:t>$ 460,851</w:t>
            </w:r>
          </w:p>
        </w:tc>
      </w:tr>
    </w:tbl>
    <w:p w:rsidRPr="00476F61" w:rsidR="005534F7" w:rsidP="005534F7" w:rsidRDefault="00573DF0" w14:paraId="20B6B645" w14:textId="7E2D510C">
      <w:pPr>
        <w:pStyle w:val="FootnoteText"/>
        <w:rPr>
          <w:rFonts w:ascii="Arial" w:hAnsi="Arial" w:cs="Arial"/>
          <w:sz w:val="22"/>
          <w:szCs w:val="22"/>
        </w:rPr>
      </w:pPr>
      <w:r w:rsidRPr="00476F61">
        <w:rPr>
          <w:rFonts w:ascii="Arial" w:hAnsi="Arial" w:cs="Arial"/>
          <w:sz w:val="22"/>
          <w:szCs w:val="22"/>
        </w:rPr>
        <w:t>*Rounded</w:t>
      </w:r>
    </w:p>
    <w:p w:rsidRPr="00476F61" w:rsidR="00573DF0" w:rsidP="005534F7" w:rsidRDefault="00573DF0" w14:paraId="2B8B3285" w14:textId="77777777">
      <w:pPr>
        <w:pStyle w:val="FootnoteText"/>
        <w:rPr>
          <w:rFonts w:ascii="Arial" w:hAnsi="Arial" w:cs="Arial"/>
          <w:sz w:val="22"/>
          <w:szCs w:val="22"/>
        </w:rPr>
      </w:pPr>
    </w:p>
    <w:p w:rsidRPr="00476F61" w:rsidR="005534F7" w:rsidP="005534F7" w:rsidRDefault="005534F7" w14:paraId="3F58A56E" w14:textId="591B70FD">
      <w:pPr>
        <w:rPr>
          <w:rFonts w:ascii="Arial" w:hAnsi="Arial" w:cs="Arial"/>
          <w:sz w:val="22"/>
          <w:szCs w:val="22"/>
        </w:rPr>
      </w:pPr>
      <w:r w:rsidRPr="00476F61">
        <w:rPr>
          <w:rFonts w:ascii="Arial" w:hAnsi="Arial" w:cs="Arial"/>
          <w:b/>
          <w:sz w:val="22"/>
          <w:szCs w:val="22"/>
        </w:rPr>
        <w:t>Salary Costs</w:t>
      </w:r>
      <w:r w:rsidRPr="00476F61">
        <w:rPr>
          <w:rFonts w:ascii="Arial" w:hAnsi="Arial" w:cs="Arial"/>
          <w:sz w:val="22"/>
          <w:szCs w:val="22"/>
        </w:rPr>
        <w:t>:  $</w:t>
      </w:r>
      <w:r w:rsidRPr="00476F61" w:rsidR="000627D2">
        <w:rPr>
          <w:rFonts w:ascii="Arial" w:hAnsi="Arial" w:cs="Arial"/>
          <w:sz w:val="22"/>
          <w:szCs w:val="22"/>
        </w:rPr>
        <w:t>4</w:t>
      </w:r>
      <w:r w:rsidRPr="00476F61" w:rsidR="006B2CFC">
        <w:rPr>
          <w:rFonts w:ascii="Arial" w:hAnsi="Arial" w:cs="Arial"/>
          <w:sz w:val="22"/>
          <w:szCs w:val="22"/>
        </w:rPr>
        <w:t>60,851</w:t>
      </w:r>
      <w:r w:rsidRPr="00476F61" w:rsidR="004A35B9">
        <w:rPr>
          <w:rFonts w:ascii="Arial" w:hAnsi="Arial" w:cs="Arial"/>
          <w:sz w:val="22"/>
          <w:szCs w:val="22"/>
        </w:rPr>
        <w:t xml:space="preserve"> is</w:t>
      </w:r>
      <w:r w:rsidRPr="00476F61">
        <w:rPr>
          <w:rFonts w:ascii="Arial" w:hAnsi="Arial" w:cs="Arial"/>
          <w:sz w:val="22"/>
          <w:szCs w:val="22"/>
        </w:rPr>
        <w:t xml:space="preserve"> broken down as follows:</w:t>
      </w:r>
    </w:p>
    <w:p w:rsidRPr="00476F61" w:rsidR="000E64E3" w:rsidP="005534F7" w:rsidRDefault="000E64E3" w14:paraId="675C58B2" w14:textId="77777777">
      <w:pPr>
        <w:rPr>
          <w:rFonts w:ascii="Arial" w:hAnsi="Arial" w:cs="Arial"/>
          <w:sz w:val="22"/>
          <w:szCs w:val="22"/>
        </w:rPr>
      </w:pPr>
    </w:p>
    <w:p w:rsidRPr="00476F61" w:rsidR="005534F7" w:rsidP="005534F7" w:rsidRDefault="000627D2" w14:paraId="46CF4C92" w14:textId="4E1ECA40">
      <w:pPr>
        <w:pStyle w:val="ListParagraph"/>
        <w:numPr>
          <w:ilvl w:val="0"/>
          <w:numId w:val="18"/>
        </w:numPr>
        <w:contextualSpacing w:val="0"/>
        <w:rPr>
          <w:rFonts w:ascii="Arial" w:hAnsi="Arial" w:cs="Arial"/>
          <w:sz w:val="22"/>
          <w:szCs w:val="22"/>
        </w:rPr>
      </w:pPr>
      <w:r w:rsidRPr="00476F61">
        <w:rPr>
          <w:rFonts w:ascii="Arial" w:hAnsi="Arial" w:cs="Arial"/>
          <w:sz w:val="22"/>
          <w:szCs w:val="22"/>
        </w:rPr>
        <w:t xml:space="preserve">Park Rangers – </w:t>
      </w:r>
      <w:r w:rsidRPr="00476F61" w:rsidR="0043321E">
        <w:rPr>
          <w:rFonts w:ascii="Arial" w:hAnsi="Arial" w:cs="Arial"/>
          <w:sz w:val="22"/>
          <w:szCs w:val="22"/>
        </w:rPr>
        <w:t xml:space="preserve">Inspections, </w:t>
      </w:r>
      <w:r w:rsidRPr="00476F61" w:rsidR="005E1435">
        <w:rPr>
          <w:rFonts w:ascii="Arial" w:hAnsi="Arial" w:cs="Arial"/>
          <w:sz w:val="22"/>
          <w:szCs w:val="22"/>
        </w:rPr>
        <w:t>periodic reporting, program audits</w:t>
      </w:r>
      <w:r w:rsidRPr="00476F61" w:rsidR="005534F7">
        <w:rPr>
          <w:rFonts w:ascii="Arial" w:hAnsi="Arial" w:cs="Arial"/>
          <w:sz w:val="22"/>
          <w:szCs w:val="22"/>
        </w:rPr>
        <w:t xml:space="preserve">:  </w:t>
      </w:r>
      <w:r w:rsidRPr="00476F61" w:rsidR="00D63EA8">
        <w:rPr>
          <w:rFonts w:ascii="Arial" w:hAnsi="Arial" w:cs="Arial"/>
          <w:sz w:val="22"/>
          <w:szCs w:val="22"/>
        </w:rPr>
        <w:t>4</w:t>
      </w:r>
      <w:r w:rsidRPr="00476F61" w:rsidR="000E64E3">
        <w:rPr>
          <w:rFonts w:ascii="Arial" w:hAnsi="Arial" w:cs="Arial"/>
          <w:sz w:val="22"/>
          <w:szCs w:val="22"/>
        </w:rPr>
        <w:t>,</w:t>
      </w:r>
      <w:r w:rsidRPr="00476F61" w:rsidR="00D63EA8">
        <w:rPr>
          <w:rFonts w:ascii="Arial" w:hAnsi="Arial" w:cs="Arial"/>
          <w:sz w:val="22"/>
          <w:szCs w:val="22"/>
        </w:rPr>
        <w:t xml:space="preserve">160 </w:t>
      </w:r>
      <w:r w:rsidRPr="00476F61" w:rsidR="005534F7">
        <w:rPr>
          <w:rFonts w:ascii="Arial" w:hAnsi="Arial" w:cs="Arial"/>
          <w:sz w:val="22"/>
          <w:szCs w:val="22"/>
        </w:rPr>
        <w:t xml:space="preserve">hours x </w:t>
      </w:r>
      <w:r w:rsidRPr="00476F61">
        <w:rPr>
          <w:rFonts w:ascii="Arial" w:hAnsi="Arial" w:cs="Arial"/>
          <w:sz w:val="22"/>
          <w:szCs w:val="22"/>
        </w:rPr>
        <w:t>62.20</w:t>
      </w:r>
      <w:r w:rsidRPr="00476F61" w:rsidR="000E64E3">
        <w:rPr>
          <w:rFonts w:ascii="Arial" w:hAnsi="Arial" w:cs="Arial"/>
          <w:sz w:val="22"/>
          <w:szCs w:val="22"/>
        </w:rPr>
        <w:t xml:space="preserve"> </w:t>
      </w:r>
      <w:r w:rsidRPr="00476F61" w:rsidR="005534F7">
        <w:rPr>
          <w:rFonts w:ascii="Arial" w:hAnsi="Arial" w:cs="Arial"/>
          <w:sz w:val="22"/>
          <w:szCs w:val="22"/>
        </w:rPr>
        <w:t>= $</w:t>
      </w:r>
      <w:r w:rsidRPr="00476F61">
        <w:rPr>
          <w:rFonts w:ascii="Arial" w:hAnsi="Arial" w:cs="Arial"/>
          <w:sz w:val="22"/>
          <w:szCs w:val="22"/>
        </w:rPr>
        <w:t>258,752</w:t>
      </w:r>
      <w:r w:rsidRPr="00476F61" w:rsidR="00D63EA8">
        <w:rPr>
          <w:rFonts w:ascii="Arial" w:hAnsi="Arial" w:cs="Arial"/>
          <w:sz w:val="22"/>
          <w:szCs w:val="22"/>
        </w:rPr>
        <w:t xml:space="preserve">. </w:t>
      </w:r>
    </w:p>
    <w:p w:rsidRPr="00476F61" w:rsidR="005534F7" w:rsidP="005534F7" w:rsidRDefault="000627D2" w14:paraId="19B94E30" w14:textId="30CA3D67">
      <w:pPr>
        <w:pStyle w:val="ListParagraph"/>
        <w:numPr>
          <w:ilvl w:val="0"/>
          <w:numId w:val="18"/>
        </w:numPr>
        <w:contextualSpacing w:val="0"/>
        <w:rPr>
          <w:rFonts w:ascii="Arial" w:hAnsi="Arial" w:cs="Arial"/>
          <w:sz w:val="22"/>
          <w:szCs w:val="22"/>
        </w:rPr>
      </w:pPr>
      <w:r w:rsidRPr="00476F61">
        <w:rPr>
          <w:rFonts w:ascii="Arial" w:hAnsi="Arial" w:cs="Arial"/>
          <w:sz w:val="22"/>
          <w:szCs w:val="22"/>
        </w:rPr>
        <w:t xml:space="preserve">Refuge Managers – </w:t>
      </w:r>
      <w:r w:rsidRPr="00476F61" w:rsidR="00D63EA8">
        <w:rPr>
          <w:rFonts w:ascii="Arial" w:hAnsi="Arial" w:cs="Arial"/>
          <w:sz w:val="22"/>
          <w:szCs w:val="22"/>
        </w:rPr>
        <w:t>E</w:t>
      </w:r>
      <w:r w:rsidRPr="00476F61" w:rsidR="005E1435">
        <w:rPr>
          <w:rFonts w:ascii="Arial" w:hAnsi="Arial" w:cs="Arial"/>
          <w:sz w:val="22"/>
          <w:szCs w:val="22"/>
        </w:rPr>
        <w:t>valuating offerors</w:t>
      </w:r>
      <w:r w:rsidRPr="00476F61" w:rsidR="00D63EA8">
        <w:rPr>
          <w:rFonts w:ascii="Arial" w:hAnsi="Arial" w:cs="Arial"/>
          <w:sz w:val="22"/>
          <w:szCs w:val="22"/>
        </w:rPr>
        <w:t xml:space="preserve"> and overall management of the concession</w:t>
      </w:r>
      <w:r w:rsidRPr="00476F61" w:rsidR="005534F7">
        <w:rPr>
          <w:rFonts w:ascii="Arial" w:hAnsi="Arial" w:cs="Arial"/>
          <w:sz w:val="22"/>
          <w:szCs w:val="22"/>
        </w:rPr>
        <w:t xml:space="preserve">:  </w:t>
      </w:r>
      <w:r w:rsidRPr="00476F61" w:rsidR="00D63EA8">
        <w:rPr>
          <w:rFonts w:ascii="Arial" w:hAnsi="Arial" w:cs="Arial"/>
          <w:sz w:val="22"/>
          <w:szCs w:val="22"/>
        </w:rPr>
        <w:t>2</w:t>
      </w:r>
      <w:r w:rsidRPr="00476F61" w:rsidR="000E64E3">
        <w:rPr>
          <w:rFonts w:ascii="Arial" w:hAnsi="Arial" w:cs="Arial"/>
          <w:sz w:val="22"/>
          <w:szCs w:val="22"/>
        </w:rPr>
        <w:t>,</w:t>
      </w:r>
      <w:r w:rsidRPr="00476F61" w:rsidR="00D63EA8">
        <w:rPr>
          <w:rFonts w:ascii="Arial" w:hAnsi="Arial" w:cs="Arial"/>
          <w:sz w:val="22"/>
          <w:szCs w:val="22"/>
        </w:rPr>
        <w:t>080</w:t>
      </w:r>
      <w:r w:rsidRPr="00476F61" w:rsidR="0043321E">
        <w:rPr>
          <w:rFonts w:ascii="Arial" w:hAnsi="Arial" w:cs="Arial"/>
          <w:sz w:val="22"/>
          <w:szCs w:val="22"/>
        </w:rPr>
        <w:t xml:space="preserve"> </w:t>
      </w:r>
      <w:r w:rsidRPr="00476F61" w:rsidR="005534F7">
        <w:rPr>
          <w:rFonts w:ascii="Arial" w:hAnsi="Arial" w:cs="Arial"/>
          <w:sz w:val="22"/>
          <w:szCs w:val="22"/>
        </w:rPr>
        <w:t>hours x $8</w:t>
      </w:r>
      <w:r w:rsidRPr="00476F61" w:rsidR="0043321E">
        <w:rPr>
          <w:rFonts w:ascii="Arial" w:hAnsi="Arial" w:cs="Arial"/>
          <w:sz w:val="22"/>
          <w:szCs w:val="22"/>
        </w:rPr>
        <w:t>8.64</w:t>
      </w:r>
      <w:r w:rsidRPr="00476F61" w:rsidR="005534F7">
        <w:rPr>
          <w:rFonts w:ascii="Arial" w:hAnsi="Arial" w:cs="Arial"/>
          <w:sz w:val="22"/>
          <w:szCs w:val="22"/>
        </w:rPr>
        <w:t xml:space="preserve"> =</w:t>
      </w:r>
      <w:r w:rsidRPr="00476F61" w:rsidR="00D63EA8">
        <w:rPr>
          <w:rFonts w:ascii="Arial" w:hAnsi="Arial" w:cs="Arial"/>
          <w:sz w:val="22"/>
          <w:szCs w:val="22"/>
        </w:rPr>
        <w:t xml:space="preserve"> </w:t>
      </w:r>
      <w:r w:rsidRPr="00476F61" w:rsidR="000E64E3">
        <w:rPr>
          <w:rFonts w:ascii="Arial" w:hAnsi="Arial" w:cs="Arial"/>
          <w:sz w:val="22"/>
          <w:szCs w:val="22"/>
        </w:rPr>
        <w:t>$</w:t>
      </w:r>
      <w:r w:rsidRPr="00476F61" w:rsidR="00D63EA8">
        <w:rPr>
          <w:rFonts w:ascii="Arial" w:hAnsi="Arial" w:cs="Arial"/>
          <w:sz w:val="22"/>
          <w:szCs w:val="22"/>
        </w:rPr>
        <w:t>184,371</w:t>
      </w:r>
    </w:p>
    <w:p w:rsidRPr="00476F61" w:rsidR="005534F7" w:rsidP="005534F7" w:rsidRDefault="000627D2" w14:paraId="74F95669" w14:textId="5FD0F678">
      <w:pPr>
        <w:pStyle w:val="ListParagraph"/>
        <w:numPr>
          <w:ilvl w:val="0"/>
          <w:numId w:val="18"/>
        </w:numPr>
        <w:contextualSpacing w:val="0"/>
        <w:rPr>
          <w:rFonts w:ascii="Arial" w:hAnsi="Arial" w:cs="Arial"/>
          <w:sz w:val="22"/>
          <w:szCs w:val="22"/>
        </w:rPr>
      </w:pPr>
      <w:r w:rsidRPr="00476F61">
        <w:rPr>
          <w:rFonts w:ascii="Arial" w:hAnsi="Arial" w:cs="Arial"/>
          <w:sz w:val="22"/>
          <w:szCs w:val="22"/>
        </w:rPr>
        <w:t xml:space="preserve">Contracting Officers – </w:t>
      </w:r>
      <w:r w:rsidRPr="00476F61" w:rsidR="0043321E">
        <w:rPr>
          <w:rFonts w:ascii="Arial" w:hAnsi="Arial" w:cs="Arial"/>
          <w:sz w:val="22"/>
          <w:szCs w:val="22"/>
        </w:rPr>
        <w:t>Awarding/</w:t>
      </w:r>
      <w:r w:rsidRPr="00476F61" w:rsidR="005E1435">
        <w:rPr>
          <w:rFonts w:ascii="Arial" w:hAnsi="Arial" w:cs="Arial"/>
          <w:sz w:val="22"/>
          <w:szCs w:val="22"/>
        </w:rPr>
        <w:t>r</w:t>
      </w:r>
      <w:r w:rsidRPr="00476F61" w:rsidR="0043321E">
        <w:rPr>
          <w:rFonts w:ascii="Arial" w:hAnsi="Arial" w:cs="Arial"/>
          <w:sz w:val="22"/>
          <w:szCs w:val="22"/>
        </w:rPr>
        <w:t>eviewing contracts</w:t>
      </w:r>
      <w:r w:rsidRPr="00476F61" w:rsidR="005534F7">
        <w:rPr>
          <w:rFonts w:ascii="Arial" w:hAnsi="Arial" w:cs="Arial"/>
          <w:sz w:val="22"/>
          <w:szCs w:val="22"/>
        </w:rPr>
        <w:t xml:space="preserve">:  </w:t>
      </w:r>
      <w:r w:rsidRPr="00476F61" w:rsidR="00D63EA8">
        <w:rPr>
          <w:rFonts w:ascii="Arial" w:hAnsi="Arial" w:cs="Arial"/>
          <w:sz w:val="22"/>
          <w:szCs w:val="22"/>
        </w:rPr>
        <w:t>200 hour</w:t>
      </w:r>
      <w:r w:rsidRPr="00476F61">
        <w:rPr>
          <w:rFonts w:ascii="Arial" w:hAnsi="Arial" w:cs="Arial"/>
          <w:sz w:val="22"/>
          <w:szCs w:val="22"/>
        </w:rPr>
        <w:t>s</w:t>
      </w:r>
      <w:r w:rsidRPr="00476F61" w:rsidR="005534F7">
        <w:rPr>
          <w:rFonts w:ascii="Arial" w:hAnsi="Arial" w:cs="Arial"/>
          <w:sz w:val="22"/>
          <w:szCs w:val="22"/>
        </w:rPr>
        <w:t xml:space="preserve"> x $</w:t>
      </w:r>
      <w:r w:rsidRPr="00476F61" w:rsidR="00D63EA8">
        <w:rPr>
          <w:rFonts w:ascii="Arial" w:hAnsi="Arial" w:cs="Arial"/>
          <w:sz w:val="22"/>
          <w:szCs w:val="22"/>
        </w:rPr>
        <w:t>88.64</w:t>
      </w:r>
      <w:r w:rsidRPr="00476F61" w:rsidR="005534F7">
        <w:rPr>
          <w:rFonts w:ascii="Arial" w:hAnsi="Arial" w:cs="Arial"/>
          <w:sz w:val="22"/>
          <w:szCs w:val="22"/>
        </w:rPr>
        <w:t xml:space="preserve"> = $</w:t>
      </w:r>
      <w:r w:rsidRPr="00476F61" w:rsidR="00D63EA8">
        <w:rPr>
          <w:rFonts w:ascii="Arial" w:hAnsi="Arial" w:cs="Arial"/>
          <w:sz w:val="22"/>
          <w:szCs w:val="22"/>
        </w:rPr>
        <w:t>17,728</w:t>
      </w:r>
    </w:p>
    <w:p w:rsidRPr="00476F61" w:rsidR="005534F7" w:rsidP="005534F7" w:rsidRDefault="005534F7" w14:paraId="1C74E538" w14:textId="77777777">
      <w:pPr>
        <w:rPr>
          <w:rFonts w:ascii="Arial" w:hAnsi="Arial" w:cs="Arial"/>
          <w:sz w:val="22"/>
          <w:szCs w:val="22"/>
        </w:rPr>
      </w:pPr>
      <w:r w:rsidRPr="00476F61">
        <w:rPr>
          <w:rFonts w:ascii="Arial" w:hAnsi="Arial" w:cs="Arial"/>
          <w:sz w:val="22"/>
          <w:szCs w:val="22"/>
        </w:rPr>
        <w:t xml:space="preserve">  </w:t>
      </w:r>
    </w:p>
    <w:p w:rsidRPr="00476F61" w:rsidR="005534F7" w:rsidP="005534F7" w:rsidRDefault="005534F7" w14:paraId="4B8A5E8C" w14:textId="6BE4435C">
      <w:pPr>
        <w:rPr>
          <w:rFonts w:ascii="Arial" w:hAnsi="Arial" w:cs="Arial"/>
          <w:sz w:val="22"/>
          <w:szCs w:val="22"/>
        </w:rPr>
      </w:pPr>
      <w:r w:rsidRPr="00476F61">
        <w:rPr>
          <w:rFonts w:ascii="Arial" w:hAnsi="Arial" w:cs="Arial"/>
          <w:sz w:val="22"/>
          <w:szCs w:val="22"/>
        </w:rPr>
        <w:t xml:space="preserve">For </w:t>
      </w:r>
      <w:r w:rsidRPr="00476F61" w:rsidR="0043321E">
        <w:rPr>
          <w:rFonts w:ascii="Arial" w:hAnsi="Arial" w:cs="Arial"/>
          <w:sz w:val="22"/>
          <w:szCs w:val="22"/>
          <w:u w:val="single"/>
        </w:rPr>
        <w:t>inspections/reporting</w:t>
      </w:r>
      <w:r w:rsidRPr="00476F61">
        <w:rPr>
          <w:rFonts w:ascii="Arial" w:hAnsi="Arial" w:cs="Arial"/>
          <w:sz w:val="22"/>
          <w:szCs w:val="22"/>
        </w:rPr>
        <w:t xml:space="preserve">, we estimate Federal staff will spend </w:t>
      </w:r>
      <w:r w:rsidRPr="00476F61" w:rsidR="00B47C29">
        <w:rPr>
          <w:rFonts w:ascii="Arial" w:hAnsi="Arial" w:cs="Arial"/>
          <w:sz w:val="22"/>
          <w:szCs w:val="22"/>
        </w:rPr>
        <w:t>4</w:t>
      </w:r>
      <w:r w:rsidRPr="00476F61" w:rsidR="000E64E3">
        <w:rPr>
          <w:rFonts w:ascii="Arial" w:hAnsi="Arial" w:cs="Arial"/>
          <w:sz w:val="22"/>
          <w:szCs w:val="22"/>
        </w:rPr>
        <w:t>,</w:t>
      </w:r>
      <w:r w:rsidRPr="00476F61" w:rsidR="00B47C29">
        <w:rPr>
          <w:rFonts w:ascii="Arial" w:hAnsi="Arial" w:cs="Arial"/>
          <w:sz w:val="22"/>
          <w:szCs w:val="22"/>
        </w:rPr>
        <w:t>160 hours (1 day</w:t>
      </w:r>
      <w:r w:rsidRPr="00476F61" w:rsidR="00D63EA8">
        <w:rPr>
          <w:rFonts w:ascii="Arial" w:hAnsi="Arial" w:cs="Arial"/>
          <w:sz w:val="22"/>
          <w:szCs w:val="22"/>
        </w:rPr>
        <w:t>/week/</w:t>
      </w:r>
      <w:r w:rsidRPr="00476F61" w:rsidR="000627D2">
        <w:rPr>
          <w:rFonts w:ascii="Arial" w:hAnsi="Arial" w:cs="Arial"/>
          <w:sz w:val="22"/>
          <w:szCs w:val="22"/>
        </w:rPr>
        <w:t xml:space="preserve"> </w:t>
      </w:r>
      <w:r w:rsidRPr="00476F61" w:rsidR="00D63EA8">
        <w:rPr>
          <w:rFonts w:ascii="Arial" w:hAnsi="Arial" w:cs="Arial"/>
          <w:sz w:val="22"/>
          <w:szCs w:val="22"/>
        </w:rPr>
        <w:t>concession</w:t>
      </w:r>
      <w:r w:rsidRPr="00476F61" w:rsidR="00B47C29">
        <w:rPr>
          <w:rFonts w:ascii="Arial" w:hAnsi="Arial" w:cs="Arial"/>
          <w:sz w:val="22"/>
          <w:szCs w:val="22"/>
        </w:rPr>
        <w:t>)</w:t>
      </w:r>
      <w:r w:rsidRPr="00476F61" w:rsidR="000E64E3">
        <w:rPr>
          <w:rFonts w:ascii="Arial" w:hAnsi="Arial" w:cs="Arial"/>
          <w:sz w:val="22"/>
          <w:szCs w:val="22"/>
        </w:rPr>
        <w:t xml:space="preserve"> </w:t>
      </w:r>
      <w:r w:rsidRPr="00476F61">
        <w:rPr>
          <w:rFonts w:ascii="Arial" w:hAnsi="Arial" w:cs="Arial"/>
          <w:sz w:val="22"/>
          <w:szCs w:val="22"/>
        </w:rPr>
        <w:t>to:</w:t>
      </w:r>
    </w:p>
    <w:p w:rsidRPr="00476F61" w:rsidR="005534F7" w:rsidP="005534F7" w:rsidRDefault="005534F7" w14:paraId="165A0C76" w14:textId="77777777">
      <w:pPr>
        <w:rPr>
          <w:rFonts w:ascii="Arial" w:hAnsi="Arial" w:cs="Arial"/>
          <w:sz w:val="22"/>
          <w:szCs w:val="22"/>
        </w:rPr>
      </w:pPr>
    </w:p>
    <w:p w:rsidRPr="00476F61" w:rsidR="005534F7" w:rsidP="005534F7" w:rsidRDefault="005534F7" w14:paraId="179CB80D" w14:textId="5EE0C319">
      <w:pPr>
        <w:ind w:left="720" w:hanging="360"/>
        <w:rPr>
          <w:rFonts w:ascii="Arial" w:hAnsi="Arial" w:cs="Arial"/>
          <w:sz w:val="22"/>
          <w:szCs w:val="22"/>
        </w:rPr>
      </w:pPr>
      <w:r w:rsidRPr="00476F61">
        <w:rPr>
          <w:rFonts w:ascii="Arial" w:hAnsi="Arial" w:cs="Arial"/>
          <w:sz w:val="22"/>
          <w:szCs w:val="22"/>
        </w:rPr>
        <w:t xml:space="preserve">(1) </w:t>
      </w:r>
      <w:r w:rsidRPr="00476F61" w:rsidR="00632BD7">
        <w:rPr>
          <w:rFonts w:ascii="Arial" w:hAnsi="Arial" w:cs="Arial"/>
          <w:sz w:val="22"/>
          <w:szCs w:val="22"/>
        </w:rPr>
        <w:t>Inspect</w:t>
      </w:r>
      <w:r w:rsidRPr="00476F61" w:rsidR="0043321E">
        <w:rPr>
          <w:rFonts w:ascii="Arial" w:hAnsi="Arial" w:cs="Arial"/>
          <w:sz w:val="22"/>
          <w:szCs w:val="22"/>
        </w:rPr>
        <w:t xml:space="preserve"> facilities and equipment</w:t>
      </w:r>
      <w:r w:rsidRPr="00476F61">
        <w:rPr>
          <w:rFonts w:ascii="Arial" w:hAnsi="Arial" w:cs="Arial"/>
          <w:sz w:val="22"/>
          <w:szCs w:val="22"/>
        </w:rPr>
        <w:t xml:space="preserve"> </w:t>
      </w:r>
    </w:p>
    <w:p w:rsidRPr="00476F61" w:rsidR="005534F7" w:rsidP="005534F7" w:rsidRDefault="005534F7" w14:paraId="724D9280" w14:textId="408A7B8C">
      <w:pPr>
        <w:ind w:left="720" w:hanging="360"/>
        <w:rPr>
          <w:rFonts w:ascii="Arial" w:hAnsi="Arial" w:cs="Arial"/>
          <w:sz w:val="22"/>
          <w:szCs w:val="22"/>
        </w:rPr>
      </w:pPr>
      <w:r w:rsidRPr="00476F61">
        <w:rPr>
          <w:rFonts w:ascii="Arial" w:hAnsi="Arial" w:cs="Arial"/>
          <w:sz w:val="22"/>
          <w:szCs w:val="22"/>
        </w:rPr>
        <w:t xml:space="preserve">(2) </w:t>
      </w:r>
      <w:r w:rsidRPr="00476F61" w:rsidR="00632BD7">
        <w:rPr>
          <w:rFonts w:ascii="Arial" w:hAnsi="Arial" w:cs="Arial"/>
          <w:sz w:val="22"/>
          <w:szCs w:val="22"/>
        </w:rPr>
        <w:t>Evaluate</w:t>
      </w:r>
      <w:r w:rsidRPr="00476F61" w:rsidR="0043321E">
        <w:rPr>
          <w:rFonts w:ascii="Arial" w:hAnsi="Arial" w:cs="Arial"/>
          <w:sz w:val="22"/>
          <w:szCs w:val="22"/>
        </w:rPr>
        <w:t xml:space="preserve"> programming and custom</w:t>
      </w:r>
      <w:r w:rsidRPr="00476F61" w:rsidR="00632BD7">
        <w:rPr>
          <w:rFonts w:ascii="Arial" w:hAnsi="Arial" w:cs="Arial"/>
          <w:sz w:val="22"/>
          <w:szCs w:val="22"/>
        </w:rPr>
        <w:t>e</w:t>
      </w:r>
      <w:r w:rsidRPr="00476F61" w:rsidR="0043321E">
        <w:rPr>
          <w:rFonts w:ascii="Arial" w:hAnsi="Arial" w:cs="Arial"/>
          <w:sz w:val="22"/>
          <w:szCs w:val="22"/>
        </w:rPr>
        <w:t>r service</w:t>
      </w:r>
    </w:p>
    <w:p w:rsidRPr="00476F61" w:rsidR="005534F7" w:rsidP="005534F7" w:rsidRDefault="005534F7" w14:paraId="24FA3927" w14:textId="3EA68F37">
      <w:pPr>
        <w:ind w:left="720" w:hanging="360"/>
        <w:rPr>
          <w:rFonts w:ascii="Arial" w:hAnsi="Arial" w:cs="Arial"/>
          <w:sz w:val="22"/>
          <w:szCs w:val="22"/>
        </w:rPr>
      </w:pPr>
      <w:r w:rsidRPr="00476F61">
        <w:rPr>
          <w:rFonts w:ascii="Arial" w:hAnsi="Arial" w:cs="Arial"/>
          <w:sz w:val="22"/>
          <w:szCs w:val="22"/>
        </w:rPr>
        <w:t xml:space="preserve">(3) </w:t>
      </w:r>
      <w:r w:rsidRPr="00476F61" w:rsidR="00632BD7">
        <w:rPr>
          <w:rFonts w:ascii="Arial" w:hAnsi="Arial" w:cs="Arial"/>
          <w:sz w:val="22"/>
          <w:szCs w:val="22"/>
        </w:rPr>
        <w:t>Check</w:t>
      </w:r>
      <w:r w:rsidRPr="00476F61" w:rsidR="0043321E">
        <w:rPr>
          <w:rFonts w:ascii="Arial" w:hAnsi="Arial" w:cs="Arial"/>
          <w:sz w:val="22"/>
          <w:szCs w:val="22"/>
        </w:rPr>
        <w:t xml:space="preserve"> records</w:t>
      </w:r>
      <w:r w:rsidRPr="00476F61">
        <w:rPr>
          <w:rFonts w:ascii="Arial" w:hAnsi="Arial" w:cs="Arial"/>
          <w:sz w:val="22"/>
          <w:szCs w:val="22"/>
        </w:rPr>
        <w:t xml:space="preserve">; and </w:t>
      </w:r>
    </w:p>
    <w:p w:rsidRPr="00476F61" w:rsidR="005534F7" w:rsidP="005534F7" w:rsidRDefault="005534F7" w14:paraId="2E6F625D" w14:textId="6D420689">
      <w:pPr>
        <w:ind w:left="720" w:hanging="360"/>
        <w:rPr>
          <w:rFonts w:ascii="Arial" w:hAnsi="Arial" w:cs="Arial"/>
          <w:sz w:val="22"/>
          <w:szCs w:val="22"/>
        </w:rPr>
      </w:pPr>
      <w:r w:rsidRPr="00476F61">
        <w:rPr>
          <w:rFonts w:ascii="Arial" w:hAnsi="Arial" w:cs="Arial"/>
          <w:sz w:val="22"/>
          <w:szCs w:val="22"/>
        </w:rPr>
        <w:t xml:space="preserve">(4) </w:t>
      </w:r>
      <w:r w:rsidRPr="00476F61" w:rsidR="00632BD7">
        <w:rPr>
          <w:rFonts w:ascii="Arial" w:hAnsi="Arial" w:cs="Arial"/>
          <w:sz w:val="22"/>
          <w:szCs w:val="22"/>
        </w:rPr>
        <w:t>Maintain</w:t>
      </w:r>
      <w:r w:rsidRPr="00476F61">
        <w:rPr>
          <w:rFonts w:ascii="Arial" w:hAnsi="Arial" w:cs="Arial"/>
          <w:sz w:val="22"/>
          <w:szCs w:val="22"/>
        </w:rPr>
        <w:t xml:space="preserve"> files.</w:t>
      </w:r>
    </w:p>
    <w:p w:rsidRPr="00476F61" w:rsidR="005534F7" w:rsidP="005534F7" w:rsidRDefault="005534F7" w14:paraId="021D516C" w14:textId="77777777">
      <w:pPr>
        <w:rPr>
          <w:rFonts w:ascii="Arial" w:hAnsi="Arial" w:cs="Arial"/>
          <w:sz w:val="22"/>
          <w:szCs w:val="22"/>
        </w:rPr>
      </w:pPr>
    </w:p>
    <w:p w:rsidRPr="00476F61" w:rsidR="005534F7" w:rsidP="005534F7" w:rsidRDefault="005534F7" w14:paraId="39C94239" w14:textId="51D31E7B">
      <w:pPr>
        <w:rPr>
          <w:rFonts w:ascii="Arial" w:hAnsi="Arial" w:cs="Arial"/>
          <w:sz w:val="22"/>
          <w:szCs w:val="22"/>
        </w:rPr>
      </w:pPr>
      <w:r w:rsidRPr="00476F61">
        <w:rPr>
          <w:rFonts w:ascii="Arial" w:hAnsi="Arial" w:cs="Arial"/>
          <w:sz w:val="22"/>
          <w:szCs w:val="22"/>
        </w:rPr>
        <w:t xml:space="preserve">For </w:t>
      </w:r>
      <w:r w:rsidRPr="00476F61" w:rsidR="00B47C29">
        <w:rPr>
          <w:rFonts w:ascii="Arial" w:hAnsi="Arial" w:cs="Arial"/>
          <w:sz w:val="22"/>
          <w:szCs w:val="22"/>
          <w:u w:val="single"/>
        </w:rPr>
        <w:t>evaluating concession proposals and overall management of the concession</w:t>
      </w:r>
      <w:r w:rsidRPr="00476F61" w:rsidR="00B47C29">
        <w:rPr>
          <w:rFonts w:ascii="Arial" w:hAnsi="Arial" w:cs="Arial"/>
          <w:sz w:val="22"/>
          <w:szCs w:val="22"/>
        </w:rPr>
        <w:t xml:space="preserve">, we </w:t>
      </w:r>
      <w:r w:rsidRPr="00476F61">
        <w:rPr>
          <w:rFonts w:ascii="Arial" w:hAnsi="Arial" w:cs="Arial"/>
          <w:sz w:val="22"/>
          <w:szCs w:val="22"/>
        </w:rPr>
        <w:t>estimate a total of 2,</w:t>
      </w:r>
      <w:r w:rsidRPr="00476F61" w:rsidR="00B47C29">
        <w:rPr>
          <w:rFonts w:ascii="Arial" w:hAnsi="Arial" w:cs="Arial"/>
          <w:sz w:val="22"/>
          <w:szCs w:val="22"/>
        </w:rPr>
        <w:t>080</w:t>
      </w:r>
      <w:r w:rsidRPr="00476F61">
        <w:rPr>
          <w:rFonts w:ascii="Arial" w:hAnsi="Arial" w:cs="Arial"/>
          <w:sz w:val="22"/>
          <w:szCs w:val="22"/>
        </w:rPr>
        <w:t xml:space="preserve"> hours (1</w:t>
      </w:r>
      <w:r w:rsidRPr="00476F61" w:rsidR="00B47C29">
        <w:rPr>
          <w:rFonts w:ascii="Arial" w:hAnsi="Arial" w:cs="Arial"/>
          <w:sz w:val="22"/>
          <w:szCs w:val="22"/>
        </w:rPr>
        <w:t>/2 day/week/concession)</w:t>
      </w:r>
      <w:r w:rsidRPr="00476F61">
        <w:rPr>
          <w:rFonts w:ascii="Arial" w:hAnsi="Arial" w:cs="Arial"/>
          <w:sz w:val="22"/>
          <w:szCs w:val="22"/>
        </w:rPr>
        <w:t xml:space="preserve"> for staff to:  </w:t>
      </w:r>
    </w:p>
    <w:p w:rsidRPr="00476F61" w:rsidR="005534F7" w:rsidP="005534F7" w:rsidRDefault="005534F7" w14:paraId="78FE6211" w14:textId="77777777">
      <w:pPr>
        <w:rPr>
          <w:rFonts w:ascii="Arial" w:hAnsi="Arial" w:cs="Arial"/>
          <w:sz w:val="22"/>
          <w:szCs w:val="22"/>
        </w:rPr>
      </w:pPr>
    </w:p>
    <w:p w:rsidRPr="00476F61" w:rsidR="005534F7" w:rsidP="005534F7" w:rsidRDefault="005534F7" w14:paraId="52052375" w14:textId="0C4F2DE0">
      <w:pPr>
        <w:ind w:left="720" w:hanging="360"/>
        <w:rPr>
          <w:rFonts w:ascii="Arial" w:hAnsi="Arial" w:cs="Arial"/>
          <w:sz w:val="22"/>
          <w:szCs w:val="22"/>
        </w:rPr>
      </w:pPr>
      <w:r w:rsidRPr="00476F61">
        <w:rPr>
          <w:rFonts w:ascii="Arial" w:hAnsi="Arial" w:cs="Arial"/>
          <w:sz w:val="22"/>
          <w:szCs w:val="22"/>
        </w:rPr>
        <w:t xml:space="preserve">(1) </w:t>
      </w:r>
      <w:r w:rsidRPr="00476F61" w:rsidR="00632BD7">
        <w:rPr>
          <w:rFonts w:ascii="Arial" w:hAnsi="Arial" w:cs="Arial"/>
          <w:sz w:val="22"/>
          <w:szCs w:val="22"/>
        </w:rPr>
        <w:t>Develop</w:t>
      </w:r>
      <w:r w:rsidRPr="00476F61" w:rsidR="0043321E">
        <w:rPr>
          <w:rFonts w:ascii="Arial" w:hAnsi="Arial" w:cs="Arial"/>
          <w:sz w:val="22"/>
          <w:szCs w:val="22"/>
        </w:rPr>
        <w:t xml:space="preserve"> criteria and announcement</w:t>
      </w:r>
      <w:r w:rsidRPr="00476F61">
        <w:rPr>
          <w:rFonts w:ascii="Arial" w:hAnsi="Arial" w:cs="Arial"/>
          <w:sz w:val="22"/>
          <w:szCs w:val="22"/>
        </w:rPr>
        <w:t xml:space="preserve">; </w:t>
      </w:r>
    </w:p>
    <w:p w:rsidRPr="00476F61" w:rsidR="005534F7" w:rsidP="005534F7" w:rsidRDefault="005534F7" w14:paraId="2A2E0DF5" w14:textId="6A16109B">
      <w:pPr>
        <w:ind w:left="720" w:hanging="360"/>
        <w:rPr>
          <w:rFonts w:ascii="Arial" w:hAnsi="Arial" w:cs="Arial"/>
          <w:sz w:val="22"/>
          <w:szCs w:val="22"/>
        </w:rPr>
      </w:pPr>
      <w:r w:rsidRPr="00476F61">
        <w:rPr>
          <w:rFonts w:ascii="Arial" w:hAnsi="Arial" w:cs="Arial"/>
          <w:sz w:val="22"/>
          <w:szCs w:val="22"/>
        </w:rPr>
        <w:t xml:space="preserve">(2) </w:t>
      </w:r>
      <w:r w:rsidRPr="00476F61" w:rsidR="00632BD7">
        <w:rPr>
          <w:rFonts w:ascii="Arial" w:hAnsi="Arial" w:cs="Arial"/>
          <w:sz w:val="22"/>
          <w:szCs w:val="22"/>
        </w:rPr>
        <w:t>Advertise</w:t>
      </w:r>
      <w:r w:rsidRPr="00476F61" w:rsidR="0043321E">
        <w:rPr>
          <w:rFonts w:ascii="Arial" w:hAnsi="Arial" w:cs="Arial"/>
          <w:sz w:val="22"/>
          <w:szCs w:val="22"/>
        </w:rPr>
        <w:t xml:space="preserve"> opportunities</w:t>
      </w:r>
      <w:r w:rsidRPr="00476F61">
        <w:rPr>
          <w:rFonts w:ascii="Arial" w:hAnsi="Arial" w:cs="Arial"/>
          <w:sz w:val="22"/>
          <w:szCs w:val="22"/>
        </w:rPr>
        <w:t>;</w:t>
      </w:r>
      <w:r w:rsidRPr="00476F61" w:rsidR="00632BD7">
        <w:rPr>
          <w:rFonts w:ascii="Arial" w:hAnsi="Arial" w:cs="Arial"/>
          <w:sz w:val="22"/>
          <w:szCs w:val="22"/>
        </w:rPr>
        <w:t xml:space="preserve"> </w:t>
      </w:r>
      <w:r w:rsidRPr="00476F61">
        <w:rPr>
          <w:rFonts w:ascii="Arial" w:hAnsi="Arial" w:cs="Arial"/>
          <w:sz w:val="22"/>
          <w:szCs w:val="22"/>
        </w:rPr>
        <w:t xml:space="preserve">and </w:t>
      </w:r>
    </w:p>
    <w:p w:rsidRPr="00476F61" w:rsidR="005534F7" w:rsidP="005534F7" w:rsidRDefault="005534F7" w14:paraId="43DA2A4C" w14:textId="626CB52C">
      <w:pPr>
        <w:ind w:left="720" w:hanging="360"/>
        <w:rPr>
          <w:rFonts w:ascii="Arial" w:hAnsi="Arial" w:cs="Arial"/>
          <w:sz w:val="22"/>
          <w:szCs w:val="22"/>
        </w:rPr>
      </w:pPr>
      <w:r w:rsidRPr="00476F61">
        <w:rPr>
          <w:rFonts w:ascii="Arial" w:hAnsi="Arial" w:cs="Arial"/>
          <w:sz w:val="22"/>
          <w:szCs w:val="22"/>
        </w:rPr>
        <w:t xml:space="preserve">(3) </w:t>
      </w:r>
      <w:r w:rsidRPr="00476F61" w:rsidR="00632BD7">
        <w:rPr>
          <w:rFonts w:ascii="Arial" w:hAnsi="Arial" w:cs="Arial"/>
          <w:sz w:val="22"/>
          <w:szCs w:val="22"/>
        </w:rPr>
        <w:t>Maintain</w:t>
      </w:r>
      <w:r w:rsidRPr="00476F61">
        <w:rPr>
          <w:rFonts w:ascii="Arial" w:hAnsi="Arial" w:cs="Arial"/>
          <w:sz w:val="22"/>
          <w:szCs w:val="22"/>
        </w:rPr>
        <w:t xml:space="preserve"> files.</w:t>
      </w:r>
    </w:p>
    <w:p w:rsidRPr="00476F61" w:rsidR="005534F7" w:rsidP="005534F7" w:rsidRDefault="005534F7" w14:paraId="23958B97" w14:textId="77777777">
      <w:pPr>
        <w:rPr>
          <w:rFonts w:ascii="Arial" w:hAnsi="Arial" w:cs="Arial"/>
          <w:sz w:val="22"/>
          <w:szCs w:val="22"/>
        </w:rPr>
      </w:pPr>
    </w:p>
    <w:p w:rsidRPr="00476F61" w:rsidR="005534F7" w:rsidP="005534F7" w:rsidRDefault="005534F7" w14:paraId="3B18DB80" w14:textId="77777777">
      <w:pPr>
        <w:rPr>
          <w:rFonts w:ascii="Arial" w:hAnsi="Arial" w:cs="Arial"/>
          <w:sz w:val="22"/>
          <w:szCs w:val="22"/>
        </w:rPr>
      </w:pPr>
      <w:r w:rsidRPr="00476F61">
        <w:rPr>
          <w:rFonts w:ascii="Arial" w:hAnsi="Arial" w:cs="Arial"/>
          <w:sz w:val="22"/>
          <w:szCs w:val="22"/>
        </w:rPr>
        <w:t xml:space="preserve">For </w:t>
      </w:r>
      <w:r w:rsidRPr="00476F61">
        <w:rPr>
          <w:rFonts w:ascii="Arial" w:hAnsi="Arial" w:cs="Arial"/>
          <w:sz w:val="22"/>
          <w:szCs w:val="22"/>
          <w:u w:val="single"/>
        </w:rPr>
        <w:t>reports</w:t>
      </w:r>
      <w:r w:rsidRPr="00476F61">
        <w:rPr>
          <w:rFonts w:ascii="Arial" w:hAnsi="Arial" w:cs="Arial"/>
          <w:sz w:val="22"/>
          <w:szCs w:val="22"/>
        </w:rPr>
        <w:t xml:space="preserve">, we estimate a total of 17,340 hours (3 hours per report) for staff to:  </w:t>
      </w:r>
    </w:p>
    <w:p w:rsidRPr="00476F61" w:rsidR="005534F7" w:rsidP="005534F7" w:rsidRDefault="005534F7" w14:paraId="43A98774" w14:textId="77777777">
      <w:pPr>
        <w:rPr>
          <w:rFonts w:ascii="Arial" w:hAnsi="Arial" w:cs="Arial"/>
          <w:sz w:val="22"/>
          <w:szCs w:val="22"/>
        </w:rPr>
      </w:pPr>
    </w:p>
    <w:p w:rsidRPr="00476F61" w:rsidR="005534F7" w:rsidP="005534F7" w:rsidRDefault="005534F7" w14:paraId="59BE51B1" w14:textId="68B0EEE7">
      <w:pPr>
        <w:ind w:left="720" w:hanging="360"/>
        <w:rPr>
          <w:rFonts w:ascii="Arial" w:hAnsi="Arial" w:cs="Arial"/>
          <w:sz w:val="22"/>
          <w:szCs w:val="22"/>
        </w:rPr>
      </w:pPr>
      <w:r w:rsidRPr="00476F61">
        <w:rPr>
          <w:rFonts w:ascii="Arial" w:hAnsi="Arial" w:cs="Arial"/>
          <w:sz w:val="22"/>
          <w:szCs w:val="22"/>
        </w:rPr>
        <w:t xml:space="preserve">(1) </w:t>
      </w:r>
      <w:r w:rsidRPr="00476F61" w:rsidR="00632BD7">
        <w:rPr>
          <w:rFonts w:ascii="Arial" w:hAnsi="Arial" w:cs="Arial"/>
          <w:sz w:val="22"/>
          <w:szCs w:val="22"/>
        </w:rPr>
        <w:t>Review</w:t>
      </w:r>
      <w:r w:rsidRPr="00476F61">
        <w:rPr>
          <w:rFonts w:ascii="Arial" w:hAnsi="Arial" w:cs="Arial"/>
          <w:sz w:val="22"/>
          <w:szCs w:val="22"/>
        </w:rPr>
        <w:t xml:space="preserve"> the reports; </w:t>
      </w:r>
    </w:p>
    <w:p w:rsidRPr="00476F61" w:rsidR="005534F7" w:rsidP="005534F7" w:rsidRDefault="005534F7" w14:paraId="7550EA5C" w14:textId="7B3F7A1C">
      <w:pPr>
        <w:ind w:left="720" w:hanging="360"/>
        <w:rPr>
          <w:rFonts w:ascii="Arial" w:hAnsi="Arial" w:cs="Arial"/>
          <w:sz w:val="22"/>
          <w:szCs w:val="22"/>
        </w:rPr>
      </w:pPr>
      <w:r w:rsidRPr="00476F61">
        <w:rPr>
          <w:rFonts w:ascii="Arial" w:hAnsi="Arial" w:cs="Arial"/>
          <w:sz w:val="22"/>
          <w:szCs w:val="22"/>
        </w:rPr>
        <w:t xml:space="preserve">(2) </w:t>
      </w:r>
      <w:r w:rsidRPr="00476F61" w:rsidR="00632BD7">
        <w:rPr>
          <w:rFonts w:ascii="Arial" w:hAnsi="Arial" w:cs="Arial"/>
          <w:sz w:val="22"/>
          <w:szCs w:val="22"/>
        </w:rPr>
        <w:t>Perform</w:t>
      </w:r>
      <w:r w:rsidRPr="00476F61">
        <w:rPr>
          <w:rFonts w:ascii="Arial" w:hAnsi="Arial" w:cs="Arial"/>
          <w:sz w:val="22"/>
          <w:szCs w:val="22"/>
        </w:rPr>
        <w:t xml:space="preserve"> data entry; and </w:t>
      </w:r>
    </w:p>
    <w:p w:rsidRPr="00476F61" w:rsidR="005534F7" w:rsidP="005534F7" w:rsidRDefault="005534F7" w14:paraId="3C3BBD50" w14:textId="0E75638E">
      <w:pPr>
        <w:ind w:left="720" w:hanging="360"/>
        <w:rPr>
          <w:rFonts w:ascii="Arial" w:hAnsi="Arial" w:cs="Arial"/>
          <w:sz w:val="22"/>
          <w:szCs w:val="22"/>
        </w:rPr>
      </w:pPr>
      <w:r w:rsidRPr="00476F61">
        <w:rPr>
          <w:rFonts w:ascii="Arial" w:hAnsi="Arial" w:cs="Arial"/>
          <w:sz w:val="22"/>
          <w:szCs w:val="22"/>
        </w:rPr>
        <w:t xml:space="preserve">(3) </w:t>
      </w:r>
      <w:r w:rsidRPr="00476F61" w:rsidR="00632BD7">
        <w:rPr>
          <w:rFonts w:ascii="Arial" w:hAnsi="Arial" w:cs="Arial"/>
          <w:sz w:val="22"/>
          <w:szCs w:val="22"/>
        </w:rPr>
        <w:t>Maintain</w:t>
      </w:r>
      <w:r w:rsidRPr="00476F61">
        <w:rPr>
          <w:rFonts w:ascii="Arial" w:hAnsi="Arial" w:cs="Arial"/>
          <w:sz w:val="22"/>
          <w:szCs w:val="22"/>
        </w:rPr>
        <w:t xml:space="preserve"> files. </w:t>
      </w:r>
    </w:p>
    <w:p w:rsidRPr="00476F61" w:rsidR="005534F7" w:rsidP="005534F7" w:rsidRDefault="005534F7" w14:paraId="5ADA837F" w14:textId="77777777">
      <w:pPr>
        <w:tabs>
          <w:tab w:val="left" w:pos="360"/>
          <w:tab w:val="left" w:pos="720"/>
          <w:tab w:val="left" w:pos="1440"/>
        </w:tabs>
        <w:rPr>
          <w:rFonts w:ascii="Arial" w:hAnsi="Arial" w:cs="Arial"/>
          <w:b/>
          <w:bCs/>
          <w:sz w:val="22"/>
          <w:szCs w:val="22"/>
        </w:rPr>
      </w:pPr>
    </w:p>
    <w:p w:rsidRPr="00476F61" w:rsidR="00295103" w:rsidP="005B0888" w:rsidRDefault="00295103" w14:paraId="73F1231A" w14:textId="77777777">
      <w:pPr>
        <w:tabs>
          <w:tab w:val="left" w:pos="450"/>
          <w:tab w:val="left" w:pos="720"/>
        </w:tabs>
        <w:rPr>
          <w:rFonts w:ascii="Arial" w:hAnsi="Arial" w:cs="Arial"/>
          <w:b/>
          <w:sz w:val="22"/>
          <w:szCs w:val="22"/>
        </w:rPr>
      </w:pPr>
      <w:r w:rsidRPr="00476F61">
        <w:rPr>
          <w:rFonts w:ascii="Arial" w:hAnsi="Arial" w:cs="Arial"/>
          <w:b/>
          <w:sz w:val="22"/>
          <w:szCs w:val="22"/>
        </w:rPr>
        <w:t>15.</w:t>
      </w:r>
      <w:r w:rsidRPr="00476F61">
        <w:rPr>
          <w:rFonts w:ascii="Arial" w:hAnsi="Arial" w:cs="Arial"/>
          <w:b/>
          <w:sz w:val="22"/>
          <w:szCs w:val="22"/>
        </w:rPr>
        <w:tab/>
        <w:t xml:space="preserve">Explain the reasons for any program changes or adjustments </w:t>
      </w:r>
      <w:r w:rsidRPr="00476F61" w:rsidR="00F73931">
        <w:rPr>
          <w:rFonts w:ascii="Arial" w:hAnsi="Arial" w:cs="Arial"/>
          <w:b/>
          <w:sz w:val="22"/>
          <w:szCs w:val="22"/>
        </w:rPr>
        <w:t>in hour or cost burden</w:t>
      </w:r>
      <w:r w:rsidRPr="00476F61" w:rsidR="0060758B">
        <w:rPr>
          <w:rFonts w:ascii="Arial" w:hAnsi="Arial" w:cs="Arial"/>
          <w:b/>
          <w:sz w:val="22"/>
          <w:szCs w:val="22"/>
        </w:rPr>
        <w:t>.</w:t>
      </w:r>
    </w:p>
    <w:p w:rsidRPr="00476F61" w:rsidR="00295103" w:rsidP="005B0888" w:rsidRDefault="00295103" w14:paraId="04DC947C" w14:textId="77777777">
      <w:pPr>
        <w:tabs>
          <w:tab w:val="left" w:pos="450"/>
          <w:tab w:val="left" w:pos="720"/>
        </w:tabs>
        <w:rPr>
          <w:rFonts w:ascii="Arial" w:hAnsi="Arial" w:cs="Arial"/>
          <w:sz w:val="22"/>
          <w:szCs w:val="22"/>
        </w:rPr>
      </w:pPr>
    </w:p>
    <w:p w:rsidRPr="00476F61" w:rsidR="00B3188B" w:rsidP="00B3188B" w:rsidRDefault="00862A2C" w14:paraId="3A7D3766" w14:textId="60577CA8">
      <w:pPr>
        <w:tabs>
          <w:tab w:val="left" w:pos="360"/>
          <w:tab w:val="left" w:pos="720"/>
        </w:tabs>
        <w:rPr>
          <w:rFonts w:ascii="Arial" w:hAnsi="Arial" w:cs="Arial"/>
          <w:sz w:val="22"/>
          <w:szCs w:val="22"/>
        </w:rPr>
      </w:pPr>
      <w:r w:rsidRPr="00476F61">
        <w:rPr>
          <w:rFonts w:ascii="Arial" w:hAnsi="Arial" w:cs="Arial"/>
          <w:sz w:val="22"/>
          <w:szCs w:val="22"/>
        </w:rPr>
        <w:t>This is a request for a new OMB</w:t>
      </w:r>
      <w:r w:rsidRPr="00476F61" w:rsidR="009872C4">
        <w:rPr>
          <w:rFonts w:ascii="Arial" w:hAnsi="Arial" w:cs="Arial"/>
          <w:sz w:val="22"/>
          <w:szCs w:val="22"/>
        </w:rPr>
        <w:t xml:space="preserve"> control number (existing collection of information in use without an OMB control number).</w:t>
      </w:r>
    </w:p>
    <w:p w:rsidRPr="00476F61" w:rsidR="00251281" w:rsidP="005B0888" w:rsidRDefault="00251281" w14:paraId="3096C2DF" w14:textId="77777777">
      <w:pPr>
        <w:tabs>
          <w:tab w:val="left" w:pos="450"/>
          <w:tab w:val="left" w:pos="720"/>
        </w:tabs>
        <w:rPr>
          <w:rFonts w:ascii="Arial" w:hAnsi="Arial" w:cs="Arial"/>
          <w:sz w:val="22"/>
          <w:szCs w:val="22"/>
        </w:rPr>
      </w:pPr>
    </w:p>
    <w:p w:rsidRPr="00476F61" w:rsidR="00295103" w:rsidP="005B0888" w:rsidRDefault="00295103" w14:paraId="22BEA886" w14:textId="77777777">
      <w:pPr>
        <w:tabs>
          <w:tab w:val="left" w:pos="450"/>
          <w:tab w:val="left" w:pos="720"/>
        </w:tabs>
        <w:rPr>
          <w:rFonts w:ascii="Arial" w:hAnsi="Arial" w:cs="Arial"/>
          <w:b/>
          <w:sz w:val="22"/>
          <w:szCs w:val="22"/>
        </w:rPr>
      </w:pPr>
      <w:r w:rsidRPr="00476F61">
        <w:rPr>
          <w:rFonts w:ascii="Arial" w:hAnsi="Arial" w:cs="Arial"/>
          <w:b/>
          <w:sz w:val="22"/>
          <w:szCs w:val="22"/>
        </w:rPr>
        <w:t>16.</w:t>
      </w:r>
      <w:r w:rsidRPr="00476F61">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76F61" w:rsidR="00295103" w:rsidP="005B0888" w:rsidRDefault="00295103" w14:paraId="0753E969" w14:textId="77777777">
      <w:pPr>
        <w:tabs>
          <w:tab w:val="left" w:pos="450"/>
          <w:tab w:val="left" w:pos="720"/>
        </w:tabs>
        <w:rPr>
          <w:rFonts w:ascii="Arial" w:hAnsi="Arial" w:cs="Arial"/>
          <w:sz w:val="22"/>
          <w:szCs w:val="22"/>
        </w:rPr>
      </w:pPr>
    </w:p>
    <w:p w:rsidRPr="00476F61" w:rsidR="00251281" w:rsidP="005B0888" w:rsidRDefault="00B97E90" w14:paraId="392E149F" w14:textId="23C2F112">
      <w:pPr>
        <w:tabs>
          <w:tab w:val="left" w:pos="450"/>
          <w:tab w:val="left" w:pos="720"/>
        </w:tabs>
        <w:rPr>
          <w:rFonts w:ascii="Arial" w:hAnsi="Arial" w:cs="Arial"/>
          <w:sz w:val="22"/>
          <w:szCs w:val="22"/>
        </w:rPr>
      </w:pPr>
      <w:r w:rsidRPr="00476F61">
        <w:rPr>
          <w:rFonts w:ascii="Arial" w:hAnsi="Arial" w:cs="Arial"/>
          <w:color w:val="000000" w:themeColor="text1"/>
          <w:sz w:val="22"/>
          <w:szCs w:val="22"/>
        </w:rPr>
        <w:t>The information we will collect will not be published.</w:t>
      </w:r>
    </w:p>
    <w:p w:rsidRPr="00476F61" w:rsidR="00251281" w:rsidP="005B0888" w:rsidRDefault="00251281" w14:paraId="37D9E96F" w14:textId="77777777">
      <w:pPr>
        <w:tabs>
          <w:tab w:val="left" w:pos="450"/>
          <w:tab w:val="left" w:pos="720"/>
        </w:tabs>
        <w:rPr>
          <w:rFonts w:ascii="Arial" w:hAnsi="Arial" w:cs="Arial"/>
          <w:sz w:val="22"/>
          <w:szCs w:val="22"/>
        </w:rPr>
      </w:pPr>
    </w:p>
    <w:p w:rsidRPr="00476F61" w:rsidR="00295103" w:rsidP="005B0888" w:rsidRDefault="00295103" w14:paraId="3DDD20B7" w14:textId="77777777">
      <w:pPr>
        <w:tabs>
          <w:tab w:val="left" w:pos="450"/>
          <w:tab w:val="left" w:pos="720"/>
        </w:tabs>
        <w:rPr>
          <w:rFonts w:ascii="Arial" w:hAnsi="Arial" w:cs="Arial"/>
          <w:b/>
          <w:sz w:val="22"/>
          <w:szCs w:val="22"/>
        </w:rPr>
      </w:pPr>
      <w:r w:rsidRPr="00476F61">
        <w:rPr>
          <w:rFonts w:ascii="Arial" w:hAnsi="Arial" w:cs="Arial"/>
          <w:b/>
          <w:sz w:val="22"/>
          <w:szCs w:val="22"/>
        </w:rPr>
        <w:t>17.</w:t>
      </w:r>
      <w:r w:rsidRPr="00476F61">
        <w:rPr>
          <w:rFonts w:ascii="Arial" w:hAnsi="Arial" w:cs="Arial"/>
          <w:b/>
          <w:sz w:val="22"/>
          <w:szCs w:val="22"/>
        </w:rPr>
        <w:tab/>
        <w:t>If seeking approval to not display the expiration date for OMB approval of the information collection, explain the reasons that display would be inappropriate.</w:t>
      </w:r>
    </w:p>
    <w:p w:rsidRPr="00476F61" w:rsidR="00295103" w:rsidP="005B0888" w:rsidRDefault="00295103" w14:paraId="673CDAB4" w14:textId="77777777">
      <w:pPr>
        <w:tabs>
          <w:tab w:val="left" w:pos="450"/>
          <w:tab w:val="left" w:pos="720"/>
        </w:tabs>
        <w:rPr>
          <w:rFonts w:ascii="Arial" w:hAnsi="Arial" w:cs="Arial"/>
          <w:sz w:val="22"/>
          <w:szCs w:val="22"/>
        </w:rPr>
      </w:pPr>
    </w:p>
    <w:p w:rsidRPr="00476F61" w:rsidR="00251281" w:rsidP="005B0888" w:rsidRDefault="00B97E90" w14:paraId="249F1D82" w14:textId="74B35DFB">
      <w:pPr>
        <w:tabs>
          <w:tab w:val="left" w:pos="450"/>
          <w:tab w:val="left" w:pos="720"/>
        </w:tabs>
        <w:rPr>
          <w:rFonts w:ascii="Arial" w:hAnsi="Arial" w:cs="Arial"/>
          <w:sz w:val="22"/>
          <w:szCs w:val="22"/>
        </w:rPr>
      </w:pPr>
      <w:r w:rsidRPr="00476F61">
        <w:rPr>
          <w:rFonts w:ascii="Arial" w:hAnsi="Arial" w:cs="Arial"/>
          <w:color w:val="000000" w:themeColor="text1"/>
          <w:sz w:val="22"/>
          <w:szCs w:val="22"/>
        </w:rPr>
        <w:t>Not applicable.</w:t>
      </w:r>
    </w:p>
    <w:p w:rsidRPr="00476F61" w:rsidR="00251281" w:rsidP="005B0888" w:rsidRDefault="00251281" w14:paraId="073BD035" w14:textId="77777777">
      <w:pPr>
        <w:tabs>
          <w:tab w:val="left" w:pos="450"/>
          <w:tab w:val="left" w:pos="720"/>
        </w:tabs>
        <w:rPr>
          <w:rFonts w:ascii="Arial" w:hAnsi="Arial" w:cs="Arial"/>
          <w:sz w:val="22"/>
          <w:szCs w:val="22"/>
        </w:rPr>
      </w:pPr>
    </w:p>
    <w:p w:rsidRPr="00476F61" w:rsidR="00295103" w:rsidP="005B0888" w:rsidRDefault="00295103" w14:paraId="1CAF3BC6" w14:textId="77777777">
      <w:pPr>
        <w:tabs>
          <w:tab w:val="left" w:pos="450"/>
          <w:tab w:val="left" w:pos="720"/>
        </w:tabs>
        <w:rPr>
          <w:rFonts w:ascii="Arial" w:hAnsi="Arial" w:cs="Arial"/>
          <w:b/>
          <w:sz w:val="22"/>
          <w:szCs w:val="22"/>
        </w:rPr>
      </w:pPr>
      <w:r w:rsidRPr="00476F61">
        <w:rPr>
          <w:rFonts w:ascii="Arial" w:hAnsi="Arial" w:cs="Arial"/>
          <w:b/>
          <w:sz w:val="22"/>
          <w:szCs w:val="22"/>
        </w:rPr>
        <w:t>18.</w:t>
      </w:r>
      <w:r w:rsidRPr="00476F61">
        <w:rPr>
          <w:rFonts w:ascii="Arial" w:hAnsi="Arial" w:cs="Arial"/>
          <w:b/>
          <w:sz w:val="22"/>
          <w:szCs w:val="22"/>
        </w:rPr>
        <w:tab/>
        <w:t xml:space="preserve">Explain each exception to the </w:t>
      </w:r>
      <w:r w:rsidRPr="00476F61" w:rsidR="005D39A7">
        <w:rPr>
          <w:rFonts w:ascii="Arial" w:hAnsi="Arial" w:cs="Arial"/>
          <w:b/>
          <w:sz w:val="22"/>
          <w:szCs w:val="22"/>
        </w:rPr>
        <w:t xml:space="preserve">topics of the </w:t>
      </w:r>
      <w:r w:rsidRPr="00476F61">
        <w:rPr>
          <w:rFonts w:ascii="Arial" w:hAnsi="Arial" w:cs="Arial"/>
          <w:b/>
          <w:sz w:val="22"/>
          <w:szCs w:val="22"/>
        </w:rPr>
        <w:t>certification statement identified in "Certification for Paperwork Reduction Act Submissions</w:t>
      </w:r>
      <w:r w:rsidRPr="00476F61" w:rsidR="005D39A7">
        <w:rPr>
          <w:rFonts w:ascii="Arial" w:hAnsi="Arial" w:cs="Arial"/>
          <w:b/>
          <w:sz w:val="22"/>
          <w:szCs w:val="22"/>
        </w:rPr>
        <w:t>.</w:t>
      </w:r>
      <w:r w:rsidRPr="00476F61">
        <w:rPr>
          <w:rFonts w:ascii="Arial" w:hAnsi="Arial" w:cs="Arial"/>
          <w:b/>
          <w:sz w:val="22"/>
          <w:szCs w:val="22"/>
        </w:rPr>
        <w:t>"</w:t>
      </w:r>
    </w:p>
    <w:p w:rsidRPr="00476F61" w:rsidR="00295103" w:rsidP="005B0888" w:rsidRDefault="00295103" w14:paraId="0994EF74" w14:textId="77777777">
      <w:pPr>
        <w:tabs>
          <w:tab w:val="left" w:pos="450"/>
          <w:tab w:val="left" w:pos="720"/>
        </w:tabs>
        <w:rPr>
          <w:rFonts w:ascii="Arial" w:hAnsi="Arial" w:cs="Arial"/>
          <w:sz w:val="22"/>
          <w:szCs w:val="22"/>
        </w:rPr>
      </w:pPr>
    </w:p>
    <w:p w:rsidRPr="00476F61" w:rsidR="00251281" w:rsidP="005B0888" w:rsidRDefault="00B97E90" w14:paraId="31B2E46C" w14:textId="320D17A4">
      <w:pPr>
        <w:tabs>
          <w:tab w:val="left" w:pos="450"/>
          <w:tab w:val="left" w:pos="720"/>
        </w:tabs>
        <w:rPr>
          <w:rFonts w:ascii="Arial" w:hAnsi="Arial" w:cs="Arial"/>
          <w:sz w:val="22"/>
          <w:szCs w:val="22"/>
        </w:rPr>
      </w:pPr>
      <w:r w:rsidRPr="00476F61">
        <w:rPr>
          <w:rFonts w:ascii="Arial" w:hAnsi="Arial" w:cs="Arial"/>
          <w:color w:val="000000" w:themeColor="text1"/>
          <w:sz w:val="22"/>
          <w:szCs w:val="22"/>
        </w:rPr>
        <w:t xml:space="preserve">There are no exceptions to the certification statement. </w:t>
      </w:r>
    </w:p>
    <w:sectPr w:rsidRPr="00476F61" w:rsidR="00251281" w:rsidSect="00CC46BB">
      <w:footerReference w:type="default" r:id="rId13"/>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5C93" w14:textId="77777777" w:rsidR="006B2CFC" w:rsidRDefault="006B2CFC" w:rsidP="00B50214">
      <w:r>
        <w:separator/>
      </w:r>
    </w:p>
  </w:endnote>
  <w:endnote w:type="continuationSeparator" w:id="0">
    <w:p w14:paraId="393DB39B" w14:textId="77777777" w:rsidR="006B2CFC" w:rsidRDefault="006B2CFC"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9244" w14:textId="77777777" w:rsidR="006B2CFC" w:rsidRDefault="006B2CFC" w:rsidP="00B50214">
    <w:pPr>
      <w:pStyle w:val="Footer"/>
      <w:jc w:val="center"/>
      <w:rPr>
        <w:rFonts w:ascii="Arial" w:hAnsi="Arial" w:cs="Arial"/>
        <w:sz w:val="22"/>
        <w:szCs w:val="22"/>
      </w:rPr>
    </w:pPr>
  </w:p>
  <w:p w14:paraId="00A68E15" w14:textId="602D687F" w:rsidR="006B2CFC" w:rsidRPr="00B50214" w:rsidRDefault="006B2CFC"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A9590D">
      <w:rPr>
        <w:rFonts w:ascii="Arial" w:hAnsi="Arial" w:cs="Arial"/>
        <w:noProof/>
        <w:sz w:val="22"/>
        <w:szCs w:val="22"/>
      </w:rPr>
      <w:t>9</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7FF3" w14:textId="77777777" w:rsidR="006B2CFC" w:rsidRDefault="006B2CFC" w:rsidP="00B50214">
      <w:r>
        <w:separator/>
      </w:r>
    </w:p>
  </w:footnote>
  <w:footnote w:type="continuationSeparator" w:id="0">
    <w:p w14:paraId="44957309" w14:textId="77777777" w:rsidR="006B2CFC" w:rsidRDefault="006B2CFC"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589"/>
    <w:multiLevelType w:val="hybridMultilevel"/>
    <w:tmpl w:val="0F68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45B2A"/>
    <w:multiLevelType w:val="hybridMultilevel"/>
    <w:tmpl w:val="4C468A64"/>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86D01"/>
    <w:multiLevelType w:val="hybridMultilevel"/>
    <w:tmpl w:val="0B5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92F04"/>
    <w:multiLevelType w:val="hybridMultilevel"/>
    <w:tmpl w:val="EC4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C3E27"/>
    <w:multiLevelType w:val="hybridMultilevel"/>
    <w:tmpl w:val="5E9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0693C"/>
    <w:multiLevelType w:val="hybridMultilevel"/>
    <w:tmpl w:val="C07E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C50B14"/>
    <w:multiLevelType w:val="hybridMultilevel"/>
    <w:tmpl w:val="6520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A04B9"/>
    <w:multiLevelType w:val="hybridMultilevel"/>
    <w:tmpl w:val="C89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423CA"/>
    <w:multiLevelType w:val="hybridMultilevel"/>
    <w:tmpl w:val="6334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306FA2"/>
    <w:multiLevelType w:val="hybridMultilevel"/>
    <w:tmpl w:val="E216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1"/>
  </w:num>
  <w:num w:numId="5">
    <w:abstractNumId w:val="9"/>
  </w:num>
  <w:num w:numId="6">
    <w:abstractNumId w:val="8"/>
  </w:num>
  <w:num w:numId="7">
    <w:abstractNumId w:val="2"/>
  </w:num>
  <w:num w:numId="8">
    <w:abstractNumId w:val="12"/>
  </w:num>
  <w:num w:numId="9">
    <w:abstractNumId w:val="16"/>
  </w:num>
  <w:num w:numId="10">
    <w:abstractNumId w:val="15"/>
  </w:num>
  <w:num w:numId="11">
    <w:abstractNumId w:val="1"/>
  </w:num>
  <w:num w:numId="12">
    <w:abstractNumId w:val="6"/>
  </w:num>
  <w:num w:numId="13">
    <w:abstractNumId w:val="13"/>
  </w:num>
  <w:num w:numId="14">
    <w:abstractNumId w:val="17"/>
  </w:num>
  <w:num w:numId="15">
    <w:abstractNumId w:val="10"/>
  </w:num>
  <w:num w:numId="16">
    <w:abstractNumId w:val="14"/>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312E0"/>
    <w:rsid w:val="00046679"/>
    <w:rsid w:val="00047AA5"/>
    <w:rsid w:val="000627D2"/>
    <w:rsid w:val="00081B4A"/>
    <w:rsid w:val="000934B1"/>
    <w:rsid w:val="000966F3"/>
    <w:rsid w:val="000A6F90"/>
    <w:rsid w:val="000B4B38"/>
    <w:rsid w:val="000C478E"/>
    <w:rsid w:val="000C4C1B"/>
    <w:rsid w:val="000C6BF1"/>
    <w:rsid w:val="000D3B13"/>
    <w:rsid w:val="000E4624"/>
    <w:rsid w:val="000E64E3"/>
    <w:rsid w:val="000F1C17"/>
    <w:rsid w:val="000F3AF1"/>
    <w:rsid w:val="0015130F"/>
    <w:rsid w:val="00160C0A"/>
    <w:rsid w:val="00162B02"/>
    <w:rsid w:val="001653B3"/>
    <w:rsid w:val="00182791"/>
    <w:rsid w:val="001B089F"/>
    <w:rsid w:val="001C0867"/>
    <w:rsid w:val="001D20E7"/>
    <w:rsid w:val="001F5584"/>
    <w:rsid w:val="002016DF"/>
    <w:rsid w:val="00210A50"/>
    <w:rsid w:val="00211DFF"/>
    <w:rsid w:val="002217A1"/>
    <w:rsid w:val="00231B67"/>
    <w:rsid w:val="002326EA"/>
    <w:rsid w:val="00244498"/>
    <w:rsid w:val="00246A07"/>
    <w:rsid w:val="00251281"/>
    <w:rsid w:val="00262373"/>
    <w:rsid w:val="00276202"/>
    <w:rsid w:val="00286B3C"/>
    <w:rsid w:val="00295103"/>
    <w:rsid w:val="002C1154"/>
    <w:rsid w:val="002C325E"/>
    <w:rsid w:val="002D0FF5"/>
    <w:rsid w:val="002D540D"/>
    <w:rsid w:val="00302AB3"/>
    <w:rsid w:val="0030770D"/>
    <w:rsid w:val="003356AF"/>
    <w:rsid w:val="00352210"/>
    <w:rsid w:val="00352FD5"/>
    <w:rsid w:val="0036228D"/>
    <w:rsid w:val="00377C23"/>
    <w:rsid w:val="0038150E"/>
    <w:rsid w:val="003B2F2A"/>
    <w:rsid w:val="003C3292"/>
    <w:rsid w:val="003E1F5A"/>
    <w:rsid w:val="003F31A8"/>
    <w:rsid w:val="003F3410"/>
    <w:rsid w:val="004048DA"/>
    <w:rsid w:val="00406DCB"/>
    <w:rsid w:val="00417EC2"/>
    <w:rsid w:val="00427D49"/>
    <w:rsid w:val="0043321E"/>
    <w:rsid w:val="004436DE"/>
    <w:rsid w:val="00453E6C"/>
    <w:rsid w:val="00476F61"/>
    <w:rsid w:val="0048206E"/>
    <w:rsid w:val="004929ED"/>
    <w:rsid w:val="004976CB"/>
    <w:rsid w:val="004A35B9"/>
    <w:rsid w:val="004A6DFA"/>
    <w:rsid w:val="004D0763"/>
    <w:rsid w:val="004F3F9E"/>
    <w:rsid w:val="005077FC"/>
    <w:rsid w:val="00507EF1"/>
    <w:rsid w:val="005133E7"/>
    <w:rsid w:val="00525467"/>
    <w:rsid w:val="00542BD9"/>
    <w:rsid w:val="005534F7"/>
    <w:rsid w:val="00573DF0"/>
    <w:rsid w:val="00586403"/>
    <w:rsid w:val="005912A2"/>
    <w:rsid w:val="00594BDB"/>
    <w:rsid w:val="005B0888"/>
    <w:rsid w:val="005B2124"/>
    <w:rsid w:val="005B5593"/>
    <w:rsid w:val="005B7AA1"/>
    <w:rsid w:val="005C434A"/>
    <w:rsid w:val="005C4D71"/>
    <w:rsid w:val="005D39A7"/>
    <w:rsid w:val="005D4EF1"/>
    <w:rsid w:val="005D5476"/>
    <w:rsid w:val="005E0031"/>
    <w:rsid w:val="005E1435"/>
    <w:rsid w:val="005E4C91"/>
    <w:rsid w:val="005F4B99"/>
    <w:rsid w:val="005F75AA"/>
    <w:rsid w:val="00603359"/>
    <w:rsid w:val="0060758B"/>
    <w:rsid w:val="006078E0"/>
    <w:rsid w:val="00607F46"/>
    <w:rsid w:val="006101AB"/>
    <w:rsid w:val="00625840"/>
    <w:rsid w:val="00630437"/>
    <w:rsid w:val="00632BD7"/>
    <w:rsid w:val="006351DE"/>
    <w:rsid w:val="00637594"/>
    <w:rsid w:val="00643900"/>
    <w:rsid w:val="006626B2"/>
    <w:rsid w:val="00676ABD"/>
    <w:rsid w:val="0068562A"/>
    <w:rsid w:val="006915CD"/>
    <w:rsid w:val="006A342D"/>
    <w:rsid w:val="006B2CFC"/>
    <w:rsid w:val="006E339F"/>
    <w:rsid w:val="006F0204"/>
    <w:rsid w:val="006F23AE"/>
    <w:rsid w:val="00701C0C"/>
    <w:rsid w:val="00717AFA"/>
    <w:rsid w:val="007332D1"/>
    <w:rsid w:val="007413F4"/>
    <w:rsid w:val="00742EE4"/>
    <w:rsid w:val="00753126"/>
    <w:rsid w:val="00773BAA"/>
    <w:rsid w:val="007851E9"/>
    <w:rsid w:val="00791E59"/>
    <w:rsid w:val="007A4B50"/>
    <w:rsid w:val="007B3D7B"/>
    <w:rsid w:val="007C0BBB"/>
    <w:rsid w:val="007D66CA"/>
    <w:rsid w:val="007E0E15"/>
    <w:rsid w:val="007E21B5"/>
    <w:rsid w:val="007E2462"/>
    <w:rsid w:val="007E56C5"/>
    <w:rsid w:val="0081259F"/>
    <w:rsid w:val="00825840"/>
    <w:rsid w:val="00832035"/>
    <w:rsid w:val="00862A2C"/>
    <w:rsid w:val="00862B87"/>
    <w:rsid w:val="00867FAD"/>
    <w:rsid w:val="008773D8"/>
    <w:rsid w:val="008909BB"/>
    <w:rsid w:val="00894A15"/>
    <w:rsid w:val="00896CC0"/>
    <w:rsid w:val="008B098E"/>
    <w:rsid w:val="008B39CB"/>
    <w:rsid w:val="008C11B2"/>
    <w:rsid w:val="008D2A0E"/>
    <w:rsid w:val="008E2C93"/>
    <w:rsid w:val="009305AE"/>
    <w:rsid w:val="00937CB9"/>
    <w:rsid w:val="00944C21"/>
    <w:rsid w:val="009850BB"/>
    <w:rsid w:val="009872C4"/>
    <w:rsid w:val="009A1543"/>
    <w:rsid w:val="009A370C"/>
    <w:rsid w:val="009B359F"/>
    <w:rsid w:val="009D7113"/>
    <w:rsid w:val="009E22A5"/>
    <w:rsid w:val="009E31AA"/>
    <w:rsid w:val="009E3D2D"/>
    <w:rsid w:val="009F2BCB"/>
    <w:rsid w:val="009F4177"/>
    <w:rsid w:val="009F436E"/>
    <w:rsid w:val="009F4F48"/>
    <w:rsid w:val="00A00A55"/>
    <w:rsid w:val="00A02595"/>
    <w:rsid w:val="00A1319F"/>
    <w:rsid w:val="00A15ECE"/>
    <w:rsid w:val="00A20D41"/>
    <w:rsid w:val="00A3518A"/>
    <w:rsid w:val="00A62FA3"/>
    <w:rsid w:val="00A6395E"/>
    <w:rsid w:val="00A84E4C"/>
    <w:rsid w:val="00A90DE0"/>
    <w:rsid w:val="00A9590D"/>
    <w:rsid w:val="00AA0E02"/>
    <w:rsid w:val="00AA737C"/>
    <w:rsid w:val="00AB6F37"/>
    <w:rsid w:val="00AC36EC"/>
    <w:rsid w:val="00AE26D8"/>
    <w:rsid w:val="00AE7750"/>
    <w:rsid w:val="00AF51B4"/>
    <w:rsid w:val="00B17B36"/>
    <w:rsid w:val="00B21C5C"/>
    <w:rsid w:val="00B3188B"/>
    <w:rsid w:val="00B323DE"/>
    <w:rsid w:val="00B47C29"/>
    <w:rsid w:val="00B50214"/>
    <w:rsid w:val="00B646B4"/>
    <w:rsid w:val="00B97E90"/>
    <w:rsid w:val="00BC1195"/>
    <w:rsid w:val="00BC5601"/>
    <w:rsid w:val="00BC70DF"/>
    <w:rsid w:val="00BF43A7"/>
    <w:rsid w:val="00C0125A"/>
    <w:rsid w:val="00C04E17"/>
    <w:rsid w:val="00C45EC4"/>
    <w:rsid w:val="00C52BAF"/>
    <w:rsid w:val="00C97C91"/>
    <w:rsid w:val="00CA253D"/>
    <w:rsid w:val="00CB1E7F"/>
    <w:rsid w:val="00CC00BE"/>
    <w:rsid w:val="00CC3D62"/>
    <w:rsid w:val="00CC46BB"/>
    <w:rsid w:val="00CD70BE"/>
    <w:rsid w:val="00D00D1F"/>
    <w:rsid w:val="00D033CD"/>
    <w:rsid w:val="00D071A8"/>
    <w:rsid w:val="00D12F58"/>
    <w:rsid w:val="00D1368D"/>
    <w:rsid w:val="00D37E00"/>
    <w:rsid w:val="00D43151"/>
    <w:rsid w:val="00D51C78"/>
    <w:rsid w:val="00D53B5C"/>
    <w:rsid w:val="00D54FD6"/>
    <w:rsid w:val="00D63EA8"/>
    <w:rsid w:val="00D80143"/>
    <w:rsid w:val="00D93CAC"/>
    <w:rsid w:val="00D94E4A"/>
    <w:rsid w:val="00DA08CA"/>
    <w:rsid w:val="00DC0EED"/>
    <w:rsid w:val="00DD139C"/>
    <w:rsid w:val="00DE0100"/>
    <w:rsid w:val="00DE1FFE"/>
    <w:rsid w:val="00DE7630"/>
    <w:rsid w:val="00E02444"/>
    <w:rsid w:val="00E06509"/>
    <w:rsid w:val="00E1136B"/>
    <w:rsid w:val="00E173B4"/>
    <w:rsid w:val="00E372F1"/>
    <w:rsid w:val="00E41517"/>
    <w:rsid w:val="00E6013B"/>
    <w:rsid w:val="00E626CA"/>
    <w:rsid w:val="00E62E45"/>
    <w:rsid w:val="00E67F62"/>
    <w:rsid w:val="00E71923"/>
    <w:rsid w:val="00E73D3E"/>
    <w:rsid w:val="00E74583"/>
    <w:rsid w:val="00E95E72"/>
    <w:rsid w:val="00EA0BE5"/>
    <w:rsid w:val="00EB7FB3"/>
    <w:rsid w:val="00EC6808"/>
    <w:rsid w:val="00EF578E"/>
    <w:rsid w:val="00F11F38"/>
    <w:rsid w:val="00F13A6C"/>
    <w:rsid w:val="00F23F29"/>
    <w:rsid w:val="00F27CD3"/>
    <w:rsid w:val="00F373CA"/>
    <w:rsid w:val="00F57807"/>
    <w:rsid w:val="00F73931"/>
    <w:rsid w:val="00F73F13"/>
    <w:rsid w:val="00F93091"/>
    <w:rsid w:val="00FA35D3"/>
    <w:rsid w:val="00FA47C4"/>
    <w:rsid w:val="00FE3E32"/>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BodyText">
    <w:name w:val="Body Text"/>
    <w:basedOn w:val="Normal"/>
    <w:link w:val="BodyTextChar"/>
    <w:uiPriority w:val="1"/>
    <w:qFormat/>
    <w:rsid w:val="00E62E45"/>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E62E45"/>
    <w:rPr>
      <w:rFonts w:ascii="Arial" w:eastAsia="Arial" w:hAnsi="Arial" w:cs="Arial"/>
      <w:sz w:val="22"/>
      <w:szCs w:val="22"/>
    </w:rPr>
  </w:style>
  <w:style w:type="paragraph" w:styleId="FootnoteText">
    <w:name w:val="footnote text"/>
    <w:basedOn w:val="Normal"/>
    <w:link w:val="FootnoteTextChar"/>
    <w:uiPriority w:val="99"/>
    <w:unhideWhenUsed/>
    <w:rsid w:val="005534F7"/>
  </w:style>
  <w:style w:type="character" w:customStyle="1" w:styleId="FootnoteTextChar">
    <w:name w:val="Footnote Text Char"/>
    <w:basedOn w:val="DefaultParagraphFont"/>
    <w:link w:val="FootnoteText"/>
    <w:uiPriority w:val="99"/>
    <w:rsid w:val="005534F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6954">
      <w:bodyDiv w:val="1"/>
      <w:marLeft w:val="0"/>
      <w:marRight w:val="0"/>
      <w:marTop w:val="0"/>
      <w:marBottom w:val="0"/>
      <w:divBdr>
        <w:top w:val="none" w:sz="0" w:space="0" w:color="auto"/>
        <w:left w:val="none" w:sz="0" w:space="0" w:color="auto"/>
        <w:bottom w:val="none" w:sz="0" w:space="0" w:color="auto"/>
        <w:right w:val="none" w:sz="0" w:space="0" w:color="auto"/>
      </w:divBdr>
      <w:divsChild>
        <w:div w:id="1345667130">
          <w:marLeft w:val="0"/>
          <w:marRight w:val="0"/>
          <w:marTop w:val="0"/>
          <w:marBottom w:val="0"/>
          <w:divBdr>
            <w:top w:val="none" w:sz="0" w:space="0" w:color="auto"/>
            <w:left w:val="none" w:sz="0" w:space="0" w:color="auto"/>
            <w:bottom w:val="none" w:sz="0" w:space="0" w:color="auto"/>
            <w:right w:val="none" w:sz="0" w:space="0" w:color="auto"/>
          </w:divBdr>
        </w:div>
      </w:divsChild>
    </w:div>
    <w:div w:id="1272856312">
      <w:bodyDiv w:val="1"/>
      <w:marLeft w:val="0"/>
      <w:marRight w:val="0"/>
      <w:marTop w:val="0"/>
      <w:marBottom w:val="0"/>
      <w:divBdr>
        <w:top w:val="none" w:sz="0" w:space="0" w:color="auto"/>
        <w:left w:val="none" w:sz="0" w:space="0" w:color="auto"/>
        <w:bottom w:val="none" w:sz="0" w:space="0" w:color="auto"/>
        <w:right w:val="none" w:sz="0" w:space="0" w:color="auto"/>
      </w:divBdr>
      <w:divsChild>
        <w:div w:id="1700203702">
          <w:marLeft w:val="0"/>
          <w:marRight w:val="0"/>
          <w:marTop w:val="0"/>
          <w:marBottom w:val="0"/>
          <w:divBdr>
            <w:top w:val="none" w:sz="0" w:space="0" w:color="auto"/>
            <w:left w:val="none" w:sz="0" w:space="0" w:color="auto"/>
            <w:bottom w:val="none" w:sz="0" w:space="0" w:color="auto"/>
            <w:right w:val="none" w:sz="0" w:space="0" w:color="auto"/>
          </w:divBdr>
        </w:div>
        <w:div w:id="917206290">
          <w:marLeft w:val="0"/>
          <w:marRight w:val="0"/>
          <w:marTop w:val="0"/>
          <w:marBottom w:val="0"/>
          <w:divBdr>
            <w:top w:val="none" w:sz="0" w:space="0" w:color="auto"/>
            <w:left w:val="none" w:sz="0" w:space="0" w:color="auto"/>
            <w:bottom w:val="none" w:sz="0" w:space="0" w:color="auto"/>
            <w:right w:val="none" w:sz="0" w:space="0" w:color="auto"/>
          </w:divBdr>
        </w:div>
        <w:div w:id="134351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6-01/pdf/2020-1167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ws.gov/policy/manuals/part.cfm?series=600&amp;seriestitle=LAND" TargetMode="Externa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webSettings" Target="webSettings.xml"/><Relationship Id="rId9" Type="http://schemas.openxmlformats.org/officeDocument/2006/relationships/hyperlink" Target="https://www.gpo.gov/fdsys/pkg/FR-2008-07-28/html/E8-17264.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4156</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2020-12-11T16:51:00Z</dcterms:created>
  <dcterms:modified xsi:type="dcterms:W3CDTF">2020-12-11T16:52:00Z</dcterms:modified>
</cp:coreProperties>
</file>