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82" w:rsidP="00CE7982" w:rsidRDefault="00CE7982" w14:paraId="4958F533" w14:textId="77777777">
      <w:pPr>
        <w:ind w:hanging="3"/>
        <w:jc w:val="center"/>
        <w:rPr>
          <w:b/>
          <w:caps/>
          <w:sz w:val="24"/>
          <w:szCs w:val="26"/>
        </w:rPr>
      </w:pPr>
      <w:r>
        <w:rPr>
          <w:b/>
          <w:caps/>
          <w:sz w:val="24"/>
          <w:szCs w:val="26"/>
        </w:rPr>
        <w:t>Supporting Statement A for</w:t>
      </w:r>
    </w:p>
    <w:p w:rsidRPr="00E6616D" w:rsidR="00864F63" w:rsidP="00CE7982" w:rsidRDefault="00DF1289" w14:paraId="6799DC19" w14:textId="7731B77C">
      <w:pPr>
        <w:ind w:hanging="3"/>
        <w:jc w:val="center"/>
        <w:rPr>
          <w:b/>
          <w:caps/>
          <w:sz w:val="24"/>
          <w:szCs w:val="26"/>
        </w:rPr>
      </w:pPr>
      <w:r w:rsidRPr="00E6616D">
        <w:rPr>
          <w:b/>
          <w:caps/>
          <w:sz w:val="24"/>
          <w:szCs w:val="26"/>
        </w:rPr>
        <w:t>Paperwork Reduction Act Submission</w:t>
      </w:r>
    </w:p>
    <w:p w:rsidRPr="00A61E5F" w:rsidR="00864F63" w:rsidP="00CE7982" w:rsidRDefault="00864F63" w14:paraId="149DAB10" w14:textId="77777777">
      <w:pPr>
        <w:pStyle w:val="BodyText"/>
        <w:jc w:val="center"/>
        <w:rPr>
          <w:b/>
          <w:sz w:val="24"/>
          <w:szCs w:val="26"/>
        </w:rPr>
      </w:pPr>
    </w:p>
    <w:p w:rsidRPr="00A61E5F" w:rsidR="004F7163" w:rsidP="00CE7982" w:rsidRDefault="004F7163" w14:paraId="56D248B7" w14:textId="65757983">
      <w:pPr>
        <w:jc w:val="center"/>
        <w:rPr>
          <w:b/>
          <w:sz w:val="24"/>
          <w:szCs w:val="26"/>
        </w:rPr>
      </w:pPr>
      <w:r w:rsidRPr="00A61E5F">
        <w:rPr>
          <w:b/>
          <w:sz w:val="24"/>
          <w:szCs w:val="26"/>
        </w:rPr>
        <w:t xml:space="preserve">Establishment of Annual </w:t>
      </w:r>
      <w:r w:rsidRPr="00A61E5F" w:rsidR="0007042F">
        <w:rPr>
          <w:b/>
          <w:sz w:val="24"/>
          <w:szCs w:val="26"/>
        </w:rPr>
        <w:t>Migratory Bird Hunting</w:t>
      </w:r>
      <w:r w:rsidRPr="00A61E5F" w:rsidR="00B2551F">
        <w:rPr>
          <w:b/>
          <w:sz w:val="24"/>
          <w:szCs w:val="26"/>
        </w:rPr>
        <w:t xml:space="preserve"> </w:t>
      </w:r>
      <w:r w:rsidRPr="00A61E5F">
        <w:rPr>
          <w:b/>
          <w:sz w:val="24"/>
          <w:szCs w:val="26"/>
        </w:rPr>
        <w:t>Seasons</w:t>
      </w:r>
    </w:p>
    <w:p w:rsidRPr="00A61E5F" w:rsidR="00864F63" w:rsidP="00CE7982" w:rsidRDefault="00B2551F" w14:paraId="7FB84193" w14:textId="034A5CAF">
      <w:pPr>
        <w:jc w:val="center"/>
        <w:rPr>
          <w:b/>
          <w:sz w:val="24"/>
          <w:szCs w:val="26"/>
        </w:rPr>
      </w:pPr>
      <w:r w:rsidRPr="00A61E5F">
        <w:rPr>
          <w:b/>
          <w:sz w:val="24"/>
          <w:szCs w:val="26"/>
        </w:rPr>
        <w:t>50 CFR Part 20</w:t>
      </w:r>
    </w:p>
    <w:p w:rsidRPr="00A61E5F" w:rsidR="00864F63" w:rsidP="00CE7982" w:rsidRDefault="00864F63" w14:paraId="5AB8B084" w14:textId="77777777">
      <w:pPr>
        <w:pStyle w:val="BodyText"/>
        <w:jc w:val="center"/>
        <w:rPr>
          <w:b/>
          <w:sz w:val="24"/>
          <w:szCs w:val="26"/>
        </w:rPr>
      </w:pPr>
    </w:p>
    <w:p w:rsidRPr="00A61E5F" w:rsidR="00864F63" w:rsidP="00CE7982" w:rsidRDefault="00DF1289" w14:paraId="7A58AB6A" w14:textId="28145958">
      <w:pPr>
        <w:jc w:val="center"/>
        <w:rPr>
          <w:b/>
          <w:sz w:val="24"/>
          <w:szCs w:val="26"/>
        </w:rPr>
      </w:pPr>
      <w:r w:rsidRPr="00A61E5F">
        <w:rPr>
          <w:b/>
          <w:sz w:val="24"/>
          <w:szCs w:val="26"/>
        </w:rPr>
        <w:t>OMB Control Number 1018-</w:t>
      </w:r>
      <w:r w:rsidR="00E6616D">
        <w:rPr>
          <w:b/>
          <w:sz w:val="24"/>
          <w:szCs w:val="26"/>
        </w:rPr>
        <w:t>0171</w:t>
      </w:r>
    </w:p>
    <w:p w:rsidRPr="00A61E5F" w:rsidR="00DF1289" w:rsidP="00CE7982" w:rsidRDefault="00DF1289" w14:paraId="36B4FE30" w14:textId="77777777">
      <w:pPr>
        <w:tabs>
          <w:tab w:val="left" w:pos="-1080"/>
          <w:tab w:val="left" w:pos="-720"/>
          <w:tab w:val="left" w:pos="360"/>
        </w:tabs>
      </w:pPr>
    </w:p>
    <w:p w:rsidRPr="00A61E5F" w:rsidR="00E61A97" w:rsidP="0007042F" w:rsidRDefault="00E61A97" w14:paraId="5E3085C4" w14:textId="667177A6">
      <w:pPr>
        <w:tabs>
          <w:tab w:val="left" w:pos="360"/>
        </w:tabs>
        <w:rPr>
          <w:i/>
        </w:rPr>
      </w:pPr>
      <w:r w:rsidRPr="00A61E5F">
        <w:rPr>
          <w:b/>
        </w:rPr>
        <w:t>Terms of Clearance:</w:t>
      </w:r>
      <w:r w:rsidRPr="00A61E5F">
        <w:t xml:space="preserve">  </w:t>
      </w:r>
      <w:r w:rsidRPr="00A61E5F" w:rsidR="0007042F">
        <w:t>None.</w:t>
      </w:r>
    </w:p>
    <w:p w:rsidRPr="00A61E5F" w:rsidR="00DF1289" w:rsidP="00341D20" w:rsidRDefault="00DF1289" w14:paraId="0212D1EA" w14:textId="77777777">
      <w:pPr>
        <w:pStyle w:val="BodyText"/>
        <w:tabs>
          <w:tab w:val="left" w:pos="360"/>
        </w:tabs>
        <w:rPr>
          <w:b/>
        </w:rPr>
      </w:pPr>
    </w:p>
    <w:p w:rsidRPr="00B50214" w:rsidR="00CE7982" w:rsidP="00CE7982" w:rsidRDefault="00CE7982" w14:paraId="5B12F6D5" w14:textId="77777777">
      <w:pPr>
        <w:tabs>
          <w:tab w:val="left" w:pos="360"/>
          <w:tab w:val="left" w:pos="720"/>
        </w:tabs>
        <w:rPr>
          <w:b/>
        </w:rPr>
      </w:pPr>
      <w:r w:rsidRPr="00B50214">
        <w:rPr>
          <w:b/>
        </w:rPr>
        <w:t>1.</w:t>
      </w:r>
      <w:r w:rsidRPr="00B50214">
        <w:rPr>
          <w:b/>
        </w:rPr>
        <w:tab/>
        <w:t>Explain the circumstances that make the collection of information necessary.  Identify any legal or administrative requirements that necessitate the collection.</w:t>
      </w:r>
    </w:p>
    <w:p w:rsidRPr="00B50214" w:rsidR="00CE7982" w:rsidP="00CE7982" w:rsidRDefault="00CE7982" w14:paraId="01944038" w14:textId="77777777">
      <w:pPr>
        <w:tabs>
          <w:tab w:val="left" w:pos="360"/>
          <w:tab w:val="left" w:pos="720"/>
        </w:tabs>
      </w:pPr>
    </w:p>
    <w:p w:rsidRPr="00524C08" w:rsidR="00AE777F" w:rsidP="00341D20" w:rsidRDefault="00AE777F" w14:paraId="182D8E7A" w14:textId="2045D9E5">
      <w:pPr>
        <w:pStyle w:val="BodyText"/>
        <w:tabs>
          <w:tab w:val="left" w:pos="360"/>
        </w:tabs>
        <w:rPr>
          <w:u w:val="single"/>
        </w:rPr>
      </w:pPr>
      <w:r w:rsidRPr="00524C08">
        <w:rPr>
          <w:u w:val="single"/>
        </w:rPr>
        <w:t>Overall Annual Process</w:t>
      </w:r>
    </w:p>
    <w:p w:rsidR="00864F63" w:rsidP="00341D20" w:rsidRDefault="0004579F" w14:paraId="051E00E7" w14:textId="5F360D4E">
      <w:pPr>
        <w:pStyle w:val="BodyText"/>
        <w:tabs>
          <w:tab w:val="left" w:pos="360"/>
        </w:tabs>
      </w:pPr>
      <w:r w:rsidRPr="00A61E5F">
        <w:t xml:space="preserve">Migratory game birds are those bird species so designated in conventions between the United States and several foreign nations for the protection and management of these birds.  Under the Migratory Bird Treaty Act (16 U.S.C. 703–712), the Secretary of the Interior is authorized to determine when “hunting, taking, capture, killing, possession, sale, purchase, shipment, transportation, carriage, or export of any * * * bird, or any part, nest, or egg” of migratory game birds can take place, and to adopt regulations for this purpose.  These regulations are written after giving due regard to “the zones of temperature and to the distribution, abundance, economic value, breeding habits, and times and lines of migratory flight of such birds” and are updated annually (16 U.S.C. 704(a)).  This responsibility has been delegated to the Service as the lead Federal agency for managing and conserving migratory birds in the United States.  However, migratory game bird management is a cooperative effort of State, Tribal, and Federal governments.  </w:t>
      </w:r>
      <w:r w:rsidRPr="00B52CB3" w:rsidR="00B52CB3">
        <w:t xml:space="preserve">Migratory game bird hunting seasons provide opportunities for recreation and sustenance; aid Federal, State, and </w:t>
      </w:r>
      <w:r w:rsidR="002F2262">
        <w:t>Tribal</w:t>
      </w:r>
      <w:r w:rsidRPr="00B52CB3" w:rsidR="00B52CB3">
        <w:t xml:space="preserve"> governments in the management of migratory game birds; and permit harvests at levels compatible with migratory game bird population </w:t>
      </w:r>
      <w:r w:rsidR="00B52CB3">
        <w:t>status and habitat conditions.</w:t>
      </w:r>
    </w:p>
    <w:p w:rsidR="00AE777F" w:rsidP="00341D20" w:rsidRDefault="00AE777F" w14:paraId="3938C81C" w14:textId="77777777">
      <w:pPr>
        <w:pStyle w:val="BodyText"/>
        <w:tabs>
          <w:tab w:val="left" w:pos="360"/>
        </w:tabs>
      </w:pPr>
    </w:p>
    <w:p w:rsidRPr="00AE777F" w:rsidR="00AE777F" w:rsidP="00AE777F" w:rsidRDefault="00AE777F" w14:paraId="301C4B6A" w14:textId="77777777">
      <w:pPr>
        <w:pStyle w:val="BodyText"/>
      </w:pPr>
      <w:r w:rsidRPr="00AE777F">
        <w:t>The Service develops migratory game bird hunting regulations by establishing the frameworks, or outside limits, for season lengths, bag limits, and areas for migratory game bird hunting.  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rsidR="00AE777F" w:rsidP="00AE777F" w:rsidRDefault="00AE777F" w14:paraId="4958F25B" w14:textId="77777777">
      <w:pPr>
        <w:pStyle w:val="BodyText"/>
      </w:pPr>
    </w:p>
    <w:p w:rsidR="00AE777F" w:rsidP="00AE777F" w:rsidRDefault="00AE777F" w14:paraId="4885E34B" w14:textId="77777777">
      <w:pPr>
        <w:pStyle w:val="BodyText"/>
      </w:pPr>
      <w:r w:rsidRPr="00AE777F">
        <w:t>The process for adopting migratory game bird hunting regulations, located in title 50 of the Code of Federal Regulations (CFR) at part 20, is constrained by three primary factors.  Legal and administrative considerations dictate how long the rulemaking process will last.  Most importantly, however, the biological cycle of migratory game birds controls the timing of data-gathering activities and thus the dates on which these results are available for consideration and deliberation.</w:t>
      </w:r>
    </w:p>
    <w:p w:rsidRPr="00AE777F" w:rsidR="00AE777F" w:rsidP="00AE777F" w:rsidRDefault="00AE777F" w14:paraId="0D3F1D6F" w14:textId="77777777">
      <w:pPr>
        <w:pStyle w:val="BodyText"/>
      </w:pPr>
    </w:p>
    <w:p w:rsidRPr="00AE777F" w:rsidR="00AE777F" w:rsidP="00AE777F" w:rsidRDefault="00AE777F" w14:paraId="536DA084" w14:textId="4A91270C">
      <w:pPr>
        <w:pStyle w:val="BodyText"/>
      </w:pPr>
      <w:r w:rsidRPr="00AE777F">
        <w:t xml:space="preserve">For the regulatory cycle, Service biologists gather, analyze, and interpret biological survey data and provide this information to all those involved in the process through a series of published </w:t>
      </w:r>
      <w:r w:rsidRPr="00AE777F">
        <w:lastRenderedPageBreak/>
        <w:t xml:space="preserve">status reports and presentations to Flyway Councils and other interested parties.  Because the Service is required to take abundance of migratory game birds and other factors into consideration, the Service undertakes a number of surveys throughout the year in conjunction with Service Regional Offices, the Canadian Wildlife Service, and State and Provincial wildlife-management agencies.  To determine the appropriate frameworks for each species, we consider factors such as population size and trend, geographical distribution, annual breeding effort, condition of breeding and wintering habitat, number of hunters, and anticipated harvest.  </w:t>
      </w:r>
      <w:r w:rsidRPr="00B52CB3" w:rsidR="00B52CB3">
        <w:t>We then cooperatively develop migratory game bird hunting regulations by establishing the frameworks, or outside limits, for season lengths, bag limits, and areas for migratory game bird hunting in a cooperative process with the States and the Flyway Councils.  This process allows States to participate in the development of frameworks from which they will make selections, thereby having an influence on their own regulations.</w:t>
      </w:r>
      <w:r w:rsidR="00B52CB3">
        <w:t xml:space="preserve">  </w:t>
      </w:r>
      <w:r w:rsidRPr="00AE777F">
        <w:t xml:space="preserve">After frameworks are established for season lengths, bag limits, and areas for migratory game bird hunting, States </w:t>
      </w:r>
      <w:r>
        <w:t xml:space="preserve">and </w:t>
      </w:r>
      <w:r w:rsidR="002F2262">
        <w:t>Tribe</w:t>
      </w:r>
      <w:r>
        <w:t xml:space="preserve">s </w:t>
      </w:r>
      <w:r w:rsidRPr="00AE777F">
        <w:t>may select season dates, bag limits, and other regulatory options for the hunting seasons.  States may always be more conservative in their selections than the Federal frameworks, but never more liberal.</w:t>
      </w:r>
    </w:p>
    <w:p w:rsidR="00AE777F" w:rsidP="004A1270" w:rsidRDefault="00AE777F" w14:paraId="4A23E09D" w14:textId="18B2827E">
      <w:pPr>
        <w:pStyle w:val="BodyText"/>
        <w:tabs>
          <w:tab w:val="left" w:pos="360"/>
        </w:tabs>
      </w:pPr>
    </w:p>
    <w:p w:rsidRPr="00524C08" w:rsidR="00AE777F" w:rsidP="004A1270" w:rsidRDefault="00AE777F" w14:paraId="5D6CBD5A" w14:textId="02CFEBE4">
      <w:pPr>
        <w:pStyle w:val="BodyText"/>
        <w:tabs>
          <w:tab w:val="left" w:pos="360"/>
        </w:tabs>
        <w:rPr>
          <w:u w:val="single"/>
        </w:rPr>
      </w:pPr>
      <w:r w:rsidRPr="00524C08">
        <w:rPr>
          <w:u w:val="single"/>
        </w:rPr>
        <w:t>State and Territories Seasons</w:t>
      </w:r>
    </w:p>
    <w:p w:rsidR="00AE777F" w:rsidP="004A1270" w:rsidRDefault="00AE777F" w14:paraId="7D994671" w14:textId="54A6FFAD">
      <w:pPr>
        <w:pStyle w:val="BodyText"/>
        <w:tabs>
          <w:tab w:val="left" w:pos="360"/>
        </w:tabs>
      </w:pPr>
      <w:r w:rsidRPr="00AE777F">
        <w:t xml:space="preserve">After frameworks are established, States, </w:t>
      </w:r>
      <w:r w:rsidR="00B52CB3">
        <w:t xml:space="preserve">including the </w:t>
      </w:r>
      <w:r w:rsidRPr="00AE777F">
        <w:t xml:space="preserve">U.S. </w:t>
      </w:r>
      <w:r w:rsidR="00D55C5B">
        <w:t>T</w:t>
      </w:r>
      <w:r w:rsidRPr="00AE777F">
        <w:t>erritories</w:t>
      </w:r>
      <w:r w:rsidR="00B52CB3">
        <w:t xml:space="preserve"> o</w:t>
      </w:r>
      <w:r w:rsidR="00D55C5B">
        <w:t>f</w:t>
      </w:r>
      <w:r w:rsidR="00B52CB3">
        <w:t xml:space="preserve"> Puerto Rico and the Virgin Islands</w:t>
      </w:r>
      <w:r w:rsidRPr="00AE777F">
        <w:t>, may select season dates, bag limits, and other regulatory options for the hunting seasons</w:t>
      </w:r>
      <w:r w:rsidR="00D55C5B">
        <w:t xml:space="preserve"> within the season selection criteria established via the frameworks</w:t>
      </w:r>
      <w:r w:rsidRPr="00AE777F">
        <w:t xml:space="preserve">.  This process preserves the ability of the States to determine which seasons meet their individual needs.  Selection of </w:t>
      </w:r>
      <w:r w:rsidR="00D55C5B">
        <w:t xml:space="preserve">States’ and U.S. Territories’ </w:t>
      </w:r>
      <w:r w:rsidRPr="00AE777F">
        <w:t xml:space="preserve">season dates and bag limits is solicited and published </w:t>
      </w:r>
      <w:r w:rsidR="00D55C5B">
        <w:t>via</w:t>
      </w:r>
      <w:r w:rsidRPr="00AE777F">
        <w:t xml:space="preserve"> rulemaking.</w:t>
      </w:r>
    </w:p>
    <w:p w:rsidR="00AE777F" w:rsidP="004A1270" w:rsidRDefault="00AE777F" w14:paraId="50E27E36" w14:textId="77777777">
      <w:pPr>
        <w:pStyle w:val="BodyText"/>
        <w:tabs>
          <w:tab w:val="left" w:pos="360"/>
        </w:tabs>
      </w:pPr>
    </w:p>
    <w:p w:rsidRPr="00524C08" w:rsidR="00EB0921" w:rsidP="004A1270" w:rsidRDefault="00AE777F" w14:paraId="0A97BDEE" w14:textId="1C10C35F">
      <w:pPr>
        <w:pStyle w:val="BodyText"/>
        <w:tabs>
          <w:tab w:val="left" w:pos="360"/>
        </w:tabs>
        <w:rPr>
          <w:u w:val="single"/>
        </w:rPr>
      </w:pPr>
      <w:r w:rsidRPr="00524C08">
        <w:rPr>
          <w:u w:val="single"/>
        </w:rPr>
        <w:t>Tribal Seasons</w:t>
      </w:r>
      <w:r w:rsidRPr="00524C08" w:rsidR="00C91472">
        <w:rPr>
          <w:u w:val="single"/>
        </w:rPr>
        <w:t xml:space="preserve"> </w:t>
      </w:r>
    </w:p>
    <w:p w:rsidR="00A30CA9" w:rsidP="00D55C5B" w:rsidRDefault="00A30CA9" w14:paraId="546B4344" w14:textId="14230BA9">
      <w:pPr>
        <w:pStyle w:val="BodyText"/>
        <w:tabs>
          <w:tab w:val="left" w:pos="360"/>
        </w:tabs>
      </w:pPr>
      <w:r>
        <w:t xml:space="preserve">The tribal process is very similar to the State process and largely uses the resulting frameworks developed in the State process above as the baseline for discussions with the interested Tribal entities desiring to establish special </w:t>
      </w:r>
      <w:r w:rsidRPr="00A30CA9">
        <w:t xml:space="preserve">migratory game bird hunting regulations on Federal Indian reservations (including off-reservation trust lands) and ceded lands. </w:t>
      </w:r>
      <w:r>
        <w:t xml:space="preserve"> However, there is more latitude and deference given to the Tribal seasons as a result of their sovereign status and our recognition of their tribal hunting rights.</w:t>
      </w:r>
    </w:p>
    <w:p w:rsidR="00A30CA9" w:rsidP="00D55C5B" w:rsidRDefault="00A30CA9" w14:paraId="57C6F3D5" w14:textId="77777777">
      <w:pPr>
        <w:pStyle w:val="BodyText"/>
        <w:tabs>
          <w:tab w:val="left" w:pos="360"/>
        </w:tabs>
      </w:pPr>
    </w:p>
    <w:p w:rsidR="00D55C5B" w:rsidP="00D55C5B" w:rsidRDefault="00C760C0" w14:paraId="11E20D7E" w14:textId="6BFB359E">
      <w:pPr>
        <w:pStyle w:val="BodyText"/>
        <w:tabs>
          <w:tab w:val="left" w:pos="360"/>
        </w:tabs>
      </w:pPr>
      <w:r w:rsidRPr="00A61E5F">
        <w:t>Beginning with the 1985–86 hunting season, the Service ha</w:t>
      </w:r>
      <w:r w:rsidR="00D55C5B">
        <w:t>s</w:t>
      </w:r>
      <w:r w:rsidRPr="00A61E5F">
        <w:t xml:space="preserve"> employed guidelines described in the June 4, 1985, Federal Register (50 FR 23467) to establish special migratory game bird hunting regulations on Federal Indian reservations (including off-reservation trust lands) and ceded lands.  </w:t>
      </w:r>
      <w:r w:rsidR="00A30CA9">
        <w:t>T</w:t>
      </w:r>
      <w:r w:rsidRPr="00A61E5F">
        <w:t>hese guidelines</w:t>
      </w:r>
      <w:r w:rsidR="00A30CA9">
        <w:t xml:space="preserve"> were developed </w:t>
      </w:r>
      <w:r w:rsidRPr="00A61E5F">
        <w:t xml:space="preserve">in response to tribal requests for recognition of their reserved hunting rights, and for some </w:t>
      </w:r>
      <w:r w:rsidR="002F2262">
        <w:t>Tribe</w:t>
      </w:r>
      <w:r w:rsidRPr="00A61E5F">
        <w:t xml:space="preserve">s, recognition of their authority to regulate hunting by both tribal and nontribal members throughout their reservations. </w:t>
      </w:r>
      <w:r w:rsidRPr="00D55C5B" w:rsidR="00D55C5B">
        <w:t>The guidelines include possibilities for:</w:t>
      </w:r>
    </w:p>
    <w:p w:rsidRPr="00D55C5B" w:rsidR="00524C08" w:rsidP="00D55C5B" w:rsidRDefault="00524C08" w14:paraId="1505097B" w14:textId="77777777">
      <w:pPr>
        <w:pStyle w:val="BodyText"/>
        <w:tabs>
          <w:tab w:val="left" w:pos="360"/>
        </w:tabs>
      </w:pPr>
    </w:p>
    <w:p w:rsidRPr="00D55C5B" w:rsidR="00D55C5B" w:rsidP="00524C08" w:rsidRDefault="00D55C5B" w14:paraId="282C5E6F" w14:textId="45992E3B">
      <w:pPr>
        <w:pStyle w:val="BodyText"/>
        <w:tabs>
          <w:tab w:val="left" w:pos="360"/>
        </w:tabs>
        <w:ind w:left="720" w:hanging="360"/>
      </w:pPr>
      <w:r w:rsidRPr="00D55C5B">
        <w:t>(1)</w:t>
      </w:r>
      <w:r w:rsidR="00524C08">
        <w:tab/>
      </w:r>
      <w:r w:rsidRPr="00D55C5B">
        <w:t>On-reservation hunting by both tribal and nontribal members, with hunting by nontribal members on some reservations to take place within Federal frameworks, but on dates different from those selected by the surrounding State(s);</w:t>
      </w:r>
    </w:p>
    <w:p w:rsidRPr="00D55C5B" w:rsidR="00D55C5B" w:rsidP="00524C08" w:rsidRDefault="00D55C5B" w14:paraId="492FA2FD" w14:textId="39E6C9AE">
      <w:pPr>
        <w:pStyle w:val="BodyText"/>
        <w:tabs>
          <w:tab w:val="left" w:pos="360"/>
        </w:tabs>
        <w:ind w:left="720" w:hanging="360"/>
      </w:pPr>
      <w:r w:rsidRPr="00D55C5B">
        <w:t>(2)</w:t>
      </w:r>
      <w:r w:rsidR="00524C08">
        <w:tab/>
      </w:r>
      <w:r w:rsidRPr="00D55C5B">
        <w:t>On-reservation hunting by tribal members only, outside of usual Federal frameworks for season dates, season length, and daily bag and possession limits; and</w:t>
      </w:r>
    </w:p>
    <w:p w:rsidRPr="00D55C5B" w:rsidR="00D55C5B" w:rsidP="00524C08" w:rsidRDefault="00D55C5B" w14:paraId="438C9582" w14:textId="0B36B9B9">
      <w:pPr>
        <w:pStyle w:val="BodyText"/>
        <w:tabs>
          <w:tab w:val="left" w:pos="360"/>
        </w:tabs>
        <w:ind w:left="720" w:hanging="360"/>
      </w:pPr>
      <w:r w:rsidRPr="00D55C5B">
        <w:t>(3)</w:t>
      </w:r>
      <w:r w:rsidR="00524C08">
        <w:tab/>
      </w:r>
      <w:r w:rsidRPr="00D55C5B">
        <w:t>Off-reservation hunting by tribal members on ceded lands, outside of usual framework dates and season length, with some added flexibility in daily bag and possession limits.</w:t>
      </w:r>
    </w:p>
    <w:p w:rsidR="00A30CA9" w:rsidP="00D55C5B" w:rsidRDefault="00A30CA9" w14:paraId="6FA9D82F" w14:textId="77777777">
      <w:pPr>
        <w:pStyle w:val="BodyText"/>
        <w:tabs>
          <w:tab w:val="left" w:pos="360"/>
        </w:tabs>
      </w:pPr>
    </w:p>
    <w:p w:rsidRPr="00D55C5B" w:rsidR="00D55C5B" w:rsidP="00D55C5B" w:rsidRDefault="00D55C5B" w14:paraId="03506EA7" w14:textId="1FCEAF41">
      <w:pPr>
        <w:pStyle w:val="BodyText"/>
        <w:tabs>
          <w:tab w:val="left" w:pos="360"/>
        </w:tabs>
      </w:pPr>
      <w:r w:rsidRPr="00D55C5B">
        <w:t xml:space="preserve">In all cases, tribal regulations established under the guidelines must be consistent with the annual March 11 to August 31 closed season mandated by the 1916 Convention Between the </w:t>
      </w:r>
      <w:r w:rsidRPr="00D55C5B">
        <w:lastRenderedPageBreak/>
        <w:t xml:space="preserve">United States and Great Britain (for Canada) for the Protection of Migratory Birds (Convention).  The guidelines are applicable to those </w:t>
      </w:r>
      <w:r w:rsidR="002F2262">
        <w:t>Tribe</w:t>
      </w:r>
      <w:r w:rsidRPr="00D55C5B">
        <w:t xml:space="preserve">s that have reserved hunting rights on Federal Indian reservations (including off-reservation trust lands) and ceded lands.  They also may be applied to the establishment of migratory game bird hunting regulations for nontribal members on all lands within the exterior boundaries of reservations where </w:t>
      </w:r>
      <w:r w:rsidR="002F2262">
        <w:t>Tribe</w:t>
      </w:r>
      <w:r w:rsidRPr="00D55C5B">
        <w:t xml:space="preserve">s have full wildlife-management authority over such hunting, or where the </w:t>
      </w:r>
      <w:r w:rsidR="002F2262">
        <w:t>Tribe</w:t>
      </w:r>
      <w:r w:rsidRPr="00D55C5B">
        <w:t xml:space="preserve">s and affected States otherwise have reached agreement over hunting by nontribal members on non-Indian lands.  </w:t>
      </w:r>
    </w:p>
    <w:p w:rsidR="00D55C5B" w:rsidP="00D55C5B" w:rsidRDefault="00D55C5B" w14:paraId="3AFD29EC" w14:textId="77777777">
      <w:pPr>
        <w:pStyle w:val="BodyText"/>
        <w:tabs>
          <w:tab w:val="left" w:pos="360"/>
        </w:tabs>
      </w:pPr>
    </w:p>
    <w:p w:rsidRPr="00D55C5B" w:rsidR="00D55C5B" w:rsidP="00D55C5B" w:rsidRDefault="002F2262" w14:paraId="3FB1A8A7" w14:textId="305C0EA2">
      <w:pPr>
        <w:pStyle w:val="BodyText"/>
        <w:tabs>
          <w:tab w:val="left" w:pos="360"/>
        </w:tabs>
      </w:pPr>
      <w:r>
        <w:t>Tribe</w:t>
      </w:r>
      <w:r w:rsidRPr="00D55C5B" w:rsidR="00D55C5B">
        <w:t xml:space="preserve">s usually have the authority to regulate migratory game bird hunting by nonmembers on Indian-owned reservation lands, subject to our approval.  The question of jurisdiction is more complex on reservations that include lands owned by non-Indians, especially when the surrounding States have established or intend to establish regulations governing migratory bird hunting by non-Indians on these lands.  In such cases, we encourage the </w:t>
      </w:r>
      <w:r>
        <w:t>Tribe</w:t>
      </w:r>
      <w:r w:rsidRPr="00D55C5B" w:rsidR="00D55C5B">
        <w:t xml:space="preserve">s and States to reach agreement on regulations that would apply throughout the reservations.  </w:t>
      </w:r>
    </w:p>
    <w:p w:rsidR="00D55C5B" w:rsidP="00D55C5B" w:rsidRDefault="00D55C5B" w14:paraId="1D3E22CB" w14:textId="77777777">
      <w:pPr>
        <w:pStyle w:val="BodyText"/>
        <w:tabs>
          <w:tab w:val="left" w:pos="360"/>
        </w:tabs>
      </w:pPr>
    </w:p>
    <w:p w:rsidRPr="00A61E5F" w:rsidR="00C760C0" w:rsidP="00D55C5B" w:rsidRDefault="00D55C5B" w14:paraId="56B3BFE0" w14:textId="7AF70AE7">
      <w:pPr>
        <w:pStyle w:val="BodyText"/>
        <w:tabs>
          <w:tab w:val="left" w:pos="360"/>
        </w:tabs>
      </w:pPr>
      <w:r w:rsidRPr="00D55C5B">
        <w:t xml:space="preserve">One of the guidelines provides for the continuation of tribal members’ harvest of migratory game birds on reservations where such harvest is a customary practice.  We do not oppose this harvest, provided it does not take place during the closed season required by the Convention, and it is not so large as to adversely affect the status of the migratory game bird resource.  Since the inception of these guidelines, we have reached annual agreement with </w:t>
      </w:r>
      <w:r w:rsidR="002F2262">
        <w:t>Tribe</w:t>
      </w:r>
      <w:r w:rsidRPr="00D55C5B">
        <w:t xml:space="preserve">s for migratory game bird hunting by tribal members on their lands or on lands where they have reserved hunting rights.  We believe that they provide appropriate opportunity to accommodate the reserved hunting rights and management authority of Indian </w:t>
      </w:r>
      <w:r w:rsidR="002F2262">
        <w:t>Tribe</w:t>
      </w:r>
      <w:r w:rsidRPr="00D55C5B">
        <w:t xml:space="preserve">s while also ensuring that the migratory game bird resource receives necessary protection.  The conservation of this important international resource is paramount.  Use of the guidelines is not required if a </w:t>
      </w:r>
      <w:r w:rsidR="002F2262">
        <w:t>Tribe</w:t>
      </w:r>
      <w:r w:rsidRPr="00D55C5B">
        <w:t xml:space="preserve"> wishes to observe the hunting regulations established by the State(s) in which the reservation is located.</w:t>
      </w:r>
      <w:r w:rsidRPr="00A61E5F" w:rsidR="00C760C0">
        <w:t xml:space="preserve"> </w:t>
      </w:r>
    </w:p>
    <w:p w:rsidR="00D55C5B" w:rsidP="00D55C5B" w:rsidRDefault="00D55C5B" w14:paraId="2E79719D" w14:textId="77777777">
      <w:pPr>
        <w:pStyle w:val="BodyText"/>
        <w:tabs>
          <w:tab w:val="left" w:pos="360"/>
        </w:tabs>
      </w:pPr>
    </w:p>
    <w:p w:rsidRPr="00A61E5F" w:rsidR="00EB0921" w:rsidP="00D55C5B" w:rsidRDefault="002F2262" w14:paraId="02378E24" w14:textId="71951225">
      <w:pPr>
        <w:pStyle w:val="BodyText"/>
        <w:tabs>
          <w:tab w:val="left" w:pos="360"/>
        </w:tabs>
      </w:pPr>
      <w:r>
        <w:t>Tribe</w:t>
      </w:r>
      <w:r w:rsidRPr="00D55C5B" w:rsidR="00D55C5B">
        <w:t xml:space="preserve">s that wish to use the guidelines to establish special hunting regulations </w:t>
      </w:r>
      <w:r w:rsidR="00A30CA9">
        <w:t>for mig</w:t>
      </w:r>
      <w:r w:rsidRPr="00D55C5B" w:rsidR="00D55C5B">
        <w:t>ratory game bird hunting season submit a proposal</w:t>
      </w:r>
      <w:r w:rsidR="002516A3">
        <w:t xml:space="preserve"> (details below in #2).  </w:t>
      </w:r>
      <w:r w:rsidRPr="00D55C5B" w:rsidR="00D55C5B">
        <w:t xml:space="preserve">We </w:t>
      </w:r>
      <w:r w:rsidR="00A30CA9">
        <w:t xml:space="preserve">then review the proposals and subsequently </w:t>
      </w:r>
      <w:r w:rsidRPr="00D55C5B" w:rsidR="00D55C5B">
        <w:t xml:space="preserve">publish details of tribal proposals for public review </w:t>
      </w:r>
      <w:r w:rsidRPr="00A30CA9" w:rsidR="00A30CA9">
        <w:t>via rulemaking.</w:t>
      </w:r>
    </w:p>
    <w:p w:rsidRPr="00A61E5F" w:rsidR="0004579F" w:rsidP="0004579F" w:rsidRDefault="0004579F" w14:paraId="60BD2EB2" w14:textId="77777777">
      <w:pPr>
        <w:pStyle w:val="BodyText"/>
        <w:tabs>
          <w:tab w:val="left" w:pos="360"/>
        </w:tabs>
      </w:pPr>
    </w:p>
    <w:p w:rsidRPr="00B50214" w:rsidR="00CE7982" w:rsidP="00CE7982" w:rsidRDefault="00CE7982" w14:paraId="5C960668" w14:textId="77777777">
      <w:pPr>
        <w:tabs>
          <w:tab w:val="left" w:pos="360"/>
          <w:tab w:val="left" w:pos="720"/>
        </w:tabs>
        <w:rPr>
          <w:b/>
        </w:rPr>
      </w:pPr>
      <w:r w:rsidRPr="00B50214">
        <w:rPr>
          <w:b/>
        </w:rPr>
        <w:t>2.</w:t>
      </w:r>
      <w:r w:rsidRPr="00B50214">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CE7982" w:rsidP="00CE7982" w:rsidRDefault="00CE7982" w14:paraId="0280ABB6" w14:textId="77777777">
      <w:pPr>
        <w:tabs>
          <w:tab w:val="left" w:pos="360"/>
          <w:tab w:val="left" w:pos="720"/>
        </w:tabs>
      </w:pPr>
    </w:p>
    <w:p w:rsidRPr="007F1D27" w:rsidR="00D66C42" w:rsidP="00EB0921" w:rsidRDefault="00D66C42" w14:paraId="53CB5149" w14:textId="1E6C025C">
      <w:pPr>
        <w:pStyle w:val="BodyText"/>
        <w:tabs>
          <w:tab w:val="left" w:pos="360"/>
        </w:tabs>
        <w:rPr>
          <w:b/>
          <w:u w:val="single"/>
        </w:rPr>
      </w:pPr>
      <w:r w:rsidRPr="007F1D27">
        <w:rPr>
          <w:b/>
          <w:u w:val="single"/>
        </w:rPr>
        <w:t>Information Requested to Establish Annual Migratory Bird Hunting Seasons</w:t>
      </w:r>
    </w:p>
    <w:p w:rsidRPr="00A61E5F" w:rsidR="00EB0921" w:rsidP="00EB0921" w:rsidRDefault="00E8284C" w14:paraId="5BA0D85A" w14:textId="20F40C5F">
      <w:pPr>
        <w:pStyle w:val="BodyText"/>
        <w:tabs>
          <w:tab w:val="left" w:pos="360"/>
        </w:tabs>
      </w:pPr>
      <w:r w:rsidRPr="00E8284C">
        <w:t>As a result of the incremental rulemaking process explained above, the information requested from States is solicited during a different point in the overall rulemaking process than the information requested from Tribal governments.  However, the final rules published at the end of the rulemaking process incorporate all information received from the State and Tribal governments.  Therefore, this ICR incorporates both the request for Tribal proposals in the annual proposed rule and the information requested from the States during subsequent proposed rules (all under the same Regulatory Identifier Number, RIN).  We post all rules electronically on the Service’s website (</w:t>
      </w:r>
      <w:hyperlink w:history="1" r:id="rId8">
        <w:r w:rsidRPr="000324C7">
          <w:rPr>
            <w:rStyle w:val="Hyperlink"/>
            <w:rFonts w:cs="Arial"/>
          </w:rPr>
          <w:t>https://www.fws.gov/policy/frsystem/default.cfm</w:t>
        </w:r>
      </w:hyperlink>
      <w:r w:rsidRPr="00E8284C">
        <w:t>).  State and Tribal governments are aware of this process that affords them the opportunity to provide comments on the information collection requirements identified in the PRA section of each rule.</w:t>
      </w:r>
    </w:p>
    <w:p w:rsidRPr="00A61E5F" w:rsidR="00EB0921" w:rsidP="00EB0921" w:rsidRDefault="00EB0921" w14:paraId="0B2F69A0" w14:textId="77777777">
      <w:pPr>
        <w:pStyle w:val="BodyText"/>
        <w:tabs>
          <w:tab w:val="left" w:pos="360"/>
        </w:tabs>
      </w:pPr>
    </w:p>
    <w:p w:rsidR="00217EAC" w:rsidP="00217EAC" w:rsidRDefault="00217EAC" w14:paraId="4284A10D" w14:textId="42832187">
      <w:pPr>
        <w:pStyle w:val="BodyText"/>
        <w:tabs>
          <w:tab w:val="left" w:pos="360"/>
        </w:tabs>
      </w:pPr>
      <w:r w:rsidRPr="00A61E5F">
        <w:t>The information identified below, necessary to establish annual migratory bird hunting seasons, is solicited annually from State</w:t>
      </w:r>
      <w:r>
        <w:t xml:space="preserve"> (</w:t>
      </w:r>
      <w:r w:rsidRPr="00A61E5F">
        <w:t>including U.S. territory</w:t>
      </w:r>
      <w:r>
        <w:t>)</w:t>
      </w:r>
      <w:r w:rsidRPr="00A61E5F">
        <w:t xml:space="preserve"> and Tribal governments.  The required information, received at various times in the year prior to the actual hunting season as part of the rulemaking process described above, is used by the Service as part of the final rulemaking process necessary to open annual hunting seasons otherwise closed by law.</w:t>
      </w:r>
      <w:r>
        <w:t xml:space="preserve">  </w:t>
      </w:r>
    </w:p>
    <w:p w:rsidR="00217EAC" w:rsidP="00217EAC" w:rsidRDefault="00217EAC" w14:paraId="75233C85" w14:textId="77777777">
      <w:pPr>
        <w:pStyle w:val="BodyText"/>
        <w:tabs>
          <w:tab w:val="left" w:pos="360"/>
        </w:tabs>
      </w:pPr>
    </w:p>
    <w:p w:rsidRPr="00D66C42" w:rsidR="008003C0" w:rsidP="00D66C42" w:rsidRDefault="008003C0" w14:paraId="6402417C" w14:textId="3FD64353">
      <w:pPr>
        <w:pStyle w:val="BodyText"/>
        <w:tabs>
          <w:tab w:val="left" w:pos="360"/>
        </w:tabs>
        <w:ind w:left="360"/>
        <w:rPr>
          <w:i/>
          <w:u w:val="single"/>
        </w:rPr>
      </w:pPr>
      <w:r w:rsidRPr="00D66C42">
        <w:rPr>
          <w:i/>
          <w:u w:val="single"/>
        </w:rPr>
        <w:t>Detail</w:t>
      </w:r>
      <w:r w:rsidRPr="00D66C42" w:rsidR="00D66C42">
        <w:rPr>
          <w:i/>
          <w:u w:val="single"/>
        </w:rPr>
        <w:t>s</w:t>
      </w:r>
      <w:r w:rsidRPr="00D66C42">
        <w:rPr>
          <w:i/>
          <w:u w:val="single"/>
        </w:rPr>
        <w:t xml:space="preserve"> Needed from States and U.S. Territories</w:t>
      </w:r>
    </w:p>
    <w:p w:rsidRPr="00A61E5F" w:rsidR="008003C0" w:rsidP="00D66C42" w:rsidRDefault="00AA2B9A" w14:paraId="23647D01" w14:textId="7015B5FF">
      <w:pPr>
        <w:pStyle w:val="BodyText"/>
        <w:tabs>
          <w:tab w:val="left" w:pos="360"/>
        </w:tabs>
        <w:ind w:left="360"/>
      </w:pPr>
      <w:r w:rsidRPr="00AA2B9A">
        <w:t>State and U.S. territory governments that wish to establish annual migratory game bird hunting seasons are required to provide the requested dates and other details for hunting seasons in their respective States or Territories.</w:t>
      </w:r>
      <w:r w:rsidRPr="00A61E5F" w:rsidR="008003C0">
        <w:t xml:space="preserve">  The information is provided to the Service in a nonform format, usually via letter</w:t>
      </w:r>
      <w:r w:rsidR="002516A3">
        <w:t xml:space="preserve"> or spreadsheet</w:t>
      </w:r>
      <w:r w:rsidRPr="00A61E5F" w:rsidR="008003C0">
        <w:t>,</w:t>
      </w:r>
      <w:r w:rsidRPr="00A61E5F" w:rsidR="00EB0921">
        <w:t xml:space="preserve"> in</w:t>
      </w:r>
      <w:r w:rsidRPr="00A61E5F" w:rsidR="008003C0">
        <w:t xml:space="preserve"> response to </w:t>
      </w:r>
      <w:r w:rsidRPr="00A61E5F" w:rsidR="00EB0921">
        <w:t xml:space="preserve">solicitations for the information sent to the </w:t>
      </w:r>
      <w:r w:rsidR="002516A3">
        <w:t>S</w:t>
      </w:r>
      <w:r w:rsidRPr="00A61E5F" w:rsidR="002516A3">
        <w:t xml:space="preserve">tate </w:t>
      </w:r>
      <w:r w:rsidRPr="00A61E5F" w:rsidR="00EB0921">
        <w:t>governments each year</w:t>
      </w:r>
      <w:r w:rsidR="005266C7">
        <w:t xml:space="preserve"> via an emailed letter and as part of the</w:t>
      </w:r>
      <w:r w:rsidRPr="00A61E5F" w:rsidR="00EB0921">
        <w:t xml:space="preserve"> </w:t>
      </w:r>
      <w:r w:rsidR="00E90B85">
        <w:t xml:space="preserve">proposed </w:t>
      </w:r>
      <w:r w:rsidR="005266C7">
        <w:t xml:space="preserve">rule (for the frameworks).  </w:t>
      </w:r>
    </w:p>
    <w:p w:rsidRPr="00A61E5F" w:rsidR="00EB0921" w:rsidP="00D66C42" w:rsidRDefault="00EB0921" w14:paraId="0E1D1F3B" w14:textId="0E43D003">
      <w:pPr>
        <w:pStyle w:val="BodyText"/>
        <w:tabs>
          <w:tab w:val="left" w:pos="360"/>
        </w:tabs>
        <w:ind w:left="360"/>
      </w:pPr>
    </w:p>
    <w:p w:rsidRPr="00D66C42" w:rsidR="008003C0" w:rsidP="00D66C42" w:rsidRDefault="008003C0" w14:paraId="022D8908" w14:textId="49BC6F5A">
      <w:pPr>
        <w:pStyle w:val="BodyText"/>
        <w:tabs>
          <w:tab w:val="left" w:pos="360"/>
        </w:tabs>
        <w:ind w:left="360"/>
        <w:rPr>
          <w:i/>
          <w:u w:val="single"/>
        </w:rPr>
      </w:pPr>
      <w:r w:rsidRPr="00D66C42">
        <w:rPr>
          <w:i/>
          <w:u w:val="single"/>
        </w:rPr>
        <w:t xml:space="preserve">Details Needed in from Tribal Governments </w:t>
      </w:r>
    </w:p>
    <w:p w:rsidRPr="00A61E5F" w:rsidR="0004579F" w:rsidP="00D66C42" w:rsidRDefault="002F2262" w14:paraId="6B81E496" w14:textId="1102DA68">
      <w:pPr>
        <w:pStyle w:val="BodyText"/>
        <w:tabs>
          <w:tab w:val="left" w:pos="360"/>
        </w:tabs>
        <w:ind w:left="360"/>
      </w:pPr>
      <w:r>
        <w:t>Tribe</w:t>
      </w:r>
      <w:r w:rsidRPr="00A61E5F" w:rsidR="0004579F">
        <w:t>s that wish to use the guidelines</w:t>
      </w:r>
      <w:r w:rsidR="00AB6955">
        <w:t xml:space="preserve"> (published June 4, </w:t>
      </w:r>
      <w:r w:rsidRPr="00AB6955" w:rsidR="00AB6955">
        <w:t>1985</w:t>
      </w:r>
      <w:r w:rsidR="00AB6955">
        <w:t>,</w:t>
      </w:r>
      <w:r w:rsidRPr="00AB6955" w:rsidR="00AB6955">
        <w:t xml:space="preserve"> 50 FR 234</w:t>
      </w:r>
      <w:r w:rsidR="00153D71">
        <w:t>59</w:t>
      </w:r>
      <w:bookmarkStart w:name="_GoBack" w:id="0"/>
      <w:bookmarkEnd w:id="0"/>
      <w:r w:rsidR="00AB6955">
        <w:t xml:space="preserve"> – copy uploaded to ROCIS)</w:t>
      </w:r>
      <w:r w:rsidRPr="00A61E5F" w:rsidR="0004579F">
        <w:t xml:space="preserve"> to establish special hunting regulations for the </w:t>
      </w:r>
      <w:r w:rsidRPr="00A61E5F" w:rsidR="009F7C20">
        <w:t>annual</w:t>
      </w:r>
      <w:r w:rsidRPr="00A61E5F" w:rsidR="0004579F">
        <w:t xml:space="preserve"> migratory game bird hunting season </w:t>
      </w:r>
      <w:r w:rsidRPr="00A61E5F" w:rsidR="009F7C20">
        <w:t>are required to</w:t>
      </w:r>
      <w:r w:rsidRPr="00A61E5F" w:rsidR="0004579F">
        <w:t xml:space="preserve"> submit a proposal that includes:</w:t>
      </w:r>
    </w:p>
    <w:p w:rsidRPr="00A61E5F" w:rsidR="0004579F" w:rsidP="0004579F" w:rsidRDefault="0004579F" w14:paraId="792E9434" w14:textId="77777777">
      <w:pPr>
        <w:pStyle w:val="BodyText"/>
        <w:tabs>
          <w:tab w:val="left" w:pos="360"/>
        </w:tabs>
      </w:pPr>
    </w:p>
    <w:p w:rsidRPr="00A61E5F" w:rsidR="0004579F" w:rsidP="00D66C42" w:rsidRDefault="0004579F" w14:paraId="712B3F2F" w14:textId="77777777">
      <w:pPr>
        <w:pStyle w:val="BodyText"/>
        <w:tabs>
          <w:tab w:val="left" w:pos="360"/>
        </w:tabs>
        <w:ind w:left="1080" w:hanging="360"/>
      </w:pPr>
      <w:r w:rsidRPr="00A61E5F">
        <w:t>(1) The requested migratory game bird hunting season dates and other details regarding the proposed regulations;</w:t>
      </w:r>
    </w:p>
    <w:p w:rsidRPr="00A61E5F" w:rsidR="0004579F" w:rsidP="00D66C42" w:rsidRDefault="0004579F" w14:paraId="0AF88BA6" w14:textId="77777777">
      <w:pPr>
        <w:pStyle w:val="BodyText"/>
        <w:tabs>
          <w:tab w:val="left" w:pos="360"/>
        </w:tabs>
        <w:ind w:left="1080" w:hanging="360"/>
      </w:pPr>
    </w:p>
    <w:p w:rsidRPr="00A61E5F" w:rsidR="0004579F" w:rsidP="00D66C42" w:rsidRDefault="0004579F" w14:paraId="2323CF1C" w14:textId="77777777">
      <w:pPr>
        <w:pStyle w:val="BodyText"/>
        <w:tabs>
          <w:tab w:val="left" w:pos="360"/>
        </w:tabs>
        <w:ind w:left="1080" w:hanging="360"/>
      </w:pPr>
      <w:r w:rsidRPr="00A61E5F">
        <w:t xml:space="preserve">(2) Harvest anticipated under the proposed regulations; and </w:t>
      </w:r>
    </w:p>
    <w:p w:rsidRPr="00A61E5F" w:rsidR="0004579F" w:rsidP="00D66C42" w:rsidRDefault="0004579F" w14:paraId="7C122369" w14:textId="77777777">
      <w:pPr>
        <w:pStyle w:val="BodyText"/>
        <w:tabs>
          <w:tab w:val="left" w:pos="360"/>
        </w:tabs>
        <w:ind w:left="1080" w:hanging="360"/>
      </w:pPr>
    </w:p>
    <w:p w:rsidRPr="00A61E5F" w:rsidR="0004579F" w:rsidP="00D66C42" w:rsidRDefault="0004579F" w14:paraId="2FCD2157" w14:textId="77777777">
      <w:pPr>
        <w:pStyle w:val="BodyText"/>
        <w:tabs>
          <w:tab w:val="left" w:pos="360"/>
        </w:tabs>
        <w:ind w:left="1080" w:hanging="360"/>
      </w:pPr>
      <w:r w:rsidRPr="00A61E5F">
        <w:t xml:space="preserve">(3) Tribal capabilities to enforce migratory game bird hunting regulations.  </w:t>
      </w:r>
    </w:p>
    <w:p w:rsidRPr="00A61E5F" w:rsidR="0004579F" w:rsidP="0004579F" w:rsidRDefault="0004579F" w14:paraId="5EE5779E" w14:textId="77777777">
      <w:pPr>
        <w:pStyle w:val="BodyText"/>
        <w:tabs>
          <w:tab w:val="left" w:pos="360"/>
        </w:tabs>
      </w:pPr>
    </w:p>
    <w:p w:rsidRPr="00A61E5F" w:rsidR="0004579F" w:rsidP="00D66C42" w:rsidRDefault="0004579F" w14:paraId="6B84DAF9" w14:textId="77777777">
      <w:pPr>
        <w:pStyle w:val="BodyText"/>
        <w:tabs>
          <w:tab w:val="left" w:pos="360"/>
        </w:tabs>
        <w:ind w:left="360"/>
      </w:pPr>
      <w:r w:rsidRPr="00A61E5F">
        <w:t xml:space="preserve">For those situations where it could be shown that failure to limit Tribal harvest could seriously impact the migratory game bird resource, we also request information on the methods employed to monitor harvest and any potential steps taken to limit level of harvest.   </w:t>
      </w:r>
    </w:p>
    <w:p w:rsidRPr="00A61E5F" w:rsidR="0004579F" w:rsidP="00D66C42" w:rsidRDefault="0004579F" w14:paraId="242AC7A2" w14:textId="77777777">
      <w:pPr>
        <w:pStyle w:val="BodyText"/>
        <w:tabs>
          <w:tab w:val="left" w:pos="360"/>
        </w:tabs>
        <w:ind w:left="360"/>
      </w:pPr>
    </w:p>
    <w:p w:rsidR="0004579F" w:rsidP="00D66C42" w:rsidRDefault="0004579F" w14:paraId="62D17086" w14:textId="711C5602">
      <w:pPr>
        <w:pStyle w:val="BodyText"/>
        <w:tabs>
          <w:tab w:val="left" w:pos="360"/>
        </w:tabs>
        <w:ind w:left="360"/>
      </w:pPr>
      <w:r w:rsidRPr="00A61E5F">
        <w:t xml:space="preserve">A </w:t>
      </w:r>
      <w:r w:rsidR="002F2262">
        <w:t>Tribe</w:t>
      </w:r>
      <w:r w:rsidRPr="00A61E5F">
        <w:t xml:space="preserve"> that desires the earliest possible opening of the migratory game bird season for nontribal members should specify this request in its proposal, rather than request a date that might not be within the final Federal frameworks.  Similarly, unless a </w:t>
      </w:r>
      <w:r w:rsidR="002F2262">
        <w:t>Tribe</w:t>
      </w:r>
      <w:r w:rsidRPr="00A61E5F">
        <w:t xml:space="preserve"> wishes to set more restrictive regulations than Federal regulations will permit for non</w:t>
      </w:r>
      <w:r w:rsidR="002F2262">
        <w:t>t</w:t>
      </w:r>
      <w:r w:rsidRPr="00A61E5F">
        <w:t>ribal members, the proposal should request the same daily bag and possession limits and season length for migratory game birds that Federal regulations are likely to permit the States in the Flyway in which the reservation is located.</w:t>
      </w:r>
    </w:p>
    <w:p w:rsidR="00D66C42" w:rsidP="0004579F" w:rsidRDefault="00D66C42" w14:paraId="065DDA1A" w14:textId="5984DBEE">
      <w:pPr>
        <w:pStyle w:val="BodyText"/>
        <w:tabs>
          <w:tab w:val="left" w:pos="360"/>
        </w:tabs>
      </w:pPr>
    </w:p>
    <w:p w:rsidR="008969FF" w:rsidP="00DB5D27" w:rsidRDefault="00D66C42" w14:paraId="5F54C3B2" w14:textId="18B140B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7F1D27">
        <w:rPr>
          <w:b/>
          <w:u w:val="single"/>
        </w:rPr>
        <w:t>Reports</w:t>
      </w:r>
      <w:r w:rsidRPr="007F1D27">
        <w:rPr>
          <w:b/>
        </w:rPr>
        <w:t xml:space="preserve"> </w:t>
      </w:r>
      <w:r w:rsidRPr="007F1D27">
        <w:t>(50 CFR part 20)</w:t>
      </w:r>
      <w:r w:rsidR="008969FF">
        <w:t xml:space="preserve">: </w:t>
      </w:r>
      <w:r w:rsidR="002F2262">
        <w:t xml:space="preserve"> </w:t>
      </w:r>
      <w:r w:rsidRPr="00DB5D27" w:rsidR="008969FF">
        <w:t>The following reports are requested from the States and are submitted either annually or every-three years as explained in the following text.</w:t>
      </w:r>
    </w:p>
    <w:p w:rsidRPr="007F1D27" w:rsidR="00D66C42" w:rsidP="0004579F" w:rsidRDefault="00D66C42" w14:paraId="58F6140C" w14:textId="61665B90">
      <w:pPr>
        <w:pStyle w:val="BodyText"/>
        <w:tabs>
          <w:tab w:val="left" w:pos="360"/>
        </w:tabs>
        <w:rPr>
          <w:b/>
        </w:rPr>
      </w:pPr>
    </w:p>
    <w:p w:rsidRPr="006C68C2" w:rsidR="000F52E2" w:rsidP="0004579F" w:rsidRDefault="00D66C42" w14:paraId="303609C3" w14:textId="69DC9B67">
      <w:pPr>
        <w:pStyle w:val="BodyText"/>
        <w:tabs>
          <w:tab w:val="left" w:pos="360"/>
        </w:tabs>
        <w:rPr>
          <w:b/>
          <w:i/>
        </w:rPr>
      </w:pPr>
      <w:r w:rsidRPr="00120C81">
        <w:rPr>
          <w:b/>
          <w:i/>
        </w:rPr>
        <w:t xml:space="preserve">Reports from </w:t>
      </w:r>
      <w:r w:rsidRPr="00120C81" w:rsidR="00466C46">
        <w:rPr>
          <w:b/>
          <w:i/>
        </w:rPr>
        <w:t>E</w:t>
      </w:r>
      <w:r w:rsidRPr="00120C81">
        <w:rPr>
          <w:b/>
          <w:i/>
        </w:rPr>
        <w:t xml:space="preserve">xperimental </w:t>
      </w:r>
      <w:r w:rsidRPr="00120C81" w:rsidR="00466C46">
        <w:rPr>
          <w:b/>
          <w:i/>
        </w:rPr>
        <w:t>H</w:t>
      </w:r>
      <w:r w:rsidRPr="00120C81">
        <w:rPr>
          <w:b/>
          <w:i/>
        </w:rPr>
        <w:t>unting</w:t>
      </w:r>
      <w:r w:rsidRPr="006C68C2">
        <w:rPr>
          <w:b/>
          <w:i/>
        </w:rPr>
        <w:t xml:space="preserve"> </w:t>
      </w:r>
      <w:r w:rsidR="00466C46">
        <w:rPr>
          <w:b/>
          <w:i/>
        </w:rPr>
        <w:t>S</w:t>
      </w:r>
      <w:r w:rsidRPr="006C68C2">
        <w:rPr>
          <w:b/>
          <w:i/>
        </w:rPr>
        <w:t>easons</w:t>
      </w:r>
      <w:r w:rsidR="00466C46">
        <w:rPr>
          <w:b/>
          <w:i/>
        </w:rPr>
        <w:t xml:space="preserve"> and Season Structure Changes</w:t>
      </w:r>
      <w:r w:rsidR="00E94FC9">
        <w:rPr>
          <w:b/>
          <w:i/>
        </w:rPr>
        <w:t xml:space="preserve"> (Required)</w:t>
      </w:r>
      <w:r w:rsidR="006C68C2">
        <w:rPr>
          <w:b/>
          <w:i/>
        </w:rPr>
        <w:t>:</w:t>
      </w:r>
    </w:p>
    <w:p w:rsidR="00517225" w:rsidP="0004579F" w:rsidRDefault="00D66C42" w14:paraId="4671E5D4" w14:textId="46ABF996">
      <w:pPr>
        <w:pStyle w:val="BodyText"/>
        <w:tabs>
          <w:tab w:val="left" w:pos="360"/>
        </w:tabs>
      </w:pPr>
      <w:r>
        <w:tab/>
      </w:r>
      <w:r w:rsidRPr="00452C62">
        <w:rPr>
          <w:i/>
        </w:rPr>
        <w:t>Atlantic Flyway Council</w:t>
      </w:r>
      <w:r w:rsidR="004D2781">
        <w:t>:</w:t>
      </w:r>
    </w:p>
    <w:p w:rsidR="00517225" w:rsidP="00D66C42" w:rsidRDefault="00517225" w14:paraId="5B7FC8C7" w14:textId="5B4DB584">
      <w:pPr>
        <w:pStyle w:val="BodyText"/>
        <w:numPr>
          <w:ilvl w:val="0"/>
          <w:numId w:val="16"/>
        </w:numPr>
        <w:tabs>
          <w:tab w:val="left" w:pos="360"/>
        </w:tabs>
      </w:pPr>
      <w:r>
        <w:t>Delaware – Experimental tundra swan season</w:t>
      </w:r>
      <w:r w:rsidR="00E94FC9">
        <w:t xml:space="preserve"> (Yearly update</w:t>
      </w:r>
      <w:r w:rsidR="00924847">
        <w:t>s</w:t>
      </w:r>
      <w:r w:rsidR="00E94FC9">
        <w:t xml:space="preserve"> and Final report)</w:t>
      </w:r>
    </w:p>
    <w:p w:rsidR="00D66C42" w:rsidP="00D66C42" w:rsidRDefault="00D66C42" w14:paraId="6B077DE5" w14:textId="1C81394F">
      <w:pPr>
        <w:pStyle w:val="BodyText"/>
        <w:numPr>
          <w:ilvl w:val="0"/>
          <w:numId w:val="16"/>
        </w:numPr>
        <w:tabs>
          <w:tab w:val="left" w:pos="360"/>
        </w:tabs>
      </w:pPr>
      <w:r>
        <w:t>Florida – Experimental teal-only season</w:t>
      </w:r>
      <w:r w:rsidR="00E94FC9">
        <w:t xml:space="preserve"> </w:t>
      </w:r>
      <w:r w:rsidRPr="00E94FC9" w:rsidR="00E94FC9">
        <w:t>(Yearly update</w:t>
      </w:r>
      <w:r w:rsidR="00924847">
        <w:t>s</w:t>
      </w:r>
      <w:r w:rsidRPr="00E94FC9" w:rsidR="00E94FC9">
        <w:t xml:space="preserve"> and Final report)</w:t>
      </w:r>
      <w:r w:rsidRPr="0006420A" w:rsidR="0006420A">
        <w:rPr>
          <w:b/>
          <w:i/>
          <w:color w:val="C00000"/>
        </w:rPr>
        <w:t xml:space="preserve"> COMPLETED</w:t>
      </w:r>
    </w:p>
    <w:p w:rsidR="00D66C42" w:rsidP="00D66C42" w:rsidRDefault="00D66C42" w14:paraId="4469C9EC" w14:textId="4E92C223">
      <w:pPr>
        <w:pStyle w:val="BodyText"/>
        <w:tabs>
          <w:tab w:val="left" w:pos="360"/>
        </w:tabs>
      </w:pPr>
      <w:r>
        <w:tab/>
      </w:r>
      <w:r w:rsidRPr="00452C62">
        <w:rPr>
          <w:i/>
        </w:rPr>
        <w:t>Mississippi Flyway Council</w:t>
      </w:r>
      <w:r w:rsidR="004D2781">
        <w:t>:</w:t>
      </w:r>
      <w:r w:rsidRPr="00D66C42">
        <w:t xml:space="preserve"> </w:t>
      </w:r>
    </w:p>
    <w:p w:rsidR="00D66C42" w:rsidP="0023561A" w:rsidRDefault="00517225" w14:paraId="6541F79C" w14:textId="6A9AD45E">
      <w:pPr>
        <w:pStyle w:val="BodyText"/>
        <w:numPr>
          <w:ilvl w:val="0"/>
          <w:numId w:val="16"/>
        </w:numPr>
        <w:tabs>
          <w:tab w:val="left" w:pos="360"/>
        </w:tabs>
      </w:pPr>
      <w:r>
        <w:t>Alabama – Experimental sandhill crane season</w:t>
      </w:r>
      <w:r w:rsidR="00E94FC9">
        <w:t xml:space="preserve"> </w:t>
      </w:r>
      <w:r w:rsidRPr="00E94FC9" w:rsidR="00E94FC9">
        <w:t>(Yearly update</w:t>
      </w:r>
      <w:r w:rsidR="00924847">
        <w:t>s</w:t>
      </w:r>
      <w:r w:rsidRPr="00E94FC9" w:rsidR="00E94FC9">
        <w:t xml:space="preserve"> and Final report)</w:t>
      </w:r>
    </w:p>
    <w:p w:rsidR="00D66C42" w:rsidP="00D66C42" w:rsidRDefault="00D66C42" w14:paraId="755F77FE" w14:textId="6F2E9FF7">
      <w:pPr>
        <w:pStyle w:val="BodyText"/>
        <w:tabs>
          <w:tab w:val="left" w:pos="360"/>
        </w:tabs>
        <w:ind w:left="360"/>
      </w:pPr>
      <w:r w:rsidRPr="00452C62">
        <w:rPr>
          <w:i/>
        </w:rPr>
        <w:t>Central Flyway Council</w:t>
      </w:r>
      <w:r w:rsidR="004D2781">
        <w:t>:</w:t>
      </w:r>
    </w:p>
    <w:p w:rsidR="00D66C42" w:rsidP="00D66C42" w:rsidRDefault="00D66C42" w14:paraId="0F1DEB47" w14:textId="3B528B98">
      <w:pPr>
        <w:pStyle w:val="BodyText"/>
        <w:numPr>
          <w:ilvl w:val="0"/>
          <w:numId w:val="17"/>
        </w:numPr>
        <w:tabs>
          <w:tab w:val="left" w:pos="360"/>
        </w:tabs>
      </w:pPr>
      <w:r>
        <w:t>Nebraska – Experimental teal season</w:t>
      </w:r>
      <w:r w:rsidR="00E94FC9">
        <w:t xml:space="preserve"> </w:t>
      </w:r>
      <w:r w:rsidRPr="00E94FC9" w:rsidR="00E94FC9">
        <w:t>(Yearly update</w:t>
      </w:r>
      <w:r w:rsidR="00924847">
        <w:t>s</w:t>
      </w:r>
      <w:r w:rsidRPr="00E94FC9" w:rsidR="00E94FC9">
        <w:t xml:space="preserve"> and Final report)</w:t>
      </w:r>
      <w:r w:rsidR="0006420A">
        <w:t xml:space="preserve"> </w:t>
      </w:r>
      <w:r w:rsidRPr="0006420A" w:rsidR="0006420A">
        <w:rPr>
          <w:b/>
          <w:i/>
          <w:color w:val="C00000"/>
        </w:rPr>
        <w:t>COMPLETED</w:t>
      </w:r>
    </w:p>
    <w:p w:rsidRPr="0006420A" w:rsidR="003E0A9F" w:rsidP="0006420A" w:rsidRDefault="003E0A9F" w14:paraId="1D8A6344" w14:textId="115E7EB1">
      <w:pPr>
        <w:pStyle w:val="BodyText"/>
        <w:numPr>
          <w:ilvl w:val="0"/>
          <w:numId w:val="17"/>
        </w:numPr>
        <w:tabs>
          <w:tab w:val="left" w:pos="360"/>
        </w:tabs>
        <w:rPr>
          <w:b/>
          <w:i/>
          <w:color w:val="C00000"/>
        </w:rPr>
      </w:pPr>
      <w:r>
        <w:t xml:space="preserve">New Mexico – </w:t>
      </w:r>
      <w:r w:rsidR="0006420A">
        <w:t>S</w:t>
      </w:r>
      <w:r>
        <w:t>andhill crane season in Estancia Valley</w:t>
      </w:r>
      <w:r w:rsidR="00E94FC9">
        <w:t xml:space="preserve"> </w:t>
      </w:r>
      <w:r w:rsidRPr="00E94FC9" w:rsidR="00E94FC9">
        <w:t>(Yearly update</w:t>
      </w:r>
      <w:r w:rsidR="00924847">
        <w:t>s</w:t>
      </w:r>
      <w:r w:rsidRPr="00E94FC9" w:rsidR="00E94FC9">
        <w:t xml:space="preserve"> and Final report)</w:t>
      </w:r>
      <w:r w:rsidR="0006420A">
        <w:t xml:space="preserve"> </w:t>
      </w:r>
      <w:r w:rsidRPr="0006420A" w:rsidR="0006420A">
        <w:rPr>
          <w:b/>
          <w:i/>
          <w:color w:val="C00000"/>
        </w:rPr>
        <w:t>Changed from experimental to operational.</w:t>
      </w:r>
      <w:r w:rsidR="0006420A">
        <w:rPr>
          <w:b/>
          <w:i/>
          <w:color w:val="C00000"/>
        </w:rPr>
        <w:t xml:space="preserve"> </w:t>
      </w:r>
      <w:r w:rsidRPr="0006420A" w:rsidR="0006420A">
        <w:rPr>
          <w:b/>
          <w:i/>
          <w:color w:val="C00000"/>
        </w:rPr>
        <w:t xml:space="preserve"> Annual data are still required, but there is not a final report, since this monitoring will occur in perpetuity (or as long as the state has that hunt area).</w:t>
      </w:r>
    </w:p>
    <w:p w:rsidR="00466C46" w:rsidP="00466C46" w:rsidRDefault="00466C46" w14:paraId="0D79D539" w14:textId="7A0CCC44">
      <w:pPr>
        <w:pStyle w:val="BodyText"/>
        <w:numPr>
          <w:ilvl w:val="0"/>
          <w:numId w:val="17"/>
        </w:numPr>
        <w:tabs>
          <w:tab w:val="left" w:pos="360"/>
        </w:tabs>
      </w:pPr>
      <w:r>
        <w:t>Wyoming – S</w:t>
      </w:r>
      <w:r w:rsidRPr="00466C46">
        <w:t>plit</w:t>
      </w:r>
      <w:r>
        <w:t xml:space="preserve"> (3-way)</w:t>
      </w:r>
      <w:r w:rsidRPr="00466C46">
        <w:t xml:space="preserve"> season</w:t>
      </w:r>
      <w:r>
        <w:t xml:space="preserve"> for Canada geese</w:t>
      </w:r>
      <w:r w:rsidR="00E94FC9">
        <w:t xml:space="preserve"> </w:t>
      </w:r>
      <w:r w:rsidRPr="00E94FC9" w:rsidR="00E94FC9">
        <w:t>(Final report</w:t>
      </w:r>
      <w:r w:rsidR="00924847">
        <w:t xml:space="preserve"> only</w:t>
      </w:r>
      <w:r w:rsidRPr="00E94FC9" w:rsidR="00E94FC9">
        <w:t>)</w:t>
      </w:r>
    </w:p>
    <w:p w:rsidR="00466C46" w:rsidP="00120C81" w:rsidRDefault="00466C46" w14:paraId="5F9047D0" w14:textId="4D3E524F">
      <w:pPr>
        <w:pStyle w:val="BodyText"/>
        <w:tabs>
          <w:tab w:val="left" w:pos="360"/>
        </w:tabs>
      </w:pPr>
      <w:r>
        <w:tab/>
      </w:r>
      <w:r w:rsidRPr="00452C62">
        <w:rPr>
          <w:i/>
        </w:rPr>
        <w:t>Pacific Flyway Council</w:t>
      </w:r>
      <w:r w:rsidRPr="00466C46">
        <w:t>:</w:t>
      </w:r>
    </w:p>
    <w:p w:rsidR="00466C46" w:rsidP="00466C46" w:rsidRDefault="00466C46" w14:paraId="7F2AF2F8" w14:textId="5805384D">
      <w:pPr>
        <w:pStyle w:val="BodyText"/>
        <w:numPr>
          <w:ilvl w:val="0"/>
          <w:numId w:val="17"/>
        </w:numPr>
        <w:tabs>
          <w:tab w:val="left" w:pos="360"/>
        </w:tabs>
      </w:pPr>
      <w:r>
        <w:t>California – Z</w:t>
      </w:r>
      <w:r w:rsidRPr="00466C46">
        <w:t>ones and split</w:t>
      </w:r>
      <w:r>
        <w:t xml:space="preserve"> </w:t>
      </w:r>
      <w:r w:rsidRPr="00466C46">
        <w:t>s</w:t>
      </w:r>
      <w:r>
        <w:t>eason</w:t>
      </w:r>
      <w:r w:rsidRPr="00466C46">
        <w:t xml:space="preserve"> for </w:t>
      </w:r>
      <w:r>
        <w:t xml:space="preserve">white-fronted </w:t>
      </w:r>
      <w:r w:rsidRPr="00466C46">
        <w:t>geese</w:t>
      </w:r>
      <w:r w:rsidR="00E94FC9">
        <w:t xml:space="preserve"> </w:t>
      </w:r>
      <w:r w:rsidRPr="00E94FC9" w:rsidR="00E94FC9">
        <w:t>(Final report</w:t>
      </w:r>
      <w:r w:rsidR="00924847">
        <w:t xml:space="preserve"> only</w:t>
      </w:r>
      <w:r w:rsidRPr="00E94FC9" w:rsidR="00E94FC9">
        <w:t>)</w:t>
      </w:r>
    </w:p>
    <w:p w:rsidR="00D66C42" w:rsidP="0004579F" w:rsidRDefault="00D66C42" w14:paraId="1BB6F063" w14:textId="1B1CA3EC">
      <w:pPr>
        <w:pStyle w:val="BodyText"/>
        <w:tabs>
          <w:tab w:val="left" w:pos="360"/>
        </w:tabs>
      </w:pPr>
    </w:p>
    <w:p w:rsidRPr="006C68C2" w:rsidR="00D66C42" w:rsidP="0004579F" w:rsidRDefault="00D66C42" w14:paraId="34C94AFC" w14:textId="1C5817FF">
      <w:pPr>
        <w:pStyle w:val="BodyText"/>
        <w:tabs>
          <w:tab w:val="left" w:pos="360"/>
        </w:tabs>
        <w:rPr>
          <w:b/>
          <w:i/>
        </w:rPr>
      </w:pPr>
      <w:r w:rsidRPr="006C68C2">
        <w:rPr>
          <w:b/>
          <w:i/>
        </w:rPr>
        <w:t xml:space="preserve">Additional </w:t>
      </w:r>
      <w:r w:rsidR="00C960F0">
        <w:rPr>
          <w:b/>
          <w:i/>
        </w:rPr>
        <w:t xml:space="preserve">State-specific </w:t>
      </w:r>
      <w:r w:rsidR="00BC70E1">
        <w:rPr>
          <w:b/>
          <w:i/>
        </w:rPr>
        <w:t xml:space="preserve">Annual </w:t>
      </w:r>
      <w:r w:rsidRPr="006C68C2">
        <w:rPr>
          <w:b/>
          <w:i/>
        </w:rPr>
        <w:t>Reports</w:t>
      </w:r>
      <w:r w:rsidR="004913A0">
        <w:rPr>
          <w:b/>
          <w:i/>
        </w:rPr>
        <w:t>:</w:t>
      </w:r>
    </w:p>
    <w:p w:rsidR="00D66C42" w:rsidP="0004579F" w:rsidRDefault="00D66C42" w14:paraId="2CB25B05" w14:textId="3AB180EE">
      <w:pPr>
        <w:pStyle w:val="BodyText"/>
        <w:tabs>
          <w:tab w:val="left" w:pos="360"/>
        </w:tabs>
      </w:pPr>
      <w:r>
        <w:tab/>
        <w:t>State specific</w:t>
      </w:r>
      <w:r w:rsidR="004D2781">
        <w:t>:</w:t>
      </w:r>
    </w:p>
    <w:p w:rsidR="003E0A9F" w:rsidP="003E0A9F" w:rsidRDefault="003E0A9F" w14:paraId="13B31199" w14:textId="6F221DF8">
      <w:pPr>
        <w:pStyle w:val="BodyText"/>
        <w:numPr>
          <w:ilvl w:val="0"/>
          <w:numId w:val="17"/>
        </w:numPr>
        <w:tabs>
          <w:tab w:val="left" w:pos="360"/>
        </w:tabs>
      </w:pPr>
      <w:r>
        <w:t xml:space="preserve">Arizona – Sandhill crane </w:t>
      </w:r>
      <w:r w:rsidRPr="003E0A9F">
        <w:t xml:space="preserve">racial composition of the harvest </w:t>
      </w:r>
      <w:r>
        <w:t>conducted at 3-year intervals.</w:t>
      </w:r>
    </w:p>
    <w:p w:rsidR="00517225" w:rsidP="00517225" w:rsidRDefault="00517225" w14:paraId="39C7F7F7" w14:textId="5F5E6E82">
      <w:pPr>
        <w:pStyle w:val="BodyText"/>
        <w:numPr>
          <w:ilvl w:val="0"/>
          <w:numId w:val="17"/>
        </w:numPr>
        <w:tabs>
          <w:tab w:val="left" w:pos="360"/>
        </w:tabs>
      </w:pPr>
      <w:r>
        <w:t>North Carolina and Virginia –</w:t>
      </w:r>
      <w:r w:rsidRPr="00517225">
        <w:t xml:space="preserve"> </w:t>
      </w:r>
      <w:r>
        <w:t xml:space="preserve">Tundra swan </w:t>
      </w:r>
      <w:r w:rsidRPr="00517225">
        <w:t>harvest and hunter participation data</w:t>
      </w:r>
      <w:r w:rsidR="00E94FC9">
        <w:t xml:space="preserve"> (Yearly).</w:t>
      </w:r>
    </w:p>
    <w:p w:rsidR="00BC70E1" w:rsidP="00BC70E1" w:rsidRDefault="00BC70E1" w14:paraId="2FD65203" w14:textId="44C26D28">
      <w:pPr>
        <w:pStyle w:val="BodyText"/>
        <w:numPr>
          <w:ilvl w:val="0"/>
          <w:numId w:val="17"/>
        </w:numPr>
        <w:tabs>
          <w:tab w:val="left" w:pos="360"/>
        </w:tabs>
      </w:pPr>
      <w:r>
        <w:t>Montana</w:t>
      </w:r>
      <w:r w:rsidR="004D2781">
        <w:t xml:space="preserve"> (Central Flyway portion)</w:t>
      </w:r>
      <w:r>
        <w:t xml:space="preserve">, North Dakota, and South Dakota – Tundra swan </w:t>
      </w:r>
      <w:r w:rsidRPr="00BC70E1">
        <w:t>harvest and hunter participation data</w:t>
      </w:r>
      <w:r w:rsidR="00E94FC9">
        <w:t xml:space="preserve"> (Yearly).</w:t>
      </w:r>
    </w:p>
    <w:p w:rsidR="00D66C42" w:rsidP="00BC70E1" w:rsidRDefault="00D66C42" w14:paraId="4A50A881" w14:textId="71E28200">
      <w:pPr>
        <w:pStyle w:val="BodyText"/>
        <w:numPr>
          <w:ilvl w:val="0"/>
          <w:numId w:val="17"/>
        </w:numPr>
        <w:tabs>
          <w:tab w:val="left" w:pos="360"/>
        </w:tabs>
      </w:pPr>
      <w:r>
        <w:t>Montana</w:t>
      </w:r>
      <w:r w:rsidR="004D2781">
        <w:t xml:space="preserve"> (Pacific Flyway portion)</w:t>
      </w:r>
      <w:r>
        <w:t xml:space="preserve"> – </w:t>
      </w:r>
      <w:r w:rsidR="00BC70E1">
        <w:t xml:space="preserve">Swan </w:t>
      </w:r>
      <w:r w:rsidRPr="00BC70E1" w:rsidR="00BC70E1">
        <w:t xml:space="preserve">harvest-monitoring program to measure </w:t>
      </w:r>
      <w:r w:rsidR="00BC70E1">
        <w:t>sp</w:t>
      </w:r>
      <w:r w:rsidRPr="00BC70E1" w:rsidR="00BC70E1">
        <w:t>ecies composition</w:t>
      </w:r>
      <w:r>
        <w:t xml:space="preserve"> </w:t>
      </w:r>
      <w:r w:rsidR="00E94FC9">
        <w:t>(Yearly).</w:t>
      </w:r>
    </w:p>
    <w:p w:rsidR="00DF1F36" w:rsidP="00120C81" w:rsidRDefault="00DF1F36" w14:paraId="1DA0B660" w14:textId="19A23E7A">
      <w:pPr>
        <w:pStyle w:val="BodyText"/>
        <w:numPr>
          <w:ilvl w:val="0"/>
          <w:numId w:val="17"/>
        </w:numPr>
        <w:tabs>
          <w:tab w:val="left" w:pos="360"/>
        </w:tabs>
      </w:pPr>
      <w:r>
        <w:t>Montana</w:t>
      </w:r>
      <w:r w:rsidR="004D2781">
        <w:t xml:space="preserve"> (Pacific Flyway portion)</w:t>
      </w:r>
      <w:r>
        <w:t xml:space="preserve">, Utah, and Nevada – </w:t>
      </w:r>
      <w:r w:rsidR="00BC70E1">
        <w:t xml:space="preserve">Swan </w:t>
      </w:r>
      <w:r w:rsidRPr="00BC70E1" w:rsidR="00BC70E1">
        <w:t>harvest-monitoring program to measure the species composition</w:t>
      </w:r>
      <w:r w:rsidR="00BC70E1">
        <w:t xml:space="preserve"> and r</w:t>
      </w:r>
      <w:r>
        <w:t xml:space="preserve">eport detailing </w:t>
      </w:r>
      <w:r w:rsidR="0023561A">
        <w:t xml:space="preserve">swan </w:t>
      </w:r>
      <w:r>
        <w:t>harvest, hunter participation, reporting compliance, and monitoring of swam populations in designated hunt areas</w:t>
      </w:r>
      <w:r w:rsidR="00E94FC9">
        <w:t xml:space="preserve"> (Yearly).</w:t>
      </w:r>
    </w:p>
    <w:p w:rsidR="00D66C42" w:rsidP="0004579F" w:rsidRDefault="00D66C42" w14:paraId="40A56B3A" w14:textId="40FE3450">
      <w:pPr>
        <w:pStyle w:val="BodyText"/>
        <w:tabs>
          <w:tab w:val="left" w:pos="360"/>
        </w:tabs>
      </w:pPr>
    </w:p>
    <w:p w:rsidR="006C68C2" w:rsidP="0004579F" w:rsidRDefault="006C68C2" w14:paraId="7329A9D1" w14:textId="06125345">
      <w:pPr>
        <w:pStyle w:val="BodyText"/>
        <w:tabs>
          <w:tab w:val="left" w:pos="360"/>
        </w:tabs>
      </w:pPr>
      <w:r w:rsidRPr="0023561A">
        <w:t xml:space="preserve">Reports </w:t>
      </w:r>
      <w:r w:rsidR="00CE5FA2">
        <w:t xml:space="preserve">and monitoring </w:t>
      </w:r>
      <w:r w:rsidRPr="0023561A">
        <w:t>are</w:t>
      </w:r>
      <w:r w:rsidR="00CE5FA2">
        <w:t xml:space="preserve"> used for a variety of reasons.  Some are used to monitor species composition of the harvest for those areas where species intermingling can confound harvest management and potential overharvest of one species can be a management concern.  Others are used to determine overall harvest for those species and/or areas that are not sampled well by our overall harvest surveys due to either the limited nature/area of the hunt or season or where the harvest needs to closely monitored.  Experimental season reports are used to determine whether the experimental season is achieving its intended goals and objectives, without causing unintended harm to other species and ultimately whether the experimental season should proceed to operational status.  Most experimental seasons are 3-year trials with yearly reports and a final report.  Most of the other reports and monitoring are conducted either annually or at 3-year intervals.</w:t>
      </w:r>
    </w:p>
    <w:p w:rsidRPr="00A61E5F" w:rsidR="006C68C2" w:rsidP="0004579F" w:rsidRDefault="006C68C2" w14:paraId="4F378853" w14:textId="77777777">
      <w:pPr>
        <w:pStyle w:val="BodyText"/>
        <w:tabs>
          <w:tab w:val="left" w:pos="360"/>
        </w:tabs>
      </w:pPr>
    </w:p>
    <w:p w:rsidRPr="00B50214" w:rsidR="00CE7982" w:rsidP="00CE7982" w:rsidRDefault="00CE7982" w14:paraId="3A86EC3E" w14:textId="77777777">
      <w:pPr>
        <w:tabs>
          <w:tab w:val="left" w:pos="360"/>
          <w:tab w:val="left" w:pos="720"/>
        </w:tabs>
        <w:rPr>
          <w:b/>
        </w:rPr>
      </w:pPr>
      <w:r w:rsidRPr="00B50214">
        <w:rPr>
          <w:b/>
        </w:rPr>
        <w:t>3.</w:t>
      </w:r>
      <w:r w:rsidRPr="00B5021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CE7982" w:rsidP="00CE7982" w:rsidRDefault="00CE7982" w14:paraId="6521E4DB" w14:textId="77777777">
      <w:pPr>
        <w:tabs>
          <w:tab w:val="left" w:pos="360"/>
          <w:tab w:val="left" w:pos="720"/>
        </w:tabs>
      </w:pPr>
    </w:p>
    <w:p w:rsidRPr="00A61E5F" w:rsidR="00CB0EE9" w:rsidP="00341D20" w:rsidRDefault="000F52E2" w14:paraId="0D1738C1" w14:textId="25BB0847">
      <w:pPr>
        <w:pStyle w:val="BodyText"/>
        <w:tabs>
          <w:tab w:val="left" w:pos="360"/>
        </w:tabs>
        <w:ind w:right="113"/>
      </w:pPr>
      <w:r w:rsidRPr="00A61E5F">
        <w:t xml:space="preserve">The collection of information does not involve the use of electronic or other technological collection techniques.  </w:t>
      </w:r>
      <w:r w:rsidRPr="00A61E5F" w:rsidR="005A5324">
        <w:t xml:space="preserve">States and </w:t>
      </w:r>
      <w:r w:rsidR="002F2262">
        <w:t>Tribe</w:t>
      </w:r>
      <w:r w:rsidRPr="00A61E5F" w:rsidR="005A5324">
        <w:t xml:space="preserve">s </w:t>
      </w:r>
      <w:r w:rsidRPr="00A61E5F" w:rsidR="009F7C20">
        <w:t xml:space="preserve">may </w:t>
      </w:r>
      <w:r w:rsidR="00452C62">
        <w:t>submit information</w:t>
      </w:r>
      <w:r w:rsidRPr="00A61E5F" w:rsidR="009F7C20">
        <w:t xml:space="preserve"> electronically via email to the appropriate Service Office.  </w:t>
      </w:r>
      <w:r w:rsidRPr="00A61E5F" w:rsidR="00CB0EE9">
        <w:t xml:space="preserve">If the </w:t>
      </w:r>
      <w:r w:rsidR="002F2262">
        <w:t>Tribe</w:t>
      </w:r>
      <w:r w:rsidRPr="00A61E5F" w:rsidR="00CB0EE9">
        <w:t xml:space="preserve"> prefers, </w:t>
      </w:r>
      <w:r w:rsidR="00452C62">
        <w:t xml:space="preserve">we also accept </w:t>
      </w:r>
      <w:r w:rsidRPr="00A61E5F" w:rsidR="00CB0EE9">
        <w:t>h</w:t>
      </w:r>
      <w:r w:rsidRPr="00A61E5F" w:rsidR="009F7C20">
        <w:t>ard copies of proposals</w:t>
      </w:r>
      <w:r w:rsidRPr="00A61E5F" w:rsidR="00CB0EE9">
        <w:t>.</w:t>
      </w:r>
      <w:r w:rsidRPr="00A61E5F">
        <w:t xml:space="preserve"> </w:t>
      </w:r>
      <w:r w:rsidRPr="00A61E5F" w:rsidR="005A5324">
        <w:t xml:space="preserve"> We anticipate approximately </w:t>
      </w:r>
      <w:r w:rsidR="00A30CA9">
        <w:t xml:space="preserve">90% </w:t>
      </w:r>
      <w:r w:rsidRPr="00A61E5F" w:rsidR="005A5324">
        <w:t>of respondents will submit the requested information via email.</w:t>
      </w:r>
    </w:p>
    <w:p w:rsidRPr="00A61E5F" w:rsidR="00864F63" w:rsidP="00341D20" w:rsidRDefault="00864F63" w14:paraId="308EA0EA" w14:textId="77777777">
      <w:pPr>
        <w:pStyle w:val="BodyText"/>
        <w:tabs>
          <w:tab w:val="left" w:pos="360"/>
        </w:tabs>
      </w:pPr>
    </w:p>
    <w:p w:rsidRPr="00B50214" w:rsidR="00CE7982" w:rsidP="00CE7982" w:rsidRDefault="00CE7982" w14:paraId="65E78BA6" w14:textId="77777777">
      <w:pPr>
        <w:tabs>
          <w:tab w:val="left" w:pos="360"/>
          <w:tab w:val="left" w:pos="720"/>
        </w:tabs>
        <w:rPr>
          <w:b/>
        </w:rPr>
      </w:pPr>
      <w:r w:rsidRPr="00B50214">
        <w:rPr>
          <w:b/>
        </w:rPr>
        <w:t>4.</w:t>
      </w:r>
      <w:r w:rsidRPr="00B50214">
        <w:rPr>
          <w:b/>
        </w:rPr>
        <w:tab/>
        <w:t>Describe efforts to identify duplication.  Show specifically why any similar information already available cannot be used or modified for use for the purposes described in Item 2 above.</w:t>
      </w:r>
    </w:p>
    <w:p w:rsidRPr="00B50214" w:rsidR="00CE7982" w:rsidP="00CE7982" w:rsidRDefault="00CE7982" w14:paraId="7EE543EE" w14:textId="77777777">
      <w:pPr>
        <w:tabs>
          <w:tab w:val="left" w:pos="360"/>
          <w:tab w:val="left" w:pos="720"/>
        </w:tabs>
      </w:pPr>
    </w:p>
    <w:p w:rsidRPr="00A61E5F" w:rsidR="000F52E2" w:rsidP="005A5324" w:rsidRDefault="00DF1289" w14:paraId="15A01F80" w14:textId="19E34D36">
      <w:pPr>
        <w:pStyle w:val="BodyText"/>
        <w:tabs>
          <w:tab w:val="left" w:pos="360"/>
        </w:tabs>
        <w:ind w:right="186"/>
      </w:pPr>
      <w:r w:rsidRPr="00A61E5F">
        <w:t xml:space="preserve">The information that we collect is unique to </w:t>
      </w:r>
      <w:r w:rsidRPr="00A61E5F" w:rsidR="005A5324">
        <w:t>each respondent</w:t>
      </w:r>
      <w:r w:rsidRPr="00A61E5F">
        <w:t xml:space="preserve"> and is not available from any other source.</w:t>
      </w:r>
      <w:r w:rsidRPr="00A61E5F" w:rsidR="00500242">
        <w:t xml:space="preserve"> </w:t>
      </w:r>
      <w:r w:rsidRPr="00A61E5F">
        <w:t xml:space="preserve"> Other than the general identifying information standard for each</w:t>
      </w:r>
      <w:r w:rsidRPr="00A61E5F" w:rsidR="005A5324">
        <w:t xml:space="preserve"> State or</w:t>
      </w:r>
      <w:r w:rsidRPr="00A61E5F">
        <w:t xml:space="preserve"> </w:t>
      </w:r>
      <w:r w:rsidR="002F2262">
        <w:t>Tribe</w:t>
      </w:r>
      <w:r w:rsidRPr="00A61E5F" w:rsidR="005E1270">
        <w:t xml:space="preserve"> in their </w:t>
      </w:r>
      <w:r w:rsidRPr="00A61E5F" w:rsidR="005A5324">
        <w:t>response</w:t>
      </w:r>
      <w:r w:rsidRPr="00A61E5F">
        <w:t>, collection of duplicate information is minimal.</w:t>
      </w:r>
      <w:r w:rsidRPr="00A61E5F" w:rsidR="000F52E2">
        <w:t xml:space="preserve"> </w:t>
      </w:r>
    </w:p>
    <w:p w:rsidRPr="00A61E5F" w:rsidR="00864F63" w:rsidP="00341D20" w:rsidRDefault="00864F63" w14:paraId="1FB3AA78" w14:textId="77777777">
      <w:pPr>
        <w:pStyle w:val="BodyText"/>
        <w:tabs>
          <w:tab w:val="left" w:pos="360"/>
        </w:tabs>
      </w:pPr>
    </w:p>
    <w:p w:rsidRPr="00B50214" w:rsidR="00CE7982" w:rsidP="00CE7982" w:rsidRDefault="00CE7982" w14:paraId="143A90C8" w14:textId="77777777">
      <w:pPr>
        <w:tabs>
          <w:tab w:val="left" w:pos="360"/>
          <w:tab w:val="left" w:pos="720"/>
        </w:tabs>
        <w:rPr>
          <w:b/>
        </w:rPr>
      </w:pPr>
      <w:r w:rsidRPr="00B50214">
        <w:rPr>
          <w:b/>
        </w:rPr>
        <w:t>5.</w:t>
      </w:r>
      <w:r w:rsidRPr="00B50214">
        <w:rPr>
          <w:b/>
        </w:rPr>
        <w:tab/>
        <w:t>If the collection of information impacts small businesses or other small entities, describe any methods used to minimize burden.</w:t>
      </w:r>
    </w:p>
    <w:p w:rsidRPr="00B50214" w:rsidR="00CE7982" w:rsidP="00CE7982" w:rsidRDefault="00CE7982" w14:paraId="25D10B1F" w14:textId="77777777">
      <w:pPr>
        <w:tabs>
          <w:tab w:val="left" w:pos="360"/>
          <w:tab w:val="left" w:pos="720"/>
        </w:tabs>
      </w:pPr>
    </w:p>
    <w:p w:rsidRPr="00A61E5F" w:rsidR="00864F63" w:rsidP="00C351C4" w:rsidRDefault="00DF1289" w14:paraId="0DFE3B59" w14:textId="3B84F1EE">
      <w:pPr>
        <w:pStyle w:val="BodyText"/>
        <w:tabs>
          <w:tab w:val="left" w:pos="360"/>
        </w:tabs>
      </w:pPr>
      <w:r w:rsidRPr="00A61E5F">
        <w:t xml:space="preserve">This collection will not have a significant impact on small entities. </w:t>
      </w:r>
      <w:r w:rsidRPr="00A61E5F" w:rsidR="00500242">
        <w:t xml:space="preserve"> </w:t>
      </w:r>
    </w:p>
    <w:p w:rsidRPr="00A61E5F" w:rsidR="00341D20" w:rsidP="00341D20" w:rsidRDefault="00341D20" w14:paraId="6D377BBA" w14:textId="77777777">
      <w:pPr>
        <w:tabs>
          <w:tab w:val="left" w:pos="360"/>
        </w:tabs>
      </w:pPr>
    </w:p>
    <w:p w:rsidRPr="00B50214" w:rsidR="00CE7982" w:rsidP="00CE7982" w:rsidRDefault="00CE7982" w14:paraId="353F86A5" w14:textId="77777777">
      <w:pPr>
        <w:tabs>
          <w:tab w:val="left" w:pos="360"/>
          <w:tab w:val="left" w:pos="720"/>
        </w:tabs>
        <w:rPr>
          <w:b/>
        </w:rPr>
      </w:pPr>
      <w:r w:rsidRPr="00B50214">
        <w:rPr>
          <w:b/>
        </w:rPr>
        <w:t>6.</w:t>
      </w:r>
      <w:r w:rsidRPr="00B50214">
        <w:rPr>
          <w:b/>
        </w:rPr>
        <w:tab/>
        <w:t>Describe the consequence to Federal program or policy activities if the collection is not conducted or is conducted less frequently, as well as any technical or legal obstacles to reducing burden.</w:t>
      </w:r>
    </w:p>
    <w:p w:rsidRPr="00B50214" w:rsidR="00CE7982" w:rsidP="00CE7982" w:rsidRDefault="00CE7982" w14:paraId="611D45C0" w14:textId="77777777">
      <w:pPr>
        <w:tabs>
          <w:tab w:val="left" w:pos="360"/>
          <w:tab w:val="left" w:pos="720"/>
        </w:tabs>
      </w:pPr>
    </w:p>
    <w:p w:rsidRPr="00A61E5F" w:rsidR="00864F63" w:rsidP="00341D20" w:rsidRDefault="00DF1289" w14:paraId="15E4676D" w14:textId="3D25C745">
      <w:pPr>
        <w:pStyle w:val="BodyText"/>
        <w:tabs>
          <w:tab w:val="left" w:pos="360"/>
        </w:tabs>
        <w:ind w:right="407"/>
      </w:pPr>
      <w:r w:rsidRPr="00A61E5F">
        <w:t xml:space="preserve">If we do not collect the information or if we collect the information less frequently, we </w:t>
      </w:r>
      <w:r w:rsidRPr="00A61E5F" w:rsidR="006259F7">
        <w:t>w</w:t>
      </w:r>
      <w:r w:rsidRPr="00A61E5F">
        <w:t xml:space="preserve">ould </w:t>
      </w:r>
      <w:r w:rsidR="002516A3">
        <w:t xml:space="preserve">not </w:t>
      </w:r>
      <w:r w:rsidRPr="00A61E5F" w:rsidR="006259F7">
        <w:t>be able to</w:t>
      </w:r>
      <w:r w:rsidRPr="00A61E5F">
        <w:t xml:space="preserve"> </w:t>
      </w:r>
      <w:r w:rsidRPr="00A61E5F" w:rsidR="00E676CC">
        <w:t xml:space="preserve">facilitate the States’ selection of hunting seasons and </w:t>
      </w:r>
      <w:r w:rsidRPr="00A61E5F" w:rsidR="006259F7">
        <w:t>establish</w:t>
      </w:r>
      <w:r w:rsidRPr="00A61E5F" w:rsidR="00E676CC">
        <w:t xml:space="preserve"> the annual migratory bird hunting regulations. </w:t>
      </w:r>
      <w:r w:rsidRPr="00A61E5F" w:rsidR="006259F7">
        <w:t>Collection of this information is vital for the Service’s ability to</w:t>
      </w:r>
      <w:r w:rsidRPr="00A61E5F" w:rsidR="00E676CC">
        <w:t xml:space="preserve"> </w:t>
      </w:r>
      <w:r w:rsidRPr="00A61E5F" w:rsidR="006259F7">
        <w:t xml:space="preserve">provide </w:t>
      </w:r>
      <w:r w:rsidRPr="00A61E5F" w:rsidR="00E676CC">
        <w:t>State</w:t>
      </w:r>
      <w:r w:rsidRPr="00A61E5F" w:rsidR="006259F7">
        <w:t xml:space="preserve"> and Tribal governments</w:t>
      </w:r>
      <w:r w:rsidRPr="00A61E5F" w:rsidR="00E676CC">
        <w:t xml:space="preserve"> </w:t>
      </w:r>
      <w:r w:rsidRPr="00A61E5F" w:rsidR="006259F7">
        <w:t xml:space="preserve">with the opportunity to </w:t>
      </w:r>
      <w:r w:rsidRPr="00A61E5F" w:rsidR="00E676CC">
        <w:t>select</w:t>
      </w:r>
      <w:r w:rsidRPr="00A61E5F" w:rsidR="006259F7">
        <w:t xml:space="preserve"> </w:t>
      </w:r>
      <w:r w:rsidRPr="00A61E5F" w:rsidR="00E676CC">
        <w:t>seasons and limits and to allow recreational harvest at levels compatible with population and habitat conditions.</w:t>
      </w:r>
    </w:p>
    <w:p w:rsidRPr="00A61E5F" w:rsidR="00864F63" w:rsidP="00341D20" w:rsidRDefault="00864F63" w14:paraId="766071F9" w14:textId="77777777">
      <w:pPr>
        <w:pStyle w:val="BodyText"/>
        <w:tabs>
          <w:tab w:val="left" w:pos="360"/>
        </w:tabs>
      </w:pPr>
    </w:p>
    <w:p w:rsidRPr="00B50214" w:rsidR="00CE7982" w:rsidP="00CE7982" w:rsidRDefault="00CE7982" w14:paraId="37AA05C8" w14:textId="77777777">
      <w:pPr>
        <w:tabs>
          <w:tab w:val="left" w:pos="360"/>
          <w:tab w:val="left" w:pos="720"/>
        </w:tabs>
        <w:rPr>
          <w:b/>
        </w:rPr>
      </w:pPr>
      <w:r w:rsidRPr="00B50214">
        <w:rPr>
          <w:b/>
        </w:rPr>
        <w:t>7.</w:t>
      </w:r>
      <w:r w:rsidRPr="00B50214">
        <w:rPr>
          <w:b/>
        </w:rPr>
        <w:tab/>
        <w:t>Explain any special circumstances that would cause an information collection to be conducted in a manner:</w:t>
      </w:r>
    </w:p>
    <w:p w:rsidRPr="00B50214" w:rsidR="00CE7982" w:rsidP="00CE7982" w:rsidRDefault="00CE7982" w14:paraId="10AC8C92" w14:textId="77777777">
      <w:pPr>
        <w:tabs>
          <w:tab w:val="left" w:pos="360"/>
          <w:tab w:val="left" w:pos="720"/>
        </w:tabs>
        <w:ind w:left="720" w:hanging="720"/>
        <w:rPr>
          <w:b/>
        </w:rPr>
      </w:pPr>
      <w:r w:rsidRPr="00B50214">
        <w:rPr>
          <w:b/>
        </w:rPr>
        <w:tab/>
        <w:t>*</w:t>
      </w:r>
      <w:r w:rsidRPr="00B50214">
        <w:rPr>
          <w:b/>
        </w:rPr>
        <w:tab/>
        <w:t>requiring respondents to report information to the agency more often than quarterly;</w:t>
      </w:r>
    </w:p>
    <w:p w:rsidRPr="00B50214" w:rsidR="00CE7982" w:rsidP="00CE7982" w:rsidRDefault="00CE7982" w14:paraId="46997862" w14:textId="77777777">
      <w:pPr>
        <w:tabs>
          <w:tab w:val="left" w:pos="360"/>
          <w:tab w:val="left" w:pos="720"/>
        </w:tabs>
        <w:ind w:left="720" w:hanging="720"/>
        <w:rPr>
          <w:b/>
        </w:rPr>
      </w:pPr>
      <w:r w:rsidRPr="00B50214">
        <w:rPr>
          <w:b/>
        </w:rPr>
        <w:tab/>
        <w:t>*</w:t>
      </w:r>
      <w:r w:rsidRPr="00B50214">
        <w:rPr>
          <w:b/>
        </w:rPr>
        <w:tab/>
        <w:t>requiring respondents to prepare a written response to a collection of information in fewer than 30 days after receipt of it;</w:t>
      </w:r>
    </w:p>
    <w:p w:rsidRPr="00B50214" w:rsidR="00CE7982" w:rsidP="00CE7982" w:rsidRDefault="00CE7982" w14:paraId="08AC1C0D" w14:textId="77777777">
      <w:pPr>
        <w:tabs>
          <w:tab w:val="left" w:pos="360"/>
          <w:tab w:val="left" w:pos="720"/>
        </w:tabs>
        <w:ind w:left="720" w:hanging="720"/>
        <w:rPr>
          <w:b/>
        </w:rPr>
      </w:pPr>
      <w:r w:rsidRPr="00B50214">
        <w:rPr>
          <w:b/>
        </w:rPr>
        <w:tab/>
        <w:t>*</w:t>
      </w:r>
      <w:r w:rsidRPr="00B50214">
        <w:rPr>
          <w:b/>
        </w:rPr>
        <w:tab/>
        <w:t>requiring respondents to submit more than an original and two copies of any document;</w:t>
      </w:r>
    </w:p>
    <w:p w:rsidRPr="00B50214" w:rsidR="00CE7982" w:rsidP="00CE7982" w:rsidRDefault="00CE7982" w14:paraId="4DBCC709" w14:textId="77777777">
      <w:pPr>
        <w:tabs>
          <w:tab w:val="left" w:pos="360"/>
          <w:tab w:val="left" w:pos="720"/>
        </w:tabs>
        <w:ind w:left="720" w:hanging="720"/>
        <w:rPr>
          <w:b/>
        </w:rPr>
      </w:pPr>
      <w:r w:rsidRPr="00B50214">
        <w:rPr>
          <w:b/>
        </w:rPr>
        <w:tab/>
        <w:t>*</w:t>
      </w:r>
      <w:r w:rsidRPr="00B50214">
        <w:rPr>
          <w:b/>
        </w:rPr>
        <w:tab/>
        <w:t>requiring respondents to retain records, other than health, medical, government contract, grant-in-aid, or tax records, for more than three years;</w:t>
      </w:r>
    </w:p>
    <w:p w:rsidRPr="00B50214" w:rsidR="00CE7982" w:rsidP="00CE7982" w:rsidRDefault="00CE7982" w14:paraId="5E2C7378" w14:textId="77777777">
      <w:pPr>
        <w:tabs>
          <w:tab w:val="left" w:pos="360"/>
          <w:tab w:val="left" w:pos="720"/>
        </w:tabs>
        <w:ind w:left="720" w:hanging="720"/>
        <w:rPr>
          <w:b/>
        </w:rPr>
      </w:pPr>
      <w:r w:rsidRPr="00B50214">
        <w:rPr>
          <w:b/>
        </w:rPr>
        <w:tab/>
        <w:t>*</w:t>
      </w:r>
      <w:r w:rsidRPr="00B50214">
        <w:rPr>
          <w:b/>
        </w:rPr>
        <w:tab/>
        <w:t>in connection with a statistical survey that is not designed to produce valid and reliable results that can be generalized to the universe of study;</w:t>
      </w:r>
    </w:p>
    <w:p w:rsidRPr="00B50214" w:rsidR="00CE7982" w:rsidP="00CE7982" w:rsidRDefault="00CE7982" w14:paraId="6A569C35" w14:textId="77777777">
      <w:pPr>
        <w:tabs>
          <w:tab w:val="left" w:pos="360"/>
          <w:tab w:val="left" w:pos="720"/>
        </w:tabs>
        <w:ind w:left="720" w:hanging="720"/>
        <w:rPr>
          <w:b/>
        </w:rPr>
      </w:pPr>
      <w:r w:rsidRPr="00B50214">
        <w:rPr>
          <w:b/>
        </w:rPr>
        <w:tab/>
        <w:t>*</w:t>
      </w:r>
      <w:r w:rsidRPr="00B50214">
        <w:rPr>
          <w:b/>
        </w:rPr>
        <w:tab/>
        <w:t>requiring the use of a statistical data classification that has not been reviewed and approved by OMB;</w:t>
      </w:r>
    </w:p>
    <w:p w:rsidRPr="00B50214" w:rsidR="00CE7982" w:rsidP="00CE7982" w:rsidRDefault="00CE7982" w14:paraId="17B38063" w14:textId="77777777">
      <w:pPr>
        <w:tabs>
          <w:tab w:val="left" w:pos="360"/>
          <w:tab w:val="left" w:pos="720"/>
        </w:tabs>
        <w:ind w:left="720" w:hanging="720"/>
        <w:rPr>
          <w:b/>
        </w:rPr>
      </w:pPr>
      <w:r w:rsidRPr="00B50214">
        <w:rPr>
          <w:b/>
        </w:rPr>
        <w:tab/>
        <w:t>*</w:t>
      </w:r>
      <w:r w:rsidRPr="00B5021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CE7982" w:rsidP="00CE7982" w:rsidRDefault="00CE7982" w14:paraId="5C51155A" w14:textId="77777777">
      <w:pPr>
        <w:tabs>
          <w:tab w:val="left" w:pos="360"/>
          <w:tab w:val="left" w:pos="720"/>
        </w:tabs>
        <w:ind w:left="720" w:hanging="720"/>
      </w:pPr>
      <w:r w:rsidRPr="00B50214">
        <w:rPr>
          <w:b/>
        </w:rPr>
        <w:tab/>
        <w:t>*</w:t>
      </w:r>
      <w:r w:rsidRPr="00B50214">
        <w:rPr>
          <w:b/>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CE7982" w:rsidP="00CE7982" w:rsidRDefault="00CE7982" w14:paraId="2DAD1129" w14:textId="77777777">
      <w:pPr>
        <w:tabs>
          <w:tab w:val="left" w:pos="360"/>
          <w:tab w:val="left" w:pos="720"/>
        </w:tabs>
      </w:pPr>
    </w:p>
    <w:p w:rsidRPr="00A61E5F" w:rsidR="00864F63" w:rsidP="00341D20" w:rsidRDefault="005E1270" w14:paraId="741ED402" w14:textId="79DE8CEB">
      <w:pPr>
        <w:pStyle w:val="BodyText"/>
        <w:tabs>
          <w:tab w:val="left" w:pos="360"/>
        </w:tabs>
        <w:ind w:right="148"/>
      </w:pPr>
      <w:r w:rsidRPr="00A61E5F">
        <w:t>There are no circumstances that require us to collect the information in a manner inconsistent with OMB guidelines.</w:t>
      </w:r>
    </w:p>
    <w:p w:rsidRPr="00A61E5F" w:rsidR="00864F63" w:rsidP="00341D20" w:rsidRDefault="00864F63" w14:paraId="5DB84AC9" w14:textId="77777777">
      <w:pPr>
        <w:pStyle w:val="BodyText"/>
        <w:tabs>
          <w:tab w:val="left" w:pos="360"/>
        </w:tabs>
      </w:pPr>
    </w:p>
    <w:p w:rsidRPr="00B50214" w:rsidR="00CE7982" w:rsidP="00CE7982" w:rsidRDefault="00CE7982" w14:paraId="6896E673" w14:textId="77777777">
      <w:pPr>
        <w:tabs>
          <w:tab w:val="left" w:pos="360"/>
          <w:tab w:val="left" w:pos="720"/>
        </w:tabs>
      </w:pPr>
      <w:r w:rsidRPr="00B50214">
        <w:rPr>
          <w:b/>
        </w:rPr>
        <w:t>8.</w:t>
      </w:r>
      <w:r w:rsidRPr="00B50214">
        <w:tab/>
      </w:r>
      <w:r w:rsidRPr="00B50214">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CE7982" w:rsidP="00CE7982" w:rsidRDefault="00CE7982" w14:paraId="0013B48E" w14:textId="77777777">
      <w:pPr>
        <w:tabs>
          <w:tab w:val="left" w:pos="360"/>
          <w:tab w:val="left" w:pos="720"/>
        </w:tabs>
        <w:rPr>
          <w:b/>
        </w:rPr>
      </w:pPr>
    </w:p>
    <w:p w:rsidRPr="00B50214" w:rsidR="00CE7982" w:rsidP="00CE7982" w:rsidRDefault="00CE7982" w14:paraId="0F0258D9" w14:textId="77777777">
      <w:pPr>
        <w:tabs>
          <w:tab w:val="left" w:pos="360"/>
          <w:tab w:val="left" w:pos="720"/>
        </w:tabs>
        <w:rPr>
          <w:b/>
        </w:rPr>
      </w:pPr>
      <w:r w:rsidRPr="00B5021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CE7982" w:rsidP="00CE7982" w:rsidRDefault="00CE7982" w14:paraId="68172538" w14:textId="77777777">
      <w:pPr>
        <w:tabs>
          <w:tab w:val="left" w:pos="360"/>
          <w:tab w:val="left" w:pos="720"/>
        </w:tabs>
        <w:rPr>
          <w:b/>
        </w:rPr>
      </w:pPr>
    </w:p>
    <w:p w:rsidRPr="00B50214" w:rsidR="00CE7982" w:rsidP="00CE7982" w:rsidRDefault="00CE7982" w14:paraId="5AFBB92A" w14:textId="77777777">
      <w:pPr>
        <w:tabs>
          <w:tab w:val="left" w:pos="360"/>
          <w:tab w:val="left" w:pos="720"/>
        </w:tabs>
      </w:pPr>
      <w:r w:rsidRPr="00B5021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CE7982" w:rsidP="00CE7982" w:rsidRDefault="00CE7982" w14:paraId="05FB7680" w14:textId="77777777">
      <w:pPr>
        <w:tabs>
          <w:tab w:val="left" w:pos="360"/>
          <w:tab w:val="left" w:pos="720"/>
        </w:tabs>
      </w:pPr>
    </w:p>
    <w:p w:rsidR="00064669" w:rsidP="003C4746" w:rsidRDefault="00CE7982" w14:paraId="7C7E7EDE" w14:textId="4B2C2B29">
      <w:pPr>
        <w:tabs>
          <w:tab w:val="left" w:pos="360"/>
          <w:tab w:val="left" w:pos="720"/>
          <w:tab w:val="left" w:pos="1440"/>
        </w:tabs>
        <w:ind w:right="186"/>
      </w:pPr>
      <w:r w:rsidRPr="00E71923">
        <w:t xml:space="preserve">On </w:t>
      </w:r>
      <w:r w:rsidR="003C4746">
        <w:t>April 2, 2020</w:t>
      </w:r>
      <w:r w:rsidRPr="00E71923">
        <w:t xml:space="preserve">, we published in the </w:t>
      </w:r>
      <w:r w:rsidRPr="00E71923">
        <w:rPr>
          <w:i/>
        </w:rPr>
        <w:t>Federal Register</w:t>
      </w:r>
      <w:r w:rsidRPr="00E71923">
        <w:t xml:space="preserve"> (</w:t>
      </w:r>
      <w:r w:rsidR="003C4746">
        <w:t>85</w:t>
      </w:r>
      <w:r w:rsidRPr="00E71923">
        <w:t xml:space="preserve"> FR </w:t>
      </w:r>
      <w:r w:rsidR="003C4746">
        <w:t>18532</w:t>
      </w:r>
      <w:r w:rsidRPr="00E71923">
        <w:t xml:space="preserve">) a </w:t>
      </w:r>
      <w:r w:rsidR="00A029D1">
        <w:t>proposed rule announcing to the public</w:t>
      </w:r>
      <w:r w:rsidRPr="00E71923">
        <w:t xml:space="preserve"> our intent to request that OMB approve this information collection.  In that </w:t>
      </w:r>
      <w:r w:rsidR="00A029D1">
        <w:t>proposed rule</w:t>
      </w:r>
      <w:r w:rsidRPr="00E71923">
        <w:t xml:space="preserve">, we solicited comments for 60 days, ending on </w:t>
      </w:r>
      <w:r w:rsidR="003C4746">
        <w:t>June 1, 2020</w:t>
      </w:r>
      <w:r w:rsidRPr="00E71923">
        <w:t xml:space="preserve">.  We </w:t>
      </w:r>
      <w:r w:rsidRPr="003C4746">
        <w:t>did not receive any comments</w:t>
      </w:r>
      <w:r w:rsidR="003C4746">
        <w:t xml:space="preserve"> in response to that </w:t>
      </w:r>
      <w:r w:rsidR="00A029D1">
        <w:t>proposed rule</w:t>
      </w:r>
      <w:r w:rsidR="003C4746">
        <w:t>.</w:t>
      </w:r>
    </w:p>
    <w:p w:rsidR="00064669" w:rsidP="003C4746" w:rsidRDefault="00064669" w14:paraId="7C5050E2" w14:textId="77777777">
      <w:pPr>
        <w:tabs>
          <w:tab w:val="left" w:pos="360"/>
          <w:tab w:val="left" w:pos="720"/>
          <w:tab w:val="left" w:pos="1440"/>
        </w:tabs>
        <w:ind w:right="186"/>
      </w:pPr>
    </w:p>
    <w:p w:rsidR="00353B31" w:rsidP="003C4746" w:rsidRDefault="00064669" w14:paraId="7F8F97FC" w14:textId="5C6991FC">
      <w:pPr>
        <w:tabs>
          <w:tab w:val="left" w:pos="360"/>
          <w:tab w:val="left" w:pos="720"/>
          <w:tab w:val="left" w:pos="1440"/>
        </w:tabs>
        <w:ind w:right="186"/>
      </w:pPr>
      <w:r w:rsidRPr="009F6B8F">
        <w:t>Additionally, o</w:t>
      </w:r>
      <w:r w:rsidRPr="009F6B8F" w:rsidR="00CA2788">
        <w:t>n May 1,</w:t>
      </w:r>
      <w:r w:rsidRPr="009F6B8F" w:rsidR="00353B31">
        <w:t xml:space="preserve"> 2020, the Migratory Bird Program shared the proposed rule document with the Flyway Council representatives to </w:t>
      </w:r>
      <w:r w:rsidRPr="009F6B8F" w:rsidR="003C4746">
        <w:t xml:space="preserve">solicit their feedback on the information collection requirements.  </w:t>
      </w:r>
      <w:r w:rsidRPr="009F6B8F">
        <w:t xml:space="preserve">We extended the comment period for the Flyway Councils to provide comments until October 30, 2020 so that they may share the information during their annual August-September Flyway Council meetings.  </w:t>
      </w:r>
      <w:r w:rsidRPr="009F6B8F" w:rsidR="003C4746">
        <w:t>We did not receive any comments in response to that additional comment opportunity.</w:t>
      </w:r>
    </w:p>
    <w:p w:rsidR="00353B31" w:rsidP="00CE7982" w:rsidRDefault="00353B31" w14:paraId="568A0ACE" w14:textId="77777777">
      <w:pPr>
        <w:tabs>
          <w:tab w:val="left" w:pos="360"/>
          <w:tab w:val="left" w:pos="720"/>
          <w:tab w:val="left" w:pos="1440"/>
        </w:tabs>
      </w:pPr>
    </w:p>
    <w:p w:rsidR="00A1362E" w:rsidP="00A1362E" w:rsidRDefault="00A1362E" w14:paraId="048B2481" w14:textId="70DBE4E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addition, consultation with State and Tribal governments is conducted annually and is ongoing throughout the rulemaking process.  The Service publishes</w:t>
      </w:r>
      <w:r w:rsidRPr="00F24BB6">
        <w:t xml:space="preserve"> a series of proposed and final rulemaking documents for the establishment of the </w:t>
      </w:r>
      <w:r>
        <w:t>upcoming annual</w:t>
      </w:r>
      <w:r w:rsidRPr="00F24BB6">
        <w:t xml:space="preserve"> hunting seasons</w:t>
      </w:r>
      <w:r>
        <w:t xml:space="preserve"> (see process explained in question 1)</w:t>
      </w:r>
      <w:r w:rsidRPr="00F24BB6">
        <w:t>.</w:t>
      </w:r>
      <w:r w:rsidRPr="00E83CCA">
        <w:t xml:space="preserve">  </w:t>
      </w:r>
      <w:r>
        <w:t>Follow-up</w:t>
      </w:r>
      <w:r w:rsidRPr="00E83CCA">
        <w:t xml:space="preserve"> </w:t>
      </w:r>
      <w:r w:rsidRPr="00A1362E">
        <w:rPr>
          <w:i/>
        </w:rPr>
        <w:t>Federal Register</w:t>
      </w:r>
      <w:r w:rsidRPr="00E83CCA">
        <w:t xml:space="preserve"> publication</w:t>
      </w:r>
      <w:r>
        <w:t>s</w:t>
      </w:r>
      <w:r w:rsidRPr="00E83CCA">
        <w:t xml:space="preserve"> discuss</w:t>
      </w:r>
      <w:r>
        <w:t xml:space="preserve"> and propose</w:t>
      </w:r>
      <w:r w:rsidRPr="00E83CCA">
        <w:t xml:space="preserve"> the frameworks for the </w:t>
      </w:r>
      <w:r>
        <w:t>upcoming</w:t>
      </w:r>
      <w:r w:rsidRPr="00E83CCA">
        <w:t xml:space="preserve"> season migratory bird hunting regulations.  Comments and recommendations are summarized </w:t>
      </w:r>
      <w:r>
        <w:t>and published as part of a follow-on</w:t>
      </w:r>
      <w:r w:rsidRPr="00E83CCA">
        <w:t xml:space="preserve"> proposed rule.  </w:t>
      </w:r>
    </w:p>
    <w:p w:rsidR="00A1362E" w:rsidP="00A1362E" w:rsidRDefault="00A1362E" w14:paraId="690427B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E7982" w:rsidP="00A1362E" w:rsidRDefault="00A1362E" w14:paraId="0912ADB6" w14:textId="6621D05B">
      <w:pPr>
        <w:tabs>
          <w:tab w:val="left" w:pos="720"/>
        </w:tabs>
      </w:pPr>
      <w:r>
        <w:t xml:space="preserve">Consultation and outreach as part of this process is also conducted through the involvement of the Flyway Councils.  </w:t>
      </w:r>
      <w:r w:rsidRPr="00F24BB6">
        <w:t>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rsidRPr="00E71923" w:rsidR="00A1362E" w:rsidP="00CE7982" w:rsidRDefault="00A1362E" w14:paraId="0A029592" w14:textId="77777777">
      <w:pPr>
        <w:tabs>
          <w:tab w:val="left" w:pos="720"/>
        </w:tabs>
      </w:pPr>
    </w:p>
    <w:p w:rsidRPr="00B50214" w:rsidR="00CE7982" w:rsidP="00CE7982" w:rsidRDefault="00CE7982" w14:paraId="2C9EE22E" w14:textId="77777777">
      <w:pPr>
        <w:tabs>
          <w:tab w:val="left" w:pos="360"/>
          <w:tab w:val="left" w:pos="720"/>
        </w:tabs>
        <w:rPr>
          <w:b/>
        </w:rPr>
      </w:pPr>
      <w:r w:rsidRPr="00B50214">
        <w:rPr>
          <w:b/>
        </w:rPr>
        <w:t>9.</w:t>
      </w:r>
      <w:r w:rsidRPr="00B50214">
        <w:rPr>
          <w:b/>
        </w:rPr>
        <w:tab/>
        <w:t>Explain any decision to provide any payment or gift to respondents, other than remuneration of contractors or grantees.</w:t>
      </w:r>
    </w:p>
    <w:p w:rsidRPr="00B50214" w:rsidR="00CE7982" w:rsidP="00CE7982" w:rsidRDefault="00CE7982" w14:paraId="6657C7FD" w14:textId="77777777">
      <w:pPr>
        <w:tabs>
          <w:tab w:val="left" w:pos="360"/>
          <w:tab w:val="left" w:pos="720"/>
        </w:tabs>
      </w:pPr>
    </w:p>
    <w:p w:rsidRPr="00A61E5F" w:rsidR="00864F63" w:rsidP="00341D20" w:rsidRDefault="00DF1289" w14:paraId="25E82F03" w14:textId="77777777">
      <w:pPr>
        <w:pStyle w:val="BodyText"/>
        <w:tabs>
          <w:tab w:val="left" w:pos="360"/>
        </w:tabs>
      </w:pPr>
      <w:r w:rsidRPr="00A61E5F">
        <w:t>We do not provide payments or gifts to respondents.</w:t>
      </w:r>
    </w:p>
    <w:p w:rsidRPr="00A61E5F" w:rsidR="00864F63" w:rsidP="00341D20" w:rsidRDefault="00864F63" w14:paraId="576046FA" w14:textId="77777777">
      <w:pPr>
        <w:pStyle w:val="BodyText"/>
        <w:tabs>
          <w:tab w:val="left" w:pos="360"/>
        </w:tabs>
      </w:pPr>
    </w:p>
    <w:p w:rsidRPr="00B50214" w:rsidR="00CE7982" w:rsidP="00CE7982" w:rsidRDefault="00CE7982" w14:paraId="337075A1" w14:textId="77777777">
      <w:pPr>
        <w:tabs>
          <w:tab w:val="left" w:pos="450"/>
          <w:tab w:val="left" w:pos="720"/>
        </w:tabs>
        <w:rPr>
          <w:b/>
        </w:rPr>
      </w:pPr>
      <w:r w:rsidRPr="00B50214">
        <w:rPr>
          <w:b/>
        </w:rPr>
        <w:t>10.</w:t>
      </w:r>
      <w:r w:rsidRPr="00B50214">
        <w:rPr>
          <w:b/>
        </w:rPr>
        <w:tab/>
        <w:t>Describe any assurance of confidentiality provided to respondents and the basis for the assurance in statute, regulation, or agency policy.</w:t>
      </w:r>
    </w:p>
    <w:p w:rsidRPr="00B50214" w:rsidR="00CE7982" w:rsidP="00CE7982" w:rsidRDefault="00CE7982" w14:paraId="7C5D79AD" w14:textId="77777777">
      <w:pPr>
        <w:tabs>
          <w:tab w:val="left" w:pos="450"/>
          <w:tab w:val="left" w:pos="720"/>
        </w:tabs>
      </w:pPr>
    </w:p>
    <w:p w:rsidRPr="00A61E5F" w:rsidR="00864F63" w:rsidP="00341D20" w:rsidRDefault="001B10AF" w14:paraId="44E6B7BA" w14:textId="7D9C503E">
      <w:pPr>
        <w:pStyle w:val="BodyText"/>
        <w:tabs>
          <w:tab w:val="left" w:pos="360"/>
        </w:tabs>
        <w:ind w:right="329"/>
      </w:pPr>
      <w:r w:rsidRPr="00A61E5F">
        <w:t xml:space="preserve">We do not provide any assurance of confidentiality.  Information is collected and protected in accordance with the </w:t>
      </w:r>
      <w:r w:rsidRPr="00A61E5F" w:rsidR="00F60A33">
        <w:t xml:space="preserve">Privacy Act (5 U.S.C. § 552a) and the </w:t>
      </w:r>
      <w:r w:rsidRPr="00A61E5F">
        <w:t>Freedom of Information Act (5 U.S.C. 552).</w:t>
      </w:r>
      <w:r w:rsidRPr="00A61E5F" w:rsidR="00F60A33">
        <w:t xml:space="preserve">  </w:t>
      </w:r>
    </w:p>
    <w:p w:rsidRPr="00A61E5F" w:rsidR="00864F63" w:rsidP="00341D20" w:rsidRDefault="00864F63" w14:paraId="62233C20" w14:textId="77777777">
      <w:pPr>
        <w:pStyle w:val="BodyText"/>
        <w:tabs>
          <w:tab w:val="left" w:pos="360"/>
        </w:tabs>
      </w:pPr>
    </w:p>
    <w:p w:rsidRPr="00B50214" w:rsidR="00CE7982" w:rsidP="00CE7982" w:rsidRDefault="00CE7982" w14:paraId="235A1227" w14:textId="77777777">
      <w:pPr>
        <w:tabs>
          <w:tab w:val="left" w:pos="450"/>
          <w:tab w:val="left" w:pos="720"/>
        </w:tabs>
        <w:rPr>
          <w:b/>
        </w:rPr>
      </w:pPr>
      <w:r w:rsidRPr="00B50214">
        <w:rPr>
          <w:b/>
        </w:rPr>
        <w:t>11.</w:t>
      </w:r>
      <w:r w:rsidRPr="00B50214">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CE7982" w:rsidP="00CE7982" w:rsidRDefault="00CE7982" w14:paraId="51771B90" w14:textId="77777777">
      <w:pPr>
        <w:tabs>
          <w:tab w:val="left" w:pos="450"/>
          <w:tab w:val="left" w:pos="720"/>
        </w:tabs>
      </w:pPr>
    </w:p>
    <w:p w:rsidRPr="00A61E5F" w:rsidR="00864F63" w:rsidP="00341D20" w:rsidRDefault="00FB0B53" w14:paraId="340E8E89" w14:textId="3C8A9685">
      <w:pPr>
        <w:pStyle w:val="BodyText"/>
        <w:tabs>
          <w:tab w:val="left" w:pos="360"/>
        </w:tabs>
        <w:ind w:right="220"/>
      </w:pPr>
      <w:r w:rsidRPr="00A61E5F">
        <w:t>We do not ask questions of a sensitive nature.</w:t>
      </w:r>
      <w:r w:rsidRPr="00A61E5F" w:rsidR="001B10AF">
        <w:t xml:space="preserve">  </w:t>
      </w:r>
    </w:p>
    <w:p w:rsidRPr="00A61E5F" w:rsidR="00864F63" w:rsidP="00341D20" w:rsidRDefault="00864F63" w14:paraId="2D7EFE6E" w14:textId="77777777">
      <w:pPr>
        <w:pStyle w:val="BodyText"/>
        <w:tabs>
          <w:tab w:val="left" w:pos="360"/>
        </w:tabs>
      </w:pPr>
    </w:p>
    <w:p w:rsidRPr="00B50214" w:rsidR="00CE7982" w:rsidP="00CE7982" w:rsidRDefault="00CE7982" w14:paraId="7D1EF9ED" w14:textId="77777777">
      <w:pPr>
        <w:tabs>
          <w:tab w:val="left" w:pos="450"/>
          <w:tab w:val="left" w:pos="720"/>
        </w:tabs>
        <w:rPr>
          <w:b/>
        </w:rPr>
      </w:pPr>
      <w:r w:rsidRPr="00B50214">
        <w:rPr>
          <w:b/>
        </w:rPr>
        <w:t>12.</w:t>
      </w:r>
      <w:r w:rsidRPr="00B50214">
        <w:rPr>
          <w:b/>
        </w:rPr>
        <w:tab/>
        <w:t>Provide estimates of the hour burden of the collection of information.  The statement should:</w:t>
      </w:r>
    </w:p>
    <w:p w:rsidRPr="00B50214" w:rsidR="00CE7982" w:rsidP="00CE7982" w:rsidRDefault="00CE7982" w14:paraId="2866F2C8" w14:textId="77777777">
      <w:pPr>
        <w:tabs>
          <w:tab w:val="left" w:pos="360"/>
          <w:tab w:val="left" w:pos="720"/>
        </w:tabs>
        <w:ind w:left="720" w:hanging="720"/>
        <w:rPr>
          <w:b/>
        </w:rPr>
      </w:pPr>
      <w:r>
        <w:rPr>
          <w:b/>
        </w:rPr>
        <w:tab/>
      </w:r>
      <w:r w:rsidRPr="00B50214">
        <w:rPr>
          <w:b/>
        </w:rPr>
        <w:t>*</w:t>
      </w:r>
      <w:r w:rsidRPr="00B5021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CE7982" w:rsidP="00CE7982" w:rsidRDefault="00CE7982" w14:paraId="107CBBE6" w14:textId="77777777">
      <w:pPr>
        <w:tabs>
          <w:tab w:val="left" w:pos="360"/>
          <w:tab w:val="left" w:pos="720"/>
        </w:tabs>
        <w:ind w:left="720" w:hanging="720"/>
        <w:rPr>
          <w:b/>
        </w:rPr>
      </w:pPr>
      <w:r>
        <w:rPr>
          <w:b/>
        </w:rPr>
        <w:tab/>
      </w:r>
      <w:r w:rsidRPr="00B50214">
        <w:rPr>
          <w:b/>
        </w:rPr>
        <w:t>*</w:t>
      </w:r>
      <w:r w:rsidRPr="00B50214">
        <w:rPr>
          <w:b/>
        </w:rPr>
        <w:tab/>
        <w:t>If this request for approval covers more than one form, provide separate hour burden estimates for each form and aggregate the hour burdens.</w:t>
      </w:r>
    </w:p>
    <w:p w:rsidR="00CE7982" w:rsidP="00CE7982" w:rsidRDefault="00CE7982" w14:paraId="1C4126D8" w14:textId="77777777">
      <w:pPr>
        <w:tabs>
          <w:tab w:val="left" w:pos="360"/>
          <w:tab w:val="left" w:pos="720"/>
        </w:tabs>
        <w:ind w:left="720" w:hanging="720"/>
      </w:pPr>
      <w:r>
        <w:rPr>
          <w:b/>
        </w:rPr>
        <w:tab/>
      </w:r>
      <w:r w:rsidRPr="00B50214">
        <w:rPr>
          <w:b/>
        </w:rPr>
        <w:t>*</w:t>
      </w:r>
      <w:r w:rsidRPr="00B50214">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E7982" w:rsidP="00CE7982" w:rsidRDefault="00CE7982" w14:paraId="0A7C0078" w14:textId="77777777">
      <w:pPr>
        <w:tabs>
          <w:tab w:val="left" w:pos="450"/>
          <w:tab w:val="left" w:pos="720"/>
        </w:tabs>
      </w:pPr>
    </w:p>
    <w:p w:rsidR="00E40A1A" w:rsidP="00136A22" w:rsidRDefault="00DF1289" w14:paraId="10E9BF5F" w14:textId="628DD04A">
      <w:r w:rsidRPr="005E67DA">
        <w:t xml:space="preserve">We estimate that we will receive </w:t>
      </w:r>
      <w:r w:rsidRPr="00E40A1A" w:rsidR="00106BBB">
        <w:rPr>
          <w:b/>
        </w:rPr>
        <w:t>99</w:t>
      </w:r>
      <w:r w:rsidRPr="00E40A1A">
        <w:rPr>
          <w:b/>
        </w:rPr>
        <w:t xml:space="preserve"> responses</w:t>
      </w:r>
      <w:r w:rsidR="005E67DA">
        <w:t xml:space="preserve"> (from 52 State and U.S. </w:t>
      </w:r>
      <w:r w:rsidR="00DA5BB5">
        <w:t>T</w:t>
      </w:r>
      <w:r w:rsidR="005E67DA">
        <w:t>erritories and 30 Tribal governments</w:t>
      </w:r>
      <w:r w:rsidR="00BF47E3">
        <w:t>,</w:t>
      </w:r>
      <w:r w:rsidR="00711F8D">
        <w:t xml:space="preserve"> </w:t>
      </w:r>
      <w:r w:rsidR="008969FF">
        <w:t xml:space="preserve">as well as 17 </w:t>
      </w:r>
      <w:r w:rsidR="00D75F12">
        <w:t>additional reports</w:t>
      </w:r>
      <w:r w:rsidR="005E67DA">
        <w:t>)</w:t>
      </w:r>
      <w:r w:rsidRPr="005E67DA">
        <w:t xml:space="preserve"> totaling</w:t>
      </w:r>
      <w:r w:rsidR="00106BBB">
        <w:t xml:space="preserve"> </w:t>
      </w:r>
      <w:r w:rsidRPr="00E40A1A" w:rsidR="00106BBB">
        <w:rPr>
          <w:b/>
        </w:rPr>
        <w:t>9</w:t>
      </w:r>
      <w:r w:rsidRPr="00E40A1A" w:rsidR="00E40A1A">
        <w:rPr>
          <w:b/>
        </w:rPr>
        <w:t>,</w:t>
      </w:r>
      <w:r w:rsidRPr="00E40A1A" w:rsidR="00106BBB">
        <w:rPr>
          <w:b/>
        </w:rPr>
        <w:t>878</w:t>
      </w:r>
      <w:r w:rsidRPr="00E40A1A" w:rsidR="00756FF1">
        <w:rPr>
          <w:b/>
        </w:rPr>
        <w:t xml:space="preserve"> </w:t>
      </w:r>
      <w:r w:rsidRPr="00E40A1A">
        <w:rPr>
          <w:b/>
        </w:rPr>
        <w:t>annual burden hours</w:t>
      </w:r>
      <w:r w:rsidRPr="00120C81">
        <w:t xml:space="preserve"> for this</w:t>
      </w:r>
      <w:r w:rsidRPr="00120C81" w:rsidR="0007042F">
        <w:t xml:space="preserve"> information collection</w:t>
      </w:r>
      <w:r w:rsidRPr="00120C81">
        <w:t xml:space="preserve">. </w:t>
      </w:r>
      <w:r w:rsidRPr="00120C81" w:rsidR="00500242">
        <w:t xml:space="preserve"> </w:t>
      </w:r>
      <w:r w:rsidRPr="00120C81">
        <w:t xml:space="preserve">The total dollar value of the annual burden hours is approximately </w:t>
      </w:r>
      <w:r w:rsidRPr="00E40A1A" w:rsidR="00756FF1">
        <w:rPr>
          <w:b/>
        </w:rPr>
        <w:t>$</w:t>
      </w:r>
      <w:r w:rsidRPr="00FD5D6E" w:rsidR="00FD5D6E">
        <w:rPr>
          <w:b/>
        </w:rPr>
        <w:t>519,830</w:t>
      </w:r>
      <w:r w:rsidRPr="00120C81" w:rsidR="00C6569C">
        <w:t xml:space="preserve"> </w:t>
      </w:r>
      <w:r w:rsidRPr="00120C81">
        <w:t>(rounded</w:t>
      </w:r>
      <w:r w:rsidRPr="00A61E5F">
        <w:t>)</w:t>
      </w:r>
      <w:r w:rsidRPr="00A61E5F" w:rsidR="00500242">
        <w:t>.</w:t>
      </w:r>
    </w:p>
    <w:p w:rsidR="00E40A1A" w:rsidP="00136A22" w:rsidRDefault="00E40A1A" w14:paraId="3B2492E8" w14:textId="77777777"/>
    <w:p w:rsidRPr="00A61E5F" w:rsidR="00ED7E09" w:rsidP="00136A22" w:rsidRDefault="00136A22" w14:paraId="70E6FB45" w14:textId="692F494D">
      <w:r w:rsidRPr="00A61E5F">
        <w:t xml:space="preserve">Table </w:t>
      </w:r>
      <w:r w:rsidR="003C4746">
        <w:t>1</w:t>
      </w:r>
      <w:r w:rsidRPr="00A61E5F">
        <w:t xml:space="preserve"> of the </w:t>
      </w:r>
      <w:r w:rsidRPr="00A61E5F" w:rsidR="00ED7E09">
        <w:t xml:space="preserve">Bureau of Labor Statistics (BLS) News Release </w:t>
      </w:r>
      <w:hyperlink w:history="1" r:id="rId9">
        <w:r w:rsidR="003C4746">
          <w:rPr>
            <w:rStyle w:val="Hyperlink"/>
            <w:rFonts w:cs="Arial"/>
          </w:rPr>
          <w:t>USDL-20-1736</w:t>
        </w:r>
      </w:hyperlink>
      <w:r w:rsidRPr="00A61E5F" w:rsidR="00ED7E09">
        <w:t xml:space="preserve">, </w:t>
      </w:r>
      <w:r w:rsidR="003C4746">
        <w:t>September 17, 2020</w:t>
      </w:r>
      <w:r w:rsidRPr="00A61E5F" w:rsidR="00ED7E09">
        <w:t>, Employer Costs for Employee Compensation—</w:t>
      </w:r>
      <w:r w:rsidR="003C4746">
        <w:t>June 2020</w:t>
      </w:r>
      <w:r w:rsidRPr="00A61E5F" w:rsidR="00ED7E09">
        <w:t xml:space="preserve">, lists the hourly rate for all </w:t>
      </w:r>
      <w:r w:rsidRPr="00A61E5F">
        <w:t xml:space="preserve">government </w:t>
      </w:r>
      <w:r w:rsidRPr="00A61E5F" w:rsidR="00ED7E09">
        <w:t>workers as $</w:t>
      </w:r>
      <w:r w:rsidR="003C4746">
        <w:t>52.36</w:t>
      </w:r>
      <w:r w:rsidRPr="00A61E5F" w:rsidR="00ED7E09">
        <w:t xml:space="preserve">, including benefits.  </w:t>
      </w:r>
    </w:p>
    <w:p w:rsidRPr="00A61E5F" w:rsidR="00ED7E09" w:rsidP="00ED7E09" w:rsidRDefault="00ED7E09" w14:paraId="684268F8" w14:textId="77777777">
      <w:pPr>
        <w:pStyle w:val="BodyText"/>
        <w:tabs>
          <w:tab w:val="left" w:pos="360"/>
        </w:tabs>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87"/>
        <w:gridCol w:w="1078"/>
        <w:gridCol w:w="1225"/>
        <w:gridCol w:w="956"/>
        <w:gridCol w:w="1696"/>
      </w:tblGrid>
      <w:tr w:rsidRPr="000E7D4C" w:rsidR="00B71DCC" w:rsidTr="00207076" w14:paraId="43D6F9F9" w14:textId="77777777">
        <w:trPr>
          <w:trHeight w:val="683"/>
        </w:trPr>
        <w:tc>
          <w:tcPr>
            <w:tcW w:w="4287" w:type="dxa"/>
            <w:vAlign w:val="bottom"/>
          </w:tcPr>
          <w:p w:rsidRPr="00B71DCC" w:rsidR="00FB0B53" w:rsidP="00FB0B53" w:rsidRDefault="00FB0B53" w14:paraId="3102C502" w14:textId="77777777">
            <w:pPr>
              <w:jc w:val="center"/>
              <w:rPr>
                <w:b/>
                <w:sz w:val="16"/>
                <w:szCs w:val="18"/>
              </w:rPr>
            </w:pPr>
          </w:p>
          <w:p w:rsidRPr="00B71DCC" w:rsidR="00FB0B53" w:rsidP="00FB0B53" w:rsidRDefault="00B71DCC" w14:paraId="524CA775" w14:textId="7318666E">
            <w:pPr>
              <w:jc w:val="center"/>
              <w:rPr>
                <w:b/>
                <w:sz w:val="16"/>
                <w:szCs w:val="18"/>
              </w:rPr>
            </w:pPr>
            <w:r>
              <w:rPr>
                <w:b/>
                <w:sz w:val="16"/>
                <w:szCs w:val="18"/>
              </w:rPr>
              <w:t>Activity</w:t>
            </w:r>
          </w:p>
        </w:tc>
        <w:tc>
          <w:tcPr>
            <w:tcW w:w="1078" w:type="dxa"/>
            <w:vAlign w:val="bottom"/>
          </w:tcPr>
          <w:p w:rsidRPr="00B71DCC" w:rsidR="00FB0B53" w:rsidP="00FB0B53" w:rsidRDefault="00B71DCC" w14:paraId="61C10327" w14:textId="70D59970">
            <w:pPr>
              <w:jc w:val="center"/>
              <w:rPr>
                <w:b/>
                <w:sz w:val="16"/>
                <w:szCs w:val="18"/>
              </w:rPr>
            </w:pPr>
            <w:r>
              <w:rPr>
                <w:b/>
                <w:sz w:val="16"/>
                <w:szCs w:val="18"/>
              </w:rPr>
              <w:t>Number of Annual Responses</w:t>
            </w:r>
          </w:p>
        </w:tc>
        <w:tc>
          <w:tcPr>
            <w:tcW w:w="1225" w:type="dxa"/>
            <w:vAlign w:val="bottom"/>
          </w:tcPr>
          <w:p w:rsidRPr="00B71DCC" w:rsidR="00FB0B53" w:rsidP="00FB0B53" w:rsidRDefault="00B71DCC" w14:paraId="44A2CC3B" w14:textId="70977BFF">
            <w:pPr>
              <w:jc w:val="center"/>
              <w:rPr>
                <w:b/>
                <w:sz w:val="16"/>
                <w:szCs w:val="18"/>
              </w:rPr>
            </w:pPr>
            <w:r>
              <w:rPr>
                <w:b/>
                <w:sz w:val="16"/>
                <w:szCs w:val="18"/>
              </w:rPr>
              <w:t>Average Time Required per Response</w:t>
            </w:r>
          </w:p>
          <w:p w:rsidRPr="00B71DCC" w:rsidR="00FB0B53" w:rsidP="00C45004" w:rsidRDefault="00FB0B53" w14:paraId="3481BDD7" w14:textId="7450D395">
            <w:pPr>
              <w:jc w:val="center"/>
              <w:rPr>
                <w:b/>
                <w:sz w:val="16"/>
                <w:szCs w:val="18"/>
              </w:rPr>
            </w:pPr>
            <w:r w:rsidRPr="00B71DCC">
              <w:rPr>
                <w:b/>
                <w:sz w:val="16"/>
                <w:szCs w:val="18"/>
              </w:rPr>
              <w:t>(</w:t>
            </w:r>
            <w:r w:rsidRPr="00B71DCC" w:rsidR="00C45004">
              <w:rPr>
                <w:b/>
                <w:sz w:val="16"/>
                <w:szCs w:val="18"/>
              </w:rPr>
              <w:t>H</w:t>
            </w:r>
            <w:r w:rsidRPr="00B71DCC">
              <w:rPr>
                <w:b/>
                <w:sz w:val="16"/>
                <w:szCs w:val="18"/>
              </w:rPr>
              <w:t>ours)</w:t>
            </w:r>
          </w:p>
        </w:tc>
        <w:tc>
          <w:tcPr>
            <w:tcW w:w="956" w:type="dxa"/>
            <w:vAlign w:val="bottom"/>
          </w:tcPr>
          <w:p w:rsidRPr="00B71DCC" w:rsidR="00FB0B53" w:rsidP="00FB0B53" w:rsidRDefault="00B71DCC" w14:paraId="705CA2BD" w14:textId="70D8FD14">
            <w:pPr>
              <w:jc w:val="center"/>
              <w:rPr>
                <w:b/>
                <w:sz w:val="16"/>
                <w:szCs w:val="18"/>
              </w:rPr>
            </w:pPr>
            <w:r>
              <w:rPr>
                <w:b/>
                <w:sz w:val="16"/>
                <w:szCs w:val="18"/>
              </w:rPr>
              <w:t>Total Annual Burden Hours</w:t>
            </w:r>
          </w:p>
        </w:tc>
        <w:tc>
          <w:tcPr>
            <w:tcW w:w="1696" w:type="dxa"/>
            <w:vAlign w:val="bottom"/>
          </w:tcPr>
          <w:p w:rsidRPr="00B71DCC" w:rsidR="00FB0B53" w:rsidP="00B71DCC" w:rsidRDefault="00B71DCC" w14:paraId="165E6446" w14:textId="5FB059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8"/>
              </w:rPr>
            </w:pPr>
            <w:r>
              <w:rPr>
                <w:b/>
                <w:sz w:val="16"/>
                <w:szCs w:val="18"/>
              </w:rPr>
              <w:t xml:space="preserve">Total </w:t>
            </w:r>
            <w:r w:rsidRPr="00B71DCC" w:rsidR="00FB0B53">
              <w:rPr>
                <w:b/>
                <w:sz w:val="16"/>
                <w:szCs w:val="18"/>
              </w:rPr>
              <w:t xml:space="preserve">$ </w:t>
            </w:r>
            <w:r>
              <w:rPr>
                <w:b/>
                <w:sz w:val="16"/>
                <w:szCs w:val="18"/>
              </w:rPr>
              <w:t>Value of Annual Burden Hours</w:t>
            </w:r>
          </w:p>
          <w:p w:rsidRPr="00B71DCC" w:rsidR="00FB0B53" w:rsidP="003C4746" w:rsidRDefault="00FB0B53" w14:paraId="3E39A0B4" w14:textId="7B1AF3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8"/>
              </w:rPr>
            </w:pPr>
            <w:r w:rsidRPr="00B71DCC">
              <w:rPr>
                <w:b/>
                <w:sz w:val="16"/>
                <w:szCs w:val="18"/>
              </w:rPr>
              <w:t>(</w:t>
            </w:r>
            <w:r w:rsidRPr="00B71DCC">
              <w:rPr>
                <w:b/>
                <w:color w:val="C00000"/>
                <w:sz w:val="16"/>
                <w:szCs w:val="18"/>
              </w:rPr>
              <w:t>$</w:t>
            </w:r>
            <w:r w:rsidR="003C4746">
              <w:rPr>
                <w:b/>
                <w:color w:val="C00000"/>
                <w:sz w:val="16"/>
                <w:szCs w:val="18"/>
              </w:rPr>
              <w:t>52.36</w:t>
            </w:r>
            <w:r w:rsidRPr="00B71DCC">
              <w:rPr>
                <w:b/>
                <w:color w:val="C00000"/>
                <w:sz w:val="16"/>
                <w:szCs w:val="18"/>
              </w:rPr>
              <w:t>/hr</w:t>
            </w:r>
            <w:r w:rsidRPr="00B71DCC">
              <w:rPr>
                <w:b/>
                <w:sz w:val="16"/>
                <w:szCs w:val="18"/>
              </w:rPr>
              <w:t>)</w:t>
            </w:r>
          </w:p>
        </w:tc>
      </w:tr>
      <w:tr w:rsidRPr="000E7D4C" w:rsidR="00B71DCC" w:rsidTr="00A43D5E" w14:paraId="2980408F" w14:textId="77777777">
        <w:trPr>
          <w:trHeight w:val="440"/>
        </w:trPr>
        <w:tc>
          <w:tcPr>
            <w:tcW w:w="4287" w:type="dxa"/>
            <w:vAlign w:val="center"/>
          </w:tcPr>
          <w:p w:rsidRPr="00F443D8" w:rsidR="00652BC0" w:rsidP="008F548A" w:rsidRDefault="00A43D5E" w14:paraId="0D67119F" w14:textId="7BE97C14">
            <w:pPr>
              <w:rPr>
                <w:sz w:val="19"/>
                <w:szCs w:val="19"/>
              </w:rPr>
            </w:pPr>
            <w:r w:rsidRPr="00A43D5E">
              <w:rPr>
                <w:sz w:val="19"/>
                <w:szCs w:val="19"/>
              </w:rPr>
              <w:t>Solicitation of Annual Season Selection Data</w:t>
            </w:r>
          </w:p>
        </w:tc>
        <w:tc>
          <w:tcPr>
            <w:tcW w:w="1078" w:type="dxa"/>
            <w:vAlign w:val="center"/>
          </w:tcPr>
          <w:p w:rsidRPr="00F443D8" w:rsidR="00652BC0" w:rsidP="008F548A" w:rsidRDefault="00652BC0" w14:paraId="461BB510" w14:textId="5357490A">
            <w:pPr>
              <w:jc w:val="center"/>
              <w:rPr>
                <w:sz w:val="19"/>
                <w:szCs w:val="19"/>
              </w:rPr>
            </w:pPr>
            <w:r w:rsidRPr="00F443D8">
              <w:rPr>
                <w:sz w:val="19"/>
                <w:szCs w:val="19"/>
              </w:rPr>
              <w:t>82</w:t>
            </w:r>
          </w:p>
        </w:tc>
        <w:tc>
          <w:tcPr>
            <w:tcW w:w="1225" w:type="dxa"/>
            <w:vAlign w:val="center"/>
          </w:tcPr>
          <w:p w:rsidRPr="00F443D8" w:rsidR="00652BC0" w:rsidP="008F548A" w:rsidRDefault="00652BC0" w14:paraId="2FFDF869" w14:textId="34CEC27D">
            <w:pPr>
              <w:jc w:val="center"/>
              <w:rPr>
                <w:sz w:val="19"/>
                <w:szCs w:val="19"/>
              </w:rPr>
            </w:pPr>
            <w:r w:rsidRPr="00F443D8">
              <w:rPr>
                <w:sz w:val="19"/>
                <w:szCs w:val="19"/>
              </w:rPr>
              <w:t>4</w:t>
            </w:r>
          </w:p>
        </w:tc>
        <w:tc>
          <w:tcPr>
            <w:tcW w:w="956" w:type="dxa"/>
            <w:vAlign w:val="center"/>
          </w:tcPr>
          <w:p w:rsidRPr="00F443D8" w:rsidR="00652BC0" w:rsidP="008F548A" w:rsidRDefault="00652BC0" w14:paraId="3D2FA691" w14:textId="32EE3ABF">
            <w:pPr>
              <w:jc w:val="center"/>
              <w:rPr>
                <w:sz w:val="19"/>
                <w:szCs w:val="19"/>
              </w:rPr>
            </w:pPr>
            <w:r w:rsidRPr="00F443D8">
              <w:rPr>
                <w:sz w:val="19"/>
                <w:szCs w:val="19"/>
              </w:rPr>
              <w:t>328</w:t>
            </w:r>
          </w:p>
        </w:tc>
        <w:tc>
          <w:tcPr>
            <w:tcW w:w="1696" w:type="dxa"/>
            <w:vAlign w:val="center"/>
          </w:tcPr>
          <w:p w:rsidRPr="00F443D8" w:rsidR="00652BC0" w:rsidP="00F443D8" w:rsidRDefault="00D47567" w14:paraId="6815DB05" w14:textId="536F9F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$ 17,174.08</w:t>
            </w:r>
          </w:p>
        </w:tc>
      </w:tr>
      <w:tr w:rsidRPr="000E7D4C" w:rsidR="00B71DCC" w:rsidTr="00207076" w14:paraId="144B310F" w14:textId="77777777">
        <w:tc>
          <w:tcPr>
            <w:tcW w:w="4287" w:type="dxa"/>
            <w:vAlign w:val="center"/>
          </w:tcPr>
          <w:p w:rsidRPr="00F443D8" w:rsidR="00E26AF2" w:rsidP="00C960F0" w:rsidRDefault="004913A0" w14:paraId="44DCCD5A" w14:textId="2D9B2496">
            <w:pPr>
              <w:rPr>
                <w:sz w:val="19"/>
                <w:szCs w:val="19"/>
              </w:rPr>
            </w:pPr>
            <w:r w:rsidRPr="00F443D8">
              <w:rPr>
                <w:sz w:val="19"/>
                <w:szCs w:val="19"/>
              </w:rPr>
              <w:t xml:space="preserve">Reports from Experimental Hunting Seasons and Season Structure Changes </w:t>
            </w:r>
          </w:p>
        </w:tc>
        <w:tc>
          <w:tcPr>
            <w:tcW w:w="1078" w:type="dxa"/>
            <w:vAlign w:val="center"/>
          </w:tcPr>
          <w:p w:rsidRPr="00F443D8" w:rsidR="00E26AF2" w:rsidP="008F548A" w:rsidRDefault="00EA2264" w14:paraId="65BEBFCC" w14:textId="05B47E6C">
            <w:pPr>
              <w:jc w:val="center"/>
              <w:rPr>
                <w:sz w:val="19"/>
                <w:szCs w:val="19"/>
              </w:rPr>
            </w:pPr>
            <w:r w:rsidRPr="00F443D8">
              <w:rPr>
                <w:sz w:val="19"/>
                <w:szCs w:val="19"/>
              </w:rPr>
              <w:t>7</w:t>
            </w:r>
          </w:p>
        </w:tc>
        <w:tc>
          <w:tcPr>
            <w:tcW w:w="1225" w:type="dxa"/>
            <w:vAlign w:val="center"/>
          </w:tcPr>
          <w:p w:rsidRPr="00F443D8" w:rsidR="00E26AF2" w:rsidP="008F548A" w:rsidRDefault="00D04721" w14:paraId="61D0E799" w14:textId="7AAAB108">
            <w:pPr>
              <w:jc w:val="center"/>
              <w:rPr>
                <w:sz w:val="19"/>
                <w:szCs w:val="19"/>
              </w:rPr>
            </w:pPr>
            <w:r w:rsidRPr="00F443D8">
              <w:rPr>
                <w:sz w:val="19"/>
                <w:szCs w:val="19"/>
              </w:rPr>
              <w:t>650</w:t>
            </w:r>
          </w:p>
        </w:tc>
        <w:tc>
          <w:tcPr>
            <w:tcW w:w="956" w:type="dxa"/>
            <w:vAlign w:val="center"/>
          </w:tcPr>
          <w:p w:rsidRPr="00F443D8" w:rsidR="00E26AF2" w:rsidP="008F548A" w:rsidRDefault="00D04721" w14:paraId="2651C767" w14:textId="75002B2F">
            <w:pPr>
              <w:jc w:val="center"/>
              <w:rPr>
                <w:sz w:val="19"/>
                <w:szCs w:val="19"/>
              </w:rPr>
            </w:pPr>
            <w:r w:rsidRPr="00F443D8">
              <w:rPr>
                <w:sz w:val="19"/>
                <w:szCs w:val="19"/>
              </w:rPr>
              <w:t>4</w:t>
            </w:r>
            <w:r w:rsidRPr="00F443D8" w:rsidR="00637DA5">
              <w:rPr>
                <w:sz w:val="19"/>
                <w:szCs w:val="19"/>
              </w:rPr>
              <w:t>,</w:t>
            </w:r>
            <w:r w:rsidRPr="00F443D8">
              <w:rPr>
                <w:sz w:val="19"/>
                <w:szCs w:val="19"/>
              </w:rPr>
              <w:t>550</w:t>
            </w:r>
          </w:p>
        </w:tc>
        <w:tc>
          <w:tcPr>
            <w:tcW w:w="1696" w:type="dxa"/>
            <w:vAlign w:val="center"/>
          </w:tcPr>
          <w:p w:rsidRPr="00F443D8" w:rsidR="00E26AF2" w:rsidP="00F443D8" w:rsidRDefault="00D47567" w14:paraId="2A5B86B2" w14:textId="4CC46E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238,238.00</w:t>
            </w:r>
          </w:p>
        </w:tc>
      </w:tr>
      <w:tr w:rsidRPr="000E7D4C" w:rsidR="00207076" w:rsidTr="00207076" w14:paraId="04816F3B" w14:textId="77777777">
        <w:trPr>
          <w:trHeight w:val="417"/>
        </w:trPr>
        <w:tc>
          <w:tcPr>
            <w:tcW w:w="4287" w:type="dxa"/>
            <w:vAlign w:val="center"/>
          </w:tcPr>
          <w:p w:rsidRPr="00F443D8" w:rsidR="00207076" w:rsidP="00207076" w:rsidRDefault="00207076" w14:paraId="3F067B7A" w14:textId="4D546DDA">
            <w:pPr>
              <w:rPr>
                <w:sz w:val="19"/>
                <w:szCs w:val="19"/>
              </w:rPr>
            </w:pPr>
            <w:r w:rsidRPr="00F443D8">
              <w:rPr>
                <w:sz w:val="19"/>
                <w:szCs w:val="19"/>
              </w:rPr>
              <w:t>State-specific Reports</w:t>
            </w:r>
            <w:r>
              <w:rPr>
                <w:sz w:val="19"/>
                <w:szCs w:val="19"/>
              </w:rPr>
              <w:t xml:space="preserve"> (Yearly)</w:t>
            </w:r>
          </w:p>
        </w:tc>
        <w:tc>
          <w:tcPr>
            <w:tcW w:w="1078" w:type="dxa"/>
            <w:vAlign w:val="center"/>
          </w:tcPr>
          <w:p w:rsidRPr="00F443D8" w:rsidR="00207076" w:rsidP="00207076" w:rsidRDefault="00207076" w14:paraId="70575346" w14:textId="79A4B145">
            <w:pPr>
              <w:jc w:val="center"/>
              <w:rPr>
                <w:sz w:val="19"/>
                <w:szCs w:val="19"/>
              </w:rPr>
            </w:pPr>
            <w:r>
              <w:rPr>
                <w:sz w:val="19"/>
                <w:szCs w:val="19"/>
              </w:rPr>
              <w:t>9</w:t>
            </w:r>
          </w:p>
        </w:tc>
        <w:tc>
          <w:tcPr>
            <w:tcW w:w="1225" w:type="dxa"/>
            <w:vAlign w:val="center"/>
          </w:tcPr>
          <w:p w:rsidRPr="00F443D8" w:rsidR="00207076" w:rsidP="00207076" w:rsidRDefault="00207076" w14:paraId="52AB05D7" w14:textId="7ED10681">
            <w:pPr>
              <w:jc w:val="center"/>
              <w:rPr>
                <w:sz w:val="19"/>
                <w:szCs w:val="19"/>
              </w:rPr>
            </w:pPr>
            <w:r>
              <w:rPr>
                <w:sz w:val="19"/>
                <w:szCs w:val="19"/>
              </w:rPr>
              <w:t>500</w:t>
            </w:r>
          </w:p>
        </w:tc>
        <w:tc>
          <w:tcPr>
            <w:tcW w:w="956" w:type="dxa"/>
            <w:vAlign w:val="center"/>
          </w:tcPr>
          <w:p w:rsidRPr="00F443D8" w:rsidR="00207076" w:rsidP="00207076" w:rsidRDefault="00207076" w14:paraId="4086FE1C" w14:textId="0494FE08">
            <w:pPr>
              <w:jc w:val="center"/>
              <w:rPr>
                <w:sz w:val="19"/>
                <w:szCs w:val="19"/>
              </w:rPr>
            </w:pPr>
            <w:r>
              <w:rPr>
                <w:sz w:val="19"/>
                <w:szCs w:val="19"/>
              </w:rPr>
              <w:t>4,5</w:t>
            </w:r>
            <w:r w:rsidRPr="00F443D8">
              <w:rPr>
                <w:sz w:val="19"/>
                <w:szCs w:val="19"/>
              </w:rPr>
              <w:t>00</w:t>
            </w:r>
          </w:p>
        </w:tc>
        <w:tc>
          <w:tcPr>
            <w:tcW w:w="1696" w:type="dxa"/>
            <w:vAlign w:val="center"/>
          </w:tcPr>
          <w:p w:rsidRPr="00F443D8" w:rsidR="00207076" w:rsidP="00207076" w:rsidRDefault="00D47567" w14:paraId="1F686F45" w14:textId="1C5425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238,238.00</w:t>
            </w:r>
          </w:p>
        </w:tc>
      </w:tr>
      <w:tr w:rsidRPr="000E7D4C" w:rsidR="00B71DCC" w:rsidTr="00207076" w14:paraId="070B9FBF" w14:textId="77777777">
        <w:trPr>
          <w:trHeight w:val="417"/>
        </w:trPr>
        <w:tc>
          <w:tcPr>
            <w:tcW w:w="4287" w:type="dxa"/>
            <w:vAlign w:val="center"/>
          </w:tcPr>
          <w:p w:rsidRPr="00F443D8" w:rsidR="001F217E" w:rsidP="00207076" w:rsidRDefault="00E26AF2" w14:paraId="7BEBC52E" w14:textId="12B5A9BF">
            <w:pPr>
              <w:rPr>
                <w:sz w:val="19"/>
                <w:szCs w:val="19"/>
              </w:rPr>
            </w:pPr>
            <w:r w:rsidRPr="00F443D8">
              <w:rPr>
                <w:sz w:val="19"/>
                <w:szCs w:val="19"/>
              </w:rPr>
              <w:t>State-specific Reports</w:t>
            </w:r>
            <w:r w:rsidR="00207076">
              <w:rPr>
                <w:sz w:val="19"/>
                <w:szCs w:val="19"/>
              </w:rPr>
              <w:t xml:space="preserve"> (</w:t>
            </w:r>
            <w:r w:rsidR="001F217E">
              <w:rPr>
                <w:sz w:val="19"/>
                <w:szCs w:val="19"/>
              </w:rPr>
              <w:t>Every 3 Years</w:t>
            </w:r>
            <w:r w:rsidR="00207076">
              <w:rPr>
                <w:sz w:val="19"/>
                <w:szCs w:val="19"/>
              </w:rPr>
              <w:t>)</w:t>
            </w:r>
          </w:p>
        </w:tc>
        <w:tc>
          <w:tcPr>
            <w:tcW w:w="1078" w:type="dxa"/>
            <w:vAlign w:val="center"/>
          </w:tcPr>
          <w:p w:rsidRPr="00F443D8" w:rsidR="001F217E" w:rsidP="008F548A" w:rsidRDefault="001F217E" w14:paraId="1EF87E9B" w14:textId="0BFA0695">
            <w:pPr>
              <w:jc w:val="center"/>
              <w:rPr>
                <w:sz w:val="19"/>
                <w:szCs w:val="19"/>
              </w:rPr>
            </w:pPr>
            <w:r>
              <w:rPr>
                <w:sz w:val="19"/>
                <w:szCs w:val="19"/>
              </w:rPr>
              <w:t>1</w:t>
            </w:r>
          </w:p>
        </w:tc>
        <w:tc>
          <w:tcPr>
            <w:tcW w:w="1225" w:type="dxa"/>
            <w:vAlign w:val="center"/>
          </w:tcPr>
          <w:p w:rsidRPr="00F443D8" w:rsidR="001F217E" w:rsidP="008F548A" w:rsidRDefault="001F217E" w14:paraId="3E1DD4C1" w14:textId="6B450783">
            <w:pPr>
              <w:jc w:val="center"/>
              <w:rPr>
                <w:sz w:val="19"/>
                <w:szCs w:val="19"/>
              </w:rPr>
            </w:pPr>
            <w:r>
              <w:rPr>
                <w:sz w:val="19"/>
                <w:szCs w:val="19"/>
              </w:rPr>
              <w:t>500</w:t>
            </w:r>
          </w:p>
        </w:tc>
        <w:tc>
          <w:tcPr>
            <w:tcW w:w="956" w:type="dxa"/>
            <w:vAlign w:val="center"/>
          </w:tcPr>
          <w:p w:rsidRPr="00F443D8" w:rsidR="001F217E" w:rsidP="008F548A" w:rsidRDefault="001F217E" w14:paraId="1977BECA" w14:textId="05A9157A">
            <w:pPr>
              <w:jc w:val="center"/>
              <w:rPr>
                <w:sz w:val="19"/>
                <w:szCs w:val="19"/>
              </w:rPr>
            </w:pPr>
            <w:r>
              <w:rPr>
                <w:sz w:val="19"/>
                <w:szCs w:val="19"/>
              </w:rPr>
              <w:t>500</w:t>
            </w:r>
          </w:p>
        </w:tc>
        <w:tc>
          <w:tcPr>
            <w:tcW w:w="1696" w:type="dxa"/>
            <w:vAlign w:val="center"/>
          </w:tcPr>
          <w:p w:rsidRPr="00F443D8" w:rsidR="001F217E" w:rsidP="00AC33F5" w:rsidRDefault="00D47567" w14:paraId="21DF1A96" w14:textId="6670C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26,180.00</w:t>
            </w:r>
          </w:p>
        </w:tc>
      </w:tr>
      <w:tr w:rsidRPr="000E7D4C" w:rsidR="00B71DCC" w:rsidTr="00207076" w14:paraId="37EC45ED" w14:textId="77777777">
        <w:tc>
          <w:tcPr>
            <w:tcW w:w="4287" w:type="dxa"/>
            <w:shd w:val="clear" w:color="auto" w:fill="BFBFBF" w:themeFill="background1" w:themeFillShade="BF"/>
            <w:vAlign w:val="center"/>
          </w:tcPr>
          <w:p w:rsidRPr="00F443D8" w:rsidR="00916A9D" w:rsidP="00916A9D" w:rsidRDefault="00916A9D" w14:paraId="0E2CC701" w14:textId="13A71E2E">
            <w:pPr>
              <w:jc w:val="right"/>
              <w:rPr>
                <w:b/>
                <w:i/>
                <w:sz w:val="19"/>
                <w:szCs w:val="19"/>
              </w:rPr>
            </w:pPr>
            <w:r w:rsidRPr="00F443D8">
              <w:rPr>
                <w:b/>
                <w:i/>
                <w:sz w:val="19"/>
                <w:szCs w:val="19"/>
              </w:rPr>
              <w:t>Totals:</w:t>
            </w:r>
          </w:p>
        </w:tc>
        <w:tc>
          <w:tcPr>
            <w:tcW w:w="1078" w:type="dxa"/>
            <w:shd w:val="clear" w:color="auto" w:fill="BFBFBF" w:themeFill="background1" w:themeFillShade="BF"/>
            <w:vAlign w:val="center"/>
          </w:tcPr>
          <w:p w:rsidRPr="00F443D8" w:rsidR="00916A9D" w:rsidP="008F548A" w:rsidRDefault="00106BBB" w14:paraId="66DB3B51" w14:textId="03BA583E">
            <w:pPr>
              <w:jc w:val="center"/>
              <w:rPr>
                <w:b/>
                <w:sz w:val="19"/>
                <w:szCs w:val="19"/>
              </w:rPr>
            </w:pPr>
            <w:r w:rsidRPr="00F443D8">
              <w:rPr>
                <w:b/>
                <w:sz w:val="19"/>
                <w:szCs w:val="19"/>
              </w:rPr>
              <w:t>99</w:t>
            </w:r>
          </w:p>
        </w:tc>
        <w:tc>
          <w:tcPr>
            <w:tcW w:w="1225" w:type="dxa"/>
            <w:shd w:val="clear" w:color="auto" w:fill="BFBFBF" w:themeFill="background1" w:themeFillShade="BF"/>
            <w:vAlign w:val="center"/>
          </w:tcPr>
          <w:p w:rsidRPr="00F443D8" w:rsidR="00916A9D" w:rsidP="008F548A" w:rsidRDefault="00916A9D" w14:paraId="037F76FC" w14:textId="15550DF2">
            <w:pPr>
              <w:jc w:val="center"/>
              <w:rPr>
                <w:b/>
                <w:sz w:val="19"/>
                <w:szCs w:val="19"/>
              </w:rPr>
            </w:pPr>
          </w:p>
        </w:tc>
        <w:tc>
          <w:tcPr>
            <w:tcW w:w="956" w:type="dxa"/>
            <w:shd w:val="clear" w:color="auto" w:fill="BFBFBF" w:themeFill="background1" w:themeFillShade="BF"/>
            <w:vAlign w:val="center"/>
          </w:tcPr>
          <w:p w:rsidRPr="00F443D8" w:rsidR="00916A9D" w:rsidP="008F548A" w:rsidRDefault="00106BBB" w14:paraId="4C044BE2" w14:textId="41F8FAA1">
            <w:pPr>
              <w:jc w:val="center"/>
              <w:rPr>
                <w:b/>
                <w:sz w:val="19"/>
                <w:szCs w:val="19"/>
              </w:rPr>
            </w:pPr>
            <w:r w:rsidRPr="00F443D8">
              <w:rPr>
                <w:b/>
                <w:sz w:val="19"/>
                <w:szCs w:val="19"/>
              </w:rPr>
              <w:t>9</w:t>
            </w:r>
            <w:r w:rsidR="00E40A1A">
              <w:rPr>
                <w:b/>
                <w:sz w:val="19"/>
                <w:szCs w:val="19"/>
              </w:rPr>
              <w:t>,</w:t>
            </w:r>
            <w:r w:rsidRPr="00F443D8">
              <w:rPr>
                <w:b/>
                <w:sz w:val="19"/>
                <w:szCs w:val="19"/>
              </w:rPr>
              <w:t>878</w:t>
            </w:r>
          </w:p>
        </w:tc>
        <w:tc>
          <w:tcPr>
            <w:tcW w:w="1696" w:type="dxa"/>
            <w:shd w:val="clear" w:color="auto" w:fill="BFBFBF" w:themeFill="background1" w:themeFillShade="BF"/>
            <w:vAlign w:val="center"/>
          </w:tcPr>
          <w:p w:rsidRPr="00F443D8" w:rsidR="00916A9D" w:rsidP="00FD5D6E" w:rsidRDefault="00D47567" w14:paraId="5BDFE8A1" w14:textId="0C60B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9"/>
                <w:szCs w:val="19"/>
              </w:rPr>
            </w:pPr>
            <w:r>
              <w:rPr>
                <w:b/>
                <w:sz w:val="19"/>
                <w:szCs w:val="19"/>
              </w:rPr>
              <w:t>$ 51</w:t>
            </w:r>
            <w:r w:rsidR="00FD5D6E">
              <w:rPr>
                <w:b/>
                <w:sz w:val="19"/>
                <w:szCs w:val="19"/>
              </w:rPr>
              <w:t>9</w:t>
            </w:r>
            <w:r>
              <w:rPr>
                <w:b/>
                <w:sz w:val="19"/>
                <w:szCs w:val="19"/>
              </w:rPr>
              <w:t>,830.08</w:t>
            </w:r>
          </w:p>
        </w:tc>
      </w:tr>
    </w:tbl>
    <w:p w:rsidR="0007042F" w:rsidP="00ED7E09" w:rsidRDefault="0007042F" w14:paraId="5C409ABD" w14:textId="77777777">
      <w:pPr>
        <w:pStyle w:val="BodyText"/>
        <w:tabs>
          <w:tab w:val="left" w:pos="360"/>
        </w:tabs>
      </w:pPr>
    </w:p>
    <w:p w:rsidRPr="00B50214" w:rsidR="00CE7982" w:rsidP="00CE7982" w:rsidRDefault="00CE7982" w14:paraId="2AD0B05B" w14:textId="77777777">
      <w:pPr>
        <w:tabs>
          <w:tab w:val="left" w:pos="450"/>
          <w:tab w:val="left" w:pos="720"/>
        </w:tabs>
        <w:rPr>
          <w:b/>
        </w:rPr>
      </w:pPr>
      <w:r w:rsidRPr="00B50214">
        <w:rPr>
          <w:b/>
        </w:rPr>
        <w:t>13.</w:t>
      </w:r>
      <w:r w:rsidRPr="00B50214">
        <w:rPr>
          <w:b/>
        </w:rPr>
        <w:tab/>
        <w:t>Provide an estimate of the total annual non-hour cost burden to respondents or recordkeepers resulting from the collection of information.  (Do not include the cost of any hour burden already reflected in item 12.)</w:t>
      </w:r>
    </w:p>
    <w:p w:rsidRPr="00B50214" w:rsidR="00CE7982" w:rsidP="00CE7982" w:rsidRDefault="00CE7982" w14:paraId="230A5FA3" w14:textId="77777777">
      <w:pPr>
        <w:tabs>
          <w:tab w:val="left" w:pos="360"/>
          <w:tab w:val="left" w:pos="720"/>
        </w:tabs>
        <w:ind w:left="720" w:hanging="720"/>
        <w:rPr>
          <w:b/>
        </w:rPr>
      </w:pPr>
      <w:r>
        <w:rPr>
          <w:b/>
        </w:rPr>
        <w:tab/>
      </w: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CE7982" w:rsidP="00CE7982" w:rsidRDefault="00CE7982" w14:paraId="6003BC1E" w14:textId="77777777">
      <w:pPr>
        <w:tabs>
          <w:tab w:val="left" w:pos="360"/>
          <w:tab w:val="left" w:pos="720"/>
        </w:tabs>
        <w:ind w:left="720" w:hanging="720"/>
        <w:rPr>
          <w:b/>
        </w:rPr>
      </w:pPr>
      <w:r>
        <w:rPr>
          <w:b/>
        </w:rPr>
        <w:tab/>
      </w: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CE7982" w:rsidP="00CE7982" w:rsidRDefault="00CE7982" w14:paraId="0A54A4D1" w14:textId="77777777">
      <w:pPr>
        <w:tabs>
          <w:tab w:val="left" w:pos="360"/>
          <w:tab w:val="left" w:pos="720"/>
        </w:tabs>
        <w:ind w:left="720" w:hanging="720"/>
      </w:pPr>
      <w:r>
        <w:rPr>
          <w:b/>
        </w:rPr>
        <w:tab/>
      </w: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CE7982" w:rsidP="00CE7982" w:rsidRDefault="00CE7982" w14:paraId="6C439833" w14:textId="77777777">
      <w:pPr>
        <w:tabs>
          <w:tab w:val="left" w:pos="450"/>
          <w:tab w:val="left" w:pos="720"/>
        </w:tabs>
      </w:pPr>
    </w:p>
    <w:p w:rsidRPr="00DF1289" w:rsidR="0057519D" w:rsidP="0057519D" w:rsidRDefault="0007042F" w14:paraId="79635F21" w14:textId="5DBE7494">
      <w:pPr>
        <w:pStyle w:val="BodyText"/>
        <w:tabs>
          <w:tab w:val="left" w:pos="360"/>
        </w:tabs>
      </w:pPr>
      <w:r>
        <w:t>We have not identified any nonhour cost burden associated with this collection of information.</w:t>
      </w:r>
      <w:r w:rsidR="00036CA3">
        <w:t xml:space="preserve">  </w:t>
      </w:r>
    </w:p>
    <w:p w:rsidR="0046777F" w:rsidP="00341D20" w:rsidRDefault="0046777F" w14:paraId="744572DD" w14:textId="77777777">
      <w:pPr>
        <w:pStyle w:val="BodyText"/>
        <w:tabs>
          <w:tab w:val="left" w:pos="360"/>
        </w:tabs>
      </w:pPr>
    </w:p>
    <w:p w:rsidRPr="00B50214" w:rsidR="00CE7982" w:rsidP="00CE7982" w:rsidRDefault="00CE7982" w14:paraId="43897F80" w14:textId="77777777">
      <w:pPr>
        <w:tabs>
          <w:tab w:val="left" w:pos="450"/>
          <w:tab w:val="left" w:pos="720"/>
        </w:tabs>
        <w:rPr>
          <w:b/>
        </w:rPr>
      </w:pPr>
      <w:r w:rsidRPr="00B50214">
        <w:rPr>
          <w:b/>
        </w:rPr>
        <w:t>14.</w:t>
      </w:r>
      <w:r w:rsidRPr="00B5021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CE7982" w:rsidP="00CE7982" w:rsidRDefault="00CE7982" w14:paraId="0CED2580" w14:textId="77777777">
      <w:pPr>
        <w:tabs>
          <w:tab w:val="left" w:pos="450"/>
          <w:tab w:val="left" w:pos="720"/>
        </w:tabs>
      </w:pPr>
    </w:p>
    <w:p w:rsidRPr="00DF1289" w:rsidR="00864F63" w:rsidP="008F2F5F" w:rsidRDefault="00DF1289" w14:paraId="5C3EF724" w14:textId="7CD150BA">
      <w:pPr>
        <w:pStyle w:val="BodyText"/>
        <w:tabs>
          <w:tab w:val="left" w:pos="360"/>
        </w:tabs>
        <w:ind w:right="291"/>
      </w:pPr>
      <w:r w:rsidRPr="00DF1289">
        <w:t xml:space="preserve">We estimate the total cost to the Federal Government to administer this information collection will be </w:t>
      </w:r>
      <w:r w:rsidRPr="00C20FF6" w:rsidR="00756FF1">
        <w:rPr>
          <w:b/>
        </w:rPr>
        <w:t>$</w:t>
      </w:r>
      <w:r w:rsidR="008F2F5F">
        <w:rPr>
          <w:b/>
        </w:rPr>
        <w:t>9,250</w:t>
      </w:r>
      <w:r w:rsidR="00C6569C">
        <w:t xml:space="preserve"> (rounded)</w:t>
      </w:r>
      <w:r w:rsidRPr="00DF1289">
        <w:t>.</w:t>
      </w:r>
    </w:p>
    <w:p w:rsidRPr="00DF1289" w:rsidR="00864F63" w:rsidP="008F2F5F" w:rsidRDefault="00864F63" w14:paraId="769C0827" w14:textId="77777777">
      <w:pPr>
        <w:pStyle w:val="BodyText"/>
        <w:tabs>
          <w:tab w:val="left" w:pos="360"/>
        </w:tabs>
      </w:pPr>
    </w:p>
    <w:p w:rsidRPr="005A38B1" w:rsidR="00ED7E09" w:rsidP="008F2F5F" w:rsidRDefault="0007042F" w14:paraId="76F1619B" w14:textId="1F93068C">
      <w:pPr>
        <w:pStyle w:val="BodyText"/>
        <w:tabs>
          <w:tab w:val="left" w:pos="360"/>
        </w:tabs>
        <w:ind w:right="446"/>
        <w:rPr>
          <w:bCs/>
        </w:rPr>
      </w:pPr>
      <w:r>
        <w:t>W</w:t>
      </w:r>
      <w:r w:rsidRPr="008621DF" w:rsidR="00ED7E09">
        <w:t xml:space="preserve">e used Office of Personnel Management Salary Table </w:t>
      </w:r>
      <w:hyperlink w:history="1" r:id="rId10">
        <w:r w:rsidR="008F2F5F">
          <w:rPr>
            <w:rStyle w:val="Hyperlink"/>
            <w:rFonts w:cs="Arial"/>
            <w:bCs/>
          </w:rPr>
          <w:t>2020-DCB</w:t>
        </w:r>
      </w:hyperlink>
      <w:r w:rsidRPr="008621DF" w:rsidR="00ED7E09">
        <w:rPr>
          <w:bCs/>
        </w:rPr>
        <w:t xml:space="preserve"> to obtain the most up-to-date hourly rates for staff.  We used </w:t>
      </w:r>
      <w:r w:rsidRPr="008621DF" w:rsidR="00ED7E09">
        <w:t xml:space="preserve">BLS </w:t>
      </w:r>
      <w:r w:rsidRPr="00A61E5F" w:rsidR="008F2F5F">
        <w:t xml:space="preserve">News Release </w:t>
      </w:r>
      <w:hyperlink w:history="1" r:id="rId11">
        <w:r w:rsidR="008F2F5F">
          <w:rPr>
            <w:rStyle w:val="Hyperlink"/>
            <w:rFonts w:cs="Arial"/>
          </w:rPr>
          <w:t>USDL-20-1736</w:t>
        </w:r>
      </w:hyperlink>
      <w:r w:rsidRPr="00A61E5F" w:rsidR="008F2F5F">
        <w:t xml:space="preserve">, </w:t>
      </w:r>
      <w:r w:rsidR="008F2F5F">
        <w:t>September 17, 2020</w:t>
      </w:r>
      <w:r w:rsidRPr="00A61E5F" w:rsidR="008F2F5F">
        <w:t>, Employer Costs for Employee Compensation—</w:t>
      </w:r>
      <w:r w:rsidR="008F2F5F">
        <w:t>June 2020</w:t>
      </w:r>
      <w:r w:rsidRPr="008621DF" w:rsidR="00ED7E09">
        <w:t xml:space="preserve">, </w:t>
      </w:r>
      <w:r w:rsidRPr="008621DF" w:rsidR="00ED7E09">
        <w:rPr>
          <w:bCs/>
        </w:rPr>
        <w:t>to calculate the fully burden</w:t>
      </w:r>
      <w:r w:rsidR="005A38B1">
        <w:rPr>
          <w:bCs/>
        </w:rPr>
        <w:t xml:space="preserve">ed rates for each staff member.  </w:t>
      </w:r>
      <w:r w:rsidRPr="008621DF" w:rsidR="00ED7E09">
        <w:t>The table below shows Federal staff and grade levels performing various tasks associated with this information collection.</w:t>
      </w:r>
    </w:p>
    <w:p w:rsidRPr="008621DF" w:rsidR="00ED7E09" w:rsidP="00ED7E09" w:rsidRDefault="00ED7E09" w14:paraId="253A6561" w14:textId="77777777">
      <w:pPr>
        <w:pStyle w:val="BodyText"/>
        <w:tabs>
          <w:tab w:val="left" w:pos="360"/>
        </w:tabs>
      </w:pPr>
    </w:p>
    <w:tbl>
      <w:tblPr>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970"/>
        <w:gridCol w:w="1350"/>
        <w:gridCol w:w="2070"/>
        <w:gridCol w:w="1620"/>
        <w:gridCol w:w="1350"/>
      </w:tblGrid>
      <w:tr w:rsidRPr="00DF1289" w:rsidR="003C3923" w:rsidTr="00CA089B" w14:paraId="596FE7A9" w14:textId="77777777">
        <w:trPr>
          <w:trHeight w:val="658" w:hRule="exact"/>
        </w:trPr>
        <w:tc>
          <w:tcPr>
            <w:tcW w:w="2970" w:type="dxa"/>
            <w:shd w:val="clear" w:color="auto" w:fill="BFBFBF" w:themeFill="background1" w:themeFillShade="BF"/>
            <w:vAlign w:val="bottom"/>
          </w:tcPr>
          <w:p w:rsidRPr="00503EFB" w:rsidR="00ED7E09" w:rsidP="00ED7E09" w:rsidRDefault="00ED7E09" w14:paraId="4C500DA2" w14:textId="77777777">
            <w:pPr>
              <w:pStyle w:val="TableParagraph"/>
              <w:spacing w:before="4"/>
              <w:jc w:val="center"/>
              <w:rPr>
                <w:b/>
                <w:sz w:val="18"/>
                <w:szCs w:val="18"/>
              </w:rPr>
            </w:pPr>
            <w:r w:rsidRPr="00503EFB">
              <w:rPr>
                <w:b/>
                <w:sz w:val="18"/>
                <w:szCs w:val="18"/>
              </w:rPr>
              <w:t>Position/Grade</w:t>
            </w:r>
          </w:p>
        </w:tc>
        <w:tc>
          <w:tcPr>
            <w:tcW w:w="1350" w:type="dxa"/>
            <w:shd w:val="clear" w:color="auto" w:fill="BFBFBF" w:themeFill="background1" w:themeFillShade="BF"/>
            <w:vAlign w:val="bottom"/>
          </w:tcPr>
          <w:p w:rsidRPr="00503EFB" w:rsidR="00ED7E09" w:rsidP="008F2F5F" w:rsidRDefault="00ED7E09" w14:paraId="3627E00F" w14:textId="3C8906D2">
            <w:pPr>
              <w:pStyle w:val="TableParagraph"/>
              <w:spacing w:before="4" w:line="247" w:lineRule="auto"/>
              <w:jc w:val="center"/>
              <w:rPr>
                <w:b/>
                <w:sz w:val="18"/>
                <w:szCs w:val="18"/>
              </w:rPr>
            </w:pPr>
            <w:r w:rsidRPr="00503EFB">
              <w:rPr>
                <w:b/>
                <w:sz w:val="18"/>
                <w:szCs w:val="18"/>
              </w:rPr>
              <w:t>20</w:t>
            </w:r>
            <w:r w:rsidR="008F2F5F">
              <w:rPr>
                <w:b/>
                <w:sz w:val="18"/>
                <w:szCs w:val="18"/>
              </w:rPr>
              <w:t>20</w:t>
            </w:r>
            <w:r w:rsidRPr="00503EFB">
              <w:rPr>
                <w:b/>
                <w:sz w:val="18"/>
                <w:szCs w:val="18"/>
              </w:rPr>
              <w:t xml:space="preserve"> </w:t>
            </w:r>
            <w:r w:rsidRPr="00503EFB" w:rsidR="00CA089B">
              <w:rPr>
                <w:b/>
                <w:sz w:val="18"/>
                <w:szCs w:val="18"/>
              </w:rPr>
              <w:t>Annual Salary</w:t>
            </w:r>
          </w:p>
        </w:tc>
        <w:tc>
          <w:tcPr>
            <w:tcW w:w="2070" w:type="dxa"/>
            <w:shd w:val="clear" w:color="auto" w:fill="BFBFBF" w:themeFill="background1" w:themeFillShade="BF"/>
            <w:vAlign w:val="bottom"/>
          </w:tcPr>
          <w:p w:rsidRPr="00503EFB" w:rsidR="00ED7E09" w:rsidP="00ED7E09" w:rsidRDefault="00CA089B" w14:paraId="32CB81FB" w14:textId="4495BC40">
            <w:pPr>
              <w:pStyle w:val="TableParagraph"/>
              <w:spacing w:before="4" w:line="247" w:lineRule="auto"/>
              <w:jc w:val="center"/>
              <w:rPr>
                <w:b/>
                <w:sz w:val="18"/>
                <w:szCs w:val="18"/>
              </w:rPr>
            </w:pPr>
            <w:r w:rsidRPr="00503EFB">
              <w:rPr>
                <w:b/>
                <w:sz w:val="18"/>
                <w:szCs w:val="18"/>
              </w:rPr>
              <w:t>Annual Salary</w:t>
            </w:r>
            <w:r w:rsidRPr="00503EFB" w:rsidR="00ED7E09">
              <w:rPr>
                <w:b/>
                <w:sz w:val="18"/>
                <w:szCs w:val="18"/>
              </w:rPr>
              <w:t>,</w:t>
            </w:r>
          </w:p>
          <w:p w:rsidRPr="00503EFB" w:rsidR="00ED7E09" w:rsidP="00ED7E09" w:rsidRDefault="00ED7E09" w14:paraId="44464E8E" w14:textId="77777777">
            <w:pPr>
              <w:pStyle w:val="TableParagraph"/>
              <w:spacing w:before="4" w:line="247" w:lineRule="auto"/>
              <w:jc w:val="center"/>
              <w:rPr>
                <w:b/>
                <w:sz w:val="18"/>
                <w:szCs w:val="18"/>
              </w:rPr>
            </w:pPr>
            <w:r w:rsidRPr="00503EFB">
              <w:rPr>
                <w:b/>
                <w:sz w:val="18"/>
                <w:szCs w:val="18"/>
              </w:rPr>
              <w:t>Incl. Benefits</w:t>
            </w:r>
          </w:p>
          <w:p w:rsidRPr="00503EFB" w:rsidR="00ED7E09" w:rsidP="00ED7E09" w:rsidRDefault="00ED7E09" w14:paraId="5840654B" w14:textId="1A1745B4">
            <w:pPr>
              <w:pStyle w:val="TableParagraph"/>
              <w:spacing w:before="4" w:line="247" w:lineRule="auto"/>
              <w:jc w:val="center"/>
              <w:rPr>
                <w:b/>
                <w:sz w:val="18"/>
                <w:szCs w:val="18"/>
              </w:rPr>
            </w:pPr>
            <w:r w:rsidRPr="00503EFB">
              <w:rPr>
                <w:b/>
                <w:sz w:val="18"/>
                <w:szCs w:val="18"/>
              </w:rPr>
              <w:t>(x1.59 multiplier)</w:t>
            </w:r>
            <w:r w:rsidRPr="00503EFB" w:rsidR="00CA089B">
              <w:rPr>
                <w:b/>
                <w:sz w:val="18"/>
                <w:szCs w:val="18"/>
              </w:rPr>
              <w:t>*</w:t>
            </w:r>
          </w:p>
        </w:tc>
        <w:tc>
          <w:tcPr>
            <w:tcW w:w="1620" w:type="dxa"/>
            <w:shd w:val="clear" w:color="auto" w:fill="BFBFBF" w:themeFill="background1" w:themeFillShade="BF"/>
            <w:vAlign w:val="bottom"/>
          </w:tcPr>
          <w:p w:rsidRPr="00503EFB" w:rsidR="00ED7E09" w:rsidP="00ED7E09" w:rsidRDefault="00ED7E09" w14:paraId="397AC191" w14:textId="77777777">
            <w:pPr>
              <w:pStyle w:val="TableParagraph"/>
              <w:spacing w:before="4" w:line="247" w:lineRule="auto"/>
              <w:jc w:val="center"/>
              <w:rPr>
                <w:b/>
                <w:sz w:val="18"/>
                <w:szCs w:val="18"/>
              </w:rPr>
            </w:pPr>
            <w:r w:rsidRPr="00503EFB">
              <w:rPr>
                <w:b/>
                <w:sz w:val="18"/>
                <w:szCs w:val="18"/>
              </w:rPr>
              <w:t>Time Spent on Information Collection</w:t>
            </w:r>
          </w:p>
        </w:tc>
        <w:tc>
          <w:tcPr>
            <w:tcW w:w="1350" w:type="dxa"/>
            <w:shd w:val="clear" w:color="auto" w:fill="BFBFBF" w:themeFill="background1" w:themeFillShade="BF"/>
            <w:vAlign w:val="bottom"/>
          </w:tcPr>
          <w:p w:rsidRPr="00503EFB" w:rsidR="00ED7E09" w:rsidP="00ED7E09" w:rsidRDefault="00CA089B" w14:paraId="3560B0EB" w14:textId="0B2695D9">
            <w:pPr>
              <w:pStyle w:val="TableParagraph"/>
              <w:spacing w:before="0"/>
              <w:jc w:val="center"/>
              <w:rPr>
                <w:b/>
                <w:sz w:val="18"/>
                <w:szCs w:val="18"/>
              </w:rPr>
            </w:pPr>
            <w:r w:rsidRPr="00503EFB">
              <w:rPr>
                <w:b/>
                <w:sz w:val="18"/>
                <w:szCs w:val="18"/>
              </w:rPr>
              <w:t>Total Annual Cost</w:t>
            </w:r>
            <w:r w:rsidR="00652BC0">
              <w:rPr>
                <w:b/>
                <w:sz w:val="18"/>
                <w:szCs w:val="18"/>
              </w:rPr>
              <w:t>*</w:t>
            </w:r>
          </w:p>
        </w:tc>
      </w:tr>
      <w:tr w:rsidRPr="00DF1289" w:rsidR="00ED7E09" w:rsidTr="008F2F5F" w14:paraId="5913D1A4" w14:textId="77777777">
        <w:trPr>
          <w:trHeight w:val="375" w:hRule="exact"/>
        </w:trPr>
        <w:tc>
          <w:tcPr>
            <w:tcW w:w="2970" w:type="dxa"/>
            <w:vAlign w:val="center"/>
          </w:tcPr>
          <w:p w:rsidRPr="00503EFB" w:rsidR="00ED7E09" w:rsidP="008F2F5F" w:rsidRDefault="00A61E5F" w14:paraId="12919DEE" w14:textId="08207907">
            <w:pPr>
              <w:pStyle w:val="TableParagraph"/>
              <w:tabs>
                <w:tab w:val="left" w:pos="360"/>
              </w:tabs>
              <w:spacing w:before="2" w:line="228" w:lineRule="exact"/>
              <w:rPr>
                <w:sz w:val="20"/>
                <w:szCs w:val="20"/>
              </w:rPr>
            </w:pPr>
            <w:r w:rsidRPr="00503EFB">
              <w:rPr>
                <w:sz w:val="20"/>
                <w:szCs w:val="20"/>
              </w:rPr>
              <w:t>Wildlife Biologist</w:t>
            </w:r>
            <w:r w:rsidR="008F2F5F">
              <w:rPr>
                <w:sz w:val="20"/>
                <w:szCs w:val="20"/>
              </w:rPr>
              <w:t xml:space="preserve"> (</w:t>
            </w:r>
            <w:r w:rsidRPr="00503EFB" w:rsidR="00ED7E09">
              <w:rPr>
                <w:sz w:val="20"/>
                <w:szCs w:val="20"/>
              </w:rPr>
              <w:t>GS-</w:t>
            </w:r>
            <w:r w:rsidRPr="00503EFB">
              <w:rPr>
                <w:sz w:val="20"/>
                <w:szCs w:val="20"/>
              </w:rPr>
              <w:t>13</w:t>
            </w:r>
            <w:r w:rsidRPr="00503EFB" w:rsidR="00ED7E09">
              <w:rPr>
                <w:sz w:val="20"/>
                <w:szCs w:val="20"/>
              </w:rPr>
              <w:t>/05</w:t>
            </w:r>
            <w:r w:rsidR="008F2F5F">
              <w:rPr>
                <w:sz w:val="20"/>
                <w:szCs w:val="20"/>
              </w:rPr>
              <w:t>)</w:t>
            </w:r>
          </w:p>
        </w:tc>
        <w:tc>
          <w:tcPr>
            <w:tcW w:w="1350" w:type="dxa"/>
            <w:vAlign w:val="center"/>
          </w:tcPr>
          <w:p w:rsidRPr="00503EFB" w:rsidR="00ED7E09" w:rsidP="008F2F5F" w:rsidRDefault="00CA089B" w14:paraId="77647CE3" w14:textId="534A3122">
            <w:pPr>
              <w:pStyle w:val="TableParagraph"/>
              <w:spacing w:before="0" w:line="227" w:lineRule="exact"/>
              <w:ind w:right="90"/>
              <w:jc w:val="right"/>
              <w:rPr>
                <w:sz w:val="20"/>
                <w:szCs w:val="20"/>
              </w:rPr>
            </w:pPr>
            <w:r w:rsidRPr="00503EFB">
              <w:rPr>
                <w:sz w:val="20"/>
                <w:szCs w:val="20"/>
              </w:rPr>
              <w:t xml:space="preserve">$ </w:t>
            </w:r>
            <w:r w:rsidR="008F2F5F">
              <w:rPr>
                <w:sz w:val="20"/>
                <w:szCs w:val="20"/>
              </w:rPr>
              <w:t>116,353</w:t>
            </w:r>
          </w:p>
        </w:tc>
        <w:tc>
          <w:tcPr>
            <w:tcW w:w="2070" w:type="dxa"/>
            <w:vAlign w:val="center"/>
          </w:tcPr>
          <w:p w:rsidRPr="00503EFB" w:rsidR="00ED7E09" w:rsidP="008F2F5F" w:rsidRDefault="007638D3" w14:paraId="651810F7" w14:textId="1380A8F6">
            <w:pPr>
              <w:pStyle w:val="TableParagraph"/>
              <w:spacing w:before="0" w:line="227" w:lineRule="exact"/>
              <w:ind w:right="90"/>
              <w:jc w:val="right"/>
              <w:rPr>
                <w:sz w:val="20"/>
                <w:szCs w:val="20"/>
              </w:rPr>
            </w:pPr>
            <w:r>
              <w:rPr>
                <w:sz w:val="20"/>
                <w:szCs w:val="20"/>
              </w:rPr>
              <w:t xml:space="preserve">$ </w:t>
            </w:r>
            <w:r w:rsidR="008F2F5F">
              <w:rPr>
                <w:sz w:val="20"/>
                <w:szCs w:val="20"/>
              </w:rPr>
              <w:t>185,001</w:t>
            </w:r>
          </w:p>
        </w:tc>
        <w:tc>
          <w:tcPr>
            <w:tcW w:w="1620" w:type="dxa"/>
            <w:vAlign w:val="center"/>
          </w:tcPr>
          <w:p w:rsidRPr="00503EFB" w:rsidR="00ED7E09" w:rsidP="00ED7E09" w:rsidRDefault="00503EFB" w14:paraId="674FC159" w14:textId="0DD378BF">
            <w:pPr>
              <w:pStyle w:val="TableParagraph"/>
              <w:tabs>
                <w:tab w:val="left" w:pos="0"/>
              </w:tabs>
              <w:spacing w:before="0" w:line="227" w:lineRule="exact"/>
              <w:jc w:val="center"/>
              <w:rPr>
                <w:sz w:val="20"/>
                <w:szCs w:val="20"/>
              </w:rPr>
            </w:pPr>
            <w:r>
              <w:rPr>
                <w:sz w:val="20"/>
                <w:szCs w:val="20"/>
              </w:rPr>
              <w:t>5</w:t>
            </w:r>
            <w:r w:rsidRPr="00503EFB" w:rsidR="00ED7E09">
              <w:rPr>
                <w:sz w:val="20"/>
                <w:szCs w:val="20"/>
              </w:rPr>
              <w:t>%</w:t>
            </w:r>
          </w:p>
        </w:tc>
        <w:tc>
          <w:tcPr>
            <w:tcW w:w="1350" w:type="dxa"/>
            <w:vAlign w:val="center"/>
          </w:tcPr>
          <w:p w:rsidRPr="00503EFB" w:rsidR="00ED7E09" w:rsidP="008F2F5F" w:rsidRDefault="00CA089B" w14:paraId="79B96991" w14:textId="60A585AD">
            <w:pPr>
              <w:pStyle w:val="TableParagraph"/>
              <w:spacing w:before="0" w:line="227" w:lineRule="exact"/>
              <w:ind w:right="90"/>
              <w:jc w:val="right"/>
              <w:rPr>
                <w:sz w:val="20"/>
                <w:szCs w:val="20"/>
              </w:rPr>
            </w:pPr>
            <w:r w:rsidRPr="00503EFB">
              <w:rPr>
                <w:sz w:val="20"/>
                <w:szCs w:val="20"/>
              </w:rPr>
              <w:t xml:space="preserve">$ </w:t>
            </w:r>
            <w:r w:rsidR="008F2F5F">
              <w:rPr>
                <w:sz w:val="20"/>
                <w:szCs w:val="20"/>
              </w:rPr>
              <w:t>9,250</w:t>
            </w:r>
          </w:p>
        </w:tc>
      </w:tr>
    </w:tbl>
    <w:p w:rsidR="00CA089B" w:rsidP="003C3923" w:rsidRDefault="00503EFB" w14:paraId="09D9D433" w14:textId="35A67EAB">
      <w:pPr>
        <w:tabs>
          <w:tab w:val="left" w:pos="360"/>
        </w:tabs>
        <w:rPr>
          <w:sz w:val="20"/>
        </w:rPr>
      </w:pPr>
      <w:r>
        <w:rPr>
          <w:sz w:val="20"/>
        </w:rPr>
        <w:t>*Rounded</w:t>
      </w:r>
    </w:p>
    <w:p w:rsidR="00503EFB" w:rsidP="003C3923" w:rsidRDefault="00503EFB" w14:paraId="13ACF581" w14:textId="77777777">
      <w:pPr>
        <w:tabs>
          <w:tab w:val="left" w:pos="360"/>
        </w:tabs>
        <w:rPr>
          <w:sz w:val="20"/>
        </w:rPr>
      </w:pPr>
    </w:p>
    <w:p w:rsidRPr="00B50214" w:rsidR="00CE7982" w:rsidP="00CE7982" w:rsidRDefault="00CE7982" w14:paraId="5700E64C" w14:textId="77777777">
      <w:pPr>
        <w:tabs>
          <w:tab w:val="left" w:pos="450"/>
          <w:tab w:val="left" w:pos="720"/>
        </w:tabs>
        <w:rPr>
          <w:b/>
        </w:rPr>
      </w:pPr>
      <w:r w:rsidRPr="00B50214">
        <w:rPr>
          <w:b/>
        </w:rPr>
        <w:t>15.</w:t>
      </w:r>
      <w:r w:rsidRPr="00B50214">
        <w:rPr>
          <w:b/>
        </w:rPr>
        <w:tab/>
        <w:t>Explain the reasons for any program changes or adjustments in hour or cost burden.</w:t>
      </w:r>
    </w:p>
    <w:p w:rsidRPr="00B50214" w:rsidR="00CE7982" w:rsidP="00CE7982" w:rsidRDefault="00CE7982" w14:paraId="588FD33D" w14:textId="77777777">
      <w:pPr>
        <w:tabs>
          <w:tab w:val="left" w:pos="450"/>
          <w:tab w:val="left" w:pos="720"/>
        </w:tabs>
      </w:pPr>
    </w:p>
    <w:p w:rsidR="00AF0D0D" w:rsidP="00AF0D0D" w:rsidRDefault="008F2F5F" w14:paraId="77132522" w14:textId="02E4DDDF">
      <w:pPr>
        <w:pStyle w:val="BodyText"/>
        <w:tabs>
          <w:tab w:val="left" w:pos="360"/>
        </w:tabs>
        <w:spacing w:before="9"/>
      </w:pPr>
      <w:r>
        <w:t>We are not reporting any program changes or adjustments.</w:t>
      </w:r>
    </w:p>
    <w:p w:rsidR="00C2216F" w:rsidP="00AF0D0D" w:rsidRDefault="00C2216F" w14:paraId="34976801" w14:textId="77777777">
      <w:pPr>
        <w:pStyle w:val="BodyText"/>
        <w:tabs>
          <w:tab w:val="left" w:pos="360"/>
        </w:tabs>
        <w:spacing w:before="9"/>
      </w:pPr>
    </w:p>
    <w:p w:rsidRPr="00B50214" w:rsidR="00CE7982" w:rsidP="00CE7982" w:rsidRDefault="00CE7982" w14:paraId="5457C755" w14:textId="77777777">
      <w:pPr>
        <w:tabs>
          <w:tab w:val="left" w:pos="450"/>
          <w:tab w:val="left" w:pos="720"/>
        </w:tabs>
        <w:rPr>
          <w:b/>
        </w:rPr>
      </w:pPr>
      <w:r w:rsidRPr="00B50214">
        <w:rPr>
          <w:b/>
        </w:rPr>
        <w:t>16.</w:t>
      </w:r>
      <w:r w:rsidRPr="00B5021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CE7982" w:rsidP="00CE7982" w:rsidRDefault="00CE7982" w14:paraId="4686ED42" w14:textId="77777777">
      <w:pPr>
        <w:tabs>
          <w:tab w:val="left" w:pos="450"/>
          <w:tab w:val="left" w:pos="720"/>
        </w:tabs>
      </w:pPr>
    </w:p>
    <w:p w:rsidRPr="00DF1289" w:rsidR="00864F63" w:rsidP="00DF1289" w:rsidRDefault="00DF1289" w14:paraId="58EC8FF1" w14:textId="77777777">
      <w:pPr>
        <w:pStyle w:val="BodyText"/>
        <w:tabs>
          <w:tab w:val="left" w:pos="360"/>
        </w:tabs>
      </w:pPr>
      <w:r w:rsidRPr="00DF1289">
        <w:t>There are no plans for publication of the results of these information collections.</w:t>
      </w:r>
    </w:p>
    <w:p w:rsidRPr="00DF1289" w:rsidR="00864F63" w:rsidP="00DF1289" w:rsidRDefault="00864F63" w14:paraId="065AEF0A" w14:textId="77777777">
      <w:pPr>
        <w:pStyle w:val="BodyText"/>
        <w:tabs>
          <w:tab w:val="left" w:pos="360"/>
        </w:tabs>
        <w:spacing w:before="10"/>
      </w:pPr>
    </w:p>
    <w:p w:rsidRPr="00B50214" w:rsidR="00CE7982" w:rsidP="00CE7982" w:rsidRDefault="00CE7982" w14:paraId="611817A3" w14:textId="77777777">
      <w:pPr>
        <w:tabs>
          <w:tab w:val="left" w:pos="450"/>
          <w:tab w:val="left" w:pos="720"/>
        </w:tabs>
        <w:rPr>
          <w:b/>
        </w:rPr>
      </w:pPr>
      <w:r w:rsidRPr="00B50214">
        <w:rPr>
          <w:b/>
        </w:rPr>
        <w:t>17.</w:t>
      </w:r>
      <w:r w:rsidRPr="00B50214">
        <w:rPr>
          <w:b/>
        </w:rPr>
        <w:tab/>
        <w:t>If seeking approval to not display the expiration date for OMB approval of the information collection, explain the reasons that display would be inappropriate.</w:t>
      </w:r>
    </w:p>
    <w:p w:rsidRPr="00B50214" w:rsidR="00CE7982" w:rsidP="00CE7982" w:rsidRDefault="00CE7982" w14:paraId="744FB8E7" w14:textId="77777777">
      <w:pPr>
        <w:tabs>
          <w:tab w:val="left" w:pos="450"/>
          <w:tab w:val="left" w:pos="720"/>
        </w:tabs>
      </w:pPr>
    </w:p>
    <w:p w:rsidRPr="00DF1289" w:rsidR="00864F63" w:rsidP="00DF1289" w:rsidRDefault="00DF1289" w14:paraId="29F95C20" w14:textId="77777777">
      <w:pPr>
        <w:pStyle w:val="BodyText"/>
        <w:tabs>
          <w:tab w:val="left" w:pos="360"/>
        </w:tabs>
      </w:pPr>
      <w:r w:rsidRPr="00DF1289">
        <w:t>We will display the OMB control number and expiration date.</w:t>
      </w:r>
    </w:p>
    <w:p w:rsidRPr="00DF1289" w:rsidR="00864F63" w:rsidP="00DF1289" w:rsidRDefault="00864F63" w14:paraId="5E500F37" w14:textId="77777777">
      <w:pPr>
        <w:pStyle w:val="BodyText"/>
        <w:tabs>
          <w:tab w:val="left" w:pos="360"/>
        </w:tabs>
        <w:spacing w:before="9"/>
      </w:pPr>
    </w:p>
    <w:p w:rsidRPr="00B50214" w:rsidR="00CE7982" w:rsidP="00CE7982" w:rsidRDefault="00CE7982" w14:paraId="2DDEBDED" w14:textId="77777777">
      <w:pPr>
        <w:tabs>
          <w:tab w:val="left" w:pos="450"/>
          <w:tab w:val="left" w:pos="720"/>
        </w:tabs>
        <w:rPr>
          <w:b/>
        </w:rPr>
      </w:pPr>
      <w:r w:rsidRPr="00B50214">
        <w:rPr>
          <w:b/>
        </w:rPr>
        <w:t>18.</w:t>
      </w:r>
      <w:r w:rsidRPr="00B50214">
        <w:rPr>
          <w:b/>
        </w:rPr>
        <w:tab/>
        <w:t>Explain each exception to the topics of the certification statement identified in "Certification for Paperwork Reduction Act Submissions."</w:t>
      </w:r>
    </w:p>
    <w:p w:rsidRPr="00B50214" w:rsidR="00CE7982" w:rsidP="00CE7982" w:rsidRDefault="00CE7982" w14:paraId="5528F10F" w14:textId="77777777">
      <w:pPr>
        <w:tabs>
          <w:tab w:val="left" w:pos="450"/>
          <w:tab w:val="left" w:pos="720"/>
        </w:tabs>
      </w:pPr>
    </w:p>
    <w:p w:rsidRPr="00DF1289" w:rsidR="00864F63" w:rsidP="00DF1289" w:rsidRDefault="00DF1289" w14:paraId="518624D7" w14:textId="77777777">
      <w:pPr>
        <w:pStyle w:val="BodyText"/>
        <w:tabs>
          <w:tab w:val="left" w:pos="360"/>
        </w:tabs>
      </w:pPr>
      <w:r w:rsidRPr="00DF1289">
        <w:t>There are no exceptions to the certification statement.</w:t>
      </w:r>
    </w:p>
    <w:sectPr w:rsidRPr="00DF1289" w:rsidR="00864F63" w:rsidSect="00637DA5">
      <w:footerReference w:type="default" r:id="rId12"/>
      <w:pgSz w:w="12240" w:h="15840"/>
      <w:pgMar w:top="1440" w:right="1440" w:bottom="1440" w:left="1440" w:header="0" w:footer="74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7A421" w16cid:durableId="2373753A"/>
  <w16cid:commentId w16cid:paraId="35124A06" w16cid:durableId="2373759E"/>
  <w16cid:commentId w16cid:paraId="43E75739" w16cid:durableId="2373753B"/>
  <w16cid:commentId w16cid:paraId="59C91E3D" w16cid:durableId="23737621"/>
  <w16cid:commentId w16cid:paraId="6A5140B9" w16cid:durableId="237377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CB03A" w14:textId="77777777" w:rsidR="004B3B88" w:rsidRDefault="004B3B88">
      <w:r>
        <w:separator/>
      </w:r>
    </w:p>
  </w:endnote>
  <w:endnote w:type="continuationSeparator" w:id="0">
    <w:p w14:paraId="19C38EC8" w14:textId="77777777" w:rsidR="004B3B88" w:rsidRDefault="004B3B88">
      <w:r>
        <w:continuationSeparator/>
      </w:r>
    </w:p>
  </w:endnote>
  <w:endnote w:type="continuationNotice" w:id="1">
    <w:p w14:paraId="5B330741" w14:textId="77777777" w:rsidR="004B3B88" w:rsidRDefault="004B3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CADE" w14:textId="14DE002E" w:rsidR="00637DA5" w:rsidRDefault="00637DA5">
    <w:pPr>
      <w:pStyle w:val="Footer"/>
      <w:jc w:val="center"/>
    </w:pPr>
    <w:r>
      <w:t xml:space="preserve">- </w:t>
    </w:r>
    <w:sdt>
      <w:sdtPr>
        <w:id w:val="-19456033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53D71">
          <w:rPr>
            <w:noProof/>
          </w:rPr>
          <w:t>4</w:t>
        </w:r>
        <w:r>
          <w:rPr>
            <w:noProof/>
          </w:rPr>
          <w:fldChar w:fldCharType="end"/>
        </w:r>
        <w:r>
          <w:rPr>
            <w:noProof/>
          </w:rPr>
          <w:t xml:space="preserve"> -</w:t>
        </w:r>
      </w:sdtContent>
    </w:sdt>
  </w:p>
  <w:p w14:paraId="1C211A69" w14:textId="77777777" w:rsidR="00637DA5" w:rsidRDefault="0063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BD1ED" w14:textId="77777777" w:rsidR="004B3B88" w:rsidRDefault="004B3B88">
      <w:r>
        <w:separator/>
      </w:r>
    </w:p>
  </w:footnote>
  <w:footnote w:type="continuationSeparator" w:id="0">
    <w:p w14:paraId="6349F45F" w14:textId="77777777" w:rsidR="004B3B88" w:rsidRDefault="004B3B88">
      <w:r>
        <w:continuationSeparator/>
      </w:r>
    </w:p>
  </w:footnote>
  <w:footnote w:type="continuationNotice" w:id="1">
    <w:p w14:paraId="161EA134" w14:textId="77777777" w:rsidR="004B3B88" w:rsidRDefault="004B3B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637"/>
    <w:multiLevelType w:val="hybridMultilevel"/>
    <w:tmpl w:val="E1C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2" w15:restartNumberingAfterBreak="0">
    <w:nsid w:val="12D6441D"/>
    <w:multiLevelType w:val="hybridMultilevel"/>
    <w:tmpl w:val="F7E0D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AF5AF0"/>
    <w:multiLevelType w:val="hybridMultilevel"/>
    <w:tmpl w:val="DDF0DE2C"/>
    <w:lvl w:ilvl="0" w:tplc="F96C3E5E">
      <w:numFmt w:val="bullet"/>
      <w:lvlText w:val="*"/>
      <w:lvlJc w:val="left"/>
      <w:pPr>
        <w:ind w:left="839" w:hanging="360"/>
      </w:pPr>
      <w:rPr>
        <w:rFonts w:ascii="Arial" w:eastAsia="Arial" w:hAnsi="Arial" w:cs="Arial" w:hint="default"/>
        <w:b/>
        <w:bCs/>
        <w:w w:val="100"/>
        <w:sz w:val="22"/>
        <w:szCs w:val="22"/>
      </w:rPr>
    </w:lvl>
    <w:lvl w:ilvl="1" w:tplc="FC8051EC">
      <w:numFmt w:val="bullet"/>
      <w:lvlText w:val="•"/>
      <w:lvlJc w:val="left"/>
      <w:pPr>
        <w:ind w:left="1714" w:hanging="360"/>
      </w:pPr>
      <w:rPr>
        <w:rFonts w:hint="default"/>
      </w:rPr>
    </w:lvl>
    <w:lvl w:ilvl="2" w:tplc="4CDAA7CE">
      <w:numFmt w:val="bullet"/>
      <w:lvlText w:val="•"/>
      <w:lvlJc w:val="left"/>
      <w:pPr>
        <w:ind w:left="2588" w:hanging="360"/>
      </w:pPr>
      <w:rPr>
        <w:rFonts w:hint="default"/>
      </w:rPr>
    </w:lvl>
    <w:lvl w:ilvl="3" w:tplc="1DB29136">
      <w:numFmt w:val="bullet"/>
      <w:lvlText w:val="•"/>
      <w:lvlJc w:val="left"/>
      <w:pPr>
        <w:ind w:left="3462" w:hanging="360"/>
      </w:pPr>
      <w:rPr>
        <w:rFonts w:hint="default"/>
      </w:rPr>
    </w:lvl>
    <w:lvl w:ilvl="4" w:tplc="6256D6BC">
      <w:numFmt w:val="bullet"/>
      <w:lvlText w:val="•"/>
      <w:lvlJc w:val="left"/>
      <w:pPr>
        <w:ind w:left="4336" w:hanging="360"/>
      </w:pPr>
      <w:rPr>
        <w:rFonts w:hint="default"/>
      </w:rPr>
    </w:lvl>
    <w:lvl w:ilvl="5" w:tplc="689220C6">
      <w:numFmt w:val="bullet"/>
      <w:lvlText w:val="•"/>
      <w:lvlJc w:val="left"/>
      <w:pPr>
        <w:ind w:left="5210" w:hanging="360"/>
      </w:pPr>
      <w:rPr>
        <w:rFonts w:hint="default"/>
      </w:rPr>
    </w:lvl>
    <w:lvl w:ilvl="6" w:tplc="8CEA9894">
      <w:numFmt w:val="bullet"/>
      <w:lvlText w:val="•"/>
      <w:lvlJc w:val="left"/>
      <w:pPr>
        <w:ind w:left="6084" w:hanging="360"/>
      </w:pPr>
      <w:rPr>
        <w:rFonts w:hint="default"/>
      </w:rPr>
    </w:lvl>
    <w:lvl w:ilvl="7" w:tplc="11880994">
      <w:numFmt w:val="bullet"/>
      <w:lvlText w:val="•"/>
      <w:lvlJc w:val="left"/>
      <w:pPr>
        <w:ind w:left="6958" w:hanging="360"/>
      </w:pPr>
      <w:rPr>
        <w:rFonts w:hint="default"/>
      </w:rPr>
    </w:lvl>
    <w:lvl w:ilvl="8" w:tplc="CCD0CCA6">
      <w:numFmt w:val="bullet"/>
      <w:lvlText w:val="•"/>
      <w:lvlJc w:val="left"/>
      <w:pPr>
        <w:ind w:left="7832" w:hanging="360"/>
      </w:pPr>
      <w:rPr>
        <w:rFonts w:hint="default"/>
      </w:rPr>
    </w:lvl>
  </w:abstractNum>
  <w:abstractNum w:abstractNumId="4" w15:restartNumberingAfterBreak="0">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4CBF"/>
    <w:multiLevelType w:val="hybridMultilevel"/>
    <w:tmpl w:val="6766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B1E32"/>
    <w:multiLevelType w:val="hybridMultilevel"/>
    <w:tmpl w:val="D7405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A1D17"/>
    <w:multiLevelType w:val="hybridMultilevel"/>
    <w:tmpl w:val="5F48DA80"/>
    <w:lvl w:ilvl="0" w:tplc="1100967A">
      <w:start w:val="4"/>
      <w:numFmt w:val="lowerLetter"/>
      <w:lvlText w:val="(%1)"/>
      <w:lvlJc w:val="left"/>
      <w:pPr>
        <w:ind w:left="101" w:hanging="334"/>
      </w:pPr>
      <w:rPr>
        <w:rFonts w:ascii="Arial" w:eastAsia="Arial" w:hAnsi="Arial" w:cs="Arial" w:hint="default"/>
        <w:spacing w:val="-1"/>
        <w:w w:val="100"/>
        <w:sz w:val="22"/>
        <w:szCs w:val="22"/>
      </w:rPr>
    </w:lvl>
    <w:lvl w:ilvl="1" w:tplc="428C48E4">
      <w:numFmt w:val="bullet"/>
      <w:lvlText w:val="•"/>
      <w:lvlJc w:val="left"/>
      <w:pPr>
        <w:ind w:left="1046" w:hanging="334"/>
      </w:pPr>
      <w:rPr>
        <w:rFonts w:hint="default"/>
      </w:rPr>
    </w:lvl>
    <w:lvl w:ilvl="2" w:tplc="B1A0FC82">
      <w:numFmt w:val="bullet"/>
      <w:lvlText w:val="•"/>
      <w:lvlJc w:val="left"/>
      <w:pPr>
        <w:ind w:left="1992" w:hanging="334"/>
      </w:pPr>
      <w:rPr>
        <w:rFonts w:hint="default"/>
      </w:rPr>
    </w:lvl>
    <w:lvl w:ilvl="3" w:tplc="D03AE200">
      <w:numFmt w:val="bullet"/>
      <w:lvlText w:val="•"/>
      <w:lvlJc w:val="left"/>
      <w:pPr>
        <w:ind w:left="2938" w:hanging="334"/>
      </w:pPr>
      <w:rPr>
        <w:rFonts w:hint="default"/>
      </w:rPr>
    </w:lvl>
    <w:lvl w:ilvl="4" w:tplc="989E7936">
      <w:numFmt w:val="bullet"/>
      <w:lvlText w:val="•"/>
      <w:lvlJc w:val="left"/>
      <w:pPr>
        <w:ind w:left="3884" w:hanging="334"/>
      </w:pPr>
      <w:rPr>
        <w:rFonts w:hint="default"/>
      </w:rPr>
    </w:lvl>
    <w:lvl w:ilvl="5" w:tplc="8AF8B5E0">
      <w:numFmt w:val="bullet"/>
      <w:lvlText w:val="•"/>
      <w:lvlJc w:val="left"/>
      <w:pPr>
        <w:ind w:left="4830" w:hanging="334"/>
      </w:pPr>
      <w:rPr>
        <w:rFonts w:hint="default"/>
      </w:rPr>
    </w:lvl>
    <w:lvl w:ilvl="6" w:tplc="DA9ACD14">
      <w:numFmt w:val="bullet"/>
      <w:lvlText w:val="•"/>
      <w:lvlJc w:val="left"/>
      <w:pPr>
        <w:ind w:left="5776" w:hanging="334"/>
      </w:pPr>
      <w:rPr>
        <w:rFonts w:hint="default"/>
      </w:rPr>
    </w:lvl>
    <w:lvl w:ilvl="7" w:tplc="219CB9EA">
      <w:numFmt w:val="bullet"/>
      <w:lvlText w:val="•"/>
      <w:lvlJc w:val="left"/>
      <w:pPr>
        <w:ind w:left="6722" w:hanging="334"/>
      </w:pPr>
      <w:rPr>
        <w:rFonts w:hint="default"/>
      </w:rPr>
    </w:lvl>
    <w:lvl w:ilvl="8" w:tplc="F6B04DE4">
      <w:numFmt w:val="bullet"/>
      <w:lvlText w:val="•"/>
      <w:lvlJc w:val="left"/>
      <w:pPr>
        <w:ind w:left="7668" w:hanging="334"/>
      </w:pPr>
      <w:rPr>
        <w:rFonts w:hint="default"/>
      </w:rPr>
    </w:lvl>
  </w:abstractNum>
  <w:abstractNum w:abstractNumId="9" w15:restartNumberingAfterBreak="0">
    <w:nsid w:val="3F304281"/>
    <w:multiLevelType w:val="hybridMultilevel"/>
    <w:tmpl w:val="46105862"/>
    <w:lvl w:ilvl="0" w:tplc="0B482AA6">
      <w:start w:val="1"/>
      <w:numFmt w:val="lowerLetter"/>
      <w:lvlText w:val="(%1)"/>
      <w:lvlJc w:val="left"/>
      <w:pPr>
        <w:ind w:left="100" w:hanging="334"/>
      </w:pPr>
      <w:rPr>
        <w:rFonts w:ascii="Arial" w:eastAsia="Arial" w:hAnsi="Arial" w:cs="Arial" w:hint="default"/>
        <w:spacing w:val="-1"/>
        <w:w w:val="100"/>
        <w:sz w:val="22"/>
        <w:szCs w:val="22"/>
      </w:rPr>
    </w:lvl>
    <w:lvl w:ilvl="1" w:tplc="6638E1E8">
      <w:numFmt w:val="bullet"/>
      <w:lvlText w:val="•"/>
      <w:lvlJc w:val="left"/>
      <w:pPr>
        <w:ind w:left="1046" w:hanging="334"/>
      </w:pPr>
      <w:rPr>
        <w:rFonts w:hint="default"/>
      </w:rPr>
    </w:lvl>
    <w:lvl w:ilvl="2" w:tplc="2B42EDAC">
      <w:numFmt w:val="bullet"/>
      <w:lvlText w:val="•"/>
      <w:lvlJc w:val="left"/>
      <w:pPr>
        <w:ind w:left="1992" w:hanging="334"/>
      </w:pPr>
      <w:rPr>
        <w:rFonts w:hint="default"/>
      </w:rPr>
    </w:lvl>
    <w:lvl w:ilvl="3" w:tplc="5FCEC192">
      <w:numFmt w:val="bullet"/>
      <w:lvlText w:val="•"/>
      <w:lvlJc w:val="left"/>
      <w:pPr>
        <w:ind w:left="2938" w:hanging="334"/>
      </w:pPr>
      <w:rPr>
        <w:rFonts w:hint="default"/>
      </w:rPr>
    </w:lvl>
    <w:lvl w:ilvl="4" w:tplc="9B6CFE02">
      <w:numFmt w:val="bullet"/>
      <w:lvlText w:val="•"/>
      <w:lvlJc w:val="left"/>
      <w:pPr>
        <w:ind w:left="3884" w:hanging="334"/>
      </w:pPr>
      <w:rPr>
        <w:rFonts w:hint="default"/>
      </w:rPr>
    </w:lvl>
    <w:lvl w:ilvl="5" w:tplc="35F41CA0">
      <w:numFmt w:val="bullet"/>
      <w:lvlText w:val="•"/>
      <w:lvlJc w:val="left"/>
      <w:pPr>
        <w:ind w:left="4830" w:hanging="334"/>
      </w:pPr>
      <w:rPr>
        <w:rFonts w:hint="default"/>
      </w:rPr>
    </w:lvl>
    <w:lvl w:ilvl="6" w:tplc="746EFB1A">
      <w:numFmt w:val="bullet"/>
      <w:lvlText w:val="•"/>
      <w:lvlJc w:val="left"/>
      <w:pPr>
        <w:ind w:left="5776" w:hanging="334"/>
      </w:pPr>
      <w:rPr>
        <w:rFonts w:hint="default"/>
      </w:rPr>
    </w:lvl>
    <w:lvl w:ilvl="7" w:tplc="AC0E2934">
      <w:numFmt w:val="bullet"/>
      <w:lvlText w:val="•"/>
      <w:lvlJc w:val="left"/>
      <w:pPr>
        <w:ind w:left="6722" w:hanging="334"/>
      </w:pPr>
      <w:rPr>
        <w:rFonts w:hint="default"/>
      </w:rPr>
    </w:lvl>
    <w:lvl w:ilvl="8" w:tplc="1DA46494">
      <w:numFmt w:val="bullet"/>
      <w:lvlText w:val="•"/>
      <w:lvlJc w:val="left"/>
      <w:pPr>
        <w:ind w:left="7668" w:hanging="334"/>
      </w:pPr>
      <w:rPr>
        <w:rFonts w:hint="default"/>
      </w:rPr>
    </w:lvl>
  </w:abstractNum>
  <w:abstractNum w:abstractNumId="10" w15:restartNumberingAfterBreak="0">
    <w:nsid w:val="51C540C1"/>
    <w:multiLevelType w:val="hybridMultilevel"/>
    <w:tmpl w:val="F9C4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5520A"/>
    <w:multiLevelType w:val="hybridMultilevel"/>
    <w:tmpl w:val="0610ED32"/>
    <w:lvl w:ilvl="0" w:tplc="3B78CA08">
      <w:numFmt w:val="bullet"/>
      <w:lvlText w:val=""/>
      <w:lvlJc w:val="left"/>
      <w:pPr>
        <w:ind w:left="910" w:hanging="291"/>
      </w:pPr>
      <w:rPr>
        <w:rFonts w:ascii="Wingdings" w:eastAsia="Wingdings" w:hAnsi="Wingdings" w:cs="Wingdings" w:hint="default"/>
        <w:w w:val="100"/>
        <w:sz w:val="22"/>
        <w:szCs w:val="22"/>
      </w:rPr>
    </w:lvl>
    <w:lvl w:ilvl="1" w:tplc="3EB403AA">
      <w:numFmt w:val="bullet"/>
      <w:lvlText w:val="•"/>
      <w:lvlJc w:val="left"/>
      <w:pPr>
        <w:ind w:left="1788" w:hanging="291"/>
      </w:pPr>
      <w:rPr>
        <w:rFonts w:hint="default"/>
      </w:rPr>
    </w:lvl>
    <w:lvl w:ilvl="2" w:tplc="EA80D9D0">
      <w:numFmt w:val="bullet"/>
      <w:lvlText w:val="•"/>
      <w:lvlJc w:val="left"/>
      <w:pPr>
        <w:ind w:left="2656" w:hanging="291"/>
      </w:pPr>
      <w:rPr>
        <w:rFonts w:hint="default"/>
      </w:rPr>
    </w:lvl>
    <w:lvl w:ilvl="3" w:tplc="B5A88B28">
      <w:numFmt w:val="bullet"/>
      <w:lvlText w:val="•"/>
      <w:lvlJc w:val="left"/>
      <w:pPr>
        <w:ind w:left="3524" w:hanging="291"/>
      </w:pPr>
      <w:rPr>
        <w:rFonts w:hint="default"/>
      </w:rPr>
    </w:lvl>
    <w:lvl w:ilvl="4" w:tplc="12E4FF9E">
      <w:numFmt w:val="bullet"/>
      <w:lvlText w:val="•"/>
      <w:lvlJc w:val="left"/>
      <w:pPr>
        <w:ind w:left="4392" w:hanging="291"/>
      </w:pPr>
      <w:rPr>
        <w:rFonts w:hint="default"/>
      </w:rPr>
    </w:lvl>
    <w:lvl w:ilvl="5" w:tplc="E370DC50">
      <w:numFmt w:val="bullet"/>
      <w:lvlText w:val="•"/>
      <w:lvlJc w:val="left"/>
      <w:pPr>
        <w:ind w:left="5260" w:hanging="291"/>
      </w:pPr>
      <w:rPr>
        <w:rFonts w:hint="default"/>
      </w:rPr>
    </w:lvl>
    <w:lvl w:ilvl="6" w:tplc="A4BC5FA4">
      <w:numFmt w:val="bullet"/>
      <w:lvlText w:val="•"/>
      <w:lvlJc w:val="left"/>
      <w:pPr>
        <w:ind w:left="6128" w:hanging="291"/>
      </w:pPr>
      <w:rPr>
        <w:rFonts w:hint="default"/>
      </w:rPr>
    </w:lvl>
    <w:lvl w:ilvl="7" w:tplc="6BA644AC">
      <w:numFmt w:val="bullet"/>
      <w:lvlText w:val="•"/>
      <w:lvlJc w:val="left"/>
      <w:pPr>
        <w:ind w:left="6996" w:hanging="291"/>
      </w:pPr>
      <w:rPr>
        <w:rFonts w:hint="default"/>
      </w:rPr>
    </w:lvl>
    <w:lvl w:ilvl="8" w:tplc="DF52EB72">
      <w:numFmt w:val="bullet"/>
      <w:lvlText w:val="•"/>
      <w:lvlJc w:val="left"/>
      <w:pPr>
        <w:ind w:left="7864" w:hanging="291"/>
      </w:pPr>
      <w:rPr>
        <w:rFonts w:hint="default"/>
      </w:rPr>
    </w:lvl>
  </w:abstractNum>
  <w:abstractNum w:abstractNumId="12" w15:restartNumberingAfterBreak="0">
    <w:nsid w:val="60917876"/>
    <w:multiLevelType w:val="hybridMultilevel"/>
    <w:tmpl w:val="02224B82"/>
    <w:lvl w:ilvl="0" w:tplc="6F4630FE">
      <w:start w:val="1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14" w15:restartNumberingAfterBreak="0">
    <w:nsid w:val="6B6C6656"/>
    <w:multiLevelType w:val="hybridMultilevel"/>
    <w:tmpl w:val="0CF09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7447D"/>
    <w:multiLevelType w:val="hybridMultilevel"/>
    <w:tmpl w:val="2368D6B0"/>
    <w:lvl w:ilvl="0" w:tplc="5A46CAA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B2AFD"/>
    <w:multiLevelType w:val="hybridMultilevel"/>
    <w:tmpl w:val="EDEE41B6"/>
    <w:lvl w:ilvl="0" w:tplc="517A30EE">
      <w:start w:val="1"/>
      <w:numFmt w:val="lowerLetter"/>
      <w:lvlText w:val="(%1)"/>
      <w:lvlJc w:val="left"/>
      <w:pPr>
        <w:ind w:left="100" w:hanging="334"/>
      </w:pPr>
      <w:rPr>
        <w:rFonts w:ascii="Arial" w:eastAsia="Arial" w:hAnsi="Arial" w:cs="Arial" w:hint="default"/>
        <w:spacing w:val="-1"/>
        <w:w w:val="100"/>
        <w:sz w:val="22"/>
        <w:szCs w:val="22"/>
      </w:rPr>
    </w:lvl>
    <w:lvl w:ilvl="1" w:tplc="A950E98E">
      <w:numFmt w:val="bullet"/>
      <w:lvlText w:val="•"/>
      <w:lvlJc w:val="left"/>
      <w:pPr>
        <w:ind w:left="1046" w:hanging="334"/>
      </w:pPr>
      <w:rPr>
        <w:rFonts w:hint="default"/>
      </w:rPr>
    </w:lvl>
    <w:lvl w:ilvl="2" w:tplc="80AA9F70">
      <w:numFmt w:val="bullet"/>
      <w:lvlText w:val="•"/>
      <w:lvlJc w:val="left"/>
      <w:pPr>
        <w:ind w:left="1992" w:hanging="334"/>
      </w:pPr>
      <w:rPr>
        <w:rFonts w:hint="default"/>
      </w:rPr>
    </w:lvl>
    <w:lvl w:ilvl="3" w:tplc="3CF2A052">
      <w:numFmt w:val="bullet"/>
      <w:lvlText w:val="•"/>
      <w:lvlJc w:val="left"/>
      <w:pPr>
        <w:ind w:left="2938" w:hanging="334"/>
      </w:pPr>
      <w:rPr>
        <w:rFonts w:hint="default"/>
      </w:rPr>
    </w:lvl>
    <w:lvl w:ilvl="4" w:tplc="1BE0D360">
      <w:numFmt w:val="bullet"/>
      <w:lvlText w:val="•"/>
      <w:lvlJc w:val="left"/>
      <w:pPr>
        <w:ind w:left="3884" w:hanging="334"/>
      </w:pPr>
      <w:rPr>
        <w:rFonts w:hint="default"/>
      </w:rPr>
    </w:lvl>
    <w:lvl w:ilvl="5" w:tplc="923A47CA">
      <w:numFmt w:val="bullet"/>
      <w:lvlText w:val="•"/>
      <w:lvlJc w:val="left"/>
      <w:pPr>
        <w:ind w:left="4830" w:hanging="334"/>
      </w:pPr>
      <w:rPr>
        <w:rFonts w:hint="default"/>
      </w:rPr>
    </w:lvl>
    <w:lvl w:ilvl="6" w:tplc="6DA83EFE">
      <w:numFmt w:val="bullet"/>
      <w:lvlText w:val="•"/>
      <w:lvlJc w:val="left"/>
      <w:pPr>
        <w:ind w:left="5776" w:hanging="334"/>
      </w:pPr>
      <w:rPr>
        <w:rFonts w:hint="default"/>
      </w:rPr>
    </w:lvl>
    <w:lvl w:ilvl="7" w:tplc="0D12A882">
      <w:numFmt w:val="bullet"/>
      <w:lvlText w:val="•"/>
      <w:lvlJc w:val="left"/>
      <w:pPr>
        <w:ind w:left="6722" w:hanging="334"/>
      </w:pPr>
      <w:rPr>
        <w:rFonts w:hint="default"/>
      </w:rPr>
    </w:lvl>
    <w:lvl w:ilvl="8" w:tplc="0EF4F2BC">
      <w:numFmt w:val="bullet"/>
      <w:lvlText w:val="•"/>
      <w:lvlJc w:val="left"/>
      <w:pPr>
        <w:ind w:left="7668" w:hanging="334"/>
      </w:pPr>
      <w:rPr>
        <w:rFonts w:hint="default"/>
      </w:rPr>
    </w:lvl>
  </w:abstractNum>
  <w:num w:numId="1">
    <w:abstractNumId w:val="11"/>
  </w:num>
  <w:num w:numId="2">
    <w:abstractNumId w:val="3"/>
  </w:num>
  <w:num w:numId="3">
    <w:abstractNumId w:val="8"/>
  </w:num>
  <w:num w:numId="4">
    <w:abstractNumId w:val="9"/>
  </w:num>
  <w:num w:numId="5">
    <w:abstractNumId w:val="1"/>
  </w:num>
  <w:num w:numId="6">
    <w:abstractNumId w:val="16"/>
  </w:num>
  <w:num w:numId="7">
    <w:abstractNumId w:val="13"/>
  </w:num>
  <w:num w:numId="8">
    <w:abstractNumId w:val="15"/>
  </w:num>
  <w:num w:numId="9">
    <w:abstractNumId w:val="7"/>
  </w:num>
  <w:num w:numId="10">
    <w:abstractNumId w:val="10"/>
  </w:num>
  <w:num w:numId="11">
    <w:abstractNumId w:val="0"/>
  </w:num>
  <w:num w:numId="12">
    <w:abstractNumId w:val="4"/>
  </w:num>
  <w:num w:numId="13">
    <w:abstractNumId w:val="5"/>
  </w:num>
  <w:num w:numId="14">
    <w:abstractNumId w:val="14"/>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63"/>
    <w:rsid w:val="00000639"/>
    <w:rsid w:val="0000178C"/>
    <w:rsid w:val="00014F0D"/>
    <w:rsid w:val="000173EC"/>
    <w:rsid w:val="00030D27"/>
    <w:rsid w:val="00036CA3"/>
    <w:rsid w:val="00041E63"/>
    <w:rsid w:val="00042A74"/>
    <w:rsid w:val="0004579F"/>
    <w:rsid w:val="0005210D"/>
    <w:rsid w:val="00055A6A"/>
    <w:rsid w:val="00063750"/>
    <w:rsid w:val="0006420A"/>
    <w:rsid w:val="00064669"/>
    <w:rsid w:val="000656F4"/>
    <w:rsid w:val="0007042F"/>
    <w:rsid w:val="00070B5E"/>
    <w:rsid w:val="000713EE"/>
    <w:rsid w:val="00071451"/>
    <w:rsid w:val="000738EC"/>
    <w:rsid w:val="00076CCB"/>
    <w:rsid w:val="0008006E"/>
    <w:rsid w:val="00082B2C"/>
    <w:rsid w:val="000833A7"/>
    <w:rsid w:val="000860F0"/>
    <w:rsid w:val="000A1475"/>
    <w:rsid w:val="000A67B3"/>
    <w:rsid w:val="000B6EA2"/>
    <w:rsid w:val="000C19EF"/>
    <w:rsid w:val="000E50FE"/>
    <w:rsid w:val="000E798F"/>
    <w:rsid w:val="000F52E2"/>
    <w:rsid w:val="000F66DA"/>
    <w:rsid w:val="000F78EF"/>
    <w:rsid w:val="001015EC"/>
    <w:rsid w:val="00102558"/>
    <w:rsid w:val="00106BBB"/>
    <w:rsid w:val="00106EA1"/>
    <w:rsid w:val="001147CA"/>
    <w:rsid w:val="0011721B"/>
    <w:rsid w:val="00120383"/>
    <w:rsid w:val="00120C81"/>
    <w:rsid w:val="00121919"/>
    <w:rsid w:val="00122B2A"/>
    <w:rsid w:val="00126E95"/>
    <w:rsid w:val="00136A22"/>
    <w:rsid w:val="0015245D"/>
    <w:rsid w:val="00153D71"/>
    <w:rsid w:val="00156D41"/>
    <w:rsid w:val="001628DB"/>
    <w:rsid w:val="00162BFD"/>
    <w:rsid w:val="00164D2E"/>
    <w:rsid w:val="00165146"/>
    <w:rsid w:val="00165506"/>
    <w:rsid w:val="001713CA"/>
    <w:rsid w:val="00174E29"/>
    <w:rsid w:val="00183164"/>
    <w:rsid w:val="0018740D"/>
    <w:rsid w:val="00192881"/>
    <w:rsid w:val="00194F48"/>
    <w:rsid w:val="001A1260"/>
    <w:rsid w:val="001A26B4"/>
    <w:rsid w:val="001A7079"/>
    <w:rsid w:val="001B10AF"/>
    <w:rsid w:val="001B1CE6"/>
    <w:rsid w:val="001B2996"/>
    <w:rsid w:val="001B7A81"/>
    <w:rsid w:val="001C45AE"/>
    <w:rsid w:val="001D0D34"/>
    <w:rsid w:val="001D0E99"/>
    <w:rsid w:val="001D331F"/>
    <w:rsid w:val="001D3872"/>
    <w:rsid w:val="001D6659"/>
    <w:rsid w:val="001F00F5"/>
    <w:rsid w:val="001F14EC"/>
    <w:rsid w:val="001F1514"/>
    <w:rsid w:val="001F217E"/>
    <w:rsid w:val="0020651C"/>
    <w:rsid w:val="00207076"/>
    <w:rsid w:val="0021662B"/>
    <w:rsid w:val="00217AA6"/>
    <w:rsid w:val="00217EAC"/>
    <w:rsid w:val="00225967"/>
    <w:rsid w:val="002314FD"/>
    <w:rsid w:val="0023479E"/>
    <w:rsid w:val="0023561A"/>
    <w:rsid w:val="00247884"/>
    <w:rsid w:val="002516A3"/>
    <w:rsid w:val="00252972"/>
    <w:rsid w:val="00261307"/>
    <w:rsid w:val="00263A73"/>
    <w:rsid w:val="002740B8"/>
    <w:rsid w:val="00285EF6"/>
    <w:rsid w:val="00293C92"/>
    <w:rsid w:val="002964C1"/>
    <w:rsid w:val="00297ACF"/>
    <w:rsid w:val="002A0F4B"/>
    <w:rsid w:val="002A3F93"/>
    <w:rsid w:val="002B6B6D"/>
    <w:rsid w:val="002C63F7"/>
    <w:rsid w:val="002D12BD"/>
    <w:rsid w:val="002D136A"/>
    <w:rsid w:val="002D21A3"/>
    <w:rsid w:val="002E0845"/>
    <w:rsid w:val="002E55F3"/>
    <w:rsid w:val="002E76C1"/>
    <w:rsid w:val="002E7FC2"/>
    <w:rsid w:val="002F2262"/>
    <w:rsid w:val="00306502"/>
    <w:rsid w:val="003071E2"/>
    <w:rsid w:val="0031268A"/>
    <w:rsid w:val="0032314B"/>
    <w:rsid w:val="00337C2B"/>
    <w:rsid w:val="00341D20"/>
    <w:rsid w:val="0034230A"/>
    <w:rsid w:val="003533CC"/>
    <w:rsid w:val="003538E0"/>
    <w:rsid w:val="00353B31"/>
    <w:rsid w:val="00372AF8"/>
    <w:rsid w:val="00372BC4"/>
    <w:rsid w:val="003851E9"/>
    <w:rsid w:val="00392B51"/>
    <w:rsid w:val="00392D3E"/>
    <w:rsid w:val="00393B80"/>
    <w:rsid w:val="00393F97"/>
    <w:rsid w:val="003A1C1C"/>
    <w:rsid w:val="003A3ED6"/>
    <w:rsid w:val="003B520D"/>
    <w:rsid w:val="003B761C"/>
    <w:rsid w:val="003C2BE1"/>
    <w:rsid w:val="003C3923"/>
    <w:rsid w:val="003C4746"/>
    <w:rsid w:val="003C60B3"/>
    <w:rsid w:val="003C7167"/>
    <w:rsid w:val="003D1BBA"/>
    <w:rsid w:val="003D3F92"/>
    <w:rsid w:val="003E0A9F"/>
    <w:rsid w:val="003E1F11"/>
    <w:rsid w:val="003E2EB3"/>
    <w:rsid w:val="003E3E6B"/>
    <w:rsid w:val="003E47F8"/>
    <w:rsid w:val="003E4F67"/>
    <w:rsid w:val="003F02B5"/>
    <w:rsid w:val="003F10F8"/>
    <w:rsid w:val="003F28E3"/>
    <w:rsid w:val="003F6845"/>
    <w:rsid w:val="004050BC"/>
    <w:rsid w:val="00405624"/>
    <w:rsid w:val="00421F44"/>
    <w:rsid w:val="0042240D"/>
    <w:rsid w:val="0042405C"/>
    <w:rsid w:val="0042768B"/>
    <w:rsid w:val="004309E5"/>
    <w:rsid w:val="00435855"/>
    <w:rsid w:val="00452C62"/>
    <w:rsid w:val="004547BC"/>
    <w:rsid w:val="00463208"/>
    <w:rsid w:val="00466C46"/>
    <w:rsid w:val="0046777F"/>
    <w:rsid w:val="00467913"/>
    <w:rsid w:val="00472284"/>
    <w:rsid w:val="00481DFA"/>
    <w:rsid w:val="004913A0"/>
    <w:rsid w:val="00495E2C"/>
    <w:rsid w:val="004A1270"/>
    <w:rsid w:val="004A131E"/>
    <w:rsid w:val="004A2C1E"/>
    <w:rsid w:val="004A791A"/>
    <w:rsid w:val="004B122C"/>
    <w:rsid w:val="004B3B88"/>
    <w:rsid w:val="004B6586"/>
    <w:rsid w:val="004C72DD"/>
    <w:rsid w:val="004D2781"/>
    <w:rsid w:val="004E24B0"/>
    <w:rsid w:val="004E288E"/>
    <w:rsid w:val="004E57AC"/>
    <w:rsid w:val="004E66A2"/>
    <w:rsid w:val="004F7163"/>
    <w:rsid w:val="00500242"/>
    <w:rsid w:val="00503EFB"/>
    <w:rsid w:val="00517225"/>
    <w:rsid w:val="00522A71"/>
    <w:rsid w:val="00524C08"/>
    <w:rsid w:val="005266C7"/>
    <w:rsid w:val="0053133F"/>
    <w:rsid w:val="00534EAF"/>
    <w:rsid w:val="00541BFF"/>
    <w:rsid w:val="00544E9E"/>
    <w:rsid w:val="00553FB8"/>
    <w:rsid w:val="00554EC5"/>
    <w:rsid w:val="0057519D"/>
    <w:rsid w:val="00580607"/>
    <w:rsid w:val="0058386C"/>
    <w:rsid w:val="00594271"/>
    <w:rsid w:val="005A38B1"/>
    <w:rsid w:val="005A5324"/>
    <w:rsid w:val="005B281B"/>
    <w:rsid w:val="005B409A"/>
    <w:rsid w:val="005B4853"/>
    <w:rsid w:val="005B54DB"/>
    <w:rsid w:val="005B6B1A"/>
    <w:rsid w:val="005C36BD"/>
    <w:rsid w:val="005C5C32"/>
    <w:rsid w:val="005D265A"/>
    <w:rsid w:val="005D5BEA"/>
    <w:rsid w:val="005E1270"/>
    <w:rsid w:val="005E67DA"/>
    <w:rsid w:val="005F1261"/>
    <w:rsid w:val="005F1F5F"/>
    <w:rsid w:val="006039EA"/>
    <w:rsid w:val="0060768C"/>
    <w:rsid w:val="006169E8"/>
    <w:rsid w:val="006259F7"/>
    <w:rsid w:val="00631087"/>
    <w:rsid w:val="006343B8"/>
    <w:rsid w:val="00637DA5"/>
    <w:rsid w:val="0064096B"/>
    <w:rsid w:val="00640DC1"/>
    <w:rsid w:val="00640EAE"/>
    <w:rsid w:val="00651F69"/>
    <w:rsid w:val="006522F3"/>
    <w:rsid w:val="00652BC0"/>
    <w:rsid w:val="00656C4C"/>
    <w:rsid w:val="00662048"/>
    <w:rsid w:val="00672F56"/>
    <w:rsid w:val="0068415F"/>
    <w:rsid w:val="0068763C"/>
    <w:rsid w:val="0069226A"/>
    <w:rsid w:val="006A02B1"/>
    <w:rsid w:val="006A3905"/>
    <w:rsid w:val="006A6929"/>
    <w:rsid w:val="006C1A7C"/>
    <w:rsid w:val="006C1E0A"/>
    <w:rsid w:val="006C68C2"/>
    <w:rsid w:val="006D7D78"/>
    <w:rsid w:val="006D7E86"/>
    <w:rsid w:val="006E6B45"/>
    <w:rsid w:val="006F0017"/>
    <w:rsid w:val="006F013B"/>
    <w:rsid w:val="006F0954"/>
    <w:rsid w:val="006F12BD"/>
    <w:rsid w:val="00711F8D"/>
    <w:rsid w:val="00716C2F"/>
    <w:rsid w:val="0072245A"/>
    <w:rsid w:val="00741E68"/>
    <w:rsid w:val="007510EB"/>
    <w:rsid w:val="00753E7D"/>
    <w:rsid w:val="007543F8"/>
    <w:rsid w:val="00756A91"/>
    <w:rsid w:val="00756FF1"/>
    <w:rsid w:val="007604C9"/>
    <w:rsid w:val="007638D3"/>
    <w:rsid w:val="00764435"/>
    <w:rsid w:val="0076670F"/>
    <w:rsid w:val="00785645"/>
    <w:rsid w:val="007933C7"/>
    <w:rsid w:val="00796237"/>
    <w:rsid w:val="007A52BF"/>
    <w:rsid w:val="007B12F8"/>
    <w:rsid w:val="007B140B"/>
    <w:rsid w:val="007B61C4"/>
    <w:rsid w:val="007B641B"/>
    <w:rsid w:val="007C6B00"/>
    <w:rsid w:val="007D5D3B"/>
    <w:rsid w:val="007E78DD"/>
    <w:rsid w:val="007F1D27"/>
    <w:rsid w:val="008003C0"/>
    <w:rsid w:val="00804D6E"/>
    <w:rsid w:val="008055CE"/>
    <w:rsid w:val="008203ED"/>
    <w:rsid w:val="008229F3"/>
    <w:rsid w:val="00823E18"/>
    <w:rsid w:val="008437E7"/>
    <w:rsid w:val="00844133"/>
    <w:rsid w:val="00852F6D"/>
    <w:rsid w:val="00860CC5"/>
    <w:rsid w:val="00864F63"/>
    <w:rsid w:val="0087135F"/>
    <w:rsid w:val="008728D6"/>
    <w:rsid w:val="00881E66"/>
    <w:rsid w:val="00887748"/>
    <w:rsid w:val="00893C72"/>
    <w:rsid w:val="008969FF"/>
    <w:rsid w:val="008A1DE5"/>
    <w:rsid w:val="008A2C9E"/>
    <w:rsid w:val="008A4151"/>
    <w:rsid w:val="008B53CA"/>
    <w:rsid w:val="008B62FB"/>
    <w:rsid w:val="008C135F"/>
    <w:rsid w:val="008C50F3"/>
    <w:rsid w:val="008C6628"/>
    <w:rsid w:val="008D1667"/>
    <w:rsid w:val="008D1DC4"/>
    <w:rsid w:val="008D64E3"/>
    <w:rsid w:val="008D6549"/>
    <w:rsid w:val="008E075B"/>
    <w:rsid w:val="008F2F5F"/>
    <w:rsid w:val="008F5625"/>
    <w:rsid w:val="009019A0"/>
    <w:rsid w:val="0090675C"/>
    <w:rsid w:val="0091015C"/>
    <w:rsid w:val="00910F91"/>
    <w:rsid w:val="00911499"/>
    <w:rsid w:val="00916A9D"/>
    <w:rsid w:val="00924847"/>
    <w:rsid w:val="0093410F"/>
    <w:rsid w:val="009451B6"/>
    <w:rsid w:val="009510A7"/>
    <w:rsid w:val="009620C1"/>
    <w:rsid w:val="009710C6"/>
    <w:rsid w:val="0097406B"/>
    <w:rsid w:val="009939E8"/>
    <w:rsid w:val="0099560B"/>
    <w:rsid w:val="009957B2"/>
    <w:rsid w:val="00995C58"/>
    <w:rsid w:val="009A39AF"/>
    <w:rsid w:val="009A65F2"/>
    <w:rsid w:val="009B2F1B"/>
    <w:rsid w:val="009B51B4"/>
    <w:rsid w:val="009C3B9E"/>
    <w:rsid w:val="009D1682"/>
    <w:rsid w:val="009D4DAA"/>
    <w:rsid w:val="009D7B10"/>
    <w:rsid w:val="009E3AFB"/>
    <w:rsid w:val="009E7E1F"/>
    <w:rsid w:val="009F6B8F"/>
    <w:rsid w:val="009F7C20"/>
    <w:rsid w:val="00A014B7"/>
    <w:rsid w:val="00A029D1"/>
    <w:rsid w:val="00A073C4"/>
    <w:rsid w:val="00A1362E"/>
    <w:rsid w:val="00A13982"/>
    <w:rsid w:val="00A2018D"/>
    <w:rsid w:val="00A26078"/>
    <w:rsid w:val="00A27DE7"/>
    <w:rsid w:val="00A30CA9"/>
    <w:rsid w:val="00A32223"/>
    <w:rsid w:val="00A342C2"/>
    <w:rsid w:val="00A401B6"/>
    <w:rsid w:val="00A40D58"/>
    <w:rsid w:val="00A42EA8"/>
    <w:rsid w:val="00A43A61"/>
    <w:rsid w:val="00A43D5E"/>
    <w:rsid w:val="00A56D0A"/>
    <w:rsid w:val="00A61E5F"/>
    <w:rsid w:val="00A62613"/>
    <w:rsid w:val="00A66FE5"/>
    <w:rsid w:val="00A871F6"/>
    <w:rsid w:val="00A92B9A"/>
    <w:rsid w:val="00AA2A3E"/>
    <w:rsid w:val="00AA2B9A"/>
    <w:rsid w:val="00AA382B"/>
    <w:rsid w:val="00AA4D52"/>
    <w:rsid w:val="00AA5DDB"/>
    <w:rsid w:val="00AB0EBF"/>
    <w:rsid w:val="00AB3F3B"/>
    <w:rsid w:val="00AB6955"/>
    <w:rsid w:val="00AC236A"/>
    <w:rsid w:val="00AC33F5"/>
    <w:rsid w:val="00AC3E41"/>
    <w:rsid w:val="00AD258F"/>
    <w:rsid w:val="00AE6040"/>
    <w:rsid w:val="00AE777F"/>
    <w:rsid w:val="00AF0D0D"/>
    <w:rsid w:val="00AF22F8"/>
    <w:rsid w:val="00B11A3D"/>
    <w:rsid w:val="00B15056"/>
    <w:rsid w:val="00B21949"/>
    <w:rsid w:val="00B2551F"/>
    <w:rsid w:val="00B37928"/>
    <w:rsid w:val="00B4719C"/>
    <w:rsid w:val="00B47DE5"/>
    <w:rsid w:val="00B52CB3"/>
    <w:rsid w:val="00B6061F"/>
    <w:rsid w:val="00B623B4"/>
    <w:rsid w:val="00B6379B"/>
    <w:rsid w:val="00B64648"/>
    <w:rsid w:val="00B67C91"/>
    <w:rsid w:val="00B71DCC"/>
    <w:rsid w:val="00B74067"/>
    <w:rsid w:val="00BB6D77"/>
    <w:rsid w:val="00BB7111"/>
    <w:rsid w:val="00BC40DA"/>
    <w:rsid w:val="00BC70E1"/>
    <w:rsid w:val="00BC77F8"/>
    <w:rsid w:val="00BD0284"/>
    <w:rsid w:val="00BD0583"/>
    <w:rsid w:val="00BD0A9E"/>
    <w:rsid w:val="00BD410B"/>
    <w:rsid w:val="00BD5B4C"/>
    <w:rsid w:val="00BE4E69"/>
    <w:rsid w:val="00BF0EA9"/>
    <w:rsid w:val="00BF47E3"/>
    <w:rsid w:val="00C038DB"/>
    <w:rsid w:val="00C061AF"/>
    <w:rsid w:val="00C10AB0"/>
    <w:rsid w:val="00C10DE0"/>
    <w:rsid w:val="00C1585D"/>
    <w:rsid w:val="00C17A8A"/>
    <w:rsid w:val="00C20FF6"/>
    <w:rsid w:val="00C2216F"/>
    <w:rsid w:val="00C2594C"/>
    <w:rsid w:val="00C27082"/>
    <w:rsid w:val="00C27930"/>
    <w:rsid w:val="00C33199"/>
    <w:rsid w:val="00C351C4"/>
    <w:rsid w:val="00C40396"/>
    <w:rsid w:val="00C45004"/>
    <w:rsid w:val="00C6569C"/>
    <w:rsid w:val="00C7134D"/>
    <w:rsid w:val="00C760C0"/>
    <w:rsid w:val="00C77B1E"/>
    <w:rsid w:val="00C82AC9"/>
    <w:rsid w:val="00C91472"/>
    <w:rsid w:val="00C930B4"/>
    <w:rsid w:val="00C960F0"/>
    <w:rsid w:val="00CA089B"/>
    <w:rsid w:val="00CA2788"/>
    <w:rsid w:val="00CB0EE9"/>
    <w:rsid w:val="00CB5B34"/>
    <w:rsid w:val="00CC17C8"/>
    <w:rsid w:val="00CC4CBA"/>
    <w:rsid w:val="00CC7E90"/>
    <w:rsid w:val="00CD7E54"/>
    <w:rsid w:val="00CE5FA2"/>
    <w:rsid w:val="00CE7982"/>
    <w:rsid w:val="00CF619A"/>
    <w:rsid w:val="00D0008A"/>
    <w:rsid w:val="00D004C7"/>
    <w:rsid w:val="00D04721"/>
    <w:rsid w:val="00D0784F"/>
    <w:rsid w:val="00D104AF"/>
    <w:rsid w:val="00D14FB3"/>
    <w:rsid w:val="00D2140A"/>
    <w:rsid w:val="00D2388A"/>
    <w:rsid w:val="00D3010B"/>
    <w:rsid w:val="00D32FF2"/>
    <w:rsid w:val="00D40E6B"/>
    <w:rsid w:val="00D41C82"/>
    <w:rsid w:val="00D47567"/>
    <w:rsid w:val="00D54127"/>
    <w:rsid w:val="00D554FF"/>
    <w:rsid w:val="00D55C5B"/>
    <w:rsid w:val="00D635D0"/>
    <w:rsid w:val="00D66C42"/>
    <w:rsid w:val="00D674D0"/>
    <w:rsid w:val="00D75F12"/>
    <w:rsid w:val="00D7740F"/>
    <w:rsid w:val="00D8501F"/>
    <w:rsid w:val="00D864B5"/>
    <w:rsid w:val="00D917E7"/>
    <w:rsid w:val="00DA5BB5"/>
    <w:rsid w:val="00DB1110"/>
    <w:rsid w:val="00DB48E0"/>
    <w:rsid w:val="00DB5D27"/>
    <w:rsid w:val="00DC5FE9"/>
    <w:rsid w:val="00DF1289"/>
    <w:rsid w:val="00DF1F36"/>
    <w:rsid w:val="00DF6D74"/>
    <w:rsid w:val="00E001A1"/>
    <w:rsid w:val="00E028BB"/>
    <w:rsid w:val="00E030AB"/>
    <w:rsid w:val="00E17D0F"/>
    <w:rsid w:val="00E20331"/>
    <w:rsid w:val="00E21E0B"/>
    <w:rsid w:val="00E26AF2"/>
    <w:rsid w:val="00E27FD6"/>
    <w:rsid w:val="00E30F56"/>
    <w:rsid w:val="00E3283F"/>
    <w:rsid w:val="00E329C3"/>
    <w:rsid w:val="00E40824"/>
    <w:rsid w:val="00E40A1A"/>
    <w:rsid w:val="00E5018B"/>
    <w:rsid w:val="00E5362A"/>
    <w:rsid w:val="00E54DE9"/>
    <w:rsid w:val="00E61A97"/>
    <w:rsid w:val="00E6616D"/>
    <w:rsid w:val="00E676CC"/>
    <w:rsid w:val="00E8284C"/>
    <w:rsid w:val="00E83CCA"/>
    <w:rsid w:val="00E87B49"/>
    <w:rsid w:val="00E90B85"/>
    <w:rsid w:val="00E925C3"/>
    <w:rsid w:val="00E94FC9"/>
    <w:rsid w:val="00EA12B7"/>
    <w:rsid w:val="00EA2264"/>
    <w:rsid w:val="00EA6FE6"/>
    <w:rsid w:val="00EB0921"/>
    <w:rsid w:val="00EB7288"/>
    <w:rsid w:val="00ED11D1"/>
    <w:rsid w:val="00ED7E09"/>
    <w:rsid w:val="00EE7632"/>
    <w:rsid w:val="00EF4E20"/>
    <w:rsid w:val="00EF508A"/>
    <w:rsid w:val="00F04124"/>
    <w:rsid w:val="00F045E1"/>
    <w:rsid w:val="00F121CB"/>
    <w:rsid w:val="00F13D28"/>
    <w:rsid w:val="00F14175"/>
    <w:rsid w:val="00F156CA"/>
    <w:rsid w:val="00F15FFF"/>
    <w:rsid w:val="00F24BB6"/>
    <w:rsid w:val="00F30C98"/>
    <w:rsid w:val="00F3286F"/>
    <w:rsid w:val="00F414BE"/>
    <w:rsid w:val="00F443D8"/>
    <w:rsid w:val="00F60A33"/>
    <w:rsid w:val="00F6103C"/>
    <w:rsid w:val="00F654E7"/>
    <w:rsid w:val="00F655E2"/>
    <w:rsid w:val="00F72EDD"/>
    <w:rsid w:val="00F80059"/>
    <w:rsid w:val="00F829AB"/>
    <w:rsid w:val="00F91CBE"/>
    <w:rsid w:val="00F92317"/>
    <w:rsid w:val="00F95BDB"/>
    <w:rsid w:val="00FA4907"/>
    <w:rsid w:val="00FA5D46"/>
    <w:rsid w:val="00FB0B53"/>
    <w:rsid w:val="00FB0E7D"/>
    <w:rsid w:val="00FB327E"/>
    <w:rsid w:val="00FD5D6E"/>
    <w:rsid w:val="00FE2846"/>
    <w:rsid w:val="00FE5C56"/>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6D509"/>
  <w15:docId w15:val="{E889D162-F877-4C65-A323-7E80EA5E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semiHidden/>
    <w:unhideWhenUsed/>
    <w:rsid w:val="001B10AF"/>
    <w:rPr>
      <w:sz w:val="20"/>
      <w:szCs w:val="20"/>
    </w:rPr>
  </w:style>
  <w:style w:type="character" w:customStyle="1" w:styleId="CommentTextChar">
    <w:name w:val="Comment Text Char"/>
    <w:basedOn w:val="DefaultParagraphFont"/>
    <w:link w:val="CommentText"/>
    <w:uiPriority w:val="99"/>
    <w:semiHidden/>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character" w:customStyle="1" w:styleId="BodyTextChar">
    <w:name w:val="Body Text Char"/>
    <w:basedOn w:val="DefaultParagraphFont"/>
    <w:link w:val="BodyText"/>
    <w:uiPriority w:val="1"/>
    <w:rsid w:val="00EB0921"/>
    <w:rPr>
      <w:rFonts w:ascii="Arial" w:eastAsia="Arial" w:hAnsi="Arial" w:cs="Arial"/>
    </w:rPr>
  </w:style>
  <w:style w:type="character" w:styleId="FootnoteReference">
    <w:name w:val="footnote reference"/>
    <w:semiHidden/>
    <w:rsid w:val="00D5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1933320726">
      <w:bodyDiv w:val="1"/>
      <w:marLeft w:val="0"/>
      <w:marRight w:val="0"/>
      <w:marTop w:val="0"/>
      <w:marBottom w:val="0"/>
      <w:divBdr>
        <w:top w:val="none" w:sz="0" w:space="0" w:color="auto"/>
        <w:left w:val="none" w:sz="0" w:space="0" w:color="auto"/>
        <w:bottom w:val="none" w:sz="0" w:space="0" w:color="auto"/>
        <w:right w:val="none" w:sz="0" w:space="0" w:color="auto"/>
      </w:divBdr>
      <w:divsChild>
        <w:div w:id="363099958">
          <w:marLeft w:val="0"/>
          <w:marRight w:val="0"/>
          <w:marTop w:val="0"/>
          <w:marBottom w:val="0"/>
          <w:divBdr>
            <w:top w:val="none" w:sz="0" w:space="0" w:color="auto"/>
            <w:left w:val="none" w:sz="0" w:space="0" w:color="auto"/>
            <w:bottom w:val="none" w:sz="0" w:space="0" w:color="auto"/>
            <w:right w:val="none" w:sz="0" w:space="0" w:color="auto"/>
          </w:divBdr>
        </w:div>
      </w:divsChild>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policy/frsystem/default.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opm.gov/policy-data-oversight/pay-leave/salaries-wages/salary-tables/pdf/2020/DCB.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4473-9146-4D39-A261-9C67991D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6</cp:revision>
  <cp:lastPrinted>2018-03-22T13:07:00Z</cp:lastPrinted>
  <dcterms:created xsi:type="dcterms:W3CDTF">2020-12-03T19:45:00Z</dcterms:created>
  <dcterms:modified xsi:type="dcterms:W3CDTF">2020-12-09T14:43:00Z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Creator">
    <vt:lpwstr>Acrobat PDFMaker 11 for Word</vt:lpwstr>
  </property>
  <property fmtid="{D5CDD505-2E9C-101B-9397-08002B2CF9AE}" pid="4" name="LastSaved">
    <vt:filetime>2017-01-18T00:00:00Z</vt:filetime>
  </property>
</Properties>
</file>