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1A" w:rsidP="008E43F2" w:rsidRDefault="00036D7F" w14:paraId="1AA306AE" w14:textId="77777777">
      <w:pPr>
        <w:widowControl/>
        <w:jc w:val="center"/>
        <w:rPr>
          <w:rFonts w:ascii="Times New Roman" w:hAnsi="Times New Roman"/>
          <w:b/>
          <w:bCs/>
        </w:rPr>
      </w:pPr>
      <w:r>
        <w:rPr>
          <w:rFonts w:ascii="Times New Roman" w:hAnsi="Times New Roman"/>
          <w:b/>
          <w:bCs/>
        </w:rPr>
        <w:t xml:space="preserve">SUPPORTING STATEMENT FOR </w:t>
      </w:r>
      <w:r w:rsidRPr="0090111A" w:rsidR="0090111A">
        <w:rPr>
          <w:rFonts w:ascii="Times New Roman" w:hAnsi="Times New Roman"/>
          <w:b/>
          <w:bCs/>
        </w:rPr>
        <w:t>ALTERNATIVE COMPLIANCE FOR CERTAIN SEPS PURSUANT TO 29 CFR § 2520.104-49</w:t>
      </w:r>
    </w:p>
    <w:p w:rsidR="0090111A" w:rsidP="006F65CE" w:rsidRDefault="0090111A" w14:paraId="7B44023F" w14:textId="77777777">
      <w:pPr>
        <w:widowControl/>
        <w:jc w:val="center"/>
        <w:rPr>
          <w:rFonts w:ascii="Times New Roman" w:hAnsi="Times New Roman"/>
          <w:b/>
          <w:bCs/>
        </w:rPr>
      </w:pPr>
    </w:p>
    <w:p w:rsidRPr="0090111A" w:rsidR="0090111A" w:rsidP="0090111A" w:rsidRDefault="0090111A" w14:paraId="7B171E33" w14:textId="77777777">
      <w:pPr>
        <w:widowControl/>
        <w:jc w:val="center"/>
        <w:rPr>
          <w:rFonts w:ascii="Times New Roman" w:hAnsi="Times New Roman"/>
          <w:b/>
          <w:bCs/>
        </w:rPr>
      </w:pPr>
      <w:r w:rsidRPr="0090111A">
        <w:rPr>
          <w:rFonts w:ascii="Times New Roman" w:hAnsi="Times New Roman"/>
          <w:b/>
          <w:bCs/>
        </w:rPr>
        <w:t>OMB Number 1210-0034</w:t>
      </w:r>
    </w:p>
    <w:p w:rsidR="0090111A" w:rsidP="007327EF" w:rsidRDefault="0090111A" w14:paraId="40EE7959" w14:textId="77777777">
      <w:pPr>
        <w:widowControl/>
        <w:rPr>
          <w:rFonts w:ascii="Times New Roman" w:hAnsi="Times New Roman"/>
          <w:b/>
          <w:bCs/>
        </w:rPr>
      </w:pPr>
    </w:p>
    <w:p w:rsidRPr="007327EF" w:rsidR="007327EF" w:rsidP="00872FDD" w:rsidRDefault="007327EF" w14:paraId="17B217B0" w14:textId="77777777">
      <w:pPr>
        <w:widowControl/>
        <w:ind w:left="720"/>
        <w:rPr>
          <w:rFonts w:ascii="Times New Roman" w:hAnsi="Times New Roman"/>
          <w:b/>
          <w:bCs/>
        </w:rPr>
      </w:pPr>
      <w:r w:rsidRPr="007327EF">
        <w:rPr>
          <w:rFonts w:ascii="Times New Roman" w:hAnsi="Times New Roman"/>
          <w:b/>
          <w:bCs/>
        </w:rPr>
        <w:t xml:space="preserve">This ICR seeks to extend the collection of information under OMB </w:t>
      </w:r>
      <w:r>
        <w:rPr>
          <w:rFonts w:ascii="Times New Roman" w:hAnsi="Times New Roman"/>
          <w:b/>
          <w:bCs/>
        </w:rPr>
        <w:t>Control Number 1210–0034</w:t>
      </w:r>
      <w:r w:rsidRPr="007327EF">
        <w:rPr>
          <w:rFonts w:ascii="Times New Roman" w:hAnsi="Times New Roman"/>
          <w:b/>
          <w:bCs/>
        </w:rPr>
        <w:t>.</w:t>
      </w:r>
    </w:p>
    <w:p w:rsidRPr="000B3D6B" w:rsidR="002310D7" w:rsidP="00EB4006" w:rsidRDefault="002310D7" w14:paraId="264371F0" w14:textId="77777777">
      <w:pPr>
        <w:widowControl/>
        <w:rPr>
          <w:rFonts w:ascii="Times New Roman" w:hAnsi="Times New Roman"/>
        </w:rPr>
      </w:pPr>
    </w:p>
    <w:p w:rsidRPr="006F65CE" w:rsidR="002310D7" w:rsidP="008B1965" w:rsidRDefault="002310D7" w14:paraId="0476C41B" w14:textId="77777777">
      <w:pPr>
        <w:pStyle w:val="Level1"/>
        <w:widowControl/>
        <w:rPr>
          <w:rFonts w:ascii="Times New Roman" w:hAnsi="Times New Roman"/>
          <w:b/>
        </w:rPr>
      </w:pPr>
      <w:r w:rsidRPr="006F65CE">
        <w:rPr>
          <w:rFonts w:ascii="Times New Roman" w:hAnsi="Times New Roman"/>
          <w:b/>
        </w:rPr>
        <w:t>Justification</w:t>
      </w:r>
    </w:p>
    <w:p w:rsidR="002310D7" w:rsidP="008B1965" w:rsidRDefault="002310D7" w14:paraId="5B4DF0F6" w14:textId="77777777">
      <w:pPr>
        <w:widowControl/>
        <w:rPr>
          <w:rFonts w:ascii="Times New Roman" w:hAnsi="Times New Roman"/>
        </w:rPr>
      </w:pPr>
    </w:p>
    <w:p w:rsidRPr="006F65CE" w:rsidR="002310D7" w:rsidP="008B1965" w:rsidRDefault="002310D7" w14:paraId="5821ED33" w14:textId="77777777">
      <w:pPr>
        <w:pStyle w:val="Quick1"/>
        <w:widowControl/>
        <w:numPr>
          <w:ilvl w:val="0"/>
          <w:numId w:val="2"/>
        </w:numPr>
        <w:tabs>
          <w:tab w:val="num" w:pos="720"/>
        </w:tabs>
        <w:rPr>
          <w:rFonts w:ascii="Times New Roman" w:hAnsi="Times New Roman"/>
          <w:b/>
        </w:rPr>
      </w:pPr>
      <w:r w:rsidRPr="006F65CE">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10D7" w:rsidP="008B1965" w:rsidRDefault="002310D7" w14:paraId="2895A395" w14:textId="77777777">
      <w:pPr>
        <w:widowControl/>
        <w:rPr>
          <w:rFonts w:ascii="Times New Roman" w:hAnsi="Times New Roman"/>
        </w:rPr>
      </w:pPr>
    </w:p>
    <w:p w:rsidR="002310D7" w:rsidP="008B1965" w:rsidRDefault="002310D7" w14:paraId="0FB14DBE" w14:textId="77777777">
      <w:pPr>
        <w:widowControl/>
        <w:ind w:left="720"/>
        <w:rPr>
          <w:rFonts w:ascii="Times New Roman" w:hAnsi="Times New Roman"/>
        </w:rPr>
      </w:pPr>
      <w:r>
        <w:rPr>
          <w:rFonts w:ascii="Times New Roman" w:hAnsi="Times New Roman"/>
        </w:rPr>
        <w:t xml:space="preserve">Section 110 of ERISA </w:t>
      </w:r>
      <w:r w:rsidR="00365B36">
        <w:rPr>
          <w:rFonts w:ascii="Times New Roman" w:hAnsi="Times New Roman"/>
        </w:rPr>
        <w:t xml:space="preserve">(29 U.S.C. § 1030) </w:t>
      </w:r>
      <w:r>
        <w:rPr>
          <w:rFonts w:ascii="Times New Roman" w:hAnsi="Times New Roman"/>
        </w:rPr>
        <w:t xml:space="preserve">authorizes the Secretary </w:t>
      </w:r>
      <w:r w:rsidR="004B60A3">
        <w:rPr>
          <w:rFonts w:ascii="Times New Roman" w:hAnsi="Times New Roman"/>
        </w:rPr>
        <w:t xml:space="preserve">of Labor </w:t>
      </w:r>
      <w:r>
        <w:rPr>
          <w:rFonts w:ascii="Times New Roman" w:hAnsi="Times New Roman"/>
        </w:rPr>
        <w:t xml:space="preserve">to prescribe alternative methods of compliance with the reporting and disclosure requirements of Title I of the Employee Retirement Income Security Act of 1974 (ERISA) for pension plans.  Simplified Employee Pensions (SEPs) are established </w:t>
      </w:r>
      <w:r w:rsidR="00097E49">
        <w:rPr>
          <w:rFonts w:ascii="Times New Roman" w:hAnsi="Times New Roman"/>
        </w:rPr>
        <w:t xml:space="preserve">by </w:t>
      </w:r>
      <w:r>
        <w:rPr>
          <w:rFonts w:ascii="Times New Roman" w:hAnsi="Times New Roman"/>
        </w:rPr>
        <w:t xml:space="preserve">section 408(k) of the Internal Revenue Code of 1986 (the Code).  </w:t>
      </w:r>
      <w:r w:rsidRPr="00097E49" w:rsidR="00097E49">
        <w:rPr>
          <w:rFonts w:ascii="Times New Roman" w:hAnsi="Times New Roman"/>
        </w:rPr>
        <w:t>Under a SEP, an employer contributes directly to traditional individual retirement accounts (SEP-IRAs) for all employees (including themselves).</w:t>
      </w:r>
      <w:r w:rsidR="00097E49">
        <w:rPr>
          <w:rFonts w:ascii="Times New Roman" w:hAnsi="Times New Roman"/>
        </w:rPr>
        <w:t xml:space="preserve">  </w:t>
      </w:r>
      <w:r>
        <w:rPr>
          <w:rFonts w:ascii="Times New Roman" w:hAnsi="Times New Roman"/>
        </w:rPr>
        <w:t xml:space="preserve">Although SEPs are primarily a development of the Code subject to its requirements, SEPs are also pension plans subject to the reporting and disclosure requirements of Title I of ERISA.  </w:t>
      </w:r>
    </w:p>
    <w:p w:rsidR="002310D7" w:rsidP="008B1965" w:rsidRDefault="002310D7" w14:paraId="200037DC" w14:textId="77777777">
      <w:pPr>
        <w:widowControl/>
        <w:rPr>
          <w:rFonts w:ascii="Times New Roman" w:hAnsi="Times New Roman"/>
        </w:rPr>
      </w:pPr>
    </w:p>
    <w:p w:rsidR="002310D7" w:rsidP="008B1965" w:rsidRDefault="002310D7" w14:paraId="436BB17D" w14:textId="4409E385">
      <w:pPr>
        <w:widowControl/>
        <w:ind w:left="720"/>
        <w:rPr>
          <w:rFonts w:ascii="Times New Roman" w:hAnsi="Times New Roman"/>
        </w:rPr>
      </w:pPr>
      <w:r>
        <w:rPr>
          <w:rFonts w:ascii="Times New Roman" w:hAnsi="Times New Roman"/>
        </w:rPr>
        <w:t xml:space="preserve">The regulation containing the </w:t>
      </w:r>
      <w:r w:rsidR="00462879">
        <w:rPr>
          <w:rFonts w:ascii="Times New Roman" w:hAnsi="Times New Roman"/>
        </w:rPr>
        <w:t>information collection requirement (</w:t>
      </w:r>
      <w:r>
        <w:rPr>
          <w:rFonts w:ascii="Times New Roman" w:hAnsi="Times New Roman"/>
        </w:rPr>
        <w:t>ICR</w:t>
      </w:r>
      <w:r w:rsidR="00462879">
        <w:rPr>
          <w:rFonts w:ascii="Times New Roman" w:hAnsi="Times New Roman"/>
        </w:rPr>
        <w:t>)</w:t>
      </w:r>
      <w:r>
        <w:rPr>
          <w:rFonts w:ascii="Times New Roman" w:hAnsi="Times New Roman"/>
        </w:rPr>
        <w:t xml:space="preserve"> (29 CFR 2520.104-49) was issued </w:t>
      </w:r>
      <w:r w:rsidR="00462879">
        <w:rPr>
          <w:rFonts w:ascii="Times New Roman" w:hAnsi="Times New Roman"/>
        </w:rPr>
        <w:t xml:space="preserve">on </w:t>
      </w:r>
      <w:r>
        <w:rPr>
          <w:rFonts w:ascii="Times New Roman" w:hAnsi="Times New Roman"/>
        </w:rPr>
        <w:t xml:space="preserve">January 6, 1981, under the authority of section 110 of ERISA and intends to relieve sponsors of certain SEPs from ERISA’s Title I reporting and disclosure requirements by prescribing an alternative method of compliance.  These SEPs are, for purposes of this information collection, referred to as </w:t>
      </w:r>
      <w:r w:rsidR="008D6083">
        <w:rPr>
          <w:rFonts w:ascii="Times New Roman" w:hAnsi="Times New Roman"/>
        </w:rPr>
        <w:t>“</w:t>
      </w:r>
      <w:r>
        <w:rPr>
          <w:rFonts w:ascii="Times New Roman" w:hAnsi="Times New Roman"/>
        </w:rPr>
        <w:t xml:space="preserve">non-model SEPs” because they exclude those SEPs which are created through use of Internal Revenue Service (IRS) Form 5305-SEP, and those SEPs in which the employer influences the employees as to their choice of IRAs to which employer contributions will be made, and that also prohibit withdrawals by participants.  The disclosure requirements in this regulation were developed in conjunction with the IRS (IRS Notice 81-1).  Accordingly, sponsors of non-model SEPs who satisfy the limited disclosure requirements of the regulation are relieved from otherwise applicable reporting and disclosure requirements under Title I of ERISA, including the requirements to file annual reports (Form 5500 Series) with the Department, and to furnish summary plan descriptions (SPDs) and summary annual reports (SARs) to participants and beneficiaries.      </w:t>
      </w:r>
    </w:p>
    <w:p w:rsidR="0037566C" w:rsidP="008B1965" w:rsidRDefault="002310D7" w14:paraId="1584D597" w14:textId="4C8F808F">
      <w:pPr>
        <w:widowControl/>
        <w:ind w:left="720"/>
        <w:rPr>
          <w:rFonts w:ascii="Times New Roman" w:hAnsi="Times New Roman"/>
        </w:rPr>
      </w:pPr>
      <w:r>
        <w:rPr>
          <w:rFonts w:ascii="Times New Roman" w:hAnsi="Times New Roman"/>
        </w:rPr>
        <w:lastRenderedPageBreak/>
        <w:t>Code § 408(k) was amended pursuant to the Small Business Job Protection Act of 1996 (SBJPA)</w:t>
      </w:r>
      <w:r w:rsidR="004C730D">
        <w:rPr>
          <w:rFonts w:ascii="Times New Roman" w:hAnsi="Times New Roman"/>
        </w:rPr>
        <w:t>,</w:t>
      </w:r>
      <w:r>
        <w:rPr>
          <w:rFonts w:ascii="Times New Roman" w:hAnsi="Times New Roman"/>
        </w:rPr>
        <w:t xml:space="preserve"> which repealed elective or salary reduction SEPs (SAR-SEPs).  The SBJPA provides that employers cannot establish new SAR-SEPs for tax years beginning after December 31, 1996.  However, SAR-SEPs established </w:t>
      </w:r>
      <w:r w:rsidR="00462879">
        <w:rPr>
          <w:rFonts w:ascii="Times New Roman" w:hAnsi="Times New Roman"/>
        </w:rPr>
        <w:t>before</w:t>
      </w:r>
      <w:r>
        <w:rPr>
          <w:rFonts w:ascii="Times New Roman" w:hAnsi="Times New Roman"/>
        </w:rPr>
        <w:t xml:space="preserve"> January 1, 1997</w:t>
      </w:r>
      <w:r w:rsidR="004D65D5">
        <w:rPr>
          <w:rFonts w:ascii="Times New Roman" w:hAnsi="Times New Roman"/>
        </w:rPr>
        <w:t>,</w:t>
      </w:r>
      <w:r>
        <w:rPr>
          <w:rFonts w:ascii="Times New Roman" w:hAnsi="Times New Roman"/>
        </w:rPr>
        <w:t xml:space="preserve"> can continue to receive contributions under present-law rules, and new employees of an </w:t>
      </w:r>
    </w:p>
    <w:p w:rsidR="002310D7" w:rsidP="008B1965" w:rsidRDefault="004D65D5" w14:paraId="2402B8C8" w14:textId="77777777">
      <w:pPr>
        <w:widowControl/>
        <w:ind w:left="720"/>
        <w:rPr>
          <w:rFonts w:ascii="Times New Roman" w:hAnsi="Times New Roman"/>
        </w:rPr>
      </w:pPr>
      <w:r>
        <w:rPr>
          <w:rFonts w:ascii="Times New Roman" w:hAnsi="Times New Roman"/>
        </w:rPr>
        <w:t xml:space="preserve">employer </w:t>
      </w:r>
      <w:r w:rsidR="002310D7">
        <w:rPr>
          <w:rFonts w:ascii="Times New Roman" w:hAnsi="Times New Roman"/>
        </w:rPr>
        <w:t>with a pre-existing (prior to January 1, 1997) SAR-SEP hired after December 31, 1996</w:t>
      </w:r>
      <w:r>
        <w:rPr>
          <w:rFonts w:ascii="Times New Roman" w:hAnsi="Times New Roman"/>
        </w:rPr>
        <w:t>,</w:t>
      </w:r>
      <w:r w:rsidR="002310D7">
        <w:rPr>
          <w:rFonts w:ascii="Times New Roman" w:hAnsi="Times New Roman"/>
        </w:rPr>
        <w:t xml:space="preserve"> can participate in the SAR-SEP in accordance with such rules.  The </w:t>
      </w:r>
      <w:r w:rsidR="00B10ED1">
        <w:rPr>
          <w:rFonts w:ascii="Times New Roman" w:hAnsi="Times New Roman"/>
        </w:rPr>
        <w:t>ICR applies</w:t>
      </w:r>
      <w:r w:rsidR="002310D7">
        <w:rPr>
          <w:rFonts w:ascii="Times New Roman" w:hAnsi="Times New Roman"/>
        </w:rPr>
        <w:t xml:space="preserve"> therefore, to on-going SAR-SEPs, </w:t>
      </w:r>
      <w:r w:rsidR="00B10ED1">
        <w:rPr>
          <w:rFonts w:ascii="Times New Roman" w:hAnsi="Times New Roman"/>
        </w:rPr>
        <w:t>new participants</w:t>
      </w:r>
      <w:r w:rsidR="002310D7">
        <w:rPr>
          <w:rFonts w:ascii="Times New Roman" w:hAnsi="Times New Roman"/>
        </w:rPr>
        <w:t xml:space="preserve"> in these SAR-SEPs, and to current and new non-model SEPs and their participants.  Because only a small number of SEPs are SAR-SEPs, all SEPs and S</w:t>
      </w:r>
      <w:r w:rsidR="0091435E">
        <w:rPr>
          <w:rFonts w:ascii="Times New Roman" w:hAnsi="Times New Roman"/>
        </w:rPr>
        <w:t>EP</w:t>
      </w:r>
      <w:r w:rsidR="002310D7">
        <w:rPr>
          <w:rFonts w:ascii="Times New Roman" w:hAnsi="Times New Roman"/>
        </w:rPr>
        <w:t xml:space="preserve"> participants are referred to as non-model SEPs for purposes of this ICR.          </w:t>
      </w:r>
    </w:p>
    <w:p w:rsidR="002310D7" w:rsidP="008B1965" w:rsidRDefault="002310D7" w14:paraId="1777899B" w14:textId="77777777">
      <w:pPr>
        <w:widowControl/>
        <w:rPr>
          <w:rFonts w:ascii="Times New Roman" w:hAnsi="Times New Roman"/>
        </w:rPr>
      </w:pPr>
    </w:p>
    <w:p w:rsidRPr="000D3EEC" w:rsidR="002310D7" w:rsidP="008B1965" w:rsidRDefault="002310D7" w14:paraId="5FE6B495" w14:textId="77777777">
      <w:pPr>
        <w:pStyle w:val="Quick1"/>
        <w:widowControl/>
        <w:numPr>
          <w:ilvl w:val="0"/>
          <w:numId w:val="2"/>
        </w:numPr>
        <w:rPr>
          <w:rFonts w:ascii="Times New Roman" w:hAnsi="Times New Roman"/>
          <w:b/>
          <w:iCs/>
        </w:rPr>
      </w:pPr>
      <w:r w:rsidRPr="000D3EEC">
        <w:rPr>
          <w:rFonts w:ascii="Times New Roman" w:hAnsi="Times New Roman"/>
          <w:b/>
          <w:iCs/>
        </w:rPr>
        <w:t>Indicate how, by whom, and for what purpose the information is to be used.  Except for a new collection, indicate the actual use the agency has made of the information received from the current collection.</w:t>
      </w:r>
    </w:p>
    <w:p w:rsidR="002310D7" w:rsidP="008B1965" w:rsidRDefault="002310D7" w14:paraId="30AA9797" w14:textId="77777777">
      <w:pPr>
        <w:widowControl/>
        <w:rPr>
          <w:rFonts w:ascii="Times New Roman" w:hAnsi="Times New Roman"/>
        </w:rPr>
      </w:pPr>
    </w:p>
    <w:p w:rsidR="002310D7" w:rsidP="008B1965" w:rsidRDefault="002310D7" w14:paraId="1B863F12" w14:textId="3843DC78">
      <w:pPr>
        <w:pStyle w:val="BodyTextIndent"/>
        <w:widowControl/>
        <w:tabs>
          <w:tab w:val="clear" w:pos="-1440"/>
        </w:tabs>
      </w:pPr>
      <w:r>
        <w:t xml:space="preserve">The alternative disclosure arrangement provided through this regulation relieves sponsors of non-model SEPs of most of the reporting and disclosure requirements under Title I of ERISA.  Also, the disclosure requirements set forth in the regulation ensure that administrators of non-model SEPs provide participants with specific written information concerning SEPs.  This </w:t>
      </w:r>
      <w:r w:rsidR="00462879">
        <w:t>ICR</w:t>
      </w:r>
      <w:r>
        <w:t xml:space="preserve"> generally requires timely written disclosure to employees eligible to participate in non-model SEPs, including specific information concerning: participation requirements; allocation formulas for employer contributions; designated contact persons for further information; and, for employer recommended IRAs, specific terms of the IRAs such as rates of return and any restrictions on withdrawals.  Moreover, general information is required that provides a clear explanation of: the operation of the non-model SEP; participation requirements and any withdrawal restrictions; and the tax treatment of the SEP-related IRA.  Furthermore, statements must be provided that inform participants of: any other IRAs under the non-model SEP other than that to which employer contributions are made; any options regarding rollovers and contributions to other IRAs; descriptions of IRS disclosure requirements to participants and information regarding social security integration (if applicable); and timely notification of any amendments to the terms of the non-model SEP.    </w:t>
      </w:r>
      <w:r>
        <w:tab/>
      </w:r>
    </w:p>
    <w:p w:rsidR="002310D7" w:rsidP="008B1965" w:rsidRDefault="002310D7" w14:paraId="082E4665" w14:textId="77777777">
      <w:pPr>
        <w:widowControl/>
        <w:rPr>
          <w:rFonts w:ascii="Times New Roman" w:hAnsi="Times New Roman"/>
        </w:rPr>
      </w:pPr>
    </w:p>
    <w:p w:rsidRPr="000D3EEC" w:rsidR="002310D7" w:rsidP="008B1965" w:rsidRDefault="002310D7" w14:paraId="724F54A6" w14:textId="77777777">
      <w:pPr>
        <w:widowControl/>
        <w:ind w:left="720" w:hanging="720"/>
        <w:rPr>
          <w:rFonts w:ascii="Times New Roman" w:hAnsi="Times New Roman"/>
          <w:b/>
          <w:iCs/>
        </w:rPr>
      </w:pPr>
      <w:r w:rsidRPr="000D3EEC">
        <w:rPr>
          <w:rFonts w:ascii="Times New Roman" w:hAnsi="Times New Roman"/>
          <w:b/>
        </w:rPr>
        <w:t>3.</w:t>
      </w:r>
      <w:r w:rsidRPr="000D3EEC">
        <w:rPr>
          <w:rFonts w:ascii="Times New Roman" w:hAnsi="Times New Roman"/>
          <w:b/>
        </w:rPr>
        <w:tab/>
      </w:r>
      <w:r w:rsidRPr="000D3EEC">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2310D7" w:rsidP="008B1965" w:rsidRDefault="002310D7" w14:paraId="686F5AD7" w14:textId="77777777">
      <w:pPr>
        <w:widowControl/>
        <w:rPr>
          <w:rFonts w:ascii="Times New Roman" w:hAnsi="Times New Roman"/>
        </w:rPr>
      </w:pPr>
    </w:p>
    <w:p w:rsidRPr="009F0F73" w:rsidR="009F0F73" w:rsidP="002E25BC" w:rsidRDefault="009F0F73" w14:paraId="36B84DE9" w14:textId="381C94FF">
      <w:pPr>
        <w:widowControl/>
        <w:ind w:left="720"/>
        <w:rPr>
          <w:rFonts w:ascii="Times New Roman" w:hAnsi="Times New Roman"/>
        </w:rPr>
      </w:pPr>
      <w:r w:rsidRPr="009F0F73">
        <w:rPr>
          <w:rFonts w:ascii="Times New Roman" w:hAnsi="Times New Roman"/>
        </w:rPr>
        <w:lastRenderedPageBreak/>
        <w:t xml:space="preserve">ERISA and regulations thereunder provide general standards for the delivery of all information required to be furnished to participants, beneficiaries, and other individuals under Title I of ERISA (29 C.F.R. § 2520.104b-1(b)). </w:t>
      </w:r>
      <w:r w:rsidR="00941552">
        <w:rPr>
          <w:rFonts w:ascii="Times New Roman" w:hAnsi="Times New Roman"/>
        </w:rPr>
        <w:t xml:space="preserve"> </w:t>
      </w:r>
      <w:r w:rsidRPr="009F0F73">
        <w:rPr>
          <w:rFonts w:ascii="Times New Roman" w:hAnsi="Times New Roman"/>
        </w:rPr>
        <w:t>Plan administrators must use delivery methods reasonably calculated to ensure actual receipt of information by participants, beneficiaries, and other individuals (29 C.F.R. § 2520.104b-1(b)(1))</w:t>
      </w:r>
      <w:r w:rsidRPr="009F0F73" w:rsidR="008B2CCC">
        <w:rPr>
          <w:rFonts w:ascii="Times New Roman" w:hAnsi="Times New Roman"/>
        </w:rPr>
        <w:t xml:space="preserve">.  </w:t>
      </w:r>
      <w:r w:rsidRPr="009F0F73">
        <w:rPr>
          <w:rFonts w:ascii="Times New Roman" w:hAnsi="Times New Roman"/>
        </w:rPr>
        <w:t xml:space="preserve">For example, in-hand delivery to an employee at his or her workplace is acceptable, as is material sent by first class mail. </w:t>
      </w:r>
      <w:r w:rsidR="00941552">
        <w:rPr>
          <w:rFonts w:ascii="Times New Roman" w:hAnsi="Times New Roman"/>
        </w:rPr>
        <w:t xml:space="preserve"> </w:t>
      </w:r>
      <w:r w:rsidRPr="009F0F73">
        <w:rPr>
          <w:rFonts w:ascii="Times New Roman" w:hAnsi="Times New Roman"/>
        </w:rPr>
        <w:t xml:space="preserve">In response to developing internet, email, and similar technologies, the Department first amended ERISA’s delivery standards in 2002 by establishing a safe harbor for the use of electronic media to furnish disclosures(the 2002 safe harbor; 29 C.F.R. § 2520.104b-1(c)).  The 2002 safe harbor was not and is not the exclusive means by which a plan administrator may use electronic media to satisfy the general standard. </w:t>
      </w:r>
      <w:r w:rsidR="00983362">
        <w:rPr>
          <w:rFonts w:ascii="Times New Roman" w:hAnsi="Times New Roman"/>
        </w:rPr>
        <w:t xml:space="preserve"> </w:t>
      </w:r>
      <w:r w:rsidRPr="009F0F73">
        <w:rPr>
          <w:rFonts w:ascii="Times New Roman" w:hAnsi="Times New Roman"/>
        </w:rPr>
        <w:t>However, plan administrators who satisfy the conditions of the safe harbor are assured that the general delivery requirements have been satisfied.</w:t>
      </w:r>
    </w:p>
    <w:p w:rsidRPr="009F0F73" w:rsidR="009F0F73" w:rsidP="002E25BC" w:rsidRDefault="009F0F73" w14:paraId="5791C43A" w14:textId="77777777">
      <w:pPr>
        <w:widowControl/>
        <w:ind w:left="720"/>
        <w:rPr>
          <w:rFonts w:ascii="Times New Roman" w:hAnsi="Times New Roman"/>
        </w:rPr>
      </w:pPr>
    </w:p>
    <w:p w:rsidRPr="009F0F73" w:rsidR="009F0F73" w:rsidP="002E25BC" w:rsidRDefault="009F0F73" w14:paraId="0E21C415" w14:textId="0240D489">
      <w:pPr>
        <w:widowControl/>
        <w:ind w:left="720"/>
        <w:rPr>
          <w:rFonts w:ascii="Times New Roman" w:hAnsi="Times New Roman"/>
        </w:rPr>
      </w:pPr>
      <w:r w:rsidRPr="009F0F73">
        <w:rPr>
          <w:rFonts w:ascii="Times New Roman" w:hAnsi="Times New Roman"/>
        </w:rPr>
        <w:t xml:space="preserve">On May 27, 2020, the Department issued a final regulation providing a new, additional safe harbor for plan administrators to use electronic media, as a default, to furnish disclosures to participants and beneficiaries of pension benefit plans subject to ERISA (29 C.F.R. § 2520.104b-31). </w:t>
      </w:r>
      <w:r w:rsidR="00983362">
        <w:rPr>
          <w:rFonts w:ascii="Times New Roman" w:hAnsi="Times New Roman"/>
        </w:rPr>
        <w:t xml:space="preserve"> </w:t>
      </w:r>
      <w:r w:rsidRPr="009F0F73">
        <w:rPr>
          <w:rFonts w:ascii="Times New Roman" w:hAnsi="Times New Roman"/>
        </w:rPr>
        <w:t>The rule allows plan administrators who satisfy specified conditions to provide participants and beneficiaries with a notice that certain disclosures will be made available on a website, or to furnish disclosures via email</w:t>
      </w:r>
      <w:r w:rsidRPr="009F0F73" w:rsidR="008B2CCC">
        <w:rPr>
          <w:rFonts w:ascii="Times New Roman" w:hAnsi="Times New Roman"/>
        </w:rPr>
        <w:t xml:space="preserve">.  </w:t>
      </w:r>
      <w:r w:rsidRPr="009F0F73">
        <w:rPr>
          <w:rFonts w:ascii="Times New Roman" w:hAnsi="Times New Roman"/>
        </w:rPr>
        <w:t xml:space="preserve">Individuals who prefer to receive disclosures on paper can request paper copies of disclosures and opt out of electronic delivery entirely. </w:t>
      </w:r>
      <w:r w:rsidR="00983362">
        <w:rPr>
          <w:rFonts w:ascii="Times New Roman" w:hAnsi="Times New Roman"/>
        </w:rPr>
        <w:t xml:space="preserve"> </w:t>
      </w:r>
      <w:r w:rsidRPr="009F0F73">
        <w:rPr>
          <w:rFonts w:ascii="Times New Roman" w:hAnsi="Times New Roman"/>
        </w:rPr>
        <w:t>The Department expects the rule to enhance the effectiveness of ERISA disclosures and significantly reduce the costs and burden associated with furnishing many of the recurring and most costly pension plan disclosures</w:t>
      </w:r>
      <w:r w:rsidRPr="009F0F73" w:rsidR="008B2CCC">
        <w:rPr>
          <w:rFonts w:ascii="Times New Roman" w:hAnsi="Times New Roman"/>
        </w:rPr>
        <w:t xml:space="preserve">.  </w:t>
      </w:r>
      <w:r w:rsidRPr="009F0F73">
        <w:rPr>
          <w:rFonts w:ascii="Times New Roman" w:hAnsi="Times New Roman"/>
        </w:rPr>
        <w:t>The new, additional safe harbor does not supersede the 2002 safe harbor; the 2002 safe harbor remains in place as another option for plan administrators.</w:t>
      </w:r>
    </w:p>
    <w:p w:rsidRPr="009F0F73" w:rsidR="009F0F73" w:rsidP="002E25BC" w:rsidRDefault="009F0F73" w14:paraId="406C1965" w14:textId="77777777">
      <w:pPr>
        <w:widowControl/>
        <w:ind w:left="720"/>
        <w:rPr>
          <w:rFonts w:ascii="Times New Roman" w:hAnsi="Times New Roman"/>
        </w:rPr>
      </w:pPr>
    </w:p>
    <w:p w:rsidRPr="009F0F73" w:rsidR="009F0F73" w:rsidP="002E25BC" w:rsidRDefault="009F0F73" w14:paraId="0E170146" w14:textId="77777777">
      <w:pPr>
        <w:widowControl/>
        <w:ind w:left="720"/>
        <w:rPr>
          <w:rFonts w:ascii="Times New Roman" w:hAnsi="Times New Roman"/>
        </w:rPr>
      </w:pPr>
      <w:r w:rsidRPr="009F0F73">
        <w:rPr>
          <w:rFonts w:ascii="Times New Roman" w:hAnsi="Times New Roman"/>
        </w:rPr>
        <w:t>Also, 29 CFR § 2520-107-1 establishes standards concerning the use of electronic media for maintenance and retention of records.</w:t>
      </w:r>
    </w:p>
    <w:p w:rsidR="002310D7" w:rsidP="008B1965" w:rsidRDefault="002310D7" w14:paraId="0806D4CB" w14:textId="77777777">
      <w:pPr>
        <w:widowControl/>
        <w:ind w:left="720"/>
        <w:rPr>
          <w:rFonts w:ascii="Times New Roman" w:hAnsi="Times New Roman"/>
        </w:rPr>
      </w:pPr>
    </w:p>
    <w:p w:rsidRPr="000D3EEC" w:rsidR="002310D7" w:rsidP="008B1965" w:rsidRDefault="002310D7" w14:paraId="091E2BC4" w14:textId="77777777">
      <w:pPr>
        <w:widowControl/>
        <w:ind w:left="720" w:hanging="720"/>
        <w:rPr>
          <w:rFonts w:ascii="Times New Roman" w:hAnsi="Times New Roman"/>
        </w:rPr>
      </w:pPr>
      <w:r w:rsidRPr="000D3EEC">
        <w:rPr>
          <w:rFonts w:ascii="Times New Roman" w:hAnsi="Times New Roman"/>
          <w:b/>
        </w:rPr>
        <w:t>4.</w:t>
      </w:r>
      <w:r w:rsidRPr="000D3EEC">
        <w:rPr>
          <w:rFonts w:ascii="Times New Roman" w:hAnsi="Times New Roman"/>
          <w:b/>
          <w:iCs/>
        </w:rPr>
        <w:tab/>
        <w:t xml:space="preserve">Describe efforts to identify duplication.  Show specifically why any similar information already available cannot be used or modified for use for the purposes described in Item 2 above. </w:t>
      </w:r>
      <w:r w:rsidRPr="000D3EEC">
        <w:rPr>
          <w:rFonts w:ascii="Times New Roman" w:hAnsi="Times New Roman"/>
        </w:rPr>
        <w:t xml:space="preserve"> </w:t>
      </w:r>
    </w:p>
    <w:p w:rsidR="002310D7" w:rsidP="008B1965" w:rsidRDefault="002310D7" w14:paraId="6581C4A2" w14:textId="77777777">
      <w:pPr>
        <w:widowControl/>
        <w:rPr>
          <w:rFonts w:ascii="Times New Roman" w:hAnsi="Times New Roman"/>
        </w:rPr>
      </w:pPr>
    </w:p>
    <w:p w:rsidR="002310D7" w:rsidP="008B1965" w:rsidRDefault="002310D7" w14:paraId="3E61712A" w14:textId="6FE93D10">
      <w:pPr>
        <w:widowControl/>
        <w:ind w:left="720"/>
        <w:rPr>
          <w:rFonts w:ascii="Times New Roman" w:hAnsi="Times New Roman"/>
        </w:rPr>
      </w:pPr>
      <w:r>
        <w:rPr>
          <w:rFonts w:ascii="Times New Roman" w:hAnsi="Times New Roman"/>
        </w:rPr>
        <w:t xml:space="preserve">The disclosure requirement set forth in this regulation is not duplicated in any other Federal statute or regulation.  Also, this disclosure requirement is the only method of </w:t>
      </w:r>
      <w:r w:rsidR="001D6D62">
        <w:rPr>
          <w:rFonts w:ascii="Times New Roman" w:hAnsi="Times New Roman"/>
        </w:rPr>
        <w:t>e</w:t>
      </w:r>
      <w:r>
        <w:rPr>
          <w:rFonts w:ascii="Times New Roman" w:hAnsi="Times New Roman"/>
        </w:rPr>
        <w:t xml:space="preserve">nsuring that administrators of non-model SEPs provide participating employees with specific written information concerning SEPs.  </w:t>
      </w:r>
    </w:p>
    <w:p w:rsidR="002310D7" w:rsidP="008B1965" w:rsidRDefault="002310D7" w14:paraId="3B3F2AD4" w14:textId="77777777">
      <w:pPr>
        <w:widowControl/>
        <w:rPr>
          <w:rFonts w:ascii="Times New Roman" w:hAnsi="Times New Roman"/>
        </w:rPr>
      </w:pPr>
    </w:p>
    <w:p w:rsidRPr="000D3EEC" w:rsidR="002310D7" w:rsidP="008B1965" w:rsidRDefault="002310D7" w14:paraId="015AE74D" w14:textId="77777777">
      <w:pPr>
        <w:widowControl/>
        <w:ind w:left="720" w:hanging="720"/>
        <w:rPr>
          <w:rFonts w:ascii="Times New Roman" w:hAnsi="Times New Roman"/>
          <w:b/>
          <w:iCs/>
        </w:rPr>
      </w:pPr>
      <w:r w:rsidRPr="000D3EEC">
        <w:rPr>
          <w:rFonts w:ascii="Times New Roman" w:hAnsi="Times New Roman"/>
          <w:b/>
        </w:rPr>
        <w:t>5.</w:t>
      </w:r>
      <w:r w:rsidRPr="000D3EEC">
        <w:rPr>
          <w:rFonts w:ascii="Times New Roman" w:hAnsi="Times New Roman"/>
          <w:b/>
        </w:rPr>
        <w:tab/>
      </w:r>
      <w:r w:rsidRPr="000D3EEC">
        <w:rPr>
          <w:rFonts w:ascii="Times New Roman" w:hAnsi="Times New Roman"/>
          <w:b/>
          <w:iCs/>
        </w:rPr>
        <w:t>If the collection of information impacts small businesses or other small entities</w:t>
      </w:r>
      <w:r w:rsidRPr="000D3EEC" w:rsidR="00454BD3">
        <w:rPr>
          <w:rFonts w:ascii="Times New Roman" w:hAnsi="Times New Roman"/>
          <w:b/>
          <w:iCs/>
        </w:rPr>
        <w:t xml:space="preserve"> </w:t>
      </w:r>
      <w:r w:rsidRPr="000D3EEC">
        <w:rPr>
          <w:rFonts w:ascii="Times New Roman" w:hAnsi="Times New Roman"/>
          <w:b/>
          <w:iCs/>
        </w:rPr>
        <w:t>describe any methods used to minimize burden.</w:t>
      </w:r>
    </w:p>
    <w:p w:rsidR="002310D7" w:rsidP="008B1965" w:rsidRDefault="002310D7" w14:paraId="1768381C" w14:textId="77777777">
      <w:pPr>
        <w:widowControl/>
        <w:rPr>
          <w:rFonts w:ascii="Times New Roman" w:hAnsi="Times New Roman"/>
        </w:rPr>
      </w:pPr>
    </w:p>
    <w:p w:rsidR="002310D7" w:rsidP="008B1965" w:rsidRDefault="002310D7" w14:paraId="143D5A6D" w14:textId="77777777">
      <w:pPr>
        <w:widowControl/>
        <w:ind w:left="720"/>
        <w:rPr>
          <w:rFonts w:ascii="Times New Roman" w:hAnsi="Times New Roman"/>
        </w:rPr>
      </w:pPr>
      <w:r>
        <w:rPr>
          <w:rFonts w:ascii="Times New Roman" w:hAnsi="Times New Roman"/>
        </w:rPr>
        <w:t xml:space="preserve">The alternative disclosure arrangement provided through this regulation is an effort on the part of the Department to assure that small businesses receive the most extensive </w:t>
      </w:r>
      <w:r w:rsidR="000D3EEC">
        <w:rPr>
          <w:rFonts w:ascii="Times New Roman" w:hAnsi="Times New Roman"/>
        </w:rPr>
        <w:t xml:space="preserve">relief consistent with ERISA.  </w:t>
      </w:r>
      <w:r>
        <w:rPr>
          <w:rFonts w:ascii="Times New Roman" w:hAnsi="Times New Roman"/>
        </w:rPr>
        <w:t xml:space="preserve">This regulation will minimize the impact of existing reporting and disclosure requirements on these businesses.   </w:t>
      </w:r>
    </w:p>
    <w:p w:rsidRPr="00D43D75" w:rsidR="002310D7" w:rsidP="008B1965" w:rsidRDefault="002310D7" w14:paraId="10C2B4D2" w14:textId="77777777">
      <w:pPr>
        <w:widowControl/>
        <w:rPr>
          <w:rFonts w:ascii="Times New Roman" w:hAnsi="Times New Roman"/>
          <w:b/>
        </w:rPr>
      </w:pPr>
    </w:p>
    <w:p w:rsidRPr="00D43D75" w:rsidR="002310D7" w:rsidP="008B1965" w:rsidRDefault="002310D7" w14:paraId="189F9460" w14:textId="77777777">
      <w:pPr>
        <w:widowControl/>
        <w:ind w:left="720" w:hanging="720"/>
        <w:rPr>
          <w:rFonts w:ascii="Times New Roman" w:hAnsi="Times New Roman"/>
          <w:b/>
        </w:rPr>
      </w:pPr>
      <w:r w:rsidRPr="00D43D75">
        <w:rPr>
          <w:rFonts w:ascii="Times New Roman" w:hAnsi="Times New Roman"/>
          <w:b/>
        </w:rPr>
        <w:t>6.</w:t>
      </w:r>
      <w:r w:rsidRPr="00D43D75">
        <w:rPr>
          <w:rFonts w:ascii="Times New Roman" w:hAnsi="Times New Roman"/>
          <w:b/>
        </w:rPr>
        <w:tab/>
      </w:r>
      <w:r w:rsidRPr="00D43D75">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002310D7" w:rsidP="008B1965" w:rsidRDefault="002310D7" w14:paraId="3D0BEBEC" w14:textId="77777777">
      <w:pPr>
        <w:widowControl/>
        <w:rPr>
          <w:rFonts w:ascii="Times New Roman" w:hAnsi="Times New Roman"/>
        </w:rPr>
      </w:pPr>
    </w:p>
    <w:p w:rsidR="002310D7" w:rsidP="008B1965" w:rsidRDefault="002310D7" w14:paraId="0D66920B" w14:textId="77777777">
      <w:pPr>
        <w:widowControl/>
        <w:ind w:left="720"/>
        <w:rPr>
          <w:rFonts w:ascii="Times New Roman" w:hAnsi="Times New Roman"/>
        </w:rPr>
      </w:pPr>
      <w:r>
        <w:rPr>
          <w:rFonts w:ascii="Times New Roman" w:hAnsi="Times New Roman"/>
        </w:rPr>
        <w:t xml:space="preserve">This is not applicable because this information is not collected by the Federal government. </w:t>
      </w:r>
    </w:p>
    <w:p w:rsidR="002310D7" w:rsidP="008B1965" w:rsidRDefault="002310D7" w14:paraId="32FD6EF0" w14:textId="77777777">
      <w:pPr>
        <w:widowControl/>
        <w:rPr>
          <w:rFonts w:ascii="Times New Roman" w:hAnsi="Times New Roman"/>
        </w:rPr>
      </w:pPr>
    </w:p>
    <w:p w:rsidRPr="00AB506F" w:rsidR="002310D7" w:rsidP="008B1965" w:rsidRDefault="00D46F94" w14:paraId="3F95B6D8" w14:textId="77777777">
      <w:pPr>
        <w:pStyle w:val="Quick1"/>
        <w:widowControl/>
        <w:numPr>
          <w:ilvl w:val="0"/>
          <w:numId w:val="0"/>
        </w:numPr>
        <w:tabs>
          <w:tab w:val="left" w:pos="-1440"/>
        </w:tabs>
        <w:ind w:left="720" w:hanging="720"/>
        <w:rPr>
          <w:rFonts w:ascii="Times New Roman" w:hAnsi="Times New Roman"/>
          <w:b/>
          <w:iCs/>
        </w:rPr>
      </w:pPr>
      <w:r w:rsidRPr="00AB506F">
        <w:rPr>
          <w:rFonts w:ascii="Times New Roman" w:hAnsi="Times New Roman"/>
          <w:b/>
          <w:iCs/>
        </w:rPr>
        <w:t>7.</w:t>
      </w:r>
      <w:r w:rsidRPr="00AB506F">
        <w:rPr>
          <w:rFonts w:ascii="Times New Roman" w:hAnsi="Times New Roman"/>
          <w:b/>
          <w:iCs/>
        </w:rPr>
        <w:tab/>
      </w:r>
      <w:r w:rsidRPr="00AB506F" w:rsidR="002310D7">
        <w:rPr>
          <w:rFonts w:ascii="Times New Roman" w:hAnsi="Times New Roman"/>
          <w:b/>
          <w:iCs/>
        </w:rPr>
        <w:t>Explain any special circumstances that would cause an information collection to be conducted in a manner:</w:t>
      </w:r>
    </w:p>
    <w:p w:rsidRPr="00AB506F" w:rsidR="002310D7" w:rsidP="008B1965" w:rsidRDefault="002310D7" w14:paraId="6D944526" w14:textId="77777777">
      <w:pPr>
        <w:widowControl/>
        <w:rPr>
          <w:rFonts w:ascii="Times New Roman" w:hAnsi="Times New Roman"/>
          <w:b/>
          <w:iCs/>
        </w:rPr>
      </w:pPr>
    </w:p>
    <w:p w:rsidRPr="00AB506F" w:rsidR="002310D7" w:rsidP="008B1965" w:rsidRDefault="002310D7" w14:paraId="6C2DA3FC"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requiring respondents to report information to the agency more often than quarterly;</w:t>
      </w:r>
    </w:p>
    <w:p w:rsidRPr="00AB506F" w:rsidR="002310D7" w:rsidP="008B1965" w:rsidRDefault="002310D7" w14:paraId="2DF8EB04" w14:textId="77777777">
      <w:pPr>
        <w:widowControl/>
        <w:rPr>
          <w:rFonts w:ascii="Times New Roman" w:hAnsi="Times New Roman"/>
          <w:b/>
          <w:iCs/>
        </w:rPr>
      </w:pPr>
    </w:p>
    <w:p w:rsidRPr="00AB506F" w:rsidR="002310D7" w:rsidP="008B1965" w:rsidRDefault="002310D7" w14:paraId="415CC4A8"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requiring respondents to prepare a written response to a collection of information in fewer than 30 days after receipt of it;</w:t>
      </w:r>
    </w:p>
    <w:p w:rsidRPr="00AB506F" w:rsidR="002310D7" w:rsidP="008B1965" w:rsidRDefault="002310D7" w14:paraId="1EF13075" w14:textId="77777777">
      <w:pPr>
        <w:widowControl/>
        <w:rPr>
          <w:rFonts w:ascii="Times New Roman" w:hAnsi="Times New Roman"/>
          <w:b/>
          <w:iCs/>
        </w:rPr>
      </w:pPr>
    </w:p>
    <w:p w:rsidRPr="00AB506F" w:rsidR="002310D7" w:rsidP="008B1965" w:rsidRDefault="002310D7" w14:paraId="25DCC0A9"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requiring respondents to submit more than an original and two copies of any document;</w:t>
      </w:r>
    </w:p>
    <w:p w:rsidRPr="00AB506F" w:rsidR="002310D7" w:rsidP="008B1965" w:rsidRDefault="002310D7" w14:paraId="20D7EA2A" w14:textId="77777777">
      <w:pPr>
        <w:widowControl/>
        <w:rPr>
          <w:rFonts w:ascii="Times New Roman" w:hAnsi="Times New Roman"/>
          <w:b/>
          <w:iCs/>
        </w:rPr>
      </w:pPr>
    </w:p>
    <w:p w:rsidRPr="00AB506F" w:rsidR="002310D7" w:rsidP="008B1965" w:rsidRDefault="002310D7" w14:paraId="163F0DC6"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requiring respondents to retain records, other than health, medical, government contract, grant-in-aid, or tax records for more than three years;</w:t>
      </w:r>
    </w:p>
    <w:p w:rsidRPr="00AB506F" w:rsidR="002310D7" w:rsidP="008B1965" w:rsidRDefault="002310D7" w14:paraId="0C002778" w14:textId="77777777">
      <w:pPr>
        <w:widowControl/>
        <w:rPr>
          <w:rFonts w:ascii="Times New Roman" w:hAnsi="Times New Roman"/>
          <w:b/>
          <w:iCs/>
        </w:rPr>
      </w:pPr>
    </w:p>
    <w:p w:rsidRPr="00AB506F" w:rsidR="002310D7" w:rsidP="008B1965" w:rsidRDefault="002310D7" w14:paraId="7CF6E575"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in connection with a statistical survey, that is not designed to produce valid and reliable results that can be generalized to the universe of study;</w:t>
      </w:r>
    </w:p>
    <w:p w:rsidRPr="00AB506F" w:rsidR="002310D7" w:rsidP="008B1965" w:rsidRDefault="002310D7" w14:paraId="26CDA28E" w14:textId="77777777">
      <w:pPr>
        <w:widowControl/>
        <w:rPr>
          <w:rFonts w:ascii="Times New Roman" w:hAnsi="Times New Roman"/>
          <w:b/>
          <w:iCs/>
        </w:rPr>
      </w:pPr>
    </w:p>
    <w:p w:rsidRPr="00AB506F" w:rsidR="002310D7" w:rsidP="008B1965" w:rsidRDefault="002310D7" w14:paraId="39E1EE8A"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requiring the use of a statistical data classification that has not been reviewed and approved by OMB;</w:t>
      </w:r>
    </w:p>
    <w:p w:rsidRPr="00AB506F" w:rsidR="002310D7" w:rsidP="008B1965" w:rsidRDefault="002310D7" w14:paraId="2B88EC84" w14:textId="77777777">
      <w:pPr>
        <w:widowControl/>
        <w:rPr>
          <w:rFonts w:ascii="Times New Roman" w:hAnsi="Times New Roman"/>
          <w:b/>
          <w:iCs/>
        </w:rPr>
      </w:pPr>
    </w:p>
    <w:p w:rsidRPr="00AB506F" w:rsidR="002310D7" w:rsidP="008B1965" w:rsidRDefault="002310D7" w14:paraId="3EE64943" w14:textId="77777777">
      <w:pPr>
        <w:pStyle w:val="BodyTextIndent2"/>
        <w:widowControl/>
        <w:tabs>
          <w:tab w:val="clear" w:pos="-1440"/>
        </w:tabs>
        <w:rPr>
          <w:b/>
          <w:i w:val="0"/>
        </w:rPr>
      </w:pPr>
      <w:r w:rsidRPr="00AB506F">
        <w:rPr>
          <w:b/>
          <w:i w:val="0"/>
        </w:rPr>
        <w:t>•</w:t>
      </w:r>
      <w:r w:rsidRPr="00AB506F">
        <w:rPr>
          <w:b/>
          <w:i w:val="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B506F" w:rsidR="002310D7" w:rsidP="008B1965" w:rsidRDefault="002310D7" w14:paraId="239569DB" w14:textId="77777777">
      <w:pPr>
        <w:widowControl/>
        <w:rPr>
          <w:rFonts w:ascii="Times New Roman" w:hAnsi="Times New Roman"/>
          <w:b/>
          <w:iCs/>
        </w:rPr>
      </w:pPr>
    </w:p>
    <w:p w:rsidRPr="00AB506F" w:rsidR="002310D7" w:rsidP="008B1965" w:rsidRDefault="002310D7" w14:paraId="360ABA38" w14:textId="77777777">
      <w:pPr>
        <w:widowControl/>
        <w:ind w:left="1440" w:hanging="720"/>
        <w:rPr>
          <w:rFonts w:ascii="Times New Roman" w:hAnsi="Times New Roman"/>
          <w:b/>
          <w:iCs/>
        </w:rPr>
      </w:pPr>
      <w:r w:rsidRPr="00AB506F">
        <w:rPr>
          <w:rFonts w:ascii="Times New Roman" w:hAnsi="Times New Roman"/>
          <w:b/>
          <w:iCs/>
        </w:rPr>
        <w:t>•</w:t>
      </w:r>
      <w:r w:rsidRPr="00AB506F">
        <w:rPr>
          <w:rFonts w:ascii="Times New Roman" w:hAnsi="Times New Roman"/>
          <w:b/>
          <w:iCs/>
        </w:rPr>
        <w:tab/>
        <w:t xml:space="preserve">requiring respondents to submit proprietary trade secret, or other confidential information unless the agency can demonstrate that it has </w:t>
      </w:r>
      <w:r w:rsidRPr="00AB506F">
        <w:rPr>
          <w:rFonts w:ascii="Times New Roman" w:hAnsi="Times New Roman"/>
          <w:b/>
          <w:iCs/>
        </w:rPr>
        <w:lastRenderedPageBreak/>
        <w:t>instituted procedures to protect the information's confidentiality to the extent permitted by law.</w:t>
      </w:r>
    </w:p>
    <w:p w:rsidRPr="00AB506F" w:rsidR="002310D7" w:rsidP="008B1965" w:rsidRDefault="002310D7" w14:paraId="5496D102" w14:textId="77777777">
      <w:pPr>
        <w:widowControl/>
        <w:rPr>
          <w:rFonts w:ascii="Times New Roman" w:hAnsi="Times New Roman"/>
          <w:b/>
        </w:rPr>
      </w:pPr>
    </w:p>
    <w:p w:rsidR="002310D7" w:rsidP="008B1965" w:rsidRDefault="002310D7" w14:paraId="38DD0B53" w14:textId="77777777">
      <w:pPr>
        <w:widowControl/>
        <w:ind w:left="720"/>
        <w:rPr>
          <w:rFonts w:ascii="Times New Roman" w:hAnsi="Times New Roman"/>
        </w:rPr>
      </w:pPr>
      <w:r>
        <w:rPr>
          <w:rFonts w:ascii="Times New Roman" w:hAnsi="Times New Roman"/>
        </w:rPr>
        <w:t>There are no special circumstances that require the collection to be conducted in a manner inconsistent with the above.</w:t>
      </w:r>
    </w:p>
    <w:p w:rsidR="002310D7" w:rsidP="008B1965" w:rsidRDefault="002310D7" w14:paraId="13084194" w14:textId="77777777">
      <w:pPr>
        <w:widowControl/>
        <w:rPr>
          <w:rFonts w:ascii="Times New Roman" w:hAnsi="Times New Roman"/>
        </w:rPr>
      </w:pPr>
    </w:p>
    <w:p w:rsidRPr="00AB506F" w:rsidR="002310D7" w:rsidP="008B1965" w:rsidRDefault="002310D7" w14:paraId="3EC876C0" w14:textId="77777777">
      <w:pPr>
        <w:widowControl/>
        <w:ind w:left="720" w:hanging="720"/>
        <w:rPr>
          <w:rFonts w:ascii="Times New Roman" w:hAnsi="Times New Roman"/>
          <w:b/>
          <w:iCs/>
        </w:rPr>
      </w:pPr>
      <w:r w:rsidRPr="00AB506F">
        <w:rPr>
          <w:rFonts w:ascii="Times New Roman" w:hAnsi="Times New Roman"/>
          <w:b/>
        </w:rPr>
        <w:t>8.</w:t>
      </w:r>
      <w:r w:rsidRPr="00AB506F">
        <w:rPr>
          <w:rFonts w:ascii="Times New Roman" w:hAnsi="Times New Roman"/>
          <w:b/>
        </w:rPr>
        <w:tab/>
      </w:r>
      <w:r w:rsidRPr="00AB506F">
        <w:rPr>
          <w:rFonts w:ascii="Times New Roman" w:hAnsi="Times New Roman"/>
          <w:b/>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B506F" w:rsidR="002310D7" w:rsidP="008B1965" w:rsidRDefault="002310D7" w14:paraId="2B806F21" w14:textId="77777777">
      <w:pPr>
        <w:widowControl/>
        <w:rPr>
          <w:rFonts w:ascii="Times New Roman" w:hAnsi="Times New Roman"/>
          <w:b/>
          <w:iCs/>
        </w:rPr>
      </w:pPr>
    </w:p>
    <w:p w:rsidRPr="00AB506F" w:rsidR="002310D7" w:rsidP="008B1965" w:rsidRDefault="002310D7" w14:paraId="7934147C" w14:textId="77777777">
      <w:pPr>
        <w:widowControl/>
        <w:ind w:left="720"/>
        <w:rPr>
          <w:rFonts w:ascii="Times New Roman" w:hAnsi="Times New Roman"/>
          <w:b/>
          <w:iCs/>
        </w:rPr>
      </w:pPr>
      <w:r w:rsidRPr="00AB506F">
        <w:rPr>
          <w:rFonts w:ascii="Times New Roman" w:hAnsi="Times New Roman"/>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B506F" w:rsidR="002310D7" w:rsidP="008B1965" w:rsidRDefault="002310D7" w14:paraId="5E02CE88" w14:textId="77777777">
      <w:pPr>
        <w:widowControl/>
        <w:rPr>
          <w:rFonts w:ascii="Times New Roman" w:hAnsi="Times New Roman"/>
          <w:b/>
          <w:iCs/>
        </w:rPr>
      </w:pPr>
    </w:p>
    <w:p w:rsidRPr="00AB506F" w:rsidR="002310D7" w:rsidP="008B1965" w:rsidRDefault="002310D7" w14:paraId="2CBA306B" w14:textId="77777777">
      <w:pPr>
        <w:widowControl/>
        <w:ind w:left="720"/>
        <w:rPr>
          <w:rFonts w:ascii="Times New Roman" w:hAnsi="Times New Roman"/>
          <w:b/>
          <w:iCs/>
        </w:rPr>
      </w:pPr>
      <w:r w:rsidRPr="00AB506F">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310D7" w:rsidP="008B1965" w:rsidRDefault="002310D7" w14:paraId="7DE039C1" w14:textId="77777777">
      <w:pPr>
        <w:widowControl/>
        <w:rPr>
          <w:rFonts w:ascii="Times New Roman" w:hAnsi="Times New Roman"/>
        </w:rPr>
      </w:pPr>
    </w:p>
    <w:p w:rsidR="00EA605D" w:rsidP="008B1965" w:rsidRDefault="00EA605D" w14:paraId="1E14ACDB" w14:textId="7B07B003">
      <w:pPr>
        <w:widowControl/>
        <w:ind w:left="720"/>
        <w:rPr>
          <w:rFonts w:ascii="Times New Roman" w:hAnsi="Times New Roman"/>
        </w:rPr>
      </w:pPr>
      <w:r>
        <w:rPr>
          <w:rFonts w:ascii="Times New Roman" w:hAnsi="Times New Roman"/>
        </w:rPr>
        <w:t xml:space="preserve">The Department’s </w:t>
      </w:r>
      <w:r>
        <w:rPr>
          <w:rFonts w:ascii="Times New Roman" w:hAnsi="Times New Roman"/>
          <w:u w:val="single"/>
        </w:rPr>
        <w:t>Federal Register</w:t>
      </w:r>
      <w:r>
        <w:rPr>
          <w:rFonts w:ascii="Times New Roman" w:hAnsi="Times New Roman"/>
        </w:rPr>
        <w:t xml:space="preserve"> notice, as required by 5 CFR 1320.8(d), soliciting comments on the information collection was published in the </w:t>
      </w:r>
      <w:r>
        <w:rPr>
          <w:rFonts w:ascii="Times New Roman" w:hAnsi="Times New Roman"/>
          <w:u w:val="single"/>
        </w:rPr>
        <w:t>Federal Register</w:t>
      </w:r>
      <w:r>
        <w:rPr>
          <w:rFonts w:ascii="Times New Roman" w:hAnsi="Times New Roman"/>
        </w:rPr>
        <w:t xml:space="preserve"> on </w:t>
      </w:r>
      <w:r w:rsidR="00CC28E1">
        <w:rPr>
          <w:rFonts w:ascii="Times New Roman" w:hAnsi="Times New Roman"/>
        </w:rPr>
        <w:t>October 20</w:t>
      </w:r>
      <w:r w:rsidR="00454BD3">
        <w:rPr>
          <w:rFonts w:ascii="Times New Roman" w:hAnsi="Times New Roman"/>
        </w:rPr>
        <w:t xml:space="preserve">, </w:t>
      </w:r>
      <w:r w:rsidR="00CC28E1">
        <w:rPr>
          <w:rFonts w:ascii="Times New Roman" w:hAnsi="Times New Roman"/>
        </w:rPr>
        <w:t xml:space="preserve">2020 </w:t>
      </w:r>
      <w:r>
        <w:rPr>
          <w:rFonts w:ascii="Times New Roman" w:hAnsi="Times New Roman"/>
        </w:rPr>
        <w:t>(</w:t>
      </w:r>
      <w:r w:rsidR="004B60A3">
        <w:rPr>
          <w:rFonts w:ascii="Times New Roman" w:hAnsi="Times New Roman"/>
        </w:rPr>
        <w:t>8</w:t>
      </w:r>
      <w:r w:rsidR="00CC28E1">
        <w:rPr>
          <w:rFonts w:ascii="Times New Roman" w:hAnsi="Times New Roman"/>
        </w:rPr>
        <w:t>5</w:t>
      </w:r>
      <w:r>
        <w:rPr>
          <w:rFonts w:ascii="Times New Roman" w:hAnsi="Times New Roman"/>
        </w:rPr>
        <w:t xml:space="preserve"> FR </w:t>
      </w:r>
      <w:r w:rsidRPr="00CC28E1" w:rsidR="00CC28E1">
        <w:rPr>
          <w:rFonts w:ascii="Times New Roman" w:hAnsi="Times New Roman"/>
        </w:rPr>
        <w:t>66580</w:t>
      </w:r>
      <w:r>
        <w:rPr>
          <w:rFonts w:ascii="Times New Roman" w:hAnsi="Times New Roman"/>
        </w:rPr>
        <w:t xml:space="preserve">), providing the public 60 days to comment on the submission.  No </w:t>
      </w:r>
      <w:r w:rsidR="00DD138C">
        <w:rPr>
          <w:rFonts w:ascii="Times New Roman" w:hAnsi="Times New Roman"/>
        </w:rPr>
        <w:t xml:space="preserve">public </w:t>
      </w:r>
      <w:r>
        <w:rPr>
          <w:rFonts w:ascii="Times New Roman" w:hAnsi="Times New Roman"/>
        </w:rPr>
        <w:t>comments were received.</w:t>
      </w:r>
    </w:p>
    <w:p w:rsidRPr="00AB506F" w:rsidR="002310D7" w:rsidP="008B1965" w:rsidRDefault="002310D7" w14:paraId="1A381E42" w14:textId="77777777">
      <w:pPr>
        <w:widowControl/>
        <w:rPr>
          <w:rFonts w:ascii="Times New Roman" w:hAnsi="Times New Roman"/>
          <w:b/>
        </w:rPr>
      </w:pPr>
    </w:p>
    <w:p w:rsidRPr="00AB506F" w:rsidR="002310D7" w:rsidP="008B1965" w:rsidRDefault="00F37345" w14:paraId="75ED9580" w14:textId="77777777">
      <w:pPr>
        <w:pStyle w:val="Quick1"/>
        <w:widowControl/>
        <w:numPr>
          <w:ilvl w:val="0"/>
          <w:numId w:val="0"/>
        </w:numPr>
        <w:tabs>
          <w:tab w:val="left" w:pos="-1440"/>
          <w:tab w:val="num" w:pos="720"/>
        </w:tabs>
        <w:ind w:left="720" w:hanging="720"/>
        <w:rPr>
          <w:rFonts w:ascii="Times New Roman" w:hAnsi="Times New Roman"/>
          <w:b/>
          <w:iCs/>
        </w:rPr>
      </w:pPr>
      <w:r w:rsidRPr="00AB506F">
        <w:rPr>
          <w:rFonts w:ascii="Times New Roman" w:hAnsi="Times New Roman"/>
          <w:b/>
          <w:iCs/>
        </w:rPr>
        <w:t>9</w:t>
      </w:r>
      <w:r w:rsidR="00AB506F">
        <w:rPr>
          <w:rFonts w:ascii="Times New Roman" w:hAnsi="Times New Roman"/>
          <w:b/>
          <w:iCs/>
        </w:rPr>
        <w:t>.</w:t>
      </w:r>
      <w:r w:rsidRPr="00AB506F">
        <w:rPr>
          <w:rFonts w:ascii="Times New Roman" w:hAnsi="Times New Roman"/>
          <w:b/>
          <w:iCs/>
        </w:rPr>
        <w:tab/>
      </w:r>
      <w:r w:rsidRPr="00AB506F" w:rsidR="002310D7">
        <w:rPr>
          <w:rFonts w:ascii="Times New Roman" w:hAnsi="Times New Roman"/>
          <w:b/>
          <w:iCs/>
        </w:rPr>
        <w:t>Explain any decision to provide any payment or gift to respondents, other than remuneration of contractors or grantees.</w:t>
      </w:r>
    </w:p>
    <w:p w:rsidR="002310D7" w:rsidP="008B1965" w:rsidRDefault="002310D7" w14:paraId="368D534D" w14:textId="77777777">
      <w:pPr>
        <w:widowControl/>
        <w:rPr>
          <w:rFonts w:ascii="Times New Roman" w:hAnsi="Times New Roman"/>
        </w:rPr>
      </w:pPr>
    </w:p>
    <w:p w:rsidR="002310D7" w:rsidP="008B1965" w:rsidRDefault="002310D7" w14:paraId="66C177ED" w14:textId="77777777">
      <w:pPr>
        <w:widowControl/>
        <w:ind w:firstLine="720"/>
        <w:rPr>
          <w:rFonts w:ascii="Times New Roman" w:hAnsi="Times New Roman"/>
        </w:rPr>
      </w:pPr>
      <w:r>
        <w:rPr>
          <w:rFonts w:ascii="Times New Roman" w:hAnsi="Times New Roman"/>
        </w:rPr>
        <w:t>No payments or gifts are provided to respondents.</w:t>
      </w:r>
    </w:p>
    <w:p w:rsidRPr="00AB506F" w:rsidR="002310D7" w:rsidP="008B1965" w:rsidRDefault="002310D7" w14:paraId="2722BFD4" w14:textId="77777777">
      <w:pPr>
        <w:widowControl/>
        <w:rPr>
          <w:rFonts w:ascii="Times New Roman" w:hAnsi="Times New Roman"/>
          <w:b/>
        </w:rPr>
      </w:pPr>
    </w:p>
    <w:p w:rsidRPr="00AB506F" w:rsidR="002310D7" w:rsidP="008B1965" w:rsidRDefault="002310D7" w14:paraId="7B25DDBC" w14:textId="77777777">
      <w:pPr>
        <w:widowControl/>
        <w:ind w:left="720" w:hanging="720"/>
        <w:rPr>
          <w:rFonts w:ascii="Times New Roman" w:hAnsi="Times New Roman"/>
          <w:b/>
          <w:iCs/>
        </w:rPr>
      </w:pPr>
      <w:r w:rsidRPr="00AB506F">
        <w:rPr>
          <w:rFonts w:ascii="Times New Roman" w:hAnsi="Times New Roman"/>
          <w:b/>
        </w:rPr>
        <w:t>10.</w:t>
      </w:r>
      <w:r w:rsidRPr="00AB506F">
        <w:rPr>
          <w:rFonts w:ascii="Times New Roman" w:hAnsi="Times New Roman"/>
          <w:b/>
        </w:rPr>
        <w:tab/>
      </w:r>
      <w:r w:rsidRPr="00AB506F">
        <w:rPr>
          <w:rFonts w:ascii="Times New Roman" w:hAnsi="Times New Roman"/>
          <w:b/>
          <w:iCs/>
        </w:rPr>
        <w:t>Describe any assurance of confidentiality provided to respondents and the basis for the assurance in statute, regulation, or agency policy.</w:t>
      </w:r>
    </w:p>
    <w:p w:rsidR="002310D7" w:rsidP="008B1965" w:rsidRDefault="002310D7" w14:paraId="76B87E90" w14:textId="77777777">
      <w:pPr>
        <w:widowControl/>
        <w:rPr>
          <w:rFonts w:ascii="Times New Roman" w:hAnsi="Times New Roman"/>
        </w:rPr>
      </w:pPr>
    </w:p>
    <w:p w:rsidR="002310D7" w:rsidP="008B1965" w:rsidRDefault="002310D7" w14:paraId="1EDC5187" w14:textId="77777777">
      <w:pPr>
        <w:widowControl/>
        <w:ind w:left="720"/>
        <w:rPr>
          <w:rFonts w:ascii="Times New Roman" w:hAnsi="Times New Roman"/>
        </w:rPr>
      </w:pPr>
      <w:r>
        <w:rPr>
          <w:rFonts w:ascii="Times New Roman" w:hAnsi="Times New Roman"/>
        </w:rPr>
        <w:t>The information collection is a third-party disclosure and as such is not intended to be confidential.</w:t>
      </w:r>
    </w:p>
    <w:p w:rsidR="002310D7" w:rsidP="008B1965" w:rsidRDefault="002310D7" w14:paraId="05305B39" w14:textId="77777777">
      <w:pPr>
        <w:widowControl/>
        <w:rPr>
          <w:rFonts w:ascii="Times New Roman" w:hAnsi="Times New Roman"/>
        </w:rPr>
      </w:pPr>
    </w:p>
    <w:p w:rsidRPr="00AB506F" w:rsidR="002310D7" w:rsidP="008B1965" w:rsidRDefault="002310D7" w14:paraId="2B284F82" w14:textId="77777777">
      <w:pPr>
        <w:widowControl/>
        <w:ind w:left="720" w:hanging="720"/>
        <w:rPr>
          <w:rFonts w:ascii="Times New Roman" w:hAnsi="Times New Roman"/>
          <w:b/>
          <w:iCs/>
        </w:rPr>
      </w:pPr>
      <w:r w:rsidRPr="00AB506F">
        <w:rPr>
          <w:rFonts w:ascii="Times New Roman" w:hAnsi="Times New Roman"/>
          <w:b/>
        </w:rPr>
        <w:lastRenderedPageBreak/>
        <w:t>11.</w:t>
      </w:r>
      <w:r w:rsidRPr="00AB506F">
        <w:rPr>
          <w:rFonts w:ascii="Times New Roman" w:hAnsi="Times New Roman"/>
          <w:b/>
        </w:rPr>
        <w:tab/>
      </w:r>
      <w:r w:rsidRPr="00AB506F">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10D7" w:rsidP="008B1965" w:rsidRDefault="002310D7" w14:paraId="447EF1BD" w14:textId="77777777">
      <w:pPr>
        <w:widowControl/>
        <w:rPr>
          <w:rFonts w:ascii="Times New Roman" w:hAnsi="Times New Roman"/>
          <w:i/>
          <w:iCs/>
        </w:rPr>
      </w:pPr>
    </w:p>
    <w:p w:rsidR="002310D7" w:rsidP="008B1965" w:rsidRDefault="002310D7" w14:paraId="550CAC63" w14:textId="77777777">
      <w:pPr>
        <w:widowControl/>
        <w:ind w:left="720"/>
        <w:rPr>
          <w:rFonts w:ascii="Times New Roman" w:hAnsi="Times New Roman"/>
        </w:rPr>
      </w:pPr>
      <w:r>
        <w:rPr>
          <w:rFonts w:ascii="Times New Roman" w:hAnsi="Times New Roman"/>
        </w:rPr>
        <w:t xml:space="preserve">There are no questions of a sensitive nature pertaining to sexual behavior and attitudes, religious beliefs, or other matters that are commonly considered private.  </w:t>
      </w:r>
    </w:p>
    <w:p w:rsidR="002310D7" w:rsidP="008B1965" w:rsidRDefault="002310D7" w14:paraId="623E2BCD" w14:textId="77777777">
      <w:pPr>
        <w:widowControl/>
        <w:rPr>
          <w:rFonts w:ascii="Times New Roman" w:hAnsi="Times New Roman"/>
        </w:rPr>
      </w:pPr>
    </w:p>
    <w:p w:rsidRPr="006D6622" w:rsidR="002310D7" w:rsidP="008B1965" w:rsidRDefault="002310D7" w14:paraId="06234F83" w14:textId="77777777">
      <w:pPr>
        <w:widowControl/>
        <w:ind w:left="720" w:hanging="720"/>
        <w:rPr>
          <w:rFonts w:ascii="Times New Roman" w:hAnsi="Times New Roman"/>
          <w:b/>
          <w:iCs/>
        </w:rPr>
      </w:pPr>
      <w:r w:rsidRPr="00AB506F">
        <w:rPr>
          <w:rFonts w:ascii="Times New Roman" w:hAnsi="Times New Roman"/>
          <w:b/>
        </w:rPr>
        <w:t>12.</w:t>
      </w:r>
      <w:r>
        <w:rPr>
          <w:rFonts w:ascii="Times New Roman" w:hAnsi="Times New Roman"/>
        </w:rPr>
        <w:tab/>
      </w:r>
      <w:r w:rsidRPr="006D6622">
        <w:rPr>
          <w:rFonts w:ascii="Times New Roman" w:hAnsi="Times New Roman"/>
          <w:b/>
          <w:iCs/>
        </w:rPr>
        <w:t>Provide estimates of the hour burden of the collection of information.  The statement should:</w:t>
      </w:r>
    </w:p>
    <w:p w:rsidRPr="006D6622" w:rsidR="002310D7" w:rsidP="008B1965" w:rsidRDefault="002310D7" w14:paraId="13AE079E" w14:textId="77777777">
      <w:pPr>
        <w:widowControl/>
        <w:rPr>
          <w:rFonts w:ascii="Times New Roman" w:hAnsi="Times New Roman"/>
          <w:b/>
          <w:iCs/>
        </w:rPr>
      </w:pPr>
    </w:p>
    <w:p w:rsidRPr="006D6622" w:rsidR="002310D7" w:rsidP="008B1965" w:rsidRDefault="002310D7" w14:paraId="166706A0" w14:textId="77777777">
      <w:pPr>
        <w:widowControl/>
        <w:ind w:left="1440" w:hanging="720"/>
        <w:rPr>
          <w:rFonts w:ascii="Times New Roman" w:hAnsi="Times New Roman"/>
          <w:b/>
          <w:iCs/>
        </w:rPr>
      </w:pPr>
      <w:r w:rsidRPr="006D6622">
        <w:rPr>
          <w:rFonts w:ascii="Times New Roman" w:hAnsi="Times New Roman"/>
          <w:b/>
          <w:iCs/>
        </w:rPr>
        <w:t>•</w:t>
      </w:r>
      <w:r w:rsidRPr="006D6622">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D6622" w:rsidR="002310D7" w:rsidP="008B1965" w:rsidRDefault="002310D7" w14:paraId="0975F3E2" w14:textId="77777777">
      <w:pPr>
        <w:widowControl/>
        <w:rPr>
          <w:rFonts w:ascii="Times New Roman" w:hAnsi="Times New Roman"/>
          <w:b/>
          <w:iCs/>
        </w:rPr>
      </w:pPr>
    </w:p>
    <w:p w:rsidRPr="006D6622" w:rsidR="002310D7" w:rsidP="008B1965" w:rsidRDefault="002310D7" w14:paraId="0D19CAB8" w14:textId="77777777">
      <w:pPr>
        <w:widowControl/>
        <w:ind w:left="1440" w:hanging="720"/>
        <w:rPr>
          <w:rFonts w:ascii="Times New Roman" w:hAnsi="Times New Roman"/>
          <w:b/>
          <w:iCs/>
        </w:rPr>
      </w:pPr>
      <w:r w:rsidRPr="006D6622">
        <w:rPr>
          <w:rFonts w:ascii="Times New Roman" w:hAnsi="Times New Roman"/>
          <w:b/>
          <w:iCs/>
        </w:rPr>
        <w:t>•</w:t>
      </w:r>
      <w:r w:rsidRPr="006D6622">
        <w:rPr>
          <w:rFonts w:ascii="Times New Roman" w:hAnsi="Times New Roman"/>
          <w:b/>
          <w:iCs/>
        </w:rPr>
        <w:tab/>
        <w:t>If this request for approval covers more than one form, provide separate hour burden estimates for each form and aggregate the hour burdens</w:t>
      </w:r>
      <w:r w:rsidRPr="006D6622" w:rsidR="00454BD3">
        <w:rPr>
          <w:rFonts w:ascii="Times New Roman" w:hAnsi="Times New Roman"/>
          <w:b/>
          <w:iCs/>
        </w:rPr>
        <w:t xml:space="preserve">. </w:t>
      </w:r>
    </w:p>
    <w:p w:rsidRPr="006D6622" w:rsidR="002310D7" w:rsidP="008B1965" w:rsidRDefault="002310D7" w14:paraId="3182AF5D" w14:textId="77777777">
      <w:pPr>
        <w:widowControl/>
        <w:rPr>
          <w:rFonts w:ascii="Times New Roman" w:hAnsi="Times New Roman"/>
          <w:b/>
          <w:iCs/>
        </w:rPr>
      </w:pPr>
    </w:p>
    <w:p w:rsidRPr="006D6622" w:rsidR="006D6622" w:rsidP="006D6622" w:rsidRDefault="002310D7" w14:paraId="7D8E574D" w14:textId="77777777">
      <w:pPr>
        <w:widowControl/>
        <w:ind w:left="1440" w:hanging="720"/>
        <w:rPr>
          <w:rFonts w:ascii="Times New Roman" w:hAnsi="Times New Roman"/>
          <w:b/>
          <w:iCs/>
        </w:rPr>
      </w:pPr>
      <w:r w:rsidRPr="006D6622">
        <w:rPr>
          <w:rFonts w:ascii="Times New Roman" w:hAnsi="Times New Roman"/>
          <w:b/>
          <w:iCs/>
        </w:rPr>
        <w:t>•</w:t>
      </w:r>
      <w:r w:rsidRPr="006D6622">
        <w:rPr>
          <w:rFonts w:ascii="Times New Roman" w:hAnsi="Times New Roman"/>
          <w:b/>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6D6622" w:rsidR="006D6622">
        <w:rPr>
          <w:rFonts w:ascii="Times New Roman" w:hAnsi="Times New Roman"/>
          <w:b/>
          <w:iCs/>
        </w:rPr>
        <w:t xml:space="preserve">  Instead, this cost should be included in Item 14.</w:t>
      </w:r>
    </w:p>
    <w:p w:rsidR="00B70197" w:rsidP="006D6622" w:rsidRDefault="00B70197" w14:paraId="58B820FA" w14:textId="77777777">
      <w:pPr>
        <w:pStyle w:val="BlockText"/>
        <w:widowControl/>
        <w:ind w:left="0"/>
      </w:pPr>
    </w:p>
    <w:p w:rsidR="002310D7" w:rsidP="008B1965" w:rsidRDefault="002310D7" w14:paraId="2AD60857" w14:textId="77777777">
      <w:pPr>
        <w:pStyle w:val="BlockText"/>
        <w:widowControl/>
      </w:pPr>
      <w:r>
        <w:t>The Department estimates the total annual hour burden required to complete this disclosure is 21,227.  Every SEP must prepare a disclosure and distribute copies of the disclosure to its participants.  The Department assumes that the employer will perform these services themselves, so this work will be measured in burden hours.  The cost of materials, copying, and postage is presented in Item 13.</w:t>
      </w:r>
    </w:p>
    <w:p w:rsidR="002310D7" w:rsidP="008B1965" w:rsidRDefault="002310D7" w14:paraId="700AAC32" w14:textId="77777777">
      <w:pPr>
        <w:widowControl/>
        <w:ind w:right="-90"/>
        <w:rPr>
          <w:rFonts w:ascii="Times New Roman" w:hAnsi="Times New Roman"/>
        </w:rPr>
      </w:pPr>
    </w:p>
    <w:p w:rsidR="002310D7" w:rsidP="008B1965" w:rsidRDefault="00B209A7" w14:paraId="647CFC03" w14:textId="77777777">
      <w:pPr>
        <w:pStyle w:val="BlockText"/>
        <w:widowControl/>
      </w:pPr>
      <w:r>
        <w:t>For the paper work renewal in 2005, t</w:t>
      </w:r>
      <w:r w:rsidR="002310D7">
        <w:t>he Securities Industry Association (</w:t>
      </w:r>
      <w:r w:rsidR="004D00A9">
        <w:t>SIA),</w:t>
      </w:r>
      <w:r w:rsidR="002310D7">
        <w:t xml:space="preserve"> provided the Department with the results of an informal survey of a number of their members, </w:t>
      </w:r>
      <w:r w:rsidR="002310D7">
        <w:lastRenderedPageBreak/>
        <w:t>regarding the number of SEP accounts, and the number of participants in those accounts.</w:t>
      </w:r>
      <w:r w:rsidRPr="00EA605D" w:rsidR="004D00A9">
        <w:rPr>
          <w:rStyle w:val="FootnoteReference"/>
          <w:vertAlign w:val="superscript"/>
        </w:rPr>
        <w:footnoteReference w:id="1"/>
      </w:r>
      <w:r w:rsidR="002310D7">
        <w:t xml:space="preserve">  The data provided by SIA</w:t>
      </w:r>
      <w:r w:rsidR="00415C14">
        <w:t xml:space="preserve"> (now called SIFMA)</w:t>
      </w:r>
      <w:r w:rsidR="002310D7">
        <w:t xml:space="preserve"> indicates that in 2004, there were approximately 356,600 employers sponsoring non-model SEPs, and approximately 679,300 participants in those SEPs.</w:t>
      </w:r>
      <w:r>
        <w:t xml:space="preserve">  No update of this</w:t>
      </w:r>
      <w:r w:rsidR="002310D7">
        <w:t xml:space="preserve"> </w:t>
      </w:r>
      <w:r>
        <w:t>information is available.</w:t>
      </w:r>
    </w:p>
    <w:p w:rsidR="002310D7" w:rsidP="008B1965" w:rsidRDefault="002310D7" w14:paraId="29DCF70D" w14:textId="77777777">
      <w:pPr>
        <w:pStyle w:val="BlockText"/>
        <w:widowControl/>
      </w:pPr>
    </w:p>
    <w:p w:rsidR="002310D7" w:rsidP="008B1965" w:rsidRDefault="002310D7" w14:paraId="1CFE8025" w14:textId="77777777">
      <w:pPr>
        <w:pStyle w:val="BlockText"/>
        <w:widowControl/>
      </w:pPr>
      <w:r>
        <w:t xml:space="preserve">Since the alternate method of compliance, which is the subject of this ICR, has been in effect for </w:t>
      </w:r>
      <w:r w:rsidR="00171BD3">
        <w:t>over 30</w:t>
      </w:r>
      <w:r>
        <w:t xml:space="preserve"> years, the Department believes that the most SEP sponsors have already compiled the disclosures that they are required to distribute to plan participants.  The Department estimates that each disclosure statement takes 30 minutes to prepare, and will only be prepared by administrators of new SEPs.  The Department does not collect information regarding the number of new SEPs, and has </w:t>
      </w:r>
      <w:r w:rsidR="00B209A7">
        <w:t>estimated that about 3</w:t>
      </w:r>
      <w:r w:rsidR="006E47F6">
        <w:t>5</w:t>
      </w:r>
      <w:r w:rsidR="00B209A7">
        <w:t>,</w:t>
      </w:r>
      <w:r w:rsidR="006E47F6">
        <w:t>66</w:t>
      </w:r>
      <w:r w:rsidR="00B209A7">
        <w:t xml:space="preserve">0 </w:t>
      </w:r>
      <w:r w:rsidR="00C27018">
        <w:t xml:space="preserve">new </w:t>
      </w:r>
      <w:r w:rsidR="00B209A7">
        <w:t>SEP</w:t>
      </w:r>
      <w:r w:rsidR="00EA5A90">
        <w:t xml:space="preserve"> plans</w:t>
      </w:r>
      <w:r w:rsidR="00C27018">
        <w:t xml:space="preserve"> are created each year</w:t>
      </w:r>
      <w:r>
        <w:t xml:space="preserve">. </w:t>
      </w:r>
      <w:r w:rsidR="00B209A7">
        <w:t xml:space="preserve"> </w:t>
      </w:r>
      <w:r>
        <w:t>The total preparation burden is estimated to be 1</w:t>
      </w:r>
      <w:r w:rsidR="006E47F6">
        <w:t>7</w:t>
      </w:r>
      <w:r w:rsidR="00B209A7">
        <w:t>,</w:t>
      </w:r>
      <w:r w:rsidR="006E47F6">
        <w:t>83</w:t>
      </w:r>
      <w:r w:rsidR="00B209A7">
        <w:t>0</w:t>
      </w:r>
      <w:r>
        <w:t xml:space="preserve"> hours (35,660 x 1/2 hour</w:t>
      </w:r>
      <w:r w:rsidR="00B209A7">
        <w:t xml:space="preserve"> = 17,830</w:t>
      </w:r>
      <w:r w:rsidR="003C00C5">
        <w:t xml:space="preserve"> hours</w:t>
      </w:r>
      <w:r>
        <w:t xml:space="preserve">). </w:t>
      </w:r>
    </w:p>
    <w:p w:rsidR="002310D7" w:rsidP="008B1965" w:rsidRDefault="002310D7" w14:paraId="6A86DDC9" w14:textId="77777777">
      <w:pPr>
        <w:widowControl/>
        <w:ind w:right="-90"/>
        <w:rPr>
          <w:rFonts w:ascii="Times New Roman" w:hAnsi="Times New Roman"/>
        </w:rPr>
      </w:pPr>
    </w:p>
    <w:p w:rsidR="002310D7" w:rsidP="008B1965" w:rsidRDefault="002310D7" w14:paraId="52F759C3" w14:textId="70F85BDF">
      <w:pPr>
        <w:widowControl/>
        <w:ind w:left="720" w:right="-90"/>
        <w:rPr>
          <w:rFonts w:ascii="Times New Roman" w:hAnsi="Times New Roman"/>
        </w:rPr>
      </w:pPr>
      <w:r>
        <w:rPr>
          <w:rFonts w:ascii="Times New Roman" w:hAnsi="Times New Roman"/>
        </w:rPr>
        <w:t>The Department estimates that each year, there are approximately 6</w:t>
      </w:r>
      <w:r w:rsidR="006E47F6">
        <w:rPr>
          <w:rFonts w:ascii="Times New Roman" w:hAnsi="Times New Roman"/>
        </w:rPr>
        <w:t>7</w:t>
      </w:r>
      <w:r w:rsidR="00B209A7">
        <w:rPr>
          <w:rFonts w:ascii="Times New Roman" w:hAnsi="Times New Roman"/>
        </w:rPr>
        <w:t>,</w:t>
      </w:r>
      <w:r w:rsidR="006E47F6">
        <w:rPr>
          <w:rFonts w:ascii="Times New Roman" w:hAnsi="Times New Roman"/>
        </w:rPr>
        <w:t>9</w:t>
      </w:r>
      <w:r w:rsidR="003A6E81">
        <w:rPr>
          <w:rFonts w:ascii="Times New Roman" w:hAnsi="Times New Roman"/>
        </w:rPr>
        <w:t>3</w:t>
      </w:r>
      <w:r w:rsidR="00B209A7">
        <w:rPr>
          <w:rFonts w:ascii="Times New Roman" w:hAnsi="Times New Roman"/>
        </w:rPr>
        <w:t>0</w:t>
      </w:r>
      <w:r>
        <w:rPr>
          <w:rFonts w:ascii="Times New Roman" w:hAnsi="Times New Roman"/>
        </w:rPr>
        <w:t xml:space="preserve"> new SEP participants who must receive a disclosure statement.</w:t>
      </w:r>
      <w:r w:rsidRPr="00EA605D" w:rsidR="00415C14">
        <w:rPr>
          <w:rStyle w:val="FootnoteReference"/>
          <w:rFonts w:ascii="Times New Roman" w:hAnsi="Times New Roman"/>
          <w:vertAlign w:val="superscript"/>
        </w:rPr>
        <w:footnoteReference w:id="2"/>
      </w:r>
      <w:r w:rsidRPr="00EA605D">
        <w:rPr>
          <w:rFonts w:ascii="Times New Roman" w:hAnsi="Times New Roman"/>
          <w:vertAlign w:val="superscript"/>
        </w:rPr>
        <w:t xml:space="preserve"> </w:t>
      </w:r>
      <w:r>
        <w:rPr>
          <w:rFonts w:ascii="Times New Roman" w:hAnsi="Times New Roman"/>
        </w:rPr>
        <w:t xml:space="preserve"> The Department estimates that it takes 3 minutes per participant to distribute the disclosure statements.  The distribution burden is estimated to be </w:t>
      </w:r>
      <w:r w:rsidR="00B209A7">
        <w:rPr>
          <w:rFonts w:ascii="Times New Roman" w:hAnsi="Times New Roman"/>
        </w:rPr>
        <w:t>3,</w:t>
      </w:r>
      <w:r w:rsidR="006E47F6">
        <w:rPr>
          <w:rFonts w:ascii="Times New Roman" w:hAnsi="Times New Roman"/>
        </w:rPr>
        <w:t xml:space="preserve">397 </w:t>
      </w:r>
      <w:r>
        <w:rPr>
          <w:rFonts w:ascii="Times New Roman" w:hAnsi="Times New Roman"/>
        </w:rPr>
        <w:t xml:space="preserve">hours (67,930 participants x </w:t>
      </w:r>
      <w:r w:rsidR="003C00C5">
        <w:rPr>
          <w:rFonts w:ascii="Times New Roman" w:hAnsi="Times New Roman"/>
        </w:rPr>
        <w:t>3 minutes</w:t>
      </w:r>
      <w:r w:rsidR="00B209A7">
        <w:rPr>
          <w:rFonts w:ascii="Times New Roman" w:hAnsi="Times New Roman"/>
        </w:rPr>
        <w:t xml:space="preserve"> = 3,397</w:t>
      </w:r>
      <w:r w:rsidR="003C00C5">
        <w:rPr>
          <w:rFonts w:ascii="Times New Roman" w:hAnsi="Times New Roman"/>
        </w:rPr>
        <w:t xml:space="preserve"> hours</w:t>
      </w:r>
      <w:r>
        <w:rPr>
          <w:rFonts w:ascii="Times New Roman" w:hAnsi="Times New Roman"/>
        </w:rPr>
        <w:t xml:space="preserve">).  </w:t>
      </w:r>
    </w:p>
    <w:p w:rsidR="002310D7" w:rsidP="008B1965" w:rsidRDefault="002310D7" w14:paraId="763B5D56" w14:textId="77777777">
      <w:pPr>
        <w:widowControl/>
        <w:ind w:right="-90"/>
        <w:rPr>
          <w:rFonts w:ascii="Times New Roman" w:hAnsi="Times New Roman"/>
        </w:rPr>
      </w:pPr>
    </w:p>
    <w:p w:rsidR="002310D7" w:rsidP="008B1965" w:rsidRDefault="002310D7" w14:paraId="5E78A1BA" w14:textId="77777777">
      <w:pPr>
        <w:pStyle w:val="BlockText"/>
        <w:widowControl/>
      </w:pPr>
      <w:r>
        <w:t>The total hour burden to prepare and distribute the disclosures is estimated to be 2</w:t>
      </w:r>
      <w:r w:rsidR="00EA5A90">
        <w:t>1</w:t>
      </w:r>
      <w:r>
        <w:t>,</w:t>
      </w:r>
      <w:r w:rsidR="006E47F6">
        <w:t xml:space="preserve">227 </w:t>
      </w:r>
      <w:r>
        <w:t>hours.</w:t>
      </w:r>
    </w:p>
    <w:p w:rsidR="002310D7" w:rsidP="008B1965" w:rsidRDefault="002310D7" w14:paraId="54E15594" w14:textId="77777777">
      <w:pPr>
        <w:widowControl/>
        <w:ind w:right="-90"/>
        <w:rPr>
          <w:rFonts w:ascii="Times New Roman" w:hAnsi="Times New Roman"/>
        </w:rPr>
      </w:pPr>
    </w:p>
    <w:p w:rsidR="007F76B8" w:rsidP="00173F82" w:rsidRDefault="002310D7" w14:paraId="639CF604" w14:textId="0949BB1D">
      <w:pPr>
        <w:widowControl/>
        <w:ind w:left="720" w:right="-90"/>
        <w:rPr>
          <w:rFonts w:ascii="Times New Roman" w:hAnsi="Times New Roman"/>
        </w:rPr>
      </w:pPr>
      <w:r>
        <w:rPr>
          <w:rFonts w:ascii="Times New Roman" w:hAnsi="Times New Roman"/>
        </w:rPr>
        <w:t xml:space="preserve">The </w:t>
      </w:r>
      <w:r w:rsidR="008E1E18">
        <w:rPr>
          <w:rFonts w:ascii="Times New Roman" w:hAnsi="Times New Roman"/>
        </w:rPr>
        <w:t xml:space="preserve">equivalent </w:t>
      </w:r>
      <w:r>
        <w:rPr>
          <w:rFonts w:ascii="Times New Roman" w:hAnsi="Times New Roman"/>
        </w:rPr>
        <w:t xml:space="preserve">cost of the hour burden </w:t>
      </w:r>
      <w:r w:rsidR="003C00C5">
        <w:rPr>
          <w:rFonts w:ascii="Times New Roman" w:hAnsi="Times New Roman"/>
        </w:rPr>
        <w:t>is</w:t>
      </w:r>
      <w:r>
        <w:rPr>
          <w:rFonts w:ascii="Times New Roman" w:hAnsi="Times New Roman"/>
        </w:rPr>
        <w:t xml:space="preserve"> approximately $</w:t>
      </w:r>
      <w:r w:rsidR="0091032D">
        <w:rPr>
          <w:rFonts w:ascii="Times New Roman" w:hAnsi="Times New Roman"/>
        </w:rPr>
        <w:t>2,580,275</w:t>
      </w:r>
      <w:r>
        <w:rPr>
          <w:rFonts w:ascii="Times New Roman" w:hAnsi="Times New Roman"/>
        </w:rPr>
        <w:t xml:space="preserve">.  The Department assumes that the preparation would be done by a </w:t>
      </w:r>
      <w:r w:rsidR="00415C14">
        <w:rPr>
          <w:rFonts w:ascii="Times New Roman" w:hAnsi="Times New Roman"/>
        </w:rPr>
        <w:t>benefits manager</w:t>
      </w:r>
      <w:r>
        <w:rPr>
          <w:rFonts w:ascii="Times New Roman" w:hAnsi="Times New Roman"/>
        </w:rPr>
        <w:t xml:space="preserve"> at $</w:t>
      </w:r>
      <w:r w:rsidRPr="00F663FA" w:rsidR="00F663FA">
        <w:rPr>
          <w:rFonts w:ascii="Times New Roman" w:hAnsi="Times New Roman"/>
        </w:rPr>
        <w:t>134.21</w:t>
      </w:r>
      <w:r>
        <w:rPr>
          <w:rFonts w:ascii="Times New Roman" w:hAnsi="Times New Roman"/>
        </w:rPr>
        <w:t>/hour</w:t>
      </w:r>
      <w:r w:rsidR="006E47F6">
        <w:rPr>
          <w:rFonts w:ascii="Times New Roman" w:hAnsi="Times New Roman"/>
        </w:rPr>
        <w:t>,</w:t>
      </w:r>
      <w:r w:rsidR="006E47F6">
        <w:rPr>
          <w:rStyle w:val="FootnoteReference"/>
          <w:rFonts w:ascii="Times New Roman" w:hAnsi="Times New Roman"/>
          <w:vertAlign w:val="superscript"/>
        </w:rPr>
        <w:t>3</w:t>
      </w:r>
      <w:r w:rsidR="006E47F6">
        <w:rPr>
          <w:rFonts w:ascii="Times New Roman" w:hAnsi="Times New Roman"/>
        </w:rPr>
        <w:t xml:space="preserve"> </w:t>
      </w:r>
      <w:r>
        <w:rPr>
          <w:rFonts w:ascii="Times New Roman" w:hAnsi="Times New Roman"/>
        </w:rPr>
        <w:t>for a total of $</w:t>
      </w:r>
      <w:r w:rsidR="006E47F6">
        <w:rPr>
          <w:rFonts w:ascii="Times New Roman" w:hAnsi="Times New Roman"/>
        </w:rPr>
        <w:t>2</w:t>
      </w:r>
      <w:r w:rsidR="00273E91">
        <w:rPr>
          <w:rFonts w:ascii="Times New Roman" w:hAnsi="Times New Roman"/>
        </w:rPr>
        <w:t>,</w:t>
      </w:r>
      <w:r w:rsidR="006E47F6">
        <w:rPr>
          <w:rFonts w:ascii="Times New Roman" w:hAnsi="Times New Roman"/>
        </w:rPr>
        <w:t>173</w:t>
      </w:r>
      <w:r w:rsidR="00EA5A90">
        <w:rPr>
          <w:rFonts w:ascii="Times New Roman" w:hAnsi="Times New Roman"/>
        </w:rPr>
        <w:t>,</w:t>
      </w:r>
      <w:r w:rsidR="006E47F6">
        <w:rPr>
          <w:rFonts w:ascii="Times New Roman" w:hAnsi="Times New Roman"/>
        </w:rPr>
        <w:t>655</w:t>
      </w:r>
      <w:r>
        <w:rPr>
          <w:rFonts w:ascii="Times New Roman" w:hAnsi="Times New Roman"/>
        </w:rPr>
        <w:t xml:space="preserve"> (17,830 hours x $</w:t>
      </w:r>
      <w:r w:rsidRPr="00F663FA" w:rsidR="00F663FA">
        <w:rPr>
          <w:rFonts w:ascii="Times New Roman" w:hAnsi="Times New Roman"/>
        </w:rPr>
        <w:t>134.21</w:t>
      </w:r>
      <w:r>
        <w:rPr>
          <w:rFonts w:ascii="Times New Roman" w:hAnsi="Times New Roman"/>
        </w:rPr>
        <w:t>/hour</w:t>
      </w:r>
      <w:r w:rsidR="00EA5A90">
        <w:rPr>
          <w:rFonts w:ascii="Times New Roman" w:hAnsi="Times New Roman"/>
        </w:rPr>
        <w:t xml:space="preserve"> = </w:t>
      </w:r>
      <w:r w:rsidR="003C00C5">
        <w:rPr>
          <w:rFonts w:ascii="Times New Roman" w:hAnsi="Times New Roman"/>
        </w:rPr>
        <w:t>$</w:t>
      </w:r>
      <w:r w:rsidR="0091032D">
        <w:rPr>
          <w:rFonts w:ascii="Times New Roman" w:hAnsi="Times New Roman"/>
        </w:rPr>
        <w:t>2,392,964</w:t>
      </w:r>
      <w:r>
        <w:rPr>
          <w:rFonts w:ascii="Times New Roman" w:hAnsi="Times New Roman"/>
        </w:rPr>
        <w:t>).  The Department assumes that the distribution would be done by a clerical staff member at $</w:t>
      </w:r>
      <w:r w:rsidR="000369AE">
        <w:rPr>
          <w:rFonts w:ascii="Times New Roman" w:hAnsi="Times New Roman"/>
        </w:rPr>
        <w:t>55.14</w:t>
      </w:r>
      <w:r>
        <w:rPr>
          <w:rFonts w:ascii="Times New Roman" w:hAnsi="Times New Roman"/>
        </w:rPr>
        <w:t>/hour,</w:t>
      </w:r>
      <w:r w:rsidRPr="0053673F">
        <w:rPr>
          <w:rFonts w:ascii="Times New Roman" w:hAnsi="Times New Roman"/>
          <w:vertAlign w:val="superscript"/>
        </w:rPr>
        <w:t xml:space="preserve"> </w:t>
      </w:r>
      <w:r>
        <w:rPr>
          <w:rFonts w:ascii="Times New Roman" w:hAnsi="Times New Roman"/>
        </w:rPr>
        <w:t xml:space="preserve">for a total of </w:t>
      </w:r>
      <w:r w:rsidR="00EA5A90">
        <w:rPr>
          <w:rFonts w:ascii="Times New Roman" w:hAnsi="Times New Roman"/>
        </w:rPr>
        <w:t xml:space="preserve">about </w:t>
      </w:r>
      <w:r>
        <w:rPr>
          <w:rFonts w:ascii="Times New Roman" w:hAnsi="Times New Roman"/>
        </w:rPr>
        <w:t>$</w:t>
      </w:r>
      <w:r w:rsidR="006E47F6">
        <w:rPr>
          <w:rFonts w:ascii="Times New Roman" w:hAnsi="Times New Roman"/>
        </w:rPr>
        <w:t>1</w:t>
      </w:r>
      <w:r w:rsidR="00E41385">
        <w:rPr>
          <w:rFonts w:ascii="Times New Roman" w:hAnsi="Times New Roman"/>
        </w:rPr>
        <w:t>76,950</w:t>
      </w:r>
      <w:r w:rsidR="006E47F6">
        <w:rPr>
          <w:rFonts w:ascii="Times New Roman" w:hAnsi="Times New Roman"/>
        </w:rPr>
        <w:t xml:space="preserve"> </w:t>
      </w:r>
      <w:r>
        <w:rPr>
          <w:rFonts w:ascii="Times New Roman" w:hAnsi="Times New Roman"/>
        </w:rPr>
        <w:t>(3,397 hours x $</w:t>
      </w:r>
      <w:r w:rsidR="000369AE">
        <w:rPr>
          <w:rFonts w:ascii="Times New Roman" w:hAnsi="Times New Roman"/>
        </w:rPr>
        <w:t>55.14</w:t>
      </w:r>
      <w:r>
        <w:rPr>
          <w:rFonts w:ascii="Times New Roman" w:hAnsi="Times New Roman"/>
        </w:rPr>
        <w:t>/hour</w:t>
      </w:r>
      <w:r w:rsidR="00EA5A90">
        <w:rPr>
          <w:rFonts w:ascii="Times New Roman" w:hAnsi="Times New Roman"/>
        </w:rPr>
        <w:t xml:space="preserve"> = $</w:t>
      </w:r>
      <w:r w:rsidR="0091032D">
        <w:rPr>
          <w:rFonts w:ascii="Times New Roman" w:hAnsi="Times New Roman"/>
        </w:rPr>
        <w:t>187,311</w:t>
      </w:r>
      <w:r>
        <w:rPr>
          <w:rFonts w:ascii="Times New Roman" w:hAnsi="Times New Roman"/>
        </w:rPr>
        <w:t>).</w:t>
      </w:r>
    </w:p>
    <w:p w:rsidR="007F76B8" w:rsidP="001F78B1" w:rsidRDefault="007F76B8" w14:paraId="1796DCD5" w14:textId="3A7F1F9B">
      <w:pPr>
        <w:widowControl/>
        <w:ind w:right="-90"/>
        <w:rPr>
          <w:rFonts w:ascii="Times New Roman" w:hAnsi="Times New Roman"/>
        </w:rPr>
      </w:pPr>
    </w:p>
    <w:p w:rsidR="006A2364" w:rsidP="001F78B1" w:rsidRDefault="006A2364" w14:paraId="39EC62FD" w14:textId="21F071D3">
      <w:pPr>
        <w:widowControl/>
        <w:ind w:right="-90"/>
        <w:rPr>
          <w:rFonts w:ascii="Times New Roman" w:hAnsi="Times New Roman"/>
        </w:rPr>
      </w:pPr>
    </w:p>
    <w:p w:rsidR="006A2364" w:rsidP="001F78B1" w:rsidRDefault="006A2364" w14:paraId="204B6EB7" w14:textId="06FD142A">
      <w:pPr>
        <w:widowControl/>
        <w:ind w:right="-90"/>
        <w:rPr>
          <w:rFonts w:ascii="Times New Roman" w:hAnsi="Times New Roman"/>
        </w:rPr>
      </w:pPr>
    </w:p>
    <w:p w:rsidR="006A2364" w:rsidP="001F78B1" w:rsidRDefault="006A2364" w14:paraId="35FB3612" w14:textId="2F3520FB">
      <w:pPr>
        <w:widowControl/>
        <w:ind w:right="-90"/>
        <w:rPr>
          <w:rFonts w:ascii="Times New Roman" w:hAnsi="Times New Roman"/>
        </w:rPr>
      </w:pPr>
    </w:p>
    <w:p w:rsidR="006A2364" w:rsidP="001F78B1" w:rsidRDefault="006A2364" w14:paraId="243F0F28" w14:textId="1BF53A01">
      <w:pPr>
        <w:widowControl/>
        <w:ind w:right="-90"/>
        <w:rPr>
          <w:rFonts w:ascii="Times New Roman" w:hAnsi="Times New Roman"/>
        </w:rPr>
      </w:pPr>
    </w:p>
    <w:p w:rsidR="006A2364" w:rsidP="001F78B1" w:rsidRDefault="006A2364" w14:paraId="29BF052B" w14:textId="686DF7E8">
      <w:pPr>
        <w:widowControl/>
        <w:ind w:right="-90"/>
        <w:rPr>
          <w:rFonts w:ascii="Times New Roman" w:hAnsi="Times New Roman"/>
        </w:rPr>
      </w:pPr>
    </w:p>
    <w:p w:rsidR="006A2364" w:rsidP="001F78B1" w:rsidRDefault="006A2364" w14:paraId="5DCC6628" w14:textId="7945C5FD">
      <w:pPr>
        <w:widowControl/>
        <w:ind w:right="-90"/>
        <w:rPr>
          <w:rFonts w:ascii="Times New Roman" w:hAnsi="Times New Roman"/>
        </w:rPr>
      </w:pPr>
    </w:p>
    <w:p w:rsidR="006A2364" w:rsidP="001F78B1" w:rsidRDefault="006A2364" w14:paraId="04C982AF" w14:textId="77777777">
      <w:pPr>
        <w:widowControl/>
        <w:ind w:right="-90"/>
        <w:rPr>
          <w:rFonts w:ascii="Times New Roman" w:hAnsi="Times New Roman"/>
        </w:rPr>
      </w:pPr>
    </w:p>
    <w:p w:rsidRPr="00734B6C" w:rsidR="007F76B8" w:rsidP="007F76B8" w:rsidRDefault="007F76B8" w14:paraId="11A2A801" w14:textId="77777777">
      <w:pPr>
        <w:widowControl/>
        <w:autoSpaceDE/>
        <w:autoSpaceDN/>
        <w:adjustRightInd/>
        <w:ind w:left="720"/>
        <w:jc w:val="center"/>
        <w:rPr>
          <w:rFonts w:ascii="Times New Roman" w:hAnsi="Times New Roman"/>
          <w:i/>
          <w:iCs/>
        </w:rPr>
      </w:pPr>
      <w:r w:rsidRPr="00734B6C">
        <w:rPr>
          <w:rFonts w:ascii="Times New Roman" w:hAnsi="Times New Roman"/>
          <w:b/>
          <w:iCs/>
        </w:rPr>
        <w:lastRenderedPageBreak/>
        <w:t>Estimated Annualized Respondent Cost and Hour Burden</w:t>
      </w:r>
    </w:p>
    <w:p w:rsidRPr="00734B6C" w:rsidR="007F76B8" w:rsidP="007F76B8" w:rsidRDefault="007F76B8" w14:paraId="2813F2ED" w14:textId="77777777">
      <w:pPr>
        <w:widowControl/>
        <w:autoSpaceDE/>
        <w:autoSpaceDN/>
        <w:adjustRightInd/>
        <w:ind w:left="720"/>
        <w:rPr>
          <w:rFonts w:ascii="Times New Roman" w:hAnsi="Times New Roman"/>
          <w:iCs/>
        </w:rPr>
      </w:pPr>
    </w:p>
    <w:tbl>
      <w:tblPr>
        <w:tblW w:w="1125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6"/>
        <w:gridCol w:w="1440"/>
        <w:gridCol w:w="1614"/>
        <w:gridCol w:w="1260"/>
        <w:gridCol w:w="1170"/>
        <w:gridCol w:w="1260"/>
        <w:gridCol w:w="990"/>
        <w:gridCol w:w="1530"/>
      </w:tblGrid>
      <w:tr w:rsidRPr="00734B6C" w:rsidR="007F76B8" w:rsidTr="00DD5BA2" w14:paraId="3997BBD4" w14:textId="77777777">
        <w:tc>
          <w:tcPr>
            <w:tcW w:w="1986" w:type="dxa"/>
            <w:tcBorders>
              <w:top w:val="single" w:color="auto" w:sz="4" w:space="0"/>
              <w:left w:val="single" w:color="auto" w:sz="4" w:space="0"/>
              <w:bottom w:val="single" w:color="auto" w:sz="4" w:space="0"/>
              <w:right w:val="single" w:color="auto" w:sz="4" w:space="0"/>
            </w:tcBorders>
            <w:shd w:val="clear" w:color="auto" w:fill="8DB3E2"/>
            <w:vAlign w:val="center"/>
          </w:tcPr>
          <w:p w:rsidRPr="00734B6C" w:rsidR="007F76B8" w:rsidP="00F23308" w:rsidRDefault="007F76B8" w14:paraId="205B294B"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644BE8C0"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 xml:space="preserve">No. </w:t>
            </w:r>
          </w:p>
          <w:p w:rsidRPr="00734B6C" w:rsidR="007F76B8" w:rsidP="00F23308" w:rsidRDefault="007F76B8" w14:paraId="4F2D0B08"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of Respondents</w:t>
            </w:r>
          </w:p>
        </w:tc>
        <w:tc>
          <w:tcPr>
            <w:tcW w:w="161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0E0D005C" w14:textId="77777777">
            <w:pPr>
              <w:widowControl/>
              <w:autoSpaceDE/>
              <w:autoSpaceDN/>
              <w:adjustRightInd/>
              <w:spacing w:line="276" w:lineRule="auto"/>
              <w:jc w:val="center"/>
              <w:rPr>
                <w:rFonts w:ascii="Times New Roman" w:hAnsi="Times New Roman"/>
                <w:b/>
                <w:sz w:val="22"/>
                <w:szCs w:val="22"/>
              </w:rPr>
            </w:pPr>
          </w:p>
          <w:p w:rsidRPr="00734B6C" w:rsidR="007F76B8" w:rsidP="00F23308" w:rsidRDefault="007F76B8" w14:paraId="23D383B8"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No. of Responses</w:t>
            </w:r>
          </w:p>
          <w:p w:rsidRPr="00734B6C" w:rsidR="007F76B8" w:rsidP="00F23308" w:rsidRDefault="007F76B8" w14:paraId="0470E976"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per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7AB90F82"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Total Responses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2894DE8C"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Average Burden (Hours)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722A5F1F"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5E90264A"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Hourly</w:t>
            </w:r>
          </w:p>
          <w:p w:rsidRPr="00734B6C" w:rsidR="007F76B8" w:rsidP="00F23308" w:rsidRDefault="007F76B8" w14:paraId="5B19D2CD"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Wage Rate</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F76B8" w:rsidP="00F23308" w:rsidRDefault="007F76B8" w14:paraId="08B8EE39"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Total Burden Cost</w:t>
            </w:r>
          </w:p>
        </w:tc>
      </w:tr>
      <w:tr w:rsidRPr="00734B6C" w:rsidR="007F76B8" w:rsidTr="00DD5BA2" w14:paraId="7689DE5D" w14:textId="77777777">
        <w:tc>
          <w:tcPr>
            <w:tcW w:w="1986" w:type="dxa"/>
            <w:tcBorders>
              <w:top w:val="single" w:color="auto" w:sz="4" w:space="0"/>
              <w:left w:val="single" w:color="auto" w:sz="4" w:space="0"/>
              <w:bottom w:val="single" w:color="auto" w:sz="4" w:space="0"/>
              <w:right w:val="single" w:color="auto" w:sz="4" w:space="0"/>
            </w:tcBorders>
          </w:tcPr>
          <w:p w:rsidRPr="00734B6C" w:rsidR="007F76B8" w:rsidP="00F23308" w:rsidRDefault="00F33EC3" w14:paraId="0D0D738F" w14:textId="77777777">
            <w:pPr>
              <w:widowControl/>
              <w:autoSpaceDE/>
              <w:autoSpaceDN/>
              <w:adjustRightInd/>
              <w:spacing w:line="276" w:lineRule="auto"/>
              <w:rPr>
                <w:rFonts w:ascii="Times New Roman" w:hAnsi="Times New Roman"/>
                <w:iCs/>
                <w:sz w:val="22"/>
                <w:szCs w:val="22"/>
              </w:rPr>
            </w:pPr>
            <w:r>
              <w:rPr>
                <w:rFonts w:ascii="Times New Roman" w:hAnsi="Times New Roman"/>
                <w:iCs/>
                <w:sz w:val="22"/>
                <w:szCs w:val="22"/>
              </w:rPr>
              <w:t>Preparation of Disclosure</w:t>
            </w:r>
            <w:r w:rsidR="00E721DB">
              <w:rPr>
                <w:rFonts w:ascii="Times New Roman" w:hAnsi="Times New Roman"/>
                <w:iCs/>
                <w:sz w:val="22"/>
                <w:szCs w:val="22"/>
              </w:rPr>
              <w:t>s</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5816E99F"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35,660</w:t>
            </w:r>
          </w:p>
        </w:tc>
        <w:tc>
          <w:tcPr>
            <w:tcW w:w="1614"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020D6D34"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582321B5"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35,660</w:t>
            </w:r>
          </w:p>
        </w:tc>
        <w:tc>
          <w:tcPr>
            <w:tcW w:w="117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56D0F0F9"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28B97798"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17,830</w:t>
            </w: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6E2DD4B6"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$134.21</w:t>
            </w:r>
          </w:p>
        </w:tc>
        <w:tc>
          <w:tcPr>
            <w:tcW w:w="153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619A" w14:paraId="6F4649CB" w14:textId="6C9BEEB8">
            <w:pPr>
              <w:widowControl/>
              <w:autoSpaceDE/>
              <w:autoSpaceDN/>
              <w:adjustRightInd/>
              <w:spacing w:line="276" w:lineRule="auto"/>
              <w:jc w:val="center"/>
              <w:rPr>
                <w:rFonts w:ascii="Times New Roman" w:hAnsi="Times New Roman"/>
                <w:sz w:val="22"/>
                <w:szCs w:val="22"/>
              </w:rPr>
            </w:pPr>
            <w:r w:rsidRPr="0016619A">
              <w:rPr>
                <w:rFonts w:ascii="Times New Roman" w:hAnsi="Times New Roman"/>
                <w:sz w:val="22"/>
                <w:szCs w:val="22"/>
              </w:rPr>
              <w:t>$2,392,964</w:t>
            </w:r>
          </w:p>
        </w:tc>
      </w:tr>
      <w:tr w:rsidRPr="00734B6C" w:rsidR="007F76B8" w:rsidTr="00DD5BA2" w14:paraId="598545F5" w14:textId="77777777">
        <w:trPr>
          <w:trHeight w:val="593"/>
        </w:trPr>
        <w:tc>
          <w:tcPr>
            <w:tcW w:w="1986" w:type="dxa"/>
            <w:tcBorders>
              <w:top w:val="single" w:color="auto" w:sz="4" w:space="0"/>
              <w:left w:val="single" w:color="auto" w:sz="4" w:space="0"/>
              <w:bottom w:val="single" w:color="auto" w:sz="4" w:space="0"/>
              <w:right w:val="single" w:color="auto" w:sz="4" w:space="0"/>
            </w:tcBorders>
          </w:tcPr>
          <w:p w:rsidRPr="00734B6C" w:rsidR="007F76B8" w:rsidP="00F23308" w:rsidRDefault="00F33EC3" w14:paraId="22248C19" w14:textId="77777777">
            <w:pPr>
              <w:widowControl/>
              <w:autoSpaceDE/>
              <w:autoSpaceDN/>
              <w:adjustRightInd/>
              <w:spacing w:line="276" w:lineRule="auto"/>
              <w:rPr>
                <w:rFonts w:ascii="Times New Roman" w:hAnsi="Times New Roman"/>
                <w:sz w:val="22"/>
                <w:szCs w:val="22"/>
              </w:rPr>
            </w:pPr>
            <w:r>
              <w:rPr>
                <w:rFonts w:ascii="Times New Roman" w:hAnsi="Times New Roman"/>
                <w:sz w:val="22"/>
                <w:szCs w:val="22"/>
              </w:rPr>
              <w:t>Distribution of Disclosure</w:t>
            </w:r>
            <w:r w:rsidR="00E721DB">
              <w:rPr>
                <w:rFonts w:ascii="Times New Roman" w:hAnsi="Times New Roman"/>
                <w:sz w:val="22"/>
                <w:szCs w:val="22"/>
              </w:rPr>
              <w:t>s</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6F1F6DBA"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35,660</w:t>
            </w:r>
          </w:p>
        </w:tc>
        <w:tc>
          <w:tcPr>
            <w:tcW w:w="1614"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23C15FD3"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1.90</w:t>
            </w:r>
            <w:r w:rsidR="004771D7">
              <w:rPr>
                <w:rFonts w:ascii="Times New Roman" w:hAnsi="Times New Roman"/>
                <w:sz w:val="22"/>
                <w:szCs w:val="22"/>
              </w:rPr>
              <w:t>4935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5BEC" w14:paraId="4C85E0D1"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67,930</w:t>
            </w:r>
          </w:p>
        </w:tc>
        <w:tc>
          <w:tcPr>
            <w:tcW w:w="117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470E907C"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0.05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14C9C7BB"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3,397</w:t>
            </w: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040BD" w14:paraId="1C000CE1"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$55.14</w:t>
            </w:r>
          </w:p>
        </w:tc>
        <w:tc>
          <w:tcPr>
            <w:tcW w:w="153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619A" w14:paraId="48FAD334" w14:textId="352208F9">
            <w:pPr>
              <w:widowControl/>
              <w:autoSpaceDE/>
              <w:autoSpaceDN/>
              <w:adjustRightInd/>
              <w:spacing w:line="276" w:lineRule="auto"/>
              <w:jc w:val="center"/>
              <w:rPr>
                <w:rFonts w:ascii="Times New Roman" w:hAnsi="Times New Roman"/>
                <w:sz w:val="22"/>
                <w:szCs w:val="22"/>
              </w:rPr>
            </w:pPr>
            <w:r w:rsidRPr="0016619A">
              <w:rPr>
                <w:rFonts w:ascii="Times New Roman" w:hAnsi="Times New Roman"/>
                <w:sz w:val="22"/>
                <w:szCs w:val="22"/>
              </w:rPr>
              <w:t>$187,311</w:t>
            </w:r>
          </w:p>
        </w:tc>
      </w:tr>
      <w:tr w:rsidRPr="00734B6C" w:rsidR="007F76B8" w:rsidTr="00DD5BA2" w14:paraId="25841DC0" w14:textId="77777777">
        <w:tc>
          <w:tcPr>
            <w:tcW w:w="1986" w:type="dxa"/>
            <w:tcBorders>
              <w:top w:val="single" w:color="auto" w:sz="4" w:space="0"/>
              <w:left w:val="single" w:color="auto" w:sz="4" w:space="0"/>
              <w:bottom w:val="single" w:color="auto" w:sz="4" w:space="0"/>
              <w:right w:val="single" w:color="auto" w:sz="4" w:space="0"/>
            </w:tcBorders>
          </w:tcPr>
          <w:p w:rsidRPr="00734B6C" w:rsidR="007F76B8" w:rsidP="00F23308" w:rsidRDefault="007F76B8" w14:paraId="74C8160F"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sz w:val="22"/>
                <w:szCs w:val="22"/>
              </w:rPr>
              <w:t>Unduplicated Total</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D65584" w14:paraId="3B0340F3"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35,660</w:t>
            </w:r>
          </w:p>
        </w:tc>
        <w:tc>
          <w:tcPr>
            <w:tcW w:w="1614"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D65584" w14:paraId="06DF7BBA"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1.90</w:t>
            </w:r>
            <w:r w:rsidR="004771D7">
              <w:rPr>
                <w:rFonts w:ascii="Times New Roman" w:hAnsi="Times New Roman"/>
                <w:sz w:val="22"/>
                <w:szCs w:val="22"/>
              </w:rPr>
              <w:t>4935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D65584" w:rsidRDefault="00D65584" w14:paraId="469A530E"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67,930</w:t>
            </w:r>
          </w:p>
        </w:tc>
        <w:tc>
          <w:tcPr>
            <w:tcW w:w="117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F76B8" w14:paraId="29711AAD" w14:textId="5971E6F5">
            <w:pPr>
              <w:widowControl/>
              <w:autoSpaceDE/>
              <w:autoSpaceDN/>
              <w:adjustRightInd/>
              <w:spacing w:line="276" w:lineRule="auto"/>
              <w:jc w:val="center"/>
              <w:rPr>
                <w:rFonts w:ascii="Times New Roman" w:hAnsi="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383BD4" w14:paraId="73192979"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21,227</w:t>
            </w: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7F76B8" w14:paraId="275903DD"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734B6C" w:rsidR="007F76B8" w:rsidP="00F23308" w:rsidRDefault="0016619A" w14:paraId="1CF60756" w14:textId="75BF034F">
            <w:pPr>
              <w:widowControl/>
              <w:autoSpaceDE/>
              <w:autoSpaceDN/>
              <w:adjustRightInd/>
              <w:spacing w:line="276" w:lineRule="auto"/>
              <w:jc w:val="center"/>
              <w:rPr>
                <w:rFonts w:ascii="Times New Roman" w:hAnsi="Times New Roman"/>
                <w:sz w:val="22"/>
                <w:szCs w:val="22"/>
              </w:rPr>
            </w:pPr>
            <w:r w:rsidRPr="0016619A">
              <w:rPr>
                <w:rFonts w:ascii="Times New Roman" w:hAnsi="Times New Roman"/>
                <w:sz w:val="22"/>
                <w:szCs w:val="22"/>
              </w:rPr>
              <w:t>$2,580,275</w:t>
            </w:r>
          </w:p>
        </w:tc>
      </w:tr>
    </w:tbl>
    <w:p w:rsidR="007F76B8" w:rsidP="008B1965" w:rsidRDefault="007F76B8" w14:paraId="5876085E" w14:textId="77777777">
      <w:pPr>
        <w:widowControl/>
        <w:ind w:left="720" w:right="-90"/>
        <w:rPr>
          <w:rFonts w:ascii="Times New Roman" w:hAnsi="Times New Roman"/>
        </w:rPr>
      </w:pPr>
    </w:p>
    <w:p w:rsidR="00CD1814" w:rsidP="008B1965" w:rsidRDefault="00CD1814" w14:paraId="432BF223" w14:textId="77777777">
      <w:pPr>
        <w:pStyle w:val="Quick1"/>
        <w:widowControl/>
        <w:numPr>
          <w:ilvl w:val="0"/>
          <w:numId w:val="0"/>
        </w:numPr>
        <w:ind w:left="720" w:right="-90" w:hanging="720"/>
        <w:rPr>
          <w:rFonts w:ascii="Times New Roman" w:hAnsi="Times New Roman"/>
          <w:iCs/>
        </w:rPr>
      </w:pPr>
    </w:p>
    <w:p w:rsidRPr="00782DEB" w:rsidR="002310D7" w:rsidP="008B1965" w:rsidRDefault="0006696D" w14:paraId="07F50973" w14:textId="77777777">
      <w:pPr>
        <w:pStyle w:val="Quick1"/>
        <w:widowControl/>
        <w:numPr>
          <w:ilvl w:val="0"/>
          <w:numId w:val="0"/>
        </w:numPr>
        <w:ind w:left="720" w:right="-90" w:hanging="720"/>
        <w:rPr>
          <w:rFonts w:ascii="Times New Roman" w:hAnsi="Times New Roman"/>
          <w:b/>
          <w:iCs/>
        </w:rPr>
      </w:pPr>
      <w:r w:rsidRPr="00AB506F">
        <w:rPr>
          <w:rFonts w:ascii="Times New Roman" w:hAnsi="Times New Roman"/>
          <w:b/>
          <w:iCs/>
        </w:rPr>
        <w:t>13.</w:t>
      </w:r>
      <w:r>
        <w:rPr>
          <w:rFonts w:ascii="Times New Roman" w:hAnsi="Times New Roman"/>
          <w:iCs/>
        </w:rPr>
        <w:tab/>
      </w:r>
      <w:r w:rsidRPr="00782DEB" w:rsidR="002310D7">
        <w:rPr>
          <w:rFonts w:ascii="Times New Roman" w:hAnsi="Times New Roman"/>
          <w:b/>
          <w:iCs/>
        </w:rPr>
        <w:t>Provide an estimate of the total annual cost burden to respondents or recordkeepers resulting from the collection of information.  (Do not include the cost of any hour burden shown in Items 12 or 14).</w:t>
      </w:r>
    </w:p>
    <w:p w:rsidRPr="00782DEB" w:rsidR="00782DEB" w:rsidP="00782DEB" w:rsidRDefault="00782DEB" w14:paraId="5E78475C" w14:textId="77777777">
      <w:pPr>
        <w:pStyle w:val="Quick1"/>
        <w:widowControl/>
        <w:numPr>
          <w:ilvl w:val="0"/>
          <w:numId w:val="7"/>
        </w:numPr>
        <w:ind w:right="-90"/>
        <w:rPr>
          <w:rFonts w:ascii="Times New Roman" w:hAnsi="Times New Roman"/>
          <w:b/>
          <w:iCs/>
        </w:rPr>
      </w:pPr>
      <w:r w:rsidRPr="00782DEB">
        <w:rPr>
          <w:rFonts w:ascii="Times New Roman" w:hAnsi="Times New Roman"/>
          <w:b/>
          <w:iCs/>
        </w:rPr>
        <w:t>The cost estimate should be split into two components:  (a) a total capital and start up cost component (annualized over it</w:t>
      </w:r>
      <w:bookmarkStart w:name="_GoBack" w:id="0"/>
      <w:bookmarkEnd w:id="0"/>
      <w:r w:rsidRPr="00782DEB">
        <w:rPr>
          <w:rFonts w:ascii="Times New Roman" w:hAnsi="Times New Roman"/>
          <w:b/>
          <w:iCs/>
        </w:rPr>
        <w: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82DEB" w:rsidR="00782DEB" w:rsidP="00782DEB" w:rsidRDefault="00782DEB" w14:paraId="4756724F" w14:textId="77777777">
      <w:pPr>
        <w:pStyle w:val="Quick1"/>
        <w:widowControl/>
        <w:numPr>
          <w:ilvl w:val="0"/>
          <w:numId w:val="7"/>
        </w:numPr>
        <w:ind w:right="-90"/>
        <w:rPr>
          <w:rFonts w:ascii="Times New Roman" w:hAnsi="Times New Roman"/>
          <w:b/>
          <w:iCs/>
        </w:rPr>
      </w:pPr>
      <w:r w:rsidRPr="00782DEB">
        <w:rPr>
          <w:rFonts w:ascii="Times New Roman" w:hAnsi="Times New Roman"/>
          <w:b/>
          <w:i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82DEB" w:rsidR="00782DEB" w:rsidP="00782DEB" w:rsidRDefault="00782DEB" w14:paraId="5A6C0B07" w14:textId="77777777">
      <w:pPr>
        <w:pStyle w:val="Quick1"/>
        <w:widowControl/>
        <w:numPr>
          <w:ilvl w:val="0"/>
          <w:numId w:val="7"/>
        </w:numPr>
        <w:ind w:right="-90"/>
        <w:rPr>
          <w:rFonts w:ascii="Times New Roman" w:hAnsi="Times New Roman"/>
          <w:i/>
          <w:iCs/>
        </w:rPr>
      </w:pPr>
      <w:r w:rsidRPr="00782DEB">
        <w:rPr>
          <w:rFonts w:ascii="Times New Roman" w:hAnsi="Times New Roman"/>
          <w:b/>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782DEB">
        <w:rPr>
          <w:rFonts w:ascii="Times New Roman" w:hAnsi="Times New Roman"/>
          <w:b/>
          <w:iCs/>
        </w:rPr>
        <w:lastRenderedPageBreak/>
        <w:t>government, or (4) as part of customary and usual business or private practices.</w:t>
      </w:r>
    </w:p>
    <w:p w:rsidR="002310D7" w:rsidP="008B1965" w:rsidRDefault="002310D7" w14:paraId="7DEFEC92" w14:textId="77777777">
      <w:pPr>
        <w:widowControl/>
        <w:ind w:left="720" w:right="-90"/>
        <w:rPr>
          <w:rFonts w:ascii="Times New Roman" w:hAnsi="Times New Roman"/>
        </w:rPr>
      </w:pPr>
    </w:p>
    <w:p w:rsidRPr="005367F8" w:rsidR="005F5B48" w:rsidP="008B1965" w:rsidRDefault="009F0F73" w14:paraId="33514330" w14:textId="5C54A7EA">
      <w:pPr>
        <w:widowControl/>
        <w:ind w:left="720"/>
        <w:rPr>
          <w:rFonts w:ascii="Times New Roman" w:hAnsi="Times New Roman"/>
        </w:rPr>
      </w:pPr>
      <w:r w:rsidRPr="005367F8">
        <w:rPr>
          <w:rFonts w:ascii="Times New Roman" w:hAnsi="Times New Roman"/>
        </w:rPr>
        <w:t>As a result of the final Default Electronic Disclosure regulation issued by the Department on May 27, 2020 (85 FR 31884)</w:t>
      </w:r>
      <w:r w:rsidRPr="005367F8" w:rsidR="00E328BA">
        <w:rPr>
          <w:rFonts w:ascii="Times New Roman" w:hAnsi="Times New Roman"/>
        </w:rPr>
        <w:t xml:space="preserve">, </w:t>
      </w:r>
      <w:r w:rsidRPr="005367F8" w:rsidR="005F5B48">
        <w:rPr>
          <w:rFonts w:ascii="Times New Roman" w:hAnsi="Times New Roman"/>
        </w:rPr>
        <w:t>the Department increased the percent of required disclosures that will be sent electronically for DC plans from 56.4 percent to 92.7 percent.</w:t>
      </w:r>
    </w:p>
    <w:p w:rsidRPr="005367F8" w:rsidR="005F5B48" w:rsidP="008B1965" w:rsidRDefault="005F5B48" w14:paraId="4D348B97" w14:textId="77777777">
      <w:pPr>
        <w:widowControl/>
        <w:ind w:left="720"/>
        <w:rPr>
          <w:rFonts w:ascii="Times New Roman" w:hAnsi="Times New Roman"/>
        </w:rPr>
      </w:pPr>
    </w:p>
    <w:p w:rsidR="002310D7" w:rsidP="008B1965" w:rsidRDefault="002310D7" w14:paraId="7853A5DB" w14:textId="676E08C2">
      <w:pPr>
        <w:widowControl/>
        <w:ind w:left="720"/>
        <w:rPr>
          <w:rFonts w:ascii="Times New Roman" w:hAnsi="Times New Roman"/>
          <w:i/>
          <w:iCs/>
        </w:rPr>
      </w:pPr>
      <w:r w:rsidRPr="009832C4">
        <w:rPr>
          <w:rFonts w:ascii="Times New Roman" w:hAnsi="Times New Roman"/>
        </w:rPr>
        <w:t xml:space="preserve">The total cost burden </w:t>
      </w:r>
      <w:r w:rsidRPr="009832C4" w:rsidR="006C0E52">
        <w:rPr>
          <w:rFonts w:ascii="Times New Roman" w:hAnsi="Times New Roman"/>
        </w:rPr>
        <w:t>results from</w:t>
      </w:r>
      <w:r w:rsidRPr="009832C4">
        <w:rPr>
          <w:rFonts w:ascii="Times New Roman" w:hAnsi="Times New Roman"/>
        </w:rPr>
        <w:t xml:space="preserve"> </w:t>
      </w:r>
      <w:r w:rsidRPr="009832C4" w:rsidR="00C27018">
        <w:rPr>
          <w:rFonts w:ascii="Times New Roman" w:hAnsi="Times New Roman"/>
        </w:rPr>
        <w:t xml:space="preserve">paper, </w:t>
      </w:r>
      <w:r w:rsidRPr="009832C4">
        <w:rPr>
          <w:rFonts w:ascii="Times New Roman" w:hAnsi="Times New Roman"/>
        </w:rPr>
        <w:t>copying and mailing costs.</w:t>
      </w:r>
      <w:r w:rsidRPr="009832C4" w:rsidR="00CD1814">
        <w:rPr>
          <w:rFonts w:ascii="Times New Roman" w:hAnsi="Times New Roman"/>
        </w:rPr>
        <w:t xml:space="preserve"> </w:t>
      </w:r>
      <w:r w:rsidRPr="009832C4" w:rsidR="005F5B48">
        <w:rPr>
          <w:rFonts w:ascii="Times New Roman" w:hAnsi="Times New Roman"/>
        </w:rPr>
        <w:t xml:space="preserve"> </w:t>
      </w:r>
      <w:r w:rsidRPr="009832C4" w:rsidR="00083422">
        <w:rPr>
          <w:rFonts w:ascii="Times New Roman" w:hAnsi="Times New Roman"/>
        </w:rPr>
        <w:t xml:space="preserve">The Department estimates that </w:t>
      </w:r>
      <w:r w:rsidRPr="009832C4" w:rsidR="00E7231D">
        <w:rPr>
          <w:rFonts w:ascii="Times New Roman" w:hAnsi="Times New Roman"/>
        </w:rPr>
        <w:t>92.7</w:t>
      </w:r>
      <w:r w:rsidRPr="009832C4" w:rsidR="00083422">
        <w:rPr>
          <w:rFonts w:ascii="Times New Roman" w:hAnsi="Times New Roman"/>
        </w:rPr>
        <w:t xml:space="preserve"> percent of the disclosures will be done electronically at </w:t>
      </w:r>
      <w:r w:rsidRPr="009832C4" w:rsidR="00F810D4">
        <w:rPr>
          <w:rFonts w:ascii="Times New Roman" w:hAnsi="Times New Roman"/>
        </w:rPr>
        <w:t>no</w:t>
      </w:r>
      <w:r w:rsidRPr="009832C4" w:rsidR="00083422">
        <w:rPr>
          <w:rFonts w:ascii="Times New Roman" w:hAnsi="Times New Roman"/>
        </w:rPr>
        <w:t xml:space="preserve"> cost</w:t>
      </w:r>
      <w:r w:rsidRPr="009832C4" w:rsidR="00712A36">
        <w:rPr>
          <w:rFonts w:ascii="Times New Roman" w:hAnsi="Times New Roman"/>
        </w:rPr>
        <w:t>.</w:t>
      </w:r>
      <w:r w:rsidRPr="009832C4">
        <w:rPr>
          <w:rFonts w:ascii="Times New Roman" w:hAnsi="Times New Roman"/>
        </w:rPr>
        <w:t xml:space="preserve"> </w:t>
      </w:r>
      <w:r w:rsidRPr="009832C4" w:rsidR="00E41385">
        <w:rPr>
          <w:rFonts w:ascii="Times New Roman" w:hAnsi="Times New Roman"/>
        </w:rPr>
        <w:t xml:space="preserve"> </w:t>
      </w:r>
      <w:r w:rsidRPr="009832C4">
        <w:rPr>
          <w:rFonts w:ascii="Times New Roman" w:hAnsi="Times New Roman"/>
        </w:rPr>
        <w:t>The Department estimates</w:t>
      </w:r>
      <w:r w:rsidRPr="009832C4" w:rsidR="00C27018">
        <w:rPr>
          <w:rFonts w:ascii="Times New Roman" w:hAnsi="Times New Roman"/>
        </w:rPr>
        <w:t xml:space="preserve"> that</w:t>
      </w:r>
      <w:r w:rsidRPr="009832C4" w:rsidR="00D8684A">
        <w:rPr>
          <w:rFonts w:ascii="Times New Roman" w:hAnsi="Times New Roman"/>
        </w:rPr>
        <w:t xml:space="preserve"> the remaining </w:t>
      </w:r>
      <w:r w:rsidRPr="009832C4" w:rsidR="00E7231D">
        <w:rPr>
          <w:rFonts w:ascii="Times New Roman" w:hAnsi="Times New Roman"/>
        </w:rPr>
        <w:t>7.3</w:t>
      </w:r>
      <w:r w:rsidRPr="009832C4" w:rsidR="00A2636E">
        <w:rPr>
          <w:rFonts w:ascii="Times New Roman" w:hAnsi="Times New Roman"/>
        </w:rPr>
        <w:t xml:space="preserve"> </w:t>
      </w:r>
      <w:r w:rsidRPr="009832C4" w:rsidR="00D8684A">
        <w:rPr>
          <w:rFonts w:ascii="Times New Roman" w:hAnsi="Times New Roman"/>
        </w:rPr>
        <w:t>percent</w:t>
      </w:r>
      <w:r w:rsidRPr="009832C4" w:rsidR="00D8684A">
        <w:rPr>
          <w:rFonts w:ascii="Times New Roman" w:hAnsi="Times New Roman"/>
          <w:vertAlign w:val="superscript"/>
        </w:rPr>
        <w:t xml:space="preserve"> </w:t>
      </w:r>
      <w:r w:rsidRPr="009832C4" w:rsidR="00D8684A">
        <w:rPr>
          <w:rFonts w:ascii="Times New Roman" w:hAnsi="Times New Roman"/>
        </w:rPr>
        <w:t>of</w:t>
      </w:r>
      <w:r w:rsidRPr="009832C4" w:rsidR="00C27018">
        <w:rPr>
          <w:rFonts w:ascii="Times New Roman" w:hAnsi="Times New Roman"/>
        </w:rPr>
        <w:t xml:space="preserve"> disclosure</w:t>
      </w:r>
      <w:r w:rsidRPr="009832C4" w:rsidR="00D8684A">
        <w:rPr>
          <w:rFonts w:ascii="Times New Roman" w:hAnsi="Times New Roman"/>
        </w:rPr>
        <w:t>s</w:t>
      </w:r>
      <w:r w:rsidRPr="009832C4" w:rsidR="00C27018">
        <w:rPr>
          <w:rFonts w:ascii="Times New Roman" w:hAnsi="Times New Roman"/>
        </w:rPr>
        <w:t xml:space="preserve"> cost $0.</w:t>
      </w:r>
      <w:r w:rsidRPr="009832C4" w:rsidR="00D8684A">
        <w:rPr>
          <w:rFonts w:ascii="Times New Roman" w:hAnsi="Times New Roman"/>
        </w:rPr>
        <w:t>10</w:t>
      </w:r>
      <w:r w:rsidRPr="009832C4" w:rsidR="00C27018">
        <w:rPr>
          <w:rFonts w:ascii="Times New Roman" w:hAnsi="Times New Roman"/>
        </w:rPr>
        <w:t xml:space="preserve"> for copying and paper and </w:t>
      </w:r>
      <w:r w:rsidRPr="009832C4">
        <w:rPr>
          <w:rFonts w:ascii="Times New Roman" w:hAnsi="Times New Roman"/>
        </w:rPr>
        <w:t>$</w:t>
      </w:r>
      <w:r w:rsidRPr="009832C4" w:rsidR="0098508E">
        <w:rPr>
          <w:rFonts w:ascii="Times New Roman" w:hAnsi="Times New Roman"/>
        </w:rPr>
        <w:t xml:space="preserve">0.55 </w:t>
      </w:r>
      <w:r w:rsidRPr="009832C4" w:rsidR="00C27018">
        <w:rPr>
          <w:rFonts w:ascii="Times New Roman" w:hAnsi="Times New Roman"/>
        </w:rPr>
        <w:t>to</w:t>
      </w:r>
      <w:r w:rsidRPr="009832C4">
        <w:rPr>
          <w:rFonts w:ascii="Times New Roman" w:hAnsi="Times New Roman"/>
        </w:rPr>
        <w:t xml:space="preserve"> mail for an annual total of </w:t>
      </w:r>
      <w:r w:rsidRPr="009832C4" w:rsidR="001E720B">
        <w:rPr>
          <w:rFonts w:ascii="Times New Roman" w:hAnsi="Times New Roman"/>
        </w:rPr>
        <w:t xml:space="preserve">approximately </w:t>
      </w:r>
      <w:r w:rsidRPr="009832C4">
        <w:rPr>
          <w:rFonts w:ascii="Times New Roman" w:hAnsi="Times New Roman"/>
        </w:rPr>
        <w:t>$</w:t>
      </w:r>
      <w:r w:rsidRPr="009832C4" w:rsidR="00C762EC">
        <w:rPr>
          <w:rFonts w:ascii="Times New Roman" w:hAnsi="Times New Roman"/>
        </w:rPr>
        <w:t>3,223</w:t>
      </w:r>
      <w:r w:rsidRPr="009832C4" w:rsidR="00D96F97">
        <w:rPr>
          <w:rFonts w:ascii="Times New Roman" w:hAnsi="Times New Roman"/>
        </w:rPr>
        <w:t xml:space="preserve"> </w:t>
      </w:r>
      <w:r w:rsidRPr="009832C4" w:rsidR="006C0E52">
        <w:rPr>
          <w:rFonts w:ascii="Times New Roman" w:hAnsi="Times New Roman"/>
        </w:rPr>
        <w:t>(</w:t>
      </w:r>
      <w:r w:rsidRPr="009832C4">
        <w:rPr>
          <w:rFonts w:ascii="Times New Roman" w:hAnsi="Times New Roman"/>
        </w:rPr>
        <w:t xml:space="preserve">67,930 </w:t>
      </w:r>
      <w:r w:rsidRPr="009832C4" w:rsidR="006C0E52">
        <w:rPr>
          <w:rFonts w:ascii="Times New Roman" w:hAnsi="Times New Roman"/>
        </w:rPr>
        <w:t>disclosures</w:t>
      </w:r>
      <w:r w:rsidRPr="009832C4" w:rsidR="00D8684A">
        <w:rPr>
          <w:rFonts w:ascii="Times New Roman" w:hAnsi="Times New Roman"/>
        </w:rPr>
        <w:t xml:space="preserve"> x </w:t>
      </w:r>
      <w:r w:rsidRPr="009832C4" w:rsidR="00E7231D">
        <w:rPr>
          <w:rFonts w:ascii="Times New Roman" w:hAnsi="Times New Roman"/>
        </w:rPr>
        <w:t>7.3</w:t>
      </w:r>
      <w:r w:rsidRPr="009832C4" w:rsidR="007E6D00">
        <w:rPr>
          <w:rFonts w:ascii="Times New Roman" w:hAnsi="Times New Roman"/>
        </w:rPr>
        <w:t xml:space="preserve"> percent</w:t>
      </w:r>
      <w:r w:rsidRPr="009832C4" w:rsidR="0031761D">
        <w:rPr>
          <w:rFonts w:ascii="Times New Roman" w:hAnsi="Times New Roman"/>
        </w:rPr>
        <w:t xml:space="preserve"> </w:t>
      </w:r>
      <w:r w:rsidRPr="009832C4">
        <w:rPr>
          <w:rFonts w:ascii="Times New Roman" w:hAnsi="Times New Roman"/>
        </w:rPr>
        <w:t xml:space="preserve">x </w:t>
      </w:r>
      <w:r w:rsidRPr="009832C4" w:rsidR="006C0E52">
        <w:rPr>
          <w:rFonts w:ascii="Times New Roman" w:hAnsi="Times New Roman"/>
        </w:rPr>
        <w:t>(</w:t>
      </w:r>
      <w:r w:rsidRPr="009832C4">
        <w:rPr>
          <w:rFonts w:ascii="Times New Roman" w:hAnsi="Times New Roman"/>
        </w:rPr>
        <w:t>$</w:t>
      </w:r>
      <w:r w:rsidRPr="009832C4" w:rsidR="00727E50">
        <w:rPr>
          <w:rFonts w:ascii="Times New Roman" w:hAnsi="Times New Roman"/>
        </w:rPr>
        <w:t>0.55</w:t>
      </w:r>
      <w:r w:rsidRPr="009832C4" w:rsidR="006C0E52">
        <w:rPr>
          <w:rFonts w:ascii="Times New Roman" w:hAnsi="Times New Roman"/>
        </w:rPr>
        <w:t xml:space="preserve"> + $0.</w:t>
      </w:r>
      <w:r w:rsidRPr="009832C4" w:rsidR="00D8684A">
        <w:rPr>
          <w:rFonts w:ascii="Times New Roman" w:hAnsi="Times New Roman"/>
        </w:rPr>
        <w:t>10</w:t>
      </w:r>
      <w:r w:rsidRPr="009832C4" w:rsidR="00DD138C">
        <w:rPr>
          <w:rFonts w:ascii="Times New Roman" w:hAnsi="Times New Roman"/>
        </w:rPr>
        <w:t>) =</w:t>
      </w:r>
      <w:r w:rsidRPr="009832C4" w:rsidR="00643AD3">
        <w:rPr>
          <w:rFonts w:ascii="Times New Roman" w:hAnsi="Times New Roman"/>
        </w:rPr>
        <w:t>$</w:t>
      </w:r>
      <w:r w:rsidRPr="009832C4" w:rsidR="00E7231D">
        <w:rPr>
          <w:rFonts w:ascii="Times New Roman" w:hAnsi="Times New Roman"/>
        </w:rPr>
        <w:t>3,223</w:t>
      </w:r>
      <w:r w:rsidRPr="009832C4">
        <w:rPr>
          <w:rFonts w:ascii="Times New Roman" w:hAnsi="Times New Roman"/>
        </w:rPr>
        <w:t>).</w:t>
      </w:r>
      <w:r>
        <w:rPr>
          <w:rFonts w:ascii="Times New Roman" w:hAnsi="Times New Roman"/>
        </w:rPr>
        <w:t xml:space="preserve"> </w:t>
      </w:r>
    </w:p>
    <w:p w:rsidR="002310D7" w:rsidP="008B1965" w:rsidRDefault="002310D7" w14:paraId="3C0EB679" w14:textId="77777777">
      <w:pPr>
        <w:widowControl/>
        <w:ind w:left="720"/>
        <w:rPr>
          <w:rFonts w:ascii="Times New Roman" w:hAnsi="Times New Roman"/>
        </w:rPr>
      </w:pPr>
    </w:p>
    <w:p w:rsidRPr="00AB506F" w:rsidR="002310D7" w:rsidP="008B1965" w:rsidRDefault="0006696D" w14:paraId="1B7B19CC" w14:textId="77777777">
      <w:pPr>
        <w:pStyle w:val="Quick1"/>
        <w:widowControl/>
        <w:numPr>
          <w:ilvl w:val="0"/>
          <w:numId w:val="0"/>
        </w:numPr>
        <w:ind w:left="720" w:hanging="720"/>
        <w:rPr>
          <w:rFonts w:ascii="Times New Roman" w:hAnsi="Times New Roman"/>
          <w:b/>
          <w:iCs/>
        </w:rPr>
      </w:pPr>
      <w:r w:rsidRPr="00AB506F">
        <w:rPr>
          <w:rFonts w:ascii="Times New Roman" w:hAnsi="Times New Roman"/>
          <w:b/>
          <w:iCs/>
        </w:rPr>
        <w:t>14.</w:t>
      </w:r>
      <w:r w:rsidRPr="00AB506F">
        <w:rPr>
          <w:rFonts w:ascii="Times New Roman" w:hAnsi="Times New Roman"/>
          <w:b/>
          <w:iCs/>
        </w:rPr>
        <w:tab/>
      </w:r>
      <w:r w:rsidRPr="00AB506F" w:rsidR="002310D7">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310D7" w:rsidP="008B1965" w:rsidRDefault="002310D7" w14:paraId="5C9978C8" w14:textId="77777777">
      <w:pPr>
        <w:widowControl/>
        <w:rPr>
          <w:rFonts w:ascii="Times New Roman" w:hAnsi="Times New Roman"/>
        </w:rPr>
      </w:pPr>
    </w:p>
    <w:p w:rsidR="002310D7" w:rsidP="008B1965" w:rsidRDefault="002310D7" w14:paraId="06BB6A0D" w14:textId="77777777">
      <w:pPr>
        <w:widowControl/>
        <w:ind w:left="720"/>
        <w:rPr>
          <w:rFonts w:ascii="Times New Roman" w:hAnsi="Times New Roman"/>
        </w:rPr>
      </w:pPr>
      <w:r>
        <w:rPr>
          <w:rFonts w:ascii="Times New Roman" w:hAnsi="Times New Roman"/>
        </w:rPr>
        <w:t>There is no reporting to the Federal government and consequently no cost to the government.</w:t>
      </w:r>
    </w:p>
    <w:p w:rsidR="002310D7" w:rsidP="008B1965" w:rsidRDefault="002310D7" w14:paraId="5EE01C95" w14:textId="77777777">
      <w:pPr>
        <w:widowControl/>
        <w:ind w:firstLine="720"/>
        <w:rPr>
          <w:rFonts w:ascii="Times New Roman" w:hAnsi="Times New Roman"/>
        </w:rPr>
      </w:pPr>
    </w:p>
    <w:p w:rsidRPr="00AB506F" w:rsidR="002310D7" w:rsidP="008B1965" w:rsidRDefault="002310D7" w14:paraId="56B5723E" w14:textId="77777777">
      <w:pPr>
        <w:widowControl/>
        <w:ind w:left="720" w:hanging="720"/>
        <w:rPr>
          <w:rFonts w:ascii="Times New Roman" w:hAnsi="Times New Roman"/>
          <w:b/>
          <w:iCs/>
        </w:rPr>
      </w:pPr>
      <w:r w:rsidRPr="00AB506F">
        <w:rPr>
          <w:rFonts w:ascii="Times New Roman" w:hAnsi="Times New Roman"/>
          <w:b/>
        </w:rPr>
        <w:t>15.</w:t>
      </w:r>
      <w:r w:rsidRPr="00AB506F">
        <w:rPr>
          <w:rFonts w:ascii="Times New Roman" w:hAnsi="Times New Roman"/>
          <w:b/>
        </w:rPr>
        <w:tab/>
      </w:r>
      <w:r w:rsidRPr="00AB506F">
        <w:rPr>
          <w:rFonts w:ascii="Times New Roman" w:hAnsi="Times New Roman"/>
          <w:b/>
          <w:iCs/>
        </w:rPr>
        <w:t>Explain the reasons for any program changes or adjustments reported in Items 1</w:t>
      </w:r>
      <w:r w:rsidRPr="00AB506F" w:rsidR="00B70197">
        <w:rPr>
          <w:rFonts w:ascii="Times New Roman" w:hAnsi="Times New Roman"/>
          <w:b/>
          <w:iCs/>
        </w:rPr>
        <w:t>2</w:t>
      </w:r>
      <w:r w:rsidRPr="00AB506F">
        <w:rPr>
          <w:rFonts w:ascii="Times New Roman" w:hAnsi="Times New Roman"/>
          <w:b/>
          <w:iCs/>
        </w:rPr>
        <w:t xml:space="preserve"> or 1</w:t>
      </w:r>
      <w:r w:rsidRPr="00AB506F" w:rsidR="00B70197">
        <w:rPr>
          <w:rFonts w:ascii="Times New Roman" w:hAnsi="Times New Roman"/>
          <w:b/>
          <w:iCs/>
        </w:rPr>
        <w:t>3</w:t>
      </w:r>
      <w:r w:rsidRPr="00AB506F" w:rsidR="00AB506F">
        <w:rPr>
          <w:rFonts w:ascii="Times New Roman" w:hAnsi="Times New Roman"/>
          <w:b/>
          <w:iCs/>
        </w:rPr>
        <w:t>.</w:t>
      </w:r>
    </w:p>
    <w:p w:rsidR="007C733A" w:rsidP="002E25BC" w:rsidRDefault="007C733A" w14:paraId="61EE2C32" w14:textId="439257C8">
      <w:pPr>
        <w:widowControl/>
        <w:rPr>
          <w:rFonts w:ascii="Times New Roman" w:hAnsi="Times New Roman"/>
        </w:rPr>
      </w:pPr>
    </w:p>
    <w:p w:rsidR="002310D7" w:rsidP="008B1965" w:rsidRDefault="007C733A" w14:paraId="56CA4D2B" w14:textId="603E5E5C">
      <w:pPr>
        <w:widowControl/>
        <w:ind w:left="720"/>
        <w:rPr>
          <w:rFonts w:ascii="Times New Roman" w:hAnsi="Times New Roman"/>
        </w:rPr>
      </w:pPr>
      <w:r w:rsidRPr="007C733A">
        <w:rPr>
          <w:rFonts w:ascii="Times New Roman" w:hAnsi="Times New Roman"/>
        </w:rPr>
        <w:t xml:space="preserve">The cost burden has decreased as a result of final Default Electronic Disclosure regulation issued by the Department on May 27, 2020 (85 Fed. Reg. 31884). </w:t>
      </w:r>
      <w:r w:rsidR="0038353A">
        <w:rPr>
          <w:rFonts w:ascii="Times New Roman" w:hAnsi="Times New Roman"/>
        </w:rPr>
        <w:t xml:space="preserve"> </w:t>
      </w:r>
      <w:r w:rsidRPr="007C733A">
        <w:rPr>
          <w:rFonts w:ascii="Times New Roman" w:hAnsi="Times New Roman"/>
        </w:rPr>
        <w:t>EBSA has revised the electronic disclosure assumption from 56.4 to 92.7 percent for DC plans.</w:t>
      </w:r>
    </w:p>
    <w:p w:rsidR="002310D7" w:rsidP="008B1965" w:rsidRDefault="002310D7" w14:paraId="29FF3F24" w14:textId="77777777">
      <w:pPr>
        <w:widowControl/>
        <w:rPr>
          <w:rFonts w:ascii="Times New Roman" w:hAnsi="Times New Roman"/>
        </w:rPr>
      </w:pPr>
    </w:p>
    <w:p w:rsidRPr="003019FE" w:rsidR="002310D7" w:rsidP="008B1965" w:rsidRDefault="002310D7" w14:paraId="40261DB9" w14:textId="77777777">
      <w:pPr>
        <w:widowControl/>
        <w:ind w:left="720" w:hanging="720"/>
        <w:rPr>
          <w:rFonts w:ascii="Times New Roman" w:hAnsi="Times New Roman"/>
          <w:b/>
          <w:iCs/>
        </w:rPr>
      </w:pPr>
      <w:r w:rsidRPr="003019FE">
        <w:rPr>
          <w:rFonts w:ascii="Times New Roman" w:hAnsi="Times New Roman"/>
          <w:b/>
        </w:rPr>
        <w:t>16.</w:t>
      </w:r>
      <w:r w:rsidRPr="003019FE">
        <w:rPr>
          <w:rFonts w:ascii="Times New Roman" w:hAnsi="Times New Roman"/>
          <w:b/>
        </w:rPr>
        <w:tab/>
      </w:r>
      <w:r w:rsidRPr="003019FE">
        <w:rPr>
          <w:rFonts w:ascii="Times New Roman" w:hAnsi="Times New Roman"/>
          <w:b/>
          <w:iCs/>
        </w:rPr>
        <w:t xml:space="preserve">For collections of information whose results will be published, outline plans for tabulation, and publication.  Address any complex analytical techniques that will be used. </w:t>
      </w:r>
      <w:r w:rsidR="003019FE">
        <w:rPr>
          <w:rFonts w:ascii="Times New Roman" w:hAnsi="Times New Roman"/>
          <w:b/>
          <w:iCs/>
        </w:rPr>
        <w:t xml:space="preserve"> </w:t>
      </w:r>
      <w:r w:rsidRPr="003019FE">
        <w:rPr>
          <w:rFonts w:ascii="Times New Roman" w:hAnsi="Times New Roman"/>
          <w:b/>
          <w:iCs/>
        </w:rPr>
        <w:t>Provide the time schedule for the entire project, including beginning and ending dates of the collection of information, completion of report, publication dates, and other actions.</w:t>
      </w:r>
    </w:p>
    <w:p w:rsidR="002310D7" w:rsidP="008B1965" w:rsidRDefault="002310D7" w14:paraId="114F0D4A" w14:textId="77777777">
      <w:pPr>
        <w:widowControl/>
        <w:rPr>
          <w:rFonts w:ascii="Times New Roman" w:hAnsi="Times New Roman"/>
        </w:rPr>
      </w:pPr>
    </w:p>
    <w:p w:rsidR="002310D7" w:rsidP="008B1965" w:rsidRDefault="002310D7" w14:paraId="20BD8383" w14:textId="77777777">
      <w:pPr>
        <w:widowControl/>
        <w:ind w:left="720"/>
        <w:rPr>
          <w:rFonts w:ascii="Times New Roman" w:hAnsi="Times New Roman"/>
        </w:rPr>
      </w:pPr>
      <w:r>
        <w:rPr>
          <w:rFonts w:ascii="Times New Roman" w:hAnsi="Times New Roman"/>
        </w:rPr>
        <w:t>This is not a collection of information for statistical use.</w:t>
      </w:r>
    </w:p>
    <w:p w:rsidR="002310D7" w:rsidP="008B1965" w:rsidRDefault="002310D7" w14:paraId="216AF1D6" w14:textId="77777777">
      <w:pPr>
        <w:widowControl/>
        <w:rPr>
          <w:rFonts w:ascii="Times New Roman" w:hAnsi="Times New Roman"/>
        </w:rPr>
      </w:pPr>
    </w:p>
    <w:p w:rsidRPr="00266E2C" w:rsidR="002310D7" w:rsidP="008B1965" w:rsidRDefault="002310D7" w14:paraId="1ECC6FE4" w14:textId="77777777">
      <w:pPr>
        <w:widowControl/>
        <w:ind w:left="720" w:hanging="720"/>
        <w:rPr>
          <w:rFonts w:ascii="Times New Roman" w:hAnsi="Times New Roman"/>
          <w:b/>
          <w:iCs/>
        </w:rPr>
      </w:pPr>
      <w:r w:rsidRPr="00266E2C">
        <w:rPr>
          <w:rFonts w:ascii="Times New Roman" w:hAnsi="Times New Roman"/>
          <w:b/>
        </w:rPr>
        <w:t>17.</w:t>
      </w:r>
      <w:r w:rsidRPr="00266E2C">
        <w:rPr>
          <w:rFonts w:ascii="Times New Roman" w:hAnsi="Times New Roman"/>
          <w:b/>
        </w:rPr>
        <w:tab/>
      </w:r>
      <w:r w:rsidRPr="00266E2C">
        <w:rPr>
          <w:rFonts w:ascii="Times New Roman" w:hAnsi="Times New Roman"/>
          <w:b/>
          <w:iCs/>
        </w:rPr>
        <w:t>If seeking approval to not display the expiration date for OMB approval of the information collection, explain the reasons that display would be inappropriate.</w:t>
      </w:r>
    </w:p>
    <w:p w:rsidR="002310D7" w:rsidP="008B1965" w:rsidRDefault="002310D7" w14:paraId="23ED4CCE" w14:textId="77777777">
      <w:pPr>
        <w:widowControl/>
        <w:rPr>
          <w:rFonts w:ascii="Times New Roman" w:hAnsi="Times New Roman"/>
        </w:rPr>
      </w:pPr>
    </w:p>
    <w:p w:rsidR="00E87CA6" w:rsidP="008B1965" w:rsidRDefault="00E87CA6" w14:paraId="61A83F8B" w14:textId="77777777">
      <w:pPr>
        <w:widowControl/>
        <w:ind w:firstLine="720"/>
        <w:rPr>
          <w:rFonts w:ascii="Times New Roman" w:hAnsi="Times New Roman"/>
        </w:rPr>
      </w:pPr>
      <w:r w:rsidRPr="00E87CA6">
        <w:rPr>
          <w:rFonts w:ascii="Times New Roman" w:hAnsi="Times New Roman"/>
        </w:rPr>
        <w:lastRenderedPageBreak/>
        <w:t>The expiration date will be published in the Federal Register following OMB approval.</w:t>
      </w:r>
    </w:p>
    <w:p w:rsidR="00B70197" w:rsidP="008B1965" w:rsidRDefault="00B70197" w14:paraId="0E9AA6FE" w14:textId="77777777">
      <w:pPr>
        <w:widowControl/>
        <w:ind w:firstLine="720"/>
        <w:rPr>
          <w:rFonts w:ascii="Times New Roman" w:hAnsi="Times New Roman"/>
        </w:rPr>
      </w:pPr>
    </w:p>
    <w:p w:rsidRPr="00266E2C" w:rsidR="002310D7" w:rsidP="008B1965" w:rsidRDefault="002310D7" w14:paraId="5E051C8A" w14:textId="77777777">
      <w:pPr>
        <w:widowControl/>
        <w:ind w:left="720" w:hanging="720"/>
        <w:rPr>
          <w:rFonts w:ascii="Times New Roman" w:hAnsi="Times New Roman"/>
          <w:b/>
          <w:iCs/>
        </w:rPr>
      </w:pPr>
      <w:r w:rsidRPr="00266E2C">
        <w:rPr>
          <w:rFonts w:ascii="Times New Roman" w:hAnsi="Times New Roman"/>
          <w:b/>
        </w:rPr>
        <w:t>18.</w:t>
      </w:r>
      <w:r w:rsidRPr="00266E2C">
        <w:rPr>
          <w:rFonts w:ascii="Times New Roman" w:hAnsi="Times New Roman"/>
          <w:b/>
        </w:rPr>
        <w:tab/>
      </w:r>
      <w:r w:rsidRPr="00266E2C">
        <w:rPr>
          <w:rFonts w:ascii="Times New Roman" w:hAnsi="Times New Roman"/>
          <w:b/>
          <w:iCs/>
        </w:rPr>
        <w:t>Explain each exception to the certification statement identified in</w:t>
      </w:r>
      <w:r w:rsidRPr="00266E2C" w:rsidR="00057381">
        <w:rPr>
          <w:rFonts w:ascii="Times New Roman" w:hAnsi="Times New Roman"/>
          <w:b/>
          <w:iCs/>
        </w:rPr>
        <w:t xml:space="preserve"> Item 19.</w:t>
      </w:r>
    </w:p>
    <w:p w:rsidR="002310D7" w:rsidP="008B1965" w:rsidRDefault="002310D7" w14:paraId="0524B1CE" w14:textId="77777777">
      <w:pPr>
        <w:widowControl/>
        <w:rPr>
          <w:rFonts w:ascii="Times New Roman" w:hAnsi="Times New Roman"/>
        </w:rPr>
      </w:pPr>
    </w:p>
    <w:p w:rsidR="002310D7" w:rsidP="008B1965" w:rsidRDefault="002310D7" w14:paraId="6BC5CCE1" w14:textId="77777777">
      <w:pPr>
        <w:widowControl/>
        <w:ind w:firstLine="720"/>
        <w:rPr>
          <w:rFonts w:ascii="Times New Roman" w:hAnsi="Times New Roman"/>
        </w:rPr>
      </w:pPr>
      <w:r>
        <w:rPr>
          <w:rFonts w:ascii="Times New Roman" w:hAnsi="Times New Roman"/>
        </w:rPr>
        <w:t>Not applicable; no exceptions to the certification statement.</w:t>
      </w:r>
    </w:p>
    <w:p w:rsidR="00D048FB" w:rsidP="008B1965" w:rsidRDefault="00D048FB" w14:paraId="1E51B18D" w14:textId="77777777">
      <w:pPr>
        <w:widowControl/>
        <w:ind w:firstLine="720"/>
        <w:rPr>
          <w:rFonts w:ascii="Times New Roman" w:hAnsi="Times New Roman"/>
        </w:rPr>
      </w:pPr>
    </w:p>
    <w:p w:rsidRPr="00266E2C" w:rsidR="00D048FB" w:rsidP="008B1965" w:rsidRDefault="000B3D6B" w14:paraId="3F153195" w14:textId="77777777">
      <w:pPr>
        <w:pStyle w:val="Level1"/>
        <w:widowControl/>
        <w:rPr>
          <w:rFonts w:ascii="Times New Roman" w:hAnsi="Times New Roman"/>
          <w:b/>
        </w:rPr>
      </w:pPr>
      <w:r w:rsidRPr="00266E2C">
        <w:rPr>
          <w:rFonts w:ascii="Times New Roman" w:hAnsi="Times New Roman"/>
          <w:b/>
        </w:rPr>
        <w:t>COLLECTIONS OF INFORMATION EMPLOYING STATISTICAL METHODS</w:t>
      </w:r>
    </w:p>
    <w:p w:rsidR="00D048FB" w:rsidP="008B1965" w:rsidRDefault="00D048FB" w14:paraId="2B1C0649" w14:textId="77777777">
      <w:pPr>
        <w:pStyle w:val="Level1"/>
        <w:widowControl/>
        <w:numPr>
          <w:ilvl w:val="0"/>
          <w:numId w:val="0"/>
        </w:numPr>
        <w:rPr>
          <w:rFonts w:ascii="Times New Roman" w:hAnsi="Times New Roman"/>
        </w:rPr>
      </w:pPr>
      <w:r>
        <w:rPr>
          <w:rFonts w:ascii="Times New Roman" w:hAnsi="Times New Roman"/>
        </w:rPr>
        <w:tab/>
      </w:r>
    </w:p>
    <w:p w:rsidR="002310D7" w:rsidP="008B1965" w:rsidRDefault="00D048FB" w14:paraId="6D29DA3C" w14:textId="77777777">
      <w:pPr>
        <w:pStyle w:val="Level1"/>
        <w:widowControl/>
        <w:numPr>
          <w:ilvl w:val="0"/>
          <w:numId w:val="0"/>
        </w:numPr>
        <w:rPr>
          <w:rFonts w:ascii="Times New Roman" w:hAnsi="Times New Roman"/>
        </w:rPr>
      </w:pPr>
      <w:r>
        <w:rPr>
          <w:rFonts w:ascii="Times New Roman" w:hAnsi="Times New Roman"/>
        </w:rPr>
        <w:tab/>
      </w:r>
      <w:r w:rsidRPr="00002F11">
        <w:rPr>
          <w:rFonts w:ascii="Times New Roman" w:hAnsi="Times New Roman"/>
        </w:rPr>
        <w:t>Statistical methods are not used in these collections of information.</w:t>
      </w:r>
    </w:p>
    <w:sectPr w:rsidR="002310D7">
      <w:headerReference w:type="default" r:id="rId11"/>
      <w:footerReference w:type="default" r:id="rId12"/>
      <w:endnotePr>
        <w:numFmt w:val="decimal"/>
      </w:endnotePr>
      <w:type w:val="continuous"/>
      <w:pgSz w:w="12240" w:h="15840"/>
      <w:pgMar w:top="1350" w:right="135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252D" w14:textId="77777777" w:rsidR="00141B47" w:rsidRDefault="00141B47">
      <w:r>
        <w:separator/>
      </w:r>
    </w:p>
  </w:endnote>
  <w:endnote w:type="continuationSeparator" w:id="0">
    <w:p w14:paraId="7849E8DE" w14:textId="77777777" w:rsidR="00141B47" w:rsidRDefault="0014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6281" w14:textId="08F47B24" w:rsidR="00B70197" w:rsidRPr="00337751" w:rsidRDefault="00B70197">
    <w:pPr>
      <w:pStyle w:val="Footer"/>
      <w:jc w:val="center"/>
      <w:rPr>
        <w:rFonts w:ascii="Times New Roman" w:hAnsi="Times New Roman"/>
      </w:rPr>
    </w:pPr>
    <w:r w:rsidRPr="00337751">
      <w:rPr>
        <w:rFonts w:ascii="Times New Roman" w:hAnsi="Times New Roman"/>
      </w:rPr>
      <w:fldChar w:fldCharType="begin"/>
    </w:r>
    <w:r w:rsidRPr="00337751">
      <w:rPr>
        <w:rFonts w:ascii="Times New Roman" w:hAnsi="Times New Roman"/>
      </w:rPr>
      <w:instrText xml:space="preserve"> PAGE   \* MERGEFORMAT </w:instrText>
    </w:r>
    <w:r w:rsidRPr="00337751">
      <w:rPr>
        <w:rFonts w:ascii="Times New Roman" w:hAnsi="Times New Roman"/>
      </w:rPr>
      <w:fldChar w:fldCharType="separate"/>
    </w:r>
    <w:r w:rsidR="00277F57">
      <w:rPr>
        <w:rFonts w:ascii="Times New Roman" w:hAnsi="Times New Roman"/>
        <w:noProof/>
      </w:rPr>
      <w:t>8</w:t>
    </w:r>
    <w:r w:rsidRPr="00337751">
      <w:rPr>
        <w:rFonts w:ascii="Times New Roman" w:hAnsi="Times New Roman"/>
        <w:noProof/>
      </w:rPr>
      <w:fldChar w:fldCharType="end"/>
    </w:r>
  </w:p>
  <w:p w14:paraId="2F6EAA95" w14:textId="77777777" w:rsidR="00B70197" w:rsidRDefault="00B7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053B" w14:textId="77777777" w:rsidR="00141B47" w:rsidRDefault="00141B47">
      <w:r>
        <w:separator/>
      </w:r>
    </w:p>
  </w:footnote>
  <w:footnote w:type="continuationSeparator" w:id="0">
    <w:p w14:paraId="081FD5D6" w14:textId="77777777" w:rsidR="00141B47" w:rsidRDefault="00141B47">
      <w:r>
        <w:continuationSeparator/>
      </w:r>
    </w:p>
  </w:footnote>
  <w:footnote w:id="1">
    <w:p w14:paraId="3237AF62" w14:textId="77777777" w:rsidR="003F2132" w:rsidRPr="00EA605D" w:rsidRDefault="003F2132">
      <w:pPr>
        <w:pStyle w:val="FootnoteText"/>
        <w:rPr>
          <w:rFonts w:ascii="Times New Roman" w:hAnsi="Times New Roman"/>
        </w:rPr>
      </w:pPr>
      <w:r w:rsidRPr="00EA605D">
        <w:rPr>
          <w:rStyle w:val="FootnoteReference"/>
          <w:rFonts w:ascii="Times New Roman" w:hAnsi="Times New Roman"/>
          <w:vertAlign w:val="superscript"/>
        </w:rPr>
        <w:footnoteRef/>
      </w:r>
      <w:r w:rsidRPr="00EA605D">
        <w:rPr>
          <w:rFonts w:ascii="Times New Roman" w:hAnsi="Times New Roman"/>
        </w:rPr>
        <w:t>S</w:t>
      </w:r>
      <w:r>
        <w:rPr>
          <w:rFonts w:ascii="Times New Roman" w:hAnsi="Times New Roman"/>
        </w:rPr>
        <w:t>IA is now part of the</w:t>
      </w:r>
      <w:r w:rsidRPr="00EA605D">
        <w:rPr>
          <w:rFonts w:ascii="Times New Roman" w:hAnsi="Times New Roman"/>
        </w:rPr>
        <w:t xml:space="preserve"> </w:t>
      </w:r>
      <w:r w:rsidRPr="00EA605D">
        <w:rPr>
          <w:rFonts w:ascii="Times New Roman" w:hAnsi="Times New Roman"/>
          <w:bCs/>
          <w:lang w:val="en"/>
        </w:rPr>
        <w:t>Securities Industry and Financial Markets Association</w:t>
      </w:r>
      <w:r>
        <w:rPr>
          <w:rFonts w:ascii="Times New Roman" w:hAnsi="Times New Roman"/>
          <w:bCs/>
          <w:lang w:val="en"/>
        </w:rPr>
        <w:t xml:space="preserve"> (SIFMA)</w:t>
      </w:r>
    </w:p>
  </w:footnote>
  <w:footnote w:id="2">
    <w:p w14:paraId="1D5001D8" w14:textId="77777777" w:rsidR="003F2132" w:rsidRDefault="003F2132">
      <w:pPr>
        <w:pStyle w:val="FootnoteText"/>
      </w:pPr>
      <w:r w:rsidRPr="00EA605D">
        <w:rPr>
          <w:rStyle w:val="FootnoteReference"/>
          <w:rFonts w:ascii="Times New Roman" w:hAnsi="Times New Roman"/>
          <w:vertAlign w:val="superscript"/>
        </w:rPr>
        <w:footnoteRef/>
      </w:r>
      <w:r w:rsidRPr="00EA605D">
        <w:rPr>
          <w:rFonts w:ascii="Times New Roman" w:hAnsi="Times New Roman"/>
        </w:rPr>
        <w:t xml:space="preserve">The Department estimates that </w:t>
      </w:r>
      <w:r>
        <w:rPr>
          <w:rFonts w:ascii="Times New Roman" w:hAnsi="Times New Roman"/>
        </w:rPr>
        <w:t>approximately 10 percent of SEP participants began investing in their SEP</w:t>
      </w:r>
      <w:r w:rsidRPr="00EA605D">
        <w:rPr>
          <w:rFonts w:ascii="Times New Roman" w:hAnsi="Times New Roman"/>
        </w:rPr>
        <w:t xml:space="preserve"> within the last year</w:t>
      </w:r>
      <w:r>
        <w:rPr>
          <w:rFonts w:ascii="Times New Roman" w:hAnsi="Times New Roman"/>
        </w:rPr>
        <w:t xml:space="preserve"> 679,300*.1=67,930</w:t>
      </w:r>
      <w:r>
        <w:t>.</w:t>
      </w:r>
    </w:p>
    <w:p w14:paraId="21637AA3" w14:textId="6DCFDBD8" w:rsidR="006E47F6" w:rsidRPr="00B10ED1" w:rsidRDefault="006E47F6">
      <w:pPr>
        <w:pStyle w:val="FootnoteText"/>
        <w:rPr>
          <w:rFonts w:ascii="Times New Roman" w:hAnsi="Times New Roman"/>
        </w:rPr>
      </w:pPr>
      <w:r w:rsidRPr="00B10ED1">
        <w:rPr>
          <w:rFonts w:ascii="Times New Roman" w:hAnsi="Times New Roman"/>
          <w:vertAlign w:val="superscript"/>
        </w:rPr>
        <w:t>3</w:t>
      </w:r>
      <w:r w:rsidRPr="00B10ED1">
        <w:rPr>
          <w:rFonts w:ascii="Times New Roman" w:hAnsi="Times New Roman"/>
        </w:rPr>
        <w:t xml:space="preserve">For more information on how labor costs are calculated see: </w:t>
      </w:r>
      <w:r w:rsidR="00B5478E" w:rsidRPr="00B5478E">
        <w:rPr>
          <w:rFonts w:ascii="Times New Roman" w:hAnsi="Times New Roman"/>
        </w:rPr>
        <w:t>https://www.dol.gov/sites/dolgov/files/EBSA/laws-and-regulations/rules-and-regulations/technical-appendices/labor-cost-inputs-used-in-ebsa-opr-ria-and-pra-bu</w:t>
      </w:r>
      <w:r w:rsidR="00B5478E">
        <w:rPr>
          <w:rFonts w:ascii="Times New Roman" w:hAnsi="Times New Roman"/>
        </w:rPr>
        <w:t>rden-calculations-june-2019.pdf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57A0" w14:textId="77777777" w:rsidR="003F2132" w:rsidRPr="00B10ED1" w:rsidRDefault="003F2132" w:rsidP="00EE7749">
    <w:pPr>
      <w:rPr>
        <w:rFonts w:ascii="Times New Roman" w:hAnsi="Times New Roman"/>
        <w:b/>
        <w:bCs/>
        <w:sz w:val="20"/>
        <w:szCs w:val="20"/>
      </w:rPr>
    </w:pPr>
    <w:r w:rsidRPr="00B10ED1">
      <w:rPr>
        <w:rFonts w:ascii="Times New Roman" w:hAnsi="Times New Roman"/>
        <w:b/>
        <w:bCs/>
        <w:sz w:val="20"/>
        <w:szCs w:val="20"/>
      </w:rPr>
      <w:t>Alternative Compliance for Certain SEPs Pursuant to 29 CFR § 2520.104-49</w:t>
    </w:r>
  </w:p>
  <w:p w14:paraId="146F59B0" w14:textId="77777777" w:rsidR="00F9022F" w:rsidRPr="00B10ED1" w:rsidRDefault="003F2132" w:rsidP="00EE7749">
    <w:pPr>
      <w:rPr>
        <w:rFonts w:ascii="Times New Roman" w:hAnsi="Times New Roman"/>
        <w:b/>
        <w:bCs/>
        <w:sz w:val="20"/>
        <w:szCs w:val="20"/>
      </w:rPr>
    </w:pPr>
    <w:r w:rsidRPr="00B10ED1">
      <w:rPr>
        <w:rFonts w:ascii="Times New Roman" w:hAnsi="Times New Roman"/>
        <w:b/>
        <w:bCs/>
        <w:sz w:val="20"/>
        <w:szCs w:val="20"/>
      </w:rPr>
      <w:t>OMB Number 1210-0034</w:t>
    </w:r>
  </w:p>
  <w:p w14:paraId="0ED07022" w14:textId="26E0BAAD" w:rsidR="00EB4006" w:rsidRDefault="00AC37D5" w:rsidP="00143A67">
    <w:pPr>
      <w:rPr>
        <w:rFonts w:ascii="Times New Roman" w:hAnsi="Times New Roman"/>
        <w:b/>
        <w:bCs/>
        <w:sz w:val="20"/>
        <w:szCs w:val="20"/>
      </w:rPr>
    </w:pPr>
    <w:r>
      <w:rPr>
        <w:rFonts w:ascii="Times New Roman" w:hAnsi="Times New Roman"/>
        <w:b/>
        <w:bCs/>
        <w:sz w:val="20"/>
        <w:szCs w:val="20"/>
      </w:rPr>
      <w:t>Expiration Date: 2/28/2021</w:t>
    </w:r>
  </w:p>
  <w:p w14:paraId="6D6A8EDB" w14:textId="77777777" w:rsidR="000938D3" w:rsidRPr="00403CD4" w:rsidRDefault="000938D3" w:rsidP="00143A67">
    <w:pP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pStyle w:val="Level1"/>
      <w:lvlText w:val="%1."/>
      <w:lvlJc w:val="left"/>
      <w:pPr>
        <w:tabs>
          <w:tab w:val="num" w:pos="900"/>
        </w:tabs>
        <w:ind w:left="90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lvl>
  </w:abstractNum>
  <w:abstractNum w:abstractNumId="2" w15:restartNumberingAfterBreak="0">
    <w:nsid w:val="2D92740E"/>
    <w:multiLevelType w:val="hybridMultilevel"/>
    <w:tmpl w:val="3CD2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780"/>
        <w:numFmt w:val="upperLetter"/>
        <w:pStyle w:val="Level1"/>
        <w:lvlText w:val="%1."/>
        <w:lvlJc w:val="left"/>
        <w:pPr>
          <w:ind w:left="0" w:firstLine="0"/>
        </w:pPr>
        <w:rPr>
          <w:rFonts w:hint="default"/>
        </w:rPr>
      </w:lvl>
    </w:lvlOverride>
    <w:lvlOverride w:ilvl="1">
      <w:lvl w:ilvl="1">
        <w:start w:val="64613280"/>
        <w:numFmt w:val="decimal"/>
        <w:lvlText w:val="%2"/>
        <w:lvlJc w:val="left"/>
        <w:pPr>
          <w:ind w:left="0" w:firstLine="0"/>
        </w:pPr>
        <w:rPr>
          <w:rFonts w:hint="default"/>
        </w:rPr>
      </w:lvl>
    </w:lvlOverride>
    <w:lvlOverride w:ilvl="2">
      <w:lvl w:ilvl="2">
        <w:start w:val="64613520"/>
        <w:numFmt w:val="decimal"/>
        <w:lvlText w:val="%3"/>
        <w:lvlJc w:val="left"/>
        <w:pPr>
          <w:ind w:left="0" w:firstLine="0"/>
        </w:pPr>
        <w:rPr>
          <w:rFonts w:hint="default"/>
        </w:rPr>
      </w:lvl>
    </w:lvlOverride>
    <w:lvlOverride w:ilvl="3">
      <w:lvl w:ilvl="3">
        <w:start w:val="64612848"/>
        <w:numFmt w:val="decimal"/>
        <w:lvlText w:val="%4"/>
        <w:lvlJc w:val="left"/>
        <w:pPr>
          <w:ind w:left="0" w:firstLine="0"/>
        </w:pPr>
        <w:rPr>
          <w:rFonts w:hint="default"/>
        </w:rPr>
      </w:lvl>
    </w:lvlOverride>
    <w:lvlOverride w:ilvl="4">
      <w:lvl w:ilvl="4">
        <w:start w:val="64612704"/>
        <w:numFmt w:val="decimal"/>
        <w:lvlText w:val="%5"/>
        <w:lvlJc w:val="left"/>
        <w:pPr>
          <w:ind w:left="0" w:firstLine="0"/>
        </w:pPr>
        <w:rPr>
          <w:rFonts w:hint="default"/>
        </w:rPr>
      </w:lvl>
    </w:lvlOverride>
    <w:lvlOverride w:ilvl="5">
      <w:lvl w:ilvl="5">
        <w:start w:val="64612800"/>
        <w:numFmt w:val="decimal"/>
        <w:lvlText w:val="%6"/>
        <w:lvlJc w:val="left"/>
        <w:pPr>
          <w:ind w:left="0" w:firstLine="0"/>
        </w:pPr>
        <w:rPr>
          <w:rFonts w:hint="default"/>
        </w:rPr>
      </w:lvl>
    </w:lvlOverride>
    <w:lvlOverride w:ilvl="6">
      <w:lvl w:ilvl="6">
        <w:start w:val="61585664"/>
        <w:numFmt w:val="decimal"/>
        <w:lvlText w:val="%7"/>
        <w:lvlJc w:val="left"/>
        <w:pPr>
          <w:ind w:left="0" w:firstLine="0"/>
        </w:pPr>
        <w:rPr>
          <w:rFonts w:hint="default"/>
        </w:rPr>
      </w:lvl>
    </w:lvlOverride>
    <w:lvlOverride w:ilvl="7">
      <w:lvl w:ilvl="7">
        <w:start w:val="64611840"/>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lvl w:ilvl="0">
        <w:start w:val="1"/>
        <w:numFmt w:val="decimal"/>
        <w:pStyle w:val="Quick1"/>
        <w:lvlText w:val="%1."/>
        <w:lvlJc w:val="left"/>
      </w:lvl>
    </w:lvlOverride>
  </w:num>
  <w:num w:numId="3">
    <w:abstractNumId w:val="1"/>
    <w:lvlOverride w:ilvl="0">
      <w:startOverride w:val="7"/>
      <w:lvl w:ilvl="0">
        <w:start w:val="7"/>
        <w:numFmt w:val="decimal"/>
        <w:pStyle w:val="Quick1"/>
        <w:lvlText w:val="%1."/>
        <w:lvlJc w:val="left"/>
      </w:lvl>
    </w:lvlOverride>
  </w:num>
  <w:num w:numId="4">
    <w:abstractNumId w:val="1"/>
    <w:lvlOverride w:ilvl="0">
      <w:startOverride w:val="9"/>
      <w:lvl w:ilvl="0">
        <w:start w:val="9"/>
        <w:numFmt w:val="decimal"/>
        <w:pStyle w:val="Quick1"/>
        <w:lvlText w:val="%1."/>
        <w:lvlJc w:val="left"/>
      </w:lvl>
    </w:lvlOverride>
  </w:num>
  <w:num w:numId="5">
    <w:abstractNumId w:val="1"/>
    <w:lvlOverride w:ilvl="0">
      <w:startOverride w:val="13"/>
      <w:lvl w:ilvl="0">
        <w:start w:val="13"/>
        <w:numFmt w:val="decimal"/>
        <w:pStyle w:val="Quick1"/>
        <w:lvlText w:val="%1."/>
        <w:lvlJc w:val="left"/>
      </w:lvl>
    </w:lvlOverride>
  </w:num>
  <w:num w:numId="6">
    <w:abstractNumId w:val="0"/>
    <w:lvlOverride w:ilvl="0">
      <w:lvl w:ilvl="0">
        <w:start w:val="780"/>
        <w:numFmt w:val="upperLetter"/>
        <w:pStyle w:val="Level1"/>
        <w:lvlText w:val="%1."/>
        <w:lvlJc w:val="left"/>
        <w:pPr>
          <w:ind w:left="0" w:firstLine="0"/>
        </w:pPr>
        <w:rPr>
          <w:rFonts w:hint="default"/>
        </w:rPr>
      </w:lvl>
    </w:lvlOverride>
    <w:lvlOverride w:ilvl="1">
      <w:lvl w:ilvl="1">
        <w:start w:val="64613280"/>
        <w:numFmt w:val="decimal"/>
        <w:lvlText w:val="%2"/>
        <w:lvlJc w:val="left"/>
        <w:pPr>
          <w:ind w:left="0" w:firstLine="0"/>
        </w:pPr>
        <w:rPr>
          <w:rFonts w:hint="default"/>
        </w:rPr>
      </w:lvl>
    </w:lvlOverride>
    <w:lvlOverride w:ilvl="2">
      <w:lvl w:ilvl="2">
        <w:start w:val="64613520"/>
        <w:numFmt w:val="decimal"/>
        <w:lvlText w:val="%3"/>
        <w:lvlJc w:val="left"/>
        <w:pPr>
          <w:ind w:left="0" w:firstLine="0"/>
        </w:pPr>
        <w:rPr>
          <w:rFonts w:hint="default"/>
        </w:rPr>
      </w:lvl>
    </w:lvlOverride>
    <w:lvlOverride w:ilvl="3">
      <w:lvl w:ilvl="3">
        <w:start w:val="64612848"/>
        <w:numFmt w:val="decimal"/>
        <w:lvlText w:val="%4"/>
        <w:lvlJc w:val="left"/>
        <w:pPr>
          <w:ind w:left="0" w:firstLine="0"/>
        </w:pPr>
        <w:rPr>
          <w:rFonts w:hint="default"/>
        </w:rPr>
      </w:lvl>
    </w:lvlOverride>
    <w:lvlOverride w:ilvl="4">
      <w:lvl w:ilvl="4">
        <w:start w:val="64612704"/>
        <w:numFmt w:val="decimal"/>
        <w:lvlText w:val="%5"/>
        <w:lvlJc w:val="left"/>
        <w:pPr>
          <w:ind w:left="0" w:firstLine="0"/>
        </w:pPr>
        <w:rPr>
          <w:rFonts w:hint="default"/>
        </w:rPr>
      </w:lvl>
    </w:lvlOverride>
    <w:lvlOverride w:ilvl="5">
      <w:lvl w:ilvl="5">
        <w:start w:val="64612800"/>
        <w:numFmt w:val="decimal"/>
        <w:lvlText w:val="%6"/>
        <w:lvlJc w:val="left"/>
        <w:pPr>
          <w:ind w:left="0" w:firstLine="0"/>
        </w:pPr>
        <w:rPr>
          <w:rFonts w:hint="default"/>
        </w:rPr>
      </w:lvl>
    </w:lvlOverride>
    <w:lvlOverride w:ilvl="6">
      <w:lvl w:ilvl="6">
        <w:start w:val="61585664"/>
        <w:numFmt w:val="decimal"/>
        <w:lvlText w:val="%7"/>
        <w:lvlJc w:val="left"/>
        <w:pPr>
          <w:ind w:left="0" w:firstLine="0"/>
        </w:pPr>
        <w:rPr>
          <w:rFonts w:hint="default"/>
        </w:rPr>
      </w:lvl>
    </w:lvlOverride>
    <w:lvlOverride w:ilvl="7">
      <w:lvl w:ilvl="7">
        <w:start w:val="64611840"/>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45"/>
    <w:rsid w:val="00002F11"/>
    <w:rsid w:val="000369AE"/>
    <w:rsid w:val="00036D7F"/>
    <w:rsid w:val="0004392D"/>
    <w:rsid w:val="00045BD1"/>
    <w:rsid w:val="00057381"/>
    <w:rsid w:val="000608FD"/>
    <w:rsid w:val="00061C32"/>
    <w:rsid w:val="00066130"/>
    <w:rsid w:val="0006696D"/>
    <w:rsid w:val="00083422"/>
    <w:rsid w:val="000866F0"/>
    <w:rsid w:val="000938D3"/>
    <w:rsid w:val="00094443"/>
    <w:rsid w:val="00097E49"/>
    <w:rsid w:val="000B0DBB"/>
    <w:rsid w:val="000B3D6B"/>
    <w:rsid w:val="000D3EEC"/>
    <w:rsid w:val="0011494F"/>
    <w:rsid w:val="00133178"/>
    <w:rsid w:val="00141B47"/>
    <w:rsid w:val="00143A67"/>
    <w:rsid w:val="001645DA"/>
    <w:rsid w:val="00165BEC"/>
    <w:rsid w:val="0016619A"/>
    <w:rsid w:val="00171BD3"/>
    <w:rsid w:val="001739B6"/>
    <w:rsid w:val="00173F82"/>
    <w:rsid w:val="001D6D62"/>
    <w:rsid w:val="001E720B"/>
    <w:rsid w:val="001F1D82"/>
    <w:rsid w:val="001F78B1"/>
    <w:rsid w:val="00207E17"/>
    <w:rsid w:val="00212509"/>
    <w:rsid w:val="002310D7"/>
    <w:rsid w:val="002452CC"/>
    <w:rsid w:val="0024785F"/>
    <w:rsid w:val="00266E2C"/>
    <w:rsid w:val="00273E91"/>
    <w:rsid w:val="00277F57"/>
    <w:rsid w:val="00282043"/>
    <w:rsid w:val="00295F41"/>
    <w:rsid w:val="002E25BC"/>
    <w:rsid w:val="003019FE"/>
    <w:rsid w:val="00302AFD"/>
    <w:rsid w:val="0031761D"/>
    <w:rsid w:val="003201BC"/>
    <w:rsid w:val="00337751"/>
    <w:rsid w:val="00347F46"/>
    <w:rsid w:val="00365B36"/>
    <w:rsid w:val="0037566C"/>
    <w:rsid w:val="00380A2F"/>
    <w:rsid w:val="0038353A"/>
    <w:rsid w:val="00383BD4"/>
    <w:rsid w:val="00383EA1"/>
    <w:rsid w:val="003869D4"/>
    <w:rsid w:val="003A23A8"/>
    <w:rsid w:val="003A3990"/>
    <w:rsid w:val="003A6E81"/>
    <w:rsid w:val="003B0FBF"/>
    <w:rsid w:val="003C00C5"/>
    <w:rsid w:val="003D598A"/>
    <w:rsid w:val="003E5DB1"/>
    <w:rsid w:val="003F032E"/>
    <w:rsid w:val="003F2132"/>
    <w:rsid w:val="00403CD4"/>
    <w:rsid w:val="00405DFE"/>
    <w:rsid w:val="00415C14"/>
    <w:rsid w:val="00454BD3"/>
    <w:rsid w:val="0045756A"/>
    <w:rsid w:val="00462879"/>
    <w:rsid w:val="00472015"/>
    <w:rsid w:val="004771D7"/>
    <w:rsid w:val="004B60A3"/>
    <w:rsid w:val="004C730D"/>
    <w:rsid w:val="004D00A9"/>
    <w:rsid w:val="004D183F"/>
    <w:rsid w:val="004D3047"/>
    <w:rsid w:val="004D65D5"/>
    <w:rsid w:val="004E6BD6"/>
    <w:rsid w:val="00526FB6"/>
    <w:rsid w:val="0053673F"/>
    <w:rsid w:val="005367F8"/>
    <w:rsid w:val="00541DC8"/>
    <w:rsid w:val="0056036E"/>
    <w:rsid w:val="0058287C"/>
    <w:rsid w:val="00591A60"/>
    <w:rsid w:val="005C0B51"/>
    <w:rsid w:val="005F5B48"/>
    <w:rsid w:val="0060483D"/>
    <w:rsid w:val="006147D4"/>
    <w:rsid w:val="00643AD3"/>
    <w:rsid w:val="006557DE"/>
    <w:rsid w:val="00667651"/>
    <w:rsid w:val="00675779"/>
    <w:rsid w:val="0068469C"/>
    <w:rsid w:val="006A2364"/>
    <w:rsid w:val="006B2019"/>
    <w:rsid w:val="006C0E52"/>
    <w:rsid w:val="006D5EBE"/>
    <w:rsid w:val="006D6622"/>
    <w:rsid w:val="006E47F6"/>
    <w:rsid w:val="006F65CE"/>
    <w:rsid w:val="007040BD"/>
    <w:rsid w:val="00712A36"/>
    <w:rsid w:val="00724F33"/>
    <w:rsid w:val="00727E50"/>
    <w:rsid w:val="007327EF"/>
    <w:rsid w:val="00774D50"/>
    <w:rsid w:val="00782DEB"/>
    <w:rsid w:val="00796CEA"/>
    <w:rsid w:val="007B669A"/>
    <w:rsid w:val="007C733A"/>
    <w:rsid w:val="007E6D00"/>
    <w:rsid w:val="007F76B8"/>
    <w:rsid w:val="0080606C"/>
    <w:rsid w:val="008450EC"/>
    <w:rsid w:val="00872FDD"/>
    <w:rsid w:val="008779C2"/>
    <w:rsid w:val="00877FDA"/>
    <w:rsid w:val="008913EF"/>
    <w:rsid w:val="008A3D7D"/>
    <w:rsid w:val="008B1965"/>
    <w:rsid w:val="008B2CCC"/>
    <w:rsid w:val="008D6083"/>
    <w:rsid w:val="008D613F"/>
    <w:rsid w:val="008E1E18"/>
    <w:rsid w:val="008E43F2"/>
    <w:rsid w:val="008E75BD"/>
    <w:rsid w:val="008E76EC"/>
    <w:rsid w:val="008F5C45"/>
    <w:rsid w:val="008F68E7"/>
    <w:rsid w:val="0090111A"/>
    <w:rsid w:val="0091032D"/>
    <w:rsid w:val="0091435E"/>
    <w:rsid w:val="009328C2"/>
    <w:rsid w:val="00941552"/>
    <w:rsid w:val="009832C4"/>
    <w:rsid w:val="00983362"/>
    <w:rsid w:val="0098508E"/>
    <w:rsid w:val="009A2846"/>
    <w:rsid w:val="009A7FDE"/>
    <w:rsid w:val="009B593B"/>
    <w:rsid w:val="009B79B0"/>
    <w:rsid w:val="009C00BD"/>
    <w:rsid w:val="009F0F73"/>
    <w:rsid w:val="00A00E54"/>
    <w:rsid w:val="00A161D1"/>
    <w:rsid w:val="00A2636E"/>
    <w:rsid w:val="00A72630"/>
    <w:rsid w:val="00AA06E5"/>
    <w:rsid w:val="00AA71A1"/>
    <w:rsid w:val="00AB506F"/>
    <w:rsid w:val="00AC37D5"/>
    <w:rsid w:val="00AC6C1D"/>
    <w:rsid w:val="00AF386D"/>
    <w:rsid w:val="00B10ED1"/>
    <w:rsid w:val="00B131CB"/>
    <w:rsid w:val="00B140D3"/>
    <w:rsid w:val="00B209A7"/>
    <w:rsid w:val="00B24D8B"/>
    <w:rsid w:val="00B53259"/>
    <w:rsid w:val="00B53D2E"/>
    <w:rsid w:val="00B5478E"/>
    <w:rsid w:val="00B70197"/>
    <w:rsid w:val="00B9214E"/>
    <w:rsid w:val="00BA1C0D"/>
    <w:rsid w:val="00BD11CA"/>
    <w:rsid w:val="00BF7F20"/>
    <w:rsid w:val="00C27018"/>
    <w:rsid w:val="00C33EFD"/>
    <w:rsid w:val="00C511CD"/>
    <w:rsid w:val="00C632CE"/>
    <w:rsid w:val="00C762EC"/>
    <w:rsid w:val="00C9248E"/>
    <w:rsid w:val="00CB1934"/>
    <w:rsid w:val="00CC28E1"/>
    <w:rsid w:val="00CD1814"/>
    <w:rsid w:val="00CE428D"/>
    <w:rsid w:val="00D048FB"/>
    <w:rsid w:val="00D33B10"/>
    <w:rsid w:val="00D43D75"/>
    <w:rsid w:val="00D46F94"/>
    <w:rsid w:val="00D65584"/>
    <w:rsid w:val="00D7444C"/>
    <w:rsid w:val="00D8684A"/>
    <w:rsid w:val="00D87121"/>
    <w:rsid w:val="00D96F97"/>
    <w:rsid w:val="00D97CD7"/>
    <w:rsid w:val="00DD138C"/>
    <w:rsid w:val="00DD5BA2"/>
    <w:rsid w:val="00DE2930"/>
    <w:rsid w:val="00E0131F"/>
    <w:rsid w:val="00E2092B"/>
    <w:rsid w:val="00E20CEE"/>
    <w:rsid w:val="00E328BA"/>
    <w:rsid w:val="00E41385"/>
    <w:rsid w:val="00E4652C"/>
    <w:rsid w:val="00E721DB"/>
    <w:rsid w:val="00E7231D"/>
    <w:rsid w:val="00E75FDC"/>
    <w:rsid w:val="00E87CA6"/>
    <w:rsid w:val="00EA5A90"/>
    <w:rsid w:val="00EA605D"/>
    <w:rsid w:val="00EB4006"/>
    <w:rsid w:val="00ED5D83"/>
    <w:rsid w:val="00EE7749"/>
    <w:rsid w:val="00F26599"/>
    <w:rsid w:val="00F33EC3"/>
    <w:rsid w:val="00F37345"/>
    <w:rsid w:val="00F37F74"/>
    <w:rsid w:val="00F663FA"/>
    <w:rsid w:val="00F810D4"/>
    <w:rsid w:val="00F84E61"/>
    <w:rsid w:val="00F9022F"/>
    <w:rsid w:val="00F90AAF"/>
    <w:rsid w:val="00FC4A5A"/>
    <w:rsid w:val="00FD387F"/>
    <w:rsid w:val="00FD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9DEE0ED"/>
  <w15:docId w15:val="{B5FB7063-D1CB-498A-A9C5-C4C7DAD0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Quick1">
    <w:name w:val="Quick 1."/>
    <w:basedOn w:val="Normal"/>
    <w:pPr>
      <w:numPr>
        <w:numId w:val="5"/>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FootnoteText">
    <w:name w:val="footnote text"/>
    <w:basedOn w:val="Normal"/>
    <w:semiHidden/>
    <w:rPr>
      <w:sz w:val="20"/>
      <w:szCs w:val="20"/>
    </w:rPr>
  </w:style>
  <w:style w:type="paragraph" w:styleId="BlockText">
    <w:name w:val="Block Text"/>
    <w:basedOn w:val="Normal"/>
    <w:pPr>
      <w:ind w:left="720" w:right="-90"/>
    </w:pPr>
    <w:rPr>
      <w:rFonts w:ascii="Times New Roman" w:hAnsi="Times New Roman"/>
    </w:rPr>
  </w:style>
  <w:style w:type="paragraph" w:styleId="Header">
    <w:name w:val="header"/>
    <w:basedOn w:val="Normal"/>
    <w:rsid w:val="0091435E"/>
    <w:pPr>
      <w:tabs>
        <w:tab w:val="center" w:pos="4320"/>
        <w:tab w:val="right" w:pos="8640"/>
      </w:tabs>
    </w:pPr>
  </w:style>
  <w:style w:type="paragraph" w:styleId="Footer">
    <w:name w:val="footer"/>
    <w:basedOn w:val="Normal"/>
    <w:link w:val="FooterChar"/>
    <w:uiPriority w:val="99"/>
    <w:rsid w:val="0091435E"/>
    <w:pPr>
      <w:tabs>
        <w:tab w:val="center" w:pos="4320"/>
        <w:tab w:val="right" w:pos="8640"/>
      </w:tabs>
    </w:pPr>
  </w:style>
  <w:style w:type="paragraph" w:styleId="BalloonText">
    <w:name w:val="Balloon Text"/>
    <w:basedOn w:val="Normal"/>
    <w:semiHidden/>
    <w:rsid w:val="00B209A7"/>
    <w:rPr>
      <w:rFonts w:ascii="Tahoma" w:hAnsi="Tahoma" w:cs="Tahoma"/>
      <w:sz w:val="16"/>
      <w:szCs w:val="16"/>
    </w:rPr>
  </w:style>
  <w:style w:type="character" w:styleId="CommentReference">
    <w:name w:val="annotation reference"/>
    <w:semiHidden/>
    <w:rsid w:val="006D5EBE"/>
    <w:rPr>
      <w:sz w:val="16"/>
      <w:szCs w:val="16"/>
    </w:rPr>
  </w:style>
  <w:style w:type="paragraph" w:styleId="CommentText">
    <w:name w:val="annotation text"/>
    <w:basedOn w:val="Normal"/>
    <w:semiHidden/>
    <w:rsid w:val="006D5EBE"/>
    <w:rPr>
      <w:sz w:val="20"/>
      <w:szCs w:val="20"/>
    </w:rPr>
  </w:style>
  <w:style w:type="paragraph" w:styleId="CommentSubject">
    <w:name w:val="annotation subject"/>
    <w:basedOn w:val="CommentText"/>
    <w:next w:val="CommentText"/>
    <w:semiHidden/>
    <w:rsid w:val="006D5EBE"/>
    <w:rPr>
      <w:b/>
      <w:bCs/>
    </w:rPr>
  </w:style>
  <w:style w:type="paragraph" w:styleId="Revision">
    <w:name w:val="Revision"/>
    <w:hidden/>
    <w:uiPriority w:val="99"/>
    <w:semiHidden/>
    <w:rsid w:val="00E75FDC"/>
    <w:rPr>
      <w:rFonts w:ascii="Courier" w:hAnsi="Courier"/>
      <w:sz w:val="24"/>
      <w:szCs w:val="24"/>
    </w:rPr>
  </w:style>
  <w:style w:type="character" w:customStyle="1" w:styleId="FooterChar">
    <w:name w:val="Footer Char"/>
    <w:link w:val="Footer"/>
    <w:uiPriority w:val="99"/>
    <w:rsid w:val="00B7019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28028">
      <w:bodyDiv w:val="1"/>
      <w:marLeft w:val="0"/>
      <w:marRight w:val="0"/>
      <w:marTop w:val="0"/>
      <w:marBottom w:val="0"/>
      <w:divBdr>
        <w:top w:val="none" w:sz="0" w:space="0" w:color="auto"/>
        <w:left w:val="none" w:sz="0" w:space="0" w:color="auto"/>
        <w:bottom w:val="none" w:sz="0" w:space="0" w:color="auto"/>
        <w:right w:val="none" w:sz="0" w:space="0" w:color="auto"/>
      </w:divBdr>
    </w:div>
    <w:div w:id="17710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3EC0-EE2B-419E-93DA-A2345FD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39751-4710-461C-81A9-F77858D045B8}">
  <ds:schemaRefs>
    <ds:schemaRef ds:uri="http://schemas.microsoft.com/sharepoint/v3/contenttype/forms"/>
  </ds:schemaRefs>
</ds:datastoreItem>
</file>

<file path=customXml/itemProps3.xml><?xml version="1.0" encoding="utf-8"?>
<ds:datastoreItem xmlns:ds="http://schemas.openxmlformats.org/officeDocument/2006/customXml" ds:itemID="{2B355A43-295C-419F-B13E-DE3DD978058F}">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2b487234-2a61-45b0-86e3-998bf12a0e9d"/>
    <ds:schemaRef ds:uri="http://purl.org/dc/terms/"/>
    <ds:schemaRef ds:uri="http://schemas.microsoft.com/office/infopath/2007/PartnerControls"/>
    <ds:schemaRef ds:uri="2a1ba486-ff2f-4459-80ac-1ab5aa17f82f"/>
    <ds:schemaRef ds:uri="http://www.w3.org/XML/1998/namespace"/>
    <ds:schemaRef ds:uri="http://purl.org/dc/dcmitype/"/>
  </ds:schemaRefs>
</ds:datastoreItem>
</file>

<file path=customXml/itemProps4.xml><?xml version="1.0" encoding="utf-8"?>
<ds:datastoreItem xmlns:ds="http://schemas.openxmlformats.org/officeDocument/2006/customXml" ds:itemID="{93A4C1B5-5C94-441E-825C-54D89261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altman.laurie</dc:creator>
  <cp:keywords/>
  <cp:lastModifiedBy>MSB</cp:lastModifiedBy>
  <cp:revision>3</cp:revision>
  <cp:lastPrinted>2017-08-23T14:06:00Z</cp:lastPrinted>
  <dcterms:created xsi:type="dcterms:W3CDTF">2021-02-03T17:19:00Z</dcterms:created>
  <dcterms:modified xsi:type="dcterms:W3CDTF">2021-02-03T17:21:00Z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-1613532977</vt:i4>
  </property>
  <property fmtid="{D5CDD505-2E9C-101B-9397-08002B2CF9AE}" pid="3" name="ContentTypeId">
    <vt:lpwstr>0x0101007669111648CCE841868FE85E89B9B60A</vt:lpwstr>
  </property>
</Properties>
</file>