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5EC7" w:rsidR="009B74BA" w:rsidP="00465A03" w:rsidRDefault="009B74BA" w14:paraId="442DCD54" w14:textId="14052264">
      <w:pPr>
        <w:spacing w:line="276" w:lineRule="auto"/>
        <w:jc w:val="center"/>
        <w:rPr>
          <w:rFonts w:ascii="Times New Roman" w:hAnsi="Times New Roman"/>
          <w:b/>
          <w:bCs/>
          <w:sz w:val="24"/>
          <w:szCs w:val="24"/>
        </w:rPr>
      </w:pPr>
      <w:r w:rsidRPr="008B5EC7">
        <w:rPr>
          <w:rFonts w:ascii="Times New Roman" w:hAnsi="Times New Roman"/>
          <w:sz w:val="24"/>
          <w:szCs w:val="24"/>
          <w:lang w:val="en-CA"/>
        </w:rPr>
        <w:fldChar w:fldCharType="begin"/>
      </w:r>
      <w:r w:rsidRPr="008B5EC7">
        <w:rPr>
          <w:rFonts w:ascii="Times New Roman" w:hAnsi="Times New Roman"/>
          <w:sz w:val="24"/>
          <w:szCs w:val="24"/>
          <w:lang w:val="en-CA"/>
        </w:rPr>
        <w:instrText xml:space="preserve"> SEQ CHAPTER \h \r 1</w:instrText>
      </w:r>
      <w:r w:rsidRPr="008B5EC7">
        <w:rPr>
          <w:rFonts w:ascii="Times New Roman" w:hAnsi="Times New Roman"/>
          <w:sz w:val="24"/>
          <w:szCs w:val="24"/>
          <w:lang w:val="en-CA"/>
        </w:rPr>
        <w:fldChar w:fldCharType="end"/>
      </w:r>
      <w:r w:rsidRPr="008B5EC7">
        <w:rPr>
          <w:rFonts w:ascii="Times New Roman" w:hAnsi="Times New Roman"/>
          <w:b/>
          <w:bCs/>
          <w:sz w:val="24"/>
          <w:szCs w:val="24"/>
        </w:rPr>
        <w:t>SUPPORTING STATEMENT</w:t>
      </w:r>
    </w:p>
    <w:p w:rsidRPr="008B5EC7" w:rsidR="00930606" w:rsidP="00465A03" w:rsidRDefault="00930606" w14:paraId="2C2ADDD1" w14:textId="6634CA02">
      <w:pPr>
        <w:spacing w:line="276" w:lineRule="auto"/>
        <w:jc w:val="center"/>
        <w:rPr>
          <w:rFonts w:ascii="Times New Roman" w:hAnsi="Times New Roman"/>
          <w:bCs/>
          <w:sz w:val="24"/>
          <w:szCs w:val="24"/>
        </w:rPr>
      </w:pPr>
      <w:r w:rsidRPr="008B5EC7">
        <w:rPr>
          <w:rFonts w:ascii="Times New Roman" w:hAnsi="Times New Roman"/>
          <w:bCs/>
          <w:sz w:val="24"/>
          <w:szCs w:val="24"/>
        </w:rPr>
        <w:t>Internal Revenue Service</w:t>
      </w:r>
    </w:p>
    <w:p w:rsidRPr="008B5EC7" w:rsidR="009B74BA" w:rsidP="00465A03" w:rsidRDefault="00AA5ECB" w14:paraId="038C6DA7" w14:textId="7A423B75">
      <w:pPr>
        <w:spacing w:line="276" w:lineRule="auto"/>
        <w:jc w:val="center"/>
        <w:rPr>
          <w:rFonts w:ascii="Times New Roman" w:hAnsi="Times New Roman"/>
          <w:bCs/>
          <w:sz w:val="24"/>
          <w:szCs w:val="24"/>
        </w:rPr>
      </w:pPr>
      <w:r w:rsidRPr="008B5EC7">
        <w:rPr>
          <w:rFonts w:ascii="Times New Roman" w:hAnsi="Times New Roman"/>
          <w:bCs/>
          <w:sz w:val="24"/>
          <w:szCs w:val="24"/>
        </w:rPr>
        <w:t>U.S. Income Tax Return</w:t>
      </w:r>
      <w:r w:rsidRPr="008B5EC7" w:rsidR="00725F3C">
        <w:rPr>
          <w:rFonts w:ascii="Times New Roman" w:hAnsi="Times New Roman"/>
          <w:bCs/>
          <w:sz w:val="24"/>
          <w:szCs w:val="24"/>
        </w:rPr>
        <w:t xml:space="preserve"> for Individual</w:t>
      </w:r>
      <w:r w:rsidRPr="008B5EC7" w:rsidR="00AA1B68">
        <w:rPr>
          <w:rFonts w:ascii="Times New Roman" w:hAnsi="Times New Roman"/>
          <w:bCs/>
          <w:sz w:val="24"/>
          <w:szCs w:val="24"/>
        </w:rPr>
        <w:t xml:space="preserve"> </w:t>
      </w:r>
      <w:r w:rsidRPr="008B5EC7" w:rsidR="00114A68">
        <w:rPr>
          <w:rFonts w:ascii="Times New Roman" w:hAnsi="Times New Roman"/>
          <w:bCs/>
          <w:sz w:val="24"/>
          <w:szCs w:val="24"/>
        </w:rPr>
        <w:t>Taxpayers</w:t>
      </w:r>
    </w:p>
    <w:p w:rsidRPr="008B5EC7" w:rsidR="002F279C" w:rsidP="00465A03" w:rsidRDefault="002F279C" w14:paraId="3D574129" w14:textId="77777777">
      <w:pPr>
        <w:spacing w:line="276" w:lineRule="auto"/>
        <w:jc w:val="center"/>
        <w:rPr>
          <w:rFonts w:ascii="Times New Roman" w:hAnsi="Times New Roman"/>
          <w:b/>
          <w:bCs/>
          <w:sz w:val="24"/>
          <w:szCs w:val="24"/>
        </w:rPr>
      </w:pPr>
      <w:r w:rsidRPr="008B5EC7">
        <w:rPr>
          <w:rFonts w:ascii="Times New Roman" w:hAnsi="Times New Roman"/>
          <w:bCs/>
          <w:sz w:val="24"/>
          <w:szCs w:val="24"/>
        </w:rPr>
        <w:t>OMB Control Number</w:t>
      </w:r>
      <w:r w:rsidRPr="008B5EC7">
        <w:rPr>
          <w:rFonts w:ascii="Times New Roman" w:hAnsi="Times New Roman"/>
          <w:b/>
          <w:bCs/>
          <w:sz w:val="24"/>
          <w:szCs w:val="24"/>
        </w:rPr>
        <w:t xml:space="preserve"> 1545-0074</w:t>
      </w:r>
    </w:p>
    <w:p w:rsidRPr="008B5EC7" w:rsidR="009B74BA" w:rsidP="00465A03" w:rsidRDefault="009B74BA" w14:paraId="576BA326" w14:textId="77777777">
      <w:pPr>
        <w:spacing w:line="276" w:lineRule="auto"/>
        <w:rPr>
          <w:rFonts w:ascii="Times New Roman" w:hAnsi="Times New Roman"/>
          <w:b/>
          <w:bCs/>
          <w:sz w:val="24"/>
          <w:szCs w:val="24"/>
        </w:rPr>
      </w:pPr>
    </w:p>
    <w:p w:rsidRPr="008B5EC7" w:rsidR="009B74BA" w:rsidP="00465A03" w:rsidRDefault="009B74BA" w14:paraId="575EE02A" w14:textId="77777777">
      <w:pPr>
        <w:pStyle w:val="Quick1"/>
        <w:tabs>
          <w:tab w:val="left" w:pos="720"/>
        </w:tabs>
        <w:spacing w:line="276" w:lineRule="auto"/>
        <w:ind w:left="720" w:hanging="720"/>
        <w:jc w:val="left"/>
        <w:rPr>
          <w:rFonts w:ascii="Times New Roman" w:hAnsi="Times New Roman"/>
          <w:b/>
          <w:bCs/>
        </w:rPr>
      </w:pPr>
      <w:r w:rsidRPr="008B5EC7">
        <w:rPr>
          <w:rFonts w:ascii="Times New Roman" w:hAnsi="Times New Roman"/>
          <w:b/>
          <w:bCs/>
        </w:rPr>
        <w:t>1.</w:t>
      </w:r>
      <w:r w:rsidRPr="008B5EC7">
        <w:rPr>
          <w:rFonts w:ascii="Times New Roman" w:hAnsi="Times New Roman"/>
          <w:b/>
          <w:bCs/>
        </w:rPr>
        <w:tab/>
      </w:r>
      <w:r w:rsidRPr="008B5EC7">
        <w:rPr>
          <w:rFonts w:ascii="Times New Roman" w:hAnsi="Times New Roman"/>
          <w:b/>
          <w:bCs/>
          <w:u w:val="single"/>
        </w:rPr>
        <w:t>CIRCUMSTANCES NECESSITATING COLLECTION OF INFORMATION</w:t>
      </w:r>
    </w:p>
    <w:p w:rsidRPr="008B5EC7" w:rsidR="000062D7" w:rsidP="00465A03" w:rsidRDefault="000062D7" w14:paraId="6DCA92A8" w14:textId="77777777">
      <w:pPr>
        <w:spacing w:line="276" w:lineRule="auto"/>
        <w:rPr>
          <w:rFonts w:ascii="Times New Roman" w:hAnsi="Times New Roman"/>
          <w:b/>
          <w:bCs/>
          <w:sz w:val="24"/>
          <w:szCs w:val="24"/>
        </w:rPr>
      </w:pPr>
    </w:p>
    <w:p w:rsidRPr="008B5EC7" w:rsidR="000062D7" w:rsidP="00465A03" w:rsidRDefault="00F379E7" w14:paraId="0F692A59" w14:textId="1D2494A9">
      <w:pPr>
        <w:spacing w:line="276" w:lineRule="auto"/>
        <w:ind w:left="720"/>
        <w:rPr>
          <w:rFonts w:ascii="Times New Roman" w:hAnsi="Times New Roman"/>
          <w:bCs/>
          <w:sz w:val="24"/>
          <w:szCs w:val="24"/>
        </w:rPr>
      </w:pPr>
      <w:r>
        <w:rPr>
          <w:rFonts w:ascii="Times New Roman" w:hAnsi="Times New Roman"/>
          <w:bCs/>
          <w:sz w:val="24"/>
          <w:szCs w:val="24"/>
        </w:rPr>
        <w:t>S</w:t>
      </w:r>
      <w:r w:rsidRPr="008B5EC7" w:rsidR="000062D7">
        <w:rPr>
          <w:rFonts w:ascii="Times New Roman" w:hAnsi="Times New Roman"/>
          <w:bCs/>
          <w:sz w:val="24"/>
          <w:szCs w:val="24"/>
        </w:rPr>
        <w:t>ections 6011 &amp; 6012 of the Internal Revenue Code</w:t>
      </w:r>
      <w:r>
        <w:rPr>
          <w:rFonts w:ascii="Times New Roman" w:hAnsi="Times New Roman"/>
          <w:bCs/>
          <w:sz w:val="24"/>
          <w:szCs w:val="24"/>
        </w:rPr>
        <w:t xml:space="preserve"> (IRC), </w:t>
      </w:r>
      <w:r w:rsidRPr="008B5EC7" w:rsidR="000062D7">
        <w:rPr>
          <w:rFonts w:ascii="Times New Roman" w:hAnsi="Times New Roman"/>
          <w:bCs/>
          <w:sz w:val="24"/>
          <w:szCs w:val="24"/>
        </w:rPr>
        <w:t>require individuals to prepare and file income tax returns annually.  These forms and related schedules are used by individuals to report their income subject to tax and compute their correct tax liability.</w:t>
      </w:r>
    </w:p>
    <w:p w:rsidRPr="008B5EC7" w:rsidR="00DD3984" w:rsidP="00465A03" w:rsidRDefault="00DD3984" w14:paraId="508A60C9" w14:textId="77777777">
      <w:pPr>
        <w:spacing w:line="276" w:lineRule="auto"/>
        <w:ind w:left="720"/>
        <w:rPr>
          <w:rFonts w:ascii="Times New Roman" w:hAnsi="Times New Roman"/>
          <w:bCs/>
          <w:sz w:val="24"/>
          <w:szCs w:val="24"/>
        </w:rPr>
      </w:pPr>
    </w:p>
    <w:p w:rsidRPr="008B5EC7" w:rsidR="00A438C9" w:rsidP="00A438C9" w:rsidRDefault="00A438C9" w14:paraId="6C56C5FD" w14:textId="519E0381">
      <w:pPr>
        <w:spacing w:line="276" w:lineRule="auto"/>
        <w:ind w:left="720"/>
        <w:rPr>
          <w:rFonts w:ascii="Times New Roman" w:hAnsi="Times New Roman"/>
          <w:bCs/>
          <w:sz w:val="24"/>
          <w:szCs w:val="24"/>
        </w:rPr>
      </w:pPr>
      <w:r w:rsidRPr="008B5EC7">
        <w:rPr>
          <w:rFonts w:ascii="Times New Roman" w:hAnsi="Times New Roman"/>
          <w:bCs/>
          <w:sz w:val="24"/>
          <w:szCs w:val="24"/>
        </w:rPr>
        <w:t xml:space="preserve">Regulations section </w:t>
      </w:r>
      <w:bookmarkStart w:name="_Hlk9325813" w:id="0"/>
      <w:r w:rsidRPr="008B5EC7">
        <w:rPr>
          <w:rFonts w:ascii="Times New Roman" w:hAnsi="Times New Roman"/>
          <w:bCs/>
          <w:sz w:val="24"/>
          <w:szCs w:val="24"/>
        </w:rPr>
        <w:t>1.6011-1</w:t>
      </w:r>
      <w:bookmarkEnd w:id="0"/>
      <w:r w:rsidRPr="008B5EC7">
        <w:rPr>
          <w:rFonts w:ascii="Times New Roman" w:hAnsi="Times New Roman"/>
          <w:bCs/>
          <w:sz w:val="24"/>
          <w:szCs w:val="24"/>
        </w:rPr>
        <w:t>explains that every person subject to any tax, or required to collect any tax, under Subtitle A of the Code, shall make such returns or statements as are required by the regulations.  The return or statement shall include therein the information required by the applicable regulations or forms.</w:t>
      </w:r>
      <w:r w:rsidRPr="008B5EC7" w:rsidR="004B3E4C">
        <w:rPr>
          <w:rFonts w:ascii="Times New Roman" w:hAnsi="Times New Roman"/>
          <w:bCs/>
          <w:sz w:val="24"/>
          <w:szCs w:val="24"/>
        </w:rPr>
        <w:t xml:space="preserve">  </w:t>
      </w:r>
      <w:r w:rsidRPr="008B5EC7">
        <w:rPr>
          <w:rFonts w:ascii="Times New Roman" w:hAnsi="Times New Roman"/>
          <w:bCs/>
          <w:sz w:val="24"/>
          <w:szCs w:val="24"/>
        </w:rPr>
        <w:t xml:space="preserve">Section 1.6012-1 explains </w:t>
      </w:r>
      <w:r w:rsidRPr="008B5EC7" w:rsidR="004B3E4C">
        <w:rPr>
          <w:rFonts w:ascii="Times New Roman" w:hAnsi="Times New Roman"/>
          <w:bCs/>
          <w:sz w:val="24"/>
          <w:szCs w:val="24"/>
        </w:rPr>
        <w:t>the general guidelines for i</w:t>
      </w:r>
      <w:r w:rsidRPr="008B5EC7">
        <w:rPr>
          <w:rFonts w:ascii="Times New Roman" w:hAnsi="Times New Roman"/>
          <w:bCs/>
          <w:sz w:val="24"/>
          <w:szCs w:val="24"/>
        </w:rPr>
        <w:t>ndividuals required to make returns of income.</w:t>
      </w:r>
    </w:p>
    <w:p w:rsidRPr="008B5EC7" w:rsidR="00A438C9" w:rsidP="004B3E4C" w:rsidRDefault="00A438C9" w14:paraId="13365AC4" w14:textId="77777777">
      <w:pPr>
        <w:spacing w:line="276" w:lineRule="auto"/>
        <w:rPr>
          <w:rFonts w:ascii="Times New Roman" w:hAnsi="Times New Roman"/>
          <w:bCs/>
          <w:sz w:val="24"/>
          <w:szCs w:val="24"/>
        </w:rPr>
      </w:pPr>
    </w:p>
    <w:p w:rsidRPr="008B5EC7" w:rsidR="000802CD" w:rsidP="00A438C9" w:rsidRDefault="00A438C9" w14:paraId="3F2F276B" w14:textId="43282870">
      <w:pPr>
        <w:spacing w:line="276" w:lineRule="auto"/>
        <w:ind w:left="720"/>
        <w:rPr>
          <w:rFonts w:ascii="Times New Roman" w:hAnsi="Times New Roman"/>
          <w:bCs/>
          <w:sz w:val="24"/>
          <w:szCs w:val="24"/>
        </w:rPr>
      </w:pPr>
      <w:r w:rsidRPr="008B5EC7">
        <w:rPr>
          <w:rFonts w:ascii="Times New Roman" w:hAnsi="Times New Roman"/>
          <w:bCs/>
          <w:sz w:val="24"/>
          <w:szCs w:val="24"/>
        </w:rPr>
        <w:t xml:space="preserve">Copies of the prescribed return forms </w:t>
      </w:r>
      <w:r w:rsidRPr="008B5EC7" w:rsidR="004B3E4C">
        <w:rPr>
          <w:rFonts w:ascii="Times New Roman" w:hAnsi="Times New Roman"/>
          <w:bCs/>
          <w:sz w:val="24"/>
          <w:szCs w:val="24"/>
        </w:rPr>
        <w:t>are</w:t>
      </w:r>
      <w:r w:rsidRPr="008B5EC7">
        <w:rPr>
          <w:rFonts w:ascii="Times New Roman" w:hAnsi="Times New Roman"/>
          <w:bCs/>
          <w:sz w:val="24"/>
          <w:szCs w:val="24"/>
        </w:rPr>
        <w:t xml:space="preserve"> so far as possible furnished to taxpayers by the IRS. A taxpayer will not be excused from making a return, however, by the fact that no return form has been furnished to him. Taxpayers not supplied with the proper forms should make application therefor to the district director in ample time to have their returns prepared, verified, and filed on or before the due date with the internal revenue office where such returns are required to be filed. Each taxpayer should carefully prepare his return and set forth fully and clearly the information required to be included therein. Returns which have not been so prepared will not be accepted as meeting the requirements of the Code. In the absence of a prescribed form, a statement made by a taxpayer disclosing his gross income and the deductions therefrom may be accepted as a tentative return, and, if filed within the prescribed time, the statement so made will relieve the taxpayer from liability for the addition to tax imposed for the delinquent filing of the return, provided that without unnecessary delay such a tentative return is supplemented by a return made on the proper form. </w:t>
      </w:r>
    </w:p>
    <w:p w:rsidRPr="008B5EC7" w:rsidR="004B3E4C" w:rsidP="00A438C9" w:rsidRDefault="004B3E4C" w14:paraId="76A436A9" w14:textId="14D1F9C4">
      <w:pPr>
        <w:spacing w:line="276" w:lineRule="auto"/>
        <w:ind w:left="720"/>
        <w:rPr>
          <w:rFonts w:ascii="Times New Roman" w:hAnsi="Times New Roman"/>
          <w:bCs/>
          <w:sz w:val="24"/>
          <w:szCs w:val="24"/>
        </w:rPr>
      </w:pPr>
    </w:p>
    <w:p w:rsidRPr="008B5EC7" w:rsidR="004B3E4C" w:rsidP="00A438C9" w:rsidRDefault="004B3E4C" w14:paraId="56679E28" w14:textId="3DBBB197">
      <w:pPr>
        <w:spacing w:line="276" w:lineRule="auto"/>
        <w:ind w:left="720"/>
        <w:rPr>
          <w:rFonts w:ascii="Times New Roman" w:hAnsi="Times New Roman"/>
          <w:bCs/>
          <w:sz w:val="24"/>
          <w:szCs w:val="24"/>
        </w:rPr>
      </w:pPr>
      <w:r w:rsidRPr="008B5EC7">
        <w:rPr>
          <w:rFonts w:ascii="Times New Roman" w:hAnsi="Times New Roman"/>
          <w:bCs/>
          <w:sz w:val="24"/>
          <w:szCs w:val="24"/>
        </w:rPr>
        <w:t xml:space="preserve">This </w:t>
      </w:r>
      <w:r w:rsidRPr="008B5EC7" w:rsidR="00BA2165">
        <w:rPr>
          <w:rFonts w:ascii="Times New Roman" w:hAnsi="Times New Roman"/>
          <w:bCs/>
          <w:sz w:val="24"/>
          <w:szCs w:val="24"/>
        </w:rPr>
        <w:t xml:space="preserve">information </w:t>
      </w:r>
      <w:r w:rsidRPr="008B5EC7">
        <w:rPr>
          <w:rFonts w:ascii="Times New Roman" w:hAnsi="Times New Roman"/>
          <w:bCs/>
          <w:sz w:val="24"/>
          <w:szCs w:val="24"/>
        </w:rPr>
        <w:t xml:space="preserve">collection </w:t>
      </w:r>
      <w:r w:rsidRPr="008B5EC7" w:rsidR="00BA2165">
        <w:rPr>
          <w:rFonts w:ascii="Times New Roman" w:hAnsi="Times New Roman"/>
          <w:bCs/>
          <w:sz w:val="24"/>
          <w:szCs w:val="24"/>
        </w:rPr>
        <w:t xml:space="preserve">request (ICR), </w:t>
      </w:r>
      <w:r w:rsidRPr="008B5EC7">
        <w:rPr>
          <w:rFonts w:ascii="Times New Roman" w:hAnsi="Times New Roman"/>
          <w:bCs/>
          <w:sz w:val="24"/>
          <w:szCs w:val="24"/>
        </w:rPr>
        <w:t xml:space="preserve">covers the actual reporting burden associated with </w:t>
      </w:r>
      <w:r w:rsidRPr="008B5EC7" w:rsidR="00BA2165">
        <w:rPr>
          <w:rFonts w:ascii="Times New Roman" w:hAnsi="Times New Roman"/>
          <w:bCs/>
          <w:sz w:val="24"/>
          <w:szCs w:val="24"/>
        </w:rPr>
        <w:t>preparing and submitting the prescribed</w:t>
      </w:r>
      <w:r w:rsidRPr="008B5EC7">
        <w:rPr>
          <w:rFonts w:ascii="Times New Roman" w:hAnsi="Times New Roman"/>
          <w:bCs/>
          <w:sz w:val="24"/>
          <w:szCs w:val="24"/>
        </w:rPr>
        <w:t xml:space="preserve"> return forms </w:t>
      </w:r>
      <w:r w:rsidRPr="008B5EC7" w:rsidR="000154B9">
        <w:rPr>
          <w:rFonts w:ascii="Times New Roman" w:hAnsi="Times New Roman"/>
          <w:bCs/>
          <w:sz w:val="24"/>
          <w:szCs w:val="24"/>
        </w:rPr>
        <w:t>(</w:t>
      </w:r>
      <w:hyperlink w:history="1" r:id="rId8">
        <w:r w:rsidRPr="008B5EC7" w:rsidR="000154B9">
          <w:rPr>
            <w:rStyle w:val="Hyperlink"/>
            <w:rFonts w:ascii="Times New Roman" w:hAnsi="Times New Roman"/>
            <w:bCs/>
            <w:color w:val="4F81BD" w:themeColor="accent1"/>
            <w:sz w:val="24"/>
            <w:szCs w:val="24"/>
          </w:rPr>
          <w:t>attached</w:t>
        </w:r>
      </w:hyperlink>
      <w:r w:rsidRPr="008B5EC7" w:rsidR="000154B9">
        <w:rPr>
          <w:rFonts w:ascii="Times New Roman" w:hAnsi="Times New Roman"/>
          <w:bCs/>
          <w:sz w:val="24"/>
          <w:szCs w:val="24"/>
        </w:rPr>
        <w:t xml:space="preserve">), </w:t>
      </w:r>
      <w:r w:rsidRPr="008B5EC7">
        <w:rPr>
          <w:rFonts w:ascii="Times New Roman" w:hAnsi="Times New Roman"/>
          <w:bCs/>
          <w:sz w:val="24"/>
          <w:szCs w:val="24"/>
        </w:rPr>
        <w:t>by individuals required to file Form 1040 and any of</w:t>
      </w:r>
      <w:r w:rsidRPr="008B5EC7" w:rsidR="001D728D">
        <w:rPr>
          <w:rFonts w:ascii="Times New Roman" w:hAnsi="Times New Roman"/>
          <w:bCs/>
          <w:sz w:val="24"/>
          <w:szCs w:val="24"/>
        </w:rPr>
        <w:t xml:space="preserve"> its’ affiliated forms.  </w:t>
      </w:r>
      <w:r w:rsidRPr="008B5EC7">
        <w:rPr>
          <w:rFonts w:ascii="Times New Roman" w:hAnsi="Times New Roman"/>
          <w:bCs/>
          <w:sz w:val="24"/>
          <w:szCs w:val="24"/>
        </w:rPr>
        <w:t xml:space="preserve">     </w:t>
      </w:r>
      <w:r w:rsidRPr="008B5EC7" w:rsidR="001D728D">
        <w:rPr>
          <w:rFonts w:ascii="Times New Roman" w:hAnsi="Times New Roman"/>
          <w:bCs/>
          <w:sz w:val="24"/>
          <w:szCs w:val="24"/>
        </w:rPr>
        <w:t xml:space="preserve">  </w:t>
      </w:r>
    </w:p>
    <w:p w:rsidRPr="008B5EC7" w:rsidR="009B74BA" w:rsidP="00E10C81" w:rsidRDefault="00BA2165" w14:paraId="5CCBD082" w14:textId="45724410">
      <w:pPr>
        <w:spacing w:line="276" w:lineRule="auto"/>
        <w:ind w:left="720"/>
        <w:rPr>
          <w:rFonts w:ascii="Times New Roman" w:hAnsi="Times New Roman"/>
          <w:b/>
          <w:bCs/>
          <w:sz w:val="24"/>
          <w:szCs w:val="24"/>
        </w:rPr>
      </w:pPr>
      <w:r w:rsidRPr="008B5EC7">
        <w:rPr>
          <w:rFonts w:ascii="Times New Roman" w:hAnsi="Times New Roman"/>
          <w:bCs/>
          <w:sz w:val="24"/>
          <w:szCs w:val="24"/>
        </w:rPr>
        <w:t xml:space="preserve"> </w:t>
      </w:r>
    </w:p>
    <w:p w:rsidRPr="008B5EC7" w:rsidR="009B74BA" w:rsidP="00465A03" w:rsidRDefault="009B74BA" w14:paraId="120AF122" w14:textId="77777777">
      <w:pPr>
        <w:tabs>
          <w:tab w:val="left" w:pos="720"/>
        </w:tabs>
        <w:spacing w:line="276" w:lineRule="auto"/>
        <w:ind w:left="720" w:hanging="720"/>
        <w:rPr>
          <w:rFonts w:ascii="Times New Roman" w:hAnsi="Times New Roman"/>
          <w:b/>
          <w:bCs/>
          <w:sz w:val="24"/>
          <w:szCs w:val="24"/>
        </w:rPr>
      </w:pPr>
      <w:r w:rsidRPr="008B5EC7">
        <w:rPr>
          <w:rFonts w:ascii="Times New Roman" w:hAnsi="Times New Roman"/>
          <w:b/>
          <w:bCs/>
          <w:sz w:val="24"/>
          <w:szCs w:val="24"/>
        </w:rPr>
        <w:t>2.</w:t>
      </w:r>
      <w:r w:rsidRPr="008B5EC7">
        <w:rPr>
          <w:rFonts w:ascii="Times New Roman" w:hAnsi="Times New Roman"/>
          <w:b/>
          <w:bCs/>
          <w:sz w:val="24"/>
          <w:szCs w:val="24"/>
        </w:rPr>
        <w:tab/>
      </w:r>
      <w:r w:rsidRPr="008B5EC7">
        <w:rPr>
          <w:rFonts w:ascii="Times New Roman" w:hAnsi="Times New Roman"/>
          <w:b/>
          <w:bCs/>
          <w:sz w:val="24"/>
          <w:szCs w:val="24"/>
          <w:u w:val="single"/>
        </w:rPr>
        <w:t>USE OF DATA</w:t>
      </w:r>
    </w:p>
    <w:p w:rsidRPr="008B5EC7" w:rsidR="009B74BA" w:rsidP="00465A03" w:rsidRDefault="009B74BA" w14:paraId="48D15A07" w14:textId="77777777">
      <w:pPr>
        <w:spacing w:line="276" w:lineRule="auto"/>
        <w:rPr>
          <w:rFonts w:ascii="Times New Roman" w:hAnsi="Times New Roman"/>
          <w:b/>
          <w:bCs/>
          <w:sz w:val="24"/>
          <w:szCs w:val="24"/>
        </w:rPr>
      </w:pPr>
    </w:p>
    <w:p w:rsidRPr="008B5EC7" w:rsidR="009B74BA" w:rsidP="00465A03" w:rsidRDefault="00FA3348" w14:paraId="22778C9F" w14:textId="2FCCF060">
      <w:pPr>
        <w:spacing w:line="276" w:lineRule="auto"/>
        <w:ind w:left="720"/>
        <w:rPr>
          <w:rFonts w:ascii="Times New Roman" w:hAnsi="Times New Roman"/>
          <w:bCs/>
          <w:sz w:val="24"/>
          <w:szCs w:val="24"/>
        </w:rPr>
      </w:pPr>
      <w:r w:rsidRPr="008B5EC7">
        <w:rPr>
          <w:rFonts w:ascii="Times New Roman" w:hAnsi="Times New Roman"/>
          <w:bCs/>
          <w:sz w:val="24"/>
          <w:szCs w:val="24"/>
        </w:rPr>
        <w:t xml:space="preserve">The data on Form 1040 and its schedules will be used in computing the tax liability and </w:t>
      </w:r>
      <w:r w:rsidRPr="008B5EC7">
        <w:rPr>
          <w:rFonts w:ascii="Times New Roman" w:hAnsi="Times New Roman"/>
          <w:bCs/>
          <w:sz w:val="24"/>
          <w:szCs w:val="24"/>
        </w:rPr>
        <w:lastRenderedPageBreak/>
        <w:t>in determining that the items claimed are properly allowable.  It is also used for general statistical use</w:t>
      </w:r>
      <w:r w:rsidRPr="008B5EC7" w:rsidR="009B74BA">
        <w:rPr>
          <w:rFonts w:ascii="Times New Roman" w:hAnsi="Times New Roman"/>
          <w:bCs/>
          <w:sz w:val="24"/>
          <w:szCs w:val="24"/>
        </w:rPr>
        <w:t>.</w:t>
      </w:r>
    </w:p>
    <w:p w:rsidRPr="008B5EC7" w:rsidR="009B74BA" w:rsidP="00465A03" w:rsidRDefault="009B74BA" w14:paraId="5F5A6D93" w14:textId="77777777">
      <w:pPr>
        <w:spacing w:line="276" w:lineRule="auto"/>
        <w:rPr>
          <w:rFonts w:ascii="Times New Roman" w:hAnsi="Times New Roman"/>
          <w:b/>
          <w:bCs/>
          <w:sz w:val="24"/>
          <w:szCs w:val="24"/>
        </w:rPr>
      </w:pPr>
    </w:p>
    <w:p w:rsidRPr="008B5EC7" w:rsidR="009B74BA" w:rsidP="00465A03" w:rsidRDefault="009B74BA" w14:paraId="2B2A9AFD" w14:textId="77777777">
      <w:pPr>
        <w:tabs>
          <w:tab w:val="left" w:pos="720"/>
        </w:tabs>
        <w:spacing w:line="276" w:lineRule="auto"/>
        <w:ind w:left="720" w:hanging="720"/>
        <w:rPr>
          <w:rFonts w:ascii="Times New Roman" w:hAnsi="Times New Roman"/>
          <w:b/>
          <w:bCs/>
          <w:sz w:val="24"/>
          <w:szCs w:val="24"/>
        </w:rPr>
      </w:pPr>
      <w:r w:rsidRPr="008B5EC7">
        <w:rPr>
          <w:rFonts w:ascii="Times New Roman" w:hAnsi="Times New Roman"/>
          <w:b/>
          <w:bCs/>
          <w:sz w:val="24"/>
          <w:szCs w:val="24"/>
        </w:rPr>
        <w:t>3.</w:t>
      </w:r>
      <w:r w:rsidRPr="008B5EC7">
        <w:rPr>
          <w:rFonts w:ascii="Times New Roman" w:hAnsi="Times New Roman"/>
          <w:b/>
          <w:bCs/>
          <w:sz w:val="24"/>
          <w:szCs w:val="24"/>
        </w:rPr>
        <w:tab/>
      </w:r>
      <w:r w:rsidRPr="008B5EC7">
        <w:rPr>
          <w:rFonts w:ascii="Times New Roman" w:hAnsi="Times New Roman"/>
          <w:b/>
          <w:bCs/>
          <w:sz w:val="24"/>
          <w:szCs w:val="24"/>
          <w:u w:val="single"/>
        </w:rPr>
        <w:t>USE OF IMPROVED INFORMATION TECHNOLOGY TO REDUCE BURDEN</w:t>
      </w:r>
    </w:p>
    <w:p w:rsidRPr="008B5EC7" w:rsidR="009B74BA" w:rsidP="00465A03" w:rsidRDefault="009B74BA" w14:paraId="1C8895AF" w14:textId="77777777">
      <w:pPr>
        <w:spacing w:line="276" w:lineRule="auto"/>
        <w:ind w:left="720"/>
        <w:rPr>
          <w:rFonts w:ascii="Times New Roman" w:hAnsi="Times New Roman"/>
          <w:b/>
          <w:bCs/>
          <w:sz w:val="24"/>
          <w:szCs w:val="24"/>
        </w:rPr>
      </w:pPr>
    </w:p>
    <w:p w:rsidRPr="008B5EC7" w:rsidR="009B74BA" w:rsidP="00465A03" w:rsidRDefault="009B74BA" w14:paraId="3EE30FC6" w14:textId="77777777">
      <w:pPr>
        <w:spacing w:line="276" w:lineRule="auto"/>
        <w:ind w:left="720"/>
        <w:rPr>
          <w:rFonts w:ascii="Times New Roman" w:hAnsi="Times New Roman"/>
          <w:bCs/>
          <w:sz w:val="24"/>
          <w:szCs w:val="24"/>
        </w:rPr>
      </w:pPr>
      <w:r w:rsidRPr="008B5EC7">
        <w:rPr>
          <w:rFonts w:ascii="Times New Roman" w:hAnsi="Times New Roman"/>
          <w:bCs/>
          <w:sz w:val="24"/>
          <w:szCs w:val="24"/>
        </w:rPr>
        <w:t xml:space="preserve">We are currently offering electronic filing for </w:t>
      </w:r>
      <w:r w:rsidRPr="008B5EC7" w:rsidR="00E2140D">
        <w:rPr>
          <w:rFonts w:ascii="Times New Roman" w:hAnsi="Times New Roman"/>
          <w:bCs/>
          <w:sz w:val="24"/>
          <w:szCs w:val="24"/>
        </w:rPr>
        <w:t>these forms</w:t>
      </w:r>
      <w:r w:rsidRPr="008B5EC7">
        <w:rPr>
          <w:rFonts w:ascii="Times New Roman" w:hAnsi="Times New Roman"/>
          <w:bCs/>
          <w:sz w:val="24"/>
          <w:szCs w:val="24"/>
        </w:rPr>
        <w:t xml:space="preserve"> and schedules.</w:t>
      </w:r>
    </w:p>
    <w:p w:rsidRPr="008B5EC7" w:rsidR="009B74BA" w:rsidP="00465A03" w:rsidRDefault="009B74BA" w14:paraId="27E0F76C" w14:textId="77777777">
      <w:pPr>
        <w:spacing w:line="276" w:lineRule="auto"/>
        <w:rPr>
          <w:rFonts w:ascii="Times New Roman" w:hAnsi="Times New Roman"/>
          <w:b/>
          <w:bCs/>
          <w:sz w:val="24"/>
          <w:szCs w:val="24"/>
        </w:rPr>
      </w:pPr>
    </w:p>
    <w:p w:rsidRPr="008B5EC7" w:rsidR="009B74BA" w:rsidP="00465A03" w:rsidRDefault="009B74BA" w14:paraId="7C80B190" w14:textId="77777777">
      <w:pPr>
        <w:pStyle w:val="Quick1"/>
        <w:tabs>
          <w:tab w:val="left" w:pos="720"/>
        </w:tabs>
        <w:spacing w:line="276" w:lineRule="auto"/>
        <w:ind w:left="720" w:hanging="720"/>
        <w:jc w:val="left"/>
        <w:rPr>
          <w:rFonts w:ascii="Times New Roman" w:hAnsi="Times New Roman"/>
          <w:b/>
          <w:bCs/>
        </w:rPr>
      </w:pPr>
      <w:r w:rsidRPr="008B5EC7">
        <w:rPr>
          <w:rFonts w:ascii="Times New Roman" w:hAnsi="Times New Roman"/>
          <w:b/>
          <w:bCs/>
        </w:rPr>
        <w:t>4.</w:t>
      </w:r>
      <w:r w:rsidRPr="008B5EC7">
        <w:rPr>
          <w:rFonts w:ascii="Times New Roman" w:hAnsi="Times New Roman"/>
          <w:b/>
          <w:bCs/>
        </w:rPr>
        <w:tab/>
      </w:r>
      <w:r w:rsidRPr="008B5EC7">
        <w:rPr>
          <w:rFonts w:ascii="Times New Roman" w:hAnsi="Times New Roman"/>
          <w:b/>
          <w:bCs/>
          <w:u w:val="single"/>
        </w:rPr>
        <w:t>EFFORTS TO IDENTIFY DUPLICATION</w:t>
      </w:r>
    </w:p>
    <w:p w:rsidRPr="008B5EC7" w:rsidR="009B74BA" w:rsidP="00465A03" w:rsidRDefault="009B74BA" w14:paraId="7028DE84" w14:textId="77777777">
      <w:pPr>
        <w:spacing w:line="276" w:lineRule="auto"/>
        <w:rPr>
          <w:rFonts w:ascii="Times New Roman" w:hAnsi="Times New Roman"/>
          <w:b/>
          <w:bCs/>
          <w:sz w:val="24"/>
          <w:szCs w:val="24"/>
        </w:rPr>
      </w:pPr>
    </w:p>
    <w:p w:rsidRPr="008B5EC7" w:rsidR="001A464B" w:rsidP="00465A03" w:rsidRDefault="004F6C71" w14:paraId="6AED5BDF" w14:textId="77777777">
      <w:pPr>
        <w:spacing w:line="276" w:lineRule="auto"/>
        <w:ind w:left="720"/>
        <w:rPr>
          <w:rFonts w:ascii="Times New Roman" w:hAnsi="Times New Roman"/>
          <w:bCs/>
          <w:sz w:val="24"/>
          <w:szCs w:val="24"/>
        </w:rPr>
      </w:pPr>
      <w:r w:rsidRPr="008B5EC7">
        <w:rPr>
          <w:rFonts w:ascii="Times New Roman" w:hAnsi="Times New Roman"/>
          <w:bCs/>
          <w:sz w:val="24"/>
          <w:szCs w:val="24"/>
        </w:rPr>
        <w:t>The information obtained through this collection is unique and is not already available for use or adaptation from another source.</w:t>
      </w:r>
      <w:r w:rsidRPr="008B5EC7" w:rsidR="009B74BA">
        <w:rPr>
          <w:rFonts w:ascii="Times New Roman" w:hAnsi="Times New Roman"/>
          <w:bCs/>
          <w:sz w:val="24"/>
          <w:szCs w:val="24"/>
        </w:rPr>
        <w:t xml:space="preserve"> </w:t>
      </w:r>
    </w:p>
    <w:p w:rsidRPr="008B5EC7" w:rsidR="004B4765" w:rsidP="00465A03" w:rsidRDefault="004B4765" w14:paraId="2EEA65D6" w14:textId="77777777">
      <w:pPr>
        <w:spacing w:line="276" w:lineRule="auto"/>
        <w:ind w:left="720"/>
        <w:rPr>
          <w:rFonts w:ascii="Times New Roman" w:hAnsi="Times New Roman"/>
          <w:bCs/>
          <w:sz w:val="24"/>
          <w:szCs w:val="24"/>
        </w:rPr>
      </w:pPr>
    </w:p>
    <w:p w:rsidRPr="008B5EC7" w:rsidR="009B74BA" w:rsidRDefault="009B74BA" w14:paraId="715184E7" w14:textId="77777777">
      <w:pPr>
        <w:tabs>
          <w:tab w:val="left" w:pos="720"/>
        </w:tabs>
        <w:ind w:left="720" w:hanging="720"/>
        <w:rPr>
          <w:rFonts w:ascii="Times New Roman" w:hAnsi="Times New Roman"/>
          <w:b/>
          <w:bCs/>
          <w:sz w:val="24"/>
          <w:szCs w:val="24"/>
        </w:rPr>
      </w:pPr>
      <w:r w:rsidRPr="008B5EC7">
        <w:rPr>
          <w:rFonts w:ascii="Times New Roman" w:hAnsi="Times New Roman"/>
          <w:b/>
          <w:bCs/>
          <w:sz w:val="24"/>
          <w:szCs w:val="24"/>
        </w:rPr>
        <w:t>5.</w:t>
      </w:r>
      <w:r w:rsidRPr="008B5EC7">
        <w:rPr>
          <w:rFonts w:ascii="Times New Roman" w:hAnsi="Times New Roman"/>
          <w:b/>
          <w:bCs/>
          <w:sz w:val="24"/>
          <w:szCs w:val="24"/>
        </w:rPr>
        <w:tab/>
      </w:r>
      <w:r w:rsidRPr="008B5EC7">
        <w:rPr>
          <w:rFonts w:ascii="Times New Roman" w:hAnsi="Times New Roman"/>
          <w:b/>
          <w:bCs/>
          <w:sz w:val="24"/>
          <w:szCs w:val="24"/>
          <w:u w:val="single"/>
        </w:rPr>
        <w:t>METHODS TO MINIMIZE BURDEN ON SMALL BUSINESSES OR OTHER</w:t>
      </w:r>
      <w:r w:rsidRPr="008B5EC7">
        <w:rPr>
          <w:rFonts w:ascii="Times New Roman" w:hAnsi="Times New Roman"/>
          <w:b/>
          <w:bCs/>
          <w:sz w:val="24"/>
          <w:szCs w:val="24"/>
        </w:rPr>
        <w:t xml:space="preserve">       </w:t>
      </w:r>
      <w:r w:rsidRPr="008B5EC7">
        <w:rPr>
          <w:rFonts w:ascii="Times New Roman" w:hAnsi="Times New Roman"/>
          <w:b/>
          <w:bCs/>
          <w:sz w:val="24"/>
          <w:szCs w:val="24"/>
          <w:u w:val="single"/>
        </w:rPr>
        <w:t>SMALL ENTITIES</w:t>
      </w:r>
    </w:p>
    <w:p w:rsidRPr="008B5EC7" w:rsidR="009B74BA" w:rsidRDefault="009B74BA" w14:paraId="5F647AAB" w14:textId="77777777">
      <w:pPr>
        <w:rPr>
          <w:rFonts w:ascii="Times New Roman" w:hAnsi="Times New Roman"/>
          <w:b/>
          <w:bCs/>
          <w:sz w:val="24"/>
          <w:szCs w:val="24"/>
        </w:rPr>
      </w:pPr>
    </w:p>
    <w:p w:rsidRPr="008B5EC7" w:rsidR="007A5A76" w:rsidP="0045475E" w:rsidRDefault="009B74BA" w14:paraId="2CC2C990" w14:textId="1FBEA622">
      <w:pPr>
        <w:tabs>
          <w:tab w:val="left" w:pos="720"/>
        </w:tabs>
        <w:ind w:left="720" w:hanging="720"/>
        <w:rPr>
          <w:rFonts w:ascii="Times New Roman" w:hAnsi="Times New Roman"/>
          <w:bCs/>
          <w:sz w:val="24"/>
          <w:szCs w:val="24"/>
        </w:rPr>
      </w:pPr>
      <w:r w:rsidRPr="008B5EC7">
        <w:rPr>
          <w:rFonts w:ascii="Times New Roman" w:hAnsi="Times New Roman"/>
          <w:b/>
          <w:bCs/>
          <w:sz w:val="24"/>
          <w:szCs w:val="24"/>
        </w:rPr>
        <w:t xml:space="preserve"> </w:t>
      </w:r>
      <w:r w:rsidRPr="008B5EC7">
        <w:rPr>
          <w:rFonts w:ascii="Times New Roman" w:hAnsi="Times New Roman"/>
          <w:b/>
          <w:bCs/>
          <w:sz w:val="24"/>
          <w:szCs w:val="24"/>
        </w:rPr>
        <w:tab/>
      </w:r>
      <w:r w:rsidRPr="008B5EC7" w:rsidR="0045475E">
        <w:rPr>
          <w:rFonts w:ascii="Times New Roman" w:hAnsi="Times New Roman"/>
          <w:bCs/>
          <w:sz w:val="24"/>
          <w:szCs w:val="24"/>
        </w:rPr>
        <w:t>It has been determined that the regulations related to this form are not a significant regulatory action as defined in Executive Order 12866. Therefore, a regulatory assessment is not required. It has also been determined that section 553(b) of the Administrative Procedure Act (5 U.S.C. chapter 5) does not apply to these regulations. It is hereby certified that the collection of information in these regulations will not have a significant economic impact on a substantial number of small entities. This certification is based on the fact that most of the material advisors affected by these regulations are not small entities and for those material advisors that are small entities most of the information is already required under the current regulations. Any additional recordkeeping burdens on material advisors that result from this regulation are insubstantial</w:t>
      </w:r>
      <w:r w:rsidRPr="008B5EC7" w:rsidR="004F6C71">
        <w:rPr>
          <w:rFonts w:ascii="Times New Roman" w:hAnsi="Times New Roman"/>
          <w:bCs/>
          <w:sz w:val="24"/>
          <w:szCs w:val="24"/>
        </w:rPr>
        <w:t xml:space="preserve">.  </w:t>
      </w:r>
    </w:p>
    <w:p w:rsidRPr="008B5EC7" w:rsidR="009B74BA" w:rsidRDefault="009B74BA" w14:paraId="7D181285" w14:textId="77777777">
      <w:pPr>
        <w:rPr>
          <w:rFonts w:ascii="Times New Roman" w:hAnsi="Times New Roman"/>
          <w:b/>
          <w:bCs/>
          <w:sz w:val="24"/>
          <w:szCs w:val="24"/>
        </w:rPr>
      </w:pPr>
    </w:p>
    <w:p w:rsidRPr="008B5EC7" w:rsidR="009B74BA" w:rsidRDefault="009B74BA" w14:paraId="1F8B60EB" w14:textId="77777777">
      <w:pPr>
        <w:pStyle w:val="Quick1"/>
        <w:tabs>
          <w:tab w:val="left" w:pos="720"/>
        </w:tabs>
        <w:ind w:left="720" w:hanging="720"/>
        <w:jc w:val="left"/>
        <w:rPr>
          <w:rFonts w:ascii="Times New Roman" w:hAnsi="Times New Roman"/>
          <w:b/>
          <w:bCs/>
        </w:rPr>
      </w:pPr>
      <w:r w:rsidRPr="008B5EC7">
        <w:rPr>
          <w:rFonts w:ascii="Times New Roman" w:hAnsi="Times New Roman"/>
          <w:b/>
          <w:bCs/>
        </w:rPr>
        <w:t>6.</w:t>
      </w:r>
      <w:r w:rsidRPr="008B5EC7">
        <w:rPr>
          <w:rFonts w:ascii="Times New Roman" w:hAnsi="Times New Roman"/>
          <w:b/>
          <w:bCs/>
        </w:rPr>
        <w:tab/>
      </w:r>
      <w:r w:rsidRPr="008B5EC7">
        <w:rPr>
          <w:rFonts w:ascii="Times New Roman" w:hAnsi="Times New Roman"/>
          <w:b/>
          <w:bCs/>
          <w:u w:val="single"/>
        </w:rPr>
        <w:t>CONSEQUENCES OF LESS FREQUENT COLLECTION ON FEDERAL PROGRAMS OR POLICY ACTIVITIES</w:t>
      </w:r>
    </w:p>
    <w:p w:rsidRPr="008B5EC7" w:rsidR="009B74BA" w:rsidRDefault="009B74BA" w14:paraId="4111E0BA" w14:textId="77777777">
      <w:pPr>
        <w:rPr>
          <w:rFonts w:ascii="Times New Roman" w:hAnsi="Times New Roman"/>
          <w:b/>
          <w:bCs/>
          <w:sz w:val="24"/>
          <w:szCs w:val="24"/>
        </w:rPr>
      </w:pPr>
    </w:p>
    <w:p w:rsidRPr="008B5EC7" w:rsidR="009B74BA" w:rsidRDefault="004F6C71" w14:paraId="65E712BD" w14:textId="77777777">
      <w:pPr>
        <w:ind w:left="720"/>
        <w:rPr>
          <w:rFonts w:ascii="Times New Roman" w:hAnsi="Times New Roman"/>
          <w:bCs/>
          <w:sz w:val="24"/>
          <w:szCs w:val="24"/>
        </w:rPr>
      </w:pPr>
      <w:r w:rsidRPr="008B5EC7">
        <w:rPr>
          <w:rFonts w:ascii="Times New Roman" w:hAnsi="Times New Roman"/>
          <w:bCs/>
          <w:sz w:val="24"/>
          <w:szCs w:val="24"/>
        </w:rPr>
        <w:t>Consequences of less frequent collection on federal programs or policy activities could consist of a decrease in the amount of taxes collected by the Service, inaccurate and untimely filing of tax returns, and an increase in tax violations.</w:t>
      </w:r>
    </w:p>
    <w:p w:rsidRPr="008B5EC7" w:rsidR="009B74BA" w:rsidRDefault="009B74BA" w14:paraId="6CC6CE53" w14:textId="77777777">
      <w:pPr>
        <w:rPr>
          <w:rFonts w:ascii="Times New Roman" w:hAnsi="Times New Roman"/>
          <w:b/>
          <w:bCs/>
          <w:sz w:val="24"/>
          <w:szCs w:val="24"/>
        </w:rPr>
      </w:pPr>
    </w:p>
    <w:p w:rsidRPr="008B5EC7" w:rsidR="009B74BA" w:rsidRDefault="009B74BA" w14:paraId="21E6350C" w14:textId="77777777">
      <w:pPr>
        <w:tabs>
          <w:tab w:val="left" w:pos="720"/>
        </w:tabs>
        <w:ind w:left="720" w:hanging="720"/>
        <w:rPr>
          <w:rFonts w:ascii="Times New Roman" w:hAnsi="Times New Roman"/>
          <w:b/>
          <w:bCs/>
          <w:sz w:val="24"/>
          <w:szCs w:val="24"/>
        </w:rPr>
      </w:pPr>
      <w:r w:rsidRPr="008B5EC7">
        <w:rPr>
          <w:rFonts w:ascii="Times New Roman" w:hAnsi="Times New Roman"/>
          <w:b/>
          <w:bCs/>
          <w:sz w:val="24"/>
          <w:szCs w:val="24"/>
        </w:rPr>
        <w:t>7.</w:t>
      </w:r>
      <w:r w:rsidRPr="008B5EC7">
        <w:rPr>
          <w:rFonts w:ascii="Times New Roman" w:hAnsi="Times New Roman"/>
          <w:b/>
          <w:bCs/>
          <w:sz w:val="24"/>
          <w:szCs w:val="24"/>
        </w:rPr>
        <w:tab/>
      </w:r>
      <w:r w:rsidRPr="008B5EC7">
        <w:rPr>
          <w:rFonts w:ascii="Times New Roman" w:hAnsi="Times New Roman"/>
          <w:b/>
          <w:bCs/>
          <w:sz w:val="24"/>
          <w:szCs w:val="24"/>
          <w:u w:val="single"/>
        </w:rPr>
        <w:t>SPECIAL CIRCUMSTANCES REQUIRING DATA COLLECTION TO BE</w:t>
      </w:r>
      <w:r w:rsidRPr="008B5EC7">
        <w:rPr>
          <w:rFonts w:ascii="Times New Roman" w:hAnsi="Times New Roman"/>
          <w:b/>
          <w:bCs/>
          <w:sz w:val="24"/>
          <w:szCs w:val="24"/>
        </w:rPr>
        <w:t xml:space="preserve">     </w:t>
      </w:r>
      <w:r w:rsidRPr="008B5EC7">
        <w:rPr>
          <w:rFonts w:ascii="Times New Roman" w:hAnsi="Times New Roman"/>
          <w:b/>
          <w:bCs/>
          <w:sz w:val="24"/>
          <w:szCs w:val="24"/>
          <w:u w:val="single"/>
        </w:rPr>
        <w:t>INCONSISTENT WITH GUIDELINES IN 5 CFR 1320.5(d)(2)</w:t>
      </w:r>
    </w:p>
    <w:p w:rsidRPr="008B5EC7" w:rsidR="009B74BA" w:rsidRDefault="009B74BA" w14:paraId="178DE09C" w14:textId="77777777">
      <w:pPr>
        <w:rPr>
          <w:rFonts w:ascii="Times New Roman" w:hAnsi="Times New Roman"/>
          <w:b/>
          <w:bCs/>
          <w:sz w:val="24"/>
          <w:szCs w:val="24"/>
        </w:rPr>
      </w:pPr>
    </w:p>
    <w:p w:rsidRPr="008B5EC7" w:rsidR="009B74BA" w:rsidRDefault="00FE2C2F" w14:paraId="38EE6C95" w14:textId="48003853">
      <w:pPr>
        <w:ind w:left="720"/>
        <w:rPr>
          <w:rFonts w:ascii="Times New Roman" w:hAnsi="Times New Roman"/>
          <w:bCs/>
          <w:sz w:val="24"/>
          <w:szCs w:val="24"/>
        </w:rPr>
      </w:pPr>
      <w:r w:rsidRPr="008B5EC7">
        <w:rPr>
          <w:rFonts w:ascii="Times New Roman" w:hAnsi="Times New Roman"/>
          <w:bCs/>
          <w:sz w:val="24"/>
          <w:szCs w:val="24"/>
        </w:rPr>
        <w:t>There are no special circumstances requiring data collection to be inconsistent with guidelines in 5 CFR 1320.5(d)(2).</w:t>
      </w:r>
    </w:p>
    <w:p w:rsidRPr="008B5EC7" w:rsidR="00FF2A78" w:rsidRDefault="00FF2A78" w14:paraId="4B7D94A7" w14:textId="2BBCB5F8">
      <w:pPr>
        <w:ind w:left="720"/>
        <w:rPr>
          <w:rFonts w:ascii="Times New Roman" w:hAnsi="Times New Roman"/>
          <w:bCs/>
          <w:sz w:val="24"/>
          <w:szCs w:val="24"/>
        </w:rPr>
      </w:pPr>
    </w:p>
    <w:p w:rsidRPr="008B5EC7" w:rsidR="00FF2A78" w:rsidRDefault="00FF2A78" w14:paraId="019DA2C5" w14:textId="177A1179">
      <w:pPr>
        <w:ind w:left="720"/>
        <w:rPr>
          <w:rFonts w:ascii="Times New Roman" w:hAnsi="Times New Roman"/>
          <w:bCs/>
          <w:sz w:val="24"/>
          <w:szCs w:val="24"/>
        </w:rPr>
      </w:pPr>
    </w:p>
    <w:p w:rsidRPr="008B5EC7" w:rsidR="00FF2A78" w:rsidRDefault="00FF2A78" w14:paraId="40FD0163" w14:textId="77777777">
      <w:pPr>
        <w:ind w:left="720"/>
        <w:rPr>
          <w:rFonts w:ascii="Times New Roman" w:hAnsi="Times New Roman"/>
          <w:bCs/>
          <w:sz w:val="24"/>
          <w:szCs w:val="24"/>
        </w:rPr>
      </w:pPr>
    </w:p>
    <w:p w:rsidRPr="008B5EC7" w:rsidR="009B74BA" w:rsidRDefault="009B74BA" w14:paraId="2DC8548A" w14:textId="77777777">
      <w:pPr>
        <w:rPr>
          <w:rFonts w:ascii="Times New Roman" w:hAnsi="Times New Roman"/>
          <w:bCs/>
          <w:sz w:val="24"/>
          <w:szCs w:val="24"/>
        </w:rPr>
      </w:pPr>
    </w:p>
    <w:p w:rsidRPr="008B5EC7" w:rsidR="009B74BA" w:rsidRDefault="009B74BA" w14:paraId="796005C0" w14:textId="77777777">
      <w:pPr>
        <w:pStyle w:val="Quick1"/>
        <w:tabs>
          <w:tab w:val="left" w:pos="720"/>
        </w:tabs>
        <w:ind w:left="720" w:hanging="720"/>
        <w:jc w:val="left"/>
        <w:rPr>
          <w:rFonts w:ascii="Times New Roman" w:hAnsi="Times New Roman"/>
          <w:b/>
          <w:bCs/>
        </w:rPr>
      </w:pPr>
      <w:r w:rsidRPr="008B5EC7">
        <w:rPr>
          <w:rFonts w:ascii="Times New Roman" w:hAnsi="Times New Roman"/>
          <w:b/>
          <w:bCs/>
        </w:rPr>
        <w:lastRenderedPageBreak/>
        <w:t>8.</w:t>
      </w:r>
      <w:r w:rsidRPr="008B5EC7">
        <w:rPr>
          <w:rFonts w:ascii="Times New Roman" w:hAnsi="Times New Roman"/>
          <w:b/>
          <w:bCs/>
        </w:rPr>
        <w:tab/>
      </w:r>
      <w:r w:rsidRPr="008B5EC7">
        <w:rPr>
          <w:rFonts w:ascii="Times New Roman" w:hAnsi="Times New Roman"/>
          <w:b/>
          <w:bCs/>
          <w:u w:val="single"/>
        </w:rPr>
        <w:t>CONSULTATION WITH INDIVIDUALS OUTSIDE OF THE AGENCY ON</w:t>
      </w:r>
      <w:r w:rsidRPr="008B5EC7">
        <w:rPr>
          <w:rFonts w:ascii="Times New Roman" w:hAnsi="Times New Roman"/>
          <w:b/>
          <w:bCs/>
        </w:rPr>
        <w:t xml:space="preserve">     </w:t>
      </w:r>
      <w:r w:rsidRPr="008B5EC7">
        <w:rPr>
          <w:rFonts w:ascii="Times New Roman" w:hAnsi="Times New Roman"/>
          <w:b/>
          <w:bCs/>
          <w:u w:val="single"/>
        </w:rPr>
        <w:t>AVAILABILITY OF DATA, FREQUENCY OF COLLECTION, CLARITY OF INSTRUCTIONS AND FORMS, AND DATA ELEMENTS</w:t>
      </w:r>
    </w:p>
    <w:p w:rsidRPr="008B5EC7" w:rsidR="009B74BA" w:rsidRDefault="009B74BA" w14:paraId="73C98BDC" w14:textId="77777777">
      <w:pPr>
        <w:rPr>
          <w:rFonts w:ascii="Times New Roman" w:hAnsi="Times New Roman"/>
          <w:b/>
          <w:bCs/>
          <w:sz w:val="24"/>
          <w:szCs w:val="24"/>
        </w:rPr>
      </w:pPr>
    </w:p>
    <w:p w:rsidR="009A20B4" w:rsidRDefault="0045475E" w14:paraId="06CE4453" w14:textId="77777777">
      <w:pPr>
        <w:ind w:left="720"/>
        <w:jc w:val="both"/>
        <w:rPr>
          <w:rFonts w:ascii="Times New Roman" w:hAnsi="Times New Roman"/>
          <w:bCs/>
          <w:sz w:val="24"/>
          <w:szCs w:val="24"/>
        </w:rPr>
      </w:pPr>
      <w:r w:rsidRPr="008B5EC7">
        <w:rPr>
          <w:rFonts w:ascii="Times New Roman" w:hAnsi="Times New Roman"/>
          <w:bCs/>
          <w:sz w:val="24"/>
          <w:szCs w:val="24"/>
        </w:rPr>
        <w:t xml:space="preserve">In response to the Federal register notice dated </w:t>
      </w:r>
      <w:r w:rsidRPr="008B5EC7" w:rsidR="009D2A2C">
        <w:rPr>
          <w:rFonts w:ascii="Times New Roman" w:hAnsi="Times New Roman"/>
          <w:bCs/>
          <w:sz w:val="24"/>
          <w:szCs w:val="24"/>
        </w:rPr>
        <w:t xml:space="preserve">October </w:t>
      </w:r>
      <w:r w:rsidRPr="008B5EC7" w:rsidR="00595558">
        <w:rPr>
          <w:rFonts w:ascii="Times New Roman" w:hAnsi="Times New Roman"/>
          <w:bCs/>
          <w:sz w:val="24"/>
          <w:szCs w:val="24"/>
        </w:rPr>
        <w:t>30</w:t>
      </w:r>
      <w:r w:rsidRPr="008B5EC7">
        <w:rPr>
          <w:rFonts w:ascii="Times New Roman" w:hAnsi="Times New Roman"/>
          <w:bCs/>
          <w:sz w:val="24"/>
          <w:szCs w:val="24"/>
        </w:rPr>
        <w:t>, 20</w:t>
      </w:r>
      <w:r w:rsidRPr="008B5EC7" w:rsidR="009D2A2C">
        <w:rPr>
          <w:rFonts w:ascii="Times New Roman" w:hAnsi="Times New Roman"/>
          <w:bCs/>
          <w:sz w:val="24"/>
          <w:szCs w:val="24"/>
        </w:rPr>
        <w:t>20</w:t>
      </w:r>
      <w:r w:rsidRPr="008B5EC7">
        <w:rPr>
          <w:rFonts w:ascii="Times New Roman" w:hAnsi="Times New Roman"/>
          <w:bCs/>
          <w:sz w:val="24"/>
          <w:szCs w:val="24"/>
        </w:rPr>
        <w:t xml:space="preserve"> (8</w:t>
      </w:r>
      <w:r w:rsidRPr="008B5EC7" w:rsidR="009D2A2C">
        <w:rPr>
          <w:rFonts w:ascii="Times New Roman" w:hAnsi="Times New Roman"/>
          <w:bCs/>
          <w:sz w:val="24"/>
          <w:szCs w:val="24"/>
        </w:rPr>
        <w:t>5</w:t>
      </w:r>
      <w:r w:rsidRPr="008B5EC7">
        <w:rPr>
          <w:rFonts w:ascii="Times New Roman" w:hAnsi="Times New Roman"/>
          <w:bCs/>
          <w:sz w:val="24"/>
          <w:szCs w:val="24"/>
        </w:rPr>
        <w:t xml:space="preserve"> FR </w:t>
      </w:r>
      <w:r w:rsidRPr="008B5EC7" w:rsidR="00595558">
        <w:rPr>
          <w:rFonts w:ascii="Times New Roman" w:hAnsi="Times New Roman"/>
          <w:bCs/>
          <w:sz w:val="24"/>
          <w:szCs w:val="24"/>
        </w:rPr>
        <w:t>68956</w:t>
      </w:r>
      <w:r w:rsidRPr="008B5EC7">
        <w:rPr>
          <w:rFonts w:ascii="Times New Roman" w:hAnsi="Times New Roman"/>
          <w:bCs/>
          <w:sz w:val="24"/>
          <w:szCs w:val="24"/>
        </w:rPr>
        <w:t xml:space="preserve">), we received </w:t>
      </w:r>
      <w:r w:rsidR="00CE1D09">
        <w:rPr>
          <w:rFonts w:ascii="Times New Roman" w:hAnsi="Times New Roman"/>
          <w:bCs/>
          <w:sz w:val="24"/>
          <w:szCs w:val="24"/>
        </w:rPr>
        <w:t>two</w:t>
      </w:r>
      <w:r w:rsidRPr="008B5EC7">
        <w:rPr>
          <w:rFonts w:ascii="Times New Roman" w:hAnsi="Times New Roman"/>
          <w:bCs/>
          <w:sz w:val="24"/>
          <w:szCs w:val="24"/>
        </w:rPr>
        <w:t xml:space="preserve"> comments during the comment period regarding the burden associated with this collection of information.</w:t>
      </w:r>
      <w:r w:rsidR="00CE1D09">
        <w:rPr>
          <w:rFonts w:ascii="Times New Roman" w:hAnsi="Times New Roman"/>
          <w:bCs/>
          <w:sz w:val="24"/>
          <w:szCs w:val="24"/>
        </w:rPr>
        <w:t xml:space="preserve">  The first comment letter </w:t>
      </w:r>
      <w:r w:rsidRPr="00CE1D09" w:rsidR="00CE1D09">
        <w:rPr>
          <w:rFonts w:ascii="Times New Roman" w:hAnsi="Times New Roman"/>
          <w:bCs/>
          <w:sz w:val="24"/>
          <w:szCs w:val="24"/>
        </w:rPr>
        <w:t>relat</w:t>
      </w:r>
      <w:r w:rsidR="00CE1D09">
        <w:rPr>
          <w:rFonts w:ascii="Times New Roman" w:hAnsi="Times New Roman"/>
          <w:bCs/>
          <w:sz w:val="24"/>
          <w:szCs w:val="24"/>
        </w:rPr>
        <w:t>ed</w:t>
      </w:r>
      <w:r w:rsidRPr="00CE1D09" w:rsidR="00CE1D09">
        <w:rPr>
          <w:rFonts w:ascii="Times New Roman" w:hAnsi="Times New Roman"/>
          <w:bCs/>
          <w:sz w:val="24"/>
          <w:szCs w:val="24"/>
        </w:rPr>
        <w:t xml:space="preserve"> to </w:t>
      </w:r>
      <w:r w:rsidR="00CE1D09">
        <w:rPr>
          <w:rFonts w:ascii="Times New Roman" w:hAnsi="Times New Roman"/>
          <w:bCs/>
          <w:sz w:val="24"/>
          <w:szCs w:val="24"/>
        </w:rPr>
        <w:t xml:space="preserve">the filing requirements of </w:t>
      </w:r>
      <w:r w:rsidRPr="00CE1D09" w:rsidR="00CE1D09">
        <w:rPr>
          <w:rFonts w:ascii="Times New Roman" w:hAnsi="Times New Roman"/>
          <w:bCs/>
          <w:sz w:val="24"/>
          <w:szCs w:val="24"/>
        </w:rPr>
        <w:t>Form 1040-NR and its relationship to foreign trusts and estates.</w:t>
      </w:r>
      <w:r w:rsidR="00CE1D09">
        <w:rPr>
          <w:rFonts w:ascii="Times New Roman" w:hAnsi="Times New Roman"/>
          <w:bCs/>
          <w:sz w:val="24"/>
          <w:szCs w:val="24"/>
        </w:rPr>
        <w:t xml:space="preserve">  </w:t>
      </w:r>
      <w:r w:rsidR="009A20B4">
        <w:rPr>
          <w:rFonts w:ascii="Times New Roman" w:hAnsi="Times New Roman"/>
          <w:bCs/>
          <w:sz w:val="24"/>
          <w:szCs w:val="24"/>
        </w:rPr>
        <w:t xml:space="preserve">The comment letter recommended that such taxpayers “…be permitted to file their returns on Form 1041…”.  The second comment letter provided </w:t>
      </w:r>
      <w:r w:rsidRPr="009A20B4" w:rsidR="009A20B4">
        <w:rPr>
          <w:rFonts w:ascii="Times New Roman" w:hAnsi="Times New Roman"/>
          <w:bCs/>
          <w:sz w:val="24"/>
          <w:szCs w:val="24"/>
        </w:rPr>
        <w:t>support</w:t>
      </w:r>
      <w:r w:rsidR="009A20B4">
        <w:rPr>
          <w:rFonts w:ascii="Times New Roman" w:hAnsi="Times New Roman"/>
          <w:bCs/>
          <w:sz w:val="24"/>
          <w:szCs w:val="24"/>
        </w:rPr>
        <w:t xml:space="preserve"> for “…</w:t>
      </w:r>
      <w:r w:rsidRPr="009A20B4" w:rsidR="009A20B4">
        <w:rPr>
          <w:rFonts w:ascii="Times New Roman" w:hAnsi="Times New Roman"/>
          <w:bCs/>
          <w:sz w:val="24"/>
          <w:szCs w:val="24"/>
        </w:rPr>
        <w:t>the continued collection of data by the Internal Revenue Service (IRS) for Form 1040 and its related schedules</w:t>
      </w:r>
      <w:r w:rsidR="009A20B4">
        <w:rPr>
          <w:rFonts w:ascii="Times New Roman" w:hAnsi="Times New Roman"/>
          <w:bCs/>
          <w:sz w:val="24"/>
          <w:szCs w:val="24"/>
        </w:rPr>
        <w:t xml:space="preserve">.”  </w:t>
      </w:r>
    </w:p>
    <w:p w:rsidR="009A20B4" w:rsidRDefault="009A20B4" w14:paraId="0CF5F244" w14:textId="77777777">
      <w:pPr>
        <w:ind w:left="720"/>
        <w:jc w:val="both"/>
        <w:rPr>
          <w:rFonts w:ascii="Times New Roman" w:hAnsi="Times New Roman"/>
          <w:bCs/>
          <w:sz w:val="24"/>
          <w:szCs w:val="24"/>
        </w:rPr>
      </w:pPr>
    </w:p>
    <w:p w:rsidRPr="008B5EC7" w:rsidR="0045475E" w:rsidRDefault="009A20B4" w14:paraId="2DD37249" w14:textId="53F60CD2">
      <w:pPr>
        <w:ind w:left="720"/>
        <w:jc w:val="both"/>
        <w:rPr>
          <w:rFonts w:ascii="Times New Roman" w:hAnsi="Times New Roman"/>
          <w:bCs/>
          <w:sz w:val="24"/>
          <w:szCs w:val="24"/>
        </w:rPr>
      </w:pPr>
      <w:r>
        <w:rPr>
          <w:rFonts w:ascii="Times New Roman" w:hAnsi="Times New Roman"/>
          <w:bCs/>
          <w:sz w:val="24"/>
          <w:szCs w:val="24"/>
        </w:rPr>
        <w:t xml:space="preserve">Both comment letters have been forwarded to the appropriate office for review and consideration.  There was no final determination on any recommendation’s made in these letters at the time this request package was created.  </w:t>
      </w:r>
      <w:r w:rsidR="00695884">
        <w:rPr>
          <w:rFonts w:ascii="Times New Roman" w:hAnsi="Times New Roman"/>
          <w:bCs/>
          <w:sz w:val="24"/>
          <w:szCs w:val="24"/>
        </w:rPr>
        <w:t xml:space="preserve">Any changes to the filing requirements of estates and trusts will need to be thoroughly vetted prior to any potential processing updates.   </w:t>
      </w:r>
    </w:p>
    <w:p w:rsidRPr="008B5EC7" w:rsidR="009B74BA" w:rsidRDefault="009B74BA" w14:paraId="18BAEF63" w14:textId="77777777">
      <w:pPr>
        <w:jc w:val="both"/>
        <w:rPr>
          <w:rFonts w:ascii="Times New Roman" w:hAnsi="Times New Roman"/>
          <w:b/>
          <w:bCs/>
          <w:sz w:val="24"/>
          <w:szCs w:val="24"/>
        </w:rPr>
      </w:pPr>
    </w:p>
    <w:p w:rsidRPr="008B5EC7" w:rsidR="009B74BA" w:rsidRDefault="009B74BA" w14:paraId="567E5E63" w14:textId="77777777">
      <w:pPr>
        <w:tabs>
          <w:tab w:val="left" w:pos="720"/>
        </w:tabs>
        <w:ind w:left="720" w:hanging="720"/>
        <w:jc w:val="both"/>
        <w:rPr>
          <w:rFonts w:ascii="Times New Roman" w:hAnsi="Times New Roman"/>
          <w:b/>
          <w:bCs/>
          <w:sz w:val="24"/>
          <w:szCs w:val="24"/>
        </w:rPr>
      </w:pPr>
      <w:r w:rsidRPr="008B5EC7">
        <w:rPr>
          <w:rFonts w:ascii="Times New Roman" w:hAnsi="Times New Roman"/>
          <w:b/>
          <w:bCs/>
          <w:sz w:val="24"/>
          <w:szCs w:val="24"/>
        </w:rPr>
        <w:t>9.</w:t>
      </w:r>
      <w:r w:rsidRPr="008B5EC7">
        <w:rPr>
          <w:rFonts w:ascii="Times New Roman" w:hAnsi="Times New Roman"/>
          <w:b/>
          <w:bCs/>
          <w:sz w:val="24"/>
          <w:szCs w:val="24"/>
        </w:rPr>
        <w:tab/>
      </w:r>
      <w:r w:rsidRPr="008B5EC7">
        <w:rPr>
          <w:rFonts w:ascii="Times New Roman" w:hAnsi="Times New Roman"/>
          <w:b/>
          <w:bCs/>
          <w:sz w:val="24"/>
          <w:szCs w:val="24"/>
          <w:u w:val="single"/>
        </w:rPr>
        <w:t>EXPLANATION OF DECISION TO PROVIDE ANY PAYMENT OR GIFT TO RESPONDENTS</w:t>
      </w:r>
    </w:p>
    <w:p w:rsidRPr="008B5EC7" w:rsidR="009B74BA" w:rsidRDefault="009B74BA" w14:paraId="48F7E95C" w14:textId="77777777">
      <w:pPr>
        <w:jc w:val="both"/>
        <w:rPr>
          <w:rFonts w:ascii="Times New Roman" w:hAnsi="Times New Roman"/>
          <w:b/>
          <w:bCs/>
          <w:sz w:val="24"/>
          <w:szCs w:val="24"/>
        </w:rPr>
      </w:pPr>
    </w:p>
    <w:p w:rsidRPr="008B5EC7" w:rsidR="007A5A76" w:rsidRDefault="0042148F" w14:paraId="69C04FC0" w14:textId="77777777">
      <w:pPr>
        <w:ind w:left="720"/>
        <w:jc w:val="both"/>
        <w:rPr>
          <w:rFonts w:ascii="Times New Roman" w:hAnsi="Times New Roman"/>
          <w:bCs/>
          <w:sz w:val="24"/>
          <w:szCs w:val="24"/>
        </w:rPr>
      </w:pPr>
      <w:r w:rsidRPr="008B5EC7">
        <w:rPr>
          <w:rFonts w:ascii="Times New Roman" w:hAnsi="Times New Roman"/>
          <w:bCs/>
          <w:sz w:val="24"/>
          <w:szCs w:val="24"/>
        </w:rPr>
        <w:t>No payment or gift has been provided to any respondents.</w:t>
      </w:r>
    </w:p>
    <w:p w:rsidRPr="008B5EC7" w:rsidR="009B74BA" w:rsidRDefault="009B74BA" w14:paraId="11C07715" w14:textId="77777777">
      <w:pPr>
        <w:jc w:val="both"/>
        <w:rPr>
          <w:rFonts w:ascii="Times New Roman" w:hAnsi="Times New Roman"/>
          <w:b/>
          <w:bCs/>
          <w:sz w:val="24"/>
          <w:szCs w:val="24"/>
        </w:rPr>
      </w:pPr>
    </w:p>
    <w:p w:rsidRPr="008B5EC7" w:rsidR="009B74BA" w:rsidRDefault="009B74BA" w14:paraId="1FA51D8C" w14:textId="77777777">
      <w:pPr>
        <w:pStyle w:val="Quick1"/>
        <w:tabs>
          <w:tab w:val="left" w:pos="720"/>
        </w:tabs>
        <w:ind w:left="720" w:hanging="720"/>
        <w:rPr>
          <w:rFonts w:ascii="Times New Roman" w:hAnsi="Times New Roman"/>
          <w:b/>
          <w:bCs/>
        </w:rPr>
      </w:pPr>
      <w:r w:rsidRPr="008B5EC7">
        <w:rPr>
          <w:rFonts w:ascii="Times New Roman" w:hAnsi="Times New Roman"/>
          <w:b/>
          <w:bCs/>
        </w:rPr>
        <w:t>10.</w:t>
      </w:r>
      <w:r w:rsidRPr="008B5EC7">
        <w:rPr>
          <w:rFonts w:ascii="Times New Roman" w:hAnsi="Times New Roman"/>
          <w:b/>
          <w:bCs/>
        </w:rPr>
        <w:tab/>
      </w:r>
      <w:r w:rsidRPr="008B5EC7">
        <w:rPr>
          <w:rFonts w:ascii="Times New Roman" w:hAnsi="Times New Roman"/>
          <w:b/>
          <w:bCs/>
          <w:u w:val="single"/>
        </w:rPr>
        <w:t>ASSURANCE OF CONFIDENTIALITY OF RESPONSES</w:t>
      </w:r>
    </w:p>
    <w:p w:rsidRPr="008B5EC7" w:rsidR="009B74BA" w:rsidRDefault="009B74BA" w14:paraId="1C6B5130" w14:textId="77777777">
      <w:pPr>
        <w:jc w:val="both"/>
        <w:rPr>
          <w:rFonts w:ascii="Times New Roman" w:hAnsi="Times New Roman"/>
          <w:b/>
          <w:bCs/>
          <w:sz w:val="24"/>
          <w:szCs w:val="24"/>
        </w:rPr>
      </w:pPr>
    </w:p>
    <w:p w:rsidRPr="008B5EC7" w:rsidR="009B74BA" w:rsidRDefault="009B74BA" w14:paraId="5C16634C" w14:textId="77777777">
      <w:pPr>
        <w:ind w:left="720"/>
        <w:jc w:val="both"/>
        <w:rPr>
          <w:rFonts w:ascii="Times New Roman" w:hAnsi="Times New Roman"/>
          <w:bCs/>
          <w:sz w:val="24"/>
          <w:szCs w:val="24"/>
        </w:rPr>
      </w:pPr>
      <w:r w:rsidRPr="008B5EC7">
        <w:rPr>
          <w:rFonts w:ascii="Times New Roman" w:hAnsi="Times New Roman"/>
          <w:bCs/>
          <w:sz w:val="24"/>
          <w:szCs w:val="24"/>
        </w:rPr>
        <w:t>Generally, tax returns and tax return information are confidential as required by 26 USC 6103.</w:t>
      </w:r>
    </w:p>
    <w:p w:rsidRPr="008B5EC7" w:rsidR="009B74BA" w:rsidRDefault="009B74BA" w14:paraId="61EC31AD" w14:textId="77777777">
      <w:pPr>
        <w:jc w:val="both"/>
        <w:rPr>
          <w:rFonts w:ascii="Times New Roman" w:hAnsi="Times New Roman"/>
          <w:b/>
          <w:bCs/>
          <w:sz w:val="24"/>
          <w:szCs w:val="24"/>
        </w:rPr>
      </w:pPr>
    </w:p>
    <w:p w:rsidRPr="008B5EC7" w:rsidR="009B74BA" w:rsidP="004D43B5" w:rsidRDefault="009B74BA" w14:paraId="3D3A963C" w14:textId="77777777">
      <w:pPr>
        <w:tabs>
          <w:tab w:val="left" w:pos="720"/>
        </w:tabs>
        <w:ind w:left="720" w:right="450" w:hanging="720"/>
        <w:jc w:val="both"/>
        <w:rPr>
          <w:rFonts w:ascii="Times New Roman" w:hAnsi="Times New Roman"/>
          <w:b/>
          <w:bCs/>
          <w:sz w:val="24"/>
          <w:szCs w:val="24"/>
          <w:u w:val="single"/>
        </w:rPr>
      </w:pPr>
      <w:r w:rsidRPr="008B5EC7">
        <w:rPr>
          <w:rFonts w:ascii="Times New Roman" w:hAnsi="Times New Roman"/>
          <w:b/>
          <w:bCs/>
          <w:sz w:val="24"/>
          <w:szCs w:val="24"/>
        </w:rPr>
        <w:t>11.</w:t>
      </w:r>
      <w:r w:rsidRPr="008B5EC7">
        <w:rPr>
          <w:rFonts w:ascii="Times New Roman" w:hAnsi="Times New Roman"/>
          <w:b/>
          <w:bCs/>
          <w:sz w:val="24"/>
          <w:szCs w:val="24"/>
        </w:rPr>
        <w:tab/>
      </w:r>
      <w:r w:rsidRPr="008B5EC7">
        <w:rPr>
          <w:rFonts w:ascii="Times New Roman" w:hAnsi="Times New Roman"/>
          <w:b/>
          <w:bCs/>
          <w:sz w:val="24"/>
          <w:szCs w:val="24"/>
          <w:u w:val="single"/>
        </w:rPr>
        <w:t>JUSTIFICATION OF SENSITIVE QUESTIONS</w:t>
      </w:r>
    </w:p>
    <w:p w:rsidRPr="008B5EC7" w:rsidR="009B74BA" w:rsidRDefault="009B74BA" w14:paraId="0BA25437" w14:textId="77777777">
      <w:pPr>
        <w:jc w:val="both"/>
        <w:rPr>
          <w:rFonts w:ascii="Times New Roman" w:hAnsi="Times New Roman"/>
          <w:b/>
          <w:bCs/>
          <w:sz w:val="24"/>
          <w:szCs w:val="24"/>
          <w:u w:val="single"/>
        </w:rPr>
      </w:pPr>
    </w:p>
    <w:p w:rsidRPr="008B5EC7" w:rsidR="002251A9" w:rsidP="00D47DD8" w:rsidRDefault="002251A9" w14:paraId="6D858257" w14:textId="77777777">
      <w:pPr>
        <w:ind w:left="720"/>
        <w:jc w:val="both"/>
        <w:rPr>
          <w:rFonts w:ascii="Times New Roman" w:hAnsi="Times New Roman"/>
          <w:bCs/>
          <w:sz w:val="24"/>
          <w:szCs w:val="24"/>
        </w:rPr>
      </w:pPr>
      <w:r w:rsidRPr="008B5EC7">
        <w:rPr>
          <w:rFonts w:ascii="Times New Roman" w:hAnsi="Times New Roman"/>
          <w:bCs/>
          <w:sz w:val="24"/>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rsidRPr="008B5EC7" w:rsidR="002251A9" w:rsidP="002251A9" w:rsidRDefault="002251A9" w14:paraId="35E644EF" w14:textId="77777777">
      <w:pPr>
        <w:ind w:left="720"/>
        <w:jc w:val="both"/>
        <w:rPr>
          <w:rFonts w:ascii="Times New Roman" w:hAnsi="Times New Roman"/>
          <w:bCs/>
          <w:sz w:val="24"/>
          <w:szCs w:val="24"/>
        </w:rPr>
      </w:pPr>
    </w:p>
    <w:p w:rsidRPr="008B5EC7" w:rsidR="002251A9" w:rsidP="002251A9" w:rsidRDefault="002251A9" w14:paraId="5DEF4C14" w14:textId="1405379C">
      <w:pPr>
        <w:ind w:left="720"/>
        <w:jc w:val="both"/>
        <w:rPr>
          <w:rFonts w:ascii="Times New Roman" w:hAnsi="Times New Roman"/>
          <w:bCs/>
          <w:sz w:val="24"/>
          <w:szCs w:val="24"/>
        </w:rPr>
      </w:pPr>
      <w:r w:rsidRPr="008B5EC7">
        <w:rPr>
          <w:rFonts w:ascii="Times New Roman" w:hAnsi="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w:t>
      </w:r>
      <w:bookmarkStart w:name="_Hlk495904895" w:id="1"/>
      <w:r w:rsidRPr="008B5EC7">
        <w:rPr>
          <w:rFonts w:ascii="Times New Roman" w:hAnsi="Times New Roman"/>
          <w:bCs/>
          <w:sz w:val="24"/>
          <w:szCs w:val="24"/>
        </w:rPr>
        <w:t>IRS 24.030--Customer Account Data Engine Individual Master File, formerly Individual Master File, and IRS 34.037--IRS Audit Trail and Security Records System</w:t>
      </w:r>
      <w:bookmarkEnd w:id="1"/>
      <w:r w:rsidRPr="008B5EC7">
        <w:rPr>
          <w:rFonts w:ascii="Times New Roman" w:hAnsi="Times New Roman"/>
          <w:bCs/>
          <w:sz w:val="24"/>
          <w:szCs w:val="24"/>
        </w:rPr>
        <w:t xml:space="preserve">.  The Internal Revenue Service PIAs can be found at </w:t>
      </w:r>
      <w:hyperlink w:history="1" r:id="rId9">
        <w:r w:rsidRPr="008B5EC7">
          <w:rPr>
            <w:rStyle w:val="Hyperlink"/>
            <w:rFonts w:ascii="Times New Roman" w:hAnsi="Times New Roman"/>
            <w:color w:val="auto"/>
            <w:sz w:val="24"/>
            <w:szCs w:val="24"/>
          </w:rPr>
          <w:t>http://www.treasury.gov/privacy/PIAs/Pages/default.aspx</w:t>
        </w:r>
      </w:hyperlink>
      <w:r w:rsidR="0072786E">
        <w:rPr>
          <w:rFonts w:ascii="Times New Roman" w:hAnsi="Times New Roman"/>
          <w:bCs/>
          <w:sz w:val="24"/>
          <w:szCs w:val="24"/>
        </w:rPr>
        <w:t xml:space="preserve">. </w:t>
      </w:r>
    </w:p>
    <w:p w:rsidRPr="008B5EC7" w:rsidR="002251A9" w:rsidP="002251A9" w:rsidRDefault="002251A9" w14:paraId="40469181" w14:textId="77777777">
      <w:pPr>
        <w:ind w:left="720"/>
        <w:jc w:val="both"/>
        <w:rPr>
          <w:rFonts w:ascii="Times New Roman" w:hAnsi="Times New Roman"/>
          <w:bCs/>
          <w:sz w:val="24"/>
          <w:szCs w:val="24"/>
        </w:rPr>
      </w:pPr>
    </w:p>
    <w:p w:rsidRPr="008B5EC7" w:rsidR="007A5A76" w:rsidP="00695884" w:rsidRDefault="002251A9" w14:paraId="79FF32A2" w14:textId="2156B6BF">
      <w:pPr>
        <w:ind w:left="720"/>
        <w:jc w:val="both"/>
        <w:rPr>
          <w:rFonts w:ascii="Times New Roman" w:hAnsi="Times New Roman"/>
          <w:b/>
          <w:bCs/>
          <w:sz w:val="24"/>
          <w:szCs w:val="24"/>
        </w:rPr>
      </w:pPr>
      <w:r w:rsidRPr="008B5EC7">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w:t>
      </w:r>
      <w:r w:rsidRPr="008B5EC7">
        <w:rPr>
          <w:rFonts w:ascii="Times New Roman" w:hAnsi="Times New Roman"/>
          <w:bCs/>
          <w:sz w:val="24"/>
          <w:szCs w:val="24"/>
        </w:rPr>
        <w:lastRenderedPageBreak/>
        <w:t xml:space="preserve">statements, or documents and is the authority for social security numbers (SSNs) in IRS systems. </w:t>
      </w:r>
    </w:p>
    <w:p w:rsidRPr="008B5EC7" w:rsidR="00FD483A" w:rsidRDefault="00FD483A" w14:paraId="391E8B32" w14:textId="63CED80D">
      <w:pPr>
        <w:jc w:val="both"/>
        <w:rPr>
          <w:rFonts w:ascii="Times New Roman" w:hAnsi="Times New Roman"/>
          <w:b/>
          <w:bCs/>
          <w:sz w:val="24"/>
          <w:szCs w:val="24"/>
        </w:rPr>
      </w:pPr>
    </w:p>
    <w:p w:rsidRPr="008B5EC7" w:rsidR="009B74BA" w:rsidRDefault="009B74BA" w14:paraId="4E4659FA" w14:textId="77777777">
      <w:pPr>
        <w:tabs>
          <w:tab w:val="left" w:pos="720"/>
        </w:tabs>
        <w:ind w:left="720" w:hanging="720"/>
        <w:jc w:val="both"/>
        <w:rPr>
          <w:rFonts w:ascii="Times New Roman" w:hAnsi="Times New Roman"/>
          <w:b/>
          <w:bCs/>
          <w:sz w:val="24"/>
          <w:szCs w:val="24"/>
          <w:u w:val="single"/>
        </w:rPr>
      </w:pPr>
      <w:r w:rsidRPr="008B5EC7">
        <w:rPr>
          <w:rFonts w:ascii="Times New Roman" w:hAnsi="Times New Roman"/>
          <w:b/>
          <w:bCs/>
          <w:sz w:val="24"/>
          <w:szCs w:val="24"/>
        </w:rPr>
        <w:t>12.</w:t>
      </w:r>
      <w:r w:rsidRPr="008B5EC7">
        <w:rPr>
          <w:rFonts w:ascii="Times New Roman" w:hAnsi="Times New Roman"/>
          <w:b/>
          <w:bCs/>
          <w:sz w:val="24"/>
          <w:szCs w:val="24"/>
        </w:rPr>
        <w:tab/>
      </w:r>
      <w:r w:rsidRPr="008B5EC7">
        <w:rPr>
          <w:rFonts w:ascii="Times New Roman" w:hAnsi="Times New Roman"/>
          <w:b/>
          <w:bCs/>
          <w:sz w:val="24"/>
          <w:szCs w:val="24"/>
          <w:u w:val="single"/>
        </w:rPr>
        <w:t>ESTIMATED BURDEN OF INFORMATION COLLECTION</w:t>
      </w:r>
    </w:p>
    <w:p w:rsidRPr="008B5EC7" w:rsidR="00DD7EF7" w:rsidRDefault="00DD7EF7" w14:paraId="7BF69FA9" w14:textId="77777777">
      <w:pPr>
        <w:tabs>
          <w:tab w:val="left" w:pos="720"/>
        </w:tabs>
        <w:ind w:left="720" w:hanging="720"/>
        <w:jc w:val="both"/>
        <w:rPr>
          <w:rFonts w:ascii="Times New Roman" w:hAnsi="Times New Roman"/>
          <w:b/>
          <w:bCs/>
          <w:sz w:val="24"/>
          <w:szCs w:val="24"/>
          <w:u w:val="single"/>
        </w:rPr>
      </w:pPr>
    </w:p>
    <w:p w:rsidRPr="008B5EC7" w:rsidR="00F4787A" w:rsidP="00CB5BE4" w:rsidRDefault="00F4787A" w14:paraId="3F58206A" w14:textId="77777777">
      <w:pPr>
        <w:widowControl/>
        <w:spacing w:line="276" w:lineRule="auto"/>
        <w:ind w:right="-24" w:firstLine="720"/>
        <w:rPr>
          <w:rFonts w:ascii="Times New Roman" w:hAnsi="Times New Roman"/>
          <w:b/>
          <w:bCs/>
          <w:sz w:val="24"/>
          <w:szCs w:val="24"/>
        </w:rPr>
      </w:pPr>
      <w:r w:rsidRPr="008B5EC7">
        <w:rPr>
          <w:rFonts w:ascii="Times New Roman" w:hAnsi="Times New Roman"/>
          <w:b/>
          <w:bCs/>
          <w:sz w:val="24"/>
          <w:szCs w:val="24"/>
        </w:rPr>
        <w:t>PRA Approval of Forms Used by Individual Taxpayers</w:t>
      </w:r>
    </w:p>
    <w:p w:rsidRPr="008B5EC7" w:rsidR="00F4787A" w:rsidP="00CB5BE4" w:rsidRDefault="00F4787A" w14:paraId="32E04C77"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notices that accompany collections of information, (2) Federal Register notices such as this one, and (3) OMB's database of approved information collections.</w:t>
      </w:r>
    </w:p>
    <w:p w:rsidRPr="008B5EC7" w:rsidR="00CB5BE4" w:rsidP="00CB5BE4" w:rsidRDefault="00CB5BE4" w14:paraId="61E22F6B" w14:textId="77777777">
      <w:pPr>
        <w:widowControl/>
        <w:spacing w:line="276" w:lineRule="auto"/>
        <w:ind w:left="720" w:right="-24"/>
        <w:rPr>
          <w:rFonts w:ascii="Times New Roman" w:hAnsi="Times New Roman"/>
          <w:bCs/>
          <w:sz w:val="24"/>
          <w:szCs w:val="24"/>
        </w:rPr>
      </w:pPr>
    </w:p>
    <w:p w:rsidRPr="008B5EC7" w:rsidR="00F4787A" w:rsidP="00CB5BE4" w:rsidRDefault="00F4787A" w14:paraId="3D4212EF" w14:textId="77777777">
      <w:pPr>
        <w:widowControl/>
        <w:spacing w:line="276" w:lineRule="auto"/>
        <w:ind w:right="-24" w:firstLine="720"/>
        <w:rPr>
          <w:rFonts w:ascii="Times New Roman" w:hAnsi="Times New Roman"/>
          <w:b/>
          <w:bCs/>
          <w:sz w:val="24"/>
          <w:szCs w:val="24"/>
        </w:rPr>
      </w:pPr>
      <w:r w:rsidRPr="008B5EC7">
        <w:rPr>
          <w:rFonts w:ascii="Times New Roman" w:hAnsi="Times New Roman"/>
          <w:b/>
          <w:bCs/>
          <w:sz w:val="24"/>
          <w:szCs w:val="24"/>
        </w:rPr>
        <w:t>Taxpayer Burden Model</w:t>
      </w:r>
    </w:p>
    <w:p w:rsidRPr="008B5EC7" w:rsidR="00912342" w:rsidP="00912342" w:rsidRDefault="00912342" w14:paraId="6E697EF0"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 xml:space="preserve">The IRS uses the Individual Taxpayer Burden Model (ITBM) to estimate the burden experienced by individual taxpayers when complying with Federal tax laws. The model was developed using a survey of tax year 2018 individual taxpayers that was fielded in 2019 and 2020.  The approach to measuring burden focuses on the characteristics and activities undertaken by individual taxpayers in meeting their tax return filing obligations.  </w:t>
      </w:r>
    </w:p>
    <w:p w:rsidRPr="008B5EC7" w:rsidR="00912342" w:rsidP="00912342" w:rsidRDefault="00912342" w14:paraId="6037BBAA"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 xml:space="preserve">Burden is defined as the time and out-of-pocket costs incurred by taxpayers in complying with the Federal tax system.  Out-of-pocket costs include any expenses incurred by taxpayers to prepare and submit their tax returns. Examples include tax return preparation fees, the purchase price of tax preparation software, submission fees, photocopying costs, postage, and phone calls (if not toll-free).  </w:t>
      </w:r>
    </w:p>
    <w:p w:rsidRPr="008B5EC7" w:rsidR="00912342" w:rsidP="00912342" w:rsidRDefault="00912342" w14:paraId="552759F9" w14:textId="77777777">
      <w:pPr>
        <w:widowControl/>
        <w:spacing w:line="276" w:lineRule="auto"/>
        <w:ind w:left="720" w:right="-24"/>
        <w:rPr>
          <w:rFonts w:ascii="Times New Roman" w:hAnsi="Times New Roman"/>
          <w:bCs/>
          <w:sz w:val="24"/>
          <w:szCs w:val="24"/>
        </w:rPr>
      </w:pPr>
    </w:p>
    <w:p w:rsidRPr="008B5EC7" w:rsidR="00912342" w:rsidP="00912342" w:rsidRDefault="00912342" w14:paraId="61B390E7"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 xml:space="preserve">The methodology distinguishes among preparation method, taxpayer activities, taxpayer type, filing method, and income level.  Indicators of tax law and administrative complexity, as reflected in the tax forms and instructions, are incorporated into the model.  </w:t>
      </w:r>
    </w:p>
    <w:p w:rsidRPr="008B5EC7" w:rsidR="00912342" w:rsidP="00912342" w:rsidRDefault="00912342" w14:paraId="40CAD9E4"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Preparation methods reflected in the model are as follows:</w:t>
      </w:r>
    </w:p>
    <w:p w:rsidRPr="008B5EC7" w:rsidR="00912342" w:rsidP="00912342" w:rsidRDefault="00912342" w14:paraId="4115CFDA"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Self-prepared without software,</w:t>
      </w:r>
    </w:p>
    <w:p w:rsidRPr="008B5EC7" w:rsidR="00912342" w:rsidP="00912342" w:rsidRDefault="00912342" w14:paraId="7CD3B7BB"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Self-prepared with software, and</w:t>
      </w:r>
    </w:p>
    <w:p w:rsidRPr="008B5EC7" w:rsidR="00912342" w:rsidP="00912342" w:rsidRDefault="00912342" w14:paraId="613C8375"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Use of a paid preparer or tax professional.</w:t>
      </w:r>
    </w:p>
    <w:p w:rsidRPr="008B5EC7" w:rsidR="00912342" w:rsidP="00912342" w:rsidRDefault="00912342" w14:paraId="698C0986"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Types of taxpayer activities reflected in the model are as follows:</w:t>
      </w:r>
    </w:p>
    <w:p w:rsidRPr="008B5EC7" w:rsidR="00912342" w:rsidP="00912342" w:rsidRDefault="00912342" w14:paraId="3C565AB5"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Recordkeeping,</w:t>
      </w:r>
    </w:p>
    <w:p w:rsidRPr="008B5EC7" w:rsidR="00912342" w:rsidP="00912342" w:rsidRDefault="00912342" w14:paraId="57E2A35A"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Tax planning,</w:t>
      </w:r>
    </w:p>
    <w:p w:rsidRPr="008B5EC7" w:rsidR="00912342" w:rsidP="00912342" w:rsidRDefault="00912342" w14:paraId="2CA1861E"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Gathering tax materials,</w:t>
      </w:r>
    </w:p>
    <w:p w:rsidRPr="008B5EC7" w:rsidR="00912342" w:rsidP="00912342" w:rsidRDefault="00912342" w14:paraId="4BA2FF3F"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Use of services (IRS and other),</w:t>
      </w:r>
    </w:p>
    <w:p w:rsidRPr="008B5EC7" w:rsidR="00912342" w:rsidP="00912342" w:rsidRDefault="00912342" w14:paraId="4726DF44"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Form completion, and</w:t>
      </w:r>
    </w:p>
    <w:p w:rsidR="00FF2A78" w:rsidP="00912342" w:rsidRDefault="00912342" w14:paraId="0E910F56" w14:textId="1F087E13">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w:t>
      </w:r>
      <w:r w:rsidRPr="008B5EC7">
        <w:rPr>
          <w:rFonts w:ascii="Times New Roman" w:hAnsi="Times New Roman"/>
          <w:bCs/>
          <w:sz w:val="24"/>
          <w:szCs w:val="24"/>
        </w:rPr>
        <w:tab/>
        <w:t xml:space="preserve">Form submission.  </w:t>
      </w:r>
    </w:p>
    <w:p w:rsidRPr="008B5EC7" w:rsidR="00695884" w:rsidP="00912342" w:rsidRDefault="00695884" w14:paraId="23D973CC" w14:textId="77777777">
      <w:pPr>
        <w:widowControl/>
        <w:spacing w:line="276" w:lineRule="auto"/>
        <w:ind w:left="720" w:right="-24"/>
        <w:rPr>
          <w:rFonts w:ascii="Times New Roman" w:hAnsi="Times New Roman"/>
          <w:bCs/>
          <w:sz w:val="24"/>
          <w:szCs w:val="24"/>
        </w:rPr>
      </w:pPr>
    </w:p>
    <w:p w:rsidRPr="00695884" w:rsidR="00912342" w:rsidP="00912342" w:rsidRDefault="00912342" w14:paraId="4F6EB919" w14:textId="683C2B3B">
      <w:pPr>
        <w:widowControl/>
        <w:spacing w:line="276" w:lineRule="auto"/>
        <w:ind w:left="720" w:right="-24"/>
        <w:rPr>
          <w:rFonts w:ascii="Times New Roman" w:hAnsi="Times New Roman"/>
          <w:b/>
          <w:sz w:val="24"/>
          <w:szCs w:val="24"/>
        </w:rPr>
      </w:pPr>
      <w:r w:rsidRPr="00695884">
        <w:rPr>
          <w:rFonts w:ascii="Times New Roman" w:hAnsi="Times New Roman"/>
          <w:b/>
          <w:sz w:val="24"/>
          <w:szCs w:val="24"/>
        </w:rPr>
        <w:lastRenderedPageBreak/>
        <w:t>Taxpayer Burden Estimates</w:t>
      </w:r>
      <w:r w:rsidRPr="00695884" w:rsidR="00695884">
        <w:rPr>
          <w:rFonts w:ascii="Times New Roman" w:hAnsi="Times New Roman"/>
          <w:b/>
          <w:sz w:val="24"/>
          <w:szCs w:val="24"/>
        </w:rPr>
        <w:t xml:space="preserve"> </w:t>
      </w:r>
    </w:p>
    <w:p w:rsidRPr="008B5EC7" w:rsidR="00912342" w:rsidP="00912342" w:rsidRDefault="00912342" w14:paraId="65BFDB55"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 xml:space="preserve">Summary level results from fiscal year 2021 using this methodology are presented below.  The data shown were the best forward-looking estimates available for income tax returns filed for tax year 2020.  </w:t>
      </w:r>
    </w:p>
    <w:p w:rsidRPr="008B5EC7" w:rsidR="00912342" w:rsidP="00912342" w:rsidRDefault="00912342" w14:paraId="0C4E3143" w14:textId="77777777">
      <w:pPr>
        <w:widowControl/>
        <w:spacing w:line="276" w:lineRule="auto"/>
        <w:ind w:left="720" w:right="-24"/>
        <w:rPr>
          <w:rFonts w:ascii="Times New Roman" w:hAnsi="Times New Roman"/>
          <w:bCs/>
          <w:sz w:val="24"/>
          <w:szCs w:val="24"/>
        </w:rPr>
      </w:pPr>
    </w:p>
    <w:p w:rsidRPr="008B5EC7" w:rsidR="00912342" w:rsidP="00912342" w:rsidRDefault="00912342" w14:paraId="2EC4819A"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 xml:space="preserve">The burden estimates were based on statutory requirements as of October 1, 2020 for taxpayers filing a 2020 Form 1040 tax return.  Time spent and out-of-pocket costs are presented separately. Time burden is broken out by taxpayer activity, with record keeping representing the largest component. Out-of-pocket costs include any expenses incurred by taxpayers to prepare and submit their tax returns.   Examples include tax return preparation and submission fees, postage and photocopying costs, and tax preparation software costs. </w:t>
      </w:r>
    </w:p>
    <w:p w:rsidRPr="008B5EC7" w:rsidR="00912342" w:rsidP="00912342" w:rsidRDefault="00912342" w14:paraId="43ACB581" w14:textId="77777777">
      <w:pPr>
        <w:widowControl/>
        <w:spacing w:line="276" w:lineRule="auto"/>
        <w:ind w:left="720" w:right="-24"/>
        <w:rPr>
          <w:rFonts w:ascii="Times New Roman" w:hAnsi="Times New Roman"/>
          <w:bCs/>
          <w:sz w:val="24"/>
          <w:szCs w:val="24"/>
        </w:rPr>
      </w:pPr>
    </w:p>
    <w:p w:rsidRPr="008B5EC7" w:rsidR="00912342" w:rsidP="00912342" w:rsidRDefault="00912342" w14:paraId="53BBF76B" w14:textId="77777777">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 xml:space="preserve">Reported time and cost burdens are national averages and do not necessarily reflect a “typical” case. Most taxpayers experience lower than average burden, with taxpayer burden varying considerably by taxpayer type.  For instance, the estimated average time burden for all taxpayers filing a Form 1040 is 12 hours, with an average cost of $230 per return. This average includes all associated forms and schedules, across all preparation methods and taxpayer activities. </w:t>
      </w:r>
    </w:p>
    <w:p w:rsidRPr="008B5EC7" w:rsidR="00912342" w:rsidP="00912342" w:rsidRDefault="00912342" w14:paraId="6D0FB0BD" w14:textId="77777777">
      <w:pPr>
        <w:widowControl/>
        <w:spacing w:line="276" w:lineRule="auto"/>
        <w:ind w:left="720" w:right="-24"/>
        <w:rPr>
          <w:rFonts w:ascii="Times New Roman" w:hAnsi="Times New Roman"/>
          <w:bCs/>
          <w:sz w:val="24"/>
          <w:szCs w:val="24"/>
        </w:rPr>
      </w:pPr>
    </w:p>
    <w:p w:rsidRPr="008B5EC7" w:rsidR="00CB5BE4" w:rsidP="00912342" w:rsidRDefault="00912342" w14:paraId="1DDD1665" w14:textId="212DCF01">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There is significant variation in taxpayer activity across different taxpayer groups. For example, non-business taxpayers are expected to have an average burden of about 8 hours and $140, while business taxpayers are expected to have an average burden of about 21 hours and $430.  Similarly, tax preparation fees and other out-of-pocket costs vary extensively depending on the tax situation of the taxpayer, the type of software or professional preparer used, and the geographic location.</w:t>
      </w:r>
    </w:p>
    <w:p w:rsidRPr="008B5EC7" w:rsidR="00912342" w:rsidP="00912342" w:rsidRDefault="00912342" w14:paraId="756B13A8" w14:textId="4ED442FE">
      <w:pPr>
        <w:widowControl/>
        <w:spacing w:line="276" w:lineRule="auto"/>
        <w:ind w:left="720" w:right="-24"/>
        <w:rPr>
          <w:rFonts w:ascii="Times New Roman" w:hAnsi="Times New Roman"/>
          <w:bCs/>
          <w:sz w:val="24"/>
          <w:szCs w:val="24"/>
        </w:rPr>
      </w:pPr>
    </w:p>
    <w:p w:rsidRPr="008B5EC7" w:rsidR="00FF2A78" w:rsidP="00912342" w:rsidRDefault="00FF2A78" w14:paraId="401AF280" w14:textId="64D5E560">
      <w:pPr>
        <w:widowControl/>
        <w:spacing w:line="276" w:lineRule="auto"/>
        <w:ind w:left="720" w:right="-24"/>
        <w:rPr>
          <w:rFonts w:ascii="Times New Roman" w:hAnsi="Times New Roman"/>
          <w:bCs/>
          <w:sz w:val="24"/>
          <w:szCs w:val="24"/>
        </w:rPr>
      </w:pPr>
    </w:p>
    <w:p w:rsidRPr="008B5EC7" w:rsidR="00FF2A78" w:rsidP="00912342" w:rsidRDefault="00FF2A78" w14:paraId="7CCD7BA6" w14:textId="720D7F18">
      <w:pPr>
        <w:widowControl/>
        <w:spacing w:line="276" w:lineRule="auto"/>
        <w:ind w:left="720" w:right="-24"/>
        <w:rPr>
          <w:rFonts w:ascii="Times New Roman" w:hAnsi="Times New Roman"/>
          <w:bCs/>
          <w:sz w:val="24"/>
          <w:szCs w:val="24"/>
        </w:rPr>
      </w:pPr>
    </w:p>
    <w:p w:rsidRPr="008B5EC7" w:rsidR="00FF2A78" w:rsidP="00912342" w:rsidRDefault="00FF2A78" w14:paraId="0AD1BC39" w14:textId="2B2E9DF7">
      <w:pPr>
        <w:widowControl/>
        <w:spacing w:line="276" w:lineRule="auto"/>
        <w:ind w:left="720" w:right="-24"/>
        <w:rPr>
          <w:rFonts w:ascii="Times New Roman" w:hAnsi="Times New Roman"/>
          <w:bCs/>
          <w:sz w:val="24"/>
          <w:szCs w:val="24"/>
        </w:rPr>
      </w:pPr>
    </w:p>
    <w:p w:rsidRPr="008B5EC7" w:rsidR="00FF2A78" w:rsidP="00912342" w:rsidRDefault="00FF2A78" w14:paraId="366EDC9B" w14:textId="5611F1E9">
      <w:pPr>
        <w:widowControl/>
        <w:spacing w:line="276" w:lineRule="auto"/>
        <w:ind w:left="720" w:right="-24"/>
        <w:rPr>
          <w:rFonts w:ascii="Times New Roman" w:hAnsi="Times New Roman"/>
          <w:bCs/>
          <w:sz w:val="24"/>
          <w:szCs w:val="24"/>
        </w:rPr>
      </w:pPr>
    </w:p>
    <w:p w:rsidRPr="008B5EC7" w:rsidR="00FF2A78" w:rsidP="00912342" w:rsidRDefault="00FF2A78" w14:paraId="097A5C0D" w14:textId="362A217C">
      <w:pPr>
        <w:widowControl/>
        <w:spacing w:line="276" w:lineRule="auto"/>
        <w:ind w:left="720" w:right="-24"/>
        <w:rPr>
          <w:rFonts w:ascii="Times New Roman" w:hAnsi="Times New Roman"/>
          <w:bCs/>
          <w:sz w:val="24"/>
          <w:szCs w:val="24"/>
        </w:rPr>
      </w:pPr>
    </w:p>
    <w:p w:rsidRPr="008B5EC7" w:rsidR="00FF2A78" w:rsidP="00912342" w:rsidRDefault="00FF2A78" w14:paraId="095365D2" w14:textId="5F75DF9C">
      <w:pPr>
        <w:widowControl/>
        <w:spacing w:line="276" w:lineRule="auto"/>
        <w:ind w:left="720" w:right="-24"/>
        <w:rPr>
          <w:rFonts w:ascii="Times New Roman" w:hAnsi="Times New Roman"/>
          <w:bCs/>
          <w:sz w:val="24"/>
          <w:szCs w:val="24"/>
        </w:rPr>
      </w:pPr>
    </w:p>
    <w:p w:rsidRPr="008B5EC7" w:rsidR="00FF2A78" w:rsidP="00912342" w:rsidRDefault="00FF2A78" w14:paraId="481057F6" w14:textId="360B4E9C">
      <w:pPr>
        <w:widowControl/>
        <w:spacing w:line="276" w:lineRule="auto"/>
        <w:ind w:left="720" w:right="-24"/>
        <w:rPr>
          <w:rFonts w:ascii="Times New Roman" w:hAnsi="Times New Roman"/>
          <w:bCs/>
          <w:sz w:val="24"/>
          <w:szCs w:val="24"/>
        </w:rPr>
      </w:pPr>
    </w:p>
    <w:p w:rsidRPr="008B5EC7" w:rsidR="00FF2A78" w:rsidP="00912342" w:rsidRDefault="00FF2A78" w14:paraId="6AD39322" w14:textId="51C05EBC">
      <w:pPr>
        <w:widowControl/>
        <w:spacing w:line="276" w:lineRule="auto"/>
        <w:ind w:left="720" w:right="-24"/>
        <w:rPr>
          <w:rFonts w:ascii="Times New Roman" w:hAnsi="Times New Roman"/>
          <w:bCs/>
          <w:sz w:val="24"/>
          <w:szCs w:val="24"/>
        </w:rPr>
      </w:pPr>
    </w:p>
    <w:p w:rsidRPr="008B5EC7" w:rsidR="00FF2A78" w:rsidP="00912342" w:rsidRDefault="00FF2A78" w14:paraId="5BFF34FA" w14:textId="68A03D20">
      <w:pPr>
        <w:widowControl/>
        <w:spacing w:line="276" w:lineRule="auto"/>
        <w:ind w:left="720" w:right="-24"/>
        <w:rPr>
          <w:rFonts w:ascii="Times New Roman" w:hAnsi="Times New Roman"/>
          <w:bCs/>
          <w:sz w:val="24"/>
          <w:szCs w:val="24"/>
        </w:rPr>
      </w:pPr>
    </w:p>
    <w:p w:rsidRPr="008B5EC7" w:rsidR="00FF2A78" w:rsidP="00912342" w:rsidRDefault="00FF2A78" w14:paraId="6655DA73" w14:textId="06AA6837">
      <w:pPr>
        <w:widowControl/>
        <w:spacing w:line="276" w:lineRule="auto"/>
        <w:ind w:left="720" w:right="-24"/>
        <w:rPr>
          <w:rFonts w:ascii="Times New Roman" w:hAnsi="Times New Roman"/>
          <w:bCs/>
          <w:sz w:val="24"/>
          <w:szCs w:val="24"/>
        </w:rPr>
      </w:pPr>
    </w:p>
    <w:p w:rsidRPr="008B5EC7" w:rsidR="00FF2A78" w:rsidP="00912342" w:rsidRDefault="00FF2A78" w14:paraId="526CB1D0" w14:textId="2EEE5C5E">
      <w:pPr>
        <w:widowControl/>
        <w:spacing w:line="276" w:lineRule="auto"/>
        <w:ind w:left="720" w:right="-24"/>
        <w:rPr>
          <w:rFonts w:ascii="Times New Roman" w:hAnsi="Times New Roman"/>
          <w:bCs/>
          <w:sz w:val="24"/>
          <w:szCs w:val="24"/>
        </w:rPr>
      </w:pPr>
    </w:p>
    <w:p w:rsidRPr="008B5EC7" w:rsidR="00FF2A78" w:rsidP="00912342" w:rsidRDefault="00FF2A78" w14:paraId="095A59E5" w14:textId="77777777">
      <w:pPr>
        <w:widowControl/>
        <w:spacing w:line="276" w:lineRule="auto"/>
        <w:ind w:left="720" w:right="-24"/>
        <w:rPr>
          <w:rFonts w:ascii="Times New Roman" w:hAnsi="Times New Roman"/>
          <w:bCs/>
          <w:sz w:val="24"/>
          <w:szCs w:val="24"/>
        </w:rPr>
      </w:pPr>
    </w:p>
    <w:p w:rsidR="00B2529D" w:rsidP="00CB5BE4" w:rsidRDefault="008662CF" w14:paraId="45C5A2F6" w14:textId="77777777">
      <w:pPr>
        <w:spacing w:line="276" w:lineRule="auto"/>
        <w:ind w:left="720"/>
        <w:jc w:val="both"/>
        <w:rPr>
          <w:rFonts w:ascii="Times New Roman" w:hAnsi="Times New Roman"/>
          <w:bCs/>
          <w:sz w:val="24"/>
          <w:szCs w:val="24"/>
        </w:rPr>
      </w:pPr>
      <w:r w:rsidRPr="008B5EC7">
        <w:rPr>
          <w:rFonts w:ascii="Times New Roman" w:hAnsi="Times New Roman"/>
          <w:bCs/>
          <w:sz w:val="24"/>
          <w:szCs w:val="24"/>
        </w:rPr>
        <w:lastRenderedPageBreak/>
        <w:t xml:space="preserve">Table </w:t>
      </w:r>
      <w:r w:rsidRPr="008B5EC7" w:rsidR="00A86FC5">
        <w:rPr>
          <w:rFonts w:ascii="Times New Roman" w:hAnsi="Times New Roman"/>
          <w:bCs/>
          <w:sz w:val="24"/>
          <w:szCs w:val="24"/>
        </w:rPr>
        <w:t>1</w:t>
      </w:r>
      <w:r w:rsidRPr="008B5EC7">
        <w:rPr>
          <w:rFonts w:ascii="Times New Roman" w:hAnsi="Times New Roman"/>
          <w:bCs/>
          <w:sz w:val="24"/>
          <w:szCs w:val="24"/>
        </w:rPr>
        <w:t xml:space="preserve"> shows the preliminary burden</w:t>
      </w:r>
      <w:r w:rsidRPr="008B5EC7" w:rsidR="00DC3EC7">
        <w:rPr>
          <w:rFonts w:ascii="Times New Roman" w:hAnsi="Times New Roman"/>
          <w:bCs/>
          <w:sz w:val="24"/>
          <w:szCs w:val="24"/>
        </w:rPr>
        <w:t xml:space="preserve"> </w:t>
      </w:r>
      <w:r w:rsidRPr="008B5EC7">
        <w:rPr>
          <w:rFonts w:ascii="Times New Roman" w:hAnsi="Times New Roman"/>
          <w:bCs/>
          <w:sz w:val="24"/>
          <w:szCs w:val="24"/>
        </w:rPr>
        <w:t>estimates for individual taxpayers filing</w:t>
      </w:r>
      <w:r w:rsidRPr="008B5EC7" w:rsidR="00DC3EC7">
        <w:rPr>
          <w:rFonts w:ascii="Times New Roman" w:hAnsi="Times New Roman"/>
          <w:bCs/>
          <w:sz w:val="24"/>
          <w:szCs w:val="24"/>
        </w:rPr>
        <w:t xml:space="preserve"> </w:t>
      </w:r>
      <w:r w:rsidRPr="008B5EC7" w:rsidR="00A86FC5">
        <w:rPr>
          <w:rFonts w:ascii="Times New Roman" w:hAnsi="Times New Roman"/>
          <w:bCs/>
          <w:sz w:val="24"/>
          <w:szCs w:val="24"/>
        </w:rPr>
        <w:t>20</w:t>
      </w:r>
      <w:r w:rsidRPr="008B5EC7" w:rsidR="00912342">
        <w:rPr>
          <w:rFonts w:ascii="Times New Roman" w:hAnsi="Times New Roman"/>
          <w:bCs/>
          <w:sz w:val="24"/>
          <w:szCs w:val="24"/>
        </w:rPr>
        <w:t>20</w:t>
      </w:r>
      <w:r w:rsidRPr="008B5EC7">
        <w:rPr>
          <w:rFonts w:ascii="Times New Roman" w:hAnsi="Times New Roman"/>
          <w:bCs/>
          <w:sz w:val="24"/>
          <w:szCs w:val="24"/>
        </w:rPr>
        <w:t xml:space="preserve"> Form 1040, Form 1040NR, Form</w:t>
      </w:r>
      <w:r w:rsidRPr="008B5EC7" w:rsidR="00DC3EC7">
        <w:rPr>
          <w:rFonts w:ascii="Times New Roman" w:hAnsi="Times New Roman"/>
          <w:bCs/>
          <w:sz w:val="24"/>
          <w:szCs w:val="24"/>
        </w:rPr>
        <w:t xml:space="preserve"> </w:t>
      </w:r>
      <w:r w:rsidRPr="008B5EC7">
        <w:rPr>
          <w:rFonts w:ascii="Times New Roman" w:hAnsi="Times New Roman"/>
          <w:bCs/>
          <w:sz w:val="24"/>
          <w:szCs w:val="24"/>
        </w:rPr>
        <w:t>1040NR–EZ, Form 1040X, 1040–SR tax</w:t>
      </w:r>
      <w:r w:rsidRPr="008B5EC7" w:rsidR="00DC3EC7">
        <w:rPr>
          <w:rFonts w:ascii="Times New Roman" w:hAnsi="Times New Roman"/>
          <w:bCs/>
          <w:sz w:val="24"/>
          <w:szCs w:val="24"/>
        </w:rPr>
        <w:t xml:space="preserve"> </w:t>
      </w:r>
      <w:r w:rsidRPr="008B5EC7">
        <w:rPr>
          <w:rFonts w:ascii="Times New Roman" w:hAnsi="Times New Roman"/>
          <w:bCs/>
          <w:sz w:val="24"/>
          <w:szCs w:val="24"/>
        </w:rPr>
        <w:t>return.</w:t>
      </w:r>
    </w:p>
    <w:p w:rsidR="00B2529D" w:rsidP="00CB5BE4" w:rsidRDefault="00B2529D" w14:paraId="6A17A6D0" w14:textId="77777777">
      <w:pPr>
        <w:spacing w:line="276" w:lineRule="auto"/>
        <w:ind w:left="720"/>
        <w:jc w:val="both"/>
        <w:rPr>
          <w:rFonts w:ascii="Times New Roman" w:hAnsi="Times New Roman"/>
          <w:bCs/>
          <w:sz w:val="24"/>
          <w:szCs w:val="24"/>
        </w:rPr>
      </w:pPr>
    </w:p>
    <w:p w:rsidRPr="00B25B98" w:rsidR="00B2529D" w:rsidP="00B2529D" w:rsidRDefault="00B2529D" w14:paraId="286779D7" w14:textId="29782348">
      <w:pPr>
        <w:ind w:left="720"/>
        <w:rPr>
          <w:rFonts w:asciiTheme="minorHAnsi" w:hAnsiTheme="minorHAnsi"/>
          <w:sz w:val="22"/>
        </w:rPr>
      </w:pPr>
      <w:r w:rsidRPr="00B3005F">
        <w:rPr>
          <w:rFonts w:asciiTheme="minorHAnsi" w:hAnsiTheme="minorHAnsi"/>
          <w:sz w:val="22"/>
        </w:rPr>
        <w:t>*</w:t>
      </w:r>
      <w:r>
        <w:rPr>
          <w:rFonts w:asciiTheme="minorHAnsi" w:hAnsiTheme="minorHAnsi"/>
          <w:sz w:val="22"/>
        </w:rPr>
        <w:t>The projected number of tax filers was derived based on trends in the number of filers per Publication 6292</w:t>
      </w:r>
      <w:r w:rsidRPr="00B3005F">
        <w:rPr>
          <w:rFonts w:asciiTheme="minorHAnsi" w:hAnsiTheme="minorHAnsi"/>
          <w:sz w:val="22"/>
        </w:rPr>
        <w:t>.</w:t>
      </w:r>
    </w:p>
    <w:p w:rsidRPr="008B5EC7" w:rsidR="00FF2A78" w:rsidP="00CB5BE4" w:rsidRDefault="00FF2A78" w14:paraId="66BFFA94" w14:textId="77777777">
      <w:pPr>
        <w:spacing w:line="276" w:lineRule="auto"/>
        <w:ind w:left="720"/>
        <w:jc w:val="both"/>
        <w:rPr>
          <w:rFonts w:ascii="Times New Roman" w:hAnsi="Times New Roman"/>
          <w:bCs/>
          <w:sz w:val="24"/>
          <w:szCs w:val="24"/>
        </w:rPr>
      </w:pPr>
    </w:p>
    <w:tbl>
      <w:tblPr>
        <w:tblW w:w="9344" w:type="dxa"/>
        <w:tblLook w:val="04A0" w:firstRow="1" w:lastRow="0" w:firstColumn="1" w:lastColumn="0" w:noHBand="0" w:noVBand="1"/>
      </w:tblPr>
      <w:tblGrid>
        <w:gridCol w:w="1665"/>
        <w:gridCol w:w="1716"/>
        <w:gridCol w:w="1716"/>
        <w:gridCol w:w="1026"/>
        <w:gridCol w:w="1550"/>
        <w:gridCol w:w="1616"/>
        <w:gridCol w:w="261"/>
      </w:tblGrid>
      <w:tr w:rsidRPr="008B5EC7" w:rsidR="008B5EC7" w:rsidTr="0035763D" w14:paraId="6607CA73" w14:textId="77777777">
        <w:trPr>
          <w:trHeight w:val="315"/>
        </w:trPr>
        <w:tc>
          <w:tcPr>
            <w:tcW w:w="934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8B5EC7" w:rsidR="0035763D" w:rsidP="009A2E80" w:rsidRDefault="0035763D" w14:paraId="219B8346" w14:textId="77777777">
            <w:pPr>
              <w:widowControl/>
              <w:autoSpaceDE/>
              <w:autoSpaceDN/>
              <w:adjustRightInd/>
              <w:rPr>
                <w:rFonts w:ascii="Times New Roman" w:hAnsi="Times New Roman"/>
                <w:b/>
                <w:bCs/>
                <w:sz w:val="18"/>
                <w:szCs w:val="18"/>
              </w:rPr>
            </w:pPr>
            <w:bookmarkStart w:name="_Hlk55293458" w:id="2"/>
            <w:r w:rsidRPr="008B5EC7">
              <w:rPr>
                <w:rFonts w:ascii="Times New Roman" w:hAnsi="Times New Roman"/>
                <w:b/>
                <w:bCs/>
                <w:sz w:val="18"/>
                <w:szCs w:val="18"/>
              </w:rPr>
              <w:t>ICB Estimates for the 1040/SR/NR/NR-EZ/X series of returns and supporting forms and schedules</w:t>
            </w:r>
          </w:p>
        </w:tc>
      </w:tr>
      <w:tr w:rsidRPr="008B5EC7" w:rsidR="008B5EC7" w:rsidTr="0035763D" w14:paraId="03F8DA51" w14:textId="77777777">
        <w:trPr>
          <w:trHeight w:val="315"/>
        </w:trPr>
        <w:tc>
          <w:tcPr>
            <w:tcW w:w="934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8B5EC7" w:rsidR="0035763D" w:rsidP="009A2E80" w:rsidRDefault="0035763D" w14:paraId="53EE9C8E" w14:textId="77777777">
            <w:pPr>
              <w:widowControl/>
              <w:autoSpaceDE/>
              <w:autoSpaceDN/>
              <w:adjustRightInd/>
              <w:jc w:val="center"/>
              <w:rPr>
                <w:rFonts w:ascii="Times New Roman" w:hAnsi="Times New Roman"/>
                <w:b/>
                <w:bCs/>
                <w:sz w:val="18"/>
                <w:szCs w:val="18"/>
              </w:rPr>
            </w:pPr>
            <w:r w:rsidRPr="008B5EC7">
              <w:rPr>
                <w:rFonts w:ascii="Times New Roman" w:hAnsi="Times New Roman"/>
                <w:b/>
                <w:bCs/>
                <w:sz w:val="18"/>
                <w:szCs w:val="18"/>
              </w:rPr>
              <w:t>FY2021</w:t>
            </w:r>
          </w:p>
        </w:tc>
      </w:tr>
      <w:tr w:rsidRPr="008B5EC7" w:rsidR="008B5EC7" w:rsidTr="0035763D" w14:paraId="1F8D961D" w14:textId="77777777">
        <w:trPr>
          <w:trHeight w:val="900"/>
        </w:trPr>
        <w:tc>
          <w:tcPr>
            <w:tcW w:w="1665" w:type="dxa"/>
            <w:tcBorders>
              <w:top w:val="nil"/>
              <w:left w:val="single" w:color="auto" w:sz="8" w:space="0"/>
              <w:bottom w:val="nil"/>
              <w:right w:val="single" w:color="auto" w:sz="4" w:space="0"/>
            </w:tcBorders>
            <w:shd w:val="clear" w:color="auto" w:fill="auto"/>
            <w:noWrap/>
            <w:vAlign w:val="bottom"/>
            <w:hideMark/>
          </w:tcPr>
          <w:p w:rsidRPr="008B5EC7" w:rsidR="0035763D" w:rsidP="009A2E80" w:rsidRDefault="0035763D" w14:paraId="7CDC0A06"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4" w:space="0"/>
              <w:right w:val="nil"/>
            </w:tcBorders>
            <w:shd w:val="clear" w:color="auto" w:fill="auto"/>
            <w:vAlign w:val="bottom"/>
            <w:hideMark/>
          </w:tcPr>
          <w:p w:rsidRPr="008B5EC7" w:rsidR="0035763D" w:rsidP="009A2E80" w:rsidRDefault="0035763D" w14:paraId="207975A7"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FY20</w:t>
            </w:r>
          </w:p>
        </w:tc>
        <w:tc>
          <w:tcPr>
            <w:tcW w:w="0" w:type="auto"/>
            <w:tcBorders>
              <w:top w:val="nil"/>
              <w:left w:val="nil"/>
              <w:bottom w:val="single" w:color="auto" w:sz="4" w:space="0"/>
              <w:right w:val="nil"/>
            </w:tcBorders>
            <w:shd w:val="clear" w:color="auto" w:fill="auto"/>
            <w:vAlign w:val="bottom"/>
            <w:hideMark/>
          </w:tcPr>
          <w:p w:rsidR="0035763D" w:rsidP="009A2E80" w:rsidRDefault="0035763D" w14:paraId="6A0F71ED"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Program Change due to Adjustment</w:t>
            </w:r>
          </w:p>
          <w:p w:rsidRPr="008B5EC7" w:rsidR="00B648F5" w:rsidP="009A2E80" w:rsidRDefault="00B648F5" w14:paraId="6EA349AD" w14:textId="037F9615">
            <w:pPr>
              <w:widowControl/>
              <w:autoSpaceDE/>
              <w:autoSpaceDN/>
              <w:adjustRightInd/>
              <w:jc w:val="center"/>
              <w:rPr>
                <w:rFonts w:ascii="Times New Roman" w:hAnsi="Times New Roman"/>
                <w:sz w:val="18"/>
                <w:szCs w:val="18"/>
              </w:rPr>
            </w:pPr>
            <w:r>
              <w:rPr>
                <w:rFonts w:ascii="Times New Roman" w:hAnsi="Times New Roman"/>
                <w:sz w:val="18"/>
                <w:szCs w:val="18"/>
              </w:rPr>
              <w:t>In Agency Estimates</w:t>
            </w:r>
          </w:p>
        </w:tc>
        <w:tc>
          <w:tcPr>
            <w:tcW w:w="994" w:type="dxa"/>
            <w:tcBorders>
              <w:top w:val="nil"/>
              <w:left w:val="nil"/>
              <w:bottom w:val="single" w:color="auto" w:sz="4" w:space="0"/>
              <w:right w:val="nil"/>
            </w:tcBorders>
            <w:shd w:val="clear" w:color="auto" w:fill="auto"/>
            <w:vAlign w:val="bottom"/>
            <w:hideMark/>
          </w:tcPr>
          <w:p w:rsidRPr="008B5EC7" w:rsidR="0035763D" w:rsidP="009A2E80" w:rsidRDefault="0035763D" w14:paraId="094E7307"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Program Change due to New Legislation</w:t>
            </w:r>
          </w:p>
        </w:tc>
        <w:tc>
          <w:tcPr>
            <w:tcW w:w="0" w:type="auto"/>
            <w:tcBorders>
              <w:top w:val="nil"/>
              <w:left w:val="nil"/>
              <w:bottom w:val="single" w:color="auto" w:sz="4" w:space="0"/>
              <w:right w:val="nil"/>
            </w:tcBorders>
            <w:shd w:val="clear" w:color="auto" w:fill="auto"/>
            <w:vAlign w:val="bottom"/>
            <w:hideMark/>
          </w:tcPr>
          <w:p w:rsidR="00B648F5" w:rsidP="009A2E80" w:rsidRDefault="0035763D" w14:paraId="34CDB238"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Program Change due to Agency</w:t>
            </w:r>
          </w:p>
          <w:p w:rsidRPr="008B5EC7" w:rsidR="0035763D" w:rsidP="009A2E80" w:rsidRDefault="00B648F5" w14:paraId="219F8CB7" w14:textId="07A3A334">
            <w:pPr>
              <w:widowControl/>
              <w:autoSpaceDE/>
              <w:autoSpaceDN/>
              <w:adjustRightInd/>
              <w:jc w:val="center"/>
              <w:rPr>
                <w:rFonts w:ascii="Times New Roman" w:hAnsi="Times New Roman"/>
                <w:sz w:val="18"/>
                <w:szCs w:val="18"/>
              </w:rPr>
            </w:pPr>
            <w:r>
              <w:rPr>
                <w:rFonts w:ascii="Times New Roman" w:hAnsi="Times New Roman"/>
                <w:sz w:val="18"/>
                <w:szCs w:val="18"/>
              </w:rPr>
              <w:t>Discretion</w:t>
            </w:r>
            <w:r w:rsidRPr="008B5EC7" w:rsidR="0035763D">
              <w:rPr>
                <w:rFonts w:ascii="Times New Roman" w:hAnsi="Times New Roman"/>
                <w:sz w:val="18"/>
                <w:szCs w:val="18"/>
              </w:rPr>
              <w:t xml:space="preserve"> </w:t>
            </w:r>
          </w:p>
        </w:tc>
        <w:tc>
          <w:tcPr>
            <w:tcW w:w="0" w:type="auto"/>
            <w:tcBorders>
              <w:top w:val="nil"/>
              <w:left w:val="nil"/>
              <w:bottom w:val="single" w:color="auto" w:sz="4" w:space="0"/>
              <w:right w:val="nil"/>
            </w:tcBorders>
            <w:shd w:val="clear" w:color="auto" w:fill="auto"/>
            <w:vAlign w:val="bottom"/>
            <w:hideMark/>
          </w:tcPr>
          <w:p w:rsidRPr="008B5EC7" w:rsidR="0035763D" w:rsidP="009A2E80" w:rsidRDefault="0035763D" w14:paraId="00E612AA"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FY21</w:t>
            </w:r>
          </w:p>
        </w:tc>
        <w:tc>
          <w:tcPr>
            <w:tcW w:w="0" w:type="auto"/>
            <w:tcBorders>
              <w:top w:val="nil"/>
              <w:left w:val="nil"/>
              <w:bottom w:val="single" w:color="auto" w:sz="4" w:space="0"/>
              <w:right w:val="single" w:color="auto" w:sz="8" w:space="0"/>
            </w:tcBorders>
            <w:shd w:val="clear" w:color="auto" w:fill="auto"/>
            <w:vAlign w:val="bottom"/>
            <w:hideMark/>
          </w:tcPr>
          <w:p w:rsidRPr="008B5EC7" w:rsidR="0035763D" w:rsidP="009A2E80" w:rsidRDefault="0035763D" w14:paraId="1566B07E"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 </w:t>
            </w:r>
          </w:p>
        </w:tc>
      </w:tr>
      <w:tr w:rsidRPr="008B5EC7" w:rsidR="008B5EC7" w:rsidTr="0035763D" w14:paraId="2BA271A7" w14:textId="77777777">
        <w:trPr>
          <w:trHeight w:val="300"/>
        </w:trPr>
        <w:tc>
          <w:tcPr>
            <w:tcW w:w="1665" w:type="dxa"/>
            <w:tcBorders>
              <w:top w:val="nil"/>
              <w:left w:val="single" w:color="auto" w:sz="8" w:space="0"/>
              <w:bottom w:val="nil"/>
              <w:right w:val="single" w:color="auto" w:sz="4" w:space="0"/>
            </w:tcBorders>
            <w:shd w:val="clear" w:color="auto" w:fill="auto"/>
            <w:noWrap/>
            <w:vAlign w:val="bottom"/>
            <w:hideMark/>
          </w:tcPr>
          <w:p w:rsidRPr="008B5EC7" w:rsidR="0035763D" w:rsidP="009A2E80" w:rsidRDefault="0035763D" w14:paraId="15C48854"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2FAEB9AC" w14:textId="77777777">
            <w:pPr>
              <w:widowControl/>
              <w:autoSpaceDE/>
              <w:autoSpaceDN/>
              <w:adjustRightInd/>
              <w:jc w:val="center"/>
              <w:rPr>
                <w:rFonts w:ascii="Times New Roman" w:hAnsi="Times New Roman"/>
                <w:sz w:val="18"/>
                <w:szCs w:val="18"/>
              </w:rPr>
            </w:pPr>
            <w:r w:rsidRPr="008B5EC7">
              <w:rPr>
                <w:rFonts w:ascii="Times New Roman" w:hAnsi="Times New Roman"/>
                <w:sz w:val="18"/>
                <w:szCs w:val="18"/>
              </w:rPr>
              <w:t xml:space="preserve"> </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5D15D1B0" w14:textId="77777777">
            <w:pPr>
              <w:widowControl/>
              <w:autoSpaceDE/>
              <w:autoSpaceDN/>
              <w:adjustRightInd/>
              <w:jc w:val="center"/>
              <w:rPr>
                <w:rFonts w:ascii="Times New Roman" w:hAnsi="Times New Roman"/>
                <w:sz w:val="18"/>
                <w:szCs w:val="18"/>
              </w:rPr>
            </w:pPr>
          </w:p>
        </w:tc>
        <w:tc>
          <w:tcPr>
            <w:tcW w:w="994" w:type="dxa"/>
            <w:tcBorders>
              <w:top w:val="nil"/>
              <w:left w:val="nil"/>
              <w:bottom w:val="nil"/>
              <w:right w:val="nil"/>
            </w:tcBorders>
            <w:shd w:val="clear" w:color="auto" w:fill="auto"/>
            <w:noWrap/>
            <w:vAlign w:val="bottom"/>
            <w:hideMark/>
          </w:tcPr>
          <w:p w:rsidRPr="008B5EC7" w:rsidR="0035763D" w:rsidP="009A2E80" w:rsidRDefault="0035763D" w14:paraId="291A3919"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8B5EC7" w:rsidR="0035763D" w:rsidP="009A2E80" w:rsidRDefault="0035763D" w14:paraId="6E0D424E"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8B5EC7" w:rsidR="0035763D" w:rsidP="009A2E80" w:rsidRDefault="0035763D" w14:paraId="0DB59C75" w14:textId="77777777">
            <w:pPr>
              <w:widowControl/>
              <w:autoSpaceDE/>
              <w:autoSpaceDN/>
              <w:adjustRightInd/>
              <w:rPr>
                <w:rFonts w:ascii="Times New Roman" w:hAnsi="Times New Roman"/>
                <w:sz w:val="18"/>
                <w:szCs w:val="18"/>
              </w:rPr>
            </w:pPr>
          </w:p>
        </w:tc>
        <w:tc>
          <w:tcPr>
            <w:tcW w:w="0" w:type="auto"/>
            <w:tcBorders>
              <w:top w:val="nil"/>
              <w:left w:val="nil"/>
              <w:bottom w:val="nil"/>
              <w:right w:val="single" w:color="auto" w:sz="8" w:space="0"/>
            </w:tcBorders>
            <w:shd w:val="clear" w:color="auto" w:fill="auto"/>
            <w:noWrap/>
            <w:vAlign w:val="bottom"/>
            <w:hideMark/>
          </w:tcPr>
          <w:p w:rsidRPr="008B5EC7" w:rsidR="0035763D" w:rsidP="009A2E80" w:rsidRDefault="0035763D" w14:paraId="0B3FDA32"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r>
      <w:tr w:rsidRPr="008B5EC7" w:rsidR="008B5EC7" w:rsidTr="0035763D" w14:paraId="2F1DAAC3" w14:textId="77777777">
        <w:trPr>
          <w:trHeight w:val="300"/>
        </w:trPr>
        <w:tc>
          <w:tcPr>
            <w:tcW w:w="1665" w:type="dxa"/>
            <w:tcBorders>
              <w:top w:val="nil"/>
              <w:left w:val="single" w:color="auto" w:sz="8" w:space="0"/>
              <w:bottom w:val="nil"/>
              <w:right w:val="single" w:color="auto" w:sz="4" w:space="0"/>
            </w:tcBorders>
            <w:shd w:val="clear" w:color="auto" w:fill="auto"/>
            <w:noWrap/>
            <w:vAlign w:val="bottom"/>
            <w:hideMark/>
          </w:tcPr>
          <w:p w:rsidRPr="008B5EC7" w:rsidR="0035763D" w:rsidP="009A2E80" w:rsidRDefault="0035763D" w14:paraId="11EEE412" w14:textId="77777777">
            <w:pPr>
              <w:widowControl/>
              <w:autoSpaceDE/>
              <w:autoSpaceDN/>
              <w:adjustRightInd/>
              <w:rPr>
                <w:rFonts w:ascii="Times New Roman" w:hAnsi="Times New Roman"/>
                <w:sz w:val="18"/>
                <w:szCs w:val="18"/>
              </w:rPr>
            </w:pPr>
            <w:r w:rsidRPr="008B5EC7">
              <w:rPr>
                <w:rFonts w:ascii="Times New Roman" w:hAnsi="Times New Roman"/>
                <w:sz w:val="18"/>
                <w:szCs w:val="18"/>
              </w:rPr>
              <w:t>Number of Taxpayers</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14B03632" w14:textId="77777777">
            <w:pPr>
              <w:widowControl/>
              <w:autoSpaceDE/>
              <w:autoSpaceDN/>
              <w:adjustRightInd/>
              <w:rPr>
                <w:rFonts w:ascii="Times New Roman" w:hAnsi="Times New Roman"/>
              </w:rPr>
            </w:pPr>
            <w:r w:rsidRPr="008B5EC7">
              <w:rPr>
                <w:rFonts w:ascii="Times New Roman" w:hAnsi="Times New Roman"/>
              </w:rPr>
              <w:t xml:space="preserve">          159,300,000 </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471BE3B8" w14:textId="77777777">
            <w:pPr>
              <w:widowControl/>
              <w:autoSpaceDE/>
              <w:autoSpaceDN/>
              <w:adjustRightInd/>
              <w:rPr>
                <w:rFonts w:ascii="Times New Roman" w:hAnsi="Times New Roman"/>
              </w:rPr>
            </w:pPr>
            <w:r w:rsidRPr="008B5EC7">
              <w:rPr>
                <w:rFonts w:ascii="Times New Roman" w:hAnsi="Times New Roman"/>
              </w:rPr>
              <w:t xml:space="preserve">              5,200,000 </w:t>
            </w:r>
          </w:p>
        </w:tc>
        <w:tc>
          <w:tcPr>
            <w:tcW w:w="994" w:type="dxa"/>
            <w:tcBorders>
              <w:top w:val="nil"/>
              <w:left w:val="nil"/>
              <w:bottom w:val="nil"/>
              <w:right w:val="nil"/>
            </w:tcBorders>
            <w:shd w:val="clear" w:color="auto" w:fill="auto"/>
            <w:noWrap/>
            <w:vAlign w:val="bottom"/>
            <w:hideMark/>
          </w:tcPr>
          <w:p w:rsidRPr="008B5EC7" w:rsidR="0035763D" w:rsidP="0035763D" w:rsidRDefault="0035763D" w14:paraId="13FBF598" w14:textId="673296F3">
            <w:pPr>
              <w:widowControl/>
              <w:autoSpaceDE/>
              <w:autoSpaceDN/>
              <w:adjustRightInd/>
              <w:jc w:val="center"/>
              <w:rPr>
                <w:rFonts w:ascii="Times New Roman" w:hAnsi="Times New Roman"/>
              </w:rPr>
            </w:pPr>
            <w:r w:rsidRPr="008B5EC7">
              <w:rPr>
                <w:rFonts w:ascii="Times New Roman" w:hAnsi="Times New Roman"/>
              </w:rPr>
              <w:t>-</w:t>
            </w:r>
          </w:p>
        </w:tc>
        <w:tc>
          <w:tcPr>
            <w:tcW w:w="0" w:type="auto"/>
            <w:tcBorders>
              <w:top w:val="nil"/>
              <w:left w:val="nil"/>
              <w:bottom w:val="nil"/>
              <w:right w:val="nil"/>
            </w:tcBorders>
            <w:shd w:val="clear" w:color="auto" w:fill="auto"/>
            <w:noWrap/>
            <w:vAlign w:val="bottom"/>
            <w:hideMark/>
          </w:tcPr>
          <w:p w:rsidRPr="008B5EC7" w:rsidR="0035763D" w:rsidP="0035763D" w:rsidRDefault="0035763D" w14:paraId="44098356" w14:textId="23704702">
            <w:pPr>
              <w:widowControl/>
              <w:autoSpaceDE/>
              <w:autoSpaceDN/>
              <w:adjustRightInd/>
              <w:jc w:val="center"/>
              <w:rPr>
                <w:rFonts w:ascii="Times New Roman" w:hAnsi="Times New Roman"/>
              </w:rPr>
            </w:pPr>
            <w:r w:rsidRPr="008B5EC7">
              <w:rPr>
                <w:rFonts w:ascii="Times New Roman" w:hAnsi="Times New Roman"/>
              </w:rPr>
              <w:t>-</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3C006025" w14:textId="58B4C5AF">
            <w:pPr>
              <w:widowControl/>
              <w:autoSpaceDE/>
              <w:autoSpaceDN/>
              <w:adjustRightInd/>
              <w:rPr>
                <w:rFonts w:ascii="Times New Roman" w:hAnsi="Times New Roman"/>
              </w:rPr>
            </w:pPr>
            <w:r w:rsidRPr="008B5EC7">
              <w:rPr>
                <w:rFonts w:ascii="Times New Roman" w:hAnsi="Times New Roman"/>
              </w:rPr>
              <w:t xml:space="preserve">        164,500,000 </w:t>
            </w:r>
          </w:p>
        </w:tc>
        <w:tc>
          <w:tcPr>
            <w:tcW w:w="0" w:type="auto"/>
            <w:tcBorders>
              <w:top w:val="nil"/>
              <w:left w:val="nil"/>
              <w:bottom w:val="nil"/>
              <w:right w:val="single" w:color="auto" w:sz="8" w:space="0"/>
            </w:tcBorders>
            <w:shd w:val="clear" w:color="auto" w:fill="auto"/>
            <w:noWrap/>
            <w:vAlign w:val="bottom"/>
            <w:hideMark/>
          </w:tcPr>
          <w:p w:rsidRPr="008B5EC7" w:rsidR="0035763D" w:rsidP="009A2E80" w:rsidRDefault="0035763D" w14:paraId="7575467A"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r>
      <w:tr w:rsidRPr="008B5EC7" w:rsidR="008B5EC7" w:rsidTr="0035763D" w14:paraId="7C18E1A7" w14:textId="77777777">
        <w:trPr>
          <w:trHeight w:val="300"/>
        </w:trPr>
        <w:tc>
          <w:tcPr>
            <w:tcW w:w="1665" w:type="dxa"/>
            <w:tcBorders>
              <w:top w:val="nil"/>
              <w:left w:val="single" w:color="auto" w:sz="8" w:space="0"/>
              <w:bottom w:val="nil"/>
              <w:right w:val="single" w:color="auto" w:sz="4" w:space="0"/>
            </w:tcBorders>
            <w:shd w:val="clear" w:color="auto" w:fill="auto"/>
            <w:noWrap/>
            <w:vAlign w:val="bottom"/>
            <w:hideMark/>
          </w:tcPr>
          <w:p w:rsidRPr="008B5EC7" w:rsidR="0035763D" w:rsidP="009A2E80" w:rsidRDefault="0035763D" w14:paraId="202CB8CF" w14:textId="77777777">
            <w:pPr>
              <w:widowControl/>
              <w:autoSpaceDE/>
              <w:autoSpaceDN/>
              <w:adjustRightInd/>
              <w:rPr>
                <w:rFonts w:ascii="Times New Roman" w:hAnsi="Times New Roman"/>
                <w:sz w:val="18"/>
                <w:szCs w:val="18"/>
              </w:rPr>
            </w:pPr>
            <w:r w:rsidRPr="008B5EC7">
              <w:rPr>
                <w:rFonts w:ascii="Times New Roman" w:hAnsi="Times New Roman"/>
                <w:sz w:val="18"/>
                <w:szCs w:val="18"/>
              </w:rPr>
              <w:t>Burden in Hours</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6EBA98FD" w14:textId="77777777">
            <w:pPr>
              <w:widowControl/>
              <w:autoSpaceDE/>
              <w:autoSpaceDN/>
              <w:adjustRightInd/>
              <w:rPr>
                <w:rFonts w:ascii="Times New Roman" w:hAnsi="Times New Roman"/>
              </w:rPr>
            </w:pPr>
            <w:r w:rsidRPr="008B5EC7">
              <w:rPr>
                <w:rFonts w:ascii="Times New Roman" w:hAnsi="Times New Roman"/>
              </w:rPr>
              <w:t xml:space="preserve">       1,717,000,000 </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078C202B" w14:textId="3D4775EB">
            <w:pPr>
              <w:widowControl/>
              <w:autoSpaceDE/>
              <w:autoSpaceDN/>
              <w:adjustRightInd/>
              <w:rPr>
                <w:rFonts w:ascii="Times New Roman" w:hAnsi="Times New Roman"/>
              </w:rPr>
            </w:pPr>
            <w:r w:rsidRPr="008B5EC7">
              <w:rPr>
                <w:rFonts w:ascii="Times New Roman" w:hAnsi="Times New Roman"/>
              </w:rPr>
              <w:t xml:space="preserve">          27</w:t>
            </w:r>
            <w:r w:rsidRPr="008B5EC7" w:rsidR="00555C30">
              <w:rPr>
                <w:rFonts w:ascii="Times New Roman" w:hAnsi="Times New Roman"/>
              </w:rPr>
              <w:t>8</w:t>
            </w:r>
            <w:r w:rsidRPr="008B5EC7">
              <w:rPr>
                <w:rFonts w:ascii="Times New Roman" w:hAnsi="Times New Roman"/>
              </w:rPr>
              <w:t xml:space="preserve">,000,000 </w:t>
            </w:r>
          </w:p>
        </w:tc>
        <w:tc>
          <w:tcPr>
            <w:tcW w:w="994" w:type="dxa"/>
            <w:tcBorders>
              <w:top w:val="nil"/>
              <w:left w:val="nil"/>
              <w:bottom w:val="nil"/>
              <w:right w:val="nil"/>
            </w:tcBorders>
            <w:shd w:val="clear" w:color="auto" w:fill="auto"/>
            <w:noWrap/>
            <w:vAlign w:val="bottom"/>
            <w:hideMark/>
          </w:tcPr>
          <w:p w:rsidRPr="008B5EC7" w:rsidR="0035763D" w:rsidP="0035763D" w:rsidRDefault="0035763D" w14:paraId="25BAC7A5" w14:textId="1AB7AEB2">
            <w:pPr>
              <w:widowControl/>
              <w:autoSpaceDE/>
              <w:autoSpaceDN/>
              <w:adjustRightInd/>
              <w:jc w:val="center"/>
              <w:rPr>
                <w:rFonts w:ascii="Times New Roman" w:hAnsi="Times New Roman"/>
              </w:rPr>
            </w:pPr>
            <w:r w:rsidRPr="008B5EC7">
              <w:rPr>
                <w:rFonts w:ascii="Times New Roman" w:hAnsi="Times New Roman"/>
              </w:rPr>
              <w:t>-</w:t>
            </w:r>
          </w:p>
        </w:tc>
        <w:tc>
          <w:tcPr>
            <w:tcW w:w="0" w:type="auto"/>
            <w:tcBorders>
              <w:top w:val="nil"/>
              <w:left w:val="nil"/>
              <w:bottom w:val="nil"/>
              <w:right w:val="nil"/>
            </w:tcBorders>
            <w:shd w:val="clear" w:color="auto" w:fill="auto"/>
            <w:noWrap/>
            <w:vAlign w:val="bottom"/>
            <w:hideMark/>
          </w:tcPr>
          <w:p w:rsidRPr="008B5EC7" w:rsidR="0035763D" w:rsidP="0035763D" w:rsidRDefault="0035763D" w14:paraId="0989DD5C" w14:textId="11FDC66A">
            <w:pPr>
              <w:widowControl/>
              <w:autoSpaceDE/>
              <w:autoSpaceDN/>
              <w:adjustRightInd/>
              <w:jc w:val="center"/>
              <w:rPr>
                <w:rFonts w:ascii="Times New Roman" w:hAnsi="Times New Roman"/>
              </w:rPr>
            </w:pPr>
            <w:r w:rsidRPr="008B5EC7">
              <w:rPr>
                <w:rFonts w:ascii="Times New Roman" w:hAnsi="Times New Roman"/>
              </w:rPr>
              <w:t>-</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08FDD2CA" w14:textId="77777777">
            <w:pPr>
              <w:widowControl/>
              <w:autoSpaceDE/>
              <w:autoSpaceDN/>
              <w:adjustRightInd/>
              <w:rPr>
                <w:rFonts w:ascii="Times New Roman" w:hAnsi="Times New Roman"/>
              </w:rPr>
            </w:pPr>
            <w:r w:rsidRPr="008B5EC7">
              <w:rPr>
                <w:rFonts w:ascii="Times New Roman" w:hAnsi="Times New Roman"/>
              </w:rPr>
              <w:t xml:space="preserve">     1,995,000,000 </w:t>
            </w:r>
          </w:p>
        </w:tc>
        <w:tc>
          <w:tcPr>
            <w:tcW w:w="0" w:type="auto"/>
            <w:tcBorders>
              <w:top w:val="nil"/>
              <w:left w:val="nil"/>
              <w:bottom w:val="nil"/>
              <w:right w:val="single" w:color="auto" w:sz="8" w:space="0"/>
            </w:tcBorders>
            <w:shd w:val="clear" w:color="auto" w:fill="auto"/>
            <w:noWrap/>
            <w:vAlign w:val="bottom"/>
            <w:hideMark/>
          </w:tcPr>
          <w:p w:rsidRPr="008B5EC7" w:rsidR="0035763D" w:rsidP="009A2E80" w:rsidRDefault="0035763D" w14:paraId="0C8C43FC"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r>
      <w:tr w:rsidRPr="008B5EC7" w:rsidR="008B5EC7" w:rsidTr="0035763D" w14:paraId="30A2953B" w14:textId="77777777">
        <w:trPr>
          <w:trHeight w:val="300"/>
        </w:trPr>
        <w:tc>
          <w:tcPr>
            <w:tcW w:w="1665" w:type="dxa"/>
            <w:tcBorders>
              <w:top w:val="nil"/>
              <w:left w:val="single" w:color="auto" w:sz="8" w:space="0"/>
              <w:bottom w:val="nil"/>
              <w:right w:val="single" w:color="auto" w:sz="4" w:space="0"/>
            </w:tcBorders>
            <w:shd w:val="clear" w:color="auto" w:fill="auto"/>
            <w:noWrap/>
            <w:vAlign w:val="bottom"/>
            <w:hideMark/>
          </w:tcPr>
          <w:p w:rsidRPr="008B5EC7" w:rsidR="0035763D" w:rsidP="009A2E80" w:rsidRDefault="0035763D" w14:paraId="6195ABF7" w14:textId="77777777">
            <w:pPr>
              <w:widowControl/>
              <w:autoSpaceDE/>
              <w:autoSpaceDN/>
              <w:adjustRightInd/>
              <w:rPr>
                <w:rFonts w:ascii="Times New Roman" w:hAnsi="Times New Roman"/>
                <w:sz w:val="18"/>
                <w:szCs w:val="18"/>
              </w:rPr>
            </w:pPr>
            <w:r w:rsidRPr="008B5EC7">
              <w:rPr>
                <w:rFonts w:ascii="Times New Roman" w:hAnsi="Times New Roman"/>
                <w:sz w:val="18"/>
                <w:szCs w:val="18"/>
              </w:rPr>
              <w:t>Burden in Dollars</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45F31CF0" w14:textId="7BC47D4F">
            <w:pPr>
              <w:widowControl/>
              <w:autoSpaceDE/>
              <w:autoSpaceDN/>
              <w:adjustRightInd/>
              <w:rPr>
                <w:rFonts w:ascii="Times New Roman" w:hAnsi="Times New Roman"/>
              </w:rPr>
            </w:pPr>
            <w:r w:rsidRPr="008B5EC7">
              <w:rPr>
                <w:rFonts w:ascii="Times New Roman" w:hAnsi="Times New Roman"/>
              </w:rPr>
              <w:t xml:space="preserve">     33,267,000,000 </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1AAA06D8" w14:textId="4511AFDF">
            <w:pPr>
              <w:widowControl/>
              <w:autoSpaceDE/>
              <w:autoSpaceDN/>
              <w:adjustRightInd/>
              <w:rPr>
                <w:rFonts w:ascii="Times New Roman" w:hAnsi="Times New Roman"/>
              </w:rPr>
            </w:pPr>
            <w:r w:rsidRPr="008B5EC7">
              <w:rPr>
                <w:rFonts w:ascii="Times New Roman" w:hAnsi="Times New Roman"/>
              </w:rPr>
              <w:t xml:space="preserve">       4,69</w:t>
            </w:r>
            <w:r w:rsidRPr="008B5EC7" w:rsidR="00555C30">
              <w:rPr>
                <w:rFonts w:ascii="Times New Roman" w:hAnsi="Times New Roman"/>
              </w:rPr>
              <w:t>4</w:t>
            </w:r>
            <w:r w:rsidRPr="008B5EC7">
              <w:rPr>
                <w:rFonts w:ascii="Times New Roman" w:hAnsi="Times New Roman"/>
              </w:rPr>
              <w:t xml:space="preserve">,000,000 </w:t>
            </w:r>
          </w:p>
        </w:tc>
        <w:tc>
          <w:tcPr>
            <w:tcW w:w="994" w:type="dxa"/>
            <w:tcBorders>
              <w:top w:val="nil"/>
              <w:left w:val="nil"/>
              <w:bottom w:val="nil"/>
              <w:right w:val="nil"/>
            </w:tcBorders>
            <w:shd w:val="clear" w:color="auto" w:fill="auto"/>
            <w:noWrap/>
            <w:vAlign w:val="bottom"/>
            <w:hideMark/>
          </w:tcPr>
          <w:p w:rsidRPr="008B5EC7" w:rsidR="0035763D" w:rsidP="0035763D" w:rsidRDefault="0035763D" w14:paraId="07D55647" w14:textId="39C08411">
            <w:pPr>
              <w:widowControl/>
              <w:autoSpaceDE/>
              <w:autoSpaceDN/>
              <w:adjustRightInd/>
              <w:jc w:val="center"/>
              <w:rPr>
                <w:rFonts w:ascii="Times New Roman" w:hAnsi="Times New Roman"/>
              </w:rPr>
            </w:pPr>
            <w:r w:rsidRPr="008B5EC7">
              <w:rPr>
                <w:rFonts w:ascii="Times New Roman" w:hAnsi="Times New Roman"/>
              </w:rPr>
              <w:t>-</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1E5B920D" w14:textId="77777777">
            <w:pPr>
              <w:widowControl/>
              <w:autoSpaceDE/>
              <w:autoSpaceDN/>
              <w:adjustRightInd/>
              <w:rPr>
                <w:rFonts w:ascii="Times New Roman" w:hAnsi="Times New Roman"/>
              </w:rPr>
            </w:pPr>
            <w:r w:rsidRPr="008B5EC7">
              <w:rPr>
                <w:rFonts w:ascii="Times New Roman" w:hAnsi="Times New Roman"/>
              </w:rPr>
              <w:t xml:space="preserve">        (1,000,000)</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39FEAF4D" w14:textId="77777777">
            <w:pPr>
              <w:widowControl/>
              <w:autoSpaceDE/>
              <w:autoSpaceDN/>
              <w:adjustRightInd/>
              <w:rPr>
                <w:rFonts w:ascii="Times New Roman" w:hAnsi="Times New Roman"/>
              </w:rPr>
            </w:pPr>
            <w:r w:rsidRPr="008B5EC7">
              <w:rPr>
                <w:rFonts w:ascii="Times New Roman" w:hAnsi="Times New Roman"/>
              </w:rPr>
              <w:t xml:space="preserve">   37,960,000,000 </w:t>
            </w:r>
          </w:p>
        </w:tc>
        <w:tc>
          <w:tcPr>
            <w:tcW w:w="0" w:type="auto"/>
            <w:tcBorders>
              <w:top w:val="nil"/>
              <w:left w:val="nil"/>
              <w:bottom w:val="nil"/>
              <w:right w:val="single" w:color="auto" w:sz="8" w:space="0"/>
            </w:tcBorders>
            <w:shd w:val="clear" w:color="auto" w:fill="auto"/>
            <w:noWrap/>
            <w:vAlign w:val="bottom"/>
            <w:hideMark/>
          </w:tcPr>
          <w:p w:rsidRPr="008B5EC7" w:rsidR="0035763D" w:rsidP="009A2E80" w:rsidRDefault="0035763D" w14:paraId="7A97E7BF"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r>
      <w:tr w:rsidRPr="008B5EC7" w:rsidR="008B5EC7" w:rsidTr="0035763D" w14:paraId="6F49799A" w14:textId="77777777">
        <w:trPr>
          <w:trHeight w:val="300"/>
        </w:trPr>
        <w:tc>
          <w:tcPr>
            <w:tcW w:w="1665" w:type="dxa"/>
            <w:tcBorders>
              <w:top w:val="nil"/>
              <w:left w:val="single" w:color="auto" w:sz="8" w:space="0"/>
              <w:bottom w:val="nil"/>
              <w:right w:val="single" w:color="auto" w:sz="4" w:space="0"/>
            </w:tcBorders>
            <w:shd w:val="clear" w:color="auto" w:fill="auto"/>
            <w:noWrap/>
            <w:vAlign w:val="bottom"/>
            <w:hideMark/>
          </w:tcPr>
          <w:p w:rsidRPr="008B5EC7" w:rsidR="0035763D" w:rsidP="009A2E80" w:rsidRDefault="0035763D" w14:paraId="6843C23C" w14:textId="77777777">
            <w:pPr>
              <w:widowControl/>
              <w:autoSpaceDE/>
              <w:autoSpaceDN/>
              <w:adjustRightInd/>
              <w:rPr>
                <w:rFonts w:ascii="Times New Roman" w:hAnsi="Times New Roman"/>
                <w:sz w:val="18"/>
                <w:szCs w:val="18"/>
              </w:rPr>
            </w:pPr>
            <w:r w:rsidRPr="008B5EC7">
              <w:rPr>
                <w:rFonts w:ascii="Times New Roman" w:hAnsi="Times New Roman"/>
                <w:sz w:val="18"/>
                <w:szCs w:val="18"/>
              </w:rPr>
              <w:t>Monetized Total Burden</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0A7F74C8" w14:textId="3C083410">
            <w:pPr>
              <w:widowControl/>
              <w:autoSpaceDE/>
              <w:autoSpaceDN/>
              <w:adjustRightInd/>
              <w:rPr>
                <w:rFonts w:ascii="Times New Roman" w:hAnsi="Times New Roman"/>
              </w:rPr>
            </w:pPr>
            <w:r w:rsidRPr="008B5EC7">
              <w:rPr>
                <w:rFonts w:ascii="Times New Roman" w:hAnsi="Times New Roman"/>
              </w:rPr>
              <w:t xml:space="preserve">     60,997,000,000 </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56AFCF3B" w14:textId="319CE9B7">
            <w:pPr>
              <w:widowControl/>
              <w:autoSpaceDE/>
              <w:autoSpaceDN/>
              <w:adjustRightInd/>
              <w:rPr>
                <w:rFonts w:ascii="Times New Roman" w:hAnsi="Times New Roman"/>
              </w:rPr>
            </w:pPr>
            <w:r w:rsidRPr="008B5EC7">
              <w:rPr>
                <w:rFonts w:ascii="Times New Roman" w:hAnsi="Times New Roman"/>
              </w:rPr>
              <w:t xml:space="preserve">     10,95</w:t>
            </w:r>
            <w:r w:rsidRPr="008B5EC7" w:rsidR="00555C30">
              <w:rPr>
                <w:rFonts w:ascii="Times New Roman" w:hAnsi="Times New Roman"/>
              </w:rPr>
              <w:t>0</w:t>
            </w:r>
            <w:r w:rsidRPr="008B5EC7">
              <w:rPr>
                <w:rFonts w:ascii="Times New Roman" w:hAnsi="Times New Roman"/>
              </w:rPr>
              <w:t xml:space="preserve">,000,000 </w:t>
            </w:r>
          </w:p>
        </w:tc>
        <w:tc>
          <w:tcPr>
            <w:tcW w:w="994" w:type="dxa"/>
            <w:tcBorders>
              <w:top w:val="nil"/>
              <w:left w:val="nil"/>
              <w:bottom w:val="nil"/>
              <w:right w:val="nil"/>
            </w:tcBorders>
            <w:shd w:val="clear" w:color="auto" w:fill="auto"/>
            <w:noWrap/>
            <w:vAlign w:val="bottom"/>
            <w:hideMark/>
          </w:tcPr>
          <w:p w:rsidRPr="008B5EC7" w:rsidR="0035763D" w:rsidP="0035763D" w:rsidRDefault="0035763D" w14:paraId="31ADFB94" w14:textId="2F25B476">
            <w:pPr>
              <w:widowControl/>
              <w:autoSpaceDE/>
              <w:autoSpaceDN/>
              <w:adjustRightInd/>
              <w:jc w:val="center"/>
              <w:rPr>
                <w:rFonts w:ascii="Times New Roman" w:hAnsi="Times New Roman"/>
              </w:rPr>
            </w:pPr>
            <w:r w:rsidRPr="008B5EC7">
              <w:rPr>
                <w:rFonts w:ascii="Times New Roman" w:hAnsi="Times New Roman"/>
              </w:rPr>
              <w:t>-</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7A991AE1" w14:textId="77777777">
            <w:pPr>
              <w:widowControl/>
              <w:autoSpaceDE/>
              <w:autoSpaceDN/>
              <w:adjustRightInd/>
              <w:rPr>
                <w:rFonts w:ascii="Times New Roman" w:hAnsi="Times New Roman"/>
              </w:rPr>
            </w:pPr>
            <w:r w:rsidRPr="008B5EC7">
              <w:rPr>
                <w:rFonts w:ascii="Times New Roman" w:hAnsi="Times New Roman"/>
              </w:rPr>
              <w:t xml:space="preserve">        (4,000,000)</w:t>
            </w:r>
          </w:p>
        </w:tc>
        <w:tc>
          <w:tcPr>
            <w:tcW w:w="0" w:type="auto"/>
            <w:tcBorders>
              <w:top w:val="nil"/>
              <w:left w:val="nil"/>
              <w:bottom w:val="nil"/>
              <w:right w:val="nil"/>
            </w:tcBorders>
            <w:shd w:val="clear" w:color="auto" w:fill="auto"/>
            <w:noWrap/>
            <w:vAlign w:val="bottom"/>
            <w:hideMark/>
          </w:tcPr>
          <w:p w:rsidRPr="008B5EC7" w:rsidR="0035763D" w:rsidP="009A2E80" w:rsidRDefault="0035763D" w14:paraId="5EA919D4" w14:textId="77777777">
            <w:pPr>
              <w:widowControl/>
              <w:autoSpaceDE/>
              <w:autoSpaceDN/>
              <w:adjustRightInd/>
              <w:rPr>
                <w:rFonts w:ascii="Times New Roman" w:hAnsi="Times New Roman"/>
              </w:rPr>
            </w:pPr>
            <w:r w:rsidRPr="008B5EC7">
              <w:rPr>
                <w:rFonts w:ascii="Times New Roman" w:hAnsi="Times New Roman"/>
              </w:rPr>
              <w:t xml:space="preserve">   71,943,000,000 </w:t>
            </w:r>
          </w:p>
        </w:tc>
        <w:tc>
          <w:tcPr>
            <w:tcW w:w="0" w:type="auto"/>
            <w:tcBorders>
              <w:top w:val="nil"/>
              <w:left w:val="nil"/>
              <w:bottom w:val="nil"/>
              <w:right w:val="single" w:color="auto" w:sz="8" w:space="0"/>
            </w:tcBorders>
            <w:shd w:val="clear" w:color="auto" w:fill="auto"/>
            <w:noWrap/>
            <w:vAlign w:val="bottom"/>
            <w:hideMark/>
          </w:tcPr>
          <w:p w:rsidRPr="008B5EC7" w:rsidR="0035763D" w:rsidP="009A2E80" w:rsidRDefault="0035763D" w14:paraId="1850D008"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r>
      <w:tr w:rsidRPr="008B5EC7" w:rsidR="008B5EC7" w:rsidTr="0035763D" w14:paraId="4848846D" w14:textId="77777777">
        <w:trPr>
          <w:trHeight w:val="315"/>
        </w:trPr>
        <w:tc>
          <w:tcPr>
            <w:tcW w:w="1665" w:type="dxa"/>
            <w:tcBorders>
              <w:top w:val="nil"/>
              <w:left w:val="single" w:color="auto" w:sz="8" w:space="0"/>
              <w:bottom w:val="single" w:color="auto" w:sz="8" w:space="0"/>
              <w:right w:val="single" w:color="auto" w:sz="4" w:space="0"/>
            </w:tcBorders>
            <w:shd w:val="clear" w:color="auto" w:fill="auto"/>
            <w:noWrap/>
            <w:vAlign w:val="bottom"/>
            <w:hideMark/>
          </w:tcPr>
          <w:p w:rsidRPr="008B5EC7" w:rsidR="0035763D" w:rsidP="009A2E80" w:rsidRDefault="0035763D" w14:paraId="70CAF9B6"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8B5EC7" w:rsidR="0035763D" w:rsidP="009A2E80" w:rsidRDefault="0035763D" w14:paraId="35DAA332"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8B5EC7" w:rsidR="0035763D" w:rsidP="009A2E80" w:rsidRDefault="0035763D" w14:paraId="1FB3742E"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994" w:type="dxa"/>
            <w:tcBorders>
              <w:top w:val="nil"/>
              <w:left w:val="nil"/>
              <w:bottom w:val="single" w:color="auto" w:sz="8" w:space="0"/>
              <w:right w:val="nil"/>
            </w:tcBorders>
            <w:shd w:val="clear" w:color="auto" w:fill="auto"/>
            <w:noWrap/>
            <w:vAlign w:val="bottom"/>
            <w:hideMark/>
          </w:tcPr>
          <w:p w:rsidRPr="008B5EC7" w:rsidR="0035763D" w:rsidP="009A2E80" w:rsidRDefault="0035763D" w14:paraId="427CD955"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8B5EC7" w:rsidR="0035763D" w:rsidP="009A2E80" w:rsidRDefault="0035763D" w14:paraId="4AAA7CCD"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shd w:val="clear" w:color="auto" w:fill="auto"/>
            <w:noWrap/>
            <w:vAlign w:val="bottom"/>
            <w:hideMark/>
          </w:tcPr>
          <w:p w:rsidRPr="008B5EC7" w:rsidR="0035763D" w:rsidP="009A2E80" w:rsidRDefault="0035763D" w14:paraId="0982A608"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single" w:color="auto" w:sz="8" w:space="0"/>
            </w:tcBorders>
            <w:shd w:val="clear" w:color="auto" w:fill="auto"/>
            <w:noWrap/>
            <w:vAlign w:val="bottom"/>
            <w:hideMark/>
          </w:tcPr>
          <w:p w:rsidRPr="008B5EC7" w:rsidR="0035763D" w:rsidP="009A2E80" w:rsidRDefault="0035763D" w14:paraId="74284769" w14:textId="77777777">
            <w:pPr>
              <w:widowControl/>
              <w:autoSpaceDE/>
              <w:autoSpaceDN/>
              <w:adjustRightInd/>
              <w:rPr>
                <w:rFonts w:ascii="Times New Roman" w:hAnsi="Times New Roman"/>
                <w:sz w:val="18"/>
                <w:szCs w:val="18"/>
              </w:rPr>
            </w:pPr>
            <w:r w:rsidRPr="008B5EC7">
              <w:rPr>
                <w:rFonts w:ascii="Times New Roman" w:hAnsi="Times New Roman"/>
                <w:sz w:val="18"/>
                <w:szCs w:val="18"/>
              </w:rPr>
              <w:t> </w:t>
            </w:r>
          </w:p>
        </w:tc>
      </w:tr>
      <w:tr w:rsidRPr="008B5EC7" w:rsidR="008B5EC7" w:rsidTr="0035763D" w14:paraId="27C466B5" w14:textId="77777777">
        <w:trPr>
          <w:trHeight w:val="300"/>
        </w:trPr>
        <w:tc>
          <w:tcPr>
            <w:tcW w:w="4980" w:type="dxa"/>
            <w:gridSpan w:val="3"/>
            <w:tcBorders>
              <w:top w:val="nil"/>
              <w:left w:val="nil"/>
              <w:bottom w:val="nil"/>
              <w:right w:val="nil"/>
            </w:tcBorders>
            <w:shd w:val="clear" w:color="auto" w:fill="auto"/>
            <w:noWrap/>
            <w:vAlign w:val="bottom"/>
            <w:hideMark/>
          </w:tcPr>
          <w:p w:rsidRPr="008B5EC7" w:rsidR="0035763D" w:rsidP="009A2E80" w:rsidRDefault="0035763D" w14:paraId="210D180D" w14:textId="77777777">
            <w:pPr>
              <w:widowControl/>
              <w:autoSpaceDE/>
              <w:autoSpaceDN/>
              <w:adjustRightInd/>
              <w:rPr>
                <w:rFonts w:ascii="Times New Roman" w:hAnsi="Times New Roman"/>
                <w:sz w:val="18"/>
                <w:szCs w:val="18"/>
              </w:rPr>
            </w:pPr>
            <w:r w:rsidRPr="008B5EC7">
              <w:rPr>
                <w:rFonts w:ascii="Times New Roman" w:hAnsi="Times New Roman"/>
                <w:sz w:val="18"/>
                <w:szCs w:val="18"/>
              </w:rPr>
              <w:t>Detail may not add to total due to rounding.</w:t>
            </w:r>
          </w:p>
          <w:p w:rsidRPr="008B5EC7" w:rsidR="0035763D" w:rsidP="009A2E80" w:rsidRDefault="0035763D" w14:paraId="6437FF18" w14:textId="77777777">
            <w:pPr>
              <w:widowControl/>
              <w:autoSpaceDE/>
              <w:autoSpaceDN/>
              <w:adjustRightInd/>
              <w:rPr>
                <w:rFonts w:ascii="Times New Roman" w:hAnsi="Times New Roman"/>
                <w:sz w:val="18"/>
                <w:szCs w:val="18"/>
              </w:rPr>
            </w:pPr>
            <w:r w:rsidRPr="008B5EC7">
              <w:rPr>
                <w:rFonts w:ascii="Times New Roman" w:hAnsi="Times New Roman"/>
                <w:sz w:val="18"/>
                <w:szCs w:val="18"/>
              </w:rPr>
              <w:t>Source RAAS:KDA (10-28-2020)</w:t>
            </w:r>
          </w:p>
          <w:p w:rsidRPr="008B5EC7" w:rsidR="00A037ED" w:rsidP="009A2E80" w:rsidRDefault="00A037ED" w14:paraId="0E606505" w14:textId="7A8F3D85">
            <w:pPr>
              <w:widowControl/>
              <w:autoSpaceDE/>
              <w:autoSpaceDN/>
              <w:adjustRightInd/>
              <w:rPr>
                <w:rFonts w:ascii="Times New Roman" w:hAnsi="Times New Roman"/>
                <w:sz w:val="18"/>
                <w:szCs w:val="18"/>
              </w:rPr>
            </w:pPr>
          </w:p>
        </w:tc>
        <w:tc>
          <w:tcPr>
            <w:tcW w:w="994" w:type="dxa"/>
            <w:tcBorders>
              <w:top w:val="nil"/>
              <w:left w:val="nil"/>
              <w:bottom w:val="nil"/>
              <w:right w:val="nil"/>
            </w:tcBorders>
            <w:shd w:val="clear" w:color="auto" w:fill="auto"/>
            <w:noWrap/>
            <w:vAlign w:val="bottom"/>
            <w:hideMark/>
          </w:tcPr>
          <w:p w:rsidRPr="008B5EC7" w:rsidR="0035763D" w:rsidP="009A2E80" w:rsidRDefault="0035763D" w14:paraId="2310306F"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8B5EC7" w:rsidR="0035763D" w:rsidP="009A2E80" w:rsidRDefault="0035763D" w14:paraId="3F1ECDF8"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8B5EC7" w:rsidR="0035763D" w:rsidP="009A2E80" w:rsidRDefault="0035763D" w14:paraId="1BD06D0D" w14:textId="77777777">
            <w:pPr>
              <w:widowControl/>
              <w:autoSpaceDE/>
              <w:autoSpaceDN/>
              <w:adjustRightInd/>
              <w:rPr>
                <w:rFonts w:ascii="Times New Roman" w:hAnsi="Times New Roman"/>
                <w:sz w:val="18"/>
                <w:szCs w:val="18"/>
              </w:rPr>
            </w:pPr>
          </w:p>
        </w:tc>
        <w:tc>
          <w:tcPr>
            <w:tcW w:w="0" w:type="auto"/>
            <w:tcBorders>
              <w:top w:val="nil"/>
              <w:left w:val="nil"/>
              <w:bottom w:val="nil"/>
              <w:right w:val="nil"/>
            </w:tcBorders>
            <w:shd w:val="clear" w:color="auto" w:fill="auto"/>
            <w:noWrap/>
            <w:vAlign w:val="bottom"/>
            <w:hideMark/>
          </w:tcPr>
          <w:p w:rsidRPr="008B5EC7" w:rsidR="0035763D" w:rsidP="009A2E80" w:rsidRDefault="0035763D" w14:paraId="25F449EA" w14:textId="77777777">
            <w:pPr>
              <w:widowControl/>
              <w:autoSpaceDE/>
              <w:autoSpaceDN/>
              <w:adjustRightInd/>
              <w:rPr>
                <w:rFonts w:ascii="Times New Roman" w:hAnsi="Times New Roman"/>
                <w:sz w:val="18"/>
                <w:szCs w:val="18"/>
              </w:rPr>
            </w:pPr>
          </w:p>
        </w:tc>
      </w:tr>
    </w:tbl>
    <w:tbl>
      <w:tblPr>
        <w:tblpPr w:leftFromText="180" w:rightFromText="180" w:vertAnchor="text" w:horzAnchor="margin" w:tblpXSpec="center" w:tblpY="99"/>
        <w:tblW w:w="10321" w:type="dxa"/>
        <w:tblLook w:val="0000" w:firstRow="0" w:lastRow="0" w:firstColumn="0" w:lastColumn="0" w:noHBand="0" w:noVBand="0"/>
      </w:tblPr>
      <w:tblGrid>
        <w:gridCol w:w="1885"/>
        <w:gridCol w:w="244"/>
        <w:gridCol w:w="903"/>
        <w:gridCol w:w="854"/>
        <w:gridCol w:w="152"/>
        <w:gridCol w:w="820"/>
        <w:gridCol w:w="928"/>
        <w:gridCol w:w="1060"/>
        <w:gridCol w:w="527"/>
        <w:gridCol w:w="77"/>
        <w:gridCol w:w="777"/>
        <w:gridCol w:w="1022"/>
        <w:gridCol w:w="1072"/>
      </w:tblGrid>
      <w:tr w:rsidRPr="008B5EC7" w:rsidR="008B5EC7" w:rsidTr="00A037ED" w14:paraId="2D377DEB" w14:textId="77777777">
        <w:trPr>
          <w:trHeight w:val="204"/>
        </w:trPr>
        <w:tc>
          <w:tcPr>
            <w:tcW w:w="9249" w:type="dxa"/>
            <w:gridSpan w:val="12"/>
            <w:tcBorders>
              <w:top w:val="nil"/>
              <w:left w:val="nil"/>
              <w:bottom w:val="nil"/>
              <w:right w:val="nil"/>
            </w:tcBorders>
            <w:shd w:val="clear" w:color="auto" w:fill="auto"/>
            <w:vAlign w:val="bottom"/>
          </w:tcPr>
          <w:bookmarkEnd w:id="2"/>
          <w:p w:rsidRPr="008B5EC7" w:rsidR="00A037ED" w:rsidP="009A2E80" w:rsidRDefault="00A037ED" w14:paraId="6189CEAA" w14:textId="77777777">
            <w:pPr>
              <w:jc w:val="center"/>
              <w:rPr>
                <w:rFonts w:ascii="Times New Roman" w:hAnsi="Times New Roman" w:eastAsia="PMingLiU"/>
                <w:b/>
                <w:bCs/>
                <w:lang w:eastAsia="zh-TW"/>
              </w:rPr>
            </w:pPr>
            <w:r w:rsidRPr="008B5EC7">
              <w:rPr>
                <w:rFonts w:ascii="Times New Roman" w:hAnsi="Times New Roman" w:eastAsia="PMingLiU"/>
                <w:b/>
                <w:bCs/>
                <w:lang w:eastAsia="zh-TW"/>
              </w:rPr>
              <w:t>Estimated Average Taxpayer Burden for Individuals Filing a 1040 by Activity</w:t>
            </w:r>
          </w:p>
        </w:tc>
        <w:tc>
          <w:tcPr>
            <w:tcW w:w="1072" w:type="dxa"/>
            <w:tcBorders>
              <w:top w:val="nil"/>
              <w:left w:val="nil"/>
              <w:bottom w:val="nil"/>
              <w:right w:val="nil"/>
            </w:tcBorders>
          </w:tcPr>
          <w:p w:rsidRPr="008B5EC7" w:rsidR="00A037ED" w:rsidP="009A2E80" w:rsidRDefault="00A037ED" w14:paraId="7ECA2D44" w14:textId="77777777">
            <w:pPr>
              <w:rPr>
                <w:rFonts w:ascii="Times New Roman" w:hAnsi="Times New Roman" w:eastAsia="PMingLiU"/>
                <w:b/>
                <w:bCs/>
                <w:lang w:eastAsia="zh-TW"/>
              </w:rPr>
            </w:pPr>
          </w:p>
        </w:tc>
      </w:tr>
      <w:tr w:rsidRPr="008B5EC7" w:rsidR="008B5EC7" w:rsidTr="00A037ED" w14:paraId="2C69AEDD" w14:textId="77777777">
        <w:trPr>
          <w:trHeight w:val="204"/>
        </w:trPr>
        <w:tc>
          <w:tcPr>
            <w:tcW w:w="2129" w:type="dxa"/>
            <w:gridSpan w:val="2"/>
            <w:tcBorders>
              <w:top w:val="nil"/>
              <w:left w:val="nil"/>
              <w:bottom w:val="nil"/>
              <w:right w:val="nil"/>
            </w:tcBorders>
            <w:shd w:val="clear" w:color="auto" w:fill="auto"/>
            <w:noWrap/>
            <w:vAlign w:val="bottom"/>
          </w:tcPr>
          <w:p w:rsidRPr="008B5EC7" w:rsidR="00A037ED" w:rsidP="009A2E80" w:rsidRDefault="00A037ED" w14:paraId="44E66FB8" w14:textId="77777777">
            <w:pPr>
              <w:rPr>
                <w:rFonts w:ascii="Times New Roman" w:hAnsi="Times New Roman" w:eastAsia="PMingLiU"/>
                <w:lang w:eastAsia="zh-TW"/>
              </w:rPr>
            </w:pPr>
          </w:p>
        </w:tc>
        <w:tc>
          <w:tcPr>
            <w:tcW w:w="903" w:type="dxa"/>
            <w:tcBorders>
              <w:top w:val="nil"/>
              <w:left w:val="nil"/>
              <w:bottom w:val="nil"/>
              <w:right w:val="nil"/>
            </w:tcBorders>
            <w:shd w:val="clear" w:color="auto" w:fill="auto"/>
            <w:noWrap/>
            <w:vAlign w:val="bottom"/>
          </w:tcPr>
          <w:p w:rsidRPr="008B5EC7" w:rsidR="00A037ED" w:rsidP="009A2E80" w:rsidRDefault="00A037ED" w14:paraId="5758CD65" w14:textId="77777777">
            <w:pPr>
              <w:rPr>
                <w:rFonts w:ascii="Times New Roman" w:hAnsi="Times New Roman" w:eastAsia="PMingLiU"/>
                <w:lang w:eastAsia="zh-TW"/>
              </w:rPr>
            </w:pPr>
          </w:p>
        </w:tc>
        <w:tc>
          <w:tcPr>
            <w:tcW w:w="1006" w:type="dxa"/>
            <w:gridSpan w:val="2"/>
            <w:tcBorders>
              <w:top w:val="nil"/>
              <w:left w:val="nil"/>
              <w:bottom w:val="nil"/>
              <w:right w:val="nil"/>
            </w:tcBorders>
            <w:shd w:val="clear" w:color="auto" w:fill="auto"/>
            <w:noWrap/>
            <w:vAlign w:val="bottom"/>
          </w:tcPr>
          <w:p w:rsidRPr="008B5EC7" w:rsidR="00A037ED" w:rsidP="009A2E80" w:rsidRDefault="00A037ED" w14:paraId="04CC7695" w14:textId="77777777">
            <w:pPr>
              <w:rPr>
                <w:rFonts w:ascii="Times New Roman" w:hAnsi="Times New Roman" w:eastAsia="PMingLiU"/>
                <w:lang w:eastAsia="zh-TW"/>
              </w:rPr>
            </w:pPr>
          </w:p>
        </w:tc>
        <w:tc>
          <w:tcPr>
            <w:tcW w:w="820" w:type="dxa"/>
            <w:tcBorders>
              <w:top w:val="nil"/>
              <w:left w:val="nil"/>
              <w:bottom w:val="nil"/>
              <w:right w:val="nil"/>
            </w:tcBorders>
            <w:shd w:val="clear" w:color="auto" w:fill="auto"/>
            <w:noWrap/>
            <w:vAlign w:val="bottom"/>
          </w:tcPr>
          <w:p w:rsidRPr="008B5EC7" w:rsidR="00A037ED" w:rsidP="009A2E80" w:rsidRDefault="00A037ED" w14:paraId="32EDF245" w14:textId="77777777">
            <w:pPr>
              <w:rPr>
                <w:rFonts w:ascii="Times New Roman" w:hAnsi="Times New Roman" w:eastAsia="PMingLiU"/>
                <w:lang w:eastAsia="zh-TW"/>
              </w:rPr>
            </w:pPr>
          </w:p>
        </w:tc>
        <w:tc>
          <w:tcPr>
            <w:tcW w:w="928" w:type="dxa"/>
            <w:tcBorders>
              <w:top w:val="nil"/>
              <w:left w:val="nil"/>
              <w:bottom w:val="nil"/>
              <w:right w:val="nil"/>
            </w:tcBorders>
            <w:shd w:val="clear" w:color="auto" w:fill="auto"/>
            <w:noWrap/>
            <w:vAlign w:val="bottom"/>
          </w:tcPr>
          <w:p w:rsidRPr="008B5EC7" w:rsidR="00A037ED" w:rsidP="009A2E80" w:rsidRDefault="00A037ED" w14:paraId="6D74071F" w14:textId="77777777">
            <w:pPr>
              <w:rPr>
                <w:rFonts w:ascii="Times New Roman" w:hAnsi="Times New Roman" w:eastAsia="PMingLiU"/>
                <w:lang w:eastAsia="zh-TW"/>
              </w:rPr>
            </w:pPr>
          </w:p>
        </w:tc>
        <w:tc>
          <w:tcPr>
            <w:tcW w:w="1060" w:type="dxa"/>
            <w:tcBorders>
              <w:top w:val="nil"/>
              <w:left w:val="nil"/>
              <w:bottom w:val="nil"/>
              <w:right w:val="nil"/>
            </w:tcBorders>
            <w:shd w:val="clear" w:color="auto" w:fill="auto"/>
            <w:noWrap/>
            <w:vAlign w:val="bottom"/>
          </w:tcPr>
          <w:p w:rsidRPr="008B5EC7" w:rsidR="00A037ED" w:rsidP="009A2E80" w:rsidRDefault="00A037ED" w14:paraId="17422A19" w14:textId="77777777">
            <w:pPr>
              <w:rPr>
                <w:rFonts w:ascii="Times New Roman" w:hAnsi="Times New Roman" w:eastAsia="PMingLiU"/>
                <w:lang w:eastAsia="zh-TW"/>
              </w:rPr>
            </w:pPr>
          </w:p>
        </w:tc>
        <w:tc>
          <w:tcPr>
            <w:tcW w:w="604" w:type="dxa"/>
            <w:gridSpan w:val="2"/>
            <w:tcBorders>
              <w:top w:val="nil"/>
              <w:left w:val="nil"/>
              <w:bottom w:val="nil"/>
              <w:right w:val="nil"/>
            </w:tcBorders>
            <w:shd w:val="clear" w:color="auto" w:fill="auto"/>
            <w:noWrap/>
            <w:vAlign w:val="bottom"/>
          </w:tcPr>
          <w:p w:rsidRPr="008B5EC7" w:rsidR="00A037ED" w:rsidP="009A2E80" w:rsidRDefault="00A037ED" w14:paraId="6055C20B" w14:textId="77777777">
            <w:pPr>
              <w:rPr>
                <w:rFonts w:ascii="Times New Roman" w:hAnsi="Times New Roman" w:eastAsia="PMingLiU"/>
                <w:lang w:eastAsia="zh-TW"/>
              </w:rPr>
            </w:pPr>
          </w:p>
        </w:tc>
        <w:tc>
          <w:tcPr>
            <w:tcW w:w="777" w:type="dxa"/>
            <w:tcBorders>
              <w:top w:val="nil"/>
              <w:left w:val="nil"/>
              <w:bottom w:val="nil"/>
              <w:right w:val="nil"/>
            </w:tcBorders>
            <w:shd w:val="clear" w:color="auto" w:fill="auto"/>
            <w:noWrap/>
            <w:vAlign w:val="bottom"/>
          </w:tcPr>
          <w:p w:rsidRPr="008B5EC7" w:rsidR="00A037ED" w:rsidP="009A2E80" w:rsidRDefault="00A037ED" w14:paraId="55020C57" w14:textId="77777777">
            <w:pPr>
              <w:rPr>
                <w:rFonts w:ascii="Times New Roman" w:hAnsi="Times New Roman" w:eastAsia="PMingLiU"/>
                <w:lang w:eastAsia="zh-TW"/>
              </w:rPr>
            </w:pPr>
          </w:p>
        </w:tc>
        <w:tc>
          <w:tcPr>
            <w:tcW w:w="1022" w:type="dxa"/>
            <w:tcBorders>
              <w:top w:val="nil"/>
              <w:left w:val="nil"/>
              <w:bottom w:val="nil"/>
              <w:right w:val="nil"/>
            </w:tcBorders>
            <w:shd w:val="clear" w:color="auto" w:fill="auto"/>
            <w:noWrap/>
            <w:vAlign w:val="bottom"/>
          </w:tcPr>
          <w:p w:rsidRPr="008B5EC7" w:rsidR="00A037ED" w:rsidP="009A2E80" w:rsidRDefault="00A037ED" w14:paraId="4AA05878" w14:textId="77777777">
            <w:pPr>
              <w:rPr>
                <w:rFonts w:ascii="Times New Roman" w:hAnsi="Times New Roman" w:eastAsia="PMingLiU"/>
                <w:lang w:eastAsia="zh-TW"/>
              </w:rPr>
            </w:pPr>
          </w:p>
        </w:tc>
        <w:tc>
          <w:tcPr>
            <w:tcW w:w="1072" w:type="dxa"/>
            <w:tcBorders>
              <w:top w:val="nil"/>
              <w:left w:val="nil"/>
              <w:bottom w:val="nil"/>
              <w:right w:val="nil"/>
            </w:tcBorders>
          </w:tcPr>
          <w:p w:rsidRPr="008B5EC7" w:rsidR="00A037ED" w:rsidP="009A2E80" w:rsidRDefault="00A037ED" w14:paraId="046EDEE5" w14:textId="77777777">
            <w:pPr>
              <w:rPr>
                <w:rFonts w:ascii="Times New Roman" w:hAnsi="Times New Roman" w:eastAsia="PMingLiU"/>
                <w:lang w:eastAsia="zh-TW"/>
              </w:rPr>
            </w:pPr>
          </w:p>
        </w:tc>
      </w:tr>
      <w:tr w:rsidRPr="008B5EC7" w:rsidR="008B5EC7" w:rsidTr="00A037ED" w14:paraId="0C556DD7" w14:textId="77777777">
        <w:trPr>
          <w:trHeight w:val="204"/>
        </w:trPr>
        <w:tc>
          <w:tcPr>
            <w:tcW w:w="3032"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rsidRPr="008B5EC7" w:rsidR="00A037ED" w:rsidP="009A2E80" w:rsidRDefault="00A037ED" w14:paraId="6D662C8C" w14:textId="77777777">
            <w:pPr>
              <w:jc w:val="center"/>
              <w:rPr>
                <w:rFonts w:ascii="Times New Roman" w:hAnsi="Times New Roman" w:eastAsia="PMingLiU"/>
                <w:lang w:eastAsia="zh-TW"/>
              </w:rPr>
            </w:pPr>
            <w:r w:rsidRPr="008B5EC7">
              <w:rPr>
                <w:rFonts w:ascii="Times New Roman" w:hAnsi="Times New Roman" w:eastAsia="PMingLiU"/>
                <w:lang w:eastAsia="zh-TW"/>
              </w:rPr>
              <w:t>Primary Form Filed or Type of Taxpayer</w:t>
            </w:r>
          </w:p>
        </w:tc>
        <w:tc>
          <w:tcPr>
            <w:tcW w:w="5195" w:type="dxa"/>
            <w:gridSpan w:val="8"/>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03C7F604" w14:textId="77777777">
            <w:pPr>
              <w:jc w:val="center"/>
              <w:rPr>
                <w:rFonts w:ascii="Times New Roman" w:hAnsi="Times New Roman" w:eastAsia="PMingLiU"/>
                <w:lang w:eastAsia="zh-TW"/>
              </w:rPr>
            </w:pPr>
            <w:r w:rsidRPr="008B5EC7">
              <w:rPr>
                <w:rFonts w:ascii="Times New Roman" w:hAnsi="Times New Roman" w:eastAsia="PMingLiU"/>
                <w:lang w:eastAsia="zh-TW"/>
              </w:rPr>
              <w:t xml:space="preserve">Time Burden </w:t>
            </w:r>
          </w:p>
        </w:tc>
        <w:tc>
          <w:tcPr>
            <w:tcW w:w="2094"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8B5EC7" w:rsidR="00A037ED" w:rsidP="009A2E80" w:rsidRDefault="00A037ED" w14:paraId="2935B45F" w14:textId="77777777">
            <w:pPr>
              <w:rPr>
                <w:rFonts w:ascii="Times New Roman" w:hAnsi="Times New Roman" w:eastAsia="PMingLiU"/>
                <w:lang w:eastAsia="zh-TW"/>
              </w:rPr>
            </w:pPr>
            <w:r w:rsidRPr="008B5EC7">
              <w:rPr>
                <w:rFonts w:ascii="Times New Roman" w:hAnsi="Times New Roman" w:eastAsia="PMingLiU"/>
                <w:lang w:eastAsia="zh-TW"/>
              </w:rPr>
              <w:t>Money Burden</w:t>
            </w:r>
          </w:p>
        </w:tc>
      </w:tr>
      <w:tr w:rsidRPr="008B5EC7" w:rsidR="008B5EC7" w:rsidTr="00A037ED" w14:paraId="51CDC13D" w14:textId="77777777">
        <w:trPr>
          <w:trHeight w:val="204"/>
        </w:trPr>
        <w:tc>
          <w:tcPr>
            <w:tcW w:w="1885" w:type="dxa"/>
            <w:vMerge w:val="restart"/>
            <w:tcBorders>
              <w:top w:val="nil"/>
              <w:left w:val="single" w:color="auto" w:sz="4" w:space="0"/>
              <w:bottom w:val="single" w:color="000000" w:sz="4" w:space="0"/>
              <w:right w:val="nil"/>
            </w:tcBorders>
            <w:shd w:val="clear" w:color="auto" w:fill="auto"/>
            <w:noWrap/>
            <w:vAlign w:val="bottom"/>
          </w:tcPr>
          <w:p w:rsidRPr="008B5EC7" w:rsidR="00A037ED" w:rsidP="009A2E80" w:rsidRDefault="00A037ED" w14:paraId="446395F7" w14:textId="77777777">
            <w:pPr>
              <w:jc w:val="center"/>
              <w:rPr>
                <w:rFonts w:ascii="Times New Roman" w:hAnsi="Times New Roman" w:eastAsia="PMingLiU"/>
                <w:lang w:eastAsia="zh-TW"/>
              </w:rPr>
            </w:pPr>
            <w:r w:rsidRPr="008B5EC7">
              <w:rPr>
                <w:rFonts w:ascii="Times New Roman" w:hAnsi="Times New Roman" w:eastAsia="PMingLiU"/>
                <w:lang w:eastAsia="zh-TW"/>
              </w:rPr>
              <w:t> </w:t>
            </w:r>
          </w:p>
        </w:tc>
        <w:tc>
          <w:tcPr>
            <w:tcW w:w="1147" w:type="dxa"/>
            <w:gridSpan w:val="2"/>
            <w:vMerge w:val="restart"/>
            <w:tcBorders>
              <w:top w:val="nil"/>
              <w:left w:val="single" w:color="auto" w:sz="4" w:space="0"/>
              <w:bottom w:val="single" w:color="000000" w:sz="4" w:space="0"/>
              <w:right w:val="single" w:color="auto" w:sz="4" w:space="0"/>
            </w:tcBorders>
            <w:shd w:val="clear" w:color="auto" w:fill="auto"/>
            <w:vAlign w:val="center"/>
          </w:tcPr>
          <w:p w:rsidRPr="008B5EC7" w:rsidR="00A037ED" w:rsidP="009A2E80" w:rsidRDefault="00A037ED" w14:paraId="3B7CFBCC" w14:textId="77777777">
            <w:pPr>
              <w:jc w:val="center"/>
              <w:rPr>
                <w:rFonts w:ascii="Times New Roman" w:hAnsi="Times New Roman" w:eastAsia="PMingLiU"/>
                <w:lang w:eastAsia="zh-TW"/>
              </w:rPr>
            </w:pPr>
            <w:r w:rsidRPr="008B5EC7">
              <w:rPr>
                <w:rFonts w:ascii="Times New Roman" w:hAnsi="Times New Roman" w:eastAsia="PMingLiU"/>
                <w:lang w:eastAsia="zh-TW"/>
              </w:rPr>
              <w:t>Percentage of Returns</w:t>
            </w:r>
          </w:p>
        </w:tc>
        <w:tc>
          <w:tcPr>
            <w:tcW w:w="5195" w:type="dxa"/>
            <w:gridSpan w:val="8"/>
            <w:tcBorders>
              <w:top w:val="single" w:color="auto" w:sz="4" w:space="0"/>
              <w:left w:val="nil"/>
              <w:bottom w:val="single" w:color="auto" w:sz="4" w:space="0"/>
              <w:right w:val="single" w:color="000000" w:sz="4" w:space="0"/>
            </w:tcBorders>
            <w:shd w:val="clear" w:color="auto" w:fill="auto"/>
            <w:noWrap/>
            <w:vAlign w:val="bottom"/>
          </w:tcPr>
          <w:p w:rsidRPr="008B5EC7" w:rsidR="00A037ED" w:rsidP="009A2E80" w:rsidRDefault="00A037ED" w14:paraId="44D49D7F" w14:textId="77777777">
            <w:pPr>
              <w:jc w:val="center"/>
              <w:rPr>
                <w:rFonts w:ascii="Times New Roman" w:hAnsi="Times New Roman" w:eastAsia="PMingLiU"/>
                <w:lang w:eastAsia="zh-TW"/>
              </w:rPr>
            </w:pPr>
            <w:r w:rsidRPr="008B5EC7">
              <w:rPr>
                <w:rFonts w:ascii="Times New Roman" w:hAnsi="Times New Roman" w:eastAsia="PMingLiU"/>
                <w:lang w:eastAsia="zh-TW"/>
              </w:rPr>
              <w:t>Average Time Burden (Hours)***</w:t>
            </w:r>
          </w:p>
        </w:tc>
        <w:tc>
          <w:tcPr>
            <w:tcW w:w="1022" w:type="dxa"/>
            <w:vMerge w:val="restart"/>
            <w:tcBorders>
              <w:top w:val="nil"/>
              <w:left w:val="single" w:color="auto" w:sz="4" w:space="0"/>
              <w:bottom w:val="single" w:color="000000" w:sz="4" w:space="0"/>
              <w:right w:val="single" w:color="auto" w:sz="4" w:space="0"/>
            </w:tcBorders>
            <w:shd w:val="clear" w:color="auto" w:fill="auto"/>
            <w:vAlign w:val="center"/>
          </w:tcPr>
          <w:p w:rsidRPr="008B5EC7" w:rsidR="00A037ED" w:rsidP="009A2E80" w:rsidRDefault="00A037ED" w14:paraId="2BAAE98E" w14:textId="77777777">
            <w:pPr>
              <w:jc w:val="center"/>
              <w:rPr>
                <w:rFonts w:ascii="Times New Roman" w:hAnsi="Times New Roman" w:eastAsia="PMingLiU"/>
                <w:lang w:eastAsia="zh-TW"/>
              </w:rPr>
            </w:pPr>
            <w:r w:rsidRPr="008B5EC7">
              <w:rPr>
                <w:rFonts w:ascii="Times New Roman" w:hAnsi="Times New Roman" w:eastAsia="PMingLiU"/>
                <w:lang w:eastAsia="zh-TW"/>
              </w:rPr>
              <w:t>Average Cost (Dollars)</w:t>
            </w:r>
          </w:p>
        </w:tc>
        <w:tc>
          <w:tcPr>
            <w:tcW w:w="1072" w:type="dxa"/>
            <w:vMerge w:val="restart"/>
            <w:tcBorders>
              <w:top w:val="single" w:color="auto" w:sz="4" w:space="0"/>
              <w:left w:val="nil"/>
              <w:bottom w:val="single" w:color="auto" w:sz="4" w:space="0"/>
              <w:right w:val="single" w:color="auto" w:sz="4" w:space="0"/>
            </w:tcBorders>
          </w:tcPr>
          <w:p w:rsidRPr="008B5EC7" w:rsidR="00A037ED" w:rsidP="009A2E80" w:rsidRDefault="00A037ED" w14:paraId="56CEACF3" w14:textId="77777777">
            <w:pPr>
              <w:jc w:val="center"/>
              <w:rPr>
                <w:rFonts w:ascii="Times New Roman" w:hAnsi="Times New Roman" w:eastAsia="PMingLiU"/>
                <w:lang w:eastAsia="zh-TW"/>
              </w:rPr>
            </w:pPr>
            <w:r w:rsidRPr="008B5EC7">
              <w:rPr>
                <w:rFonts w:ascii="Times New Roman" w:hAnsi="Times New Roman" w:eastAsia="PMingLiU"/>
                <w:lang w:eastAsia="zh-TW"/>
              </w:rPr>
              <w:t>Total Monetized Burden (Dollars)</w:t>
            </w:r>
          </w:p>
        </w:tc>
      </w:tr>
      <w:tr w:rsidRPr="008B5EC7" w:rsidR="008B5EC7" w:rsidTr="00A037ED" w14:paraId="7DB5B86C" w14:textId="77777777">
        <w:trPr>
          <w:trHeight w:val="613"/>
        </w:trPr>
        <w:tc>
          <w:tcPr>
            <w:tcW w:w="1885" w:type="dxa"/>
            <w:vMerge/>
            <w:tcBorders>
              <w:top w:val="nil"/>
              <w:left w:val="single" w:color="auto" w:sz="4" w:space="0"/>
              <w:bottom w:val="single" w:color="000000" w:sz="4" w:space="0"/>
              <w:right w:val="nil"/>
            </w:tcBorders>
            <w:vAlign w:val="center"/>
          </w:tcPr>
          <w:p w:rsidRPr="008B5EC7" w:rsidR="00A037ED" w:rsidP="009A2E80" w:rsidRDefault="00A037ED" w14:paraId="5D7B2EA1" w14:textId="77777777">
            <w:pPr>
              <w:rPr>
                <w:rFonts w:ascii="Times New Roman" w:hAnsi="Times New Roman" w:eastAsia="PMingLiU"/>
                <w:lang w:eastAsia="zh-TW"/>
              </w:rPr>
            </w:pPr>
          </w:p>
        </w:tc>
        <w:tc>
          <w:tcPr>
            <w:tcW w:w="1147" w:type="dxa"/>
            <w:gridSpan w:val="2"/>
            <w:vMerge/>
            <w:tcBorders>
              <w:top w:val="nil"/>
              <w:left w:val="single" w:color="auto" w:sz="4" w:space="0"/>
              <w:bottom w:val="single" w:color="000000" w:sz="4" w:space="0"/>
              <w:right w:val="single" w:color="auto" w:sz="4" w:space="0"/>
            </w:tcBorders>
            <w:vAlign w:val="center"/>
          </w:tcPr>
          <w:p w:rsidRPr="008B5EC7" w:rsidR="00A037ED" w:rsidP="009A2E80" w:rsidRDefault="00A037ED" w14:paraId="59B8BECA" w14:textId="77777777">
            <w:pPr>
              <w:rPr>
                <w:rFonts w:ascii="Times New Roman" w:hAnsi="Times New Roman" w:eastAsia="PMingLiU"/>
                <w:lang w:eastAsia="zh-TW"/>
              </w:rPr>
            </w:pPr>
          </w:p>
        </w:tc>
        <w:tc>
          <w:tcPr>
            <w:tcW w:w="854" w:type="dxa"/>
            <w:tcBorders>
              <w:top w:val="nil"/>
              <w:left w:val="nil"/>
              <w:bottom w:val="single" w:color="auto" w:sz="4" w:space="0"/>
              <w:right w:val="single" w:color="auto" w:sz="4" w:space="0"/>
            </w:tcBorders>
            <w:shd w:val="clear" w:color="auto" w:fill="auto"/>
            <w:vAlign w:val="center"/>
          </w:tcPr>
          <w:p w:rsidRPr="008B5EC7" w:rsidR="00A037ED" w:rsidP="009A2E80" w:rsidRDefault="00A037ED" w14:paraId="1F7C1F3B" w14:textId="77777777">
            <w:pPr>
              <w:jc w:val="center"/>
              <w:rPr>
                <w:rFonts w:ascii="Times New Roman" w:hAnsi="Times New Roman" w:eastAsia="PMingLiU"/>
                <w:lang w:eastAsia="zh-TW"/>
              </w:rPr>
            </w:pPr>
            <w:r w:rsidRPr="008B5EC7">
              <w:rPr>
                <w:rFonts w:ascii="Times New Roman" w:hAnsi="Times New Roman" w:eastAsia="PMingLiU"/>
                <w:lang w:eastAsia="zh-TW"/>
              </w:rPr>
              <w:t>Total Time</w:t>
            </w:r>
          </w:p>
        </w:tc>
        <w:tc>
          <w:tcPr>
            <w:tcW w:w="972" w:type="dxa"/>
            <w:gridSpan w:val="2"/>
            <w:tcBorders>
              <w:top w:val="nil"/>
              <w:left w:val="nil"/>
              <w:bottom w:val="single" w:color="auto" w:sz="4" w:space="0"/>
              <w:right w:val="single" w:color="auto" w:sz="4" w:space="0"/>
            </w:tcBorders>
            <w:shd w:val="clear" w:color="auto" w:fill="auto"/>
            <w:vAlign w:val="center"/>
          </w:tcPr>
          <w:p w:rsidRPr="008B5EC7" w:rsidR="00A037ED" w:rsidP="009A2E80" w:rsidRDefault="00A037ED" w14:paraId="77C6D7B9" w14:textId="77777777">
            <w:pPr>
              <w:jc w:val="center"/>
              <w:rPr>
                <w:rFonts w:ascii="Times New Roman" w:hAnsi="Times New Roman" w:eastAsia="PMingLiU"/>
                <w:lang w:eastAsia="zh-TW"/>
              </w:rPr>
            </w:pPr>
            <w:r w:rsidRPr="008B5EC7">
              <w:rPr>
                <w:rFonts w:ascii="Times New Roman" w:hAnsi="Times New Roman" w:eastAsia="PMingLiU"/>
                <w:lang w:eastAsia="zh-TW"/>
              </w:rPr>
              <w:t>Record Keeping</w:t>
            </w:r>
          </w:p>
        </w:tc>
        <w:tc>
          <w:tcPr>
            <w:tcW w:w="928" w:type="dxa"/>
            <w:tcBorders>
              <w:top w:val="nil"/>
              <w:left w:val="nil"/>
              <w:bottom w:val="single" w:color="auto" w:sz="4" w:space="0"/>
              <w:right w:val="single" w:color="auto" w:sz="4" w:space="0"/>
            </w:tcBorders>
            <w:shd w:val="clear" w:color="auto" w:fill="auto"/>
            <w:vAlign w:val="center"/>
          </w:tcPr>
          <w:p w:rsidRPr="008B5EC7" w:rsidR="00A037ED" w:rsidP="009A2E80" w:rsidRDefault="00A037ED" w14:paraId="224EC460" w14:textId="77777777">
            <w:pPr>
              <w:jc w:val="center"/>
              <w:rPr>
                <w:rFonts w:ascii="Times New Roman" w:hAnsi="Times New Roman" w:eastAsia="PMingLiU"/>
                <w:lang w:eastAsia="zh-TW"/>
              </w:rPr>
            </w:pPr>
            <w:r w:rsidRPr="008B5EC7">
              <w:rPr>
                <w:rFonts w:ascii="Times New Roman" w:hAnsi="Times New Roman" w:eastAsia="PMingLiU"/>
                <w:lang w:eastAsia="zh-TW"/>
              </w:rPr>
              <w:t>Tax Planning</w:t>
            </w:r>
          </w:p>
        </w:tc>
        <w:tc>
          <w:tcPr>
            <w:tcW w:w="1587" w:type="dxa"/>
            <w:gridSpan w:val="2"/>
            <w:tcBorders>
              <w:top w:val="nil"/>
              <w:left w:val="nil"/>
              <w:bottom w:val="single" w:color="auto" w:sz="4" w:space="0"/>
              <w:right w:val="single" w:color="auto" w:sz="4" w:space="0"/>
            </w:tcBorders>
            <w:shd w:val="clear" w:color="auto" w:fill="auto"/>
            <w:vAlign w:val="center"/>
          </w:tcPr>
          <w:p w:rsidRPr="008B5EC7" w:rsidR="00A037ED" w:rsidP="009A2E80" w:rsidRDefault="00A037ED" w14:paraId="42D06D91" w14:textId="77777777">
            <w:pPr>
              <w:jc w:val="center"/>
              <w:rPr>
                <w:rFonts w:ascii="Times New Roman" w:hAnsi="Times New Roman" w:eastAsia="PMingLiU"/>
                <w:lang w:eastAsia="zh-TW"/>
              </w:rPr>
            </w:pPr>
            <w:r w:rsidRPr="008B5EC7">
              <w:rPr>
                <w:rFonts w:ascii="Times New Roman" w:hAnsi="Times New Roman" w:eastAsia="PMingLiU"/>
                <w:lang w:eastAsia="zh-TW"/>
              </w:rPr>
              <w:t>Form Completion</w:t>
            </w:r>
          </w:p>
          <w:p w:rsidRPr="008B5EC7" w:rsidR="00A037ED" w:rsidP="009A2E80" w:rsidRDefault="00A037ED" w14:paraId="51083395" w14:textId="77777777">
            <w:pPr>
              <w:jc w:val="center"/>
              <w:rPr>
                <w:rFonts w:ascii="Times New Roman" w:hAnsi="Times New Roman" w:eastAsia="PMingLiU"/>
                <w:lang w:eastAsia="zh-TW"/>
              </w:rPr>
            </w:pPr>
            <w:r w:rsidRPr="008B5EC7">
              <w:rPr>
                <w:rFonts w:ascii="Times New Roman" w:hAnsi="Times New Roman" w:eastAsia="PMingLiU"/>
                <w:lang w:eastAsia="zh-TW"/>
              </w:rPr>
              <w:t>and Submission</w:t>
            </w:r>
          </w:p>
        </w:tc>
        <w:tc>
          <w:tcPr>
            <w:tcW w:w="854" w:type="dxa"/>
            <w:gridSpan w:val="2"/>
            <w:tcBorders>
              <w:top w:val="nil"/>
              <w:left w:val="nil"/>
              <w:bottom w:val="single" w:color="auto" w:sz="4" w:space="0"/>
              <w:right w:val="single" w:color="auto" w:sz="4" w:space="0"/>
            </w:tcBorders>
            <w:shd w:val="clear" w:color="auto" w:fill="auto"/>
            <w:vAlign w:val="center"/>
          </w:tcPr>
          <w:p w:rsidRPr="008B5EC7" w:rsidR="00A037ED" w:rsidP="009A2E80" w:rsidRDefault="00A037ED" w14:paraId="42AFC826" w14:textId="77777777">
            <w:pPr>
              <w:jc w:val="center"/>
              <w:rPr>
                <w:rFonts w:ascii="Times New Roman" w:hAnsi="Times New Roman" w:eastAsia="PMingLiU"/>
                <w:lang w:eastAsia="zh-TW"/>
              </w:rPr>
            </w:pPr>
            <w:r w:rsidRPr="008B5EC7">
              <w:rPr>
                <w:rFonts w:ascii="Times New Roman" w:hAnsi="Times New Roman" w:eastAsia="PMingLiU"/>
                <w:lang w:eastAsia="zh-TW"/>
              </w:rPr>
              <w:t>All Other</w:t>
            </w:r>
          </w:p>
        </w:tc>
        <w:tc>
          <w:tcPr>
            <w:tcW w:w="1022" w:type="dxa"/>
            <w:vMerge/>
            <w:tcBorders>
              <w:top w:val="nil"/>
              <w:left w:val="single" w:color="auto" w:sz="4" w:space="0"/>
              <w:bottom w:val="single" w:color="000000" w:sz="4" w:space="0"/>
              <w:right w:val="single" w:color="auto" w:sz="4" w:space="0"/>
            </w:tcBorders>
            <w:vAlign w:val="center"/>
          </w:tcPr>
          <w:p w:rsidRPr="008B5EC7" w:rsidR="00A037ED" w:rsidP="009A2E80" w:rsidRDefault="00A037ED" w14:paraId="6C9E3EA8" w14:textId="77777777">
            <w:pPr>
              <w:rPr>
                <w:rFonts w:ascii="Times New Roman" w:hAnsi="Times New Roman" w:eastAsia="PMingLiU"/>
                <w:lang w:eastAsia="zh-TW"/>
              </w:rPr>
            </w:pPr>
          </w:p>
        </w:tc>
        <w:tc>
          <w:tcPr>
            <w:tcW w:w="1072" w:type="dxa"/>
            <w:vMerge/>
            <w:tcBorders>
              <w:top w:val="single" w:color="auto" w:sz="4" w:space="0"/>
              <w:left w:val="nil"/>
              <w:bottom w:val="single" w:color="auto" w:sz="4" w:space="0"/>
              <w:right w:val="single" w:color="auto" w:sz="4" w:space="0"/>
            </w:tcBorders>
          </w:tcPr>
          <w:p w:rsidRPr="008B5EC7" w:rsidR="00A037ED" w:rsidP="009A2E80" w:rsidRDefault="00A037ED" w14:paraId="0DD69F9B" w14:textId="77777777">
            <w:pPr>
              <w:rPr>
                <w:rFonts w:ascii="Times New Roman" w:hAnsi="Times New Roman" w:eastAsia="PMingLiU"/>
                <w:lang w:eastAsia="zh-TW"/>
              </w:rPr>
            </w:pPr>
          </w:p>
        </w:tc>
      </w:tr>
      <w:tr w:rsidRPr="008B5EC7" w:rsidR="008B5EC7" w:rsidTr="00A037ED" w14:paraId="1DEE8F37" w14:textId="77777777">
        <w:trPr>
          <w:trHeight w:val="204"/>
        </w:trPr>
        <w:tc>
          <w:tcPr>
            <w:tcW w:w="1885" w:type="dxa"/>
            <w:tcBorders>
              <w:top w:val="nil"/>
              <w:left w:val="single" w:color="auto" w:sz="4" w:space="0"/>
              <w:bottom w:val="single" w:color="auto" w:sz="4" w:space="0"/>
              <w:right w:val="single" w:color="auto" w:sz="4" w:space="0"/>
            </w:tcBorders>
            <w:shd w:val="clear" w:color="auto" w:fill="auto"/>
            <w:noWrap/>
            <w:vAlign w:val="bottom"/>
          </w:tcPr>
          <w:p w:rsidRPr="008B5EC7" w:rsidR="00A037ED" w:rsidP="009A2E80" w:rsidRDefault="00A037ED" w14:paraId="3F711380" w14:textId="77777777">
            <w:pPr>
              <w:rPr>
                <w:rFonts w:ascii="Times New Roman" w:hAnsi="Times New Roman" w:eastAsia="PMingLiU"/>
                <w:lang w:eastAsia="zh-TW"/>
              </w:rPr>
            </w:pPr>
            <w:r w:rsidRPr="008B5EC7">
              <w:rPr>
                <w:rFonts w:ascii="Times New Roman" w:hAnsi="Times New Roman" w:eastAsia="PMingLiU"/>
                <w:lang w:eastAsia="zh-TW"/>
              </w:rPr>
              <w:t>All Taxpayers</w:t>
            </w:r>
          </w:p>
        </w:tc>
        <w:tc>
          <w:tcPr>
            <w:tcW w:w="1147"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7005F089" w14:textId="77777777">
            <w:pPr>
              <w:jc w:val="center"/>
              <w:rPr>
                <w:rFonts w:ascii="Times New Roman" w:hAnsi="Times New Roman" w:eastAsia="PMingLiU"/>
                <w:lang w:eastAsia="zh-TW"/>
              </w:rPr>
            </w:pPr>
            <w:r w:rsidRPr="008B5EC7">
              <w:rPr>
                <w:rFonts w:ascii="Times New Roman" w:hAnsi="Times New Roman"/>
              </w:rPr>
              <w:t>100%</w:t>
            </w:r>
          </w:p>
        </w:tc>
        <w:tc>
          <w:tcPr>
            <w:tcW w:w="854"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2EE9AC36" w14:textId="77777777">
            <w:pPr>
              <w:jc w:val="right"/>
              <w:rPr>
                <w:rFonts w:ascii="Times New Roman" w:hAnsi="Times New Roman" w:eastAsia="PMingLiU"/>
                <w:lang w:eastAsia="zh-TW"/>
              </w:rPr>
            </w:pPr>
            <w:r w:rsidRPr="008B5EC7">
              <w:rPr>
                <w:rFonts w:ascii="Times New Roman" w:hAnsi="Times New Roman"/>
              </w:rPr>
              <w:t>12</w:t>
            </w:r>
          </w:p>
        </w:tc>
        <w:tc>
          <w:tcPr>
            <w:tcW w:w="972"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55805195" w14:textId="77777777">
            <w:pPr>
              <w:jc w:val="right"/>
              <w:rPr>
                <w:rFonts w:ascii="Times New Roman" w:hAnsi="Times New Roman" w:eastAsia="PMingLiU"/>
                <w:lang w:eastAsia="zh-TW"/>
              </w:rPr>
            </w:pPr>
            <w:r w:rsidRPr="008B5EC7">
              <w:rPr>
                <w:rFonts w:ascii="Times New Roman" w:hAnsi="Times New Roman"/>
              </w:rPr>
              <w:t>5</w:t>
            </w:r>
          </w:p>
        </w:tc>
        <w:tc>
          <w:tcPr>
            <w:tcW w:w="928"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36C6A349" w14:textId="77777777">
            <w:pPr>
              <w:jc w:val="right"/>
              <w:rPr>
                <w:rFonts w:ascii="Times New Roman" w:hAnsi="Times New Roman" w:eastAsia="PMingLiU"/>
                <w:lang w:eastAsia="zh-TW"/>
              </w:rPr>
            </w:pPr>
            <w:r w:rsidRPr="008B5EC7">
              <w:rPr>
                <w:rFonts w:ascii="Times New Roman" w:hAnsi="Times New Roman"/>
              </w:rPr>
              <w:t>2</w:t>
            </w:r>
          </w:p>
        </w:tc>
        <w:tc>
          <w:tcPr>
            <w:tcW w:w="1587"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7D72FF68" w14:textId="77777777">
            <w:pPr>
              <w:jc w:val="center"/>
              <w:rPr>
                <w:rFonts w:ascii="Times New Roman" w:hAnsi="Times New Roman" w:eastAsia="PMingLiU"/>
                <w:lang w:eastAsia="zh-TW"/>
              </w:rPr>
            </w:pPr>
            <w:r w:rsidRPr="008B5EC7">
              <w:rPr>
                <w:rFonts w:ascii="Times New Roman" w:hAnsi="Times New Roman"/>
              </w:rPr>
              <w:t>4</w:t>
            </w:r>
          </w:p>
        </w:tc>
        <w:tc>
          <w:tcPr>
            <w:tcW w:w="854"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3FBD3B75" w14:textId="77777777">
            <w:pPr>
              <w:jc w:val="right"/>
              <w:rPr>
                <w:rFonts w:ascii="Times New Roman" w:hAnsi="Times New Roman" w:eastAsia="PMingLiU"/>
                <w:lang w:eastAsia="zh-TW"/>
              </w:rPr>
            </w:pPr>
            <w:r w:rsidRPr="008B5EC7">
              <w:rPr>
                <w:rFonts w:ascii="Times New Roman" w:hAnsi="Times New Roman"/>
              </w:rPr>
              <w:t>1</w:t>
            </w:r>
          </w:p>
        </w:tc>
        <w:tc>
          <w:tcPr>
            <w:tcW w:w="1022"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599EC8F3" w14:textId="77777777">
            <w:pPr>
              <w:jc w:val="right"/>
              <w:rPr>
                <w:rFonts w:ascii="Times New Roman" w:hAnsi="Times New Roman" w:eastAsia="PMingLiU"/>
                <w:lang w:eastAsia="zh-TW"/>
              </w:rPr>
            </w:pPr>
            <w:r w:rsidRPr="008B5EC7">
              <w:rPr>
                <w:rFonts w:ascii="Times New Roman" w:hAnsi="Times New Roman"/>
              </w:rPr>
              <w:t>$230</w:t>
            </w:r>
          </w:p>
        </w:tc>
        <w:tc>
          <w:tcPr>
            <w:tcW w:w="1072" w:type="dxa"/>
            <w:tcBorders>
              <w:top w:val="single" w:color="auto" w:sz="4" w:space="0"/>
              <w:left w:val="nil"/>
              <w:bottom w:val="single" w:color="auto" w:sz="4" w:space="0"/>
              <w:right w:val="single" w:color="auto" w:sz="4" w:space="0"/>
            </w:tcBorders>
            <w:vAlign w:val="bottom"/>
          </w:tcPr>
          <w:p w:rsidRPr="008B5EC7" w:rsidR="00A037ED" w:rsidP="009A2E80" w:rsidRDefault="00A037ED" w14:paraId="3B8FFD20" w14:textId="77777777">
            <w:pPr>
              <w:jc w:val="right"/>
              <w:rPr>
                <w:rFonts w:ascii="Times New Roman" w:hAnsi="Times New Roman" w:eastAsia="PMingLiU"/>
                <w:lang w:eastAsia="zh-TW"/>
              </w:rPr>
            </w:pPr>
            <w:r w:rsidRPr="008B5EC7">
              <w:rPr>
                <w:rFonts w:ascii="Times New Roman" w:hAnsi="Times New Roman"/>
              </w:rPr>
              <w:t>$440</w:t>
            </w:r>
          </w:p>
        </w:tc>
      </w:tr>
      <w:tr w:rsidRPr="008B5EC7" w:rsidR="008B5EC7" w:rsidTr="00A037ED" w14:paraId="697739E7" w14:textId="77777777">
        <w:trPr>
          <w:trHeight w:val="204"/>
        </w:trPr>
        <w:tc>
          <w:tcPr>
            <w:tcW w:w="1885" w:type="dxa"/>
            <w:tcBorders>
              <w:top w:val="single" w:color="auto" w:sz="4" w:space="0"/>
              <w:left w:val="single" w:color="auto" w:sz="4" w:space="0"/>
              <w:bottom w:val="nil"/>
              <w:right w:val="nil"/>
            </w:tcBorders>
            <w:shd w:val="clear" w:color="auto" w:fill="auto"/>
            <w:noWrap/>
            <w:vAlign w:val="bottom"/>
          </w:tcPr>
          <w:p w:rsidRPr="008B5EC7" w:rsidR="00A037ED" w:rsidP="009A2E80" w:rsidRDefault="00A037ED" w14:paraId="63F8FB9B"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1147" w:type="dxa"/>
            <w:gridSpan w:val="2"/>
            <w:tcBorders>
              <w:top w:val="single" w:color="auto" w:sz="4" w:space="0"/>
              <w:left w:val="nil"/>
              <w:bottom w:val="nil"/>
              <w:right w:val="nil"/>
            </w:tcBorders>
            <w:shd w:val="clear" w:color="auto" w:fill="auto"/>
            <w:noWrap/>
            <w:vAlign w:val="bottom"/>
          </w:tcPr>
          <w:p w:rsidRPr="008B5EC7" w:rsidR="00A037ED" w:rsidP="009A2E80" w:rsidRDefault="00A037ED" w14:paraId="61D96636" w14:textId="77777777">
            <w:pPr>
              <w:jc w:val="center"/>
              <w:rPr>
                <w:rFonts w:ascii="Times New Roman" w:hAnsi="Times New Roman" w:eastAsia="PMingLiU"/>
                <w:lang w:eastAsia="zh-TW"/>
              </w:rPr>
            </w:pPr>
            <w:r w:rsidRPr="008B5EC7">
              <w:rPr>
                <w:rFonts w:ascii="Times New Roman" w:hAnsi="Times New Roman" w:eastAsia="PMingLiU"/>
                <w:lang w:eastAsia="zh-TW"/>
              </w:rPr>
              <w:t> </w:t>
            </w:r>
          </w:p>
        </w:tc>
        <w:tc>
          <w:tcPr>
            <w:tcW w:w="854" w:type="dxa"/>
            <w:tcBorders>
              <w:top w:val="single" w:color="auto" w:sz="4" w:space="0"/>
              <w:left w:val="nil"/>
              <w:bottom w:val="nil"/>
              <w:right w:val="nil"/>
            </w:tcBorders>
            <w:shd w:val="clear" w:color="auto" w:fill="auto"/>
            <w:noWrap/>
            <w:vAlign w:val="bottom"/>
          </w:tcPr>
          <w:p w:rsidRPr="008B5EC7" w:rsidR="00A037ED" w:rsidP="009A2E80" w:rsidRDefault="00A037ED" w14:paraId="6C331DF3"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972" w:type="dxa"/>
            <w:gridSpan w:val="2"/>
            <w:tcBorders>
              <w:top w:val="single" w:color="auto" w:sz="4" w:space="0"/>
              <w:left w:val="nil"/>
              <w:bottom w:val="nil"/>
              <w:right w:val="nil"/>
            </w:tcBorders>
            <w:shd w:val="clear" w:color="auto" w:fill="auto"/>
            <w:noWrap/>
            <w:vAlign w:val="bottom"/>
          </w:tcPr>
          <w:p w:rsidRPr="008B5EC7" w:rsidR="00A037ED" w:rsidP="009A2E80" w:rsidRDefault="00A037ED" w14:paraId="0010E88B"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928" w:type="dxa"/>
            <w:tcBorders>
              <w:top w:val="single" w:color="auto" w:sz="4" w:space="0"/>
              <w:left w:val="nil"/>
              <w:bottom w:val="nil"/>
              <w:right w:val="nil"/>
            </w:tcBorders>
            <w:shd w:val="clear" w:color="auto" w:fill="auto"/>
            <w:noWrap/>
            <w:vAlign w:val="bottom"/>
          </w:tcPr>
          <w:p w:rsidRPr="008B5EC7" w:rsidR="00A037ED" w:rsidP="009A2E80" w:rsidRDefault="00A037ED" w14:paraId="23B5DA50"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1060" w:type="dxa"/>
            <w:tcBorders>
              <w:top w:val="single" w:color="auto" w:sz="4" w:space="0"/>
              <w:left w:val="nil"/>
              <w:bottom w:val="nil"/>
              <w:right w:val="nil"/>
            </w:tcBorders>
            <w:shd w:val="clear" w:color="auto" w:fill="auto"/>
            <w:noWrap/>
            <w:vAlign w:val="bottom"/>
          </w:tcPr>
          <w:p w:rsidRPr="008B5EC7" w:rsidR="00A037ED" w:rsidP="009A2E80" w:rsidRDefault="00A037ED" w14:paraId="12850349"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527" w:type="dxa"/>
            <w:tcBorders>
              <w:top w:val="single" w:color="auto" w:sz="4" w:space="0"/>
              <w:left w:val="nil"/>
              <w:bottom w:val="nil"/>
              <w:right w:val="nil"/>
            </w:tcBorders>
            <w:shd w:val="clear" w:color="auto" w:fill="auto"/>
            <w:noWrap/>
            <w:vAlign w:val="bottom"/>
          </w:tcPr>
          <w:p w:rsidRPr="008B5EC7" w:rsidR="00A037ED" w:rsidP="009A2E80" w:rsidRDefault="00A037ED" w14:paraId="13DBCEEE"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854" w:type="dxa"/>
            <w:gridSpan w:val="2"/>
            <w:tcBorders>
              <w:top w:val="single" w:color="auto" w:sz="4" w:space="0"/>
              <w:left w:val="nil"/>
              <w:bottom w:val="nil"/>
              <w:right w:val="nil"/>
            </w:tcBorders>
            <w:shd w:val="clear" w:color="auto" w:fill="auto"/>
            <w:noWrap/>
            <w:vAlign w:val="bottom"/>
          </w:tcPr>
          <w:p w:rsidRPr="008B5EC7" w:rsidR="00A037ED" w:rsidP="009A2E80" w:rsidRDefault="00A037ED" w14:paraId="729E37E8"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1022" w:type="dxa"/>
            <w:tcBorders>
              <w:top w:val="single" w:color="auto" w:sz="4" w:space="0"/>
              <w:left w:val="nil"/>
              <w:bottom w:val="nil"/>
            </w:tcBorders>
            <w:shd w:val="clear" w:color="auto" w:fill="auto"/>
            <w:noWrap/>
            <w:vAlign w:val="bottom"/>
          </w:tcPr>
          <w:p w:rsidRPr="008B5EC7" w:rsidR="00A037ED" w:rsidP="009A2E80" w:rsidRDefault="00A037ED" w14:paraId="3AD3A901"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c>
          <w:tcPr>
            <w:tcW w:w="1072" w:type="dxa"/>
            <w:vMerge w:val="restart"/>
            <w:tcBorders>
              <w:top w:val="single" w:color="auto" w:sz="4" w:space="0"/>
              <w:right w:val="single" w:color="auto" w:sz="4" w:space="0"/>
            </w:tcBorders>
          </w:tcPr>
          <w:p w:rsidRPr="008B5EC7" w:rsidR="00A037ED" w:rsidP="009A2E80" w:rsidRDefault="00A037ED" w14:paraId="65077097" w14:textId="77777777">
            <w:pPr>
              <w:jc w:val="right"/>
              <w:rPr>
                <w:rFonts w:ascii="Times New Roman" w:hAnsi="Times New Roman" w:eastAsia="PMingLiU"/>
                <w:lang w:eastAsia="zh-TW"/>
              </w:rPr>
            </w:pPr>
          </w:p>
        </w:tc>
      </w:tr>
      <w:tr w:rsidRPr="008B5EC7" w:rsidR="008B5EC7" w:rsidTr="00A037ED" w14:paraId="65F6A0AF" w14:textId="77777777">
        <w:trPr>
          <w:trHeight w:val="204"/>
        </w:trPr>
        <w:tc>
          <w:tcPr>
            <w:tcW w:w="1885" w:type="dxa"/>
            <w:tcBorders>
              <w:top w:val="nil"/>
              <w:left w:val="single" w:color="auto" w:sz="4" w:space="0"/>
              <w:bottom w:val="nil"/>
              <w:right w:val="nil"/>
            </w:tcBorders>
            <w:shd w:val="clear" w:color="auto" w:fill="auto"/>
            <w:noWrap/>
            <w:vAlign w:val="bottom"/>
          </w:tcPr>
          <w:p w:rsidRPr="008B5EC7" w:rsidR="00A037ED" w:rsidP="009A2E80" w:rsidRDefault="00A037ED" w14:paraId="1DF54616" w14:textId="77777777">
            <w:pPr>
              <w:rPr>
                <w:rFonts w:ascii="Times New Roman" w:hAnsi="Times New Roman" w:eastAsia="PMingLiU"/>
                <w:lang w:eastAsia="zh-TW"/>
              </w:rPr>
            </w:pPr>
            <w:r w:rsidRPr="008B5EC7">
              <w:rPr>
                <w:rFonts w:ascii="Times New Roman" w:hAnsi="Times New Roman" w:eastAsia="PMingLiU"/>
                <w:lang w:eastAsia="zh-TW"/>
              </w:rPr>
              <w:t> </w:t>
            </w:r>
          </w:p>
        </w:tc>
        <w:tc>
          <w:tcPr>
            <w:tcW w:w="1147" w:type="dxa"/>
            <w:gridSpan w:val="2"/>
            <w:tcBorders>
              <w:top w:val="nil"/>
              <w:left w:val="nil"/>
              <w:bottom w:val="nil"/>
              <w:right w:val="nil"/>
            </w:tcBorders>
            <w:shd w:val="clear" w:color="auto" w:fill="auto"/>
            <w:noWrap/>
            <w:vAlign w:val="bottom"/>
          </w:tcPr>
          <w:p w:rsidRPr="008B5EC7" w:rsidR="00A037ED" w:rsidP="009A2E80" w:rsidRDefault="00A037ED" w14:paraId="658E746F" w14:textId="77777777">
            <w:pPr>
              <w:jc w:val="center"/>
              <w:rPr>
                <w:rFonts w:ascii="Times New Roman" w:hAnsi="Times New Roman" w:eastAsia="PMingLiU"/>
                <w:lang w:eastAsia="zh-TW"/>
              </w:rPr>
            </w:pPr>
          </w:p>
        </w:tc>
        <w:tc>
          <w:tcPr>
            <w:tcW w:w="854" w:type="dxa"/>
            <w:tcBorders>
              <w:top w:val="nil"/>
              <w:left w:val="nil"/>
              <w:bottom w:val="nil"/>
              <w:right w:val="nil"/>
            </w:tcBorders>
            <w:shd w:val="clear" w:color="auto" w:fill="auto"/>
            <w:noWrap/>
            <w:vAlign w:val="bottom"/>
          </w:tcPr>
          <w:p w:rsidRPr="008B5EC7" w:rsidR="00A037ED" w:rsidP="009A2E80" w:rsidRDefault="00A037ED" w14:paraId="2515BA3E" w14:textId="77777777">
            <w:pPr>
              <w:rPr>
                <w:rFonts w:ascii="Times New Roman" w:hAnsi="Times New Roman" w:eastAsia="PMingLiU"/>
                <w:lang w:eastAsia="zh-TW"/>
              </w:rPr>
            </w:pPr>
          </w:p>
        </w:tc>
        <w:tc>
          <w:tcPr>
            <w:tcW w:w="972" w:type="dxa"/>
            <w:gridSpan w:val="2"/>
            <w:tcBorders>
              <w:top w:val="nil"/>
              <w:left w:val="nil"/>
              <w:bottom w:val="nil"/>
              <w:right w:val="nil"/>
            </w:tcBorders>
            <w:shd w:val="clear" w:color="auto" w:fill="auto"/>
            <w:noWrap/>
            <w:vAlign w:val="bottom"/>
          </w:tcPr>
          <w:p w:rsidRPr="008B5EC7" w:rsidR="00A037ED" w:rsidP="009A2E80" w:rsidRDefault="00A037ED" w14:paraId="4D968FEC" w14:textId="77777777">
            <w:pPr>
              <w:rPr>
                <w:rFonts w:ascii="Times New Roman" w:hAnsi="Times New Roman" w:eastAsia="PMingLiU"/>
                <w:lang w:eastAsia="zh-TW"/>
              </w:rPr>
            </w:pPr>
          </w:p>
        </w:tc>
        <w:tc>
          <w:tcPr>
            <w:tcW w:w="928" w:type="dxa"/>
            <w:tcBorders>
              <w:top w:val="nil"/>
              <w:left w:val="nil"/>
              <w:bottom w:val="nil"/>
              <w:right w:val="nil"/>
            </w:tcBorders>
            <w:shd w:val="clear" w:color="auto" w:fill="auto"/>
            <w:noWrap/>
            <w:vAlign w:val="bottom"/>
          </w:tcPr>
          <w:p w:rsidRPr="008B5EC7" w:rsidR="00A037ED" w:rsidP="009A2E80" w:rsidRDefault="00A037ED" w14:paraId="241C41CE" w14:textId="77777777">
            <w:pPr>
              <w:rPr>
                <w:rFonts w:ascii="Times New Roman" w:hAnsi="Times New Roman" w:eastAsia="PMingLiU"/>
                <w:lang w:eastAsia="zh-TW"/>
              </w:rPr>
            </w:pPr>
          </w:p>
        </w:tc>
        <w:tc>
          <w:tcPr>
            <w:tcW w:w="1060" w:type="dxa"/>
            <w:tcBorders>
              <w:top w:val="nil"/>
              <w:left w:val="nil"/>
              <w:bottom w:val="nil"/>
              <w:right w:val="nil"/>
            </w:tcBorders>
            <w:shd w:val="clear" w:color="auto" w:fill="auto"/>
            <w:noWrap/>
            <w:vAlign w:val="bottom"/>
          </w:tcPr>
          <w:p w:rsidRPr="008B5EC7" w:rsidR="00A037ED" w:rsidP="009A2E80" w:rsidRDefault="00A037ED" w14:paraId="6B1532FB" w14:textId="77777777">
            <w:pPr>
              <w:rPr>
                <w:rFonts w:ascii="Times New Roman" w:hAnsi="Times New Roman" w:eastAsia="PMingLiU"/>
                <w:lang w:eastAsia="zh-TW"/>
              </w:rPr>
            </w:pPr>
          </w:p>
        </w:tc>
        <w:tc>
          <w:tcPr>
            <w:tcW w:w="527" w:type="dxa"/>
            <w:tcBorders>
              <w:top w:val="nil"/>
              <w:left w:val="nil"/>
              <w:bottom w:val="nil"/>
              <w:right w:val="nil"/>
            </w:tcBorders>
            <w:shd w:val="clear" w:color="auto" w:fill="auto"/>
            <w:noWrap/>
            <w:vAlign w:val="bottom"/>
          </w:tcPr>
          <w:p w:rsidRPr="008B5EC7" w:rsidR="00A037ED" w:rsidP="009A2E80" w:rsidRDefault="00A037ED" w14:paraId="2751BB66" w14:textId="77777777">
            <w:pPr>
              <w:rPr>
                <w:rFonts w:ascii="Times New Roman" w:hAnsi="Times New Roman" w:eastAsia="PMingLiU"/>
                <w:lang w:eastAsia="zh-TW"/>
              </w:rPr>
            </w:pPr>
          </w:p>
        </w:tc>
        <w:tc>
          <w:tcPr>
            <w:tcW w:w="854" w:type="dxa"/>
            <w:gridSpan w:val="2"/>
            <w:tcBorders>
              <w:top w:val="nil"/>
              <w:left w:val="nil"/>
              <w:bottom w:val="nil"/>
              <w:right w:val="nil"/>
            </w:tcBorders>
            <w:shd w:val="clear" w:color="auto" w:fill="auto"/>
            <w:noWrap/>
            <w:vAlign w:val="bottom"/>
          </w:tcPr>
          <w:p w:rsidRPr="008B5EC7" w:rsidR="00A037ED" w:rsidP="009A2E80" w:rsidRDefault="00A037ED" w14:paraId="058F0768" w14:textId="77777777">
            <w:pPr>
              <w:rPr>
                <w:rFonts w:ascii="Times New Roman" w:hAnsi="Times New Roman" w:eastAsia="PMingLiU"/>
                <w:lang w:eastAsia="zh-TW"/>
              </w:rPr>
            </w:pPr>
          </w:p>
        </w:tc>
        <w:tc>
          <w:tcPr>
            <w:tcW w:w="1022" w:type="dxa"/>
            <w:tcBorders>
              <w:top w:val="nil"/>
              <w:left w:val="nil"/>
              <w:bottom w:val="nil"/>
            </w:tcBorders>
            <w:shd w:val="clear" w:color="auto" w:fill="auto"/>
            <w:noWrap/>
            <w:vAlign w:val="bottom"/>
          </w:tcPr>
          <w:p w:rsidRPr="008B5EC7" w:rsidR="00A037ED" w:rsidP="009A2E80" w:rsidRDefault="00A037ED" w14:paraId="5B1BE1F8" w14:textId="77777777">
            <w:pPr>
              <w:jc w:val="right"/>
              <w:rPr>
                <w:rFonts w:ascii="Times New Roman" w:hAnsi="Times New Roman" w:eastAsia="PMingLiU"/>
                <w:lang w:eastAsia="zh-TW"/>
              </w:rPr>
            </w:pPr>
          </w:p>
        </w:tc>
        <w:tc>
          <w:tcPr>
            <w:tcW w:w="1072" w:type="dxa"/>
            <w:vMerge/>
            <w:tcBorders>
              <w:right w:val="single" w:color="auto" w:sz="4" w:space="0"/>
            </w:tcBorders>
          </w:tcPr>
          <w:p w:rsidRPr="008B5EC7" w:rsidR="00A037ED" w:rsidP="009A2E80" w:rsidRDefault="00A037ED" w14:paraId="57B8C1FB" w14:textId="77777777">
            <w:pPr>
              <w:jc w:val="right"/>
              <w:rPr>
                <w:rFonts w:ascii="Times New Roman" w:hAnsi="Times New Roman" w:eastAsia="PMingLiU"/>
                <w:lang w:eastAsia="zh-TW"/>
              </w:rPr>
            </w:pPr>
          </w:p>
        </w:tc>
      </w:tr>
      <w:tr w:rsidRPr="008B5EC7" w:rsidR="008B5EC7" w:rsidTr="00A037ED" w14:paraId="4BBD7556" w14:textId="77777777">
        <w:trPr>
          <w:trHeight w:val="204"/>
        </w:trPr>
        <w:tc>
          <w:tcPr>
            <w:tcW w:w="1885" w:type="dxa"/>
            <w:tcBorders>
              <w:top w:val="nil"/>
              <w:left w:val="single" w:color="auto" w:sz="4" w:space="0"/>
              <w:bottom w:val="single" w:color="auto" w:sz="4" w:space="0"/>
              <w:right w:val="nil"/>
            </w:tcBorders>
            <w:shd w:val="clear" w:color="auto" w:fill="auto"/>
            <w:noWrap/>
            <w:vAlign w:val="bottom"/>
          </w:tcPr>
          <w:p w:rsidRPr="008B5EC7" w:rsidR="00A037ED" w:rsidP="009A2E80" w:rsidRDefault="00A037ED" w14:paraId="417F45FF" w14:textId="77777777">
            <w:pPr>
              <w:ind w:firstLine="200" w:firstLineChars="100"/>
              <w:rPr>
                <w:rFonts w:ascii="Times New Roman" w:hAnsi="Times New Roman" w:eastAsia="PMingLiU"/>
                <w:lang w:eastAsia="zh-TW"/>
              </w:rPr>
            </w:pPr>
            <w:r w:rsidRPr="008B5EC7">
              <w:rPr>
                <w:rFonts w:ascii="Times New Roman" w:hAnsi="Times New Roman" w:eastAsia="PMingLiU"/>
                <w:lang w:eastAsia="zh-TW"/>
              </w:rPr>
              <w:t>Type of Taxpayer</w:t>
            </w:r>
          </w:p>
        </w:tc>
        <w:tc>
          <w:tcPr>
            <w:tcW w:w="1147" w:type="dxa"/>
            <w:gridSpan w:val="2"/>
            <w:tcBorders>
              <w:top w:val="nil"/>
              <w:left w:val="nil"/>
              <w:bottom w:val="single" w:color="auto" w:sz="4" w:space="0"/>
              <w:right w:val="nil"/>
            </w:tcBorders>
            <w:shd w:val="clear" w:color="auto" w:fill="auto"/>
            <w:noWrap/>
            <w:vAlign w:val="bottom"/>
          </w:tcPr>
          <w:p w:rsidRPr="008B5EC7" w:rsidR="00A037ED" w:rsidP="009A2E80" w:rsidRDefault="00A037ED" w14:paraId="4AAD1B1B" w14:textId="77777777">
            <w:pPr>
              <w:jc w:val="center"/>
              <w:rPr>
                <w:rFonts w:ascii="Times New Roman" w:hAnsi="Times New Roman" w:eastAsia="PMingLiU"/>
                <w:lang w:eastAsia="zh-TW"/>
              </w:rPr>
            </w:pPr>
            <w:r w:rsidRPr="008B5EC7">
              <w:rPr>
                <w:rFonts w:ascii="Times New Roman" w:hAnsi="Times New Roman" w:eastAsia="PMingLiU"/>
                <w:lang w:eastAsia="zh-TW"/>
              </w:rPr>
              <w:t> </w:t>
            </w:r>
          </w:p>
        </w:tc>
        <w:tc>
          <w:tcPr>
            <w:tcW w:w="854" w:type="dxa"/>
            <w:tcBorders>
              <w:top w:val="nil"/>
              <w:left w:val="nil"/>
              <w:bottom w:val="single" w:color="auto" w:sz="4" w:space="0"/>
              <w:right w:val="nil"/>
            </w:tcBorders>
            <w:shd w:val="clear" w:color="auto" w:fill="auto"/>
            <w:noWrap/>
            <w:vAlign w:val="bottom"/>
          </w:tcPr>
          <w:p w:rsidRPr="008B5EC7" w:rsidR="00A037ED" w:rsidP="009A2E80" w:rsidRDefault="00A037ED" w14:paraId="6DF5C1FB"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c>
          <w:tcPr>
            <w:tcW w:w="972" w:type="dxa"/>
            <w:gridSpan w:val="2"/>
            <w:tcBorders>
              <w:top w:val="nil"/>
              <w:left w:val="nil"/>
              <w:bottom w:val="single" w:color="auto" w:sz="4" w:space="0"/>
              <w:right w:val="nil"/>
            </w:tcBorders>
            <w:shd w:val="clear" w:color="auto" w:fill="auto"/>
            <w:noWrap/>
            <w:vAlign w:val="bottom"/>
          </w:tcPr>
          <w:p w:rsidRPr="008B5EC7" w:rsidR="00A037ED" w:rsidP="009A2E80" w:rsidRDefault="00A037ED" w14:paraId="081FBEF6"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c>
          <w:tcPr>
            <w:tcW w:w="928" w:type="dxa"/>
            <w:tcBorders>
              <w:top w:val="nil"/>
              <w:left w:val="nil"/>
              <w:bottom w:val="single" w:color="auto" w:sz="4" w:space="0"/>
              <w:right w:val="nil"/>
            </w:tcBorders>
            <w:shd w:val="clear" w:color="auto" w:fill="auto"/>
            <w:noWrap/>
            <w:vAlign w:val="bottom"/>
          </w:tcPr>
          <w:p w:rsidRPr="008B5EC7" w:rsidR="00A037ED" w:rsidP="009A2E80" w:rsidRDefault="00A037ED" w14:paraId="44ED91BF"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c>
          <w:tcPr>
            <w:tcW w:w="1587" w:type="dxa"/>
            <w:gridSpan w:val="2"/>
            <w:tcBorders>
              <w:top w:val="nil"/>
              <w:left w:val="nil"/>
              <w:bottom w:val="single" w:color="auto" w:sz="4" w:space="0"/>
              <w:right w:val="nil"/>
            </w:tcBorders>
            <w:shd w:val="clear" w:color="auto" w:fill="auto"/>
            <w:noWrap/>
            <w:vAlign w:val="bottom"/>
          </w:tcPr>
          <w:p w:rsidRPr="008B5EC7" w:rsidR="00A037ED" w:rsidP="009A2E80" w:rsidRDefault="00A037ED" w14:paraId="68FD36EF" w14:textId="77777777">
            <w:pPr>
              <w:jc w:val="center"/>
              <w:rPr>
                <w:rFonts w:ascii="Times New Roman" w:hAnsi="Times New Roman" w:eastAsia="PMingLiU"/>
                <w:lang w:eastAsia="zh-TW"/>
              </w:rPr>
            </w:pPr>
            <w:r w:rsidRPr="008B5EC7">
              <w:rPr>
                <w:rFonts w:ascii="Times New Roman" w:hAnsi="Times New Roman" w:eastAsia="PMingLiU"/>
                <w:lang w:eastAsia="zh-TW"/>
              </w:rPr>
              <w:t> </w:t>
            </w:r>
          </w:p>
        </w:tc>
        <w:tc>
          <w:tcPr>
            <w:tcW w:w="854" w:type="dxa"/>
            <w:gridSpan w:val="2"/>
            <w:tcBorders>
              <w:top w:val="nil"/>
              <w:left w:val="nil"/>
              <w:bottom w:val="single" w:color="auto" w:sz="4" w:space="0"/>
              <w:right w:val="nil"/>
            </w:tcBorders>
            <w:shd w:val="clear" w:color="auto" w:fill="auto"/>
            <w:noWrap/>
            <w:vAlign w:val="bottom"/>
          </w:tcPr>
          <w:p w:rsidRPr="008B5EC7" w:rsidR="00A037ED" w:rsidP="009A2E80" w:rsidRDefault="00A037ED" w14:paraId="553153E7"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c>
          <w:tcPr>
            <w:tcW w:w="1022" w:type="dxa"/>
            <w:tcBorders>
              <w:top w:val="nil"/>
              <w:left w:val="nil"/>
              <w:bottom w:val="single" w:color="auto" w:sz="4" w:space="0"/>
              <w:right w:val="nil"/>
            </w:tcBorders>
            <w:shd w:val="clear" w:color="auto" w:fill="auto"/>
            <w:noWrap/>
            <w:vAlign w:val="bottom"/>
          </w:tcPr>
          <w:p w:rsidRPr="008B5EC7" w:rsidR="00A037ED" w:rsidP="009A2E80" w:rsidRDefault="00A037ED" w14:paraId="606CA007"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c>
          <w:tcPr>
            <w:tcW w:w="1072" w:type="dxa"/>
            <w:tcBorders>
              <w:left w:val="nil"/>
              <w:bottom w:val="single" w:color="auto" w:sz="4" w:space="0"/>
              <w:right w:val="single" w:color="auto" w:sz="4" w:space="0"/>
            </w:tcBorders>
            <w:shd w:val="clear" w:color="auto" w:fill="auto"/>
            <w:vAlign w:val="bottom"/>
          </w:tcPr>
          <w:p w:rsidRPr="008B5EC7" w:rsidR="00A037ED" w:rsidP="009A2E80" w:rsidRDefault="00A037ED" w14:paraId="424427F3" w14:textId="77777777">
            <w:pPr>
              <w:jc w:val="right"/>
              <w:rPr>
                <w:rFonts w:ascii="Times New Roman" w:hAnsi="Times New Roman" w:eastAsia="PMingLiU"/>
                <w:lang w:eastAsia="zh-TW"/>
              </w:rPr>
            </w:pPr>
            <w:r w:rsidRPr="008B5EC7">
              <w:rPr>
                <w:rFonts w:ascii="Times New Roman" w:hAnsi="Times New Roman" w:eastAsia="PMingLiU"/>
                <w:lang w:eastAsia="zh-TW"/>
              </w:rPr>
              <w:t> </w:t>
            </w:r>
          </w:p>
        </w:tc>
      </w:tr>
      <w:tr w:rsidRPr="008B5EC7" w:rsidR="008B5EC7" w:rsidTr="00A037ED" w14:paraId="5F4533A6" w14:textId="77777777">
        <w:trPr>
          <w:trHeight w:val="204"/>
        </w:trPr>
        <w:tc>
          <w:tcPr>
            <w:tcW w:w="1885" w:type="dxa"/>
            <w:tcBorders>
              <w:top w:val="nil"/>
              <w:left w:val="single" w:color="auto" w:sz="4" w:space="0"/>
              <w:bottom w:val="single" w:color="auto" w:sz="4" w:space="0"/>
              <w:right w:val="single" w:color="auto" w:sz="4" w:space="0"/>
            </w:tcBorders>
            <w:shd w:val="clear" w:color="auto" w:fill="auto"/>
            <w:noWrap/>
            <w:vAlign w:val="bottom"/>
          </w:tcPr>
          <w:p w:rsidRPr="008B5EC7" w:rsidR="00A037ED" w:rsidP="009A2E80" w:rsidRDefault="00A037ED" w14:paraId="3E4B38D6" w14:textId="77777777">
            <w:pPr>
              <w:ind w:firstLine="200" w:firstLineChars="100"/>
              <w:rPr>
                <w:rFonts w:ascii="Times New Roman" w:hAnsi="Times New Roman" w:eastAsia="PMingLiU"/>
                <w:lang w:eastAsia="zh-TW"/>
              </w:rPr>
            </w:pPr>
            <w:r w:rsidRPr="008B5EC7">
              <w:rPr>
                <w:rFonts w:ascii="Times New Roman" w:hAnsi="Times New Roman" w:eastAsia="PMingLiU"/>
                <w:lang w:eastAsia="zh-TW"/>
              </w:rPr>
              <w:t>Nonbusiness**</w:t>
            </w:r>
          </w:p>
        </w:tc>
        <w:tc>
          <w:tcPr>
            <w:tcW w:w="1147"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66D0465A" w14:textId="77777777">
            <w:pPr>
              <w:jc w:val="center"/>
              <w:rPr>
                <w:rFonts w:ascii="Times New Roman" w:hAnsi="Times New Roman" w:eastAsia="PMingLiU"/>
                <w:lang w:eastAsia="zh-TW"/>
              </w:rPr>
            </w:pPr>
            <w:r w:rsidRPr="008B5EC7">
              <w:rPr>
                <w:rFonts w:ascii="Times New Roman" w:hAnsi="Times New Roman"/>
              </w:rPr>
              <w:t>70%</w:t>
            </w:r>
          </w:p>
        </w:tc>
        <w:tc>
          <w:tcPr>
            <w:tcW w:w="854"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5F27D804" w14:textId="77777777">
            <w:pPr>
              <w:jc w:val="right"/>
              <w:rPr>
                <w:rFonts w:ascii="Times New Roman" w:hAnsi="Times New Roman" w:eastAsia="PMingLiU"/>
                <w:lang w:eastAsia="zh-TW"/>
              </w:rPr>
            </w:pPr>
            <w:r w:rsidRPr="008B5EC7">
              <w:rPr>
                <w:rFonts w:ascii="Times New Roman" w:hAnsi="Times New Roman"/>
              </w:rPr>
              <w:t>8</w:t>
            </w:r>
          </w:p>
        </w:tc>
        <w:tc>
          <w:tcPr>
            <w:tcW w:w="972"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1696EBD2" w14:textId="77777777">
            <w:pPr>
              <w:jc w:val="right"/>
              <w:rPr>
                <w:rFonts w:ascii="Times New Roman" w:hAnsi="Times New Roman" w:eastAsia="PMingLiU"/>
                <w:lang w:eastAsia="zh-TW"/>
              </w:rPr>
            </w:pPr>
            <w:r w:rsidRPr="008B5EC7">
              <w:rPr>
                <w:rFonts w:ascii="Times New Roman" w:hAnsi="Times New Roman"/>
              </w:rPr>
              <w:t>3</w:t>
            </w:r>
          </w:p>
        </w:tc>
        <w:tc>
          <w:tcPr>
            <w:tcW w:w="928"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36E18D03" w14:textId="77777777">
            <w:pPr>
              <w:jc w:val="right"/>
              <w:rPr>
                <w:rFonts w:ascii="Times New Roman" w:hAnsi="Times New Roman" w:eastAsia="PMingLiU"/>
                <w:lang w:eastAsia="zh-TW"/>
              </w:rPr>
            </w:pPr>
            <w:r w:rsidRPr="008B5EC7">
              <w:rPr>
                <w:rFonts w:ascii="Times New Roman" w:hAnsi="Times New Roman"/>
              </w:rPr>
              <w:t>1</w:t>
            </w:r>
          </w:p>
        </w:tc>
        <w:tc>
          <w:tcPr>
            <w:tcW w:w="1587"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05EB8F00" w14:textId="77777777">
            <w:pPr>
              <w:jc w:val="center"/>
              <w:rPr>
                <w:rFonts w:ascii="Times New Roman" w:hAnsi="Times New Roman" w:eastAsia="PMingLiU"/>
                <w:lang w:eastAsia="zh-TW"/>
              </w:rPr>
            </w:pPr>
            <w:r w:rsidRPr="008B5EC7">
              <w:rPr>
                <w:rFonts w:ascii="Times New Roman" w:hAnsi="Times New Roman"/>
              </w:rPr>
              <w:t>3</w:t>
            </w:r>
          </w:p>
        </w:tc>
        <w:tc>
          <w:tcPr>
            <w:tcW w:w="854"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38D99D7C" w14:textId="77777777">
            <w:pPr>
              <w:jc w:val="right"/>
              <w:rPr>
                <w:rFonts w:ascii="Times New Roman" w:hAnsi="Times New Roman" w:eastAsia="PMingLiU"/>
                <w:lang w:eastAsia="zh-TW"/>
              </w:rPr>
            </w:pPr>
            <w:r w:rsidRPr="008B5EC7">
              <w:rPr>
                <w:rFonts w:ascii="Times New Roman" w:hAnsi="Times New Roman"/>
              </w:rPr>
              <w:t>1</w:t>
            </w:r>
          </w:p>
        </w:tc>
        <w:tc>
          <w:tcPr>
            <w:tcW w:w="1022"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0F7B7784" w14:textId="77777777">
            <w:pPr>
              <w:jc w:val="right"/>
              <w:rPr>
                <w:rFonts w:ascii="Times New Roman" w:hAnsi="Times New Roman" w:eastAsia="PMingLiU"/>
                <w:lang w:eastAsia="zh-TW"/>
              </w:rPr>
            </w:pPr>
            <w:r w:rsidRPr="008B5EC7">
              <w:rPr>
                <w:rFonts w:ascii="Times New Roman" w:hAnsi="Times New Roman"/>
              </w:rPr>
              <w:t>$140</w:t>
            </w:r>
          </w:p>
        </w:tc>
        <w:tc>
          <w:tcPr>
            <w:tcW w:w="1072" w:type="dxa"/>
            <w:tcBorders>
              <w:top w:val="single" w:color="auto" w:sz="4" w:space="0"/>
              <w:left w:val="nil"/>
              <w:bottom w:val="single" w:color="auto" w:sz="4" w:space="0"/>
              <w:right w:val="single" w:color="auto" w:sz="4" w:space="0"/>
            </w:tcBorders>
            <w:vAlign w:val="bottom"/>
          </w:tcPr>
          <w:p w:rsidRPr="008B5EC7" w:rsidR="00A037ED" w:rsidP="009A2E80" w:rsidRDefault="00A037ED" w14:paraId="0EA4B1C9" w14:textId="77777777">
            <w:pPr>
              <w:jc w:val="right"/>
              <w:rPr>
                <w:rFonts w:ascii="Times New Roman" w:hAnsi="Times New Roman" w:eastAsia="PMingLiU"/>
                <w:lang w:eastAsia="zh-TW"/>
              </w:rPr>
            </w:pPr>
            <w:r w:rsidRPr="008B5EC7">
              <w:rPr>
                <w:rFonts w:ascii="Times New Roman" w:hAnsi="Times New Roman"/>
              </w:rPr>
              <w:t>$270</w:t>
            </w:r>
          </w:p>
        </w:tc>
      </w:tr>
      <w:tr w:rsidRPr="008B5EC7" w:rsidR="008B5EC7" w:rsidTr="00A037ED" w14:paraId="505EBA6D" w14:textId="77777777">
        <w:trPr>
          <w:trHeight w:val="204"/>
        </w:trPr>
        <w:tc>
          <w:tcPr>
            <w:tcW w:w="1885" w:type="dxa"/>
            <w:tcBorders>
              <w:top w:val="nil"/>
              <w:left w:val="single" w:color="auto" w:sz="4" w:space="0"/>
              <w:bottom w:val="single" w:color="auto" w:sz="4" w:space="0"/>
              <w:right w:val="single" w:color="auto" w:sz="4" w:space="0"/>
            </w:tcBorders>
            <w:shd w:val="clear" w:color="auto" w:fill="auto"/>
            <w:noWrap/>
            <w:vAlign w:val="bottom"/>
          </w:tcPr>
          <w:p w:rsidRPr="008B5EC7" w:rsidR="00A037ED" w:rsidP="009A2E80" w:rsidRDefault="00A037ED" w14:paraId="7CDB5A04" w14:textId="77777777">
            <w:pPr>
              <w:ind w:firstLine="200" w:firstLineChars="100"/>
              <w:rPr>
                <w:rFonts w:ascii="Times New Roman" w:hAnsi="Times New Roman" w:eastAsia="PMingLiU"/>
                <w:lang w:eastAsia="zh-TW"/>
              </w:rPr>
            </w:pPr>
            <w:r w:rsidRPr="008B5EC7">
              <w:rPr>
                <w:rFonts w:ascii="Times New Roman" w:hAnsi="Times New Roman" w:eastAsia="PMingLiU"/>
                <w:lang w:eastAsia="zh-TW"/>
              </w:rPr>
              <w:t>Business**</w:t>
            </w:r>
          </w:p>
        </w:tc>
        <w:tc>
          <w:tcPr>
            <w:tcW w:w="1147"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06194F2E" w14:textId="77777777">
            <w:pPr>
              <w:ind w:firstLine="200" w:firstLineChars="100"/>
              <w:jc w:val="center"/>
              <w:rPr>
                <w:rFonts w:ascii="Times New Roman" w:hAnsi="Times New Roman" w:eastAsia="PMingLiU"/>
                <w:lang w:eastAsia="zh-TW"/>
              </w:rPr>
            </w:pPr>
            <w:r w:rsidRPr="008B5EC7">
              <w:rPr>
                <w:rFonts w:ascii="Times New Roman" w:hAnsi="Times New Roman"/>
              </w:rPr>
              <w:t>30%</w:t>
            </w:r>
          </w:p>
        </w:tc>
        <w:tc>
          <w:tcPr>
            <w:tcW w:w="854"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13FF57C7" w14:textId="77777777">
            <w:pPr>
              <w:jc w:val="right"/>
              <w:rPr>
                <w:rFonts w:ascii="Times New Roman" w:hAnsi="Times New Roman" w:eastAsia="PMingLiU"/>
                <w:lang w:eastAsia="zh-TW"/>
              </w:rPr>
            </w:pPr>
            <w:r w:rsidRPr="008B5EC7">
              <w:rPr>
                <w:rFonts w:ascii="Times New Roman" w:hAnsi="Times New Roman"/>
              </w:rPr>
              <w:t>21</w:t>
            </w:r>
          </w:p>
        </w:tc>
        <w:tc>
          <w:tcPr>
            <w:tcW w:w="972"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45D72C62" w14:textId="77777777">
            <w:pPr>
              <w:jc w:val="right"/>
              <w:rPr>
                <w:rFonts w:ascii="Times New Roman" w:hAnsi="Times New Roman" w:eastAsia="PMingLiU"/>
                <w:lang w:eastAsia="zh-TW"/>
              </w:rPr>
            </w:pPr>
            <w:r w:rsidRPr="008B5EC7">
              <w:rPr>
                <w:rFonts w:ascii="Times New Roman" w:hAnsi="Times New Roman"/>
              </w:rPr>
              <w:t>11</w:t>
            </w:r>
          </w:p>
        </w:tc>
        <w:tc>
          <w:tcPr>
            <w:tcW w:w="928"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6ACE8331" w14:textId="77777777">
            <w:pPr>
              <w:jc w:val="right"/>
              <w:rPr>
                <w:rFonts w:ascii="Times New Roman" w:hAnsi="Times New Roman" w:eastAsia="PMingLiU"/>
                <w:lang w:eastAsia="zh-TW"/>
              </w:rPr>
            </w:pPr>
            <w:r w:rsidRPr="008B5EC7">
              <w:rPr>
                <w:rFonts w:ascii="Times New Roman" w:hAnsi="Times New Roman"/>
              </w:rPr>
              <w:t>3</w:t>
            </w:r>
          </w:p>
        </w:tc>
        <w:tc>
          <w:tcPr>
            <w:tcW w:w="1587"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0F8BD59B" w14:textId="77777777">
            <w:pPr>
              <w:jc w:val="center"/>
              <w:rPr>
                <w:rFonts w:ascii="Times New Roman" w:hAnsi="Times New Roman" w:eastAsia="PMingLiU"/>
                <w:lang w:eastAsia="zh-TW"/>
              </w:rPr>
            </w:pPr>
            <w:r w:rsidRPr="008B5EC7">
              <w:rPr>
                <w:rFonts w:ascii="Times New Roman" w:hAnsi="Times New Roman"/>
              </w:rPr>
              <w:t>5</w:t>
            </w:r>
          </w:p>
        </w:tc>
        <w:tc>
          <w:tcPr>
            <w:tcW w:w="854" w:type="dxa"/>
            <w:gridSpan w:val="2"/>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028E56E1" w14:textId="77777777">
            <w:pPr>
              <w:jc w:val="right"/>
              <w:rPr>
                <w:rFonts w:ascii="Times New Roman" w:hAnsi="Times New Roman" w:eastAsia="PMingLiU"/>
                <w:lang w:eastAsia="zh-TW"/>
              </w:rPr>
            </w:pPr>
            <w:r w:rsidRPr="008B5EC7">
              <w:rPr>
                <w:rFonts w:ascii="Times New Roman" w:hAnsi="Times New Roman"/>
              </w:rPr>
              <w:t>2</w:t>
            </w:r>
          </w:p>
        </w:tc>
        <w:tc>
          <w:tcPr>
            <w:tcW w:w="1022" w:type="dxa"/>
            <w:tcBorders>
              <w:top w:val="nil"/>
              <w:left w:val="nil"/>
              <w:bottom w:val="single" w:color="auto" w:sz="4" w:space="0"/>
              <w:right w:val="single" w:color="auto" w:sz="4" w:space="0"/>
            </w:tcBorders>
            <w:shd w:val="clear" w:color="auto" w:fill="auto"/>
            <w:noWrap/>
            <w:vAlign w:val="bottom"/>
          </w:tcPr>
          <w:p w:rsidRPr="008B5EC7" w:rsidR="00A037ED" w:rsidP="009A2E80" w:rsidRDefault="00A037ED" w14:paraId="29A7B8BA" w14:textId="77777777">
            <w:pPr>
              <w:ind w:firstLine="200" w:firstLineChars="100"/>
              <w:jc w:val="right"/>
              <w:rPr>
                <w:rFonts w:ascii="Times New Roman" w:hAnsi="Times New Roman" w:eastAsia="PMingLiU"/>
                <w:lang w:eastAsia="zh-TW"/>
              </w:rPr>
            </w:pPr>
            <w:r w:rsidRPr="008B5EC7">
              <w:rPr>
                <w:rFonts w:ascii="Times New Roman" w:hAnsi="Times New Roman"/>
              </w:rPr>
              <w:t>$440</w:t>
            </w:r>
          </w:p>
        </w:tc>
        <w:tc>
          <w:tcPr>
            <w:tcW w:w="1072" w:type="dxa"/>
            <w:tcBorders>
              <w:top w:val="single" w:color="auto" w:sz="4" w:space="0"/>
              <w:left w:val="nil"/>
              <w:bottom w:val="single" w:color="auto" w:sz="4" w:space="0"/>
              <w:right w:val="single" w:color="auto" w:sz="4" w:space="0"/>
            </w:tcBorders>
            <w:vAlign w:val="bottom"/>
          </w:tcPr>
          <w:p w:rsidRPr="008B5EC7" w:rsidR="00A037ED" w:rsidP="009A2E80" w:rsidRDefault="00A037ED" w14:paraId="226679E3" w14:textId="77777777">
            <w:pPr>
              <w:jc w:val="right"/>
              <w:rPr>
                <w:rFonts w:ascii="Times New Roman" w:hAnsi="Times New Roman" w:eastAsia="PMingLiU"/>
                <w:lang w:eastAsia="zh-TW"/>
              </w:rPr>
            </w:pPr>
            <w:r w:rsidRPr="008B5EC7">
              <w:rPr>
                <w:rFonts w:ascii="Times New Roman" w:hAnsi="Times New Roman"/>
              </w:rPr>
              <w:t>$840</w:t>
            </w:r>
          </w:p>
        </w:tc>
      </w:tr>
      <w:tr w:rsidRPr="008B5EC7" w:rsidR="008B5EC7" w:rsidTr="00A037ED" w14:paraId="52E575DF" w14:textId="77777777">
        <w:trPr>
          <w:trHeight w:val="204"/>
        </w:trPr>
        <w:tc>
          <w:tcPr>
            <w:tcW w:w="1885" w:type="dxa"/>
            <w:tcBorders>
              <w:top w:val="single" w:color="auto" w:sz="4" w:space="0"/>
              <w:left w:val="single" w:color="auto" w:sz="4" w:space="0"/>
              <w:bottom w:val="single" w:color="auto" w:sz="4" w:space="0"/>
              <w:right w:val="nil"/>
            </w:tcBorders>
            <w:shd w:val="clear" w:color="auto" w:fill="auto"/>
            <w:noWrap/>
            <w:vAlign w:val="bottom"/>
          </w:tcPr>
          <w:p w:rsidRPr="008B5EC7" w:rsidR="00A037ED" w:rsidP="009A2E80" w:rsidRDefault="00A037ED" w14:paraId="5D22D3F1" w14:textId="77777777">
            <w:pPr>
              <w:ind w:firstLine="200" w:firstLineChars="100"/>
              <w:rPr>
                <w:rFonts w:ascii="Times New Roman" w:hAnsi="Times New Roman" w:eastAsia="PMingLiU"/>
                <w:lang w:eastAsia="zh-TW"/>
              </w:rPr>
            </w:pPr>
          </w:p>
        </w:tc>
        <w:tc>
          <w:tcPr>
            <w:tcW w:w="1147" w:type="dxa"/>
            <w:gridSpan w:val="2"/>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1C29B76B" w14:textId="77777777">
            <w:pPr>
              <w:jc w:val="center"/>
              <w:rPr>
                <w:rFonts w:ascii="Times New Roman" w:hAnsi="Times New Roman" w:eastAsia="PMingLiU"/>
                <w:lang w:eastAsia="zh-TW"/>
              </w:rPr>
            </w:pPr>
          </w:p>
        </w:tc>
        <w:tc>
          <w:tcPr>
            <w:tcW w:w="854" w:type="dxa"/>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076E48CF" w14:textId="77777777">
            <w:pPr>
              <w:rPr>
                <w:rFonts w:ascii="Times New Roman" w:hAnsi="Times New Roman" w:eastAsia="PMingLiU"/>
                <w:lang w:eastAsia="zh-TW"/>
              </w:rPr>
            </w:pPr>
          </w:p>
        </w:tc>
        <w:tc>
          <w:tcPr>
            <w:tcW w:w="972" w:type="dxa"/>
            <w:gridSpan w:val="2"/>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2CEBE4DF" w14:textId="77777777">
            <w:pPr>
              <w:rPr>
                <w:rFonts w:ascii="Times New Roman" w:hAnsi="Times New Roman" w:eastAsia="PMingLiU"/>
                <w:lang w:eastAsia="zh-TW"/>
              </w:rPr>
            </w:pPr>
          </w:p>
        </w:tc>
        <w:tc>
          <w:tcPr>
            <w:tcW w:w="928" w:type="dxa"/>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70B81746" w14:textId="77777777">
            <w:pPr>
              <w:rPr>
                <w:rFonts w:ascii="Times New Roman" w:hAnsi="Times New Roman" w:eastAsia="PMingLiU"/>
                <w:lang w:eastAsia="zh-TW"/>
              </w:rPr>
            </w:pPr>
          </w:p>
        </w:tc>
        <w:tc>
          <w:tcPr>
            <w:tcW w:w="1060" w:type="dxa"/>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6161D795" w14:textId="77777777">
            <w:pPr>
              <w:rPr>
                <w:rFonts w:ascii="Times New Roman" w:hAnsi="Times New Roman" w:eastAsia="PMingLiU"/>
                <w:lang w:eastAsia="zh-TW"/>
              </w:rPr>
            </w:pPr>
          </w:p>
        </w:tc>
        <w:tc>
          <w:tcPr>
            <w:tcW w:w="527" w:type="dxa"/>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0198526A" w14:textId="77777777">
            <w:pPr>
              <w:rPr>
                <w:rFonts w:ascii="Times New Roman" w:hAnsi="Times New Roman" w:eastAsia="PMingLiU"/>
                <w:lang w:eastAsia="zh-TW"/>
              </w:rPr>
            </w:pPr>
          </w:p>
        </w:tc>
        <w:tc>
          <w:tcPr>
            <w:tcW w:w="854" w:type="dxa"/>
            <w:gridSpan w:val="2"/>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4B9E5378" w14:textId="77777777">
            <w:pPr>
              <w:rPr>
                <w:rFonts w:ascii="Times New Roman" w:hAnsi="Times New Roman" w:eastAsia="PMingLiU"/>
                <w:lang w:eastAsia="zh-TW"/>
              </w:rPr>
            </w:pPr>
          </w:p>
        </w:tc>
        <w:tc>
          <w:tcPr>
            <w:tcW w:w="1022" w:type="dxa"/>
            <w:tcBorders>
              <w:top w:val="single" w:color="auto" w:sz="4" w:space="0"/>
              <w:left w:val="nil"/>
              <w:bottom w:val="single" w:color="auto" w:sz="4" w:space="0"/>
              <w:right w:val="nil"/>
            </w:tcBorders>
            <w:shd w:val="clear" w:color="auto" w:fill="auto"/>
            <w:noWrap/>
            <w:vAlign w:val="bottom"/>
          </w:tcPr>
          <w:p w:rsidRPr="008B5EC7" w:rsidR="00A037ED" w:rsidP="009A2E80" w:rsidRDefault="00A037ED" w14:paraId="13F50DD2" w14:textId="77777777">
            <w:pPr>
              <w:jc w:val="right"/>
              <w:rPr>
                <w:rFonts w:ascii="Times New Roman" w:hAnsi="Times New Roman" w:eastAsia="PMingLiU"/>
                <w:lang w:eastAsia="zh-TW"/>
              </w:rPr>
            </w:pPr>
          </w:p>
        </w:tc>
        <w:tc>
          <w:tcPr>
            <w:tcW w:w="1072" w:type="dxa"/>
            <w:tcBorders>
              <w:top w:val="single" w:color="auto" w:sz="4" w:space="0"/>
              <w:left w:val="nil"/>
              <w:bottom w:val="single" w:color="auto" w:sz="4" w:space="0"/>
              <w:right w:val="single" w:color="auto" w:sz="4" w:space="0"/>
            </w:tcBorders>
          </w:tcPr>
          <w:p w:rsidRPr="008B5EC7" w:rsidR="00A037ED" w:rsidP="009A2E80" w:rsidRDefault="00A037ED" w14:paraId="3B1FED75" w14:textId="77777777">
            <w:pPr>
              <w:rPr>
                <w:rFonts w:ascii="Times New Roman" w:hAnsi="Times New Roman" w:eastAsia="PMingLiU"/>
                <w:lang w:eastAsia="zh-TW"/>
              </w:rPr>
            </w:pPr>
          </w:p>
        </w:tc>
      </w:tr>
      <w:tr w:rsidRPr="008B5EC7" w:rsidR="008B5EC7" w:rsidTr="00A037ED" w14:paraId="545B243D" w14:textId="77777777">
        <w:trPr>
          <w:trHeight w:val="230"/>
        </w:trPr>
        <w:tc>
          <w:tcPr>
            <w:tcW w:w="10321" w:type="dxa"/>
            <w:gridSpan w:val="13"/>
            <w:vMerge w:val="restart"/>
            <w:tcBorders>
              <w:top w:val="nil"/>
              <w:left w:val="single" w:color="auto" w:sz="4" w:space="0"/>
              <w:bottom w:val="single" w:color="auto" w:sz="4" w:space="0"/>
              <w:right w:val="single" w:color="auto" w:sz="4" w:space="0"/>
            </w:tcBorders>
            <w:noWrap/>
          </w:tcPr>
          <w:p w:rsidRPr="008B5EC7" w:rsidR="00A037ED" w:rsidP="009A2E80" w:rsidRDefault="00A037ED" w14:paraId="47E7DA15" w14:textId="77777777">
            <w:pPr>
              <w:rPr>
                <w:rFonts w:ascii="Times New Roman" w:hAnsi="Times New Roman" w:eastAsia="PMingLiU"/>
                <w:lang w:eastAsia="zh-TW"/>
              </w:rPr>
            </w:pPr>
            <w:r w:rsidRPr="008B5EC7">
              <w:rPr>
                <w:rFonts w:ascii="Times New Roman" w:hAnsi="Times New Roman" w:eastAsia="PMingLiU"/>
                <w:lang w:eastAsia="zh-TW"/>
              </w:rPr>
              <w:t>Note: This table does not include 1040NR, 1040NR-EZ, and 1040X filers.</w:t>
            </w:r>
          </w:p>
          <w:p w:rsidRPr="008B5EC7" w:rsidR="00A037ED" w:rsidP="009A2E80" w:rsidRDefault="00A037ED" w14:paraId="24A62AF3" w14:textId="77777777">
            <w:pPr>
              <w:widowControl/>
              <w:rPr>
                <w:rFonts w:ascii="Times New Roman" w:hAnsi="Times New Roman"/>
                <w:sz w:val="16"/>
                <w:szCs w:val="16"/>
              </w:rPr>
            </w:pPr>
            <w:r w:rsidRPr="008B5EC7">
              <w:rPr>
                <w:rFonts w:ascii="Times New Roman" w:hAnsi="Times New Roman"/>
                <w:sz w:val="16"/>
                <w:szCs w:val="16"/>
              </w:rPr>
              <w:t>Detail may not add to total due to rounding. Dollars rounded to the nearest $10.</w:t>
            </w:r>
          </w:p>
          <w:p w:rsidRPr="008B5EC7" w:rsidR="00A037ED" w:rsidP="009A2E80" w:rsidRDefault="00A037ED" w14:paraId="15CA8585" w14:textId="77777777">
            <w:pPr>
              <w:widowControl/>
              <w:rPr>
                <w:rFonts w:ascii="Times New Roman" w:hAnsi="Times New Roman"/>
                <w:sz w:val="16"/>
                <w:szCs w:val="16"/>
              </w:rPr>
            </w:pPr>
            <w:r w:rsidRPr="008B5EC7">
              <w:rPr>
                <w:rFonts w:ascii="Times New Roman" w:hAnsi="Times New Roman"/>
                <w:sz w:val="16"/>
                <w:szCs w:val="16"/>
              </w:rPr>
              <w:t>** A ‘‘business’’ filer files one or more of the following with Form 1040: Schedule C, C–EZ, E, F, Form 2106, or 2106–EZ. A ‘‘non-business’’</w:t>
            </w:r>
          </w:p>
          <w:p w:rsidRPr="008B5EC7" w:rsidR="00A037ED" w:rsidP="009A2E80" w:rsidRDefault="00A037ED" w14:paraId="1570FF9C" w14:textId="77777777">
            <w:pPr>
              <w:rPr>
                <w:rFonts w:ascii="Times New Roman" w:hAnsi="Times New Roman"/>
                <w:sz w:val="16"/>
                <w:szCs w:val="16"/>
              </w:rPr>
            </w:pPr>
            <w:r w:rsidRPr="008B5EC7">
              <w:rPr>
                <w:rFonts w:ascii="Times New Roman" w:hAnsi="Times New Roman"/>
                <w:sz w:val="16"/>
                <w:szCs w:val="16"/>
              </w:rPr>
              <w:t>filer does not file any of these schedules or forms with Form 1040.</w:t>
            </w:r>
          </w:p>
          <w:p w:rsidRPr="008B5EC7" w:rsidR="00A037ED" w:rsidP="009A2E80" w:rsidRDefault="00A037ED" w14:paraId="2B0AB14E" w14:textId="77777777">
            <w:pPr>
              <w:rPr>
                <w:rFonts w:ascii="Times New Roman" w:hAnsi="Times New Roman" w:eastAsia="PMingLiU"/>
                <w:lang w:eastAsia="zh-TW"/>
              </w:rPr>
            </w:pPr>
            <w:r w:rsidRPr="008B5EC7">
              <w:rPr>
                <w:rFonts w:ascii="Times New Roman" w:hAnsi="Times New Roman"/>
                <w:sz w:val="16"/>
                <w:szCs w:val="16"/>
              </w:rPr>
              <w:t>*** Times are rounded to nearest hour.</w:t>
            </w:r>
          </w:p>
          <w:p w:rsidRPr="008B5EC7" w:rsidR="00A037ED" w:rsidP="009A2E80" w:rsidRDefault="00A037ED" w14:paraId="5440C890" w14:textId="77777777">
            <w:pPr>
              <w:jc w:val="right"/>
              <w:rPr>
                <w:rFonts w:ascii="Times New Roman" w:hAnsi="Times New Roman" w:eastAsia="PMingLiU"/>
                <w:lang w:eastAsia="zh-TW"/>
              </w:rPr>
            </w:pPr>
          </w:p>
        </w:tc>
      </w:tr>
      <w:tr w:rsidRPr="008B5EC7" w:rsidR="008B5EC7" w:rsidTr="00A037ED" w14:paraId="16827FF1" w14:textId="77777777">
        <w:trPr>
          <w:trHeight w:val="230"/>
        </w:trPr>
        <w:tc>
          <w:tcPr>
            <w:tcW w:w="10321" w:type="dxa"/>
            <w:gridSpan w:val="13"/>
            <w:vMerge/>
            <w:tcBorders>
              <w:left w:val="single" w:color="auto" w:sz="4" w:space="0"/>
              <w:bottom w:val="single" w:color="auto" w:sz="4" w:space="0"/>
              <w:right w:val="single" w:color="auto" w:sz="4" w:space="0"/>
            </w:tcBorders>
            <w:shd w:val="clear" w:color="auto" w:fill="auto"/>
            <w:noWrap/>
            <w:vAlign w:val="bottom"/>
          </w:tcPr>
          <w:p w:rsidRPr="008B5EC7" w:rsidR="00A037ED" w:rsidP="009A2E80" w:rsidRDefault="00A037ED" w14:paraId="478A0F87" w14:textId="77777777">
            <w:pPr>
              <w:jc w:val="right"/>
              <w:rPr>
                <w:rFonts w:ascii="Times New Roman" w:hAnsi="Times New Roman" w:eastAsia="PMingLiU"/>
                <w:lang w:eastAsia="zh-TW"/>
              </w:rPr>
            </w:pPr>
          </w:p>
        </w:tc>
      </w:tr>
      <w:tr w:rsidRPr="008B5EC7" w:rsidR="008B5EC7" w:rsidTr="00A037ED" w14:paraId="03193EEA" w14:textId="77777777">
        <w:trPr>
          <w:trHeight w:val="230"/>
        </w:trPr>
        <w:tc>
          <w:tcPr>
            <w:tcW w:w="10321" w:type="dxa"/>
            <w:gridSpan w:val="13"/>
            <w:vMerge/>
            <w:tcBorders>
              <w:left w:val="single" w:color="auto" w:sz="4" w:space="0"/>
              <w:bottom w:val="single" w:color="auto" w:sz="4" w:space="0"/>
              <w:right w:val="single" w:color="auto" w:sz="4" w:space="0"/>
            </w:tcBorders>
            <w:shd w:val="clear" w:color="auto" w:fill="auto"/>
            <w:noWrap/>
            <w:vAlign w:val="bottom"/>
          </w:tcPr>
          <w:p w:rsidRPr="008B5EC7" w:rsidR="00A037ED" w:rsidP="009A2E80" w:rsidRDefault="00A037ED" w14:paraId="2773087C" w14:textId="77777777">
            <w:pPr>
              <w:jc w:val="right"/>
              <w:rPr>
                <w:rFonts w:ascii="Times New Roman" w:hAnsi="Times New Roman" w:eastAsia="PMingLiU"/>
                <w:lang w:eastAsia="zh-TW"/>
              </w:rPr>
            </w:pPr>
          </w:p>
        </w:tc>
      </w:tr>
    </w:tbl>
    <w:p w:rsidRPr="008B5EC7" w:rsidR="000D40AC" w:rsidP="0035763D" w:rsidRDefault="000D40AC" w14:paraId="44C92A52" w14:textId="6DFCE9DD">
      <w:pPr>
        <w:jc w:val="both"/>
        <w:rPr>
          <w:rFonts w:ascii="Times New Roman" w:hAnsi="Times New Roman"/>
          <w:bCs/>
          <w:sz w:val="24"/>
          <w:szCs w:val="24"/>
          <w:highlight w:val="yellow"/>
        </w:rPr>
      </w:pPr>
    </w:p>
    <w:p w:rsidRPr="008B5EC7" w:rsidR="00FF2A78" w:rsidP="0035763D" w:rsidRDefault="00FF2A78" w14:paraId="1AA4A4EB" w14:textId="395798EC">
      <w:pPr>
        <w:jc w:val="both"/>
        <w:rPr>
          <w:rFonts w:ascii="Times New Roman" w:hAnsi="Times New Roman"/>
          <w:bCs/>
          <w:sz w:val="24"/>
          <w:szCs w:val="24"/>
          <w:highlight w:val="yellow"/>
        </w:rPr>
      </w:pPr>
    </w:p>
    <w:p w:rsidRPr="008B5EC7" w:rsidR="00FF2A78" w:rsidP="0035763D" w:rsidRDefault="00FF2A78" w14:paraId="70926F7F" w14:textId="3CCC4C34">
      <w:pPr>
        <w:jc w:val="both"/>
        <w:rPr>
          <w:rFonts w:ascii="Times New Roman" w:hAnsi="Times New Roman"/>
          <w:bCs/>
          <w:sz w:val="24"/>
          <w:szCs w:val="24"/>
          <w:highlight w:val="yellow"/>
        </w:rPr>
      </w:pPr>
    </w:p>
    <w:p w:rsidRPr="008B5EC7" w:rsidR="00FF2A78" w:rsidP="0035763D" w:rsidRDefault="00FF2A78" w14:paraId="0494447B" w14:textId="4713D124">
      <w:pPr>
        <w:jc w:val="both"/>
        <w:rPr>
          <w:rFonts w:ascii="Times New Roman" w:hAnsi="Times New Roman"/>
          <w:bCs/>
          <w:sz w:val="24"/>
          <w:szCs w:val="24"/>
          <w:highlight w:val="yellow"/>
        </w:rPr>
      </w:pPr>
    </w:p>
    <w:p w:rsidRPr="008B5EC7" w:rsidR="00FF2A78" w:rsidP="0035763D" w:rsidRDefault="00FF2A78" w14:paraId="5E4B1D3B" w14:textId="02AD4165">
      <w:pPr>
        <w:jc w:val="both"/>
        <w:rPr>
          <w:rFonts w:ascii="Times New Roman" w:hAnsi="Times New Roman"/>
          <w:bCs/>
          <w:sz w:val="24"/>
          <w:szCs w:val="24"/>
          <w:highlight w:val="yellow"/>
        </w:rPr>
      </w:pPr>
    </w:p>
    <w:p w:rsidRPr="008B5EC7" w:rsidR="00FF2A78" w:rsidP="0035763D" w:rsidRDefault="00FF2A78" w14:paraId="4BB274D1" w14:textId="18384774">
      <w:pPr>
        <w:jc w:val="both"/>
        <w:rPr>
          <w:rFonts w:ascii="Times New Roman" w:hAnsi="Times New Roman"/>
          <w:bCs/>
          <w:sz w:val="24"/>
          <w:szCs w:val="24"/>
          <w:highlight w:val="yellow"/>
        </w:rPr>
      </w:pPr>
    </w:p>
    <w:p w:rsidRPr="008B5EC7" w:rsidR="00FF2A78" w:rsidP="0035763D" w:rsidRDefault="00FF2A78" w14:paraId="4219E93C" w14:textId="77157032">
      <w:pPr>
        <w:jc w:val="both"/>
        <w:rPr>
          <w:rFonts w:ascii="Times New Roman" w:hAnsi="Times New Roman"/>
          <w:bCs/>
          <w:sz w:val="24"/>
          <w:szCs w:val="24"/>
          <w:highlight w:val="yellow"/>
        </w:rPr>
      </w:pPr>
    </w:p>
    <w:p w:rsidRPr="008B5EC7" w:rsidR="00FF2A78" w:rsidP="0035763D" w:rsidRDefault="00FF2A78" w14:paraId="0C7E205C" w14:textId="77777777">
      <w:pPr>
        <w:jc w:val="both"/>
        <w:rPr>
          <w:rFonts w:ascii="Times New Roman" w:hAnsi="Times New Roman"/>
          <w:bCs/>
          <w:sz w:val="24"/>
          <w:szCs w:val="24"/>
          <w:highlight w:val="yellow"/>
        </w:rPr>
      </w:pPr>
    </w:p>
    <w:tbl>
      <w:tblPr>
        <w:tblW w:w="0" w:type="auto"/>
        <w:tblLook w:val="04A0" w:firstRow="1" w:lastRow="0" w:firstColumn="1" w:lastColumn="0" w:noHBand="0" w:noVBand="1"/>
      </w:tblPr>
      <w:tblGrid>
        <w:gridCol w:w="2689"/>
        <w:gridCol w:w="1331"/>
        <w:gridCol w:w="2511"/>
        <w:gridCol w:w="2829"/>
      </w:tblGrid>
      <w:tr w:rsidRPr="008B5EC7" w:rsidR="008B5EC7" w:rsidTr="009A2E80" w14:paraId="295A5718" w14:textId="77777777">
        <w:trPr>
          <w:trHeight w:val="300"/>
        </w:trPr>
        <w:tc>
          <w:tcPr>
            <w:tcW w:w="0" w:type="auto"/>
            <w:gridSpan w:val="4"/>
            <w:tcBorders>
              <w:top w:val="nil"/>
              <w:left w:val="nil"/>
              <w:bottom w:val="single" w:color="auto" w:sz="4" w:space="0"/>
              <w:right w:val="nil"/>
            </w:tcBorders>
            <w:shd w:val="clear" w:color="auto" w:fill="auto"/>
            <w:noWrap/>
            <w:vAlign w:val="bottom"/>
            <w:hideMark/>
          </w:tcPr>
          <w:p w:rsidRPr="008B5EC7" w:rsidR="00FF2A78" w:rsidP="009A2E80" w:rsidRDefault="00FF2A78" w14:paraId="295B29AB" w14:textId="77777777">
            <w:pPr>
              <w:widowControl/>
              <w:autoSpaceDE/>
              <w:autoSpaceDN/>
              <w:adjustRightInd/>
              <w:jc w:val="center"/>
              <w:rPr>
                <w:rFonts w:ascii="Times New Roman" w:hAnsi="Times New Roman"/>
              </w:rPr>
            </w:pPr>
            <w:r w:rsidRPr="008B5EC7">
              <w:rPr>
                <w:rFonts w:ascii="Times New Roman" w:hAnsi="Times New Roman"/>
              </w:rPr>
              <w:t>Taxpayer Burden Statistics by Total Positive Income Quintile</w:t>
            </w:r>
          </w:p>
        </w:tc>
      </w:tr>
      <w:tr w:rsidRPr="008B5EC7" w:rsidR="008B5EC7" w:rsidTr="009A2E80" w14:paraId="728D4B80" w14:textId="77777777">
        <w:trPr>
          <w:trHeight w:val="300"/>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09CC029F" w14:textId="77777777">
            <w:pPr>
              <w:widowControl/>
              <w:autoSpaceDE/>
              <w:autoSpaceDN/>
              <w:adjustRightInd/>
              <w:jc w:val="center"/>
              <w:rPr>
                <w:rFonts w:ascii="Times New Roman" w:hAnsi="Times New Roman"/>
              </w:rPr>
            </w:pPr>
            <w:r w:rsidRPr="008B5EC7">
              <w:rPr>
                <w:rFonts w:ascii="Times New Roman" w:hAnsi="Times New Roman"/>
              </w:rPr>
              <w:t>All Filers</w:t>
            </w:r>
          </w:p>
        </w:tc>
      </w:tr>
      <w:tr w:rsidRPr="008B5EC7" w:rsidR="008B5EC7" w:rsidTr="009A2E80" w14:paraId="3C8C049B"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3196611E" w14:textId="77777777">
            <w:pPr>
              <w:widowControl/>
              <w:autoSpaceDE/>
              <w:autoSpaceDN/>
              <w:adjustRightInd/>
              <w:rPr>
                <w:rFonts w:ascii="Times New Roman" w:hAnsi="Times New Roman"/>
              </w:rPr>
            </w:pPr>
            <w:r w:rsidRPr="008B5EC7">
              <w:rPr>
                <w:rFonts w:ascii="Times New Roman" w:hAnsi="Times New Roman"/>
              </w:rPr>
              <w:t>Total Positive Income Quintiles</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11879DD" w14:textId="77777777">
            <w:pPr>
              <w:widowControl/>
              <w:autoSpaceDE/>
              <w:autoSpaceDN/>
              <w:adjustRightInd/>
              <w:rPr>
                <w:rFonts w:ascii="Times New Roman" w:hAnsi="Times New Roman"/>
              </w:rPr>
            </w:pPr>
            <w:r w:rsidRPr="008B5EC7">
              <w:rPr>
                <w:rFonts w:ascii="Times New Roman" w:hAnsi="Times New Roman"/>
              </w:rPr>
              <w:t>Average Time</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307F571" w14:textId="77777777">
            <w:pPr>
              <w:widowControl/>
              <w:autoSpaceDE/>
              <w:autoSpaceDN/>
              <w:adjustRightInd/>
              <w:rPr>
                <w:rFonts w:ascii="Times New Roman" w:hAnsi="Times New Roman"/>
              </w:rPr>
            </w:pPr>
            <w:r w:rsidRPr="008B5EC7">
              <w:rPr>
                <w:rFonts w:ascii="Times New Roman" w:hAnsi="Times New Roman"/>
              </w:rPr>
              <w:t>Average Out-of-Pocket Costs</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35FC817" w14:textId="77777777">
            <w:pPr>
              <w:widowControl/>
              <w:autoSpaceDE/>
              <w:autoSpaceDN/>
              <w:adjustRightInd/>
              <w:rPr>
                <w:rFonts w:ascii="Times New Roman" w:hAnsi="Times New Roman"/>
              </w:rPr>
            </w:pPr>
            <w:r w:rsidRPr="008B5EC7">
              <w:rPr>
                <w:rFonts w:ascii="Times New Roman" w:hAnsi="Times New Roman"/>
              </w:rPr>
              <w:t>Average Total Monetized Burden</w:t>
            </w:r>
          </w:p>
        </w:tc>
      </w:tr>
      <w:tr w:rsidRPr="008B5EC7" w:rsidR="008B5EC7" w:rsidTr="009A2E80" w14:paraId="5AFAAA8A"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629977A9" w14:textId="77777777">
            <w:pPr>
              <w:widowControl/>
              <w:autoSpaceDE/>
              <w:autoSpaceDN/>
              <w:adjustRightInd/>
              <w:rPr>
                <w:rFonts w:ascii="Times New Roman" w:hAnsi="Times New Roman"/>
              </w:rPr>
            </w:pPr>
            <w:r w:rsidRPr="008B5EC7">
              <w:rPr>
                <w:rFonts w:ascii="Times New Roman" w:hAnsi="Times New Roman"/>
              </w:rPr>
              <w:t>0 to 20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349087EE" w14:textId="77777777">
            <w:pPr>
              <w:widowControl/>
              <w:autoSpaceDE/>
              <w:autoSpaceDN/>
              <w:adjustRightInd/>
              <w:jc w:val="right"/>
              <w:rPr>
                <w:rFonts w:ascii="Times New Roman" w:hAnsi="Times New Roman"/>
              </w:rPr>
            </w:pPr>
            <w:r w:rsidRPr="008B5EC7">
              <w:rPr>
                <w:rFonts w:ascii="Times New Roman" w:hAnsi="Times New Roman"/>
              </w:rPr>
              <w:t>7.0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7BB80C4" w14:textId="77777777">
            <w:pPr>
              <w:widowControl/>
              <w:autoSpaceDE/>
              <w:autoSpaceDN/>
              <w:adjustRightInd/>
              <w:jc w:val="right"/>
              <w:rPr>
                <w:rFonts w:ascii="Times New Roman" w:hAnsi="Times New Roman"/>
              </w:rPr>
            </w:pPr>
            <w:r w:rsidRPr="008B5EC7">
              <w:rPr>
                <w:rFonts w:ascii="Times New Roman" w:hAnsi="Times New Roman"/>
              </w:rPr>
              <w:t>$75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F47A7BB" w14:textId="77777777">
            <w:pPr>
              <w:widowControl/>
              <w:autoSpaceDE/>
              <w:autoSpaceDN/>
              <w:adjustRightInd/>
              <w:jc w:val="right"/>
              <w:rPr>
                <w:rFonts w:ascii="Times New Roman" w:hAnsi="Times New Roman"/>
              </w:rPr>
            </w:pPr>
            <w:r w:rsidRPr="008B5EC7">
              <w:rPr>
                <w:rFonts w:ascii="Times New Roman" w:hAnsi="Times New Roman"/>
              </w:rPr>
              <w:t>$130</w:t>
            </w:r>
          </w:p>
        </w:tc>
      </w:tr>
      <w:tr w:rsidRPr="008B5EC7" w:rsidR="008B5EC7" w:rsidTr="009A2E80" w14:paraId="172AA6B8"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5D6D68C4" w14:textId="77777777">
            <w:pPr>
              <w:widowControl/>
              <w:autoSpaceDE/>
              <w:autoSpaceDN/>
              <w:adjustRightInd/>
              <w:rPr>
                <w:rFonts w:ascii="Times New Roman" w:hAnsi="Times New Roman"/>
              </w:rPr>
            </w:pPr>
            <w:r w:rsidRPr="008B5EC7">
              <w:rPr>
                <w:rFonts w:ascii="Times New Roman" w:hAnsi="Times New Roman"/>
              </w:rPr>
              <w:t>20 to 40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495911FA" w14:textId="77777777">
            <w:pPr>
              <w:widowControl/>
              <w:autoSpaceDE/>
              <w:autoSpaceDN/>
              <w:adjustRightInd/>
              <w:jc w:val="right"/>
              <w:rPr>
                <w:rFonts w:ascii="Times New Roman" w:hAnsi="Times New Roman"/>
              </w:rPr>
            </w:pPr>
            <w:r w:rsidRPr="008B5EC7">
              <w:rPr>
                <w:rFonts w:ascii="Times New Roman" w:hAnsi="Times New Roman"/>
              </w:rPr>
              <w:t>10.5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9137770" w14:textId="77777777">
            <w:pPr>
              <w:widowControl/>
              <w:autoSpaceDE/>
              <w:autoSpaceDN/>
              <w:adjustRightInd/>
              <w:jc w:val="right"/>
              <w:rPr>
                <w:rFonts w:ascii="Times New Roman" w:hAnsi="Times New Roman"/>
              </w:rPr>
            </w:pPr>
            <w:r w:rsidRPr="008B5EC7">
              <w:rPr>
                <w:rFonts w:ascii="Times New Roman" w:hAnsi="Times New Roman"/>
              </w:rPr>
              <w:t>$125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AD9F8CC" w14:textId="77777777">
            <w:pPr>
              <w:widowControl/>
              <w:autoSpaceDE/>
              <w:autoSpaceDN/>
              <w:adjustRightInd/>
              <w:jc w:val="right"/>
              <w:rPr>
                <w:rFonts w:ascii="Times New Roman" w:hAnsi="Times New Roman"/>
              </w:rPr>
            </w:pPr>
            <w:r w:rsidRPr="008B5EC7">
              <w:rPr>
                <w:rFonts w:ascii="Times New Roman" w:hAnsi="Times New Roman"/>
              </w:rPr>
              <w:t>$215</w:t>
            </w:r>
          </w:p>
        </w:tc>
      </w:tr>
      <w:tr w:rsidRPr="008B5EC7" w:rsidR="008B5EC7" w:rsidTr="009A2E80" w14:paraId="2AC58CCD"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5A4A9704" w14:textId="77777777">
            <w:pPr>
              <w:widowControl/>
              <w:autoSpaceDE/>
              <w:autoSpaceDN/>
              <w:adjustRightInd/>
              <w:rPr>
                <w:rFonts w:ascii="Times New Roman" w:hAnsi="Times New Roman"/>
              </w:rPr>
            </w:pPr>
            <w:r w:rsidRPr="008B5EC7">
              <w:rPr>
                <w:rFonts w:ascii="Times New Roman" w:hAnsi="Times New Roman"/>
              </w:rPr>
              <w:t>40 to 60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A905ACD" w14:textId="77777777">
            <w:pPr>
              <w:widowControl/>
              <w:autoSpaceDE/>
              <w:autoSpaceDN/>
              <w:adjustRightInd/>
              <w:jc w:val="right"/>
              <w:rPr>
                <w:rFonts w:ascii="Times New Roman" w:hAnsi="Times New Roman"/>
              </w:rPr>
            </w:pPr>
            <w:r w:rsidRPr="008B5EC7">
              <w:rPr>
                <w:rFonts w:ascii="Times New Roman" w:hAnsi="Times New Roman"/>
              </w:rPr>
              <w:t>11.0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0EF86F53" w14:textId="77777777">
            <w:pPr>
              <w:widowControl/>
              <w:autoSpaceDE/>
              <w:autoSpaceDN/>
              <w:adjustRightInd/>
              <w:jc w:val="right"/>
              <w:rPr>
                <w:rFonts w:ascii="Times New Roman" w:hAnsi="Times New Roman"/>
              </w:rPr>
            </w:pPr>
            <w:r w:rsidRPr="008B5EC7">
              <w:rPr>
                <w:rFonts w:ascii="Times New Roman" w:hAnsi="Times New Roman"/>
              </w:rPr>
              <w:t>$160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BD37893" w14:textId="77777777">
            <w:pPr>
              <w:widowControl/>
              <w:autoSpaceDE/>
              <w:autoSpaceDN/>
              <w:adjustRightInd/>
              <w:jc w:val="right"/>
              <w:rPr>
                <w:rFonts w:ascii="Times New Roman" w:hAnsi="Times New Roman"/>
              </w:rPr>
            </w:pPr>
            <w:r w:rsidRPr="008B5EC7">
              <w:rPr>
                <w:rFonts w:ascii="Times New Roman" w:hAnsi="Times New Roman"/>
              </w:rPr>
              <w:t>$290</w:t>
            </w:r>
          </w:p>
        </w:tc>
      </w:tr>
      <w:tr w:rsidRPr="008B5EC7" w:rsidR="008B5EC7" w:rsidTr="009A2E80" w14:paraId="4E29C5C4"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77B74F70" w14:textId="77777777">
            <w:pPr>
              <w:widowControl/>
              <w:autoSpaceDE/>
              <w:autoSpaceDN/>
              <w:adjustRightInd/>
              <w:rPr>
                <w:rFonts w:ascii="Times New Roman" w:hAnsi="Times New Roman"/>
              </w:rPr>
            </w:pPr>
            <w:r w:rsidRPr="008B5EC7">
              <w:rPr>
                <w:rFonts w:ascii="Times New Roman" w:hAnsi="Times New Roman"/>
              </w:rPr>
              <w:t>60 to 80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4E6F7A04" w14:textId="77777777">
            <w:pPr>
              <w:widowControl/>
              <w:autoSpaceDE/>
              <w:autoSpaceDN/>
              <w:adjustRightInd/>
              <w:jc w:val="right"/>
              <w:rPr>
                <w:rFonts w:ascii="Times New Roman" w:hAnsi="Times New Roman"/>
              </w:rPr>
            </w:pPr>
            <w:r w:rsidRPr="008B5EC7">
              <w:rPr>
                <w:rFonts w:ascii="Times New Roman" w:hAnsi="Times New Roman"/>
              </w:rPr>
              <w:t>12.5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5A8CEE3" w14:textId="77777777">
            <w:pPr>
              <w:widowControl/>
              <w:autoSpaceDE/>
              <w:autoSpaceDN/>
              <w:adjustRightInd/>
              <w:jc w:val="right"/>
              <w:rPr>
                <w:rFonts w:ascii="Times New Roman" w:hAnsi="Times New Roman"/>
              </w:rPr>
            </w:pPr>
            <w:r w:rsidRPr="008B5EC7">
              <w:rPr>
                <w:rFonts w:ascii="Times New Roman" w:hAnsi="Times New Roman"/>
              </w:rPr>
              <w:t>$220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8158F5D" w14:textId="77777777">
            <w:pPr>
              <w:widowControl/>
              <w:autoSpaceDE/>
              <w:autoSpaceDN/>
              <w:adjustRightInd/>
              <w:jc w:val="right"/>
              <w:rPr>
                <w:rFonts w:ascii="Times New Roman" w:hAnsi="Times New Roman"/>
              </w:rPr>
            </w:pPr>
            <w:r w:rsidRPr="008B5EC7">
              <w:rPr>
                <w:rFonts w:ascii="Times New Roman" w:hAnsi="Times New Roman"/>
              </w:rPr>
              <w:t>$420</w:t>
            </w:r>
          </w:p>
        </w:tc>
      </w:tr>
      <w:tr w:rsidRPr="008B5EC7" w:rsidR="008B5EC7" w:rsidTr="009A2E80" w14:paraId="3606B776"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3394C805" w14:textId="77777777">
            <w:pPr>
              <w:widowControl/>
              <w:autoSpaceDE/>
              <w:autoSpaceDN/>
              <w:adjustRightInd/>
              <w:rPr>
                <w:rFonts w:ascii="Times New Roman" w:hAnsi="Times New Roman"/>
              </w:rPr>
            </w:pPr>
            <w:r w:rsidRPr="008B5EC7">
              <w:rPr>
                <w:rFonts w:ascii="Times New Roman" w:hAnsi="Times New Roman"/>
              </w:rPr>
              <w:t>80 to 100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DCA3D28" w14:textId="77777777">
            <w:pPr>
              <w:widowControl/>
              <w:autoSpaceDE/>
              <w:autoSpaceDN/>
              <w:adjustRightInd/>
              <w:jc w:val="right"/>
              <w:rPr>
                <w:rFonts w:ascii="Times New Roman" w:hAnsi="Times New Roman"/>
              </w:rPr>
            </w:pPr>
            <w:r w:rsidRPr="008B5EC7">
              <w:rPr>
                <w:rFonts w:ascii="Times New Roman" w:hAnsi="Times New Roman"/>
              </w:rPr>
              <w:t>19.5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02992377" w14:textId="77777777">
            <w:pPr>
              <w:widowControl/>
              <w:autoSpaceDE/>
              <w:autoSpaceDN/>
              <w:adjustRightInd/>
              <w:jc w:val="right"/>
              <w:rPr>
                <w:rFonts w:ascii="Times New Roman" w:hAnsi="Times New Roman"/>
              </w:rPr>
            </w:pPr>
            <w:r w:rsidRPr="008B5EC7">
              <w:rPr>
                <w:rFonts w:ascii="Times New Roman" w:hAnsi="Times New Roman"/>
              </w:rPr>
              <w:t>$580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47F2507D" w14:textId="77777777">
            <w:pPr>
              <w:widowControl/>
              <w:autoSpaceDE/>
              <w:autoSpaceDN/>
              <w:adjustRightInd/>
              <w:jc w:val="right"/>
              <w:rPr>
                <w:rFonts w:ascii="Times New Roman" w:hAnsi="Times New Roman"/>
              </w:rPr>
            </w:pPr>
            <w:r w:rsidRPr="008B5EC7">
              <w:rPr>
                <w:rFonts w:ascii="Times New Roman" w:hAnsi="Times New Roman"/>
              </w:rPr>
              <w:t>$1,135</w:t>
            </w:r>
          </w:p>
        </w:tc>
      </w:tr>
      <w:tr w:rsidRPr="008B5EC7" w:rsidR="008B5EC7" w:rsidTr="009A2E80" w14:paraId="641587DA" w14:textId="77777777">
        <w:trPr>
          <w:trHeight w:val="300"/>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3AB8F180" w14:textId="77777777">
            <w:pPr>
              <w:widowControl/>
              <w:autoSpaceDE/>
              <w:autoSpaceDN/>
              <w:adjustRightInd/>
              <w:jc w:val="center"/>
              <w:rPr>
                <w:rFonts w:ascii="Times New Roman" w:hAnsi="Times New Roman"/>
              </w:rPr>
            </w:pPr>
            <w:r w:rsidRPr="008B5EC7">
              <w:rPr>
                <w:rFonts w:ascii="Times New Roman" w:hAnsi="Times New Roman"/>
              </w:rPr>
              <w:t>Wage and Investment Filers</w:t>
            </w:r>
          </w:p>
        </w:tc>
      </w:tr>
      <w:tr w:rsidRPr="008B5EC7" w:rsidR="008B5EC7" w:rsidTr="009A2E80" w14:paraId="0F3E0F65"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2909938F" w14:textId="77777777">
            <w:pPr>
              <w:widowControl/>
              <w:autoSpaceDE/>
              <w:autoSpaceDN/>
              <w:adjustRightInd/>
              <w:rPr>
                <w:rFonts w:ascii="Times New Roman" w:hAnsi="Times New Roman"/>
              </w:rPr>
            </w:pPr>
            <w:r w:rsidRPr="008B5EC7">
              <w:rPr>
                <w:rFonts w:ascii="Times New Roman" w:hAnsi="Times New Roman"/>
              </w:rPr>
              <w:t>Total Income Decile</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F6E94DC" w14:textId="77777777">
            <w:pPr>
              <w:widowControl/>
              <w:autoSpaceDE/>
              <w:autoSpaceDN/>
              <w:adjustRightInd/>
              <w:rPr>
                <w:rFonts w:ascii="Times New Roman" w:hAnsi="Times New Roman"/>
              </w:rPr>
            </w:pPr>
            <w:r w:rsidRPr="008B5EC7">
              <w:rPr>
                <w:rFonts w:ascii="Times New Roman" w:hAnsi="Times New Roman"/>
              </w:rPr>
              <w:t>Average Time</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0051B9CE" w14:textId="77777777">
            <w:pPr>
              <w:widowControl/>
              <w:autoSpaceDE/>
              <w:autoSpaceDN/>
              <w:adjustRightInd/>
              <w:rPr>
                <w:rFonts w:ascii="Times New Roman" w:hAnsi="Times New Roman"/>
              </w:rPr>
            </w:pPr>
            <w:r w:rsidRPr="008B5EC7">
              <w:rPr>
                <w:rFonts w:ascii="Times New Roman" w:hAnsi="Times New Roman"/>
              </w:rPr>
              <w:t>Average Out-of-Pocket Costs</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A51CD4E" w14:textId="77777777">
            <w:pPr>
              <w:widowControl/>
              <w:autoSpaceDE/>
              <w:autoSpaceDN/>
              <w:adjustRightInd/>
              <w:rPr>
                <w:rFonts w:ascii="Times New Roman" w:hAnsi="Times New Roman"/>
              </w:rPr>
            </w:pPr>
            <w:r w:rsidRPr="008B5EC7">
              <w:rPr>
                <w:rFonts w:ascii="Times New Roman" w:hAnsi="Times New Roman"/>
              </w:rPr>
              <w:t>Average Total Monetized Burden</w:t>
            </w:r>
          </w:p>
        </w:tc>
      </w:tr>
      <w:tr w:rsidRPr="008B5EC7" w:rsidR="008B5EC7" w:rsidTr="009A2E80" w14:paraId="2B6E1243"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5AE14053" w14:textId="77777777">
            <w:pPr>
              <w:widowControl/>
              <w:autoSpaceDE/>
              <w:autoSpaceDN/>
              <w:adjustRightInd/>
              <w:rPr>
                <w:rFonts w:ascii="Times New Roman" w:hAnsi="Times New Roman"/>
              </w:rPr>
            </w:pPr>
            <w:r w:rsidRPr="008B5EC7">
              <w:rPr>
                <w:rFonts w:ascii="Times New Roman" w:hAnsi="Times New Roman"/>
              </w:rPr>
              <w:t>0 to 20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0E6D978F" w14:textId="77777777">
            <w:pPr>
              <w:widowControl/>
              <w:autoSpaceDE/>
              <w:autoSpaceDN/>
              <w:adjustRightInd/>
              <w:jc w:val="right"/>
              <w:rPr>
                <w:rFonts w:ascii="Times New Roman" w:hAnsi="Times New Roman"/>
              </w:rPr>
            </w:pPr>
            <w:r w:rsidRPr="008B5EC7">
              <w:rPr>
                <w:rFonts w:ascii="Times New Roman" w:hAnsi="Times New Roman"/>
              </w:rPr>
              <w:t>6.5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1D5BEF8A" w14:textId="77777777">
            <w:pPr>
              <w:widowControl/>
              <w:autoSpaceDE/>
              <w:autoSpaceDN/>
              <w:adjustRightInd/>
              <w:jc w:val="right"/>
              <w:rPr>
                <w:rFonts w:ascii="Times New Roman" w:hAnsi="Times New Roman"/>
              </w:rPr>
            </w:pPr>
            <w:r w:rsidRPr="008B5EC7">
              <w:rPr>
                <w:rFonts w:ascii="Times New Roman" w:hAnsi="Times New Roman"/>
              </w:rPr>
              <w:t>$65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B014983" w14:textId="77777777">
            <w:pPr>
              <w:widowControl/>
              <w:autoSpaceDE/>
              <w:autoSpaceDN/>
              <w:adjustRightInd/>
              <w:jc w:val="right"/>
              <w:rPr>
                <w:rFonts w:ascii="Times New Roman" w:hAnsi="Times New Roman"/>
              </w:rPr>
            </w:pPr>
            <w:r w:rsidRPr="008B5EC7">
              <w:rPr>
                <w:rFonts w:ascii="Times New Roman" w:hAnsi="Times New Roman"/>
              </w:rPr>
              <w:t>$115</w:t>
            </w:r>
          </w:p>
        </w:tc>
      </w:tr>
      <w:tr w:rsidRPr="008B5EC7" w:rsidR="008B5EC7" w:rsidTr="009A2E80" w14:paraId="68FA2DF1"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38BF6EEE" w14:textId="77777777">
            <w:pPr>
              <w:widowControl/>
              <w:autoSpaceDE/>
              <w:autoSpaceDN/>
              <w:adjustRightInd/>
              <w:rPr>
                <w:rFonts w:ascii="Times New Roman" w:hAnsi="Times New Roman"/>
              </w:rPr>
            </w:pPr>
            <w:r w:rsidRPr="008B5EC7">
              <w:rPr>
                <w:rFonts w:ascii="Times New Roman" w:hAnsi="Times New Roman"/>
              </w:rPr>
              <w:t>20 to 40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30F6B17" w14:textId="77777777">
            <w:pPr>
              <w:widowControl/>
              <w:autoSpaceDE/>
              <w:autoSpaceDN/>
              <w:adjustRightInd/>
              <w:jc w:val="right"/>
              <w:rPr>
                <w:rFonts w:ascii="Times New Roman" w:hAnsi="Times New Roman"/>
              </w:rPr>
            </w:pPr>
            <w:r w:rsidRPr="008B5EC7">
              <w:rPr>
                <w:rFonts w:ascii="Times New Roman" w:hAnsi="Times New Roman"/>
              </w:rPr>
              <w:t>8.5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18C27E6" w14:textId="77777777">
            <w:pPr>
              <w:widowControl/>
              <w:autoSpaceDE/>
              <w:autoSpaceDN/>
              <w:adjustRightInd/>
              <w:jc w:val="right"/>
              <w:rPr>
                <w:rFonts w:ascii="Times New Roman" w:hAnsi="Times New Roman"/>
              </w:rPr>
            </w:pPr>
            <w:r w:rsidRPr="008B5EC7">
              <w:rPr>
                <w:rFonts w:ascii="Times New Roman" w:hAnsi="Times New Roman"/>
              </w:rPr>
              <w:t>$110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18E37487" w14:textId="77777777">
            <w:pPr>
              <w:widowControl/>
              <w:autoSpaceDE/>
              <w:autoSpaceDN/>
              <w:adjustRightInd/>
              <w:jc w:val="right"/>
              <w:rPr>
                <w:rFonts w:ascii="Times New Roman" w:hAnsi="Times New Roman"/>
              </w:rPr>
            </w:pPr>
            <w:r w:rsidRPr="008B5EC7">
              <w:rPr>
                <w:rFonts w:ascii="Times New Roman" w:hAnsi="Times New Roman"/>
              </w:rPr>
              <w:t>$190</w:t>
            </w:r>
          </w:p>
        </w:tc>
      </w:tr>
      <w:tr w:rsidRPr="008B5EC7" w:rsidR="008B5EC7" w:rsidTr="009A2E80" w14:paraId="10182DB6"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60C15AA7" w14:textId="77777777">
            <w:pPr>
              <w:widowControl/>
              <w:autoSpaceDE/>
              <w:autoSpaceDN/>
              <w:adjustRightInd/>
              <w:rPr>
                <w:rFonts w:ascii="Times New Roman" w:hAnsi="Times New Roman"/>
              </w:rPr>
            </w:pPr>
            <w:r w:rsidRPr="008B5EC7">
              <w:rPr>
                <w:rFonts w:ascii="Times New Roman" w:hAnsi="Times New Roman"/>
              </w:rPr>
              <w:t>40 to 60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4BFAC48" w14:textId="77777777">
            <w:pPr>
              <w:widowControl/>
              <w:autoSpaceDE/>
              <w:autoSpaceDN/>
              <w:adjustRightInd/>
              <w:jc w:val="right"/>
              <w:rPr>
                <w:rFonts w:ascii="Times New Roman" w:hAnsi="Times New Roman"/>
              </w:rPr>
            </w:pPr>
            <w:r w:rsidRPr="008B5EC7">
              <w:rPr>
                <w:rFonts w:ascii="Times New Roman" w:hAnsi="Times New Roman"/>
              </w:rPr>
              <w:t>8.5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8412A68" w14:textId="77777777">
            <w:pPr>
              <w:widowControl/>
              <w:autoSpaceDE/>
              <w:autoSpaceDN/>
              <w:adjustRightInd/>
              <w:jc w:val="right"/>
              <w:rPr>
                <w:rFonts w:ascii="Times New Roman" w:hAnsi="Times New Roman"/>
              </w:rPr>
            </w:pPr>
            <w:r w:rsidRPr="008B5EC7">
              <w:rPr>
                <w:rFonts w:ascii="Times New Roman" w:hAnsi="Times New Roman"/>
              </w:rPr>
              <w:t>$135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704D97B" w14:textId="77777777">
            <w:pPr>
              <w:widowControl/>
              <w:autoSpaceDE/>
              <w:autoSpaceDN/>
              <w:adjustRightInd/>
              <w:jc w:val="right"/>
              <w:rPr>
                <w:rFonts w:ascii="Times New Roman" w:hAnsi="Times New Roman"/>
              </w:rPr>
            </w:pPr>
            <w:r w:rsidRPr="008B5EC7">
              <w:rPr>
                <w:rFonts w:ascii="Times New Roman" w:hAnsi="Times New Roman"/>
              </w:rPr>
              <w:t>$245</w:t>
            </w:r>
          </w:p>
        </w:tc>
      </w:tr>
      <w:tr w:rsidRPr="008B5EC7" w:rsidR="008B5EC7" w:rsidTr="009A2E80" w14:paraId="2D5DDD17"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0A9E537F" w14:textId="77777777">
            <w:pPr>
              <w:widowControl/>
              <w:autoSpaceDE/>
              <w:autoSpaceDN/>
              <w:adjustRightInd/>
              <w:rPr>
                <w:rFonts w:ascii="Times New Roman" w:hAnsi="Times New Roman"/>
              </w:rPr>
            </w:pPr>
            <w:r w:rsidRPr="008B5EC7">
              <w:rPr>
                <w:rFonts w:ascii="Times New Roman" w:hAnsi="Times New Roman"/>
              </w:rPr>
              <w:t>60 to 80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6F5E156" w14:textId="77777777">
            <w:pPr>
              <w:widowControl/>
              <w:autoSpaceDE/>
              <w:autoSpaceDN/>
              <w:adjustRightInd/>
              <w:jc w:val="right"/>
              <w:rPr>
                <w:rFonts w:ascii="Times New Roman" w:hAnsi="Times New Roman"/>
              </w:rPr>
            </w:pPr>
            <w:r w:rsidRPr="008B5EC7">
              <w:rPr>
                <w:rFonts w:ascii="Times New Roman" w:hAnsi="Times New Roman"/>
              </w:rPr>
              <w:t>8.5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1D294E8" w14:textId="77777777">
            <w:pPr>
              <w:widowControl/>
              <w:autoSpaceDE/>
              <w:autoSpaceDN/>
              <w:adjustRightInd/>
              <w:jc w:val="right"/>
              <w:rPr>
                <w:rFonts w:ascii="Times New Roman" w:hAnsi="Times New Roman"/>
              </w:rPr>
            </w:pPr>
            <w:r w:rsidRPr="008B5EC7">
              <w:rPr>
                <w:rFonts w:ascii="Times New Roman" w:hAnsi="Times New Roman"/>
              </w:rPr>
              <w:t>$180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16A75B14" w14:textId="77777777">
            <w:pPr>
              <w:widowControl/>
              <w:autoSpaceDE/>
              <w:autoSpaceDN/>
              <w:adjustRightInd/>
              <w:jc w:val="right"/>
              <w:rPr>
                <w:rFonts w:ascii="Times New Roman" w:hAnsi="Times New Roman"/>
              </w:rPr>
            </w:pPr>
            <w:r w:rsidRPr="008B5EC7">
              <w:rPr>
                <w:rFonts w:ascii="Times New Roman" w:hAnsi="Times New Roman"/>
              </w:rPr>
              <w:t>$340</w:t>
            </w:r>
          </w:p>
        </w:tc>
      </w:tr>
      <w:tr w:rsidRPr="008B5EC7" w:rsidR="008B5EC7" w:rsidTr="009A2E80" w14:paraId="5E613EC1"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04F7987F" w14:textId="77777777">
            <w:pPr>
              <w:widowControl/>
              <w:autoSpaceDE/>
              <w:autoSpaceDN/>
              <w:adjustRightInd/>
              <w:rPr>
                <w:rFonts w:ascii="Times New Roman" w:hAnsi="Times New Roman"/>
              </w:rPr>
            </w:pPr>
            <w:r w:rsidRPr="008B5EC7">
              <w:rPr>
                <w:rFonts w:ascii="Times New Roman" w:hAnsi="Times New Roman"/>
              </w:rPr>
              <w:t>80 to 100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9A1EB26" w14:textId="77777777">
            <w:pPr>
              <w:widowControl/>
              <w:autoSpaceDE/>
              <w:autoSpaceDN/>
              <w:adjustRightInd/>
              <w:jc w:val="right"/>
              <w:rPr>
                <w:rFonts w:ascii="Times New Roman" w:hAnsi="Times New Roman"/>
              </w:rPr>
            </w:pPr>
            <w:r w:rsidRPr="008B5EC7">
              <w:rPr>
                <w:rFonts w:ascii="Times New Roman" w:hAnsi="Times New Roman"/>
              </w:rPr>
              <w:t>10.0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43C6CE52" w14:textId="77777777">
            <w:pPr>
              <w:widowControl/>
              <w:autoSpaceDE/>
              <w:autoSpaceDN/>
              <w:adjustRightInd/>
              <w:jc w:val="right"/>
              <w:rPr>
                <w:rFonts w:ascii="Times New Roman" w:hAnsi="Times New Roman"/>
              </w:rPr>
            </w:pPr>
            <w:r w:rsidRPr="008B5EC7">
              <w:rPr>
                <w:rFonts w:ascii="Times New Roman" w:hAnsi="Times New Roman"/>
              </w:rPr>
              <w:t>$310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3CE5FE80" w14:textId="77777777">
            <w:pPr>
              <w:widowControl/>
              <w:autoSpaceDE/>
              <w:autoSpaceDN/>
              <w:adjustRightInd/>
              <w:jc w:val="right"/>
              <w:rPr>
                <w:rFonts w:ascii="Times New Roman" w:hAnsi="Times New Roman"/>
              </w:rPr>
            </w:pPr>
            <w:r w:rsidRPr="008B5EC7">
              <w:rPr>
                <w:rFonts w:ascii="Times New Roman" w:hAnsi="Times New Roman"/>
              </w:rPr>
              <w:t>$615</w:t>
            </w:r>
          </w:p>
        </w:tc>
      </w:tr>
      <w:tr w:rsidRPr="008B5EC7" w:rsidR="008B5EC7" w:rsidTr="009A2E80" w14:paraId="53C440EC" w14:textId="77777777">
        <w:trPr>
          <w:trHeight w:val="300"/>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53B14C2D" w14:textId="77777777">
            <w:pPr>
              <w:widowControl/>
              <w:autoSpaceDE/>
              <w:autoSpaceDN/>
              <w:adjustRightInd/>
              <w:jc w:val="center"/>
              <w:rPr>
                <w:rFonts w:ascii="Times New Roman" w:hAnsi="Times New Roman"/>
              </w:rPr>
            </w:pPr>
            <w:r w:rsidRPr="008B5EC7">
              <w:rPr>
                <w:rFonts w:ascii="Times New Roman" w:hAnsi="Times New Roman"/>
              </w:rPr>
              <w:t>Self Employed Filers</w:t>
            </w:r>
          </w:p>
        </w:tc>
      </w:tr>
      <w:tr w:rsidRPr="008B5EC7" w:rsidR="008B5EC7" w:rsidTr="009A2E80" w14:paraId="3CDBF38A"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2AFB9120" w14:textId="77777777">
            <w:pPr>
              <w:widowControl/>
              <w:autoSpaceDE/>
              <w:autoSpaceDN/>
              <w:adjustRightInd/>
              <w:rPr>
                <w:rFonts w:ascii="Times New Roman" w:hAnsi="Times New Roman"/>
              </w:rPr>
            </w:pPr>
            <w:r w:rsidRPr="008B5EC7">
              <w:rPr>
                <w:rFonts w:ascii="Times New Roman" w:hAnsi="Times New Roman"/>
              </w:rPr>
              <w:t>Total Income Decile</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0FFB47FA" w14:textId="77777777">
            <w:pPr>
              <w:widowControl/>
              <w:autoSpaceDE/>
              <w:autoSpaceDN/>
              <w:adjustRightInd/>
              <w:rPr>
                <w:rFonts w:ascii="Times New Roman" w:hAnsi="Times New Roman"/>
              </w:rPr>
            </w:pPr>
            <w:r w:rsidRPr="008B5EC7">
              <w:rPr>
                <w:rFonts w:ascii="Times New Roman" w:hAnsi="Times New Roman"/>
              </w:rPr>
              <w:t>Average Time</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36050302" w14:textId="77777777">
            <w:pPr>
              <w:widowControl/>
              <w:autoSpaceDE/>
              <w:autoSpaceDN/>
              <w:adjustRightInd/>
              <w:rPr>
                <w:rFonts w:ascii="Times New Roman" w:hAnsi="Times New Roman"/>
              </w:rPr>
            </w:pPr>
            <w:r w:rsidRPr="008B5EC7">
              <w:rPr>
                <w:rFonts w:ascii="Times New Roman" w:hAnsi="Times New Roman"/>
              </w:rPr>
              <w:t>Average Out-of-Pocket Costs</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9513E9D" w14:textId="77777777">
            <w:pPr>
              <w:widowControl/>
              <w:autoSpaceDE/>
              <w:autoSpaceDN/>
              <w:adjustRightInd/>
              <w:rPr>
                <w:rFonts w:ascii="Times New Roman" w:hAnsi="Times New Roman"/>
              </w:rPr>
            </w:pPr>
            <w:r w:rsidRPr="008B5EC7">
              <w:rPr>
                <w:rFonts w:ascii="Times New Roman" w:hAnsi="Times New Roman"/>
              </w:rPr>
              <w:t>Average Total Monetized Burden</w:t>
            </w:r>
          </w:p>
        </w:tc>
      </w:tr>
      <w:tr w:rsidRPr="008B5EC7" w:rsidR="008B5EC7" w:rsidTr="009A2E80" w14:paraId="4A3F5D91"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5D1ABB30" w14:textId="77777777">
            <w:pPr>
              <w:widowControl/>
              <w:autoSpaceDE/>
              <w:autoSpaceDN/>
              <w:adjustRightInd/>
              <w:rPr>
                <w:rFonts w:ascii="Times New Roman" w:hAnsi="Times New Roman"/>
              </w:rPr>
            </w:pPr>
            <w:r w:rsidRPr="008B5EC7">
              <w:rPr>
                <w:rFonts w:ascii="Times New Roman" w:hAnsi="Times New Roman"/>
              </w:rPr>
              <w:t>0 to 20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58C1A45" w14:textId="77777777">
            <w:pPr>
              <w:widowControl/>
              <w:autoSpaceDE/>
              <w:autoSpaceDN/>
              <w:adjustRightInd/>
              <w:jc w:val="right"/>
              <w:rPr>
                <w:rFonts w:ascii="Times New Roman" w:hAnsi="Times New Roman"/>
              </w:rPr>
            </w:pPr>
            <w:r w:rsidRPr="008B5EC7">
              <w:rPr>
                <w:rFonts w:ascii="Times New Roman" w:hAnsi="Times New Roman"/>
              </w:rPr>
              <w:t>11.5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4AD8B03E" w14:textId="77777777">
            <w:pPr>
              <w:widowControl/>
              <w:autoSpaceDE/>
              <w:autoSpaceDN/>
              <w:adjustRightInd/>
              <w:jc w:val="right"/>
              <w:rPr>
                <w:rFonts w:ascii="Times New Roman" w:hAnsi="Times New Roman"/>
              </w:rPr>
            </w:pPr>
            <w:r w:rsidRPr="008B5EC7">
              <w:rPr>
                <w:rFonts w:ascii="Times New Roman" w:hAnsi="Times New Roman"/>
              </w:rPr>
              <w:t>$120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5EE18EE" w14:textId="77777777">
            <w:pPr>
              <w:widowControl/>
              <w:autoSpaceDE/>
              <w:autoSpaceDN/>
              <w:adjustRightInd/>
              <w:jc w:val="right"/>
              <w:rPr>
                <w:rFonts w:ascii="Times New Roman" w:hAnsi="Times New Roman"/>
              </w:rPr>
            </w:pPr>
            <w:r w:rsidRPr="008B5EC7">
              <w:rPr>
                <w:rFonts w:ascii="Times New Roman" w:hAnsi="Times New Roman"/>
              </w:rPr>
              <w:t>$210</w:t>
            </w:r>
          </w:p>
        </w:tc>
      </w:tr>
      <w:tr w:rsidRPr="008B5EC7" w:rsidR="008B5EC7" w:rsidTr="009A2E80" w14:paraId="080F09E7"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7BF56E4C" w14:textId="77777777">
            <w:pPr>
              <w:widowControl/>
              <w:autoSpaceDE/>
              <w:autoSpaceDN/>
              <w:adjustRightInd/>
              <w:rPr>
                <w:rFonts w:ascii="Times New Roman" w:hAnsi="Times New Roman"/>
              </w:rPr>
            </w:pPr>
            <w:r w:rsidRPr="008B5EC7">
              <w:rPr>
                <w:rFonts w:ascii="Times New Roman" w:hAnsi="Times New Roman"/>
              </w:rPr>
              <w:t>20 to 40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119545A9" w14:textId="77777777">
            <w:pPr>
              <w:widowControl/>
              <w:autoSpaceDE/>
              <w:autoSpaceDN/>
              <w:adjustRightInd/>
              <w:jc w:val="right"/>
              <w:rPr>
                <w:rFonts w:ascii="Times New Roman" w:hAnsi="Times New Roman"/>
              </w:rPr>
            </w:pPr>
            <w:r w:rsidRPr="008B5EC7">
              <w:rPr>
                <w:rFonts w:ascii="Times New Roman" w:hAnsi="Times New Roman"/>
              </w:rPr>
              <w:t>17.5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69E152D" w14:textId="77777777">
            <w:pPr>
              <w:widowControl/>
              <w:autoSpaceDE/>
              <w:autoSpaceDN/>
              <w:adjustRightInd/>
              <w:jc w:val="right"/>
              <w:rPr>
                <w:rFonts w:ascii="Times New Roman" w:hAnsi="Times New Roman"/>
              </w:rPr>
            </w:pPr>
            <w:r w:rsidRPr="008B5EC7">
              <w:rPr>
                <w:rFonts w:ascii="Times New Roman" w:hAnsi="Times New Roman"/>
              </w:rPr>
              <w:t>$180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199F1C58" w14:textId="77777777">
            <w:pPr>
              <w:widowControl/>
              <w:autoSpaceDE/>
              <w:autoSpaceDN/>
              <w:adjustRightInd/>
              <w:jc w:val="right"/>
              <w:rPr>
                <w:rFonts w:ascii="Times New Roman" w:hAnsi="Times New Roman"/>
              </w:rPr>
            </w:pPr>
            <w:r w:rsidRPr="008B5EC7">
              <w:rPr>
                <w:rFonts w:ascii="Times New Roman" w:hAnsi="Times New Roman"/>
              </w:rPr>
              <w:t>$325</w:t>
            </w:r>
          </w:p>
        </w:tc>
      </w:tr>
      <w:tr w:rsidRPr="008B5EC7" w:rsidR="008B5EC7" w:rsidTr="009A2E80" w14:paraId="6691A277"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43FBA3A8" w14:textId="77777777">
            <w:pPr>
              <w:widowControl/>
              <w:autoSpaceDE/>
              <w:autoSpaceDN/>
              <w:adjustRightInd/>
              <w:rPr>
                <w:rFonts w:ascii="Times New Roman" w:hAnsi="Times New Roman"/>
              </w:rPr>
            </w:pPr>
            <w:r w:rsidRPr="008B5EC7">
              <w:rPr>
                <w:rFonts w:ascii="Times New Roman" w:hAnsi="Times New Roman"/>
              </w:rPr>
              <w:t>40 to 60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27C23B79" w14:textId="77777777">
            <w:pPr>
              <w:widowControl/>
              <w:autoSpaceDE/>
              <w:autoSpaceDN/>
              <w:adjustRightInd/>
              <w:jc w:val="right"/>
              <w:rPr>
                <w:rFonts w:ascii="Times New Roman" w:hAnsi="Times New Roman"/>
              </w:rPr>
            </w:pPr>
            <w:r w:rsidRPr="008B5EC7">
              <w:rPr>
                <w:rFonts w:ascii="Times New Roman" w:hAnsi="Times New Roman"/>
              </w:rPr>
              <w:t>19.5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17069D2" w14:textId="77777777">
            <w:pPr>
              <w:widowControl/>
              <w:autoSpaceDE/>
              <w:autoSpaceDN/>
              <w:adjustRightInd/>
              <w:jc w:val="right"/>
              <w:rPr>
                <w:rFonts w:ascii="Times New Roman" w:hAnsi="Times New Roman"/>
              </w:rPr>
            </w:pPr>
            <w:r w:rsidRPr="008B5EC7">
              <w:rPr>
                <w:rFonts w:ascii="Times New Roman" w:hAnsi="Times New Roman"/>
              </w:rPr>
              <w:t>$230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30988777" w14:textId="77777777">
            <w:pPr>
              <w:widowControl/>
              <w:autoSpaceDE/>
              <w:autoSpaceDN/>
              <w:adjustRightInd/>
              <w:jc w:val="right"/>
              <w:rPr>
                <w:rFonts w:ascii="Times New Roman" w:hAnsi="Times New Roman"/>
              </w:rPr>
            </w:pPr>
            <w:r w:rsidRPr="008B5EC7">
              <w:rPr>
                <w:rFonts w:ascii="Times New Roman" w:hAnsi="Times New Roman"/>
              </w:rPr>
              <w:t>$430</w:t>
            </w:r>
          </w:p>
        </w:tc>
      </w:tr>
      <w:tr w:rsidRPr="008B5EC7" w:rsidR="008B5EC7" w:rsidTr="009A2E80" w14:paraId="27E1CFCB"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7C129EF2" w14:textId="77777777">
            <w:pPr>
              <w:widowControl/>
              <w:autoSpaceDE/>
              <w:autoSpaceDN/>
              <w:adjustRightInd/>
              <w:rPr>
                <w:rFonts w:ascii="Times New Roman" w:hAnsi="Times New Roman"/>
              </w:rPr>
            </w:pPr>
            <w:r w:rsidRPr="008B5EC7">
              <w:rPr>
                <w:rFonts w:ascii="Times New Roman" w:hAnsi="Times New Roman"/>
              </w:rPr>
              <w:t>60 to 80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168A372" w14:textId="77777777">
            <w:pPr>
              <w:widowControl/>
              <w:autoSpaceDE/>
              <w:autoSpaceDN/>
              <w:adjustRightInd/>
              <w:jc w:val="right"/>
              <w:rPr>
                <w:rFonts w:ascii="Times New Roman" w:hAnsi="Times New Roman"/>
              </w:rPr>
            </w:pPr>
            <w:r w:rsidRPr="008B5EC7">
              <w:rPr>
                <w:rFonts w:ascii="Times New Roman" w:hAnsi="Times New Roman"/>
              </w:rPr>
              <w:t>20.5</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6533E3B" w14:textId="77777777">
            <w:pPr>
              <w:widowControl/>
              <w:autoSpaceDE/>
              <w:autoSpaceDN/>
              <w:adjustRightInd/>
              <w:jc w:val="right"/>
              <w:rPr>
                <w:rFonts w:ascii="Times New Roman" w:hAnsi="Times New Roman"/>
              </w:rPr>
            </w:pPr>
            <w:r w:rsidRPr="008B5EC7">
              <w:rPr>
                <w:rFonts w:ascii="Times New Roman" w:hAnsi="Times New Roman"/>
              </w:rPr>
              <w:t>$300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28733FA" w14:textId="77777777">
            <w:pPr>
              <w:widowControl/>
              <w:autoSpaceDE/>
              <w:autoSpaceDN/>
              <w:adjustRightInd/>
              <w:jc w:val="right"/>
              <w:rPr>
                <w:rFonts w:ascii="Times New Roman" w:hAnsi="Times New Roman"/>
              </w:rPr>
            </w:pPr>
            <w:r w:rsidRPr="008B5EC7">
              <w:rPr>
                <w:rFonts w:ascii="Times New Roman" w:hAnsi="Times New Roman"/>
              </w:rPr>
              <w:t>$585</w:t>
            </w:r>
          </w:p>
        </w:tc>
      </w:tr>
      <w:tr w:rsidRPr="008B5EC7" w:rsidR="00FF2A78" w:rsidTr="009A2E80" w14:paraId="6FBD4748" w14:textId="77777777">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8B5EC7" w:rsidR="00FF2A78" w:rsidP="009A2E80" w:rsidRDefault="00FF2A78" w14:paraId="1CED6DA6" w14:textId="77777777">
            <w:pPr>
              <w:widowControl/>
              <w:autoSpaceDE/>
              <w:autoSpaceDN/>
              <w:adjustRightInd/>
              <w:rPr>
                <w:rFonts w:ascii="Times New Roman" w:hAnsi="Times New Roman"/>
              </w:rPr>
            </w:pPr>
            <w:r w:rsidRPr="008B5EC7">
              <w:rPr>
                <w:rFonts w:ascii="Times New Roman" w:hAnsi="Times New Roman"/>
              </w:rPr>
              <w:t>80 to 100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5B94370B" w14:textId="77777777">
            <w:pPr>
              <w:widowControl/>
              <w:autoSpaceDE/>
              <w:autoSpaceDN/>
              <w:adjustRightInd/>
              <w:jc w:val="right"/>
              <w:rPr>
                <w:rFonts w:ascii="Times New Roman" w:hAnsi="Times New Roman"/>
              </w:rPr>
            </w:pPr>
            <w:r w:rsidRPr="008B5EC7">
              <w:rPr>
                <w:rFonts w:ascii="Times New Roman" w:hAnsi="Times New Roman"/>
              </w:rPr>
              <w:t>27.0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6010949C" w14:textId="77777777">
            <w:pPr>
              <w:widowControl/>
              <w:autoSpaceDE/>
              <w:autoSpaceDN/>
              <w:adjustRightInd/>
              <w:jc w:val="right"/>
              <w:rPr>
                <w:rFonts w:ascii="Times New Roman" w:hAnsi="Times New Roman"/>
              </w:rPr>
            </w:pPr>
            <w:r w:rsidRPr="008B5EC7">
              <w:rPr>
                <w:rFonts w:ascii="Times New Roman" w:hAnsi="Times New Roman"/>
              </w:rPr>
              <w:t>$790</w:t>
            </w:r>
          </w:p>
        </w:tc>
        <w:tc>
          <w:tcPr>
            <w:tcW w:w="0" w:type="auto"/>
            <w:tcBorders>
              <w:top w:val="nil"/>
              <w:left w:val="nil"/>
              <w:bottom w:val="single" w:color="auto" w:sz="4" w:space="0"/>
              <w:right w:val="single" w:color="auto" w:sz="4" w:space="0"/>
            </w:tcBorders>
            <w:shd w:val="clear" w:color="auto" w:fill="auto"/>
            <w:noWrap/>
            <w:vAlign w:val="bottom"/>
            <w:hideMark/>
          </w:tcPr>
          <w:p w:rsidRPr="008B5EC7" w:rsidR="00FF2A78" w:rsidP="009A2E80" w:rsidRDefault="00FF2A78" w14:paraId="772208EC" w14:textId="77777777">
            <w:pPr>
              <w:widowControl/>
              <w:autoSpaceDE/>
              <w:autoSpaceDN/>
              <w:adjustRightInd/>
              <w:jc w:val="right"/>
              <w:rPr>
                <w:rFonts w:ascii="Times New Roman" w:hAnsi="Times New Roman"/>
              </w:rPr>
            </w:pPr>
            <w:r w:rsidRPr="008B5EC7">
              <w:rPr>
                <w:rFonts w:ascii="Times New Roman" w:hAnsi="Times New Roman"/>
              </w:rPr>
              <w:t>$1,540</w:t>
            </w:r>
          </w:p>
        </w:tc>
      </w:tr>
    </w:tbl>
    <w:p w:rsidRPr="008B5EC7" w:rsidR="00FF2A78" w:rsidP="0035763D" w:rsidRDefault="00FF2A78" w14:paraId="7B5632B7" w14:textId="34E4927D">
      <w:pPr>
        <w:jc w:val="both"/>
        <w:rPr>
          <w:rFonts w:ascii="Times New Roman" w:hAnsi="Times New Roman"/>
          <w:bCs/>
          <w:sz w:val="24"/>
          <w:szCs w:val="24"/>
          <w:highlight w:val="yellow"/>
        </w:rPr>
      </w:pPr>
    </w:p>
    <w:p w:rsidRPr="008B5EC7" w:rsidR="00FF2A78" w:rsidP="0035763D" w:rsidRDefault="00FF2A78" w14:paraId="3FD49090" w14:textId="49E17DC0">
      <w:pPr>
        <w:jc w:val="both"/>
        <w:rPr>
          <w:rFonts w:ascii="Times New Roman" w:hAnsi="Times New Roman"/>
          <w:bCs/>
          <w:sz w:val="24"/>
          <w:szCs w:val="24"/>
          <w:highlight w:val="yellow"/>
        </w:rPr>
      </w:pPr>
      <w:r w:rsidRPr="008B5EC7">
        <w:rPr>
          <w:rFonts w:ascii="Times New Roman" w:hAnsi="Times New Roman"/>
          <w:b/>
          <w:bCs/>
          <w:noProof/>
          <w:sz w:val="24"/>
          <w:szCs w:val="24"/>
        </w:rPr>
        <w:lastRenderedPageBreak/>
        <w:drawing>
          <wp:inline distT="0" distB="0" distL="0" distR="0" wp14:anchorId="0C62EED0" wp14:editId="4A7061A0">
            <wp:extent cx="5125156" cy="37158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59823" cy="3740986"/>
                    </a:xfrm>
                    <a:prstGeom prst="rect">
                      <a:avLst/>
                    </a:prstGeom>
                    <a:noFill/>
                  </pic:spPr>
                </pic:pic>
              </a:graphicData>
            </a:graphic>
          </wp:inline>
        </w:drawing>
      </w:r>
    </w:p>
    <w:p w:rsidRPr="008B5EC7" w:rsidR="00FF2A78" w:rsidP="0035763D" w:rsidRDefault="00FF2A78" w14:paraId="102EC38F" w14:textId="3612A7E4">
      <w:pPr>
        <w:jc w:val="both"/>
        <w:rPr>
          <w:rFonts w:ascii="Times New Roman" w:hAnsi="Times New Roman"/>
          <w:bCs/>
          <w:sz w:val="24"/>
          <w:szCs w:val="24"/>
          <w:highlight w:val="yellow"/>
        </w:rPr>
      </w:pPr>
      <w:r w:rsidRPr="008B5EC7">
        <w:rPr>
          <w:rFonts w:ascii="Times New Roman" w:hAnsi="Times New Roman"/>
          <w:b/>
          <w:bCs/>
          <w:noProof/>
          <w:sz w:val="24"/>
          <w:szCs w:val="24"/>
        </w:rPr>
        <w:drawing>
          <wp:inline distT="0" distB="0" distL="0" distR="0" wp14:anchorId="7FF0EFC4" wp14:editId="592B26DE">
            <wp:extent cx="5124938" cy="37156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5553" cy="3745141"/>
                    </a:xfrm>
                    <a:prstGeom prst="rect">
                      <a:avLst/>
                    </a:prstGeom>
                    <a:noFill/>
                  </pic:spPr>
                </pic:pic>
              </a:graphicData>
            </a:graphic>
          </wp:inline>
        </w:drawing>
      </w:r>
    </w:p>
    <w:p w:rsidRPr="008B5EC7" w:rsidR="00FF2A78" w:rsidP="0035763D" w:rsidRDefault="00FF2A78" w14:paraId="3DD82DA0" w14:textId="77777777">
      <w:pPr>
        <w:jc w:val="both"/>
        <w:rPr>
          <w:rFonts w:ascii="Times New Roman" w:hAnsi="Times New Roman"/>
          <w:bCs/>
          <w:sz w:val="24"/>
          <w:szCs w:val="24"/>
          <w:highlight w:val="yellow"/>
        </w:rPr>
      </w:pPr>
    </w:p>
    <w:p w:rsidRPr="008B5EC7" w:rsidR="00FF2A78" w:rsidRDefault="00FF2A78" w14:paraId="2DD50120" w14:textId="77777777">
      <w:pPr>
        <w:ind w:left="720"/>
        <w:jc w:val="both"/>
        <w:rPr>
          <w:rFonts w:ascii="Times New Roman" w:hAnsi="Times New Roman"/>
          <w:bCs/>
          <w:sz w:val="24"/>
          <w:szCs w:val="24"/>
        </w:rPr>
      </w:pPr>
    </w:p>
    <w:p w:rsidRPr="008B5EC7" w:rsidR="009B74BA" w:rsidRDefault="009B74BA" w14:paraId="746A96E5" w14:textId="5DAC1601">
      <w:pPr>
        <w:ind w:left="720"/>
        <w:jc w:val="both"/>
        <w:rPr>
          <w:rFonts w:ascii="Times New Roman" w:hAnsi="Times New Roman"/>
          <w:bCs/>
          <w:sz w:val="24"/>
          <w:szCs w:val="24"/>
        </w:rPr>
      </w:pPr>
      <w:r w:rsidRPr="008B5EC7">
        <w:rPr>
          <w:rFonts w:ascii="Times New Roman" w:hAnsi="Times New Roman"/>
          <w:bCs/>
          <w:sz w:val="24"/>
          <w:szCs w:val="24"/>
        </w:rPr>
        <w:lastRenderedPageBreak/>
        <w:t>We are asking for continued approval of these regulations that are associated with Form 1040.  Please continue to assign OMB number 1545-0074 to these regulations.</w:t>
      </w:r>
    </w:p>
    <w:p w:rsidRPr="008B5EC7" w:rsidR="009B74BA" w:rsidRDefault="00855440" w14:paraId="382BB2D9" w14:textId="0F8F36A6">
      <w:pPr>
        <w:jc w:val="both"/>
        <w:rPr>
          <w:rFonts w:ascii="Times New Roman" w:hAnsi="Times New Roman"/>
          <w:bCs/>
          <w:sz w:val="24"/>
          <w:szCs w:val="24"/>
        </w:rPr>
      </w:pPr>
      <w:r w:rsidRPr="008B5EC7">
        <w:rPr>
          <w:rFonts w:ascii="Times New Roman" w:hAnsi="Times New Roman"/>
          <w:bCs/>
          <w:sz w:val="24"/>
          <w:szCs w:val="24"/>
        </w:rPr>
        <w:tab/>
        <w:t xml:space="preserve">  </w:t>
      </w:r>
    </w:p>
    <w:tbl>
      <w:tblPr>
        <w:tblW w:w="7015" w:type="dxa"/>
        <w:tblInd w:w="1165" w:type="dxa"/>
        <w:tblLook w:val="04A0" w:firstRow="1" w:lastRow="0" w:firstColumn="1" w:lastColumn="0" w:noHBand="0" w:noVBand="1"/>
      </w:tblPr>
      <w:tblGrid>
        <w:gridCol w:w="2245"/>
        <w:gridCol w:w="2430"/>
        <w:gridCol w:w="2340"/>
      </w:tblGrid>
      <w:tr w:rsidRPr="008B5EC7" w:rsidR="008B5EC7" w:rsidTr="00855440" w14:paraId="7596E103" w14:textId="77777777">
        <w:trPr>
          <w:trHeight w:val="290"/>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34F4CA9" w14:textId="77777777">
            <w:pPr>
              <w:widowControl/>
              <w:autoSpaceDE/>
              <w:autoSpaceDN/>
              <w:adjustRightInd/>
              <w:rPr>
                <w:rFonts w:ascii="Calibri" w:hAnsi="Calibri" w:cs="Calibri"/>
                <w:sz w:val="22"/>
                <w:szCs w:val="22"/>
              </w:rPr>
            </w:pPr>
            <w:r w:rsidRPr="008B5EC7">
              <w:rPr>
                <w:rFonts w:ascii="Calibri" w:hAnsi="Calibri" w:cs="Calibri"/>
                <w:bCs/>
                <w:sz w:val="22"/>
                <w:szCs w:val="22"/>
              </w:rPr>
              <w:t>1.23-5</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8B5EC7" w:rsidR="003E5862" w:rsidP="003E5862" w:rsidRDefault="003E5862" w14:paraId="443CEB7A" w14:textId="77777777">
            <w:pPr>
              <w:widowControl/>
              <w:autoSpaceDE/>
              <w:autoSpaceDN/>
              <w:adjustRightInd/>
              <w:rPr>
                <w:rFonts w:ascii="Calibri" w:hAnsi="Calibri" w:cs="Calibri"/>
                <w:sz w:val="22"/>
                <w:szCs w:val="22"/>
              </w:rPr>
            </w:pPr>
            <w:r w:rsidRPr="008B5EC7">
              <w:rPr>
                <w:rFonts w:ascii="Calibri" w:hAnsi="Calibri" w:cs="Calibri"/>
                <w:sz w:val="22"/>
                <w:szCs w:val="22"/>
              </w:rPr>
              <w:t>1.307-2</w:t>
            </w:r>
          </w:p>
        </w:tc>
        <w:tc>
          <w:tcPr>
            <w:tcW w:w="2340" w:type="dxa"/>
            <w:tcBorders>
              <w:top w:val="single" w:color="auto" w:sz="4" w:space="0"/>
              <w:left w:val="nil"/>
              <w:bottom w:val="single" w:color="auto" w:sz="4" w:space="0"/>
              <w:right w:val="single" w:color="auto" w:sz="4" w:space="0"/>
            </w:tcBorders>
            <w:shd w:val="clear" w:color="auto" w:fill="auto"/>
            <w:noWrap/>
            <w:vAlign w:val="bottom"/>
            <w:hideMark/>
          </w:tcPr>
          <w:p w:rsidRPr="008B5EC7" w:rsidR="003E5862" w:rsidP="003E5862" w:rsidRDefault="003E5862" w14:paraId="7022795D" w14:textId="77777777">
            <w:pPr>
              <w:widowControl/>
              <w:autoSpaceDE/>
              <w:autoSpaceDN/>
              <w:adjustRightInd/>
              <w:rPr>
                <w:rFonts w:ascii="Calibri" w:hAnsi="Calibri" w:cs="Calibri"/>
                <w:sz w:val="22"/>
                <w:szCs w:val="22"/>
              </w:rPr>
            </w:pPr>
            <w:r w:rsidRPr="008B5EC7">
              <w:rPr>
                <w:rFonts w:ascii="Calibri" w:hAnsi="Calibri" w:cs="Calibri"/>
                <w:sz w:val="22"/>
                <w:szCs w:val="22"/>
              </w:rPr>
              <w:t>1.1385-1</w:t>
            </w:r>
          </w:p>
        </w:tc>
      </w:tr>
      <w:tr w:rsidRPr="008B5EC7" w:rsidR="008B5EC7" w:rsidTr="00855440" w14:paraId="42597FF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38433696" w14:textId="77777777">
            <w:pPr>
              <w:widowControl/>
              <w:autoSpaceDE/>
              <w:autoSpaceDN/>
              <w:adjustRightInd/>
              <w:rPr>
                <w:rFonts w:ascii="Calibri" w:hAnsi="Calibri" w:cs="Calibri"/>
                <w:sz w:val="22"/>
                <w:szCs w:val="22"/>
              </w:rPr>
            </w:pPr>
            <w:r w:rsidRPr="008B5EC7">
              <w:rPr>
                <w:rFonts w:ascii="Calibri" w:hAnsi="Calibri" w:cs="Calibri"/>
                <w:bCs/>
                <w:sz w:val="22"/>
                <w:szCs w:val="22"/>
              </w:rPr>
              <w:t>1.31.2</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0591F422" w14:textId="77777777">
            <w:pPr>
              <w:widowControl/>
              <w:autoSpaceDE/>
              <w:autoSpaceDN/>
              <w:adjustRightInd/>
              <w:rPr>
                <w:rFonts w:ascii="Calibri" w:hAnsi="Calibri" w:cs="Calibri"/>
                <w:sz w:val="22"/>
                <w:szCs w:val="22"/>
              </w:rPr>
            </w:pPr>
            <w:r w:rsidRPr="008B5EC7">
              <w:rPr>
                <w:rFonts w:ascii="Calibri" w:hAnsi="Calibri" w:cs="Calibri"/>
                <w:sz w:val="22"/>
                <w:szCs w:val="22"/>
              </w:rPr>
              <w:t>1.333-1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B4F7572" w14:textId="77777777">
            <w:pPr>
              <w:widowControl/>
              <w:autoSpaceDE/>
              <w:autoSpaceDN/>
              <w:adjustRightInd/>
              <w:rPr>
                <w:rFonts w:ascii="Calibri" w:hAnsi="Calibri" w:cs="Calibri"/>
                <w:sz w:val="22"/>
                <w:szCs w:val="22"/>
              </w:rPr>
            </w:pPr>
            <w:r w:rsidRPr="008B5EC7">
              <w:rPr>
                <w:rFonts w:ascii="Calibri" w:hAnsi="Calibri" w:cs="Calibri"/>
                <w:sz w:val="22"/>
                <w:szCs w:val="22"/>
              </w:rPr>
              <w:t>1.1402(a)-2,5,11,15</w:t>
            </w:r>
          </w:p>
        </w:tc>
      </w:tr>
      <w:tr w:rsidRPr="008B5EC7" w:rsidR="008B5EC7" w:rsidTr="00855440" w14:paraId="7816A63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E8FE420" w14:textId="77777777">
            <w:pPr>
              <w:widowControl/>
              <w:autoSpaceDE/>
              <w:autoSpaceDN/>
              <w:adjustRightInd/>
              <w:rPr>
                <w:rFonts w:ascii="Calibri" w:hAnsi="Calibri" w:cs="Calibri"/>
                <w:sz w:val="22"/>
                <w:szCs w:val="22"/>
              </w:rPr>
            </w:pPr>
            <w:r w:rsidRPr="008B5EC7">
              <w:rPr>
                <w:rFonts w:ascii="Calibri" w:hAnsi="Calibri" w:cs="Calibri"/>
                <w:bCs/>
                <w:sz w:val="22"/>
                <w:szCs w:val="22"/>
              </w:rPr>
              <w:t>1.37-2 and 3</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712F89F2" w14:textId="77777777">
            <w:pPr>
              <w:widowControl/>
              <w:autoSpaceDE/>
              <w:autoSpaceDN/>
              <w:adjustRightInd/>
              <w:rPr>
                <w:rFonts w:ascii="Calibri" w:hAnsi="Calibri" w:cs="Calibri"/>
                <w:sz w:val="22"/>
                <w:szCs w:val="22"/>
              </w:rPr>
            </w:pPr>
            <w:r w:rsidRPr="008B5EC7">
              <w:rPr>
                <w:rFonts w:ascii="Calibri" w:hAnsi="Calibri" w:cs="Calibri"/>
                <w:sz w:val="22"/>
                <w:szCs w:val="22"/>
              </w:rPr>
              <w:t>1.351-3</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7CBFF87" w14:textId="77777777">
            <w:pPr>
              <w:widowControl/>
              <w:autoSpaceDE/>
              <w:autoSpaceDN/>
              <w:adjustRightInd/>
              <w:rPr>
                <w:rFonts w:ascii="Calibri" w:hAnsi="Calibri" w:cs="Calibri"/>
                <w:sz w:val="22"/>
                <w:szCs w:val="22"/>
              </w:rPr>
            </w:pPr>
            <w:r w:rsidRPr="008B5EC7">
              <w:rPr>
                <w:rFonts w:ascii="Calibri" w:hAnsi="Calibri" w:cs="Calibri"/>
                <w:sz w:val="22"/>
                <w:szCs w:val="22"/>
              </w:rPr>
              <w:t>161.1402(c)-2</w:t>
            </w:r>
          </w:p>
        </w:tc>
      </w:tr>
      <w:tr w:rsidRPr="008B5EC7" w:rsidR="008B5EC7" w:rsidTr="00855440" w14:paraId="2C62A4E8"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17F2C94C" w14:textId="77777777">
            <w:pPr>
              <w:widowControl/>
              <w:autoSpaceDE/>
              <w:autoSpaceDN/>
              <w:adjustRightInd/>
              <w:rPr>
                <w:rFonts w:ascii="Calibri" w:hAnsi="Calibri" w:cs="Calibri"/>
                <w:sz w:val="22"/>
                <w:szCs w:val="22"/>
              </w:rPr>
            </w:pPr>
            <w:r w:rsidRPr="008B5EC7">
              <w:rPr>
                <w:rFonts w:ascii="Calibri" w:hAnsi="Calibri" w:cs="Calibri"/>
                <w:bCs/>
                <w:sz w:val="22"/>
                <w:szCs w:val="22"/>
              </w:rPr>
              <w:t>1.41-4</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8212945" w14:textId="77777777">
            <w:pPr>
              <w:widowControl/>
              <w:autoSpaceDE/>
              <w:autoSpaceDN/>
              <w:adjustRightInd/>
              <w:rPr>
                <w:rFonts w:ascii="Calibri" w:hAnsi="Calibri" w:cs="Calibri"/>
                <w:sz w:val="22"/>
                <w:szCs w:val="22"/>
              </w:rPr>
            </w:pPr>
            <w:r w:rsidRPr="008B5EC7">
              <w:rPr>
                <w:rFonts w:ascii="Calibri" w:hAnsi="Calibri" w:cs="Calibri"/>
                <w:sz w:val="22"/>
                <w:szCs w:val="22"/>
              </w:rPr>
              <w:t>1.383-1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0B3932E8" w14:textId="77777777">
            <w:pPr>
              <w:widowControl/>
              <w:autoSpaceDE/>
              <w:autoSpaceDN/>
              <w:adjustRightInd/>
              <w:rPr>
                <w:rFonts w:ascii="Calibri" w:hAnsi="Calibri" w:cs="Calibri"/>
                <w:sz w:val="22"/>
                <w:szCs w:val="22"/>
              </w:rPr>
            </w:pPr>
            <w:r w:rsidRPr="008B5EC7">
              <w:rPr>
                <w:rFonts w:ascii="Calibri" w:hAnsi="Calibri" w:cs="Calibri"/>
                <w:sz w:val="22"/>
                <w:szCs w:val="22"/>
              </w:rPr>
              <w:t>1.1402(e)-(2)-1</w:t>
            </w:r>
          </w:p>
        </w:tc>
      </w:tr>
      <w:tr w:rsidRPr="008B5EC7" w:rsidR="008B5EC7" w:rsidTr="00855440" w14:paraId="6B92C19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5F5D1BB7" w14:textId="77777777">
            <w:pPr>
              <w:widowControl/>
              <w:autoSpaceDE/>
              <w:autoSpaceDN/>
              <w:adjustRightInd/>
              <w:rPr>
                <w:rFonts w:ascii="Calibri" w:hAnsi="Calibri" w:cs="Calibri"/>
                <w:sz w:val="22"/>
                <w:szCs w:val="22"/>
              </w:rPr>
            </w:pPr>
            <w:r w:rsidRPr="008B5EC7">
              <w:rPr>
                <w:rFonts w:ascii="Calibri" w:hAnsi="Calibri" w:cs="Calibri"/>
                <w:bCs/>
                <w:sz w:val="22"/>
                <w:szCs w:val="22"/>
              </w:rPr>
              <w:t>1.41-4A</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11FD279B" w14:textId="77777777">
            <w:pPr>
              <w:widowControl/>
              <w:autoSpaceDE/>
              <w:autoSpaceDN/>
              <w:adjustRightInd/>
              <w:rPr>
                <w:rFonts w:ascii="Calibri" w:hAnsi="Calibri" w:cs="Calibri"/>
                <w:sz w:val="22"/>
                <w:szCs w:val="22"/>
              </w:rPr>
            </w:pPr>
            <w:r w:rsidRPr="008B5EC7">
              <w:rPr>
                <w:rFonts w:ascii="Calibri" w:hAnsi="Calibri" w:cs="Calibri"/>
                <w:sz w:val="22"/>
                <w:szCs w:val="22"/>
              </w:rPr>
              <w:t>1.442-1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7E51CE8" w14:textId="77777777">
            <w:pPr>
              <w:widowControl/>
              <w:autoSpaceDE/>
              <w:autoSpaceDN/>
              <w:adjustRightInd/>
              <w:rPr>
                <w:rFonts w:ascii="Calibri" w:hAnsi="Calibri" w:cs="Calibri"/>
                <w:sz w:val="22"/>
                <w:szCs w:val="22"/>
              </w:rPr>
            </w:pPr>
            <w:r w:rsidRPr="008B5EC7">
              <w:rPr>
                <w:rFonts w:ascii="Calibri" w:hAnsi="Calibri" w:cs="Calibri"/>
                <w:sz w:val="22"/>
                <w:szCs w:val="22"/>
              </w:rPr>
              <w:t>1.1402(f)-1</w:t>
            </w:r>
          </w:p>
        </w:tc>
      </w:tr>
      <w:tr w:rsidRPr="008B5EC7" w:rsidR="008B5EC7" w:rsidTr="00855440" w14:paraId="4A40C2E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81927AC" w14:textId="77777777">
            <w:pPr>
              <w:widowControl/>
              <w:autoSpaceDE/>
              <w:autoSpaceDN/>
              <w:adjustRightInd/>
              <w:rPr>
                <w:rFonts w:ascii="Calibri" w:hAnsi="Calibri" w:cs="Calibri"/>
                <w:sz w:val="22"/>
                <w:szCs w:val="22"/>
              </w:rPr>
            </w:pPr>
            <w:r w:rsidRPr="008B5EC7">
              <w:rPr>
                <w:rFonts w:ascii="Calibri" w:hAnsi="Calibri" w:cs="Calibri"/>
                <w:bCs/>
                <w:sz w:val="22"/>
                <w:szCs w:val="22"/>
              </w:rPr>
              <w:t>1.43-2</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7813FAAD" w14:textId="77777777">
            <w:pPr>
              <w:widowControl/>
              <w:autoSpaceDE/>
              <w:autoSpaceDN/>
              <w:adjustRightInd/>
              <w:rPr>
                <w:rFonts w:ascii="Calibri" w:hAnsi="Calibri" w:cs="Calibri"/>
                <w:sz w:val="22"/>
                <w:szCs w:val="22"/>
              </w:rPr>
            </w:pPr>
            <w:r w:rsidRPr="008B5EC7">
              <w:rPr>
                <w:rFonts w:ascii="Calibri" w:hAnsi="Calibri" w:cs="Calibri"/>
                <w:sz w:val="22"/>
                <w:szCs w:val="22"/>
              </w:rPr>
              <w:t>1.446-1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184AF2B" w14:textId="77777777">
            <w:pPr>
              <w:widowControl/>
              <w:autoSpaceDE/>
              <w:autoSpaceDN/>
              <w:adjustRightInd/>
              <w:rPr>
                <w:rFonts w:ascii="Calibri" w:hAnsi="Calibri" w:cs="Calibri"/>
                <w:sz w:val="22"/>
                <w:szCs w:val="22"/>
              </w:rPr>
            </w:pPr>
            <w:r w:rsidRPr="008B5EC7">
              <w:rPr>
                <w:rFonts w:ascii="Calibri" w:hAnsi="Calibri" w:cs="Calibri"/>
                <w:sz w:val="22"/>
                <w:szCs w:val="22"/>
              </w:rPr>
              <w:t>1.6001-1</w:t>
            </w:r>
          </w:p>
        </w:tc>
      </w:tr>
      <w:tr w:rsidRPr="008B5EC7" w:rsidR="008B5EC7" w:rsidTr="00855440" w14:paraId="6B55CF3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31815622" w14:textId="77777777">
            <w:pPr>
              <w:widowControl/>
              <w:autoSpaceDE/>
              <w:autoSpaceDN/>
              <w:adjustRightInd/>
              <w:rPr>
                <w:rFonts w:ascii="Calibri" w:hAnsi="Calibri" w:cs="Calibri"/>
                <w:sz w:val="22"/>
                <w:szCs w:val="22"/>
              </w:rPr>
            </w:pPr>
            <w:r w:rsidRPr="008B5EC7">
              <w:rPr>
                <w:rFonts w:ascii="Calibri" w:hAnsi="Calibri" w:cs="Calibri"/>
                <w:bCs/>
                <w:sz w:val="22"/>
                <w:szCs w:val="22"/>
              </w:rPr>
              <w:t>1.44A-3</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9D21DC2" w14:textId="77777777">
            <w:pPr>
              <w:widowControl/>
              <w:autoSpaceDE/>
              <w:autoSpaceDN/>
              <w:adjustRightInd/>
              <w:rPr>
                <w:rFonts w:ascii="Calibri" w:hAnsi="Calibri" w:cs="Calibri"/>
                <w:sz w:val="22"/>
                <w:szCs w:val="22"/>
              </w:rPr>
            </w:pPr>
            <w:r w:rsidRPr="008B5EC7">
              <w:rPr>
                <w:rFonts w:ascii="Calibri" w:hAnsi="Calibri" w:cs="Calibri"/>
                <w:sz w:val="22"/>
                <w:szCs w:val="22"/>
              </w:rPr>
              <w:t>1.451-5 thru 7</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1CCC794A" w14:textId="77777777">
            <w:pPr>
              <w:widowControl/>
              <w:autoSpaceDE/>
              <w:autoSpaceDN/>
              <w:adjustRightInd/>
              <w:rPr>
                <w:rFonts w:ascii="Calibri" w:hAnsi="Calibri" w:cs="Calibri"/>
                <w:sz w:val="22"/>
                <w:szCs w:val="22"/>
              </w:rPr>
            </w:pPr>
            <w:r w:rsidRPr="008B5EC7">
              <w:rPr>
                <w:rFonts w:ascii="Calibri" w:hAnsi="Calibri" w:cs="Calibri"/>
                <w:sz w:val="22"/>
                <w:szCs w:val="22"/>
              </w:rPr>
              <w:t>1.6060-1</w:t>
            </w:r>
          </w:p>
        </w:tc>
      </w:tr>
      <w:tr w:rsidRPr="008B5EC7" w:rsidR="008B5EC7" w:rsidTr="00855440" w14:paraId="5492BAD1"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55FC62AD" w14:textId="77777777">
            <w:pPr>
              <w:widowControl/>
              <w:autoSpaceDE/>
              <w:autoSpaceDN/>
              <w:adjustRightInd/>
              <w:rPr>
                <w:rFonts w:ascii="Calibri" w:hAnsi="Calibri" w:cs="Calibri"/>
                <w:sz w:val="22"/>
                <w:szCs w:val="22"/>
              </w:rPr>
            </w:pPr>
            <w:r w:rsidRPr="008B5EC7">
              <w:rPr>
                <w:rFonts w:ascii="Calibri" w:hAnsi="Calibri" w:cs="Calibri"/>
                <w:bCs/>
                <w:sz w:val="22"/>
                <w:szCs w:val="22"/>
              </w:rPr>
              <w:t>1.6072-1</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E626914" w14:textId="77777777">
            <w:pPr>
              <w:widowControl/>
              <w:autoSpaceDE/>
              <w:autoSpaceDN/>
              <w:adjustRightInd/>
              <w:rPr>
                <w:rFonts w:ascii="Calibri" w:hAnsi="Calibri" w:cs="Calibri"/>
                <w:sz w:val="22"/>
                <w:szCs w:val="22"/>
              </w:rPr>
            </w:pPr>
            <w:r w:rsidRPr="008B5EC7">
              <w:rPr>
                <w:rFonts w:ascii="Calibri" w:hAnsi="Calibri" w:cs="Calibri"/>
                <w:sz w:val="22"/>
                <w:szCs w:val="22"/>
              </w:rPr>
              <w:t>1.52-4</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0660320" w14:textId="77777777">
            <w:pPr>
              <w:widowControl/>
              <w:autoSpaceDE/>
              <w:autoSpaceDN/>
              <w:adjustRightInd/>
              <w:rPr>
                <w:rFonts w:ascii="Calibri" w:hAnsi="Calibri" w:cs="Calibri"/>
                <w:sz w:val="22"/>
                <w:szCs w:val="22"/>
              </w:rPr>
            </w:pPr>
            <w:r w:rsidRPr="008B5EC7">
              <w:rPr>
                <w:rFonts w:ascii="Calibri" w:hAnsi="Calibri" w:cs="Calibri"/>
                <w:sz w:val="22"/>
                <w:szCs w:val="22"/>
              </w:rPr>
              <w:t>1.454-1</w:t>
            </w:r>
          </w:p>
        </w:tc>
      </w:tr>
      <w:tr w:rsidRPr="008B5EC7" w:rsidR="008B5EC7" w:rsidTr="00855440" w14:paraId="16818AB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1C15B5C0" w14:textId="77777777">
            <w:pPr>
              <w:widowControl/>
              <w:autoSpaceDE/>
              <w:autoSpaceDN/>
              <w:adjustRightInd/>
              <w:rPr>
                <w:rFonts w:ascii="Calibri" w:hAnsi="Calibri" w:cs="Calibri"/>
                <w:sz w:val="22"/>
                <w:szCs w:val="22"/>
              </w:rPr>
            </w:pPr>
            <w:r w:rsidRPr="008B5EC7">
              <w:rPr>
                <w:rFonts w:ascii="Calibri" w:hAnsi="Calibri" w:cs="Calibri"/>
                <w:bCs/>
                <w:sz w:val="22"/>
                <w:szCs w:val="22"/>
              </w:rPr>
              <w:t>1.61-15</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07EA47B7" w14:textId="77777777">
            <w:pPr>
              <w:widowControl/>
              <w:autoSpaceDE/>
              <w:autoSpaceDN/>
              <w:adjustRightInd/>
              <w:rPr>
                <w:rFonts w:ascii="Calibri" w:hAnsi="Calibri" w:cs="Calibri"/>
                <w:sz w:val="22"/>
                <w:szCs w:val="22"/>
              </w:rPr>
            </w:pPr>
            <w:r w:rsidRPr="008B5EC7">
              <w:rPr>
                <w:rFonts w:ascii="Calibri" w:hAnsi="Calibri" w:cs="Calibri"/>
                <w:sz w:val="22"/>
                <w:szCs w:val="22"/>
              </w:rPr>
              <w:t>1.461-1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1CDFD77" w14:textId="77777777">
            <w:pPr>
              <w:widowControl/>
              <w:autoSpaceDE/>
              <w:autoSpaceDN/>
              <w:adjustRightInd/>
              <w:rPr>
                <w:rFonts w:ascii="Calibri" w:hAnsi="Calibri" w:cs="Calibri"/>
                <w:sz w:val="22"/>
                <w:szCs w:val="22"/>
              </w:rPr>
            </w:pPr>
            <w:r w:rsidRPr="008B5EC7">
              <w:rPr>
                <w:rFonts w:ascii="Calibri" w:hAnsi="Calibri" w:cs="Calibri"/>
                <w:sz w:val="22"/>
                <w:szCs w:val="22"/>
              </w:rPr>
              <w:t>1.6107-1</w:t>
            </w:r>
          </w:p>
        </w:tc>
      </w:tr>
      <w:tr w:rsidRPr="008B5EC7" w:rsidR="008B5EC7" w:rsidTr="00855440" w14:paraId="43BB0AB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02B4133C" w14:textId="77777777">
            <w:pPr>
              <w:widowControl/>
              <w:autoSpaceDE/>
              <w:autoSpaceDN/>
              <w:adjustRightInd/>
              <w:rPr>
                <w:rFonts w:ascii="Calibri" w:hAnsi="Calibri" w:cs="Calibri"/>
                <w:sz w:val="22"/>
                <w:szCs w:val="22"/>
              </w:rPr>
            </w:pPr>
            <w:r w:rsidRPr="008B5EC7">
              <w:rPr>
                <w:rFonts w:ascii="Calibri" w:hAnsi="Calibri" w:cs="Calibri"/>
                <w:bCs/>
                <w:sz w:val="22"/>
                <w:szCs w:val="22"/>
              </w:rPr>
              <w:t>1.63-1</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1529C78" w14:textId="77777777">
            <w:pPr>
              <w:widowControl/>
              <w:autoSpaceDE/>
              <w:autoSpaceDN/>
              <w:adjustRightInd/>
              <w:rPr>
                <w:rFonts w:ascii="Calibri" w:hAnsi="Calibri" w:cs="Calibri"/>
                <w:sz w:val="22"/>
                <w:szCs w:val="22"/>
              </w:rPr>
            </w:pPr>
            <w:r w:rsidRPr="008B5EC7">
              <w:rPr>
                <w:rFonts w:ascii="Calibri" w:hAnsi="Calibri" w:cs="Calibri"/>
                <w:sz w:val="22"/>
                <w:szCs w:val="22"/>
              </w:rPr>
              <w:t>1.466-1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69497FDC" w14:textId="77777777">
            <w:pPr>
              <w:widowControl/>
              <w:autoSpaceDE/>
              <w:autoSpaceDN/>
              <w:adjustRightInd/>
              <w:rPr>
                <w:rFonts w:ascii="Calibri" w:hAnsi="Calibri" w:cs="Calibri"/>
                <w:sz w:val="22"/>
                <w:szCs w:val="22"/>
              </w:rPr>
            </w:pPr>
            <w:r w:rsidRPr="008B5EC7">
              <w:rPr>
                <w:rFonts w:ascii="Calibri" w:hAnsi="Calibri" w:cs="Calibri"/>
                <w:sz w:val="22"/>
                <w:szCs w:val="22"/>
              </w:rPr>
              <w:t>1.6109-1 and 2</w:t>
            </w:r>
          </w:p>
        </w:tc>
      </w:tr>
      <w:tr w:rsidRPr="008B5EC7" w:rsidR="008B5EC7" w:rsidTr="00855440" w14:paraId="7C6CD5C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996E89E" w14:textId="77777777">
            <w:pPr>
              <w:widowControl/>
              <w:autoSpaceDE/>
              <w:autoSpaceDN/>
              <w:adjustRightInd/>
              <w:rPr>
                <w:rFonts w:ascii="Calibri" w:hAnsi="Calibri" w:cs="Calibri"/>
                <w:sz w:val="22"/>
                <w:szCs w:val="22"/>
              </w:rPr>
            </w:pPr>
            <w:r w:rsidRPr="008B5EC7">
              <w:rPr>
                <w:rFonts w:ascii="Calibri" w:hAnsi="Calibri" w:cs="Calibri"/>
                <w:bCs/>
                <w:sz w:val="22"/>
                <w:szCs w:val="22"/>
              </w:rPr>
              <w:t>1.64(c)6</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D66E2F2" w14:textId="77777777">
            <w:pPr>
              <w:widowControl/>
              <w:autoSpaceDE/>
              <w:autoSpaceDN/>
              <w:adjustRightInd/>
              <w:rPr>
                <w:rFonts w:ascii="Calibri" w:hAnsi="Calibri" w:cs="Calibri"/>
                <w:sz w:val="22"/>
                <w:szCs w:val="22"/>
              </w:rPr>
            </w:pPr>
            <w:r w:rsidRPr="008B5EC7">
              <w:rPr>
                <w:rFonts w:ascii="Calibri" w:hAnsi="Calibri" w:cs="Calibri"/>
                <w:sz w:val="22"/>
                <w:szCs w:val="22"/>
              </w:rPr>
              <w:t>1.551-4</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F1D26F8" w14:textId="77777777">
            <w:pPr>
              <w:widowControl/>
              <w:autoSpaceDE/>
              <w:autoSpaceDN/>
              <w:adjustRightInd/>
              <w:rPr>
                <w:rFonts w:ascii="Calibri" w:hAnsi="Calibri" w:cs="Calibri"/>
                <w:sz w:val="22"/>
                <w:szCs w:val="22"/>
              </w:rPr>
            </w:pPr>
            <w:r w:rsidRPr="008B5EC7">
              <w:rPr>
                <w:rFonts w:ascii="Calibri" w:hAnsi="Calibri" w:cs="Calibri"/>
                <w:sz w:val="22"/>
                <w:szCs w:val="22"/>
              </w:rPr>
              <w:t>1.6011-1</w:t>
            </w:r>
          </w:p>
        </w:tc>
      </w:tr>
      <w:tr w:rsidRPr="008B5EC7" w:rsidR="008B5EC7" w:rsidTr="00855440" w14:paraId="5B570D6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65128E6" w14:textId="77777777">
            <w:pPr>
              <w:widowControl/>
              <w:autoSpaceDE/>
              <w:autoSpaceDN/>
              <w:adjustRightInd/>
              <w:rPr>
                <w:rFonts w:ascii="Calibri" w:hAnsi="Calibri" w:cs="Calibri"/>
                <w:sz w:val="22"/>
                <w:szCs w:val="22"/>
              </w:rPr>
            </w:pPr>
            <w:r w:rsidRPr="008B5EC7">
              <w:rPr>
                <w:rFonts w:ascii="Calibri" w:hAnsi="Calibri" w:cs="Calibri"/>
                <w:bCs/>
                <w:sz w:val="22"/>
                <w:szCs w:val="22"/>
              </w:rPr>
              <w:t>1.71-1</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29AED07" w14:textId="77777777">
            <w:pPr>
              <w:widowControl/>
              <w:autoSpaceDE/>
              <w:autoSpaceDN/>
              <w:adjustRightInd/>
              <w:rPr>
                <w:rFonts w:ascii="Calibri" w:hAnsi="Calibri" w:cs="Calibri"/>
                <w:sz w:val="22"/>
                <w:szCs w:val="22"/>
              </w:rPr>
            </w:pPr>
            <w:r w:rsidRPr="008B5EC7">
              <w:rPr>
                <w:rFonts w:ascii="Calibri" w:hAnsi="Calibri" w:cs="Calibri"/>
                <w:sz w:val="22"/>
                <w:szCs w:val="22"/>
              </w:rPr>
              <w:t>1.612-4</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C83E78E" w14:textId="77777777">
            <w:pPr>
              <w:widowControl/>
              <w:autoSpaceDE/>
              <w:autoSpaceDN/>
              <w:adjustRightInd/>
              <w:rPr>
                <w:rFonts w:ascii="Calibri" w:hAnsi="Calibri" w:cs="Calibri"/>
                <w:sz w:val="22"/>
                <w:szCs w:val="22"/>
              </w:rPr>
            </w:pPr>
            <w:r w:rsidRPr="008B5EC7">
              <w:rPr>
                <w:rFonts w:ascii="Calibri" w:hAnsi="Calibri" w:cs="Calibri"/>
                <w:sz w:val="22"/>
                <w:szCs w:val="22"/>
              </w:rPr>
              <w:t>1.6012-1</w:t>
            </w:r>
          </w:p>
        </w:tc>
      </w:tr>
      <w:tr w:rsidRPr="008B5EC7" w:rsidR="008B5EC7" w:rsidTr="00855440" w14:paraId="0AB03E7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35A9E197" w14:textId="77777777">
            <w:pPr>
              <w:widowControl/>
              <w:autoSpaceDE/>
              <w:autoSpaceDN/>
              <w:adjustRightInd/>
              <w:rPr>
                <w:rFonts w:ascii="Calibri" w:hAnsi="Calibri" w:cs="Calibri"/>
                <w:sz w:val="22"/>
                <w:szCs w:val="22"/>
              </w:rPr>
            </w:pPr>
            <w:r w:rsidRPr="008B5EC7">
              <w:rPr>
                <w:rFonts w:ascii="Calibri" w:hAnsi="Calibri" w:cs="Calibri"/>
                <w:bCs/>
                <w:sz w:val="22"/>
                <w:szCs w:val="22"/>
              </w:rPr>
              <w:t>1.72</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1402809" w14:textId="77777777">
            <w:pPr>
              <w:widowControl/>
              <w:autoSpaceDE/>
              <w:autoSpaceDN/>
              <w:adjustRightInd/>
              <w:rPr>
                <w:rFonts w:ascii="Calibri" w:hAnsi="Calibri" w:cs="Calibri"/>
                <w:sz w:val="22"/>
                <w:szCs w:val="22"/>
              </w:rPr>
            </w:pPr>
            <w:r w:rsidRPr="008B5EC7">
              <w:rPr>
                <w:rFonts w:ascii="Calibri" w:hAnsi="Calibri" w:cs="Calibri"/>
                <w:sz w:val="22"/>
                <w:szCs w:val="22"/>
              </w:rPr>
              <w:t>1.642(c)-5 and 6</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54CB45E" w14:textId="77777777">
            <w:pPr>
              <w:widowControl/>
              <w:autoSpaceDE/>
              <w:autoSpaceDN/>
              <w:adjustRightInd/>
              <w:rPr>
                <w:rFonts w:ascii="Calibri" w:hAnsi="Calibri" w:cs="Calibri"/>
                <w:sz w:val="22"/>
                <w:szCs w:val="22"/>
              </w:rPr>
            </w:pPr>
            <w:r w:rsidRPr="008B5EC7">
              <w:rPr>
                <w:rFonts w:ascii="Calibri" w:hAnsi="Calibri" w:cs="Calibri"/>
                <w:sz w:val="22"/>
                <w:szCs w:val="22"/>
              </w:rPr>
              <w:t>1.6013-1, 6, 7</w:t>
            </w:r>
          </w:p>
        </w:tc>
      </w:tr>
      <w:tr w:rsidRPr="008B5EC7" w:rsidR="008B5EC7" w:rsidTr="00855440" w14:paraId="13E2385A"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2659E7B3" w14:textId="77777777">
            <w:pPr>
              <w:widowControl/>
              <w:autoSpaceDE/>
              <w:autoSpaceDN/>
              <w:adjustRightInd/>
              <w:rPr>
                <w:rFonts w:ascii="Calibri" w:hAnsi="Calibri" w:cs="Calibri"/>
                <w:sz w:val="22"/>
                <w:szCs w:val="22"/>
              </w:rPr>
            </w:pPr>
            <w:r w:rsidRPr="008B5EC7">
              <w:rPr>
                <w:rFonts w:ascii="Calibri" w:hAnsi="Calibri" w:cs="Calibri"/>
                <w:bCs/>
                <w:sz w:val="22"/>
                <w:szCs w:val="22"/>
              </w:rPr>
              <w:t>1.79-2 and 3</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621A90E5" w14:textId="77777777">
            <w:pPr>
              <w:widowControl/>
              <w:autoSpaceDE/>
              <w:autoSpaceDN/>
              <w:adjustRightInd/>
              <w:rPr>
                <w:rFonts w:ascii="Calibri" w:hAnsi="Calibri" w:cs="Calibri"/>
                <w:sz w:val="22"/>
                <w:szCs w:val="22"/>
              </w:rPr>
            </w:pPr>
            <w:r w:rsidRPr="008B5EC7">
              <w:rPr>
                <w:rFonts w:ascii="Calibri" w:hAnsi="Calibri" w:cs="Calibri"/>
                <w:sz w:val="22"/>
                <w:szCs w:val="22"/>
              </w:rPr>
              <w:t>1.702-1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0359D59" w14:textId="77777777">
            <w:pPr>
              <w:widowControl/>
              <w:autoSpaceDE/>
              <w:autoSpaceDN/>
              <w:adjustRightInd/>
              <w:rPr>
                <w:rFonts w:ascii="Calibri" w:hAnsi="Calibri" w:cs="Calibri"/>
                <w:sz w:val="22"/>
                <w:szCs w:val="22"/>
              </w:rPr>
            </w:pPr>
            <w:r w:rsidRPr="008B5EC7">
              <w:rPr>
                <w:rFonts w:ascii="Calibri" w:hAnsi="Calibri" w:cs="Calibri"/>
                <w:sz w:val="22"/>
                <w:szCs w:val="22"/>
              </w:rPr>
              <w:t>1.6017-1</w:t>
            </w:r>
          </w:p>
        </w:tc>
      </w:tr>
      <w:tr w:rsidRPr="008B5EC7" w:rsidR="008B5EC7" w:rsidTr="00855440" w14:paraId="739C6E8F"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68988014" w14:textId="77777777">
            <w:pPr>
              <w:widowControl/>
              <w:autoSpaceDE/>
              <w:autoSpaceDN/>
              <w:adjustRightInd/>
              <w:rPr>
                <w:rFonts w:ascii="Calibri" w:hAnsi="Calibri" w:cs="Calibri"/>
                <w:sz w:val="22"/>
                <w:szCs w:val="22"/>
              </w:rPr>
            </w:pPr>
            <w:r w:rsidRPr="008B5EC7">
              <w:rPr>
                <w:rFonts w:ascii="Calibri" w:hAnsi="Calibri" w:cs="Calibri"/>
                <w:bCs/>
                <w:sz w:val="22"/>
                <w:szCs w:val="22"/>
              </w:rPr>
              <w:t>1.83-2 thru 5</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D765FA0" w14:textId="77777777">
            <w:pPr>
              <w:widowControl/>
              <w:autoSpaceDE/>
              <w:autoSpaceDN/>
              <w:adjustRightInd/>
              <w:rPr>
                <w:rFonts w:ascii="Calibri" w:hAnsi="Calibri" w:cs="Calibri"/>
                <w:sz w:val="22"/>
                <w:szCs w:val="22"/>
              </w:rPr>
            </w:pPr>
            <w:r w:rsidRPr="008B5EC7">
              <w:rPr>
                <w:rFonts w:ascii="Calibri" w:hAnsi="Calibri" w:cs="Calibri"/>
                <w:sz w:val="22"/>
                <w:szCs w:val="22"/>
              </w:rPr>
              <w:t>1.706-1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013F473C" w14:textId="77777777">
            <w:pPr>
              <w:widowControl/>
              <w:autoSpaceDE/>
              <w:autoSpaceDN/>
              <w:adjustRightInd/>
              <w:rPr>
                <w:rFonts w:ascii="Calibri" w:hAnsi="Calibri" w:cs="Calibri"/>
                <w:sz w:val="22"/>
                <w:szCs w:val="22"/>
              </w:rPr>
            </w:pPr>
            <w:r w:rsidRPr="008B5EC7">
              <w:rPr>
                <w:rFonts w:ascii="Calibri" w:hAnsi="Calibri" w:cs="Calibri"/>
                <w:sz w:val="22"/>
                <w:szCs w:val="22"/>
              </w:rPr>
              <w:t>1.6060-1</w:t>
            </w:r>
          </w:p>
        </w:tc>
      </w:tr>
      <w:tr w:rsidRPr="008B5EC7" w:rsidR="008B5EC7" w:rsidTr="00855440" w14:paraId="3C7E166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534A52C5" w14:textId="77777777">
            <w:pPr>
              <w:widowControl/>
              <w:autoSpaceDE/>
              <w:autoSpaceDN/>
              <w:adjustRightInd/>
              <w:rPr>
                <w:rFonts w:ascii="Calibri" w:hAnsi="Calibri" w:cs="Calibri"/>
                <w:sz w:val="22"/>
                <w:szCs w:val="22"/>
              </w:rPr>
            </w:pPr>
            <w:r w:rsidRPr="008B5EC7">
              <w:rPr>
                <w:rFonts w:ascii="Calibri" w:hAnsi="Calibri" w:cs="Calibri"/>
                <w:bCs/>
                <w:sz w:val="22"/>
                <w:szCs w:val="22"/>
              </w:rPr>
              <w:t>1.105</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65562775" w14:textId="77777777">
            <w:pPr>
              <w:widowControl/>
              <w:autoSpaceDE/>
              <w:autoSpaceDN/>
              <w:adjustRightInd/>
              <w:rPr>
                <w:rFonts w:ascii="Calibri" w:hAnsi="Calibri" w:cs="Calibri"/>
                <w:sz w:val="22"/>
                <w:szCs w:val="22"/>
              </w:rPr>
            </w:pPr>
            <w:r w:rsidRPr="008B5EC7">
              <w:rPr>
                <w:rFonts w:ascii="Calibri" w:hAnsi="Calibri" w:cs="Calibri"/>
                <w:sz w:val="22"/>
                <w:szCs w:val="22"/>
              </w:rPr>
              <w:t>1.736-1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5348FD1" w14:textId="77777777">
            <w:pPr>
              <w:widowControl/>
              <w:autoSpaceDE/>
              <w:autoSpaceDN/>
              <w:adjustRightInd/>
              <w:rPr>
                <w:rFonts w:ascii="Calibri" w:hAnsi="Calibri" w:cs="Calibri"/>
                <w:sz w:val="22"/>
                <w:szCs w:val="22"/>
              </w:rPr>
            </w:pPr>
            <w:r w:rsidRPr="008B5EC7">
              <w:rPr>
                <w:rFonts w:ascii="Calibri" w:hAnsi="Calibri" w:cs="Calibri"/>
                <w:sz w:val="22"/>
                <w:szCs w:val="22"/>
              </w:rPr>
              <w:t>1.6072-1</w:t>
            </w:r>
          </w:p>
        </w:tc>
      </w:tr>
      <w:tr w:rsidRPr="008B5EC7" w:rsidR="008B5EC7" w:rsidTr="00855440" w14:paraId="75CE0F6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4C2D255C" w14:textId="77777777">
            <w:pPr>
              <w:widowControl/>
              <w:autoSpaceDE/>
              <w:autoSpaceDN/>
              <w:adjustRightInd/>
              <w:rPr>
                <w:rFonts w:ascii="Calibri" w:hAnsi="Calibri" w:cs="Calibri"/>
                <w:sz w:val="22"/>
                <w:szCs w:val="22"/>
              </w:rPr>
            </w:pPr>
            <w:r w:rsidRPr="008B5EC7">
              <w:rPr>
                <w:rFonts w:ascii="Calibri" w:hAnsi="Calibri" w:cs="Calibri"/>
                <w:bCs/>
                <w:sz w:val="22"/>
                <w:szCs w:val="22"/>
              </w:rPr>
              <w:t>1.151-1</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7AFF1502" w14:textId="77777777">
            <w:pPr>
              <w:widowControl/>
              <w:autoSpaceDE/>
              <w:autoSpaceDN/>
              <w:adjustRightInd/>
              <w:rPr>
                <w:rFonts w:ascii="Calibri" w:hAnsi="Calibri" w:cs="Calibri"/>
                <w:sz w:val="22"/>
                <w:szCs w:val="22"/>
              </w:rPr>
            </w:pPr>
            <w:r w:rsidRPr="008B5EC7">
              <w:rPr>
                <w:rFonts w:ascii="Calibri" w:hAnsi="Calibri" w:cs="Calibri"/>
                <w:sz w:val="22"/>
                <w:szCs w:val="22"/>
              </w:rPr>
              <w:t>1.743-1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6D5DEB8" w14:textId="77777777">
            <w:pPr>
              <w:widowControl/>
              <w:autoSpaceDE/>
              <w:autoSpaceDN/>
              <w:adjustRightInd/>
              <w:rPr>
                <w:rFonts w:ascii="Calibri" w:hAnsi="Calibri" w:cs="Calibri"/>
                <w:sz w:val="22"/>
                <w:szCs w:val="22"/>
              </w:rPr>
            </w:pPr>
            <w:r w:rsidRPr="008B5EC7">
              <w:rPr>
                <w:rFonts w:ascii="Calibri" w:hAnsi="Calibri" w:cs="Calibri"/>
                <w:sz w:val="22"/>
                <w:szCs w:val="22"/>
              </w:rPr>
              <w:t>1.6107-1</w:t>
            </w:r>
          </w:p>
        </w:tc>
      </w:tr>
      <w:tr w:rsidRPr="008B5EC7" w:rsidR="008B5EC7" w:rsidTr="00855440" w14:paraId="0560A7F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D311AEF" w14:textId="77777777">
            <w:pPr>
              <w:widowControl/>
              <w:autoSpaceDE/>
              <w:autoSpaceDN/>
              <w:adjustRightInd/>
              <w:rPr>
                <w:rFonts w:ascii="Calibri" w:hAnsi="Calibri" w:cs="Calibri"/>
                <w:sz w:val="22"/>
                <w:szCs w:val="22"/>
              </w:rPr>
            </w:pPr>
            <w:r w:rsidRPr="008B5EC7">
              <w:rPr>
                <w:rFonts w:ascii="Calibri" w:hAnsi="Calibri" w:cs="Calibri"/>
                <w:bCs/>
                <w:sz w:val="22"/>
                <w:szCs w:val="22"/>
              </w:rPr>
              <w:t>1.152-4 and 4T</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FE3383C" w14:textId="77777777">
            <w:pPr>
              <w:widowControl/>
              <w:autoSpaceDE/>
              <w:autoSpaceDN/>
              <w:adjustRightInd/>
              <w:rPr>
                <w:rFonts w:ascii="Calibri" w:hAnsi="Calibri" w:cs="Calibri"/>
                <w:sz w:val="22"/>
                <w:szCs w:val="22"/>
              </w:rPr>
            </w:pPr>
            <w:r w:rsidRPr="008B5EC7">
              <w:rPr>
                <w:rFonts w:ascii="Calibri" w:hAnsi="Calibri" w:cs="Calibri"/>
                <w:sz w:val="22"/>
                <w:szCs w:val="22"/>
              </w:rPr>
              <w:t>1.751-1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AF147EA" w14:textId="77777777">
            <w:pPr>
              <w:widowControl/>
              <w:autoSpaceDE/>
              <w:autoSpaceDN/>
              <w:adjustRightInd/>
              <w:rPr>
                <w:rFonts w:ascii="Calibri" w:hAnsi="Calibri" w:cs="Calibri"/>
                <w:sz w:val="22"/>
                <w:szCs w:val="22"/>
              </w:rPr>
            </w:pPr>
            <w:r w:rsidRPr="008B5EC7">
              <w:rPr>
                <w:rFonts w:ascii="Calibri" w:hAnsi="Calibri" w:cs="Calibri"/>
                <w:sz w:val="22"/>
                <w:szCs w:val="22"/>
              </w:rPr>
              <w:t>1.6109-1</w:t>
            </w:r>
          </w:p>
        </w:tc>
      </w:tr>
      <w:tr w:rsidRPr="008B5EC7" w:rsidR="008B5EC7" w:rsidTr="00855440" w14:paraId="22D77099"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68194F6D" w14:textId="77777777">
            <w:pPr>
              <w:widowControl/>
              <w:autoSpaceDE/>
              <w:autoSpaceDN/>
              <w:adjustRightInd/>
              <w:rPr>
                <w:rFonts w:ascii="Calibri" w:hAnsi="Calibri" w:cs="Calibri"/>
                <w:sz w:val="22"/>
                <w:szCs w:val="22"/>
              </w:rPr>
            </w:pPr>
            <w:r w:rsidRPr="008B5EC7">
              <w:rPr>
                <w:rFonts w:ascii="Calibri" w:hAnsi="Calibri" w:cs="Calibri"/>
                <w:bCs/>
                <w:sz w:val="22"/>
                <w:szCs w:val="22"/>
              </w:rPr>
              <w:t>1.162-24</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2E09037B" w14:textId="77777777">
            <w:pPr>
              <w:widowControl/>
              <w:autoSpaceDE/>
              <w:autoSpaceDN/>
              <w:adjustRightInd/>
              <w:rPr>
                <w:rFonts w:ascii="Calibri" w:hAnsi="Calibri" w:cs="Calibri"/>
                <w:sz w:val="22"/>
                <w:szCs w:val="22"/>
              </w:rPr>
            </w:pPr>
            <w:r w:rsidRPr="008B5EC7">
              <w:rPr>
                <w:rFonts w:ascii="Calibri" w:hAnsi="Calibri" w:cs="Calibri"/>
                <w:sz w:val="22"/>
                <w:szCs w:val="22"/>
              </w:rPr>
              <w:t>1.852-7 and 9</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AD75B54" w14:textId="77777777">
            <w:pPr>
              <w:widowControl/>
              <w:autoSpaceDE/>
              <w:autoSpaceDN/>
              <w:adjustRightInd/>
              <w:rPr>
                <w:rFonts w:ascii="Calibri" w:hAnsi="Calibri" w:cs="Calibri"/>
                <w:sz w:val="22"/>
                <w:szCs w:val="22"/>
              </w:rPr>
            </w:pPr>
            <w:r w:rsidRPr="008B5EC7">
              <w:rPr>
                <w:rFonts w:ascii="Calibri" w:hAnsi="Calibri" w:cs="Calibri"/>
                <w:sz w:val="22"/>
                <w:szCs w:val="22"/>
              </w:rPr>
              <w:t>1.6151-1</w:t>
            </w:r>
          </w:p>
        </w:tc>
      </w:tr>
      <w:tr w:rsidRPr="008B5EC7" w:rsidR="008B5EC7" w:rsidTr="00855440" w14:paraId="4D9B294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3E075135" w14:textId="77777777">
            <w:pPr>
              <w:widowControl/>
              <w:autoSpaceDE/>
              <w:autoSpaceDN/>
              <w:adjustRightInd/>
              <w:rPr>
                <w:rFonts w:ascii="Calibri" w:hAnsi="Calibri" w:cs="Calibri"/>
                <w:sz w:val="22"/>
                <w:szCs w:val="22"/>
              </w:rPr>
            </w:pPr>
            <w:r w:rsidRPr="008B5EC7">
              <w:rPr>
                <w:rFonts w:ascii="Calibri" w:hAnsi="Calibri" w:cs="Calibri"/>
                <w:bCs/>
                <w:sz w:val="22"/>
                <w:szCs w:val="22"/>
              </w:rPr>
              <w:t>1.163-10T</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39C33DDD" w14:textId="77777777">
            <w:pPr>
              <w:widowControl/>
              <w:autoSpaceDE/>
              <w:autoSpaceDN/>
              <w:adjustRightInd/>
              <w:rPr>
                <w:rFonts w:ascii="Calibri" w:hAnsi="Calibri" w:cs="Calibri"/>
                <w:sz w:val="22"/>
                <w:szCs w:val="22"/>
              </w:rPr>
            </w:pPr>
            <w:r w:rsidRPr="008B5EC7">
              <w:rPr>
                <w:rFonts w:ascii="Calibri" w:hAnsi="Calibri" w:cs="Calibri"/>
                <w:sz w:val="22"/>
                <w:szCs w:val="22"/>
              </w:rPr>
              <w:t>1.861-4</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12291870" w14:textId="77777777">
            <w:pPr>
              <w:widowControl/>
              <w:autoSpaceDE/>
              <w:autoSpaceDN/>
              <w:adjustRightInd/>
              <w:rPr>
                <w:rFonts w:ascii="Calibri" w:hAnsi="Calibri" w:cs="Calibri"/>
                <w:sz w:val="22"/>
                <w:szCs w:val="22"/>
              </w:rPr>
            </w:pPr>
            <w:r w:rsidRPr="008B5EC7">
              <w:rPr>
                <w:rFonts w:ascii="Calibri" w:hAnsi="Calibri" w:cs="Calibri"/>
                <w:sz w:val="22"/>
                <w:szCs w:val="22"/>
              </w:rPr>
              <w:t>1.6695-1</w:t>
            </w:r>
          </w:p>
        </w:tc>
      </w:tr>
      <w:tr w:rsidRPr="008B5EC7" w:rsidR="008B5EC7" w:rsidTr="00855440" w14:paraId="372CCE7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548C33AE" w14:textId="77777777">
            <w:pPr>
              <w:widowControl/>
              <w:autoSpaceDE/>
              <w:autoSpaceDN/>
              <w:adjustRightInd/>
              <w:rPr>
                <w:rFonts w:ascii="Calibri" w:hAnsi="Calibri" w:cs="Calibri"/>
                <w:sz w:val="22"/>
                <w:szCs w:val="22"/>
              </w:rPr>
            </w:pPr>
            <w:r w:rsidRPr="008B5EC7">
              <w:rPr>
                <w:rFonts w:ascii="Calibri" w:hAnsi="Calibri" w:cs="Calibri"/>
                <w:bCs/>
                <w:sz w:val="22"/>
                <w:szCs w:val="22"/>
              </w:rPr>
              <w:t>1.166-10</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1A789B5" w14:textId="77777777">
            <w:pPr>
              <w:widowControl/>
              <w:autoSpaceDE/>
              <w:autoSpaceDN/>
              <w:adjustRightInd/>
              <w:rPr>
                <w:rFonts w:ascii="Calibri" w:hAnsi="Calibri" w:cs="Calibri"/>
                <w:sz w:val="22"/>
                <w:szCs w:val="22"/>
              </w:rPr>
            </w:pPr>
            <w:r w:rsidRPr="008B5EC7">
              <w:rPr>
                <w:rFonts w:ascii="Calibri" w:hAnsi="Calibri" w:cs="Calibri"/>
                <w:bCs/>
                <w:sz w:val="22"/>
                <w:szCs w:val="22"/>
              </w:rPr>
              <w:t>1.931-1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35AA305" w14:textId="77777777">
            <w:pPr>
              <w:widowControl/>
              <w:autoSpaceDE/>
              <w:autoSpaceDN/>
              <w:adjustRightInd/>
              <w:rPr>
                <w:rFonts w:ascii="Calibri" w:hAnsi="Calibri" w:cs="Calibri"/>
                <w:sz w:val="22"/>
                <w:szCs w:val="22"/>
              </w:rPr>
            </w:pPr>
            <w:r w:rsidRPr="008B5EC7">
              <w:rPr>
                <w:rFonts w:ascii="Calibri" w:hAnsi="Calibri" w:cs="Calibri"/>
                <w:sz w:val="22"/>
                <w:szCs w:val="22"/>
              </w:rPr>
              <w:t>1.6696-1</w:t>
            </w:r>
          </w:p>
        </w:tc>
      </w:tr>
      <w:tr w:rsidRPr="008B5EC7" w:rsidR="008B5EC7" w:rsidTr="00855440" w14:paraId="1CA5DA28"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4CFA3274" w14:textId="77777777">
            <w:pPr>
              <w:widowControl/>
              <w:autoSpaceDE/>
              <w:autoSpaceDN/>
              <w:adjustRightInd/>
              <w:rPr>
                <w:rFonts w:ascii="Calibri" w:hAnsi="Calibri" w:cs="Calibri"/>
                <w:sz w:val="22"/>
                <w:szCs w:val="22"/>
              </w:rPr>
            </w:pPr>
            <w:r w:rsidRPr="008B5EC7">
              <w:rPr>
                <w:rFonts w:ascii="Calibri" w:hAnsi="Calibri" w:cs="Calibri"/>
                <w:bCs/>
                <w:sz w:val="22"/>
                <w:szCs w:val="22"/>
              </w:rPr>
              <w:t>1.17</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356E69F4" w14:textId="77777777">
            <w:pPr>
              <w:widowControl/>
              <w:autoSpaceDE/>
              <w:autoSpaceDN/>
              <w:adjustRightInd/>
              <w:rPr>
                <w:rFonts w:ascii="Calibri" w:hAnsi="Calibri" w:cs="Calibri"/>
                <w:sz w:val="22"/>
                <w:szCs w:val="22"/>
              </w:rPr>
            </w:pPr>
            <w:r w:rsidRPr="008B5EC7">
              <w:rPr>
                <w:rFonts w:ascii="Calibri" w:hAnsi="Calibri" w:cs="Calibri"/>
                <w:sz w:val="22"/>
                <w:szCs w:val="22"/>
              </w:rPr>
              <w:t>1.935-1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67E37900" w14:textId="77777777">
            <w:pPr>
              <w:widowControl/>
              <w:autoSpaceDE/>
              <w:autoSpaceDN/>
              <w:adjustRightInd/>
              <w:rPr>
                <w:rFonts w:ascii="Calibri" w:hAnsi="Calibri" w:cs="Calibri"/>
                <w:sz w:val="22"/>
                <w:szCs w:val="22"/>
              </w:rPr>
            </w:pPr>
            <w:r w:rsidRPr="008B5EC7">
              <w:rPr>
                <w:rFonts w:ascii="Calibri" w:hAnsi="Calibri" w:cs="Calibri"/>
                <w:sz w:val="22"/>
                <w:szCs w:val="22"/>
              </w:rPr>
              <w:t>1.9100-1</w:t>
            </w:r>
          </w:p>
        </w:tc>
      </w:tr>
      <w:tr w:rsidRPr="008B5EC7" w:rsidR="008B5EC7" w:rsidTr="00855440" w14:paraId="1129B5F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21AEEC40" w14:textId="77777777">
            <w:pPr>
              <w:widowControl/>
              <w:autoSpaceDE/>
              <w:autoSpaceDN/>
              <w:adjustRightInd/>
              <w:rPr>
                <w:rFonts w:ascii="Calibri" w:hAnsi="Calibri" w:cs="Calibri"/>
                <w:sz w:val="22"/>
                <w:szCs w:val="22"/>
              </w:rPr>
            </w:pPr>
            <w:r w:rsidRPr="008B5EC7">
              <w:rPr>
                <w:rFonts w:ascii="Calibri" w:hAnsi="Calibri" w:cs="Calibri"/>
                <w:bCs/>
                <w:sz w:val="22"/>
                <w:szCs w:val="22"/>
              </w:rPr>
              <w:t>1.170A</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EAA242C" w14:textId="77777777">
            <w:pPr>
              <w:widowControl/>
              <w:autoSpaceDE/>
              <w:autoSpaceDN/>
              <w:adjustRightInd/>
              <w:rPr>
                <w:rFonts w:ascii="Calibri" w:hAnsi="Calibri" w:cs="Calibri"/>
                <w:sz w:val="22"/>
                <w:szCs w:val="22"/>
              </w:rPr>
            </w:pPr>
            <w:r w:rsidRPr="008B5EC7">
              <w:rPr>
                <w:rFonts w:ascii="Calibri" w:hAnsi="Calibri" w:cs="Calibri"/>
                <w:sz w:val="22"/>
                <w:szCs w:val="22"/>
              </w:rPr>
              <w:t>1.1012-1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703A8C6A" w14:textId="77777777">
            <w:pPr>
              <w:widowControl/>
              <w:autoSpaceDE/>
              <w:autoSpaceDN/>
              <w:adjustRightInd/>
              <w:rPr>
                <w:rFonts w:ascii="Calibri" w:hAnsi="Calibri" w:cs="Calibri"/>
                <w:sz w:val="22"/>
                <w:szCs w:val="22"/>
              </w:rPr>
            </w:pPr>
            <w:r w:rsidRPr="008B5EC7">
              <w:rPr>
                <w:rFonts w:ascii="Calibri" w:hAnsi="Calibri" w:cs="Calibri"/>
                <w:sz w:val="22"/>
                <w:szCs w:val="22"/>
              </w:rPr>
              <w:t>5c.0</w:t>
            </w:r>
          </w:p>
        </w:tc>
      </w:tr>
      <w:tr w:rsidRPr="008B5EC7" w:rsidR="008B5EC7" w:rsidTr="00855440" w14:paraId="2FFA6D85"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0835CD13" w14:textId="77777777">
            <w:pPr>
              <w:widowControl/>
              <w:autoSpaceDE/>
              <w:autoSpaceDN/>
              <w:adjustRightInd/>
              <w:rPr>
                <w:rFonts w:ascii="Calibri" w:hAnsi="Calibri" w:cs="Calibri"/>
                <w:sz w:val="22"/>
                <w:szCs w:val="22"/>
              </w:rPr>
            </w:pPr>
            <w:r w:rsidRPr="008B5EC7">
              <w:rPr>
                <w:rFonts w:ascii="Calibri" w:hAnsi="Calibri" w:cs="Calibri"/>
                <w:bCs/>
                <w:sz w:val="22"/>
                <w:szCs w:val="22"/>
              </w:rPr>
              <w:t>1.172</w:t>
            </w:r>
          </w:p>
        </w:tc>
        <w:tc>
          <w:tcPr>
            <w:tcW w:w="2430" w:type="dxa"/>
            <w:tcBorders>
              <w:top w:val="nil"/>
              <w:left w:val="nil"/>
              <w:bottom w:val="single" w:color="auto" w:sz="4" w:space="0"/>
              <w:right w:val="single" w:color="auto" w:sz="4" w:space="0"/>
            </w:tcBorders>
            <w:shd w:val="clear" w:color="auto" w:fill="auto"/>
            <w:noWrap/>
            <w:hideMark/>
          </w:tcPr>
          <w:p w:rsidRPr="008B5EC7" w:rsidR="003E5862" w:rsidP="003E5862" w:rsidRDefault="003E5862" w14:paraId="1309024F" w14:textId="77777777">
            <w:pPr>
              <w:widowControl/>
              <w:autoSpaceDE/>
              <w:autoSpaceDN/>
              <w:adjustRightInd/>
              <w:rPr>
                <w:rFonts w:ascii="Calibri" w:hAnsi="Calibri" w:cs="Calibri"/>
                <w:sz w:val="22"/>
                <w:szCs w:val="22"/>
              </w:rPr>
            </w:pPr>
            <w:r w:rsidRPr="008B5EC7">
              <w:rPr>
                <w:rFonts w:ascii="Calibri" w:hAnsi="Calibri" w:cs="Calibri"/>
                <w:sz w:val="22"/>
                <w:szCs w:val="22"/>
              </w:rPr>
              <w:t>1.1041-1T</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BAA5136" w14:textId="77777777">
            <w:pPr>
              <w:widowControl/>
              <w:autoSpaceDE/>
              <w:autoSpaceDN/>
              <w:adjustRightInd/>
              <w:rPr>
                <w:rFonts w:ascii="Calibri" w:hAnsi="Calibri" w:cs="Calibri"/>
                <w:sz w:val="22"/>
                <w:szCs w:val="22"/>
              </w:rPr>
            </w:pPr>
            <w:r w:rsidRPr="008B5EC7">
              <w:rPr>
                <w:rFonts w:ascii="Calibri" w:hAnsi="Calibri" w:cs="Calibri"/>
                <w:sz w:val="22"/>
                <w:szCs w:val="22"/>
              </w:rPr>
              <w:t>7</w:t>
            </w:r>
          </w:p>
        </w:tc>
      </w:tr>
      <w:tr w:rsidRPr="008B5EC7" w:rsidR="008B5EC7" w:rsidTr="00855440" w14:paraId="3D25986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3548462F" w14:textId="77777777">
            <w:pPr>
              <w:widowControl/>
              <w:autoSpaceDE/>
              <w:autoSpaceDN/>
              <w:adjustRightInd/>
              <w:rPr>
                <w:rFonts w:ascii="Calibri" w:hAnsi="Calibri" w:cs="Calibri"/>
                <w:sz w:val="22"/>
                <w:szCs w:val="22"/>
              </w:rPr>
            </w:pPr>
            <w:r w:rsidRPr="008B5EC7">
              <w:rPr>
                <w:rFonts w:ascii="Calibri" w:hAnsi="Calibri" w:cs="Calibri"/>
                <w:bCs/>
                <w:sz w:val="22"/>
                <w:szCs w:val="22"/>
              </w:rPr>
              <w:t>1.180-2</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0B93BC3" w14:textId="77777777">
            <w:pPr>
              <w:widowControl/>
              <w:autoSpaceDE/>
              <w:autoSpaceDN/>
              <w:adjustRightInd/>
              <w:rPr>
                <w:rFonts w:ascii="Calibri" w:hAnsi="Calibri" w:cs="Calibri"/>
                <w:sz w:val="22"/>
                <w:szCs w:val="22"/>
              </w:rPr>
            </w:pPr>
            <w:r w:rsidRPr="008B5EC7">
              <w:rPr>
                <w:rFonts w:ascii="Calibri" w:hAnsi="Calibri" w:cs="Calibri"/>
                <w:sz w:val="22"/>
                <w:szCs w:val="22"/>
              </w:rPr>
              <w:t>1.1081-11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D3674A4" w14:textId="77777777">
            <w:pPr>
              <w:widowControl/>
              <w:autoSpaceDE/>
              <w:autoSpaceDN/>
              <w:adjustRightInd/>
              <w:rPr>
                <w:rFonts w:ascii="Calibri" w:hAnsi="Calibri" w:cs="Calibri"/>
                <w:sz w:val="22"/>
                <w:szCs w:val="22"/>
              </w:rPr>
            </w:pPr>
            <w:r w:rsidRPr="008B5EC7">
              <w:rPr>
                <w:rFonts w:ascii="Calibri" w:hAnsi="Calibri" w:cs="Calibri"/>
                <w:sz w:val="22"/>
                <w:szCs w:val="22"/>
              </w:rPr>
              <w:t>16A.126-2</w:t>
            </w:r>
          </w:p>
        </w:tc>
      </w:tr>
      <w:tr w:rsidRPr="008B5EC7" w:rsidR="008B5EC7" w:rsidTr="00855440" w14:paraId="7CD0515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6653DB83" w14:textId="77777777">
            <w:pPr>
              <w:widowControl/>
              <w:autoSpaceDE/>
              <w:autoSpaceDN/>
              <w:adjustRightInd/>
              <w:rPr>
                <w:rFonts w:ascii="Calibri" w:hAnsi="Calibri" w:cs="Calibri"/>
                <w:sz w:val="22"/>
                <w:szCs w:val="22"/>
              </w:rPr>
            </w:pPr>
            <w:r w:rsidRPr="008B5EC7">
              <w:rPr>
                <w:rFonts w:ascii="Calibri" w:hAnsi="Calibri" w:cs="Calibri"/>
                <w:bCs/>
                <w:sz w:val="22"/>
                <w:szCs w:val="22"/>
              </w:rPr>
              <w:t>1.182-6</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3A1930B8" w14:textId="77777777">
            <w:pPr>
              <w:widowControl/>
              <w:autoSpaceDE/>
              <w:autoSpaceDN/>
              <w:adjustRightInd/>
              <w:rPr>
                <w:rFonts w:ascii="Calibri" w:hAnsi="Calibri" w:cs="Calibri"/>
                <w:sz w:val="22"/>
                <w:szCs w:val="22"/>
              </w:rPr>
            </w:pPr>
            <w:r w:rsidRPr="008B5EC7">
              <w:rPr>
                <w:rFonts w:ascii="Calibri" w:hAnsi="Calibri" w:cs="Calibri"/>
                <w:sz w:val="22"/>
                <w:szCs w:val="22"/>
              </w:rPr>
              <w:t>1.1101-4</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736ECD8B" w14:textId="77777777">
            <w:pPr>
              <w:widowControl/>
              <w:autoSpaceDE/>
              <w:autoSpaceDN/>
              <w:adjustRightInd/>
              <w:rPr>
                <w:rFonts w:ascii="Calibri" w:hAnsi="Calibri" w:cs="Calibri"/>
                <w:sz w:val="22"/>
                <w:szCs w:val="22"/>
              </w:rPr>
            </w:pPr>
            <w:r w:rsidRPr="008B5EC7">
              <w:rPr>
                <w:rFonts w:ascii="Calibri" w:hAnsi="Calibri" w:cs="Calibri"/>
                <w:sz w:val="22"/>
                <w:szCs w:val="22"/>
              </w:rPr>
              <w:t>18.1-7</w:t>
            </w:r>
          </w:p>
        </w:tc>
      </w:tr>
      <w:tr w:rsidRPr="008B5EC7" w:rsidR="008B5EC7" w:rsidTr="00855440" w14:paraId="609665C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5ECE775C" w14:textId="77777777">
            <w:pPr>
              <w:widowControl/>
              <w:autoSpaceDE/>
              <w:autoSpaceDN/>
              <w:adjustRightInd/>
              <w:rPr>
                <w:rFonts w:ascii="Calibri" w:hAnsi="Calibri" w:cs="Calibri"/>
                <w:sz w:val="22"/>
                <w:szCs w:val="22"/>
              </w:rPr>
            </w:pPr>
            <w:r w:rsidRPr="008B5EC7">
              <w:rPr>
                <w:rFonts w:ascii="Calibri" w:hAnsi="Calibri" w:cs="Calibri"/>
                <w:bCs/>
                <w:sz w:val="22"/>
                <w:szCs w:val="22"/>
              </w:rPr>
              <w:t>1.190-3</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31C5FA23" w14:textId="77777777">
            <w:pPr>
              <w:widowControl/>
              <w:autoSpaceDE/>
              <w:autoSpaceDN/>
              <w:adjustRightInd/>
              <w:rPr>
                <w:rFonts w:ascii="Calibri" w:hAnsi="Calibri" w:cs="Calibri"/>
                <w:sz w:val="22"/>
                <w:szCs w:val="22"/>
              </w:rPr>
            </w:pPr>
            <w:r w:rsidRPr="008B5EC7">
              <w:rPr>
                <w:rFonts w:ascii="Calibri" w:hAnsi="Calibri" w:cs="Calibri"/>
                <w:sz w:val="22"/>
                <w:szCs w:val="22"/>
              </w:rPr>
              <w:t>1.1211-1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1319D1E8" w14:textId="77777777">
            <w:pPr>
              <w:widowControl/>
              <w:autoSpaceDE/>
              <w:autoSpaceDN/>
              <w:adjustRightInd/>
              <w:rPr>
                <w:rFonts w:ascii="Calibri" w:hAnsi="Calibri" w:cs="Calibri"/>
                <w:sz w:val="22"/>
                <w:szCs w:val="22"/>
              </w:rPr>
            </w:pPr>
            <w:r w:rsidRPr="008B5EC7">
              <w:rPr>
                <w:rFonts w:ascii="Calibri" w:hAnsi="Calibri" w:cs="Calibri"/>
                <w:sz w:val="22"/>
                <w:szCs w:val="22"/>
              </w:rPr>
              <w:t>31.6011(a)-1 and 7</w:t>
            </w:r>
          </w:p>
        </w:tc>
      </w:tr>
      <w:tr w:rsidRPr="008B5EC7" w:rsidR="008B5EC7" w:rsidTr="00855440" w14:paraId="03B2664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04CC7657" w14:textId="77777777">
            <w:pPr>
              <w:widowControl/>
              <w:autoSpaceDE/>
              <w:autoSpaceDN/>
              <w:adjustRightInd/>
              <w:rPr>
                <w:rFonts w:ascii="Calibri" w:hAnsi="Calibri" w:cs="Calibri"/>
                <w:sz w:val="22"/>
                <w:szCs w:val="22"/>
              </w:rPr>
            </w:pPr>
            <w:r w:rsidRPr="008B5EC7">
              <w:rPr>
                <w:rFonts w:ascii="Calibri" w:hAnsi="Calibri" w:cs="Calibri"/>
                <w:bCs/>
                <w:sz w:val="22"/>
                <w:szCs w:val="22"/>
              </w:rPr>
              <w:t>1.213-1</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32E4ADAA" w14:textId="77777777">
            <w:pPr>
              <w:widowControl/>
              <w:autoSpaceDE/>
              <w:autoSpaceDN/>
              <w:adjustRightInd/>
              <w:rPr>
                <w:rFonts w:ascii="Calibri" w:hAnsi="Calibri" w:cs="Calibri"/>
                <w:sz w:val="22"/>
                <w:szCs w:val="22"/>
              </w:rPr>
            </w:pPr>
            <w:r w:rsidRPr="008B5EC7">
              <w:rPr>
                <w:rFonts w:ascii="Calibri" w:hAnsi="Calibri" w:cs="Calibri"/>
                <w:sz w:val="22"/>
                <w:szCs w:val="22"/>
              </w:rPr>
              <w:t>1.1212-1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09E7263B" w14:textId="77777777">
            <w:pPr>
              <w:widowControl/>
              <w:autoSpaceDE/>
              <w:autoSpaceDN/>
              <w:adjustRightInd/>
              <w:rPr>
                <w:rFonts w:ascii="Calibri" w:hAnsi="Calibri" w:cs="Calibri"/>
                <w:sz w:val="22"/>
                <w:szCs w:val="22"/>
              </w:rPr>
            </w:pPr>
            <w:r w:rsidRPr="008B5EC7">
              <w:rPr>
                <w:rFonts w:ascii="Calibri" w:hAnsi="Calibri" w:cs="Calibri"/>
                <w:sz w:val="22"/>
                <w:szCs w:val="22"/>
              </w:rPr>
              <w:t>301.6110-3 and 5</w:t>
            </w:r>
          </w:p>
        </w:tc>
      </w:tr>
      <w:tr w:rsidRPr="008B5EC7" w:rsidR="008B5EC7" w:rsidTr="00855440" w14:paraId="6C2D438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6E095D4B" w14:textId="77777777">
            <w:pPr>
              <w:widowControl/>
              <w:autoSpaceDE/>
              <w:autoSpaceDN/>
              <w:adjustRightInd/>
              <w:rPr>
                <w:rFonts w:ascii="Calibri" w:hAnsi="Calibri" w:cs="Calibri"/>
                <w:sz w:val="22"/>
                <w:szCs w:val="22"/>
              </w:rPr>
            </w:pPr>
            <w:r w:rsidRPr="008B5EC7">
              <w:rPr>
                <w:rFonts w:ascii="Calibri" w:hAnsi="Calibri" w:cs="Calibri"/>
                <w:bCs/>
                <w:sz w:val="22"/>
                <w:szCs w:val="22"/>
              </w:rPr>
              <w:t>1.215-1</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784D015A" w14:textId="77777777">
            <w:pPr>
              <w:widowControl/>
              <w:autoSpaceDE/>
              <w:autoSpaceDN/>
              <w:adjustRightInd/>
              <w:rPr>
                <w:rFonts w:ascii="Calibri" w:hAnsi="Calibri" w:cs="Calibri"/>
                <w:sz w:val="22"/>
                <w:szCs w:val="22"/>
              </w:rPr>
            </w:pPr>
            <w:r w:rsidRPr="008B5EC7">
              <w:rPr>
                <w:rFonts w:ascii="Calibri" w:hAnsi="Calibri" w:cs="Calibri"/>
                <w:sz w:val="22"/>
                <w:szCs w:val="22"/>
              </w:rPr>
              <w:t>1.1231-2</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D39C452" w14:textId="77777777">
            <w:pPr>
              <w:widowControl/>
              <w:autoSpaceDE/>
              <w:autoSpaceDN/>
              <w:adjustRightInd/>
              <w:rPr>
                <w:rFonts w:ascii="Calibri" w:hAnsi="Calibri" w:cs="Calibri"/>
                <w:sz w:val="22"/>
                <w:szCs w:val="22"/>
              </w:rPr>
            </w:pPr>
            <w:r w:rsidRPr="008B5EC7">
              <w:rPr>
                <w:rFonts w:ascii="Calibri" w:hAnsi="Calibri" w:cs="Calibri"/>
                <w:sz w:val="22"/>
                <w:szCs w:val="22"/>
              </w:rPr>
              <w:t>301.6316-4 thru 6</w:t>
            </w:r>
          </w:p>
        </w:tc>
      </w:tr>
      <w:tr w:rsidRPr="008B5EC7" w:rsidR="008B5EC7" w:rsidTr="00855440" w14:paraId="7865FD0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1F852FD2" w14:textId="77777777">
            <w:pPr>
              <w:widowControl/>
              <w:autoSpaceDE/>
              <w:autoSpaceDN/>
              <w:adjustRightInd/>
              <w:rPr>
                <w:rFonts w:ascii="Calibri" w:hAnsi="Calibri" w:cs="Calibri"/>
                <w:sz w:val="22"/>
                <w:szCs w:val="22"/>
              </w:rPr>
            </w:pPr>
            <w:r w:rsidRPr="008B5EC7">
              <w:rPr>
                <w:rFonts w:ascii="Calibri" w:hAnsi="Calibri" w:cs="Calibri"/>
                <w:bCs/>
                <w:sz w:val="22"/>
                <w:szCs w:val="22"/>
              </w:rPr>
              <w:t>1.254-1</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53885CBC" w14:textId="77777777">
            <w:pPr>
              <w:widowControl/>
              <w:autoSpaceDE/>
              <w:autoSpaceDN/>
              <w:adjustRightInd/>
              <w:rPr>
                <w:rFonts w:ascii="Calibri" w:hAnsi="Calibri" w:cs="Calibri"/>
                <w:sz w:val="22"/>
                <w:szCs w:val="22"/>
              </w:rPr>
            </w:pPr>
            <w:r w:rsidRPr="008B5EC7">
              <w:rPr>
                <w:rFonts w:ascii="Calibri" w:hAnsi="Calibri" w:cs="Calibri"/>
                <w:sz w:val="22"/>
                <w:szCs w:val="22"/>
              </w:rPr>
              <w:t>1.1232-3</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315A8325" w14:textId="77777777">
            <w:pPr>
              <w:widowControl/>
              <w:autoSpaceDE/>
              <w:autoSpaceDN/>
              <w:adjustRightInd/>
              <w:rPr>
                <w:rFonts w:ascii="Calibri" w:hAnsi="Calibri" w:cs="Calibri"/>
                <w:sz w:val="22"/>
                <w:szCs w:val="22"/>
              </w:rPr>
            </w:pPr>
            <w:r w:rsidRPr="008B5EC7">
              <w:rPr>
                <w:rFonts w:ascii="Calibri" w:hAnsi="Calibri" w:cs="Calibri"/>
                <w:sz w:val="22"/>
                <w:szCs w:val="22"/>
              </w:rPr>
              <w:t>301.6361-1 and 3</w:t>
            </w:r>
          </w:p>
        </w:tc>
      </w:tr>
      <w:tr w:rsidRPr="008B5EC7" w:rsidR="008B5EC7" w:rsidTr="00855440" w14:paraId="2363870B"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BA8E688" w14:textId="77777777">
            <w:pPr>
              <w:widowControl/>
              <w:autoSpaceDE/>
              <w:autoSpaceDN/>
              <w:adjustRightInd/>
              <w:rPr>
                <w:rFonts w:ascii="Calibri" w:hAnsi="Calibri" w:cs="Calibri"/>
                <w:sz w:val="22"/>
                <w:szCs w:val="22"/>
              </w:rPr>
            </w:pPr>
            <w:r w:rsidRPr="008B5EC7">
              <w:rPr>
                <w:rFonts w:ascii="Calibri" w:hAnsi="Calibri" w:cs="Calibri"/>
                <w:bCs/>
                <w:sz w:val="22"/>
                <w:szCs w:val="22"/>
              </w:rPr>
              <w:t>1.265-1</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19A0EC50" w14:textId="77777777">
            <w:pPr>
              <w:widowControl/>
              <w:autoSpaceDE/>
              <w:autoSpaceDN/>
              <w:adjustRightInd/>
              <w:rPr>
                <w:rFonts w:ascii="Calibri" w:hAnsi="Calibri" w:cs="Calibri"/>
                <w:sz w:val="22"/>
                <w:szCs w:val="22"/>
              </w:rPr>
            </w:pPr>
            <w:r w:rsidRPr="008B5EC7">
              <w:rPr>
                <w:rFonts w:ascii="Calibri" w:hAnsi="Calibri" w:cs="Calibri"/>
                <w:sz w:val="22"/>
                <w:szCs w:val="22"/>
              </w:rPr>
              <w:t>1.1248-7</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D968B1C" w14:textId="77777777">
            <w:pPr>
              <w:widowControl/>
              <w:autoSpaceDE/>
              <w:autoSpaceDN/>
              <w:adjustRightInd/>
              <w:rPr>
                <w:rFonts w:ascii="Calibri" w:hAnsi="Calibri" w:cs="Calibri"/>
                <w:sz w:val="22"/>
                <w:szCs w:val="22"/>
              </w:rPr>
            </w:pPr>
            <w:r w:rsidRPr="008B5EC7">
              <w:rPr>
                <w:rFonts w:ascii="Calibri" w:hAnsi="Calibri" w:cs="Calibri"/>
                <w:sz w:val="22"/>
                <w:szCs w:val="22"/>
              </w:rPr>
              <w:t>301.6501</w:t>
            </w:r>
          </w:p>
        </w:tc>
      </w:tr>
      <w:tr w:rsidRPr="008B5EC7" w:rsidR="008B5EC7" w:rsidTr="00855440" w14:paraId="5C1A6A9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3C406A9E" w14:textId="77777777">
            <w:pPr>
              <w:widowControl/>
              <w:autoSpaceDE/>
              <w:autoSpaceDN/>
              <w:adjustRightInd/>
              <w:rPr>
                <w:rFonts w:ascii="Calibri" w:hAnsi="Calibri" w:cs="Calibri"/>
                <w:sz w:val="22"/>
                <w:szCs w:val="22"/>
              </w:rPr>
            </w:pPr>
            <w:r w:rsidRPr="008B5EC7">
              <w:rPr>
                <w:rFonts w:ascii="Calibri" w:hAnsi="Calibri" w:cs="Calibri"/>
                <w:bCs/>
                <w:sz w:val="22"/>
                <w:szCs w:val="22"/>
              </w:rPr>
              <w:t>1.274-5T and 6T</w:t>
            </w:r>
          </w:p>
        </w:tc>
        <w:tc>
          <w:tcPr>
            <w:tcW w:w="2430" w:type="dxa"/>
            <w:tcBorders>
              <w:top w:val="nil"/>
              <w:left w:val="nil"/>
              <w:bottom w:val="single" w:color="auto" w:sz="4" w:space="0"/>
              <w:right w:val="single" w:color="auto" w:sz="4" w:space="0"/>
            </w:tcBorders>
            <w:shd w:val="clear" w:color="auto" w:fill="auto"/>
            <w:noWrap/>
            <w:vAlign w:val="center"/>
            <w:hideMark/>
          </w:tcPr>
          <w:p w:rsidRPr="008B5EC7" w:rsidR="003E5862" w:rsidP="003E5862" w:rsidRDefault="003E5862" w14:paraId="0E46FD07" w14:textId="77777777">
            <w:pPr>
              <w:widowControl/>
              <w:autoSpaceDE/>
              <w:autoSpaceDN/>
              <w:adjustRightInd/>
              <w:rPr>
                <w:rFonts w:ascii="Calibri" w:hAnsi="Calibri" w:cs="Calibri"/>
                <w:sz w:val="22"/>
                <w:szCs w:val="22"/>
              </w:rPr>
            </w:pPr>
            <w:r w:rsidRPr="008B5EC7">
              <w:rPr>
                <w:rFonts w:ascii="Calibri" w:hAnsi="Calibri" w:cs="Calibri"/>
                <w:sz w:val="22"/>
                <w:szCs w:val="22"/>
              </w:rPr>
              <w:t>1.1251-2</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465AFE9" w14:textId="77777777">
            <w:pPr>
              <w:widowControl/>
              <w:autoSpaceDE/>
              <w:autoSpaceDN/>
              <w:adjustRightInd/>
              <w:rPr>
                <w:rFonts w:ascii="Calibri" w:hAnsi="Calibri" w:cs="Calibri"/>
                <w:sz w:val="22"/>
                <w:szCs w:val="22"/>
              </w:rPr>
            </w:pPr>
            <w:r w:rsidRPr="008B5EC7">
              <w:rPr>
                <w:rFonts w:ascii="Calibri" w:hAnsi="Calibri" w:cs="Calibri"/>
                <w:sz w:val="22"/>
                <w:szCs w:val="22"/>
              </w:rPr>
              <w:t>301.6501(d)</w:t>
            </w:r>
          </w:p>
        </w:tc>
      </w:tr>
      <w:tr w:rsidRPr="008B5EC7" w:rsidR="008B5EC7" w:rsidTr="00855440" w14:paraId="52BF260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7C7800BD" w14:textId="77777777">
            <w:pPr>
              <w:widowControl/>
              <w:autoSpaceDE/>
              <w:autoSpaceDN/>
              <w:adjustRightInd/>
              <w:rPr>
                <w:rFonts w:ascii="Calibri" w:hAnsi="Calibri" w:cs="Calibri"/>
                <w:sz w:val="22"/>
                <w:szCs w:val="22"/>
              </w:rPr>
            </w:pPr>
            <w:r w:rsidRPr="008B5EC7">
              <w:rPr>
                <w:rFonts w:ascii="Calibri" w:hAnsi="Calibri" w:cs="Calibri"/>
                <w:bCs/>
                <w:sz w:val="22"/>
                <w:szCs w:val="22"/>
              </w:rPr>
              <w:t>1.280A-3</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22C1435B" w14:textId="77777777">
            <w:pPr>
              <w:widowControl/>
              <w:autoSpaceDE/>
              <w:autoSpaceDN/>
              <w:adjustRightInd/>
              <w:rPr>
                <w:rFonts w:ascii="Calibri" w:hAnsi="Calibri" w:cs="Calibri"/>
                <w:sz w:val="22"/>
                <w:szCs w:val="22"/>
              </w:rPr>
            </w:pPr>
            <w:r w:rsidRPr="008B5EC7">
              <w:rPr>
                <w:rFonts w:ascii="Calibri" w:hAnsi="Calibri" w:cs="Calibri"/>
                <w:sz w:val="22"/>
                <w:szCs w:val="22"/>
              </w:rPr>
              <w:t>1.1254-1 and 3</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6B41B4BA" w14:textId="77777777">
            <w:pPr>
              <w:widowControl/>
              <w:autoSpaceDE/>
              <w:autoSpaceDN/>
              <w:adjustRightInd/>
              <w:rPr>
                <w:rFonts w:ascii="Calibri" w:hAnsi="Calibri" w:cs="Calibri"/>
                <w:sz w:val="22"/>
                <w:szCs w:val="22"/>
              </w:rPr>
            </w:pPr>
            <w:r w:rsidRPr="008B5EC7">
              <w:rPr>
                <w:rFonts w:ascii="Calibri" w:hAnsi="Calibri" w:cs="Calibri"/>
                <w:sz w:val="22"/>
                <w:szCs w:val="22"/>
              </w:rPr>
              <w:t>301.6905-1</w:t>
            </w:r>
          </w:p>
        </w:tc>
      </w:tr>
      <w:tr w:rsidRPr="008B5EC7" w:rsidR="008B5EC7" w:rsidTr="00855440" w14:paraId="4DA9F05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0A22A819" w14:textId="77777777">
            <w:pPr>
              <w:widowControl/>
              <w:autoSpaceDE/>
              <w:autoSpaceDN/>
              <w:adjustRightInd/>
              <w:rPr>
                <w:rFonts w:ascii="Calibri" w:hAnsi="Calibri" w:cs="Calibri"/>
                <w:sz w:val="22"/>
                <w:szCs w:val="22"/>
              </w:rPr>
            </w:pPr>
            <w:r w:rsidRPr="008B5EC7">
              <w:rPr>
                <w:rFonts w:ascii="Calibri" w:hAnsi="Calibri" w:cs="Calibri"/>
                <w:bCs/>
                <w:sz w:val="22"/>
                <w:szCs w:val="22"/>
              </w:rPr>
              <w:t>1.280F-3T</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6E977A7B" w14:textId="77777777">
            <w:pPr>
              <w:widowControl/>
              <w:autoSpaceDE/>
              <w:autoSpaceDN/>
              <w:adjustRightInd/>
              <w:rPr>
                <w:rFonts w:ascii="Calibri" w:hAnsi="Calibri" w:cs="Calibri"/>
                <w:sz w:val="22"/>
                <w:szCs w:val="22"/>
              </w:rPr>
            </w:pPr>
            <w:r w:rsidRPr="008B5EC7">
              <w:rPr>
                <w:rFonts w:ascii="Calibri" w:hAnsi="Calibri" w:cs="Calibri"/>
                <w:sz w:val="22"/>
                <w:szCs w:val="22"/>
              </w:rPr>
              <w:t>1.1304-1 thru 5</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442B1C0" w14:textId="77777777">
            <w:pPr>
              <w:widowControl/>
              <w:autoSpaceDE/>
              <w:autoSpaceDN/>
              <w:adjustRightInd/>
              <w:rPr>
                <w:rFonts w:ascii="Calibri" w:hAnsi="Calibri" w:cs="Calibri"/>
                <w:sz w:val="22"/>
                <w:szCs w:val="22"/>
              </w:rPr>
            </w:pPr>
            <w:r w:rsidRPr="008B5EC7">
              <w:rPr>
                <w:rFonts w:ascii="Calibri" w:hAnsi="Calibri" w:cs="Calibri"/>
                <w:sz w:val="22"/>
                <w:szCs w:val="22"/>
              </w:rPr>
              <w:t>301.7216-2</w:t>
            </w:r>
          </w:p>
        </w:tc>
      </w:tr>
      <w:tr w:rsidRPr="008B5EC7" w:rsidR="008B5EC7" w:rsidTr="00855440" w14:paraId="3809476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0B75E811" w14:textId="77777777">
            <w:pPr>
              <w:widowControl/>
              <w:autoSpaceDE/>
              <w:autoSpaceDN/>
              <w:adjustRightInd/>
              <w:rPr>
                <w:rFonts w:ascii="Calibri" w:hAnsi="Calibri" w:cs="Calibri"/>
                <w:sz w:val="22"/>
                <w:szCs w:val="22"/>
              </w:rPr>
            </w:pPr>
            <w:r w:rsidRPr="008B5EC7">
              <w:rPr>
                <w:rFonts w:ascii="Calibri" w:hAnsi="Calibri" w:cs="Calibri"/>
                <w:bCs/>
                <w:sz w:val="22"/>
                <w:szCs w:val="22"/>
              </w:rPr>
              <w:t>1.302-4</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55478F7" w14:textId="77777777">
            <w:pPr>
              <w:widowControl/>
              <w:autoSpaceDE/>
              <w:autoSpaceDN/>
              <w:adjustRightInd/>
              <w:rPr>
                <w:rFonts w:ascii="Calibri" w:hAnsi="Calibri" w:cs="Calibri"/>
                <w:sz w:val="22"/>
                <w:szCs w:val="22"/>
              </w:rPr>
            </w:pPr>
            <w:r w:rsidRPr="008B5EC7">
              <w:rPr>
                <w:rFonts w:ascii="Calibri" w:hAnsi="Calibri" w:cs="Calibri"/>
                <w:sz w:val="22"/>
                <w:szCs w:val="22"/>
              </w:rPr>
              <w:t>1.1311(a)-1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54B17CB0" w14:textId="77777777">
            <w:pPr>
              <w:widowControl/>
              <w:autoSpaceDE/>
              <w:autoSpaceDN/>
              <w:adjustRightInd/>
              <w:rPr>
                <w:rFonts w:ascii="Calibri" w:hAnsi="Calibri" w:cs="Calibri"/>
                <w:sz w:val="22"/>
                <w:szCs w:val="22"/>
              </w:rPr>
            </w:pPr>
            <w:r w:rsidRPr="008B5EC7">
              <w:rPr>
                <w:rFonts w:ascii="Calibri" w:hAnsi="Calibri" w:cs="Calibri"/>
                <w:sz w:val="22"/>
                <w:szCs w:val="22"/>
              </w:rPr>
              <w:t> </w:t>
            </w:r>
          </w:p>
        </w:tc>
      </w:tr>
      <w:tr w:rsidRPr="008B5EC7" w:rsidR="003E5862" w:rsidTr="00855440" w14:paraId="712BD94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8B5EC7" w:rsidR="003E5862" w:rsidP="003E5862" w:rsidRDefault="003E5862" w14:paraId="5705F21E" w14:textId="77777777">
            <w:pPr>
              <w:widowControl/>
              <w:autoSpaceDE/>
              <w:autoSpaceDN/>
              <w:adjustRightInd/>
              <w:rPr>
                <w:rFonts w:ascii="Calibri" w:hAnsi="Calibri" w:cs="Calibri"/>
                <w:sz w:val="22"/>
                <w:szCs w:val="22"/>
              </w:rPr>
            </w:pPr>
            <w:r w:rsidRPr="008B5EC7">
              <w:rPr>
                <w:rFonts w:ascii="Calibri" w:hAnsi="Calibri" w:cs="Calibri"/>
                <w:sz w:val="22"/>
                <w:szCs w:val="22"/>
              </w:rPr>
              <w:t> </w:t>
            </w:r>
          </w:p>
        </w:tc>
        <w:tc>
          <w:tcPr>
            <w:tcW w:w="243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1A265AB8" w14:textId="77777777">
            <w:pPr>
              <w:widowControl/>
              <w:autoSpaceDE/>
              <w:autoSpaceDN/>
              <w:adjustRightInd/>
              <w:rPr>
                <w:rFonts w:ascii="Calibri" w:hAnsi="Calibri" w:cs="Calibri"/>
                <w:sz w:val="22"/>
                <w:szCs w:val="22"/>
              </w:rPr>
            </w:pPr>
            <w:r w:rsidRPr="008B5EC7">
              <w:rPr>
                <w:rFonts w:ascii="Calibri" w:hAnsi="Calibri" w:cs="Calibri"/>
                <w:sz w:val="22"/>
                <w:szCs w:val="22"/>
              </w:rPr>
              <w:t>1.1383-1</w:t>
            </w:r>
          </w:p>
        </w:tc>
        <w:tc>
          <w:tcPr>
            <w:tcW w:w="2340" w:type="dxa"/>
            <w:tcBorders>
              <w:top w:val="nil"/>
              <w:left w:val="nil"/>
              <w:bottom w:val="single" w:color="auto" w:sz="4" w:space="0"/>
              <w:right w:val="single" w:color="auto" w:sz="4" w:space="0"/>
            </w:tcBorders>
            <w:shd w:val="clear" w:color="auto" w:fill="auto"/>
            <w:noWrap/>
            <w:vAlign w:val="bottom"/>
            <w:hideMark/>
          </w:tcPr>
          <w:p w:rsidRPr="008B5EC7" w:rsidR="003E5862" w:rsidP="003E5862" w:rsidRDefault="003E5862" w14:paraId="4C72F4F3" w14:textId="77777777">
            <w:pPr>
              <w:widowControl/>
              <w:autoSpaceDE/>
              <w:autoSpaceDN/>
              <w:adjustRightInd/>
              <w:rPr>
                <w:rFonts w:ascii="Calibri" w:hAnsi="Calibri" w:cs="Calibri"/>
                <w:sz w:val="22"/>
                <w:szCs w:val="22"/>
              </w:rPr>
            </w:pPr>
            <w:r w:rsidRPr="008B5EC7">
              <w:rPr>
                <w:rFonts w:ascii="Calibri" w:hAnsi="Calibri" w:cs="Calibri"/>
                <w:sz w:val="22"/>
                <w:szCs w:val="22"/>
              </w:rPr>
              <w:t> </w:t>
            </w:r>
          </w:p>
        </w:tc>
      </w:tr>
    </w:tbl>
    <w:p w:rsidRPr="008B5EC7" w:rsidR="00725F3C" w:rsidRDefault="00725F3C" w14:paraId="7F0BAB96" w14:textId="5F98FD84">
      <w:pPr>
        <w:ind w:left="1440"/>
        <w:jc w:val="both"/>
        <w:rPr>
          <w:rFonts w:ascii="Times New Roman" w:hAnsi="Times New Roman"/>
          <w:b/>
          <w:bCs/>
          <w:sz w:val="24"/>
          <w:szCs w:val="24"/>
        </w:rPr>
      </w:pPr>
    </w:p>
    <w:p w:rsidRPr="008B5EC7" w:rsidR="00FF2A78" w:rsidRDefault="00FF2A78" w14:paraId="0B42A971" w14:textId="77777777">
      <w:pPr>
        <w:ind w:left="1440"/>
        <w:jc w:val="both"/>
        <w:rPr>
          <w:rFonts w:ascii="Times New Roman" w:hAnsi="Times New Roman"/>
          <w:b/>
          <w:bCs/>
          <w:sz w:val="24"/>
          <w:szCs w:val="24"/>
        </w:rPr>
      </w:pPr>
    </w:p>
    <w:p w:rsidRPr="008B5EC7" w:rsidR="009B74BA" w:rsidP="00E1555D" w:rsidRDefault="009B74BA" w14:paraId="30905A63" w14:textId="77777777">
      <w:pPr>
        <w:numPr>
          <w:ilvl w:val="0"/>
          <w:numId w:val="1"/>
        </w:numPr>
        <w:tabs>
          <w:tab w:val="clear" w:pos="1035"/>
        </w:tabs>
        <w:ind w:left="0" w:firstLine="0"/>
        <w:jc w:val="both"/>
        <w:rPr>
          <w:rFonts w:ascii="Times New Roman" w:hAnsi="Times New Roman"/>
          <w:b/>
          <w:bCs/>
          <w:sz w:val="24"/>
          <w:szCs w:val="24"/>
          <w:u w:val="single"/>
        </w:rPr>
      </w:pPr>
      <w:r w:rsidRPr="008B5EC7">
        <w:rPr>
          <w:rFonts w:ascii="Times New Roman" w:hAnsi="Times New Roman"/>
          <w:b/>
          <w:bCs/>
          <w:sz w:val="24"/>
          <w:szCs w:val="24"/>
          <w:u w:val="single"/>
        </w:rPr>
        <w:lastRenderedPageBreak/>
        <w:t>ESTIMATED TOTAL ANNUAL COST BURDEN TO RESPONDENTS</w:t>
      </w:r>
    </w:p>
    <w:p w:rsidRPr="008B5EC7" w:rsidR="009B74BA" w:rsidRDefault="009B74BA" w14:paraId="2CE84303" w14:textId="77777777">
      <w:pPr>
        <w:ind w:left="360"/>
        <w:jc w:val="both"/>
        <w:rPr>
          <w:rFonts w:ascii="Times New Roman" w:hAnsi="Times New Roman"/>
          <w:b/>
          <w:bCs/>
          <w:sz w:val="24"/>
          <w:szCs w:val="24"/>
        </w:rPr>
      </w:pPr>
    </w:p>
    <w:p w:rsidRPr="008B5EC7" w:rsidR="005C05BE" w:rsidRDefault="00A037ED" w14:paraId="784A34D9" w14:textId="2C30174C">
      <w:pPr>
        <w:ind w:left="720"/>
        <w:jc w:val="both"/>
        <w:rPr>
          <w:rFonts w:ascii="Times New Roman" w:hAnsi="Times New Roman"/>
          <w:sz w:val="24"/>
          <w:szCs w:val="24"/>
        </w:rPr>
      </w:pPr>
      <w:r w:rsidRPr="008B5EC7">
        <w:rPr>
          <w:rFonts w:ascii="Times New Roman" w:hAnsi="Times New Roman"/>
          <w:sz w:val="24"/>
          <w:szCs w:val="24"/>
        </w:rPr>
        <w:t>The total estimated time and out-of-pocket costs, as estimated by the IRS ITBM, represent the federal income tax compliance burden for the estimated 164.5 million individual taxpayers that filed a Tax Year 2020 federal income tax return. The time and out-of-pockets costs per respondent shown were also estimated using the IRS ITBM.  Due to rounding, the per respondent burden calculated using the total amounts above will be different. As a result, estimates of the cost burdens were calculated at $231 per taxpayer, with a combined estimate total of $37,960,000,000.</w:t>
      </w:r>
    </w:p>
    <w:p w:rsidRPr="008B5EC7" w:rsidR="009B74BA" w:rsidRDefault="009B74BA" w14:paraId="0F286C28" w14:textId="77777777">
      <w:pPr>
        <w:jc w:val="both"/>
        <w:rPr>
          <w:rFonts w:ascii="Times New Roman" w:hAnsi="Times New Roman"/>
          <w:b/>
          <w:bCs/>
          <w:sz w:val="24"/>
          <w:szCs w:val="24"/>
        </w:rPr>
      </w:pPr>
    </w:p>
    <w:p w:rsidRPr="008B5EC7" w:rsidR="009B74BA" w:rsidP="00D35674" w:rsidRDefault="009B74BA" w14:paraId="71944390" w14:textId="77777777">
      <w:pPr>
        <w:tabs>
          <w:tab w:val="left" w:pos="720"/>
        </w:tabs>
        <w:spacing w:line="276" w:lineRule="auto"/>
        <w:ind w:left="720" w:hanging="720"/>
        <w:jc w:val="both"/>
        <w:rPr>
          <w:rFonts w:ascii="Times New Roman" w:hAnsi="Times New Roman"/>
          <w:b/>
          <w:bCs/>
          <w:sz w:val="24"/>
          <w:szCs w:val="24"/>
        </w:rPr>
      </w:pPr>
      <w:r w:rsidRPr="008B5EC7">
        <w:rPr>
          <w:rFonts w:ascii="Times New Roman" w:hAnsi="Times New Roman"/>
          <w:b/>
          <w:bCs/>
          <w:sz w:val="24"/>
          <w:szCs w:val="24"/>
        </w:rPr>
        <w:t>14.</w:t>
      </w:r>
      <w:r w:rsidRPr="008B5EC7">
        <w:rPr>
          <w:rFonts w:ascii="Times New Roman" w:hAnsi="Times New Roman"/>
          <w:b/>
          <w:bCs/>
          <w:sz w:val="24"/>
          <w:szCs w:val="24"/>
        </w:rPr>
        <w:tab/>
      </w:r>
      <w:r w:rsidRPr="008B5EC7">
        <w:rPr>
          <w:rFonts w:ascii="Times New Roman" w:hAnsi="Times New Roman"/>
          <w:b/>
          <w:bCs/>
          <w:sz w:val="24"/>
          <w:szCs w:val="24"/>
          <w:u w:val="single"/>
        </w:rPr>
        <w:t>ESTIMATED ANNUALIZED COST TO THE FEDERAL GOVERNMENT</w:t>
      </w:r>
    </w:p>
    <w:p w:rsidRPr="008B5EC7" w:rsidR="009B74BA" w:rsidP="00D35674" w:rsidRDefault="009B74BA" w14:paraId="5FF0D94E" w14:textId="77777777">
      <w:pPr>
        <w:spacing w:line="276" w:lineRule="auto"/>
        <w:jc w:val="both"/>
        <w:rPr>
          <w:rFonts w:ascii="Times New Roman" w:hAnsi="Times New Roman"/>
          <w:b/>
          <w:bCs/>
          <w:sz w:val="24"/>
          <w:szCs w:val="24"/>
        </w:rPr>
      </w:pPr>
    </w:p>
    <w:p w:rsidRPr="004207F7" w:rsidR="00BD5A60" w:rsidP="00BD5A60" w:rsidRDefault="00BD5A60" w14:paraId="6E126C4D" w14:textId="578A4680">
      <w:pPr>
        <w:ind w:left="720"/>
        <w:rPr>
          <w:rFonts w:ascii="Arial" w:hAnsi="Arial" w:cs="Arial"/>
        </w:rPr>
      </w:pPr>
      <w:r w:rsidRPr="004207F7">
        <w:rPr>
          <w:rFonts w:ascii="Arial" w:hAnsi="Arial" w:cs="Arial"/>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w:t>
      </w:r>
      <w:r w:rsidR="004F73C8">
        <w:rPr>
          <w:rFonts w:ascii="Arial" w:hAnsi="Arial" w:cs="Arial"/>
        </w:rPr>
        <w:t xml:space="preserve">government </w:t>
      </w:r>
      <w:r w:rsidRPr="004207F7">
        <w:rPr>
          <w:rFonts w:ascii="Arial" w:hAnsi="Arial" w:cs="Arial"/>
        </w:rPr>
        <w:t>cost to be $</w:t>
      </w:r>
      <w:r w:rsidR="004207F7">
        <w:rPr>
          <w:rFonts w:ascii="Arial" w:hAnsi="Arial" w:cs="Arial"/>
        </w:rPr>
        <w:t xml:space="preserve"> 1</w:t>
      </w:r>
      <w:r w:rsidR="004F73C8">
        <w:rPr>
          <w:rFonts w:ascii="Arial" w:hAnsi="Arial" w:cs="Arial"/>
        </w:rPr>
        <w:t>3</w:t>
      </w:r>
      <w:r w:rsidRPr="004207F7">
        <w:rPr>
          <w:rFonts w:ascii="Arial" w:hAnsi="Arial" w:cs="Arial"/>
        </w:rPr>
        <w:t>,</w:t>
      </w:r>
      <w:r w:rsidR="004F73C8">
        <w:rPr>
          <w:rFonts w:ascii="Arial" w:hAnsi="Arial" w:cs="Arial"/>
        </w:rPr>
        <w:t>659</w:t>
      </w:r>
      <w:r w:rsidR="004207F7">
        <w:rPr>
          <w:rFonts w:ascii="Arial" w:hAnsi="Arial" w:cs="Arial"/>
        </w:rPr>
        <w:t>,4</w:t>
      </w:r>
      <w:r w:rsidR="004F73C8">
        <w:rPr>
          <w:rFonts w:ascii="Arial" w:hAnsi="Arial" w:cs="Arial"/>
        </w:rPr>
        <w:t>28</w:t>
      </w:r>
      <w:r w:rsidRPr="004207F7">
        <w:rPr>
          <w:rFonts w:ascii="Arial" w:hAnsi="Arial" w:cs="Arial"/>
        </w:rPr>
        <w:t>.</w:t>
      </w:r>
    </w:p>
    <w:p w:rsidRPr="004207F7" w:rsidR="00BD5A60" w:rsidP="00BD5A60" w:rsidRDefault="00BD5A60" w14:paraId="53D1B4B7" w14:textId="77777777">
      <w:pPr>
        <w:ind w:left="72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0"/>
        <w:gridCol w:w="1957"/>
        <w:gridCol w:w="282"/>
        <w:gridCol w:w="1757"/>
        <w:gridCol w:w="344"/>
        <w:gridCol w:w="1935"/>
      </w:tblGrid>
      <w:tr w:rsidRPr="004207F7" w:rsidR="004207F7" w:rsidTr="004207F7" w14:paraId="66B26F52" w14:textId="77777777">
        <w:tc>
          <w:tcPr>
            <w:tcW w:w="2080" w:type="dxa"/>
            <w:tcBorders>
              <w:top w:val="single" w:color="auto" w:sz="4" w:space="0"/>
              <w:left w:val="single" w:color="auto" w:sz="4" w:space="0"/>
              <w:bottom w:val="single" w:color="auto" w:sz="4" w:space="0"/>
              <w:right w:val="single" w:color="auto" w:sz="4" w:space="0"/>
            </w:tcBorders>
            <w:vAlign w:val="bottom"/>
            <w:hideMark/>
          </w:tcPr>
          <w:p w:rsidRPr="00B648F5" w:rsidR="00BD5A60" w:rsidP="00CE1D09" w:rsidRDefault="00BD5A60" w14:paraId="2F0EBC4E" w14:textId="77777777">
            <w:pPr>
              <w:ind w:left="540"/>
              <w:rPr>
                <w:rFonts w:ascii="Arial" w:hAnsi="Arial" w:cs="Arial"/>
                <w:b/>
                <w:u w:val="single"/>
              </w:rPr>
            </w:pPr>
            <w:r w:rsidRPr="00B648F5">
              <w:rPr>
                <w:rFonts w:ascii="Arial" w:hAnsi="Arial" w:cs="Arial"/>
                <w:b/>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B648F5" w:rsidR="00BD5A60" w:rsidP="00CE1D09" w:rsidRDefault="00BD5A60" w14:paraId="635ABE6C" w14:textId="77777777">
            <w:pPr>
              <w:ind w:left="540"/>
              <w:rPr>
                <w:rFonts w:ascii="Arial" w:hAnsi="Arial" w:cs="Arial"/>
                <w:b/>
                <w:u w:val="single"/>
              </w:rPr>
            </w:pPr>
            <w:r w:rsidRPr="00B648F5">
              <w:rPr>
                <w:rFonts w:ascii="Arial" w:hAnsi="Arial" w:cs="Arial"/>
                <w:b/>
                <w:u w:val="single"/>
              </w:rPr>
              <w:t>Labor &amp; Downstream Impact Costs</w:t>
            </w:r>
          </w:p>
        </w:tc>
        <w:tc>
          <w:tcPr>
            <w:tcW w:w="282" w:type="dxa"/>
            <w:tcBorders>
              <w:top w:val="single" w:color="auto" w:sz="4" w:space="0"/>
              <w:left w:val="single" w:color="auto" w:sz="4" w:space="0"/>
              <w:bottom w:val="single" w:color="auto" w:sz="4" w:space="0"/>
              <w:right w:val="single" w:color="auto" w:sz="4" w:space="0"/>
            </w:tcBorders>
          </w:tcPr>
          <w:p w:rsidRPr="00B648F5" w:rsidR="00BD5A60" w:rsidP="00CE1D09" w:rsidRDefault="00BD5A60" w14:paraId="2B481704" w14:textId="77777777">
            <w:pPr>
              <w:ind w:left="540"/>
              <w:rPr>
                <w:rFonts w:ascii="Arial" w:hAnsi="Arial" w:cs="Arial"/>
                <w:b/>
                <w:u w:val="single"/>
              </w:rPr>
            </w:pPr>
          </w:p>
        </w:tc>
        <w:tc>
          <w:tcPr>
            <w:tcW w:w="1757" w:type="dxa"/>
            <w:tcBorders>
              <w:top w:val="single" w:color="auto" w:sz="4" w:space="0"/>
              <w:left w:val="single" w:color="auto" w:sz="4" w:space="0"/>
              <w:bottom w:val="single" w:color="auto" w:sz="4" w:space="0"/>
              <w:right w:val="single" w:color="auto" w:sz="4" w:space="0"/>
            </w:tcBorders>
            <w:vAlign w:val="bottom"/>
            <w:hideMark/>
          </w:tcPr>
          <w:p w:rsidRPr="00B648F5" w:rsidR="00BD5A60" w:rsidP="00CE1D09" w:rsidRDefault="00BD5A60" w14:paraId="07A7CFDF" w14:textId="77777777">
            <w:pPr>
              <w:ind w:left="540"/>
              <w:rPr>
                <w:rFonts w:ascii="Arial" w:hAnsi="Arial" w:cs="Arial"/>
                <w:b/>
                <w:u w:val="single"/>
              </w:rPr>
            </w:pPr>
            <w:r w:rsidRPr="00B648F5">
              <w:rPr>
                <w:rFonts w:ascii="Arial" w:hAnsi="Arial" w:cs="Arial"/>
                <w:b/>
                <w:u w:val="single"/>
              </w:rPr>
              <w:t>Print &amp; Shipping Costs</w:t>
            </w:r>
          </w:p>
        </w:tc>
        <w:tc>
          <w:tcPr>
            <w:tcW w:w="344" w:type="dxa"/>
            <w:tcBorders>
              <w:top w:val="single" w:color="auto" w:sz="4" w:space="0"/>
              <w:left w:val="single" w:color="auto" w:sz="4" w:space="0"/>
              <w:bottom w:val="single" w:color="auto" w:sz="4" w:space="0"/>
              <w:right w:val="single" w:color="auto" w:sz="4" w:space="0"/>
            </w:tcBorders>
          </w:tcPr>
          <w:p w:rsidRPr="00B648F5" w:rsidR="00BD5A60" w:rsidP="00CE1D09" w:rsidRDefault="00BD5A60" w14:paraId="4BDE4234" w14:textId="77777777">
            <w:pPr>
              <w:ind w:left="540"/>
              <w:rPr>
                <w:rFonts w:ascii="Arial" w:hAnsi="Arial" w:cs="Arial"/>
                <w:b/>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B648F5" w:rsidR="00BD5A60" w:rsidP="00CE1D09" w:rsidRDefault="00BD5A60" w14:paraId="289E9477" w14:textId="77777777">
            <w:pPr>
              <w:ind w:left="540"/>
              <w:rPr>
                <w:rFonts w:ascii="Arial" w:hAnsi="Arial" w:cs="Arial"/>
                <w:b/>
                <w:u w:val="single"/>
              </w:rPr>
            </w:pPr>
            <w:r w:rsidRPr="00B648F5">
              <w:rPr>
                <w:rFonts w:ascii="Arial" w:hAnsi="Arial" w:cs="Arial"/>
                <w:b/>
                <w:u w:val="single"/>
              </w:rPr>
              <w:t>Government Cost Estimate per Product</w:t>
            </w:r>
          </w:p>
        </w:tc>
      </w:tr>
      <w:tr w:rsidRPr="004207F7" w:rsidR="004207F7" w:rsidTr="004207F7" w14:paraId="027970DB" w14:textId="77777777">
        <w:tc>
          <w:tcPr>
            <w:tcW w:w="2080" w:type="dxa"/>
            <w:tcBorders>
              <w:top w:val="single" w:color="auto" w:sz="4" w:space="0"/>
              <w:left w:val="single" w:color="auto" w:sz="4" w:space="0"/>
              <w:bottom w:val="single" w:color="auto" w:sz="4" w:space="0"/>
              <w:right w:val="single" w:color="auto" w:sz="4" w:space="0"/>
            </w:tcBorders>
            <w:vAlign w:val="bottom"/>
            <w:hideMark/>
          </w:tcPr>
          <w:p w:rsidRPr="00B648F5" w:rsidR="004207F7" w:rsidP="004207F7" w:rsidRDefault="004207F7" w14:paraId="666591AD" w14:textId="54A2E7C3">
            <w:pPr>
              <w:ind w:left="540"/>
              <w:rPr>
                <w:rFonts w:ascii="Arial" w:hAnsi="Arial" w:cs="Arial"/>
              </w:rPr>
            </w:pPr>
            <w:r w:rsidRPr="00B648F5">
              <w:rPr>
                <w:rFonts w:ascii="Arial" w:hAnsi="Arial" w:cs="Arial"/>
              </w:rPr>
              <w:t xml:space="preserve">All Forms </w:t>
            </w:r>
            <w:r w:rsidRPr="00B648F5">
              <w:rPr>
                <w:rFonts w:ascii="Arial" w:hAnsi="Arial" w:cs="Arial"/>
                <w:bCs/>
              </w:rPr>
              <w:t>attached</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B648F5" w:rsidR="004207F7" w:rsidP="004207F7" w:rsidRDefault="004207F7" w14:paraId="61928179" w14:textId="056AF627">
            <w:pPr>
              <w:ind w:left="540"/>
              <w:rPr>
                <w:rFonts w:ascii="Arial" w:hAnsi="Arial" w:cs="Arial"/>
              </w:rPr>
            </w:pPr>
            <w:r w:rsidRPr="00B648F5">
              <w:rPr>
                <w:rFonts w:ascii="Arial" w:hAnsi="Arial" w:cs="Arial"/>
              </w:rPr>
              <w:t xml:space="preserve">$ </w:t>
            </w:r>
            <w:r w:rsidRPr="00B648F5" w:rsidR="000E292E">
              <w:rPr>
                <w:rFonts w:ascii="Arial" w:hAnsi="Arial" w:cs="Arial"/>
              </w:rPr>
              <w:t>9,504,743</w:t>
            </w:r>
          </w:p>
        </w:tc>
        <w:tc>
          <w:tcPr>
            <w:tcW w:w="282" w:type="dxa"/>
            <w:tcBorders>
              <w:top w:val="single" w:color="auto" w:sz="4" w:space="0"/>
              <w:left w:val="single" w:color="auto" w:sz="4" w:space="0"/>
              <w:bottom w:val="single" w:color="auto" w:sz="4" w:space="0"/>
              <w:right w:val="single" w:color="auto" w:sz="4" w:space="0"/>
            </w:tcBorders>
          </w:tcPr>
          <w:p w:rsidRPr="00B648F5" w:rsidR="004207F7" w:rsidP="004207F7" w:rsidRDefault="004207F7" w14:paraId="4C7DE0D0" w14:textId="77777777">
            <w:pPr>
              <w:ind w:left="540"/>
              <w:rPr>
                <w:rFonts w:ascii="Arial" w:hAnsi="Arial" w:cs="Arial"/>
              </w:rPr>
            </w:pPr>
          </w:p>
        </w:tc>
        <w:tc>
          <w:tcPr>
            <w:tcW w:w="1757" w:type="dxa"/>
            <w:tcBorders>
              <w:top w:val="single" w:color="auto" w:sz="4" w:space="0"/>
              <w:left w:val="single" w:color="auto" w:sz="4" w:space="0"/>
              <w:bottom w:val="single" w:color="auto" w:sz="4" w:space="0"/>
              <w:right w:val="single" w:color="auto" w:sz="4" w:space="0"/>
            </w:tcBorders>
            <w:hideMark/>
          </w:tcPr>
          <w:p w:rsidRPr="00B648F5" w:rsidR="004207F7" w:rsidP="004207F7" w:rsidRDefault="004207F7" w14:paraId="14266DF2" w14:textId="77777777">
            <w:pPr>
              <w:ind w:left="540"/>
              <w:jc w:val="center"/>
              <w:rPr>
                <w:rFonts w:ascii="Arial" w:hAnsi="Arial" w:cs="Arial"/>
              </w:rPr>
            </w:pPr>
          </w:p>
          <w:p w:rsidRPr="00B648F5" w:rsidR="004207F7" w:rsidP="004207F7" w:rsidRDefault="004207F7" w14:paraId="2154A359" w14:textId="3564A68A">
            <w:pPr>
              <w:jc w:val="center"/>
              <w:rPr>
                <w:rFonts w:ascii="Arial" w:hAnsi="Arial" w:cs="Arial"/>
              </w:rPr>
            </w:pPr>
            <w:r w:rsidRPr="00B648F5">
              <w:rPr>
                <w:rFonts w:ascii="Arial" w:hAnsi="Arial" w:cs="Arial"/>
              </w:rPr>
              <w:t xml:space="preserve">$ </w:t>
            </w:r>
            <w:r w:rsidRPr="00B648F5" w:rsidR="000E292E">
              <w:rPr>
                <w:rFonts w:ascii="Arial" w:hAnsi="Arial" w:cs="Arial"/>
              </w:rPr>
              <w:t>4</w:t>
            </w:r>
            <w:r w:rsidRPr="00B648F5">
              <w:rPr>
                <w:rFonts w:ascii="Arial" w:hAnsi="Arial" w:cs="Arial"/>
              </w:rPr>
              <w:t>,</w:t>
            </w:r>
            <w:r w:rsidRPr="00B648F5" w:rsidR="000E292E">
              <w:rPr>
                <w:rFonts w:ascii="Arial" w:hAnsi="Arial" w:cs="Arial"/>
              </w:rPr>
              <w:t>154</w:t>
            </w:r>
            <w:r w:rsidRPr="00B648F5">
              <w:rPr>
                <w:rFonts w:ascii="Arial" w:hAnsi="Arial" w:cs="Arial"/>
              </w:rPr>
              <w:t>,</w:t>
            </w:r>
            <w:r w:rsidRPr="00B648F5" w:rsidR="000E292E">
              <w:rPr>
                <w:rFonts w:ascii="Arial" w:hAnsi="Arial" w:cs="Arial"/>
              </w:rPr>
              <w:t>685</w:t>
            </w:r>
          </w:p>
        </w:tc>
        <w:tc>
          <w:tcPr>
            <w:tcW w:w="344" w:type="dxa"/>
            <w:tcBorders>
              <w:top w:val="single" w:color="auto" w:sz="4" w:space="0"/>
              <w:left w:val="single" w:color="auto" w:sz="4" w:space="0"/>
              <w:bottom w:val="single" w:color="auto" w:sz="4" w:space="0"/>
              <w:right w:val="single" w:color="auto" w:sz="4" w:space="0"/>
            </w:tcBorders>
          </w:tcPr>
          <w:p w:rsidRPr="00B648F5" w:rsidR="004207F7" w:rsidP="004207F7" w:rsidRDefault="004207F7" w14:paraId="470B5D48" w14:textId="77777777">
            <w:pPr>
              <w:ind w:left="540"/>
              <w:rPr>
                <w:rFonts w:ascii="Arial" w:hAnsi="Arial" w:cs="Arial"/>
              </w:rPr>
            </w:pPr>
          </w:p>
        </w:tc>
        <w:tc>
          <w:tcPr>
            <w:tcW w:w="1935" w:type="dxa"/>
            <w:tcBorders>
              <w:top w:val="single" w:color="auto" w:sz="4" w:space="0"/>
              <w:left w:val="single" w:color="auto" w:sz="4" w:space="0"/>
              <w:bottom w:val="single" w:color="auto" w:sz="4" w:space="0"/>
              <w:right w:val="single" w:color="auto" w:sz="4" w:space="0"/>
            </w:tcBorders>
            <w:hideMark/>
          </w:tcPr>
          <w:p w:rsidRPr="00B648F5" w:rsidR="004207F7" w:rsidP="004207F7" w:rsidRDefault="004207F7" w14:paraId="09694E29" w14:textId="77777777">
            <w:pPr>
              <w:ind w:left="540"/>
              <w:jc w:val="center"/>
              <w:rPr>
                <w:rFonts w:ascii="Arial" w:hAnsi="Arial" w:cs="Arial"/>
              </w:rPr>
            </w:pPr>
          </w:p>
          <w:p w:rsidRPr="00B648F5" w:rsidR="004207F7" w:rsidP="004207F7" w:rsidRDefault="004207F7" w14:paraId="1A0665BB" w14:textId="0877A190">
            <w:pPr>
              <w:jc w:val="center"/>
              <w:rPr>
                <w:rFonts w:ascii="Arial" w:hAnsi="Arial" w:cs="Arial"/>
              </w:rPr>
            </w:pPr>
            <w:r w:rsidRPr="00B648F5">
              <w:rPr>
                <w:rFonts w:ascii="Arial" w:hAnsi="Arial" w:cs="Arial"/>
              </w:rPr>
              <w:t>$ 1</w:t>
            </w:r>
            <w:r w:rsidRPr="00B648F5" w:rsidR="000E292E">
              <w:rPr>
                <w:rFonts w:ascii="Arial" w:hAnsi="Arial" w:cs="Arial"/>
              </w:rPr>
              <w:t>3</w:t>
            </w:r>
            <w:r w:rsidRPr="00B648F5">
              <w:rPr>
                <w:rFonts w:ascii="Arial" w:hAnsi="Arial" w:cs="Arial"/>
              </w:rPr>
              <w:t>,</w:t>
            </w:r>
            <w:r w:rsidRPr="00B648F5" w:rsidR="000E292E">
              <w:rPr>
                <w:rFonts w:ascii="Arial" w:hAnsi="Arial" w:cs="Arial"/>
              </w:rPr>
              <w:t>659</w:t>
            </w:r>
            <w:r w:rsidRPr="00B648F5">
              <w:rPr>
                <w:rFonts w:ascii="Arial" w:hAnsi="Arial" w:cs="Arial"/>
              </w:rPr>
              <w:t>,4</w:t>
            </w:r>
            <w:r w:rsidRPr="00B648F5" w:rsidR="000E292E">
              <w:rPr>
                <w:rFonts w:ascii="Arial" w:hAnsi="Arial" w:cs="Arial"/>
              </w:rPr>
              <w:t>28</w:t>
            </w:r>
          </w:p>
        </w:tc>
      </w:tr>
      <w:tr w:rsidRPr="004207F7" w:rsidR="004207F7" w:rsidTr="004207F7" w14:paraId="74ED572C" w14:textId="77777777">
        <w:tc>
          <w:tcPr>
            <w:tcW w:w="2080" w:type="dxa"/>
            <w:tcBorders>
              <w:top w:val="single" w:color="auto" w:sz="4" w:space="0"/>
              <w:left w:val="single" w:color="auto" w:sz="4" w:space="0"/>
              <w:bottom w:val="single" w:color="auto" w:sz="4" w:space="0"/>
              <w:right w:val="single" w:color="auto" w:sz="4" w:space="0"/>
            </w:tcBorders>
            <w:hideMark/>
          </w:tcPr>
          <w:p w:rsidRPr="00B648F5" w:rsidR="004207F7" w:rsidP="004207F7" w:rsidRDefault="004207F7" w14:paraId="07EB44B3" w14:textId="77777777">
            <w:pPr>
              <w:ind w:left="540"/>
              <w:rPr>
                <w:rFonts w:ascii="Arial" w:hAnsi="Arial" w:cs="Arial"/>
                <w:b/>
              </w:rPr>
            </w:pPr>
          </w:p>
          <w:p w:rsidRPr="00B648F5" w:rsidR="004207F7" w:rsidP="004207F7" w:rsidRDefault="004207F7" w14:paraId="67B730EA" w14:textId="77777777">
            <w:pPr>
              <w:ind w:left="540"/>
              <w:rPr>
                <w:rFonts w:ascii="Arial" w:hAnsi="Arial" w:cs="Arial"/>
                <w:b/>
              </w:rPr>
            </w:pPr>
            <w:r w:rsidRPr="00B648F5">
              <w:rPr>
                <w:rFonts w:ascii="Arial" w:hAnsi="Arial" w:cs="Arial"/>
                <w:b/>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B648F5" w:rsidR="004207F7" w:rsidP="004207F7" w:rsidRDefault="004207F7" w14:paraId="79DC6014" w14:textId="77777777">
            <w:pPr>
              <w:ind w:left="540"/>
              <w:rPr>
                <w:rFonts w:ascii="Arial" w:hAnsi="Arial" w:cs="Arial"/>
                <w:b/>
              </w:rPr>
            </w:pPr>
          </w:p>
          <w:p w:rsidRPr="00B648F5" w:rsidR="004207F7" w:rsidP="004207F7" w:rsidRDefault="004207F7" w14:paraId="165EE371" w14:textId="52863F44">
            <w:pPr>
              <w:ind w:left="540"/>
              <w:rPr>
                <w:rFonts w:ascii="Arial" w:hAnsi="Arial" w:cs="Arial"/>
                <w:b/>
              </w:rPr>
            </w:pPr>
            <w:r w:rsidRPr="00B648F5">
              <w:rPr>
                <w:rFonts w:ascii="Arial" w:hAnsi="Arial" w:cs="Arial"/>
                <w:b/>
              </w:rPr>
              <w:t xml:space="preserve">$ </w:t>
            </w:r>
            <w:r w:rsidRPr="00B648F5" w:rsidR="000E292E">
              <w:rPr>
                <w:rFonts w:ascii="Arial" w:hAnsi="Arial" w:cs="Arial"/>
                <w:b/>
              </w:rPr>
              <w:t>9,504,743</w:t>
            </w:r>
          </w:p>
        </w:tc>
        <w:tc>
          <w:tcPr>
            <w:tcW w:w="282" w:type="dxa"/>
            <w:tcBorders>
              <w:top w:val="single" w:color="auto" w:sz="4" w:space="0"/>
              <w:left w:val="single" w:color="auto" w:sz="4" w:space="0"/>
              <w:bottom w:val="single" w:color="auto" w:sz="4" w:space="0"/>
              <w:right w:val="single" w:color="auto" w:sz="4" w:space="0"/>
            </w:tcBorders>
          </w:tcPr>
          <w:p w:rsidRPr="00B648F5" w:rsidR="004207F7" w:rsidP="004207F7" w:rsidRDefault="004207F7" w14:paraId="51482969" w14:textId="77777777">
            <w:pPr>
              <w:ind w:left="540"/>
              <w:rPr>
                <w:rFonts w:ascii="Arial" w:hAnsi="Arial" w:cs="Arial"/>
                <w:b/>
              </w:rPr>
            </w:pPr>
          </w:p>
        </w:tc>
        <w:tc>
          <w:tcPr>
            <w:tcW w:w="1757" w:type="dxa"/>
            <w:tcBorders>
              <w:top w:val="single" w:color="auto" w:sz="4" w:space="0"/>
              <w:left w:val="single" w:color="auto" w:sz="4" w:space="0"/>
              <w:bottom w:val="single" w:color="auto" w:sz="4" w:space="0"/>
              <w:right w:val="single" w:color="auto" w:sz="4" w:space="0"/>
            </w:tcBorders>
          </w:tcPr>
          <w:p w:rsidRPr="00B648F5" w:rsidR="004207F7" w:rsidP="004207F7" w:rsidRDefault="004207F7" w14:paraId="33D3C225" w14:textId="77777777">
            <w:pPr>
              <w:ind w:left="540"/>
              <w:jc w:val="center"/>
              <w:rPr>
                <w:rFonts w:ascii="Arial" w:hAnsi="Arial" w:cs="Arial"/>
                <w:b/>
                <w:bCs/>
              </w:rPr>
            </w:pPr>
          </w:p>
          <w:p w:rsidRPr="00B648F5" w:rsidR="004207F7" w:rsidP="004207F7" w:rsidRDefault="004207F7" w14:paraId="6351F3B0" w14:textId="7F05225D">
            <w:pPr>
              <w:jc w:val="center"/>
              <w:rPr>
                <w:rFonts w:ascii="Arial" w:hAnsi="Arial" w:cs="Arial"/>
                <w:b/>
                <w:bCs/>
              </w:rPr>
            </w:pPr>
            <w:r w:rsidRPr="00B648F5">
              <w:rPr>
                <w:rFonts w:ascii="Arial" w:hAnsi="Arial" w:cs="Arial"/>
                <w:b/>
                <w:bCs/>
              </w:rPr>
              <w:t xml:space="preserve">$ </w:t>
            </w:r>
            <w:r w:rsidRPr="00B648F5" w:rsidR="000E292E">
              <w:rPr>
                <w:rFonts w:ascii="Arial" w:hAnsi="Arial" w:cs="Arial"/>
                <w:b/>
                <w:bCs/>
              </w:rPr>
              <w:t>4</w:t>
            </w:r>
            <w:r w:rsidRPr="00B648F5">
              <w:rPr>
                <w:rFonts w:ascii="Arial" w:hAnsi="Arial" w:cs="Arial"/>
                <w:b/>
                <w:bCs/>
              </w:rPr>
              <w:t>,</w:t>
            </w:r>
            <w:r w:rsidRPr="00B648F5" w:rsidR="000E292E">
              <w:rPr>
                <w:rFonts w:ascii="Arial" w:hAnsi="Arial" w:cs="Arial"/>
                <w:b/>
                <w:bCs/>
              </w:rPr>
              <w:t>154</w:t>
            </w:r>
            <w:r w:rsidRPr="00B648F5">
              <w:rPr>
                <w:rFonts w:ascii="Arial" w:hAnsi="Arial" w:cs="Arial"/>
                <w:b/>
                <w:bCs/>
              </w:rPr>
              <w:t>,</w:t>
            </w:r>
            <w:r w:rsidRPr="00B648F5" w:rsidR="000E292E">
              <w:rPr>
                <w:rFonts w:ascii="Arial" w:hAnsi="Arial" w:cs="Arial"/>
                <w:b/>
                <w:bCs/>
              </w:rPr>
              <w:t>685</w:t>
            </w:r>
          </w:p>
        </w:tc>
        <w:tc>
          <w:tcPr>
            <w:tcW w:w="344" w:type="dxa"/>
            <w:tcBorders>
              <w:top w:val="single" w:color="auto" w:sz="4" w:space="0"/>
              <w:left w:val="single" w:color="auto" w:sz="4" w:space="0"/>
              <w:bottom w:val="single" w:color="auto" w:sz="4" w:space="0"/>
              <w:right w:val="single" w:color="auto" w:sz="4" w:space="0"/>
            </w:tcBorders>
          </w:tcPr>
          <w:p w:rsidRPr="00B648F5" w:rsidR="004207F7" w:rsidP="004207F7" w:rsidRDefault="004207F7" w14:paraId="59FE9E39" w14:textId="77777777">
            <w:pPr>
              <w:ind w:left="540"/>
              <w:rPr>
                <w:rFonts w:ascii="Arial" w:hAnsi="Arial" w:cs="Arial"/>
                <w:b/>
                <w:bCs/>
              </w:rPr>
            </w:pPr>
          </w:p>
        </w:tc>
        <w:tc>
          <w:tcPr>
            <w:tcW w:w="1935" w:type="dxa"/>
            <w:tcBorders>
              <w:top w:val="single" w:color="auto" w:sz="4" w:space="0"/>
              <w:left w:val="single" w:color="auto" w:sz="4" w:space="0"/>
              <w:bottom w:val="single" w:color="auto" w:sz="4" w:space="0"/>
              <w:right w:val="single" w:color="auto" w:sz="4" w:space="0"/>
            </w:tcBorders>
            <w:hideMark/>
          </w:tcPr>
          <w:p w:rsidRPr="00B648F5" w:rsidR="004207F7" w:rsidP="004207F7" w:rsidRDefault="004207F7" w14:paraId="04FD9D4B" w14:textId="77777777">
            <w:pPr>
              <w:ind w:left="540"/>
              <w:jc w:val="center"/>
              <w:rPr>
                <w:rFonts w:ascii="Arial" w:hAnsi="Arial" w:cs="Arial"/>
                <w:b/>
                <w:bCs/>
              </w:rPr>
            </w:pPr>
          </w:p>
          <w:p w:rsidRPr="00B648F5" w:rsidR="004207F7" w:rsidP="004207F7" w:rsidRDefault="004207F7" w14:paraId="254C2327" w14:textId="0F01E244">
            <w:pPr>
              <w:jc w:val="center"/>
              <w:rPr>
                <w:rFonts w:ascii="Arial" w:hAnsi="Arial" w:cs="Arial"/>
                <w:b/>
                <w:bCs/>
              </w:rPr>
            </w:pPr>
            <w:r w:rsidRPr="00B648F5">
              <w:rPr>
                <w:rFonts w:ascii="Arial" w:hAnsi="Arial" w:cs="Arial"/>
                <w:b/>
                <w:bCs/>
              </w:rPr>
              <w:t>$ 1</w:t>
            </w:r>
            <w:r w:rsidRPr="00B648F5" w:rsidR="000E292E">
              <w:rPr>
                <w:rFonts w:ascii="Arial" w:hAnsi="Arial" w:cs="Arial"/>
                <w:b/>
                <w:bCs/>
              </w:rPr>
              <w:t>3</w:t>
            </w:r>
            <w:r w:rsidRPr="00B648F5">
              <w:rPr>
                <w:rFonts w:ascii="Arial" w:hAnsi="Arial" w:cs="Arial"/>
                <w:b/>
                <w:bCs/>
              </w:rPr>
              <w:t>,</w:t>
            </w:r>
            <w:r w:rsidRPr="00B648F5" w:rsidR="000E292E">
              <w:rPr>
                <w:rFonts w:ascii="Arial" w:hAnsi="Arial" w:cs="Arial"/>
                <w:b/>
                <w:bCs/>
              </w:rPr>
              <w:t>659</w:t>
            </w:r>
            <w:r w:rsidRPr="00B648F5">
              <w:rPr>
                <w:rFonts w:ascii="Arial" w:hAnsi="Arial" w:cs="Arial"/>
                <w:b/>
                <w:bCs/>
              </w:rPr>
              <w:t>,4</w:t>
            </w:r>
            <w:r w:rsidRPr="00B648F5" w:rsidR="000E292E">
              <w:rPr>
                <w:rFonts w:ascii="Arial" w:hAnsi="Arial" w:cs="Arial"/>
                <w:b/>
                <w:bCs/>
              </w:rPr>
              <w:t>28</w:t>
            </w:r>
          </w:p>
        </w:tc>
      </w:tr>
    </w:tbl>
    <w:p w:rsidR="009B74BA" w:rsidP="00D35674" w:rsidRDefault="004F73C8" w14:paraId="26836816" w14:textId="62BF9F33">
      <w:pPr>
        <w:spacing w:line="276" w:lineRule="auto"/>
        <w:jc w:val="both"/>
        <w:rPr>
          <w:rFonts w:ascii="Times New Roman" w:hAnsi="Times New Roman"/>
          <w:b/>
          <w:bCs/>
          <w:sz w:val="24"/>
          <w:szCs w:val="24"/>
        </w:rPr>
      </w:pPr>
      <w:r>
        <w:rPr>
          <w:rFonts w:ascii="Times New Roman" w:hAnsi="Times New Roman"/>
          <w:b/>
          <w:bCs/>
          <w:sz w:val="24"/>
          <w:szCs w:val="24"/>
        </w:rPr>
        <w:tab/>
      </w:r>
    </w:p>
    <w:p w:rsidRPr="00B25B98" w:rsidR="004F73C8" w:rsidP="004F73C8" w:rsidRDefault="004F73C8" w14:paraId="0B1D0DF6" w14:textId="1D4E9FBA">
      <w:pPr>
        <w:ind w:left="720"/>
        <w:rPr>
          <w:rFonts w:asciiTheme="minorHAnsi" w:hAnsiTheme="minorHAnsi"/>
          <w:sz w:val="22"/>
        </w:rPr>
      </w:pPr>
      <w:r>
        <w:rPr>
          <w:rFonts w:ascii="Times New Roman" w:hAnsi="Times New Roman"/>
          <w:b/>
          <w:bCs/>
          <w:sz w:val="24"/>
          <w:szCs w:val="24"/>
        </w:rPr>
        <w:t xml:space="preserve">    </w:t>
      </w:r>
      <w:r w:rsidRPr="00B3005F">
        <w:rPr>
          <w:rFonts w:asciiTheme="minorHAnsi" w:hAnsiTheme="minorHAnsi"/>
          <w:sz w:val="22"/>
        </w:rPr>
        <w:t>*See supplementary document for cost per form and instructions.</w:t>
      </w:r>
    </w:p>
    <w:p w:rsidR="004F73C8" w:rsidP="00D35674" w:rsidRDefault="004F73C8" w14:paraId="6C4B46C2" w14:textId="74AD40C6">
      <w:pPr>
        <w:spacing w:line="276" w:lineRule="auto"/>
        <w:jc w:val="both"/>
        <w:rPr>
          <w:rFonts w:ascii="Times New Roman" w:hAnsi="Times New Roman"/>
          <w:b/>
          <w:bCs/>
          <w:sz w:val="24"/>
          <w:szCs w:val="24"/>
        </w:rPr>
      </w:pPr>
    </w:p>
    <w:p w:rsidRPr="008B5EC7" w:rsidR="004207F7" w:rsidP="00D35674" w:rsidRDefault="004207F7" w14:paraId="636DA91F" w14:textId="77777777">
      <w:pPr>
        <w:spacing w:line="276" w:lineRule="auto"/>
        <w:jc w:val="both"/>
        <w:rPr>
          <w:rFonts w:ascii="Times New Roman" w:hAnsi="Times New Roman"/>
          <w:b/>
          <w:bCs/>
          <w:sz w:val="24"/>
          <w:szCs w:val="24"/>
        </w:rPr>
      </w:pPr>
    </w:p>
    <w:p w:rsidRPr="008B5EC7" w:rsidR="009B74BA" w:rsidP="00D35674" w:rsidRDefault="009B74BA" w14:paraId="1A3CD3E9" w14:textId="77777777">
      <w:pPr>
        <w:pStyle w:val="Quick1"/>
        <w:tabs>
          <w:tab w:val="left" w:pos="720"/>
        </w:tabs>
        <w:spacing w:line="276" w:lineRule="auto"/>
        <w:ind w:left="720" w:hanging="720"/>
        <w:rPr>
          <w:rFonts w:ascii="Times New Roman" w:hAnsi="Times New Roman"/>
          <w:b/>
          <w:bCs/>
          <w:u w:val="single"/>
        </w:rPr>
      </w:pPr>
      <w:r w:rsidRPr="008B5EC7">
        <w:rPr>
          <w:rFonts w:ascii="Times New Roman" w:hAnsi="Times New Roman"/>
          <w:b/>
          <w:bCs/>
        </w:rPr>
        <w:t>15.</w:t>
      </w:r>
      <w:r w:rsidRPr="008B5EC7">
        <w:rPr>
          <w:rFonts w:ascii="Times New Roman" w:hAnsi="Times New Roman"/>
          <w:b/>
          <w:bCs/>
        </w:rPr>
        <w:tab/>
      </w:r>
      <w:r w:rsidRPr="008B5EC7">
        <w:rPr>
          <w:rFonts w:ascii="Times New Roman" w:hAnsi="Times New Roman"/>
          <w:b/>
          <w:bCs/>
          <w:u w:val="single"/>
        </w:rPr>
        <w:t>REASONS FOR CHANGE IN BURDEN</w:t>
      </w:r>
    </w:p>
    <w:p w:rsidRPr="008B5EC7" w:rsidR="00BD52D5" w:rsidP="00A86FC5" w:rsidRDefault="00BD52D5" w14:paraId="2A9A42CD" w14:textId="77777777">
      <w:pPr>
        <w:pStyle w:val="Quick1"/>
        <w:tabs>
          <w:tab w:val="left" w:pos="720"/>
        </w:tabs>
        <w:spacing w:line="276" w:lineRule="auto"/>
        <w:ind w:left="720"/>
        <w:rPr>
          <w:rFonts w:ascii="Times New Roman" w:hAnsi="Times New Roman"/>
          <w:b/>
          <w:bCs/>
        </w:rPr>
      </w:pPr>
    </w:p>
    <w:p w:rsidRPr="008B5EC7" w:rsidR="00C45BF8" w:rsidP="00C45BF8" w:rsidRDefault="00C45BF8" w14:paraId="045EF555" w14:textId="6900776A">
      <w:pPr>
        <w:ind w:left="720"/>
        <w:rPr>
          <w:rFonts w:ascii="Times New Roman" w:hAnsi="Times New Roman"/>
          <w:sz w:val="24"/>
          <w:szCs w:val="24"/>
        </w:rPr>
      </w:pPr>
      <w:bookmarkStart w:name="_Hlk517352469" w:id="3"/>
      <w:bookmarkStart w:name="_Hlk518021609" w:id="4"/>
      <w:r w:rsidRPr="008B5EC7">
        <w:rPr>
          <w:rFonts w:ascii="Times New Roman" w:hAnsi="Times New Roman"/>
          <w:sz w:val="24"/>
          <w:szCs w:val="24"/>
        </w:rPr>
        <w:t xml:space="preserve">P.L. 116-136 (H.R. 748, Coronavirus Aid, Relief and Economic Security (CARES) Act) - signed by the President on March 27, 2020, established a 2020 recovery rebate for individuals (the Economic Impact Payment (EIP).  As a result, IRS issued EIPs to help Americans during this crisis.  The issuance of these EIPs created a one-time burden increase during the 2020 calendar year to account for the temporary tax compliance requirements.  With the completed issuance of all EIPs, </w:t>
      </w:r>
      <w:r w:rsidRPr="008B5EC7" w:rsidR="00507C4D">
        <w:rPr>
          <w:rFonts w:ascii="Times New Roman" w:hAnsi="Times New Roman"/>
          <w:sz w:val="24"/>
          <w:szCs w:val="24"/>
        </w:rPr>
        <w:t>this burden is being removed</w:t>
      </w:r>
      <w:r w:rsidRPr="008B5EC7">
        <w:rPr>
          <w:rFonts w:ascii="Times New Roman" w:hAnsi="Times New Roman"/>
          <w:sz w:val="24"/>
          <w:szCs w:val="24"/>
        </w:rPr>
        <w:t xml:space="preserve">.  </w:t>
      </w:r>
    </w:p>
    <w:p w:rsidRPr="008B5EC7" w:rsidR="00507C4D" w:rsidP="00C45BF8" w:rsidRDefault="00507C4D" w14:paraId="3237233A" w14:textId="084F24B1">
      <w:pPr>
        <w:ind w:left="720"/>
        <w:rPr>
          <w:rFonts w:ascii="Times New Roman" w:hAnsi="Times New Roman"/>
          <w:sz w:val="24"/>
          <w:szCs w:val="24"/>
        </w:rPr>
      </w:pPr>
    </w:p>
    <w:tbl>
      <w:tblPr>
        <w:tblpPr w:leftFromText="180" w:rightFromText="180" w:vertAnchor="text" w:horzAnchor="margin" w:tblpXSpec="center" w:tblpY="178"/>
        <w:tblW w:w="8730" w:type="dxa"/>
        <w:tblLayout w:type="fixed"/>
        <w:tblLook w:val="04A0" w:firstRow="1" w:lastRow="0" w:firstColumn="1" w:lastColumn="0" w:noHBand="0" w:noVBand="1"/>
      </w:tblPr>
      <w:tblGrid>
        <w:gridCol w:w="3146"/>
        <w:gridCol w:w="1261"/>
        <w:gridCol w:w="1441"/>
        <w:gridCol w:w="1531"/>
        <w:gridCol w:w="1351"/>
      </w:tblGrid>
      <w:tr w:rsidRPr="008B5EC7" w:rsidR="008B5EC7" w:rsidTr="00507C4D" w14:paraId="684D4473" w14:textId="77777777">
        <w:trPr>
          <w:trHeight w:val="300"/>
        </w:trPr>
        <w:tc>
          <w:tcPr>
            <w:tcW w:w="3146" w:type="dxa"/>
            <w:tcBorders>
              <w:top w:val="single" w:color="auto" w:sz="4" w:space="0"/>
              <w:left w:val="single" w:color="auto" w:sz="4" w:space="0"/>
              <w:bottom w:val="single" w:color="auto" w:sz="4" w:space="0"/>
              <w:right w:val="single" w:color="auto" w:sz="4" w:space="0"/>
            </w:tcBorders>
            <w:noWrap/>
            <w:vAlign w:val="bottom"/>
            <w:hideMark/>
          </w:tcPr>
          <w:p w:rsidRPr="008B5EC7" w:rsidR="00507C4D" w:rsidP="00507C4D" w:rsidRDefault="00507C4D" w14:paraId="26E10709" w14:textId="77777777">
            <w:pPr>
              <w:pStyle w:val="Quick1"/>
              <w:spacing w:line="276" w:lineRule="auto"/>
              <w:ind w:left="0"/>
              <w:rPr>
                <w:rFonts w:ascii="Arial Narrow" w:hAnsi="Arial Narrow" w:cstheme="minorHAnsi"/>
                <w:bCs/>
                <w:sz w:val="18"/>
                <w:szCs w:val="18"/>
              </w:rPr>
            </w:pPr>
            <w:r w:rsidRPr="008B5EC7">
              <w:rPr>
                <w:rFonts w:ascii="Arial Narrow" w:hAnsi="Arial Narrow" w:cstheme="minorHAnsi"/>
                <w:bCs/>
                <w:sz w:val="18"/>
                <w:szCs w:val="18"/>
              </w:rPr>
              <w:t> </w:t>
            </w:r>
          </w:p>
        </w:tc>
        <w:tc>
          <w:tcPr>
            <w:tcW w:w="1261" w:type="dxa"/>
            <w:tcBorders>
              <w:top w:val="single" w:color="auto" w:sz="4" w:space="0"/>
              <w:left w:val="nil"/>
              <w:bottom w:val="single" w:color="auto" w:sz="4" w:space="0"/>
              <w:right w:val="single" w:color="auto" w:sz="4" w:space="0"/>
            </w:tcBorders>
            <w:noWrap/>
            <w:vAlign w:val="bottom"/>
            <w:hideMark/>
          </w:tcPr>
          <w:p w:rsidRPr="008B5EC7" w:rsidR="00507C4D" w:rsidP="00507C4D" w:rsidRDefault="00507C4D" w14:paraId="21D7A995" w14:textId="77777777">
            <w:pPr>
              <w:pStyle w:val="Quick1"/>
              <w:spacing w:line="276" w:lineRule="auto"/>
              <w:ind w:left="-16"/>
              <w:jc w:val="center"/>
              <w:rPr>
                <w:rFonts w:ascii="Arial Narrow" w:hAnsi="Arial Narrow" w:cstheme="minorHAnsi"/>
                <w:b/>
                <w:sz w:val="18"/>
                <w:szCs w:val="18"/>
              </w:rPr>
            </w:pPr>
            <w:r w:rsidRPr="008B5EC7">
              <w:rPr>
                <w:rFonts w:ascii="Arial Narrow" w:hAnsi="Arial Narrow" w:cstheme="minorHAnsi"/>
                <w:b/>
                <w:sz w:val="18"/>
                <w:szCs w:val="18"/>
              </w:rPr>
              <w:t>Change in Filers</w:t>
            </w:r>
          </w:p>
        </w:tc>
        <w:tc>
          <w:tcPr>
            <w:tcW w:w="1441" w:type="dxa"/>
            <w:tcBorders>
              <w:top w:val="single" w:color="auto" w:sz="4" w:space="0"/>
              <w:left w:val="nil"/>
              <w:bottom w:val="single" w:color="auto" w:sz="4" w:space="0"/>
              <w:right w:val="single" w:color="auto" w:sz="4" w:space="0"/>
            </w:tcBorders>
            <w:noWrap/>
            <w:vAlign w:val="bottom"/>
            <w:hideMark/>
          </w:tcPr>
          <w:p w:rsidRPr="008B5EC7" w:rsidR="00507C4D" w:rsidP="00507C4D" w:rsidRDefault="00507C4D" w14:paraId="69916D47" w14:textId="77777777">
            <w:pPr>
              <w:pStyle w:val="Quick1"/>
              <w:spacing w:line="276" w:lineRule="auto"/>
              <w:ind w:left="0"/>
              <w:jc w:val="center"/>
              <w:rPr>
                <w:rFonts w:ascii="Arial Narrow" w:hAnsi="Arial Narrow" w:cstheme="minorHAnsi"/>
                <w:b/>
                <w:sz w:val="18"/>
                <w:szCs w:val="18"/>
              </w:rPr>
            </w:pPr>
            <w:r w:rsidRPr="008B5EC7">
              <w:rPr>
                <w:rFonts w:ascii="Arial Narrow" w:hAnsi="Arial Narrow" w:cstheme="minorHAnsi"/>
                <w:b/>
                <w:sz w:val="18"/>
                <w:szCs w:val="18"/>
              </w:rPr>
              <w:t>Change in Time</w:t>
            </w:r>
          </w:p>
        </w:tc>
        <w:tc>
          <w:tcPr>
            <w:tcW w:w="1531" w:type="dxa"/>
            <w:tcBorders>
              <w:top w:val="single" w:color="auto" w:sz="4" w:space="0"/>
              <w:left w:val="nil"/>
              <w:bottom w:val="single" w:color="auto" w:sz="4" w:space="0"/>
              <w:right w:val="single" w:color="auto" w:sz="4" w:space="0"/>
            </w:tcBorders>
            <w:noWrap/>
            <w:vAlign w:val="bottom"/>
            <w:hideMark/>
          </w:tcPr>
          <w:p w:rsidRPr="008B5EC7" w:rsidR="00507C4D" w:rsidP="00507C4D" w:rsidRDefault="00507C4D" w14:paraId="0B1A26D2" w14:textId="77777777">
            <w:pPr>
              <w:pStyle w:val="Quick1"/>
              <w:spacing w:line="276" w:lineRule="auto"/>
              <w:ind w:left="0"/>
              <w:jc w:val="center"/>
              <w:rPr>
                <w:rFonts w:ascii="Arial Narrow" w:hAnsi="Arial Narrow" w:cstheme="minorHAnsi"/>
                <w:b/>
                <w:sz w:val="18"/>
                <w:szCs w:val="18"/>
              </w:rPr>
            </w:pPr>
            <w:r w:rsidRPr="008B5EC7">
              <w:rPr>
                <w:rFonts w:ascii="Arial Narrow" w:hAnsi="Arial Narrow" w:cstheme="minorHAnsi"/>
                <w:b/>
                <w:sz w:val="18"/>
                <w:szCs w:val="18"/>
              </w:rPr>
              <w:t>Change in Dollars</w:t>
            </w:r>
          </w:p>
        </w:tc>
        <w:tc>
          <w:tcPr>
            <w:tcW w:w="1351" w:type="dxa"/>
            <w:tcBorders>
              <w:top w:val="single" w:color="auto" w:sz="4" w:space="0"/>
              <w:left w:val="nil"/>
              <w:bottom w:val="single" w:color="auto" w:sz="4" w:space="0"/>
              <w:right w:val="single" w:color="auto" w:sz="4" w:space="0"/>
            </w:tcBorders>
            <w:noWrap/>
            <w:vAlign w:val="bottom"/>
            <w:hideMark/>
          </w:tcPr>
          <w:p w:rsidRPr="008B5EC7" w:rsidR="00507C4D" w:rsidP="00507C4D" w:rsidRDefault="00507C4D" w14:paraId="054FFA98" w14:textId="77777777">
            <w:pPr>
              <w:pStyle w:val="Quick1"/>
              <w:spacing w:line="276" w:lineRule="auto"/>
              <w:ind w:left="-20"/>
              <w:jc w:val="center"/>
              <w:rPr>
                <w:rFonts w:ascii="Arial Narrow" w:hAnsi="Arial Narrow" w:cstheme="minorHAnsi"/>
                <w:b/>
                <w:sz w:val="18"/>
                <w:szCs w:val="18"/>
              </w:rPr>
            </w:pPr>
            <w:r w:rsidRPr="008B5EC7">
              <w:rPr>
                <w:rFonts w:ascii="Arial Narrow" w:hAnsi="Arial Narrow" w:cstheme="minorHAnsi"/>
                <w:b/>
                <w:sz w:val="18"/>
                <w:szCs w:val="18"/>
              </w:rPr>
              <w:t>Change in Monetized Burden</w:t>
            </w:r>
          </w:p>
        </w:tc>
      </w:tr>
      <w:tr w:rsidRPr="008B5EC7" w:rsidR="008B5EC7" w:rsidTr="00507C4D" w14:paraId="7A8BE4D6" w14:textId="77777777">
        <w:trPr>
          <w:trHeight w:val="300"/>
        </w:trPr>
        <w:tc>
          <w:tcPr>
            <w:tcW w:w="3146" w:type="dxa"/>
            <w:tcBorders>
              <w:top w:val="nil"/>
              <w:left w:val="single" w:color="auto" w:sz="4" w:space="0"/>
              <w:bottom w:val="single" w:color="auto" w:sz="4" w:space="0"/>
              <w:right w:val="single" w:color="auto" w:sz="4" w:space="0"/>
            </w:tcBorders>
            <w:noWrap/>
            <w:vAlign w:val="bottom"/>
            <w:hideMark/>
          </w:tcPr>
          <w:p w:rsidRPr="008B5EC7" w:rsidR="00507C4D" w:rsidP="00507C4D" w:rsidRDefault="00507C4D" w14:paraId="7747E88F" w14:textId="3D0BF974">
            <w:pPr>
              <w:pStyle w:val="Quick1"/>
              <w:spacing w:line="276" w:lineRule="auto"/>
              <w:ind w:left="0"/>
              <w:rPr>
                <w:rFonts w:ascii="Arial Narrow" w:hAnsi="Arial Narrow" w:cstheme="minorHAnsi"/>
                <w:b/>
                <w:sz w:val="18"/>
                <w:szCs w:val="18"/>
              </w:rPr>
            </w:pPr>
            <w:r w:rsidRPr="008B5EC7">
              <w:rPr>
                <w:rFonts w:ascii="Arial Narrow" w:hAnsi="Arial Narrow" w:cstheme="minorHAnsi"/>
                <w:b/>
                <w:sz w:val="18"/>
                <w:szCs w:val="18"/>
              </w:rPr>
              <w:t>IRS issued EIPs to help Americans during this crisis</w:t>
            </w:r>
          </w:p>
        </w:tc>
        <w:tc>
          <w:tcPr>
            <w:tcW w:w="1261" w:type="dxa"/>
            <w:tcBorders>
              <w:top w:val="nil"/>
              <w:left w:val="nil"/>
              <w:bottom w:val="single" w:color="auto" w:sz="4" w:space="0"/>
              <w:right w:val="single" w:color="auto" w:sz="4" w:space="0"/>
            </w:tcBorders>
            <w:noWrap/>
            <w:vAlign w:val="bottom"/>
            <w:hideMark/>
          </w:tcPr>
          <w:p w:rsidRPr="008B5EC7" w:rsidR="00507C4D" w:rsidP="00507C4D" w:rsidRDefault="00507C4D" w14:paraId="1CB1AEA9" w14:textId="20D69634">
            <w:pPr>
              <w:pStyle w:val="Quick1"/>
              <w:spacing w:line="276" w:lineRule="auto"/>
              <w:ind w:left="-16"/>
              <w:jc w:val="center"/>
              <w:rPr>
                <w:rFonts w:ascii="Arial Narrow" w:hAnsi="Arial Narrow" w:cstheme="minorHAnsi"/>
                <w:bCs/>
                <w:sz w:val="18"/>
                <w:szCs w:val="18"/>
              </w:rPr>
            </w:pPr>
            <w:r w:rsidRPr="008B5EC7">
              <w:rPr>
                <w:rFonts w:ascii="Arial Narrow" w:hAnsi="Arial Narrow" w:cstheme="minorHAnsi"/>
                <w:bCs/>
                <w:sz w:val="18"/>
                <w:szCs w:val="18"/>
              </w:rPr>
              <w:t>22,750,000</w:t>
            </w:r>
          </w:p>
        </w:tc>
        <w:tc>
          <w:tcPr>
            <w:tcW w:w="1441" w:type="dxa"/>
            <w:tcBorders>
              <w:top w:val="nil"/>
              <w:left w:val="nil"/>
              <w:bottom w:val="single" w:color="auto" w:sz="4" w:space="0"/>
              <w:right w:val="single" w:color="auto" w:sz="4" w:space="0"/>
            </w:tcBorders>
            <w:noWrap/>
            <w:vAlign w:val="bottom"/>
            <w:hideMark/>
          </w:tcPr>
          <w:p w:rsidRPr="008B5EC7" w:rsidR="00507C4D" w:rsidP="00507C4D" w:rsidRDefault="00507C4D" w14:paraId="678654D8" w14:textId="634D0701">
            <w:pPr>
              <w:pStyle w:val="Quick1"/>
              <w:spacing w:line="276" w:lineRule="auto"/>
              <w:ind w:left="0"/>
              <w:jc w:val="center"/>
              <w:rPr>
                <w:rFonts w:ascii="Arial Narrow" w:hAnsi="Arial Narrow" w:cstheme="minorHAnsi"/>
                <w:bCs/>
                <w:sz w:val="18"/>
                <w:szCs w:val="18"/>
              </w:rPr>
            </w:pPr>
            <w:r w:rsidRPr="008B5EC7">
              <w:rPr>
                <w:rFonts w:ascii="Arial Narrow" w:hAnsi="Arial Narrow" w:cstheme="minorHAnsi"/>
                <w:bCs/>
                <w:sz w:val="18"/>
                <w:szCs w:val="18"/>
              </w:rPr>
              <w:t>4,229,167</w:t>
            </w:r>
          </w:p>
        </w:tc>
        <w:tc>
          <w:tcPr>
            <w:tcW w:w="1531" w:type="dxa"/>
            <w:tcBorders>
              <w:top w:val="nil"/>
              <w:left w:val="nil"/>
              <w:bottom w:val="single" w:color="auto" w:sz="4" w:space="0"/>
              <w:right w:val="single" w:color="auto" w:sz="4" w:space="0"/>
            </w:tcBorders>
            <w:noWrap/>
            <w:vAlign w:val="bottom"/>
            <w:hideMark/>
          </w:tcPr>
          <w:p w:rsidRPr="008B5EC7" w:rsidR="00507C4D" w:rsidP="00507C4D" w:rsidRDefault="00507C4D" w14:paraId="2771DF4D" w14:textId="6F73E1E2">
            <w:pPr>
              <w:pStyle w:val="Quick1"/>
              <w:spacing w:line="276" w:lineRule="auto"/>
              <w:ind w:left="0"/>
              <w:rPr>
                <w:rFonts w:ascii="Arial Narrow" w:hAnsi="Arial Narrow" w:cstheme="minorHAnsi"/>
                <w:bCs/>
                <w:sz w:val="18"/>
                <w:szCs w:val="18"/>
              </w:rPr>
            </w:pPr>
            <w:r w:rsidRPr="008B5EC7">
              <w:rPr>
                <w:rFonts w:ascii="Arial Narrow" w:hAnsi="Arial Narrow" w:cstheme="minorHAnsi"/>
                <w:bCs/>
                <w:sz w:val="18"/>
                <w:szCs w:val="18"/>
              </w:rPr>
              <w:t xml:space="preserve">             -</w:t>
            </w:r>
          </w:p>
        </w:tc>
        <w:tc>
          <w:tcPr>
            <w:tcW w:w="1351" w:type="dxa"/>
            <w:tcBorders>
              <w:top w:val="nil"/>
              <w:left w:val="nil"/>
              <w:bottom w:val="single" w:color="auto" w:sz="4" w:space="0"/>
              <w:right w:val="single" w:color="auto" w:sz="4" w:space="0"/>
            </w:tcBorders>
            <w:noWrap/>
            <w:vAlign w:val="bottom"/>
            <w:hideMark/>
          </w:tcPr>
          <w:p w:rsidRPr="008B5EC7" w:rsidR="00507C4D" w:rsidP="00507C4D" w:rsidRDefault="00507C4D" w14:paraId="569057FA" w14:textId="5D543AB5">
            <w:pPr>
              <w:pStyle w:val="Quick1"/>
              <w:spacing w:line="276" w:lineRule="auto"/>
              <w:ind w:left="-20"/>
              <w:rPr>
                <w:rFonts w:ascii="Arial Narrow" w:hAnsi="Arial Narrow" w:cstheme="minorHAnsi"/>
                <w:bCs/>
                <w:sz w:val="18"/>
                <w:szCs w:val="18"/>
              </w:rPr>
            </w:pPr>
            <w:r w:rsidRPr="008B5EC7">
              <w:rPr>
                <w:rFonts w:ascii="Arial Narrow" w:hAnsi="Arial Narrow" w:cstheme="minorHAnsi"/>
                <w:bCs/>
                <w:sz w:val="18"/>
                <w:szCs w:val="18"/>
              </w:rPr>
              <w:t xml:space="preserve">            -</w:t>
            </w:r>
          </w:p>
        </w:tc>
      </w:tr>
    </w:tbl>
    <w:p w:rsidRPr="008B5EC7" w:rsidR="00507C4D" w:rsidP="00C45BF8" w:rsidRDefault="00507C4D" w14:paraId="5F3F4BC0" w14:textId="77777777">
      <w:pPr>
        <w:ind w:left="720"/>
        <w:rPr>
          <w:rFonts w:ascii="Times New Roman" w:hAnsi="Times New Roman"/>
          <w:sz w:val="24"/>
          <w:szCs w:val="24"/>
        </w:rPr>
      </w:pPr>
    </w:p>
    <w:p w:rsidR="00C45BF8" w:rsidP="00C45BF8" w:rsidRDefault="00C45BF8" w14:paraId="49F67553" w14:textId="00FDE60E">
      <w:pPr>
        <w:rPr>
          <w:sz w:val="16"/>
          <w:szCs w:val="16"/>
        </w:rPr>
      </w:pPr>
    </w:p>
    <w:p w:rsidR="004207F7" w:rsidP="00C45BF8" w:rsidRDefault="004207F7" w14:paraId="276F47C2" w14:textId="73209872">
      <w:pPr>
        <w:rPr>
          <w:sz w:val="16"/>
          <w:szCs w:val="16"/>
        </w:rPr>
      </w:pPr>
    </w:p>
    <w:p w:rsidRPr="008B5EC7" w:rsidR="004207F7" w:rsidP="00C45BF8" w:rsidRDefault="004207F7" w14:paraId="448530E2" w14:textId="77777777">
      <w:pPr>
        <w:rPr>
          <w:sz w:val="16"/>
          <w:szCs w:val="16"/>
        </w:rPr>
      </w:pPr>
    </w:p>
    <w:tbl>
      <w:tblPr>
        <w:tblW w:w="0" w:type="auto"/>
        <w:tblCellMar>
          <w:left w:w="0" w:type="dxa"/>
          <w:right w:w="0" w:type="dxa"/>
        </w:tblCellMar>
        <w:tblLook w:val="04A0" w:firstRow="1" w:lastRow="0" w:firstColumn="1" w:lastColumn="0" w:noHBand="0" w:noVBand="1"/>
      </w:tblPr>
      <w:tblGrid>
        <w:gridCol w:w="1796"/>
        <w:gridCol w:w="1743"/>
        <w:gridCol w:w="1158"/>
        <w:gridCol w:w="1447"/>
        <w:gridCol w:w="1288"/>
        <w:gridCol w:w="1647"/>
        <w:gridCol w:w="261"/>
      </w:tblGrid>
      <w:tr w:rsidRPr="008B5EC7" w:rsidR="008B5EC7" w:rsidTr="00C45BF8" w14:paraId="087CA888" w14:textId="77777777">
        <w:trPr>
          <w:trHeight w:val="315"/>
        </w:trPr>
        <w:tc>
          <w:tcPr>
            <w:tcW w:w="0" w:type="auto"/>
            <w:gridSpan w:val="7"/>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8B5EC7" w:rsidR="00C45BF8" w:rsidRDefault="00B648F5" w14:paraId="0EFFDAE1" w14:textId="645DFACE">
            <w:pPr>
              <w:rPr>
                <w:rFonts w:ascii="Times New Roman" w:hAnsi="Times New Roman"/>
                <w:b/>
                <w:bCs/>
                <w:sz w:val="18"/>
                <w:szCs w:val="18"/>
              </w:rPr>
            </w:pPr>
            <w:r>
              <w:rPr>
                <w:rFonts w:ascii="Times New Roman" w:hAnsi="Times New Roman"/>
                <w:b/>
                <w:bCs/>
                <w:sz w:val="18"/>
                <w:szCs w:val="18"/>
              </w:rPr>
              <w:t xml:space="preserve">Change in Burden due to </w:t>
            </w:r>
            <w:r w:rsidRPr="008B5EC7" w:rsidR="00C45BF8">
              <w:rPr>
                <w:rFonts w:ascii="Times New Roman" w:hAnsi="Times New Roman"/>
                <w:b/>
                <w:bCs/>
                <w:sz w:val="18"/>
                <w:szCs w:val="18"/>
              </w:rPr>
              <w:t>P.L. 116-136 (H.R. 748, Coronavirus Aid, Relief and Economic Security (CARES) Act)</w:t>
            </w:r>
          </w:p>
        </w:tc>
      </w:tr>
      <w:tr w:rsidRPr="008B5EC7" w:rsidR="008B5EC7" w:rsidTr="00C45BF8" w14:paraId="6A4F0D8C" w14:textId="77777777">
        <w:trPr>
          <w:trHeight w:val="315"/>
        </w:trPr>
        <w:tc>
          <w:tcPr>
            <w:tcW w:w="0" w:type="auto"/>
            <w:gridSpan w:val="7"/>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bottom"/>
            <w:hideMark/>
          </w:tcPr>
          <w:p w:rsidRPr="008B5EC7" w:rsidR="00C45BF8" w:rsidRDefault="00C45BF8" w14:paraId="315A2520" w14:textId="77777777">
            <w:pPr>
              <w:jc w:val="center"/>
              <w:rPr>
                <w:rFonts w:ascii="Times New Roman" w:hAnsi="Times New Roman"/>
                <w:b/>
                <w:bCs/>
                <w:sz w:val="18"/>
                <w:szCs w:val="18"/>
              </w:rPr>
            </w:pPr>
            <w:r w:rsidRPr="008B5EC7">
              <w:rPr>
                <w:rFonts w:ascii="Times New Roman" w:hAnsi="Times New Roman"/>
                <w:b/>
                <w:bCs/>
                <w:sz w:val="18"/>
                <w:szCs w:val="18"/>
              </w:rPr>
              <w:t>March – June 2020</w:t>
            </w:r>
          </w:p>
        </w:tc>
      </w:tr>
      <w:tr w:rsidRPr="008B5EC7" w:rsidR="00B648F5" w:rsidTr="00C45BF8" w14:paraId="7AB90122" w14:textId="77777777">
        <w:trPr>
          <w:trHeight w:val="9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8B5EC7" w:rsidR="00C45BF8" w:rsidRDefault="00C45BF8" w14:paraId="75C7944A"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8B5EC7" w:rsidR="00C45BF8" w:rsidRDefault="00B648F5" w14:paraId="0490D253" w14:textId="4417F9AB">
            <w:pPr>
              <w:jc w:val="center"/>
              <w:rPr>
                <w:rFonts w:ascii="Times New Roman" w:hAnsi="Times New Roman"/>
                <w:sz w:val="18"/>
                <w:szCs w:val="18"/>
              </w:rPr>
            </w:pPr>
            <w:r>
              <w:rPr>
                <w:rFonts w:ascii="Times New Roman" w:hAnsi="Times New Roman"/>
                <w:sz w:val="18"/>
                <w:szCs w:val="18"/>
              </w:rPr>
              <w:t xml:space="preserve">Original </w:t>
            </w:r>
            <w:r w:rsidRPr="008B5EC7" w:rsidR="00C45BF8">
              <w:rPr>
                <w:rFonts w:ascii="Times New Roman" w:hAnsi="Times New Roman"/>
                <w:sz w:val="18"/>
                <w:szCs w:val="18"/>
              </w:rPr>
              <w:t>FY20</w:t>
            </w:r>
            <w:r>
              <w:rPr>
                <w:rFonts w:ascii="Times New Roman" w:hAnsi="Times New Roman"/>
                <w:sz w:val="18"/>
                <w:szCs w:val="18"/>
              </w:rPr>
              <w:t xml:space="preserve"> Approved Burden</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8B5EC7" w:rsidR="00C45BF8" w:rsidRDefault="00C45BF8" w14:paraId="42E15BF2" w14:textId="77777777">
            <w:pPr>
              <w:jc w:val="center"/>
              <w:rPr>
                <w:rFonts w:ascii="Times New Roman" w:hAnsi="Times New Roman"/>
                <w:sz w:val="18"/>
                <w:szCs w:val="18"/>
              </w:rPr>
            </w:pPr>
            <w:r w:rsidRPr="008B5EC7">
              <w:rPr>
                <w:rFonts w:ascii="Times New Roman" w:hAnsi="Times New Roman"/>
                <w:sz w:val="18"/>
                <w:szCs w:val="18"/>
              </w:rPr>
              <w:t xml:space="preserve">Temporary Change due to EIPs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8B5EC7" w:rsidR="00C45BF8" w:rsidRDefault="00B648F5" w14:paraId="5A9129AE" w14:textId="61655E2C">
            <w:pPr>
              <w:jc w:val="center"/>
              <w:rPr>
                <w:rFonts w:ascii="Times New Roman" w:hAnsi="Times New Roman"/>
                <w:sz w:val="18"/>
                <w:szCs w:val="18"/>
              </w:rPr>
            </w:pPr>
            <w:r>
              <w:rPr>
                <w:rFonts w:ascii="Times New Roman" w:hAnsi="Times New Roman"/>
                <w:sz w:val="18"/>
                <w:szCs w:val="18"/>
              </w:rPr>
              <w:t xml:space="preserve">Total Approved Burden Including </w:t>
            </w:r>
            <w:r w:rsidRPr="008B5EC7" w:rsidR="00C45BF8">
              <w:rPr>
                <w:rFonts w:ascii="Times New Roman" w:hAnsi="Times New Roman"/>
                <w:sz w:val="18"/>
                <w:szCs w:val="18"/>
              </w:rPr>
              <w:t xml:space="preserve">2020 CARES Act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8B5EC7" w:rsidR="00C45BF8" w:rsidRDefault="00C45BF8" w14:paraId="0DF8DF17" w14:textId="77777777">
            <w:pPr>
              <w:jc w:val="center"/>
              <w:rPr>
                <w:rFonts w:ascii="Times New Roman" w:hAnsi="Times New Roman"/>
                <w:sz w:val="18"/>
                <w:szCs w:val="18"/>
              </w:rPr>
            </w:pPr>
            <w:r w:rsidRPr="008B5EC7">
              <w:rPr>
                <w:rFonts w:ascii="Times New Roman" w:hAnsi="Times New Roman"/>
                <w:sz w:val="18"/>
                <w:szCs w:val="18"/>
              </w:rPr>
              <w:t xml:space="preserve">Completion of Temporary EIPs </w:t>
            </w:r>
          </w:p>
        </w:tc>
        <w:tc>
          <w:tcPr>
            <w:tcW w:w="0" w:type="auto"/>
            <w:tcBorders>
              <w:top w:val="nil"/>
              <w:left w:val="nil"/>
              <w:bottom w:val="single" w:color="auto" w:sz="8" w:space="0"/>
              <w:right w:val="nil"/>
            </w:tcBorders>
            <w:tcMar>
              <w:top w:w="0" w:type="dxa"/>
              <w:left w:w="108" w:type="dxa"/>
              <w:bottom w:w="0" w:type="dxa"/>
              <w:right w:w="108" w:type="dxa"/>
            </w:tcMar>
            <w:vAlign w:val="bottom"/>
            <w:hideMark/>
          </w:tcPr>
          <w:p w:rsidRPr="008B5EC7" w:rsidR="00C45BF8" w:rsidRDefault="00C45BF8" w14:paraId="1F9337E5" w14:textId="4BEF609B">
            <w:pPr>
              <w:jc w:val="center"/>
              <w:rPr>
                <w:rFonts w:ascii="Times New Roman" w:hAnsi="Times New Roman"/>
                <w:sz w:val="18"/>
                <w:szCs w:val="18"/>
              </w:rPr>
            </w:pPr>
            <w:r w:rsidRPr="008B5EC7">
              <w:rPr>
                <w:rFonts w:ascii="Times New Roman" w:hAnsi="Times New Roman"/>
                <w:sz w:val="18"/>
                <w:szCs w:val="18"/>
              </w:rPr>
              <w:t xml:space="preserve">Post CARES </w:t>
            </w:r>
            <w:proofErr w:type="gramStart"/>
            <w:r w:rsidRPr="008B5EC7">
              <w:rPr>
                <w:rFonts w:ascii="Times New Roman" w:hAnsi="Times New Roman"/>
                <w:sz w:val="18"/>
                <w:szCs w:val="18"/>
              </w:rPr>
              <w:t xml:space="preserve">Act </w:t>
            </w:r>
            <w:r w:rsidR="004A456D">
              <w:rPr>
                <w:rFonts w:ascii="Times New Roman" w:hAnsi="Times New Roman"/>
                <w:sz w:val="18"/>
                <w:szCs w:val="18"/>
              </w:rPr>
              <w:t xml:space="preserve"> FY</w:t>
            </w:r>
            <w:proofErr w:type="gramEnd"/>
            <w:r w:rsidR="004A456D">
              <w:rPr>
                <w:rFonts w:ascii="Times New Roman" w:hAnsi="Times New Roman"/>
                <w:sz w:val="18"/>
                <w:szCs w:val="18"/>
              </w:rPr>
              <w:t>20 Baseline</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bottom"/>
            <w:hideMark/>
          </w:tcPr>
          <w:p w:rsidRPr="008B5EC7" w:rsidR="00C45BF8" w:rsidRDefault="00C45BF8" w14:paraId="6DD40B0E" w14:textId="77777777">
            <w:pPr>
              <w:jc w:val="center"/>
              <w:rPr>
                <w:rFonts w:ascii="Times New Roman" w:hAnsi="Times New Roman"/>
                <w:sz w:val="18"/>
                <w:szCs w:val="18"/>
              </w:rPr>
            </w:pPr>
            <w:r w:rsidRPr="008B5EC7">
              <w:rPr>
                <w:rFonts w:ascii="Times New Roman" w:hAnsi="Times New Roman"/>
                <w:sz w:val="18"/>
                <w:szCs w:val="18"/>
              </w:rPr>
              <w:t> </w:t>
            </w:r>
          </w:p>
        </w:tc>
      </w:tr>
      <w:tr w:rsidRPr="008B5EC7" w:rsidR="00B648F5" w:rsidTr="00C45BF8" w14:paraId="59BE356F"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8B5EC7" w:rsidR="00C45BF8" w:rsidRDefault="00C45BF8" w14:paraId="266D68AB" w14:textId="77777777">
            <w:pPr>
              <w:rPr>
                <w:rFonts w:ascii="Times New Roman" w:hAnsi="Times New Roman"/>
                <w:sz w:val="18"/>
                <w:szCs w:val="18"/>
              </w:rPr>
            </w:pPr>
            <w:r w:rsidRPr="008B5EC7">
              <w:rPr>
                <w:rFonts w:ascii="Times New Roman" w:hAnsi="Times New Roman"/>
                <w:sz w:val="18"/>
                <w:szCs w:val="18"/>
              </w:rPr>
              <w:t> </w:t>
            </w:r>
          </w:p>
        </w:tc>
        <w:tc>
          <w:tcPr>
            <w:tcW w:w="0" w:type="auto"/>
            <w:noWrap/>
            <w:tcMar>
              <w:top w:w="0" w:type="dxa"/>
              <w:left w:w="108" w:type="dxa"/>
              <w:bottom w:w="0" w:type="dxa"/>
              <w:right w:w="108" w:type="dxa"/>
            </w:tcMar>
            <w:vAlign w:val="bottom"/>
            <w:hideMark/>
          </w:tcPr>
          <w:p w:rsidRPr="008B5EC7" w:rsidR="00C45BF8" w:rsidRDefault="00C45BF8" w14:paraId="4E553094" w14:textId="77777777">
            <w:pPr>
              <w:rPr>
                <w:rFonts w:ascii="Times New Roman" w:hAnsi="Times New Roman"/>
                <w:sz w:val="18"/>
                <w:szCs w:val="18"/>
              </w:rPr>
            </w:pPr>
          </w:p>
        </w:tc>
        <w:tc>
          <w:tcPr>
            <w:tcW w:w="0" w:type="auto"/>
            <w:noWrap/>
            <w:tcMar>
              <w:top w:w="0" w:type="dxa"/>
              <w:left w:w="108" w:type="dxa"/>
              <w:bottom w:w="0" w:type="dxa"/>
              <w:right w:w="108" w:type="dxa"/>
            </w:tcMar>
            <w:vAlign w:val="bottom"/>
            <w:hideMark/>
          </w:tcPr>
          <w:p w:rsidRPr="008B5EC7" w:rsidR="00C45BF8" w:rsidRDefault="00C45BF8" w14:paraId="35356A0B" w14:textId="77777777">
            <w:pPr>
              <w:rPr>
                <w:rFonts w:ascii="Times New Roman" w:hAnsi="Times New Roman"/>
              </w:rPr>
            </w:pPr>
          </w:p>
        </w:tc>
        <w:tc>
          <w:tcPr>
            <w:tcW w:w="0" w:type="auto"/>
            <w:noWrap/>
            <w:tcMar>
              <w:top w:w="0" w:type="dxa"/>
              <w:left w:w="108" w:type="dxa"/>
              <w:bottom w:w="0" w:type="dxa"/>
              <w:right w:w="108" w:type="dxa"/>
            </w:tcMar>
            <w:vAlign w:val="bottom"/>
            <w:hideMark/>
          </w:tcPr>
          <w:p w:rsidRPr="008B5EC7" w:rsidR="00C45BF8" w:rsidRDefault="00C45BF8" w14:paraId="5D31FE63" w14:textId="77777777">
            <w:pPr>
              <w:rPr>
                <w:rFonts w:ascii="Times New Roman" w:hAnsi="Times New Roman"/>
              </w:rPr>
            </w:pPr>
          </w:p>
        </w:tc>
        <w:tc>
          <w:tcPr>
            <w:tcW w:w="0" w:type="auto"/>
            <w:noWrap/>
            <w:tcMar>
              <w:top w:w="0" w:type="dxa"/>
              <w:left w:w="108" w:type="dxa"/>
              <w:bottom w:w="0" w:type="dxa"/>
              <w:right w:w="108" w:type="dxa"/>
            </w:tcMar>
            <w:vAlign w:val="bottom"/>
            <w:hideMark/>
          </w:tcPr>
          <w:p w:rsidRPr="008B5EC7" w:rsidR="00C45BF8" w:rsidRDefault="00C45BF8" w14:paraId="61F9065C" w14:textId="77777777">
            <w:pPr>
              <w:rPr>
                <w:rFonts w:ascii="Times New Roman" w:hAnsi="Times New Roman"/>
              </w:rPr>
            </w:pPr>
          </w:p>
        </w:tc>
        <w:tc>
          <w:tcPr>
            <w:tcW w:w="0" w:type="auto"/>
            <w:noWrap/>
            <w:tcMar>
              <w:top w:w="0" w:type="dxa"/>
              <w:left w:w="108" w:type="dxa"/>
              <w:bottom w:w="0" w:type="dxa"/>
              <w:right w:w="108" w:type="dxa"/>
            </w:tcMar>
            <w:vAlign w:val="bottom"/>
            <w:hideMark/>
          </w:tcPr>
          <w:p w:rsidRPr="008B5EC7" w:rsidR="00C45BF8" w:rsidRDefault="00C45BF8" w14:paraId="2975F4EE" w14:textId="77777777">
            <w:pPr>
              <w:rPr>
                <w:rFonts w:ascii="Times New Roman" w:hAnsi="Times New Roman"/>
              </w:rPr>
            </w:pP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8B5EC7" w:rsidR="00C45BF8" w:rsidRDefault="00C45BF8" w14:paraId="2D420B74" w14:textId="77777777">
            <w:pPr>
              <w:rPr>
                <w:rFonts w:ascii="Times New Roman" w:hAnsi="Times New Roman" w:eastAsiaTheme="minorHAnsi"/>
                <w:sz w:val="18"/>
                <w:szCs w:val="18"/>
              </w:rPr>
            </w:pPr>
            <w:r w:rsidRPr="008B5EC7">
              <w:rPr>
                <w:rFonts w:ascii="Times New Roman" w:hAnsi="Times New Roman"/>
                <w:sz w:val="18"/>
                <w:szCs w:val="18"/>
              </w:rPr>
              <w:t> </w:t>
            </w:r>
          </w:p>
        </w:tc>
      </w:tr>
      <w:tr w:rsidRPr="008B5EC7" w:rsidR="00B648F5" w:rsidTr="00C45BF8" w14:paraId="04407A27"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8B5EC7" w:rsidR="00C45BF8" w:rsidRDefault="00C45BF8" w14:paraId="7114CA6C" w14:textId="77777777">
            <w:pPr>
              <w:rPr>
                <w:rFonts w:ascii="Times New Roman" w:hAnsi="Times New Roman"/>
                <w:sz w:val="18"/>
                <w:szCs w:val="18"/>
              </w:rPr>
            </w:pPr>
            <w:r w:rsidRPr="008B5EC7">
              <w:rPr>
                <w:rFonts w:ascii="Times New Roman" w:hAnsi="Times New Roman"/>
                <w:sz w:val="18"/>
                <w:szCs w:val="18"/>
              </w:rPr>
              <w:t>Number of Taxpayers</w:t>
            </w:r>
          </w:p>
        </w:tc>
        <w:tc>
          <w:tcPr>
            <w:tcW w:w="0" w:type="auto"/>
            <w:noWrap/>
            <w:tcMar>
              <w:top w:w="0" w:type="dxa"/>
              <w:left w:w="108" w:type="dxa"/>
              <w:bottom w:w="0" w:type="dxa"/>
              <w:right w:w="108" w:type="dxa"/>
            </w:tcMar>
            <w:vAlign w:val="bottom"/>
            <w:hideMark/>
          </w:tcPr>
          <w:p w:rsidRPr="008B5EC7" w:rsidR="00C45BF8" w:rsidRDefault="00C45BF8" w14:paraId="45A68F0A" w14:textId="77777777">
            <w:pPr>
              <w:rPr>
                <w:rFonts w:ascii="Times New Roman" w:hAnsi="Times New Roman"/>
              </w:rPr>
            </w:pPr>
            <w:r w:rsidRPr="008B5EC7">
              <w:rPr>
                <w:rFonts w:ascii="Times New Roman" w:hAnsi="Times New Roman"/>
              </w:rPr>
              <w:t xml:space="preserve">          159,300,000 </w:t>
            </w:r>
          </w:p>
        </w:tc>
        <w:tc>
          <w:tcPr>
            <w:tcW w:w="0" w:type="auto"/>
            <w:noWrap/>
            <w:tcMar>
              <w:top w:w="0" w:type="dxa"/>
              <w:left w:w="108" w:type="dxa"/>
              <w:bottom w:w="0" w:type="dxa"/>
              <w:right w:w="108" w:type="dxa"/>
            </w:tcMar>
            <w:vAlign w:val="bottom"/>
            <w:hideMark/>
          </w:tcPr>
          <w:p w:rsidRPr="008B5EC7" w:rsidR="00C45BF8" w:rsidRDefault="00C45BF8" w14:paraId="21CA4B93" w14:textId="77777777">
            <w:pPr>
              <w:jc w:val="center"/>
              <w:rPr>
                <w:rFonts w:ascii="Times New Roman" w:hAnsi="Times New Roman"/>
                <w:sz w:val="22"/>
                <w:szCs w:val="22"/>
              </w:rPr>
            </w:pPr>
            <w:r w:rsidRPr="008B5EC7">
              <w:rPr>
                <w:rFonts w:ascii="Times New Roman" w:hAnsi="Times New Roman"/>
              </w:rPr>
              <w:t>22,750,000</w:t>
            </w:r>
          </w:p>
        </w:tc>
        <w:tc>
          <w:tcPr>
            <w:tcW w:w="0" w:type="auto"/>
            <w:noWrap/>
            <w:tcMar>
              <w:top w:w="0" w:type="dxa"/>
              <w:left w:w="108" w:type="dxa"/>
              <w:bottom w:w="0" w:type="dxa"/>
              <w:right w:w="108" w:type="dxa"/>
            </w:tcMar>
            <w:vAlign w:val="bottom"/>
            <w:hideMark/>
          </w:tcPr>
          <w:p w:rsidRPr="008B5EC7" w:rsidR="00C45BF8" w:rsidRDefault="00C45BF8" w14:paraId="68C2112E" w14:textId="77777777">
            <w:pPr>
              <w:jc w:val="center"/>
              <w:rPr>
                <w:rFonts w:ascii="Times New Roman" w:hAnsi="Times New Roman"/>
              </w:rPr>
            </w:pPr>
            <w:r w:rsidRPr="008B5EC7">
              <w:rPr>
                <w:rFonts w:ascii="Times New Roman" w:hAnsi="Times New Roman"/>
              </w:rPr>
              <w:t>182,050,000</w:t>
            </w:r>
          </w:p>
        </w:tc>
        <w:tc>
          <w:tcPr>
            <w:tcW w:w="0" w:type="auto"/>
            <w:noWrap/>
            <w:tcMar>
              <w:top w:w="0" w:type="dxa"/>
              <w:left w:w="108" w:type="dxa"/>
              <w:bottom w:w="0" w:type="dxa"/>
              <w:right w:w="108" w:type="dxa"/>
            </w:tcMar>
            <w:vAlign w:val="bottom"/>
            <w:hideMark/>
          </w:tcPr>
          <w:p w:rsidRPr="008B5EC7" w:rsidR="00C45BF8" w:rsidRDefault="00C45BF8" w14:paraId="7819F630" w14:textId="77777777">
            <w:pPr>
              <w:jc w:val="center"/>
              <w:rPr>
                <w:rFonts w:ascii="Times New Roman" w:hAnsi="Times New Roman"/>
              </w:rPr>
            </w:pPr>
            <w:r w:rsidRPr="008B5EC7">
              <w:rPr>
                <w:rFonts w:ascii="Times New Roman" w:hAnsi="Times New Roman"/>
              </w:rPr>
              <w:t>(22,750,000)</w:t>
            </w:r>
          </w:p>
        </w:tc>
        <w:tc>
          <w:tcPr>
            <w:tcW w:w="0" w:type="auto"/>
            <w:noWrap/>
            <w:tcMar>
              <w:top w:w="0" w:type="dxa"/>
              <w:left w:w="108" w:type="dxa"/>
              <w:bottom w:w="0" w:type="dxa"/>
              <w:right w:w="108" w:type="dxa"/>
            </w:tcMar>
            <w:vAlign w:val="bottom"/>
            <w:hideMark/>
          </w:tcPr>
          <w:p w:rsidRPr="008B5EC7" w:rsidR="00C45BF8" w:rsidRDefault="00C45BF8" w14:paraId="17067F88" w14:textId="77777777">
            <w:pPr>
              <w:jc w:val="center"/>
              <w:rPr>
                <w:rFonts w:ascii="Times New Roman" w:hAnsi="Times New Roman"/>
              </w:rPr>
            </w:pPr>
            <w:r w:rsidRPr="008B5EC7">
              <w:rPr>
                <w:rFonts w:ascii="Times New Roman" w:hAnsi="Times New Roman"/>
              </w:rPr>
              <w:t>159,300,000</w:t>
            </w: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8B5EC7" w:rsidR="00C45BF8" w:rsidRDefault="00C45BF8" w14:paraId="6F57540D" w14:textId="77777777">
            <w:pPr>
              <w:rPr>
                <w:rFonts w:ascii="Times New Roman" w:hAnsi="Times New Roman"/>
                <w:sz w:val="18"/>
                <w:szCs w:val="18"/>
              </w:rPr>
            </w:pPr>
            <w:r w:rsidRPr="008B5EC7">
              <w:rPr>
                <w:rFonts w:ascii="Times New Roman" w:hAnsi="Times New Roman"/>
                <w:sz w:val="18"/>
                <w:szCs w:val="18"/>
              </w:rPr>
              <w:t> </w:t>
            </w:r>
          </w:p>
        </w:tc>
      </w:tr>
      <w:tr w:rsidRPr="008B5EC7" w:rsidR="00B648F5" w:rsidTr="00C45BF8" w14:paraId="380C7AA1"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8B5EC7" w:rsidR="00C45BF8" w:rsidRDefault="00C45BF8" w14:paraId="389ACE5C" w14:textId="77777777">
            <w:pPr>
              <w:rPr>
                <w:rFonts w:ascii="Times New Roman" w:hAnsi="Times New Roman"/>
                <w:sz w:val="18"/>
                <w:szCs w:val="18"/>
              </w:rPr>
            </w:pPr>
            <w:r w:rsidRPr="008B5EC7">
              <w:rPr>
                <w:rFonts w:ascii="Times New Roman" w:hAnsi="Times New Roman"/>
                <w:sz w:val="18"/>
                <w:szCs w:val="18"/>
              </w:rPr>
              <w:t>Burden in Hours</w:t>
            </w:r>
          </w:p>
        </w:tc>
        <w:tc>
          <w:tcPr>
            <w:tcW w:w="0" w:type="auto"/>
            <w:noWrap/>
            <w:tcMar>
              <w:top w:w="0" w:type="dxa"/>
              <w:left w:w="108" w:type="dxa"/>
              <w:bottom w:w="0" w:type="dxa"/>
              <w:right w:w="108" w:type="dxa"/>
            </w:tcMar>
            <w:vAlign w:val="bottom"/>
            <w:hideMark/>
          </w:tcPr>
          <w:p w:rsidRPr="008B5EC7" w:rsidR="00C45BF8" w:rsidRDefault="00C45BF8" w14:paraId="25EB6EFF" w14:textId="77777777">
            <w:pPr>
              <w:rPr>
                <w:rFonts w:ascii="Times New Roman" w:hAnsi="Times New Roman"/>
              </w:rPr>
            </w:pPr>
            <w:r w:rsidRPr="008B5EC7">
              <w:rPr>
                <w:rFonts w:ascii="Times New Roman" w:hAnsi="Times New Roman"/>
              </w:rPr>
              <w:t xml:space="preserve">       1,717,000,000 </w:t>
            </w:r>
          </w:p>
        </w:tc>
        <w:tc>
          <w:tcPr>
            <w:tcW w:w="0" w:type="auto"/>
            <w:noWrap/>
            <w:tcMar>
              <w:top w:w="0" w:type="dxa"/>
              <w:left w:w="108" w:type="dxa"/>
              <w:bottom w:w="0" w:type="dxa"/>
              <w:right w:w="108" w:type="dxa"/>
            </w:tcMar>
            <w:vAlign w:val="bottom"/>
            <w:hideMark/>
          </w:tcPr>
          <w:p w:rsidRPr="008B5EC7" w:rsidR="00C45BF8" w:rsidRDefault="00C45BF8" w14:paraId="540E02BA" w14:textId="77777777">
            <w:pPr>
              <w:jc w:val="center"/>
              <w:rPr>
                <w:rFonts w:ascii="Times New Roman" w:hAnsi="Times New Roman"/>
                <w:sz w:val="22"/>
                <w:szCs w:val="22"/>
              </w:rPr>
            </w:pPr>
            <w:r w:rsidRPr="008B5EC7">
              <w:rPr>
                <w:rFonts w:ascii="Times New Roman" w:hAnsi="Times New Roman"/>
              </w:rPr>
              <w:t>4,229,167</w:t>
            </w:r>
          </w:p>
        </w:tc>
        <w:tc>
          <w:tcPr>
            <w:tcW w:w="0" w:type="auto"/>
            <w:noWrap/>
            <w:tcMar>
              <w:top w:w="0" w:type="dxa"/>
              <w:left w:w="108" w:type="dxa"/>
              <w:bottom w:w="0" w:type="dxa"/>
              <w:right w:w="108" w:type="dxa"/>
            </w:tcMar>
            <w:vAlign w:val="bottom"/>
            <w:hideMark/>
          </w:tcPr>
          <w:p w:rsidRPr="008B5EC7" w:rsidR="00C45BF8" w:rsidRDefault="00C45BF8" w14:paraId="388B8E76" w14:textId="77777777">
            <w:pPr>
              <w:jc w:val="center"/>
              <w:rPr>
                <w:rFonts w:ascii="Times New Roman" w:hAnsi="Times New Roman"/>
              </w:rPr>
            </w:pPr>
            <w:r w:rsidRPr="008B5EC7">
              <w:rPr>
                <w:rFonts w:ascii="Times New Roman" w:hAnsi="Times New Roman"/>
              </w:rPr>
              <w:t>1,721,229,167</w:t>
            </w:r>
          </w:p>
        </w:tc>
        <w:tc>
          <w:tcPr>
            <w:tcW w:w="0" w:type="auto"/>
            <w:noWrap/>
            <w:tcMar>
              <w:top w:w="0" w:type="dxa"/>
              <w:left w:w="108" w:type="dxa"/>
              <w:bottom w:w="0" w:type="dxa"/>
              <w:right w:w="108" w:type="dxa"/>
            </w:tcMar>
            <w:vAlign w:val="bottom"/>
            <w:hideMark/>
          </w:tcPr>
          <w:p w:rsidRPr="008B5EC7" w:rsidR="00C45BF8" w:rsidRDefault="00C45BF8" w14:paraId="5CE50621" w14:textId="77777777">
            <w:pPr>
              <w:jc w:val="center"/>
              <w:rPr>
                <w:rFonts w:ascii="Times New Roman" w:hAnsi="Times New Roman"/>
              </w:rPr>
            </w:pPr>
            <w:r w:rsidRPr="008B5EC7">
              <w:rPr>
                <w:rFonts w:ascii="Times New Roman" w:hAnsi="Times New Roman"/>
              </w:rPr>
              <w:t>(4,229,167)</w:t>
            </w:r>
          </w:p>
        </w:tc>
        <w:tc>
          <w:tcPr>
            <w:tcW w:w="0" w:type="auto"/>
            <w:noWrap/>
            <w:tcMar>
              <w:top w:w="0" w:type="dxa"/>
              <w:left w:w="108" w:type="dxa"/>
              <w:bottom w:w="0" w:type="dxa"/>
              <w:right w:w="108" w:type="dxa"/>
            </w:tcMar>
            <w:vAlign w:val="bottom"/>
            <w:hideMark/>
          </w:tcPr>
          <w:p w:rsidRPr="008B5EC7" w:rsidR="00C45BF8" w:rsidRDefault="00C45BF8" w14:paraId="592901D8" w14:textId="77777777">
            <w:pPr>
              <w:jc w:val="center"/>
              <w:rPr>
                <w:rFonts w:ascii="Times New Roman" w:hAnsi="Times New Roman"/>
              </w:rPr>
            </w:pPr>
            <w:r w:rsidRPr="008B5EC7">
              <w:rPr>
                <w:rFonts w:ascii="Times New Roman" w:hAnsi="Times New Roman"/>
              </w:rPr>
              <w:t>1,717,000,000</w:t>
            </w: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8B5EC7" w:rsidR="00C45BF8" w:rsidRDefault="00C45BF8" w14:paraId="15389DDA" w14:textId="77777777">
            <w:pPr>
              <w:rPr>
                <w:rFonts w:ascii="Times New Roman" w:hAnsi="Times New Roman"/>
                <w:sz w:val="18"/>
                <w:szCs w:val="18"/>
              </w:rPr>
            </w:pPr>
            <w:r w:rsidRPr="008B5EC7">
              <w:rPr>
                <w:rFonts w:ascii="Times New Roman" w:hAnsi="Times New Roman"/>
                <w:sz w:val="18"/>
                <w:szCs w:val="18"/>
              </w:rPr>
              <w:t> </w:t>
            </w:r>
          </w:p>
        </w:tc>
      </w:tr>
      <w:tr w:rsidRPr="008B5EC7" w:rsidR="00B648F5" w:rsidTr="00C45BF8" w14:paraId="17EC3273" w14:textId="77777777">
        <w:trPr>
          <w:trHeight w:val="300"/>
        </w:trPr>
        <w:tc>
          <w:tcPr>
            <w:tcW w:w="0" w:type="auto"/>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Pr="008B5EC7" w:rsidR="00C45BF8" w:rsidRDefault="00C45BF8" w14:paraId="51C94270" w14:textId="77777777">
            <w:pPr>
              <w:rPr>
                <w:rFonts w:ascii="Times New Roman" w:hAnsi="Times New Roman"/>
                <w:sz w:val="18"/>
                <w:szCs w:val="18"/>
              </w:rPr>
            </w:pPr>
            <w:r w:rsidRPr="008B5EC7">
              <w:rPr>
                <w:rFonts w:ascii="Times New Roman" w:hAnsi="Times New Roman"/>
                <w:sz w:val="18"/>
                <w:szCs w:val="18"/>
              </w:rPr>
              <w:t>Burden in Dollars</w:t>
            </w:r>
          </w:p>
        </w:tc>
        <w:tc>
          <w:tcPr>
            <w:tcW w:w="0" w:type="auto"/>
            <w:noWrap/>
            <w:tcMar>
              <w:top w:w="0" w:type="dxa"/>
              <w:left w:w="108" w:type="dxa"/>
              <w:bottom w:w="0" w:type="dxa"/>
              <w:right w:w="108" w:type="dxa"/>
            </w:tcMar>
            <w:vAlign w:val="bottom"/>
            <w:hideMark/>
          </w:tcPr>
          <w:p w:rsidRPr="008B5EC7" w:rsidR="00C45BF8" w:rsidRDefault="00C45BF8" w14:paraId="31069542" w14:textId="77777777">
            <w:pPr>
              <w:rPr>
                <w:rFonts w:ascii="Times New Roman" w:hAnsi="Times New Roman"/>
              </w:rPr>
            </w:pPr>
            <w:r w:rsidRPr="008B5EC7">
              <w:rPr>
                <w:rFonts w:ascii="Times New Roman" w:hAnsi="Times New Roman"/>
              </w:rPr>
              <w:t xml:space="preserve">    33,267,000,000 </w:t>
            </w:r>
          </w:p>
        </w:tc>
        <w:tc>
          <w:tcPr>
            <w:tcW w:w="0" w:type="auto"/>
            <w:noWrap/>
            <w:tcMar>
              <w:top w:w="0" w:type="dxa"/>
              <w:left w:w="108" w:type="dxa"/>
              <w:bottom w:w="0" w:type="dxa"/>
              <w:right w:w="108" w:type="dxa"/>
            </w:tcMar>
            <w:vAlign w:val="bottom"/>
            <w:hideMark/>
          </w:tcPr>
          <w:p w:rsidRPr="008B5EC7" w:rsidR="00C45BF8" w:rsidRDefault="00C45BF8" w14:paraId="6498E542" w14:textId="77777777">
            <w:pPr>
              <w:jc w:val="center"/>
              <w:rPr>
                <w:rFonts w:ascii="Times New Roman" w:hAnsi="Times New Roman"/>
                <w:sz w:val="22"/>
                <w:szCs w:val="22"/>
              </w:rPr>
            </w:pPr>
            <w:r w:rsidRPr="008B5EC7">
              <w:rPr>
                <w:rFonts w:ascii="Times New Roman" w:hAnsi="Times New Roman"/>
              </w:rPr>
              <w:t>-</w:t>
            </w:r>
          </w:p>
        </w:tc>
        <w:tc>
          <w:tcPr>
            <w:tcW w:w="0" w:type="auto"/>
            <w:noWrap/>
            <w:tcMar>
              <w:top w:w="0" w:type="dxa"/>
              <w:left w:w="108" w:type="dxa"/>
              <w:bottom w:w="0" w:type="dxa"/>
              <w:right w:w="108" w:type="dxa"/>
            </w:tcMar>
            <w:vAlign w:val="bottom"/>
            <w:hideMark/>
          </w:tcPr>
          <w:p w:rsidRPr="008B5EC7" w:rsidR="00C45BF8" w:rsidRDefault="00C45BF8" w14:paraId="589FFE79" w14:textId="77777777">
            <w:pPr>
              <w:jc w:val="center"/>
              <w:rPr>
                <w:rFonts w:ascii="Times New Roman" w:hAnsi="Times New Roman"/>
              </w:rPr>
            </w:pPr>
            <w:r w:rsidRPr="008B5EC7">
              <w:rPr>
                <w:rFonts w:ascii="Times New Roman" w:hAnsi="Times New Roman"/>
              </w:rPr>
              <w:t>-</w:t>
            </w:r>
          </w:p>
        </w:tc>
        <w:tc>
          <w:tcPr>
            <w:tcW w:w="0" w:type="auto"/>
            <w:noWrap/>
            <w:tcMar>
              <w:top w:w="0" w:type="dxa"/>
              <w:left w:w="108" w:type="dxa"/>
              <w:bottom w:w="0" w:type="dxa"/>
              <w:right w:w="108" w:type="dxa"/>
            </w:tcMar>
            <w:vAlign w:val="bottom"/>
            <w:hideMark/>
          </w:tcPr>
          <w:p w:rsidRPr="008B5EC7" w:rsidR="00C45BF8" w:rsidRDefault="00C45BF8" w14:paraId="0CF25E92" w14:textId="77777777">
            <w:pPr>
              <w:jc w:val="center"/>
              <w:rPr>
                <w:rFonts w:ascii="Times New Roman" w:hAnsi="Times New Roman"/>
              </w:rPr>
            </w:pPr>
            <w:r w:rsidRPr="008B5EC7">
              <w:rPr>
                <w:rFonts w:ascii="Times New Roman" w:hAnsi="Times New Roman"/>
              </w:rPr>
              <w:t>-</w:t>
            </w:r>
          </w:p>
        </w:tc>
        <w:tc>
          <w:tcPr>
            <w:tcW w:w="0" w:type="auto"/>
            <w:noWrap/>
            <w:tcMar>
              <w:top w:w="0" w:type="dxa"/>
              <w:left w:w="108" w:type="dxa"/>
              <w:bottom w:w="0" w:type="dxa"/>
              <w:right w:w="108" w:type="dxa"/>
            </w:tcMar>
            <w:vAlign w:val="bottom"/>
            <w:hideMark/>
          </w:tcPr>
          <w:p w:rsidRPr="008B5EC7" w:rsidR="00C45BF8" w:rsidRDefault="00C45BF8" w14:paraId="4922CF1F" w14:textId="3C18861D">
            <w:pPr>
              <w:rPr>
                <w:rFonts w:ascii="Times New Roman" w:hAnsi="Times New Roman"/>
              </w:rPr>
            </w:pPr>
            <w:r w:rsidRPr="008B5EC7">
              <w:rPr>
                <w:rFonts w:ascii="Times New Roman" w:hAnsi="Times New Roman"/>
              </w:rPr>
              <w:t xml:space="preserve">   33,267,000,000 </w:t>
            </w:r>
          </w:p>
        </w:tc>
        <w:tc>
          <w:tcPr>
            <w:tcW w:w="0" w:type="auto"/>
            <w:tcBorders>
              <w:top w:val="nil"/>
              <w:left w:val="nil"/>
              <w:bottom w:val="nil"/>
              <w:right w:val="single" w:color="auto" w:sz="8" w:space="0"/>
            </w:tcBorders>
            <w:noWrap/>
            <w:tcMar>
              <w:top w:w="0" w:type="dxa"/>
              <w:left w:w="108" w:type="dxa"/>
              <w:bottom w:w="0" w:type="dxa"/>
              <w:right w:w="108" w:type="dxa"/>
            </w:tcMar>
            <w:vAlign w:val="bottom"/>
            <w:hideMark/>
          </w:tcPr>
          <w:p w:rsidRPr="008B5EC7" w:rsidR="00C45BF8" w:rsidRDefault="00C45BF8" w14:paraId="5770A80F" w14:textId="77777777">
            <w:pPr>
              <w:rPr>
                <w:rFonts w:ascii="Times New Roman" w:hAnsi="Times New Roman"/>
                <w:sz w:val="18"/>
                <w:szCs w:val="18"/>
              </w:rPr>
            </w:pPr>
            <w:r w:rsidRPr="008B5EC7">
              <w:rPr>
                <w:rFonts w:ascii="Times New Roman" w:hAnsi="Times New Roman"/>
                <w:sz w:val="18"/>
                <w:szCs w:val="18"/>
              </w:rPr>
              <w:t> </w:t>
            </w:r>
          </w:p>
        </w:tc>
      </w:tr>
      <w:tr w:rsidRPr="008B5EC7" w:rsidR="00B648F5" w:rsidTr="00C45BF8" w14:paraId="0975B3AB" w14:textId="77777777">
        <w:trPr>
          <w:trHeight w:val="315"/>
        </w:trPr>
        <w:tc>
          <w:tcPr>
            <w:tcW w:w="0" w:type="auto"/>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B5EC7" w:rsidR="00C45BF8" w:rsidRDefault="00C45BF8" w14:paraId="5B5827F0"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8B5EC7" w:rsidR="00C45BF8" w:rsidRDefault="00C45BF8" w14:paraId="60010AF0"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8B5EC7" w:rsidR="00C45BF8" w:rsidRDefault="00C45BF8" w14:paraId="230D707B"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8B5EC7" w:rsidR="00C45BF8" w:rsidRDefault="00C45BF8" w14:paraId="55A0E99C"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8B5EC7" w:rsidR="00C45BF8" w:rsidRDefault="00C45BF8" w14:paraId="192EF817"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nil"/>
            </w:tcBorders>
            <w:noWrap/>
            <w:tcMar>
              <w:top w:w="0" w:type="dxa"/>
              <w:left w:w="108" w:type="dxa"/>
              <w:bottom w:w="0" w:type="dxa"/>
              <w:right w:w="108" w:type="dxa"/>
            </w:tcMar>
            <w:vAlign w:val="bottom"/>
            <w:hideMark/>
          </w:tcPr>
          <w:p w:rsidRPr="008B5EC7" w:rsidR="00C45BF8" w:rsidRDefault="00C45BF8" w14:paraId="39F04BD8" w14:textId="77777777">
            <w:pPr>
              <w:rPr>
                <w:rFonts w:ascii="Times New Roman" w:hAnsi="Times New Roman"/>
                <w:sz w:val="18"/>
                <w:szCs w:val="18"/>
              </w:rPr>
            </w:pPr>
            <w:r w:rsidRPr="008B5EC7">
              <w:rPr>
                <w:rFonts w:ascii="Times New Roman" w:hAnsi="Times New Roman"/>
                <w:sz w:val="18"/>
                <w:szCs w:val="18"/>
              </w:rPr>
              <w:t> </w:t>
            </w:r>
          </w:p>
        </w:tc>
        <w:tc>
          <w:tcPr>
            <w:tcW w:w="0" w:type="auto"/>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8B5EC7" w:rsidR="00C45BF8" w:rsidRDefault="00C45BF8" w14:paraId="529A6DDE" w14:textId="77777777">
            <w:pPr>
              <w:rPr>
                <w:rFonts w:ascii="Times New Roman" w:hAnsi="Times New Roman"/>
                <w:sz w:val="18"/>
                <w:szCs w:val="18"/>
              </w:rPr>
            </w:pPr>
            <w:r w:rsidRPr="008B5EC7">
              <w:rPr>
                <w:rFonts w:ascii="Times New Roman" w:hAnsi="Times New Roman"/>
                <w:sz w:val="18"/>
                <w:szCs w:val="18"/>
              </w:rPr>
              <w:t> </w:t>
            </w:r>
          </w:p>
        </w:tc>
      </w:tr>
    </w:tbl>
    <w:p w:rsidRPr="008B5EC7" w:rsidR="00C45BF8" w:rsidP="00A037ED" w:rsidRDefault="00C45BF8" w14:paraId="22D7A371" w14:textId="77777777">
      <w:pPr>
        <w:widowControl/>
        <w:spacing w:line="276" w:lineRule="auto"/>
        <w:ind w:left="720" w:right="-24"/>
        <w:rPr>
          <w:rFonts w:ascii="Times New Roman" w:hAnsi="Times New Roman"/>
          <w:bCs/>
          <w:sz w:val="24"/>
          <w:szCs w:val="24"/>
        </w:rPr>
      </w:pPr>
    </w:p>
    <w:p w:rsidRPr="008B5EC7" w:rsidR="00A037ED" w:rsidP="00A037ED" w:rsidRDefault="00A037ED" w14:paraId="45688C6C" w14:textId="69E21F4C">
      <w:pPr>
        <w:widowControl/>
        <w:spacing w:line="276" w:lineRule="auto"/>
        <w:ind w:left="720" w:right="-24"/>
        <w:rPr>
          <w:rFonts w:ascii="Times New Roman" w:hAnsi="Times New Roman"/>
          <w:bCs/>
          <w:sz w:val="24"/>
          <w:szCs w:val="24"/>
        </w:rPr>
      </w:pPr>
      <w:r w:rsidRPr="008B5EC7">
        <w:rPr>
          <w:rFonts w:ascii="Times New Roman" w:hAnsi="Times New Roman"/>
          <w:bCs/>
          <w:sz w:val="24"/>
          <w:szCs w:val="24"/>
        </w:rPr>
        <w:t>The year-over-year change in burden is analyzed and reported by technical adjustments, legislative adjustments, and agency adjustments.</w:t>
      </w:r>
    </w:p>
    <w:p w:rsidRPr="008B5EC7" w:rsidR="00A037ED" w:rsidP="00A037ED" w:rsidRDefault="00A037ED" w14:paraId="56DFE2F9" w14:textId="148E76A0">
      <w:pPr>
        <w:widowControl/>
        <w:spacing w:line="276" w:lineRule="auto"/>
        <w:ind w:left="720" w:right="-24"/>
        <w:rPr>
          <w:rFonts w:ascii="Times New Roman" w:hAnsi="Times New Roman"/>
          <w:bCs/>
          <w:sz w:val="24"/>
          <w:szCs w:val="24"/>
        </w:rPr>
      </w:pPr>
      <w:r w:rsidRPr="008B5EC7">
        <w:rPr>
          <w:rFonts w:ascii="Times New Roman" w:hAnsi="Times New Roman"/>
          <w:b/>
          <w:bCs/>
          <w:sz w:val="24"/>
          <w:szCs w:val="24"/>
        </w:rPr>
        <w:t>Changes Due to Technical Adjustment</w:t>
      </w:r>
      <w:r w:rsidR="004A456D">
        <w:rPr>
          <w:rFonts w:ascii="Times New Roman" w:hAnsi="Times New Roman"/>
          <w:b/>
          <w:bCs/>
          <w:sz w:val="24"/>
          <w:szCs w:val="24"/>
        </w:rPr>
        <w:t>s to Agency Estimates</w:t>
      </w:r>
      <w:r w:rsidRPr="008B5EC7">
        <w:rPr>
          <w:rFonts w:ascii="Times New Roman" w:hAnsi="Times New Roman"/>
          <w:bCs/>
          <w:sz w:val="24"/>
          <w:szCs w:val="24"/>
        </w:rPr>
        <w:t>: The overall year-over-year change is due almost entirely to technical adjustments. The table provided below breaks down the major changes by technical adjustment type. It is important to note that the updated tax return and survey data are both from TY18 so the data and the survey incorporate activity and taxpayer experience post implementation of the Tax Cuts and Jobs Act (TCJA). The TY18 survey results indicate that out-of-pocket costs appear to have increased on the margin. Reported time amounts also increased but to a lesser extent. The increased time and money burden for these taxpayers are primarily responsible for the increase in burden. It is still unclear whether this increase is temporary or permanent. Anecdotal evidence suggests that this may be a temporary increase since many taxpayers may have collected and entered the same information compared to the prior year even though it was no longer optimal for their situation. Specifically, filers who previously itemized may have been more likely to collect and enter their itemization activity even though they ultimately claimed the standard deduction. Survey data for TY19 will be available at the end of FY21 and should insight into the permanence of these changes.</w:t>
      </w:r>
    </w:p>
    <w:p w:rsidRPr="008B5EC7" w:rsidR="00FF2A78" w:rsidP="00A037ED" w:rsidRDefault="00FF2A78" w14:paraId="6299686D" w14:textId="77777777">
      <w:pPr>
        <w:widowControl/>
        <w:spacing w:line="276" w:lineRule="auto"/>
        <w:ind w:left="720" w:right="-24"/>
        <w:rPr>
          <w:rFonts w:ascii="Times New Roman" w:hAnsi="Times New Roman"/>
          <w:bCs/>
          <w:sz w:val="24"/>
          <w:szCs w:val="24"/>
        </w:rPr>
      </w:pPr>
    </w:p>
    <w:tbl>
      <w:tblPr>
        <w:tblW w:w="0" w:type="auto"/>
        <w:tblLayout w:type="fixed"/>
        <w:tblLook w:val="04A0" w:firstRow="1" w:lastRow="0" w:firstColumn="1" w:lastColumn="0" w:noHBand="0" w:noVBand="1"/>
      </w:tblPr>
      <w:tblGrid>
        <w:gridCol w:w="2155"/>
        <w:gridCol w:w="1800"/>
        <w:gridCol w:w="1800"/>
        <w:gridCol w:w="1980"/>
        <w:gridCol w:w="1615"/>
      </w:tblGrid>
      <w:tr w:rsidRPr="008B5EC7" w:rsidR="008B5EC7" w:rsidTr="006A41E5" w14:paraId="70C7EB1D" w14:textId="77777777">
        <w:trPr>
          <w:trHeight w:val="300"/>
        </w:trPr>
        <w:tc>
          <w:tcPr>
            <w:tcW w:w="215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B5EC7" w:rsidR="00A037ED" w:rsidP="00A037ED" w:rsidRDefault="00A037ED" w14:paraId="1037DADB" w14:textId="77777777">
            <w:pPr>
              <w:widowControl/>
              <w:spacing w:line="276" w:lineRule="auto"/>
              <w:ind w:left="720" w:right="-24"/>
              <w:rPr>
                <w:rFonts w:ascii="Times New Roman" w:hAnsi="Times New Roman"/>
                <w:bCs/>
                <w:sz w:val="18"/>
                <w:szCs w:val="18"/>
              </w:rPr>
            </w:pPr>
            <w:r w:rsidRPr="008B5EC7">
              <w:rPr>
                <w:rFonts w:ascii="Times New Roman" w:hAnsi="Times New Roman"/>
                <w:bCs/>
                <w:sz w:val="18"/>
                <w:szCs w:val="18"/>
              </w:rPr>
              <w:t>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6A41E5" w14:paraId="49D3C74B" w14:textId="3E1BBF24">
            <w:pPr>
              <w:widowControl/>
              <w:spacing w:line="276" w:lineRule="auto"/>
              <w:ind w:left="-110" w:right="-24"/>
              <w:rPr>
                <w:rFonts w:ascii="Times New Roman" w:hAnsi="Times New Roman"/>
                <w:b/>
                <w:sz w:val="18"/>
                <w:szCs w:val="18"/>
              </w:rPr>
            </w:pPr>
            <w:r w:rsidRPr="008B5EC7">
              <w:rPr>
                <w:rFonts w:ascii="Times New Roman" w:hAnsi="Times New Roman"/>
                <w:b/>
                <w:sz w:val="18"/>
                <w:szCs w:val="18"/>
              </w:rPr>
              <w:t xml:space="preserve">     </w:t>
            </w:r>
            <w:r w:rsidRPr="008B5EC7" w:rsidR="00A037ED">
              <w:rPr>
                <w:rFonts w:ascii="Times New Roman" w:hAnsi="Times New Roman"/>
                <w:b/>
                <w:sz w:val="18"/>
                <w:szCs w:val="18"/>
              </w:rPr>
              <w:t>Change in Filers</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6A41E5" w14:paraId="5C9169E0" w14:textId="1FB06EC3">
            <w:pPr>
              <w:widowControl/>
              <w:spacing w:line="276" w:lineRule="auto"/>
              <w:ind w:left="-110" w:right="-3620"/>
              <w:rPr>
                <w:rFonts w:ascii="Times New Roman" w:hAnsi="Times New Roman"/>
                <w:b/>
                <w:sz w:val="18"/>
                <w:szCs w:val="18"/>
              </w:rPr>
            </w:pPr>
            <w:r w:rsidRPr="008B5EC7">
              <w:rPr>
                <w:rFonts w:ascii="Times New Roman" w:hAnsi="Times New Roman"/>
                <w:b/>
                <w:sz w:val="18"/>
                <w:szCs w:val="18"/>
              </w:rPr>
              <w:t xml:space="preserve">     </w:t>
            </w:r>
            <w:r w:rsidRPr="008B5EC7" w:rsidR="00A037ED">
              <w:rPr>
                <w:rFonts w:ascii="Times New Roman" w:hAnsi="Times New Roman"/>
                <w:b/>
                <w:sz w:val="18"/>
                <w:szCs w:val="18"/>
              </w:rPr>
              <w:t>Change in Time</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6A41E5" w14:paraId="5197AA37" w14:textId="106FBE84">
            <w:pPr>
              <w:widowControl/>
              <w:spacing w:line="276" w:lineRule="auto"/>
              <w:ind w:left="-110" w:right="-24"/>
              <w:rPr>
                <w:rFonts w:ascii="Times New Roman" w:hAnsi="Times New Roman"/>
                <w:b/>
                <w:sz w:val="18"/>
                <w:szCs w:val="18"/>
              </w:rPr>
            </w:pPr>
            <w:r w:rsidRPr="008B5EC7">
              <w:rPr>
                <w:rFonts w:ascii="Times New Roman" w:hAnsi="Times New Roman"/>
                <w:b/>
                <w:sz w:val="18"/>
                <w:szCs w:val="18"/>
              </w:rPr>
              <w:t xml:space="preserve">     </w:t>
            </w:r>
            <w:r w:rsidRPr="008B5EC7" w:rsidR="00A037ED">
              <w:rPr>
                <w:rFonts w:ascii="Times New Roman" w:hAnsi="Times New Roman"/>
                <w:b/>
                <w:sz w:val="18"/>
                <w:szCs w:val="18"/>
              </w:rPr>
              <w:t>Change in Dollars</w:t>
            </w:r>
          </w:p>
        </w:tc>
        <w:tc>
          <w:tcPr>
            <w:tcW w:w="1615"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6A41E5" w14:paraId="4269D2C7" w14:textId="4A647B14">
            <w:pPr>
              <w:widowControl/>
              <w:spacing w:line="276" w:lineRule="auto"/>
              <w:ind w:left="-110" w:right="-24"/>
              <w:rPr>
                <w:rFonts w:ascii="Times New Roman" w:hAnsi="Times New Roman"/>
                <w:b/>
                <w:sz w:val="18"/>
                <w:szCs w:val="18"/>
              </w:rPr>
            </w:pPr>
            <w:r w:rsidRPr="008B5EC7">
              <w:rPr>
                <w:rFonts w:ascii="Times New Roman" w:hAnsi="Times New Roman"/>
                <w:b/>
                <w:sz w:val="18"/>
                <w:szCs w:val="18"/>
              </w:rPr>
              <w:t xml:space="preserve">  </w:t>
            </w:r>
            <w:r w:rsidRPr="008B5EC7" w:rsidR="00A037ED">
              <w:rPr>
                <w:rFonts w:ascii="Times New Roman" w:hAnsi="Times New Roman"/>
                <w:b/>
                <w:sz w:val="18"/>
                <w:szCs w:val="18"/>
              </w:rPr>
              <w:t>Change in Burden</w:t>
            </w:r>
          </w:p>
        </w:tc>
      </w:tr>
      <w:tr w:rsidRPr="008B5EC7" w:rsidR="008B5EC7" w:rsidTr="006A41E5" w14:paraId="55430603" w14:textId="77777777">
        <w:trPr>
          <w:trHeight w:val="300"/>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8B5EC7" w:rsidR="00A037ED" w:rsidP="006A41E5" w:rsidRDefault="00A037ED" w14:paraId="4093BB09" w14:textId="3110DAFD">
            <w:pPr>
              <w:widowControl/>
              <w:spacing w:line="276" w:lineRule="auto"/>
              <w:ind w:right="-7580"/>
              <w:rPr>
                <w:rFonts w:ascii="Times New Roman" w:hAnsi="Times New Roman"/>
                <w:b/>
                <w:sz w:val="18"/>
                <w:szCs w:val="18"/>
              </w:rPr>
            </w:pPr>
            <w:r w:rsidRPr="008B5EC7">
              <w:rPr>
                <w:rFonts w:ascii="Times New Roman" w:hAnsi="Times New Roman"/>
                <w:b/>
                <w:sz w:val="18"/>
                <w:szCs w:val="18"/>
              </w:rPr>
              <w:t>Updated</w:t>
            </w:r>
            <w:r w:rsidRPr="008B5EC7" w:rsidR="006A41E5">
              <w:rPr>
                <w:rFonts w:ascii="Times New Roman" w:hAnsi="Times New Roman"/>
                <w:b/>
                <w:sz w:val="18"/>
                <w:szCs w:val="18"/>
              </w:rPr>
              <w:t xml:space="preserve"> </w:t>
            </w:r>
            <w:r w:rsidRPr="008B5EC7">
              <w:rPr>
                <w:rFonts w:ascii="Times New Roman" w:hAnsi="Times New Roman"/>
                <w:b/>
                <w:sz w:val="18"/>
                <w:szCs w:val="18"/>
              </w:rPr>
              <w:t>FY20 Baseline</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7E7B19B7"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4,300,000 </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53966C54" w14:textId="562DAF83">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7</w:t>
            </w:r>
            <w:r w:rsidRPr="008B5EC7" w:rsidR="00555C30">
              <w:rPr>
                <w:rFonts w:ascii="Times New Roman" w:hAnsi="Times New Roman"/>
                <w:bCs/>
                <w:sz w:val="18"/>
                <w:szCs w:val="18"/>
              </w:rPr>
              <w:t>3</w:t>
            </w:r>
            <w:r w:rsidRPr="008B5EC7">
              <w:rPr>
                <w:rFonts w:ascii="Times New Roman" w:hAnsi="Times New Roman"/>
                <w:bCs/>
                <w:sz w:val="18"/>
                <w:szCs w:val="18"/>
              </w:rPr>
              <w:t>,</w:t>
            </w:r>
            <w:r w:rsidRPr="008B5EC7" w:rsidR="00555C30">
              <w:rPr>
                <w:rFonts w:ascii="Times New Roman" w:hAnsi="Times New Roman"/>
                <w:bCs/>
                <w:sz w:val="18"/>
                <w:szCs w:val="18"/>
              </w:rPr>
              <w:t>5</w:t>
            </w:r>
            <w:r w:rsidRPr="008B5EC7">
              <w:rPr>
                <w:rFonts w:ascii="Times New Roman" w:hAnsi="Times New Roman"/>
                <w:bCs/>
                <w:sz w:val="18"/>
                <w:szCs w:val="18"/>
              </w:rPr>
              <w:t xml:space="preserve">00,000 </w:t>
            </w:r>
          </w:p>
        </w:tc>
        <w:tc>
          <w:tcPr>
            <w:tcW w:w="198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4CC6AD41" w14:textId="3D967FA0">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44</w:t>
            </w:r>
            <w:r w:rsidRPr="008B5EC7" w:rsidR="00555C30">
              <w:rPr>
                <w:rFonts w:ascii="Times New Roman" w:hAnsi="Times New Roman"/>
                <w:bCs/>
                <w:sz w:val="18"/>
                <w:szCs w:val="18"/>
              </w:rPr>
              <w:t>5</w:t>
            </w:r>
            <w:r w:rsidRPr="008B5EC7">
              <w:rPr>
                <w:rFonts w:ascii="Times New Roman" w:hAnsi="Times New Roman"/>
                <w:bCs/>
                <w:sz w:val="18"/>
                <w:szCs w:val="18"/>
              </w:rPr>
              <w:t xml:space="preserve">,000,000 </w:t>
            </w:r>
          </w:p>
        </w:tc>
        <w:tc>
          <w:tcPr>
            <w:tcW w:w="1615"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7CF16F2D" w14:textId="402FD0D7">
            <w:pPr>
              <w:widowControl/>
              <w:spacing w:line="276" w:lineRule="auto"/>
              <w:ind w:left="-110" w:right="-24"/>
              <w:jc w:val="center"/>
              <w:rPr>
                <w:rFonts w:ascii="Times New Roman" w:hAnsi="Times New Roman"/>
                <w:bCs/>
                <w:sz w:val="18"/>
                <w:szCs w:val="18"/>
              </w:rPr>
            </w:pPr>
            <w:r w:rsidRPr="008B5EC7">
              <w:rPr>
                <w:rFonts w:ascii="Times New Roman" w:hAnsi="Times New Roman"/>
                <w:bCs/>
                <w:sz w:val="18"/>
                <w:szCs w:val="18"/>
              </w:rPr>
              <w:t>1,671,000,000</w:t>
            </w:r>
          </w:p>
        </w:tc>
      </w:tr>
      <w:tr w:rsidRPr="008B5EC7" w:rsidR="008B5EC7" w:rsidTr="006A41E5" w14:paraId="35D3B9F4" w14:textId="77777777">
        <w:trPr>
          <w:trHeight w:val="300"/>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8B5EC7" w:rsidR="00A037ED" w:rsidP="006A41E5" w:rsidRDefault="00A037ED" w14:paraId="074A73E4" w14:textId="11745779">
            <w:pPr>
              <w:widowControl/>
              <w:spacing w:line="276" w:lineRule="auto"/>
              <w:ind w:right="-110"/>
              <w:rPr>
                <w:rFonts w:ascii="Times New Roman" w:hAnsi="Times New Roman"/>
                <w:b/>
                <w:sz w:val="18"/>
                <w:szCs w:val="18"/>
              </w:rPr>
            </w:pPr>
            <w:r w:rsidRPr="008B5EC7">
              <w:rPr>
                <w:rFonts w:ascii="Times New Roman" w:hAnsi="Times New Roman"/>
                <w:b/>
                <w:sz w:val="18"/>
                <w:szCs w:val="18"/>
              </w:rPr>
              <w:t>Updated</w:t>
            </w:r>
            <w:r w:rsidRPr="008B5EC7" w:rsidR="006A41E5">
              <w:rPr>
                <w:rFonts w:ascii="Times New Roman" w:hAnsi="Times New Roman"/>
                <w:b/>
                <w:sz w:val="18"/>
                <w:szCs w:val="18"/>
              </w:rPr>
              <w:t xml:space="preserve"> </w:t>
            </w:r>
            <w:r w:rsidRPr="008B5EC7">
              <w:rPr>
                <w:rFonts w:ascii="Times New Roman" w:hAnsi="Times New Roman"/>
                <w:b/>
                <w:sz w:val="18"/>
                <w:szCs w:val="18"/>
              </w:rPr>
              <w:t>Ta</w:t>
            </w:r>
            <w:r w:rsidRPr="008B5EC7" w:rsidR="006A41E5">
              <w:rPr>
                <w:rFonts w:ascii="Times New Roman" w:hAnsi="Times New Roman"/>
                <w:b/>
                <w:sz w:val="18"/>
                <w:szCs w:val="18"/>
              </w:rPr>
              <w:t xml:space="preserve">x </w:t>
            </w:r>
            <w:r w:rsidRPr="008B5EC7">
              <w:rPr>
                <w:rFonts w:ascii="Times New Roman" w:hAnsi="Times New Roman"/>
                <w:b/>
                <w:sz w:val="18"/>
                <w:szCs w:val="18"/>
              </w:rPr>
              <w:t>Return Data</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4E4C9A4A"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   </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6BC7E604"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(118,000,000)</w:t>
            </w:r>
          </w:p>
        </w:tc>
        <w:tc>
          <w:tcPr>
            <w:tcW w:w="198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6ED01F30"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(1,015,000,000)</w:t>
            </w:r>
          </w:p>
        </w:tc>
        <w:tc>
          <w:tcPr>
            <w:tcW w:w="1615"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41495878" w14:textId="056B96EF">
            <w:pPr>
              <w:widowControl/>
              <w:spacing w:line="276" w:lineRule="auto"/>
              <w:ind w:left="-110" w:right="-24"/>
              <w:jc w:val="center"/>
              <w:rPr>
                <w:rFonts w:ascii="Times New Roman" w:hAnsi="Times New Roman"/>
                <w:bCs/>
                <w:sz w:val="18"/>
                <w:szCs w:val="18"/>
              </w:rPr>
            </w:pPr>
            <w:r w:rsidRPr="008B5EC7">
              <w:rPr>
                <w:rFonts w:ascii="Times New Roman" w:hAnsi="Times New Roman"/>
                <w:bCs/>
                <w:sz w:val="18"/>
                <w:szCs w:val="18"/>
              </w:rPr>
              <w:t>(396,000,000)</w:t>
            </w:r>
          </w:p>
        </w:tc>
      </w:tr>
      <w:tr w:rsidRPr="008B5EC7" w:rsidR="008B5EC7" w:rsidTr="006A41E5" w14:paraId="32041FEE" w14:textId="77777777">
        <w:trPr>
          <w:trHeight w:val="300"/>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8B5EC7" w:rsidR="00A037ED" w:rsidP="006A41E5" w:rsidRDefault="00A037ED" w14:paraId="16918EA0" w14:textId="77777777">
            <w:pPr>
              <w:widowControl/>
              <w:spacing w:line="276" w:lineRule="auto"/>
              <w:ind w:right="-110"/>
              <w:rPr>
                <w:rFonts w:ascii="Times New Roman" w:hAnsi="Times New Roman"/>
                <w:b/>
                <w:sz w:val="18"/>
                <w:szCs w:val="18"/>
              </w:rPr>
            </w:pPr>
            <w:r w:rsidRPr="008B5EC7">
              <w:rPr>
                <w:rFonts w:ascii="Times New Roman" w:hAnsi="Times New Roman"/>
                <w:b/>
                <w:sz w:val="18"/>
                <w:szCs w:val="18"/>
              </w:rPr>
              <w:t>Updated Survey Data</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69194074"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   </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08CA820D" w14:textId="151ABE11">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31</w:t>
            </w:r>
            <w:r w:rsidRPr="008B5EC7" w:rsidR="00555C30">
              <w:rPr>
                <w:rFonts w:ascii="Times New Roman" w:hAnsi="Times New Roman"/>
                <w:bCs/>
                <w:sz w:val="18"/>
                <w:szCs w:val="18"/>
              </w:rPr>
              <w:t>3,5</w:t>
            </w:r>
            <w:r w:rsidRPr="008B5EC7">
              <w:rPr>
                <w:rFonts w:ascii="Times New Roman" w:hAnsi="Times New Roman"/>
                <w:bCs/>
                <w:sz w:val="18"/>
                <w:szCs w:val="18"/>
              </w:rPr>
              <w:t xml:space="preserve">00,000 </w:t>
            </w:r>
          </w:p>
        </w:tc>
        <w:tc>
          <w:tcPr>
            <w:tcW w:w="198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5BEBF361"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4,830,000,000 </w:t>
            </w:r>
          </w:p>
        </w:tc>
        <w:tc>
          <w:tcPr>
            <w:tcW w:w="1615"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05E4B518" w14:textId="49058FF4">
            <w:pPr>
              <w:widowControl/>
              <w:spacing w:line="276" w:lineRule="auto"/>
              <w:ind w:left="-110" w:right="-24"/>
              <w:jc w:val="center"/>
              <w:rPr>
                <w:rFonts w:ascii="Times New Roman" w:hAnsi="Times New Roman"/>
                <w:bCs/>
                <w:sz w:val="18"/>
                <w:szCs w:val="18"/>
              </w:rPr>
            </w:pPr>
            <w:r w:rsidRPr="008B5EC7">
              <w:rPr>
                <w:rFonts w:ascii="Times New Roman" w:hAnsi="Times New Roman"/>
                <w:bCs/>
                <w:sz w:val="18"/>
                <w:szCs w:val="18"/>
              </w:rPr>
              <w:t>8,767,000,000</w:t>
            </w:r>
          </w:p>
        </w:tc>
      </w:tr>
      <w:tr w:rsidRPr="008B5EC7" w:rsidR="008B5EC7" w:rsidTr="006A41E5" w14:paraId="3E3178B0" w14:textId="77777777">
        <w:trPr>
          <w:trHeight w:val="300"/>
        </w:trPr>
        <w:tc>
          <w:tcPr>
            <w:tcW w:w="2155" w:type="dxa"/>
            <w:tcBorders>
              <w:top w:val="nil"/>
              <w:left w:val="single" w:color="auto" w:sz="4" w:space="0"/>
              <w:bottom w:val="single" w:color="auto" w:sz="4" w:space="0"/>
              <w:right w:val="single" w:color="auto" w:sz="4" w:space="0"/>
            </w:tcBorders>
            <w:shd w:val="clear" w:color="auto" w:fill="auto"/>
            <w:noWrap/>
            <w:vAlign w:val="bottom"/>
            <w:hideMark/>
          </w:tcPr>
          <w:p w:rsidRPr="008B5EC7" w:rsidR="00A037ED" w:rsidP="006A41E5" w:rsidRDefault="00A037ED" w14:paraId="6349A881" w14:textId="77777777">
            <w:pPr>
              <w:widowControl/>
              <w:spacing w:line="276" w:lineRule="auto"/>
              <w:ind w:right="-110"/>
              <w:rPr>
                <w:rFonts w:ascii="Times New Roman" w:hAnsi="Times New Roman"/>
                <w:b/>
                <w:sz w:val="18"/>
                <w:szCs w:val="18"/>
              </w:rPr>
            </w:pPr>
            <w:r w:rsidRPr="008B5EC7">
              <w:rPr>
                <w:rFonts w:ascii="Times New Roman" w:hAnsi="Times New Roman"/>
                <w:b/>
                <w:sz w:val="18"/>
                <w:szCs w:val="18"/>
              </w:rPr>
              <w:t>FY21 Population Estimates</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1BD23BCD"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900,000 </w:t>
            </w:r>
          </w:p>
        </w:tc>
        <w:tc>
          <w:tcPr>
            <w:tcW w:w="180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6B4CE044"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9,000,000 </w:t>
            </w:r>
          </w:p>
        </w:tc>
        <w:tc>
          <w:tcPr>
            <w:tcW w:w="1980"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7F4484C3"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434,000,000 </w:t>
            </w:r>
          </w:p>
        </w:tc>
        <w:tc>
          <w:tcPr>
            <w:tcW w:w="1615" w:type="dxa"/>
            <w:tcBorders>
              <w:top w:val="nil"/>
              <w:left w:val="nil"/>
              <w:bottom w:val="single" w:color="auto" w:sz="4" w:space="0"/>
              <w:right w:val="single" w:color="auto" w:sz="4" w:space="0"/>
            </w:tcBorders>
            <w:shd w:val="clear" w:color="auto" w:fill="auto"/>
            <w:noWrap/>
            <w:vAlign w:val="bottom"/>
            <w:hideMark/>
          </w:tcPr>
          <w:p w:rsidRPr="008B5EC7" w:rsidR="00A037ED" w:rsidP="006A41E5" w:rsidRDefault="00A037ED" w14:paraId="02A63AFC" w14:textId="24DA2A09">
            <w:pPr>
              <w:widowControl/>
              <w:spacing w:line="276" w:lineRule="auto"/>
              <w:ind w:left="-110" w:right="-24"/>
              <w:jc w:val="center"/>
              <w:rPr>
                <w:rFonts w:ascii="Times New Roman" w:hAnsi="Times New Roman"/>
                <w:bCs/>
                <w:sz w:val="18"/>
                <w:szCs w:val="18"/>
              </w:rPr>
            </w:pPr>
            <w:r w:rsidRPr="008B5EC7">
              <w:rPr>
                <w:rFonts w:ascii="Times New Roman" w:hAnsi="Times New Roman"/>
                <w:bCs/>
                <w:sz w:val="18"/>
                <w:szCs w:val="18"/>
              </w:rPr>
              <w:t>90</w:t>
            </w:r>
            <w:r w:rsidRPr="008B5EC7" w:rsidR="00555C30">
              <w:rPr>
                <w:rFonts w:ascii="Times New Roman" w:hAnsi="Times New Roman"/>
                <w:bCs/>
                <w:sz w:val="18"/>
                <w:szCs w:val="18"/>
              </w:rPr>
              <w:t>8</w:t>
            </w:r>
            <w:r w:rsidRPr="008B5EC7">
              <w:rPr>
                <w:rFonts w:ascii="Times New Roman" w:hAnsi="Times New Roman"/>
                <w:bCs/>
                <w:sz w:val="18"/>
                <w:szCs w:val="18"/>
              </w:rPr>
              <w:t>,000,000</w:t>
            </w:r>
          </w:p>
        </w:tc>
      </w:tr>
      <w:tr w:rsidRPr="008B5EC7" w:rsidR="008B5EC7" w:rsidTr="006A41E5" w14:paraId="1952EE72" w14:textId="77777777">
        <w:trPr>
          <w:trHeight w:val="300"/>
        </w:trPr>
        <w:tc>
          <w:tcPr>
            <w:tcW w:w="2155" w:type="dxa"/>
            <w:tcBorders>
              <w:top w:val="nil"/>
              <w:left w:val="nil"/>
              <w:bottom w:val="nil"/>
              <w:right w:val="nil"/>
            </w:tcBorders>
            <w:shd w:val="clear" w:color="auto" w:fill="auto"/>
            <w:noWrap/>
            <w:vAlign w:val="bottom"/>
            <w:hideMark/>
          </w:tcPr>
          <w:p w:rsidRPr="008B5EC7" w:rsidR="00A037ED" w:rsidP="00A037ED" w:rsidRDefault="00A037ED" w14:paraId="0AEFD90D" w14:textId="77777777">
            <w:pPr>
              <w:widowControl/>
              <w:spacing w:line="276" w:lineRule="auto"/>
              <w:ind w:left="720" w:right="-24"/>
              <w:rPr>
                <w:rFonts w:ascii="Times New Roman" w:hAnsi="Times New Roman"/>
                <w:b/>
                <w:sz w:val="18"/>
                <w:szCs w:val="18"/>
              </w:rPr>
            </w:pPr>
          </w:p>
        </w:tc>
        <w:tc>
          <w:tcPr>
            <w:tcW w:w="1800" w:type="dxa"/>
            <w:tcBorders>
              <w:top w:val="nil"/>
              <w:left w:val="nil"/>
              <w:bottom w:val="nil"/>
              <w:right w:val="nil"/>
            </w:tcBorders>
            <w:shd w:val="clear" w:color="auto" w:fill="auto"/>
            <w:noWrap/>
            <w:vAlign w:val="bottom"/>
            <w:hideMark/>
          </w:tcPr>
          <w:p w:rsidRPr="008B5EC7" w:rsidR="00A037ED" w:rsidP="006A41E5" w:rsidRDefault="00A037ED" w14:paraId="2E667B6D" w14:textId="77777777">
            <w:pPr>
              <w:widowControl/>
              <w:spacing w:line="276" w:lineRule="auto"/>
              <w:ind w:left="-110" w:right="-24"/>
              <w:rPr>
                <w:rFonts w:ascii="Times New Roman" w:hAnsi="Times New Roman"/>
                <w:bCs/>
                <w:sz w:val="18"/>
                <w:szCs w:val="18"/>
              </w:rPr>
            </w:pPr>
          </w:p>
        </w:tc>
        <w:tc>
          <w:tcPr>
            <w:tcW w:w="1800" w:type="dxa"/>
            <w:tcBorders>
              <w:top w:val="nil"/>
              <w:left w:val="nil"/>
              <w:bottom w:val="nil"/>
              <w:right w:val="nil"/>
            </w:tcBorders>
            <w:shd w:val="clear" w:color="auto" w:fill="auto"/>
            <w:noWrap/>
            <w:vAlign w:val="bottom"/>
            <w:hideMark/>
          </w:tcPr>
          <w:p w:rsidRPr="008B5EC7" w:rsidR="00A037ED" w:rsidP="006A41E5" w:rsidRDefault="00A037ED" w14:paraId="2C99C4D0" w14:textId="77777777">
            <w:pPr>
              <w:widowControl/>
              <w:spacing w:line="276" w:lineRule="auto"/>
              <w:ind w:left="-110" w:right="-24"/>
              <w:rPr>
                <w:rFonts w:ascii="Times New Roman" w:hAnsi="Times New Roman"/>
                <w:bCs/>
                <w:sz w:val="18"/>
                <w:szCs w:val="18"/>
              </w:rPr>
            </w:pPr>
          </w:p>
        </w:tc>
        <w:tc>
          <w:tcPr>
            <w:tcW w:w="1980" w:type="dxa"/>
            <w:tcBorders>
              <w:top w:val="nil"/>
              <w:left w:val="nil"/>
              <w:bottom w:val="nil"/>
              <w:right w:val="nil"/>
            </w:tcBorders>
            <w:shd w:val="clear" w:color="auto" w:fill="auto"/>
            <w:noWrap/>
            <w:vAlign w:val="bottom"/>
            <w:hideMark/>
          </w:tcPr>
          <w:p w:rsidRPr="008B5EC7" w:rsidR="00A037ED" w:rsidP="006A41E5" w:rsidRDefault="00A037ED" w14:paraId="22202C97" w14:textId="77777777">
            <w:pPr>
              <w:widowControl/>
              <w:spacing w:line="276" w:lineRule="auto"/>
              <w:ind w:left="-110" w:right="-24"/>
              <w:rPr>
                <w:rFonts w:ascii="Times New Roman" w:hAnsi="Times New Roman"/>
                <w:bCs/>
                <w:sz w:val="18"/>
                <w:szCs w:val="18"/>
              </w:rPr>
            </w:pPr>
          </w:p>
        </w:tc>
        <w:tc>
          <w:tcPr>
            <w:tcW w:w="1615" w:type="dxa"/>
            <w:tcBorders>
              <w:top w:val="nil"/>
              <w:left w:val="nil"/>
              <w:bottom w:val="nil"/>
              <w:right w:val="nil"/>
            </w:tcBorders>
            <w:shd w:val="clear" w:color="auto" w:fill="auto"/>
            <w:noWrap/>
            <w:vAlign w:val="bottom"/>
            <w:hideMark/>
          </w:tcPr>
          <w:p w:rsidRPr="008B5EC7" w:rsidR="00A037ED" w:rsidP="006A41E5" w:rsidRDefault="00A037ED" w14:paraId="475B6C34" w14:textId="77777777">
            <w:pPr>
              <w:widowControl/>
              <w:spacing w:line="276" w:lineRule="auto"/>
              <w:ind w:left="-110" w:right="-24"/>
              <w:jc w:val="center"/>
              <w:rPr>
                <w:rFonts w:ascii="Times New Roman" w:hAnsi="Times New Roman"/>
                <w:bCs/>
                <w:sz w:val="18"/>
                <w:szCs w:val="18"/>
              </w:rPr>
            </w:pPr>
          </w:p>
        </w:tc>
      </w:tr>
      <w:tr w:rsidRPr="008B5EC7" w:rsidR="006A41E5" w:rsidTr="006A41E5" w14:paraId="3C850684" w14:textId="77777777">
        <w:trPr>
          <w:trHeight w:val="300"/>
        </w:trPr>
        <w:tc>
          <w:tcPr>
            <w:tcW w:w="215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B5EC7" w:rsidR="00A037ED" w:rsidP="00A037ED" w:rsidRDefault="00A037ED" w14:paraId="1D923FF1" w14:textId="77777777">
            <w:pPr>
              <w:widowControl/>
              <w:spacing w:line="276" w:lineRule="auto"/>
              <w:ind w:left="720" w:right="-24"/>
              <w:rPr>
                <w:rFonts w:ascii="Times New Roman" w:hAnsi="Times New Roman"/>
                <w:b/>
                <w:sz w:val="18"/>
                <w:szCs w:val="18"/>
              </w:rPr>
            </w:pPr>
            <w:r w:rsidRPr="008B5EC7">
              <w:rPr>
                <w:rFonts w:ascii="Times New Roman" w:hAnsi="Times New Roman"/>
                <w:b/>
                <w:sz w:val="18"/>
                <w:szCs w:val="18"/>
              </w:rPr>
              <w:t>Total</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A037ED" w14:paraId="0EABC0B1" w14:textId="77777777">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5,200,000 </w:t>
            </w:r>
          </w:p>
        </w:tc>
        <w:tc>
          <w:tcPr>
            <w:tcW w:w="1800"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A037ED" w14:paraId="6E0C0C5B" w14:textId="154286E1">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27</w:t>
            </w:r>
            <w:r w:rsidRPr="008B5EC7" w:rsidR="00555C30">
              <w:rPr>
                <w:rFonts w:ascii="Times New Roman" w:hAnsi="Times New Roman"/>
                <w:bCs/>
                <w:sz w:val="18"/>
                <w:szCs w:val="18"/>
              </w:rPr>
              <w:t>8</w:t>
            </w:r>
            <w:r w:rsidRPr="008B5EC7">
              <w:rPr>
                <w:rFonts w:ascii="Times New Roman" w:hAnsi="Times New Roman"/>
                <w:bCs/>
                <w:sz w:val="18"/>
                <w:szCs w:val="18"/>
              </w:rPr>
              <w:t xml:space="preserve">,000,000 </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A037ED" w14:paraId="5F42F8E4" w14:textId="28BD907B">
            <w:pPr>
              <w:widowControl/>
              <w:spacing w:line="276" w:lineRule="auto"/>
              <w:ind w:left="-110" w:right="-24"/>
              <w:rPr>
                <w:rFonts w:ascii="Times New Roman" w:hAnsi="Times New Roman"/>
                <w:bCs/>
                <w:sz w:val="18"/>
                <w:szCs w:val="18"/>
              </w:rPr>
            </w:pPr>
            <w:r w:rsidRPr="008B5EC7">
              <w:rPr>
                <w:rFonts w:ascii="Times New Roman" w:hAnsi="Times New Roman"/>
                <w:bCs/>
                <w:sz w:val="18"/>
                <w:szCs w:val="18"/>
              </w:rPr>
              <w:t xml:space="preserve">         4,69</w:t>
            </w:r>
            <w:r w:rsidRPr="008B5EC7" w:rsidR="00555C30">
              <w:rPr>
                <w:rFonts w:ascii="Times New Roman" w:hAnsi="Times New Roman"/>
                <w:bCs/>
                <w:sz w:val="18"/>
                <w:szCs w:val="18"/>
              </w:rPr>
              <w:t>4</w:t>
            </w:r>
            <w:r w:rsidRPr="008B5EC7">
              <w:rPr>
                <w:rFonts w:ascii="Times New Roman" w:hAnsi="Times New Roman"/>
                <w:bCs/>
                <w:sz w:val="18"/>
                <w:szCs w:val="18"/>
              </w:rPr>
              <w:t xml:space="preserve">,000,000 </w:t>
            </w:r>
          </w:p>
        </w:tc>
        <w:tc>
          <w:tcPr>
            <w:tcW w:w="1615" w:type="dxa"/>
            <w:tcBorders>
              <w:top w:val="single" w:color="auto" w:sz="4" w:space="0"/>
              <w:left w:val="nil"/>
              <w:bottom w:val="single" w:color="auto" w:sz="4" w:space="0"/>
              <w:right w:val="single" w:color="auto" w:sz="4" w:space="0"/>
            </w:tcBorders>
            <w:shd w:val="clear" w:color="auto" w:fill="auto"/>
            <w:noWrap/>
            <w:vAlign w:val="bottom"/>
            <w:hideMark/>
          </w:tcPr>
          <w:p w:rsidRPr="008B5EC7" w:rsidR="00A037ED" w:rsidP="006A41E5" w:rsidRDefault="00A037ED" w14:paraId="27532A28" w14:textId="75E7914E">
            <w:pPr>
              <w:widowControl/>
              <w:spacing w:line="276" w:lineRule="auto"/>
              <w:ind w:left="-110" w:right="-24"/>
              <w:jc w:val="center"/>
              <w:rPr>
                <w:rFonts w:ascii="Times New Roman" w:hAnsi="Times New Roman"/>
                <w:bCs/>
                <w:sz w:val="18"/>
                <w:szCs w:val="18"/>
              </w:rPr>
            </w:pPr>
            <w:r w:rsidRPr="008B5EC7">
              <w:rPr>
                <w:rFonts w:ascii="Times New Roman" w:hAnsi="Times New Roman"/>
                <w:bCs/>
                <w:sz w:val="18"/>
                <w:szCs w:val="18"/>
              </w:rPr>
              <w:t>10,95</w:t>
            </w:r>
            <w:r w:rsidRPr="008B5EC7" w:rsidR="00555C30">
              <w:rPr>
                <w:rFonts w:ascii="Times New Roman" w:hAnsi="Times New Roman"/>
                <w:bCs/>
                <w:sz w:val="18"/>
                <w:szCs w:val="18"/>
              </w:rPr>
              <w:t>0</w:t>
            </w:r>
            <w:r w:rsidRPr="008B5EC7">
              <w:rPr>
                <w:rFonts w:ascii="Times New Roman" w:hAnsi="Times New Roman"/>
                <w:bCs/>
                <w:sz w:val="18"/>
                <w:szCs w:val="18"/>
              </w:rPr>
              <w:t>,000,000</w:t>
            </w:r>
          </w:p>
        </w:tc>
      </w:tr>
    </w:tbl>
    <w:p w:rsidRPr="008B5EC7" w:rsidR="00A037ED" w:rsidP="00A037ED" w:rsidRDefault="00A037ED" w14:paraId="5657C274" w14:textId="77777777">
      <w:pPr>
        <w:widowControl/>
        <w:spacing w:line="276" w:lineRule="auto"/>
        <w:ind w:left="720" w:right="-24"/>
        <w:rPr>
          <w:rFonts w:ascii="Times New Roman" w:hAnsi="Times New Roman"/>
          <w:bCs/>
          <w:sz w:val="24"/>
          <w:szCs w:val="24"/>
        </w:rPr>
      </w:pPr>
    </w:p>
    <w:p w:rsidRPr="008B5EC7" w:rsidR="00A037ED" w:rsidP="00A037ED" w:rsidRDefault="004236C5" w14:paraId="7FCBC76F" w14:textId="7F69F08A">
      <w:pPr>
        <w:widowControl/>
        <w:spacing w:line="276" w:lineRule="auto"/>
        <w:ind w:left="720" w:right="-24"/>
        <w:rPr>
          <w:rFonts w:ascii="Times New Roman" w:hAnsi="Times New Roman"/>
          <w:bCs/>
          <w:sz w:val="24"/>
          <w:szCs w:val="24"/>
        </w:rPr>
      </w:pPr>
      <w:r>
        <w:rPr>
          <w:rFonts w:ascii="Times New Roman" w:hAnsi="Times New Roman"/>
          <w:b/>
          <w:bCs/>
          <w:sz w:val="24"/>
          <w:szCs w:val="24"/>
        </w:rPr>
        <w:t xml:space="preserve">Program </w:t>
      </w:r>
      <w:r w:rsidRPr="008B5EC7" w:rsidR="00A037ED">
        <w:rPr>
          <w:rFonts w:ascii="Times New Roman" w:hAnsi="Times New Roman"/>
          <w:b/>
          <w:bCs/>
          <w:sz w:val="24"/>
          <w:szCs w:val="24"/>
        </w:rPr>
        <w:t xml:space="preserve">Changes Due to </w:t>
      </w:r>
      <w:r>
        <w:rPr>
          <w:rFonts w:ascii="Times New Roman" w:hAnsi="Times New Roman"/>
          <w:b/>
          <w:bCs/>
          <w:sz w:val="24"/>
          <w:szCs w:val="24"/>
        </w:rPr>
        <w:t>New Statutes</w:t>
      </w:r>
      <w:r w:rsidRPr="008B5EC7" w:rsidR="00A037ED">
        <w:rPr>
          <w:rFonts w:ascii="Times New Roman" w:hAnsi="Times New Roman"/>
          <w:bCs/>
          <w:sz w:val="24"/>
          <w:szCs w:val="24"/>
        </w:rPr>
        <w:t xml:space="preserve">: There were no significant year-over-year legislative changes impacting this collection. </w:t>
      </w:r>
    </w:p>
    <w:p w:rsidRPr="008B5EC7" w:rsidR="00EA1918" w:rsidP="00A037ED" w:rsidRDefault="004236C5" w14:paraId="27396D1F" w14:textId="306136D8">
      <w:pPr>
        <w:widowControl/>
        <w:spacing w:line="276" w:lineRule="auto"/>
        <w:ind w:left="720" w:right="-24"/>
        <w:rPr>
          <w:rFonts w:ascii="Times New Roman" w:hAnsi="Times New Roman"/>
          <w:sz w:val="24"/>
          <w:szCs w:val="24"/>
        </w:rPr>
      </w:pPr>
      <w:r>
        <w:rPr>
          <w:rFonts w:ascii="Times New Roman" w:hAnsi="Times New Roman"/>
          <w:b/>
          <w:bCs/>
          <w:sz w:val="24"/>
          <w:szCs w:val="24"/>
        </w:rPr>
        <w:t xml:space="preserve">Program </w:t>
      </w:r>
      <w:r w:rsidRPr="008B5EC7" w:rsidR="00A037ED">
        <w:rPr>
          <w:rFonts w:ascii="Times New Roman" w:hAnsi="Times New Roman"/>
          <w:b/>
          <w:bCs/>
          <w:sz w:val="24"/>
          <w:szCs w:val="24"/>
        </w:rPr>
        <w:t xml:space="preserve">Changes Due to Agency </w:t>
      </w:r>
      <w:r>
        <w:rPr>
          <w:rFonts w:ascii="Times New Roman" w:hAnsi="Times New Roman"/>
          <w:b/>
          <w:bCs/>
          <w:sz w:val="24"/>
          <w:szCs w:val="24"/>
        </w:rPr>
        <w:t>Discretion</w:t>
      </w:r>
      <w:r w:rsidRPr="008B5EC7" w:rsidR="00A037ED">
        <w:rPr>
          <w:rFonts w:ascii="Times New Roman" w:hAnsi="Times New Roman"/>
          <w:bCs/>
          <w:sz w:val="24"/>
          <w:szCs w:val="24"/>
        </w:rPr>
        <w:t xml:space="preserve">: The only material administrative change is the roll out of Form 1040-X e-filing. Approximately 1.5 million filers are expected to e-file a Form 1040-X in FY21. Form 1040-X e-filing is estimated to decrease time burden by approximately 150,000 hours and decrease </w:t>
      </w:r>
      <w:r>
        <w:rPr>
          <w:rFonts w:ascii="Times New Roman" w:hAnsi="Times New Roman"/>
          <w:bCs/>
          <w:sz w:val="24"/>
          <w:szCs w:val="24"/>
        </w:rPr>
        <w:t>out-of-pocket costs</w:t>
      </w:r>
      <w:r w:rsidRPr="008B5EC7" w:rsidR="00A037ED">
        <w:rPr>
          <w:rFonts w:ascii="Times New Roman" w:hAnsi="Times New Roman"/>
          <w:bCs/>
          <w:sz w:val="24"/>
          <w:szCs w:val="24"/>
        </w:rPr>
        <w:t xml:space="preserve"> by approximately $4,000,000</w:t>
      </w:r>
      <w:r w:rsidRPr="008B5EC7" w:rsidR="005A48BA">
        <w:rPr>
          <w:rFonts w:ascii="Times New Roman" w:hAnsi="Times New Roman"/>
          <w:sz w:val="24"/>
          <w:szCs w:val="24"/>
        </w:rPr>
        <w:t>.</w:t>
      </w:r>
    </w:p>
    <w:p w:rsidRPr="008B5EC7" w:rsidR="00EA1918" w:rsidP="00A037ED" w:rsidRDefault="00EA1918" w14:paraId="0ADE9143" w14:textId="77777777">
      <w:pPr>
        <w:widowControl/>
        <w:spacing w:line="276" w:lineRule="auto"/>
        <w:ind w:left="720" w:right="-24"/>
        <w:rPr>
          <w:rFonts w:ascii="Times New Roman" w:hAnsi="Times New Roman"/>
          <w:sz w:val="24"/>
          <w:szCs w:val="24"/>
        </w:rPr>
      </w:pPr>
    </w:p>
    <w:p w:rsidRPr="008B5EC7" w:rsidR="009A2E80" w:rsidP="00EA1918" w:rsidRDefault="00EA1918" w14:paraId="02E19D9A" w14:textId="7F5BDDC8">
      <w:pPr>
        <w:widowControl/>
        <w:spacing w:line="276" w:lineRule="auto"/>
        <w:ind w:left="720" w:right="-24"/>
        <w:rPr>
          <w:rFonts w:ascii="Courier New" w:hAnsi="Courier New" w:cs="Courier New"/>
          <w:bCs/>
          <w:sz w:val="22"/>
          <w:szCs w:val="22"/>
        </w:rPr>
      </w:pPr>
      <w:r w:rsidRPr="008B5EC7">
        <w:rPr>
          <w:rFonts w:ascii="Times New Roman" w:hAnsi="Times New Roman"/>
          <w:sz w:val="24"/>
          <w:szCs w:val="24"/>
        </w:rPr>
        <w:t>Because of the temporary EIP burden, the ICR summary of burden will be reflected in ROCIS as follows:</w:t>
      </w:r>
      <w:r w:rsidRPr="008B5EC7" w:rsidR="00DA43EC">
        <w:rPr>
          <w:rFonts w:ascii="Times New Roman" w:hAnsi="Times New Roman"/>
          <w:sz w:val="24"/>
          <w:szCs w:val="24"/>
        </w:rPr>
        <w:t xml:space="preserve"> </w:t>
      </w:r>
      <w:bookmarkStart w:name="_Hlk517352688" w:id="5"/>
      <w:bookmarkEnd w:id="3"/>
      <w:bookmarkEnd w:id="4"/>
    </w:p>
    <w:p w:rsidRPr="008B5EC7" w:rsidR="009A2E80" w:rsidP="009A2E80" w:rsidRDefault="009A2E80" w14:paraId="70DEDDEB" w14:textId="46566F26">
      <w:pPr>
        <w:widowControl/>
        <w:shd w:val="clear" w:color="auto" w:fill="FFFFFF"/>
        <w:autoSpaceDE/>
        <w:autoSpaceDN/>
        <w:adjustRightInd/>
        <w:spacing w:line="270" w:lineRule="atLeast"/>
        <w:textAlignment w:val="center"/>
        <w:rPr>
          <w:rFonts w:ascii="Arial" w:hAnsi="Arial" w:cs="Arial"/>
          <w:vanish/>
          <w:sz w:val="18"/>
          <w:szCs w:val="18"/>
        </w:rPr>
      </w:pPr>
    </w:p>
    <w:tbl>
      <w:tblPr>
        <w:tblW w:w="4743"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204"/>
        <w:gridCol w:w="1515"/>
        <w:gridCol w:w="1155"/>
        <w:gridCol w:w="1236"/>
        <w:gridCol w:w="1333"/>
        <w:gridCol w:w="1139"/>
        <w:gridCol w:w="1282"/>
      </w:tblGrid>
      <w:tr w:rsidRPr="008B5EC7" w:rsidR="004A456D" w:rsidTr="007B20A3" w14:paraId="23D85228" w14:textId="219EAD7D">
        <w:tc>
          <w:tcPr>
            <w:tcW w:w="1223" w:type="dxa"/>
            <w:tcBorders>
              <w:top w:val="outset" w:color="auto" w:sz="6" w:space="0"/>
              <w:left w:val="outset" w:color="auto" w:sz="6" w:space="0"/>
              <w:bottom w:val="outset" w:color="auto" w:sz="6" w:space="0"/>
              <w:right w:val="outset" w:color="auto" w:sz="6" w:space="0"/>
            </w:tcBorders>
            <w:vAlign w:val="center"/>
            <w:hideMark/>
          </w:tcPr>
          <w:p w:rsidRPr="008B5EC7" w:rsidR="004A456D" w:rsidP="004A456D" w:rsidRDefault="004A456D" w14:paraId="30F47A0E" w14:textId="77777777">
            <w:pPr>
              <w:widowControl/>
              <w:autoSpaceDE/>
              <w:autoSpaceDN/>
              <w:adjustRightInd/>
              <w:jc w:val="center"/>
              <w:rPr>
                <w:rFonts w:ascii="Arial" w:hAnsi="Arial" w:cs="Arial"/>
                <w:b/>
                <w:bCs/>
                <w:sz w:val="18"/>
                <w:szCs w:val="18"/>
              </w:rPr>
            </w:pPr>
            <w:r w:rsidRPr="008B5EC7">
              <w:rPr>
                <w:rFonts w:ascii="Arial" w:hAnsi="Arial" w:cs="Arial"/>
                <w:b/>
                <w:bCs/>
                <w:sz w:val="18"/>
                <w:szCs w:val="18"/>
              </w:rPr>
              <w:t> </w:t>
            </w:r>
          </w:p>
        </w:tc>
        <w:tc>
          <w:tcPr>
            <w:tcW w:w="1531" w:type="dxa"/>
            <w:tcBorders>
              <w:top w:val="outset" w:color="auto" w:sz="6" w:space="0"/>
              <w:left w:val="outset" w:color="auto" w:sz="6" w:space="0"/>
              <w:bottom w:val="outset" w:color="auto" w:sz="6" w:space="0"/>
              <w:right w:val="outset" w:color="auto" w:sz="6" w:space="0"/>
            </w:tcBorders>
            <w:vAlign w:val="center"/>
            <w:hideMark/>
          </w:tcPr>
          <w:p w:rsidRPr="008B5EC7" w:rsidR="004A456D" w:rsidP="004A456D" w:rsidRDefault="004A456D" w14:paraId="1B790ACF" w14:textId="77777777">
            <w:pPr>
              <w:widowControl/>
              <w:autoSpaceDE/>
              <w:autoSpaceDN/>
              <w:adjustRightInd/>
              <w:jc w:val="center"/>
              <w:rPr>
                <w:rFonts w:ascii="Arial" w:hAnsi="Arial" w:cs="Arial"/>
                <w:b/>
                <w:bCs/>
                <w:sz w:val="18"/>
                <w:szCs w:val="18"/>
              </w:rPr>
            </w:pPr>
            <w:r w:rsidRPr="008B5EC7">
              <w:rPr>
                <w:rFonts w:ascii="Arial" w:hAnsi="Arial" w:cs="Arial"/>
                <w:b/>
                <w:bCs/>
                <w:sz w:val="18"/>
                <w:szCs w:val="18"/>
              </w:rPr>
              <w:t>Previously Approved</w:t>
            </w:r>
          </w:p>
        </w:tc>
        <w:tc>
          <w:tcPr>
            <w:tcW w:w="1186" w:type="dxa"/>
            <w:tcBorders>
              <w:top w:val="outset" w:color="auto" w:sz="6" w:space="0"/>
              <w:left w:val="outset" w:color="auto" w:sz="6" w:space="0"/>
              <w:bottom w:val="outset" w:color="auto" w:sz="6" w:space="0"/>
              <w:right w:val="outset" w:color="auto" w:sz="6" w:space="0"/>
            </w:tcBorders>
            <w:vAlign w:val="center"/>
            <w:hideMark/>
          </w:tcPr>
          <w:p w:rsidRPr="008B5EC7" w:rsidR="004A456D" w:rsidP="004A456D" w:rsidRDefault="004A456D" w14:paraId="0DA054D5" w14:textId="77777777">
            <w:pPr>
              <w:widowControl/>
              <w:autoSpaceDE/>
              <w:autoSpaceDN/>
              <w:adjustRightInd/>
              <w:jc w:val="center"/>
              <w:rPr>
                <w:rFonts w:ascii="Arial" w:hAnsi="Arial" w:cs="Arial"/>
                <w:b/>
                <w:bCs/>
                <w:sz w:val="18"/>
                <w:szCs w:val="18"/>
              </w:rPr>
            </w:pPr>
            <w:r w:rsidRPr="008B5EC7">
              <w:rPr>
                <w:rFonts w:ascii="Arial" w:hAnsi="Arial" w:cs="Arial"/>
                <w:b/>
                <w:bCs/>
                <w:sz w:val="18"/>
                <w:szCs w:val="18"/>
              </w:rPr>
              <w:t>Change Due to New Statute</w:t>
            </w:r>
          </w:p>
        </w:tc>
        <w:tc>
          <w:tcPr>
            <w:tcW w:w="1255" w:type="dxa"/>
            <w:tcBorders>
              <w:top w:val="outset" w:color="auto" w:sz="6" w:space="0"/>
              <w:left w:val="outset" w:color="auto" w:sz="6" w:space="0"/>
              <w:bottom w:val="outset" w:color="auto" w:sz="6" w:space="0"/>
              <w:right w:val="outset" w:color="auto" w:sz="6" w:space="0"/>
            </w:tcBorders>
            <w:vAlign w:val="center"/>
            <w:hideMark/>
          </w:tcPr>
          <w:p w:rsidRPr="008B5EC7" w:rsidR="004A456D" w:rsidP="004A456D" w:rsidRDefault="004A456D" w14:paraId="5AE33A9B" w14:textId="77777777">
            <w:pPr>
              <w:widowControl/>
              <w:autoSpaceDE/>
              <w:autoSpaceDN/>
              <w:adjustRightInd/>
              <w:jc w:val="center"/>
              <w:rPr>
                <w:rFonts w:ascii="Arial" w:hAnsi="Arial" w:cs="Arial"/>
                <w:b/>
                <w:bCs/>
                <w:sz w:val="18"/>
                <w:szCs w:val="18"/>
              </w:rPr>
            </w:pPr>
            <w:r w:rsidRPr="008B5EC7">
              <w:rPr>
                <w:rFonts w:ascii="Arial" w:hAnsi="Arial" w:cs="Arial"/>
                <w:b/>
                <w:bCs/>
                <w:sz w:val="18"/>
                <w:szCs w:val="18"/>
              </w:rPr>
              <w:t>Change Due to Agency Discretion</w:t>
            </w:r>
          </w:p>
        </w:tc>
        <w:tc>
          <w:tcPr>
            <w:tcW w:w="1343" w:type="dxa"/>
            <w:tcBorders>
              <w:top w:val="outset" w:color="auto" w:sz="6" w:space="0"/>
              <w:left w:val="outset" w:color="auto" w:sz="6" w:space="0"/>
              <w:bottom w:val="outset" w:color="auto" w:sz="6" w:space="0"/>
              <w:right w:val="outset" w:color="auto" w:sz="6" w:space="0"/>
            </w:tcBorders>
            <w:vAlign w:val="center"/>
            <w:hideMark/>
          </w:tcPr>
          <w:p w:rsidRPr="008B5EC7" w:rsidR="004A456D" w:rsidP="004A456D" w:rsidRDefault="004A456D" w14:paraId="5A4C343C" w14:textId="77777777">
            <w:pPr>
              <w:widowControl/>
              <w:autoSpaceDE/>
              <w:autoSpaceDN/>
              <w:adjustRightInd/>
              <w:jc w:val="center"/>
              <w:rPr>
                <w:rFonts w:ascii="Arial" w:hAnsi="Arial" w:cs="Arial"/>
                <w:b/>
                <w:bCs/>
                <w:sz w:val="18"/>
                <w:szCs w:val="18"/>
              </w:rPr>
            </w:pPr>
            <w:r w:rsidRPr="008B5EC7">
              <w:rPr>
                <w:rFonts w:ascii="Arial" w:hAnsi="Arial" w:cs="Arial"/>
                <w:b/>
                <w:bCs/>
                <w:sz w:val="18"/>
                <w:szCs w:val="18"/>
              </w:rPr>
              <w:t>Change Due to Adjustment in Estimate</w:t>
            </w:r>
          </w:p>
        </w:tc>
        <w:tc>
          <w:tcPr>
            <w:tcW w:w="1163" w:type="dxa"/>
            <w:tcBorders>
              <w:top w:val="outset" w:color="auto" w:sz="6" w:space="0"/>
              <w:left w:val="outset" w:color="auto" w:sz="6" w:space="0"/>
              <w:bottom w:val="outset" w:color="auto" w:sz="6" w:space="0"/>
              <w:right w:val="outset" w:color="auto" w:sz="6" w:space="0"/>
            </w:tcBorders>
            <w:vAlign w:val="center"/>
            <w:hideMark/>
          </w:tcPr>
          <w:p w:rsidRPr="008B5EC7" w:rsidR="004A456D" w:rsidP="004A456D" w:rsidRDefault="004A456D" w14:paraId="387CB92A" w14:textId="1B5F79DE">
            <w:pPr>
              <w:widowControl/>
              <w:autoSpaceDE/>
              <w:autoSpaceDN/>
              <w:adjustRightInd/>
              <w:jc w:val="center"/>
              <w:rPr>
                <w:rFonts w:ascii="Arial" w:hAnsi="Arial" w:cs="Arial"/>
                <w:b/>
                <w:bCs/>
                <w:sz w:val="18"/>
                <w:szCs w:val="18"/>
              </w:rPr>
            </w:pPr>
            <w:r w:rsidRPr="008B5EC7">
              <w:rPr>
                <w:rFonts w:ascii="Arial" w:hAnsi="Arial" w:cs="Arial"/>
                <w:b/>
                <w:bCs/>
                <w:sz w:val="18"/>
                <w:szCs w:val="18"/>
              </w:rPr>
              <w:t>Change Due to Potential Violation of the PRA</w:t>
            </w:r>
          </w:p>
        </w:tc>
        <w:tc>
          <w:tcPr>
            <w:tcW w:w="1163" w:type="dxa"/>
            <w:tcBorders>
              <w:top w:val="outset" w:color="auto" w:sz="6" w:space="0"/>
              <w:left w:val="outset" w:color="auto" w:sz="6" w:space="0"/>
              <w:bottom w:val="outset" w:color="auto" w:sz="6" w:space="0"/>
              <w:right w:val="outset" w:color="auto" w:sz="6" w:space="0"/>
            </w:tcBorders>
            <w:vAlign w:val="center"/>
          </w:tcPr>
          <w:p w:rsidRPr="008B5EC7" w:rsidR="004A456D" w:rsidP="004A456D" w:rsidRDefault="004A456D" w14:paraId="5F7249AF" w14:textId="4B13574B">
            <w:pPr>
              <w:widowControl/>
              <w:autoSpaceDE/>
              <w:autoSpaceDN/>
              <w:adjustRightInd/>
              <w:jc w:val="center"/>
              <w:rPr>
                <w:rFonts w:ascii="Arial" w:hAnsi="Arial" w:cs="Arial"/>
                <w:b/>
                <w:bCs/>
                <w:sz w:val="18"/>
                <w:szCs w:val="18"/>
              </w:rPr>
            </w:pPr>
            <w:r w:rsidRPr="008B5EC7">
              <w:rPr>
                <w:rFonts w:ascii="Arial" w:hAnsi="Arial" w:cs="Arial"/>
                <w:b/>
                <w:bCs/>
                <w:sz w:val="18"/>
                <w:szCs w:val="18"/>
              </w:rPr>
              <w:t xml:space="preserve">Total Requested </w:t>
            </w:r>
          </w:p>
        </w:tc>
      </w:tr>
      <w:tr w:rsidRPr="008B5EC7" w:rsidR="004A456D" w:rsidTr="004A456D" w14:paraId="485A5F94" w14:textId="3E819E09">
        <w:tc>
          <w:tcPr>
            <w:tcW w:w="1223" w:type="dxa"/>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3CD49077" w14:textId="77777777">
            <w:pPr>
              <w:widowControl/>
              <w:autoSpaceDE/>
              <w:autoSpaceDN/>
              <w:adjustRightInd/>
              <w:rPr>
                <w:rFonts w:ascii="Arial" w:hAnsi="Arial" w:cs="Arial"/>
                <w:sz w:val="18"/>
                <w:szCs w:val="18"/>
              </w:rPr>
            </w:pPr>
            <w:r w:rsidRPr="008B5EC7">
              <w:rPr>
                <w:rFonts w:ascii="Arial" w:hAnsi="Arial" w:cs="Arial"/>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20CC5099" w14:textId="7A51490C">
            <w:pPr>
              <w:widowControl/>
              <w:autoSpaceDE/>
              <w:autoSpaceDN/>
              <w:adjustRightInd/>
              <w:rPr>
                <w:rFonts w:ascii="Arial" w:hAnsi="Arial" w:cs="Arial"/>
                <w:sz w:val="18"/>
                <w:szCs w:val="18"/>
              </w:rPr>
            </w:pPr>
            <w:r w:rsidRPr="008B5EC7">
              <w:rPr>
                <w:rFonts w:ascii="Arial" w:hAnsi="Arial" w:cs="Arial"/>
                <w:sz w:val="18"/>
                <w:szCs w:val="18"/>
              </w:rPr>
              <w:t xml:space="preserve">182,050,000 </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593CBEFE" w14:textId="6260044F">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0A780612" w14:textId="77777777">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398D9451" w14:textId="7384E842">
            <w:pPr>
              <w:widowControl/>
              <w:autoSpaceDE/>
              <w:autoSpaceDN/>
              <w:adjustRightInd/>
              <w:rPr>
                <w:rFonts w:ascii="Arial" w:hAnsi="Arial" w:cs="Arial"/>
                <w:sz w:val="18"/>
                <w:szCs w:val="18"/>
              </w:rPr>
            </w:pPr>
            <w:r w:rsidRPr="008B5EC7">
              <w:rPr>
                <w:rFonts w:ascii="Arial" w:hAnsi="Arial" w:cs="Arial"/>
                <w:sz w:val="18"/>
                <w:szCs w:val="18"/>
              </w:rPr>
              <w:t>(17,550,000)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077FAE9D" w14:textId="10EADEC3">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B5EC7" w:rsidR="004A456D" w:rsidP="004A456D" w:rsidRDefault="004A456D" w14:paraId="0D98827C" w14:textId="4008AE1D">
            <w:pPr>
              <w:widowControl/>
              <w:autoSpaceDE/>
              <w:autoSpaceDN/>
              <w:adjustRightInd/>
              <w:rPr>
                <w:rFonts w:ascii="Arial" w:hAnsi="Arial" w:cs="Arial"/>
                <w:sz w:val="18"/>
                <w:szCs w:val="18"/>
              </w:rPr>
            </w:pPr>
            <w:r w:rsidRPr="008B5EC7">
              <w:rPr>
                <w:rFonts w:ascii="Arial" w:hAnsi="Arial" w:cs="Arial"/>
                <w:sz w:val="18"/>
                <w:szCs w:val="18"/>
              </w:rPr>
              <w:t xml:space="preserve">164,500,000 </w:t>
            </w:r>
          </w:p>
        </w:tc>
      </w:tr>
      <w:tr w:rsidRPr="008B5EC7" w:rsidR="004A456D" w:rsidTr="004A456D" w14:paraId="36623081" w14:textId="2ED27FE7">
        <w:tc>
          <w:tcPr>
            <w:tcW w:w="1223" w:type="dxa"/>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4E11807D" w14:textId="77777777">
            <w:pPr>
              <w:widowControl/>
              <w:autoSpaceDE/>
              <w:autoSpaceDN/>
              <w:adjustRightInd/>
              <w:rPr>
                <w:rFonts w:ascii="Arial" w:hAnsi="Arial" w:cs="Arial"/>
                <w:sz w:val="18"/>
                <w:szCs w:val="18"/>
              </w:rPr>
            </w:pPr>
            <w:r w:rsidRPr="008B5EC7">
              <w:rPr>
                <w:rFonts w:ascii="Arial" w:hAnsi="Arial" w:cs="Arial"/>
                <w:sz w:val="18"/>
                <w:szCs w:val="18"/>
              </w:rPr>
              <w:t>Annual Time Burden (</w:t>
            </w:r>
            <w:proofErr w:type="spellStart"/>
            <w:r w:rsidRPr="008B5EC7">
              <w:rPr>
                <w:rFonts w:ascii="Arial" w:hAnsi="Arial" w:cs="Arial"/>
                <w:sz w:val="18"/>
                <w:szCs w:val="18"/>
              </w:rPr>
              <w:t>Hr</w:t>
            </w:r>
            <w:proofErr w:type="spellEnd"/>
            <w:r w:rsidRPr="008B5EC7">
              <w:rPr>
                <w:rFonts w:ascii="Arial" w:hAnsi="Arial" w:cs="Arial"/>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5E71F855" w14:textId="2245F84F">
            <w:pPr>
              <w:widowControl/>
              <w:autoSpaceDE/>
              <w:autoSpaceDN/>
              <w:adjustRightInd/>
              <w:rPr>
                <w:rFonts w:ascii="Arial" w:hAnsi="Arial" w:cs="Arial"/>
                <w:sz w:val="18"/>
                <w:szCs w:val="18"/>
              </w:rPr>
            </w:pPr>
            <w:r w:rsidRPr="008B5EC7">
              <w:rPr>
                <w:rFonts w:ascii="Arial" w:hAnsi="Arial" w:cs="Arial"/>
                <w:sz w:val="18"/>
                <w:szCs w:val="18"/>
              </w:rPr>
              <w:t xml:space="preserve">1,721,229,167 </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5550BD41" w14:textId="3CEC0D23">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236C5" w14:paraId="1579416E" w14:textId="46A29DB0">
            <w:pPr>
              <w:widowControl/>
              <w:autoSpaceDE/>
              <w:autoSpaceDN/>
              <w:adjustRightInd/>
              <w:rPr>
                <w:rFonts w:ascii="Arial" w:hAnsi="Arial" w:cs="Arial"/>
                <w:sz w:val="18"/>
                <w:szCs w:val="18"/>
              </w:rPr>
            </w:pPr>
            <w:r>
              <w:rPr>
                <w:rFonts w:ascii="Arial" w:hAnsi="Arial" w:cs="Arial"/>
                <w:sz w:val="18"/>
                <w:szCs w:val="18"/>
              </w:rPr>
              <w:t>(150,000)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67CFD221" w14:textId="12DA7EFD">
            <w:pPr>
              <w:widowControl/>
              <w:autoSpaceDE/>
              <w:autoSpaceDN/>
              <w:adjustRightInd/>
              <w:rPr>
                <w:rFonts w:ascii="Arial" w:hAnsi="Arial" w:cs="Arial"/>
                <w:sz w:val="18"/>
                <w:szCs w:val="18"/>
              </w:rPr>
            </w:pPr>
            <w:r w:rsidRPr="008B5EC7">
              <w:rPr>
                <w:rFonts w:ascii="Arial" w:hAnsi="Arial" w:cs="Arial"/>
                <w:sz w:val="18"/>
                <w:szCs w:val="18"/>
              </w:rPr>
              <w:t>273,</w:t>
            </w:r>
            <w:r w:rsidR="004236C5">
              <w:rPr>
                <w:rFonts w:ascii="Arial" w:hAnsi="Arial" w:cs="Arial"/>
                <w:sz w:val="18"/>
                <w:szCs w:val="18"/>
              </w:rPr>
              <w:t>92</w:t>
            </w:r>
            <w:r w:rsidRPr="008B5EC7">
              <w:rPr>
                <w:rFonts w:ascii="Arial" w:hAnsi="Arial" w:cs="Arial"/>
                <w:sz w:val="18"/>
                <w:szCs w:val="18"/>
              </w:rPr>
              <w:t>0,833</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2ABD2C88" w14:textId="052DE222">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B5EC7" w:rsidR="004A456D" w:rsidP="004A456D" w:rsidRDefault="004A456D" w14:paraId="5C8184E0" w14:textId="280C6E85">
            <w:pPr>
              <w:widowControl/>
              <w:autoSpaceDE/>
              <w:autoSpaceDN/>
              <w:adjustRightInd/>
              <w:rPr>
                <w:rFonts w:ascii="Arial" w:hAnsi="Arial" w:cs="Arial"/>
                <w:sz w:val="18"/>
                <w:szCs w:val="18"/>
              </w:rPr>
            </w:pPr>
            <w:r w:rsidRPr="008B5EC7">
              <w:rPr>
                <w:rFonts w:ascii="Arial" w:hAnsi="Arial" w:cs="Arial"/>
                <w:sz w:val="18"/>
                <w:szCs w:val="18"/>
              </w:rPr>
              <w:t xml:space="preserve">1,995,000,000 </w:t>
            </w:r>
          </w:p>
        </w:tc>
      </w:tr>
      <w:tr w:rsidRPr="008B5EC7" w:rsidR="004A456D" w:rsidTr="004A456D" w14:paraId="14A9C4A1" w14:textId="6FD37BE9">
        <w:tc>
          <w:tcPr>
            <w:tcW w:w="1223" w:type="dxa"/>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6FEB8932" w14:textId="77777777">
            <w:pPr>
              <w:widowControl/>
              <w:autoSpaceDE/>
              <w:autoSpaceDN/>
              <w:adjustRightInd/>
              <w:rPr>
                <w:rFonts w:ascii="Arial" w:hAnsi="Arial" w:cs="Arial"/>
                <w:sz w:val="18"/>
                <w:szCs w:val="18"/>
              </w:rPr>
            </w:pPr>
            <w:r w:rsidRPr="008B5EC7">
              <w:rPr>
                <w:rFonts w:ascii="Arial" w:hAnsi="Arial" w:cs="Arial"/>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755A55A7" w14:textId="311F82E8">
            <w:pPr>
              <w:widowControl/>
              <w:autoSpaceDE/>
              <w:autoSpaceDN/>
              <w:adjustRightInd/>
              <w:rPr>
                <w:rFonts w:ascii="Arial" w:hAnsi="Arial" w:cs="Arial"/>
                <w:sz w:val="18"/>
                <w:szCs w:val="18"/>
              </w:rPr>
            </w:pPr>
            <w:r w:rsidRPr="008B5EC7">
              <w:rPr>
                <w:rFonts w:ascii="Arial" w:hAnsi="Arial" w:cs="Arial"/>
                <w:sz w:val="18"/>
                <w:szCs w:val="18"/>
              </w:rPr>
              <w:t xml:space="preserve">33,267,000,000 </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2594EACB" w14:textId="77777777">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5D0042CA" w14:textId="718D9CED">
            <w:pPr>
              <w:widowControl/>
              <w:autoSpaceDE/>
              <w:autoSpaceDN/>
              <w:adjustRightInd/>
              <w:rPr>
                <w:rFonts w:ascii="Arial" w:hAnsi="Arial" w:cs="Arial"/>
                <w:sz w:val="18"/>
                <w:szCs w:val="18"/>
              </w:rPr>
            </w:pPr>
            <w:r w:rsidRPr="008B5EC7">
              <w:rPr>
                <w:rFonts w:ascii="Arial" w:hAnsi="Arial" w:cs="Arial"/>
                <w:sz w:val="18"/>
                <w:szCs w:val="18"/>
              </w:rPr>
              <w:t>(</w:t>
            </w:r>
            <w:r w:rsidR="004236C5">
              <w:rPr>
                <w:rFonts w:ascii="Arial" w:hAnsi="Arial" w:cs="Arial"/>
                <w:sz w:val="18"/>
                <w:szCs w:val="18"/>
              </w:rPr>
              <w:t>4</w:t>
            </w:r>
            <w:r w:rsidRPr="008B5EC7">
              <w:rPr>
                <w:rFonts w:ascii="Arial" w:hAnsi="Arial" w:cs="Arial"/>
                <w:sz w:val="18"/>
                <w:szCs w:val="18"/>
              </w:rPr>
              <w:t>,000,000)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6E0F1F70" w14:textId="15576AA8">
            <w:pPr>
              <w:widowControl/>
              <w:autoSpaceDE/>
              <w:autoSpaceDN/>
              <w:adjustRightInd/>
              <w:rPr>
                <w:rFonts w:ascii="Arial" w:hAnsi="Arial" w:cs="Arial"/>
                <w:sz w:val="18"/>
                <w:szCs w:val="18"/>
              </w:rPr>
            </w:pPr>
            <w:r w:rsidRPr="008B5EC7">
              <w:rPr>
                <w:rFonts w:ascii="Arial" w:hAnsi="Arial" w:cs="Arial"/>
                <w:sz w:val="18"/>
                <w:szCs w:val="18"/>
              </w:rPr>
              <w:t>4,695,000,000</w:t>
            </w:r>
          </w:p>
        </w:tc>
        <w:tc>
          <w:tcPr>
            <w:tcW w:w="0" w:type="auto"/>
            <w:tcBorders>
              <w:top w:val="outset" w:color="auto" w:sz="6" w:space="0"/>
              <w:left w:val="outset" w:color="auto" w:sz="6" w:space="0"/>
              <w:bottom w:val="outset" w:color="auto" w:sz="6" w:space="0"/>
              <w:right w:val="outset" w:color="auto" w:sz="6" w:space="0"/>
            </w:tcBorders>
            <w:hideMark/>
          </w:tcPr>
          <w:p w:rsidRPr="008B5EC7" w:rsidR="004A456D" w:rsidP="004A456D" w:rsidRDefault="004A456D" w14:paraId="553606A5" w14:textId="23388C9B">
            <w:pPr>
              <w:widowControl/>
              <w:autoSpaceDE/>
              <w:autoSpaceDN/>
              <w:adjustRightInd/>
              <w:rPr>
                <w:rFonts w:ascii="Arial" w:hAnsi="Arial" w:cs="Arial"/>
                <w:sz w:val="18"/>
                <w:szCs w:val="18"/>
              </w:rPr>
            </w:pPr>
            <w:r w:rsidRPr="008B5EC7">
              <w:rPr>
                <w:rFonts w:ascii="Arial" w:hAnsi="Arial"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B5EC7" w:rsidR="004A456D" w:rsidP="004A456D" w:rsidRDefault="004A456D" w14:paraId="1F45811F" w14:textId="7FF8B1F0">
            <w:pPr>
              <w:widowControl/>
              <w:autoSpaceDE/>
              <w:autoSpaceDN/>
              <w:adjustRightInd/>
              <w:rPr>
                <w:rFonts w:ascii="Arial" w:hAnsi="Arial" w:cs="Arial"/>
                <w:sz w:val="18"/>
                <w:szCs w:val="18"/>
              </w:rPr>
            </w:pPr>
            <w:r w:rsidRPr="008B5EC7">
              <w:rPr>
                <w:rFonts w:ascii="Arial" w:hAnsi="Arial" w:cs="Arial"/>
                <w:sz w:val="18"/>
                <w:szCs w:val="18"/>
              </w:rPr>
              <w:t xml:space="preserve">37,960,000,000 </w:t>
            </w:r>
          </w:p>
        </w:tc>
      </w:tr>
    </w:tbl>
    <w:p w:rsidRPr="008B5EC7" w:rsidR="009B74BA" w:rsidP="00465A03" w:rsidRDefault="00477D4E" w14:paraId="4E8C1A46" w14:textId="5B8DF763">
      <w:pPr>
        <w:spacing w:line="276" w:lineRule="auto"/>
        <w:ind w:left="810"/>
        <w:rPr>
          <w:rFonts w:ascii="Times New Roman" w:hAnsi="Times New Roman"/>
          <w:b/>
          <w:bCs/>
          <w:sz w:val="24"/>
          <w:szCs w:val="24"/>
        </w:rPr>
      </w:pPr>
      <w:r w:rsidRPr="008B5EC7">
        <w:rPr>
          <w:rFonts w:ascii="Courier New" w:hAnsi="Courier New" w:cs="Courier New"/>
          <w:bCs/>
          <w:sz w:val="22"/>
          <w:szCs w:val="22"/>
        </w:rPr>
        <w:t xml:space="preserve"> </w:t>
      </w:r>
      <w:bookmarkEnd w:id="5"/>
    </w:p>
    <w:p w:rsidRPr="008B5EC7" w:rsidR="009B74BA" w:rsidRDefault="009B74BA" w14:paraId="6FD8DA20" w14:textId="77777777">
      <w:pPr>
        <w:tabs>
          <w:tab w:val="left" w:pos="720"/>
        </w:tabs>
        <w:ind w:left="720" w:hanging="720"/>
        <w:jc w:val="both"/>
        <w:rPr>
          <w:rFonts w:ascii="Times New Roman" w:hAnsi="Times New Roman"/>
          <w:b/>
          <w:bCs/>
          <w:sz w:val="24"/>
          <w:szCs w:val="24"/>
        </w:rPr>
      </w:pPr>
      <w:r w:rsidRPr="008B5EC7">
        <w:rPr>
          <w:rFonts w:ascii="Times New Roman" w:hAnsi="Times New Roman"/>
          <w:b/>
          <w:bCs/>
          <w:sz w:val="24"/>
          <w:szCs w:val="24"/>
        </w:rPr>
        <w:t>16.</w:t>
      </w:r>
      <w:r w:rsidRPr="008B5EC7">
        <w:rPr>
          <w:rFonts w:ascii="Times New Roman" w:hAnsi="Times New Roman"/>
          <w:b/>
          <w:bCs/>
          <w:sz w:val="24"/>
          <w:szCs w:val="24"/>
        </w:rPr>
        <w:tab/>
      </w:r>
      <w:r w:rsidRPr="008B5EC7">
        <w:rPr>
          <w:rFonts w:ascii="Times New Roman" w:hAnsi="Times New Roman"/>
          <w:b/>
          <w:bCs/>
          <w:sz w:val="24"/>
          <w:szCs w:val="24"/>
          <w:u w:val="single"/>
        </w:rPr>
        <w:t>PLANS FOR TABULATION, STATISTICAL ANALYSIS AND PUBLICATION</w:t>
      </w:r>
    </w:p>
    <w:p w:rsidRPr="008B5EC7" w:rsidR="009B74BA" w:rsidRDefault="009B74BA" w14:paraId="6D34F0A3" w14:textId="77777777">
      <w:pPr>
        <w:jc w:val="both"/>
        <w:rPr>
          <w:rFonts w:ascii="Times New Roman" w:hAnsi="Times New Roman"/>
          <w:b/>
          <w:bCs/>
          <w:sz w:val="24"/>
          <w:szCs w:val="24"/>
        </w:rPr>
      </w:pPr>
    </w:p>
    <w:p w:rsidRPr="008B5EC7" w:rsidR="005A48BA" w:rsidP="00465A5C" w:rsidRDefault="00341416" w14:paraId="409569D1" w14:textId="5243D1D0">
      <w:pPr>
        <w:ind w:left="720"/>
        <w:jc w:val="both"/>
        <w:rPr>
          <w:rFonts w:ascii="Times New Roman" w:hAnsi="Times New Roman"/>
          <w:b/>
          <w:bCs/>
          <w:sz w:val="24"/>
          <w:szCs w:val="24"/>
        </w:rPr>
      </w:pPr>
      <w:r w:rsidRPr="008B5EC7">
        <w:rPr>
          <w:rFonts w:ascii="Times New Roman" w:hAnsi="Times New Roman"/>
          <w:bCs/>
          <w:sz w:val="24"/>
          <w:szCs w:val="24"/>
        </w:rPr>
        <w:t>The intent of this collection is to collect data in areas of income, gains, losses, deductions, credits, and to figure the income tax liability of a business taxpayer.</w:t>
      </w:r>
    </w:p>
    <w:p w:rsidRPr="008B5EC7" w:rsidR="005A48BA" w:rsidRDefault="005A48BA" w14:paraId="6540CBCB" w14:textId="77777777">
      <w:pPr>
        <w:jc w:val="both"/>
        <w:rPr>
          <w:rFonts w:ascii="Times New Roman" w:hAnsi="Times New Roman"/>
          <w:b/>
          <w:bCs/>
          <w:sz w:val="24"/>
          <w:szCs w:val="24"/>
        </w:rPr>
      </w:pPr>
    </w:p>
    <w:p w:rsidRPr="008B5EC7" w:rsidR="009B74BA" w:rsidRDefault="009B74BA" w14:paraId="2E11F6D1" w14:textId="77777777">
      <w:pPr>
        <w:pStyle w:val="Quick1"/>
        <w:tabs>
          <w:tab w:val="left" w:pos="720"/>
        </w:tabs>
        <w:ind w:left="720" w:hanging="720"/>
        <w:jc w:val="left"/>
        <w:rPr>
          <w:rFonts w:ascii="Times New Roman" w:hAnsi="Times New Roman"/>
          <w:b/>
          <w:bCs/>
        </w:rPr>
      </w:pPr>
      <w:r w:rsidRPr="008B5EC7">
        <w:rPr>
          <w:rFonts w:ascii="Times New Roman" w:hAnsi="Times New Roman"/>
          <w:b/>
          <w:bCs/>
        </w:rPr>
        <w:t>17.</w:t>
      </w:r>
      <w:r w:rsidRPr="008B5EC7">
        <w:rPr>
          <w:rFonts w:ascii="Times New Roman" w:hAnsi="Times New Roman"/>
          <w:b/>
          <w:bCs/>
        </w:rPr>
        <w:tab/>
      </w:r>
      <w:r w:rsidRPr="008B5EC7">
        <w:rPr>
          <w:rFonts w:ascii="Times New Roman" w:hAnsi="Times New Roman"/>
          <w:b/>
          <w:bCs/>
          <w:u w:val="single"/>
        </w:rPr>
        <w:t>REASONS WHY DISPLAYING THE OMB EXPIRATION DATE IS</w:t>
      </w:r>
      <w:r w:rsidRPr="008B5EC7" w:rsidR="00302FDF">
        <w:rPr>
          <w:rFonts w:ascii="Times New Roman" w:hAnsi="Times New Roman"/>
          <w:b/>
          <w:bCs/>
        </w:rPr>
        <w:t xml:space="preserve">  </w:t>
      </w:r>
      <w:r w:rsidRPr="008B5EC7">
        <w:rPr>
          <w:rFonts w:ascii="Times New Roman" w:hAnsi="Times New Roman"/>
          <w:b/>
          <w:bCs/>
        </w:rPr>
        <w:t xml:space="preserve"> </w:t>
      </w:r>
      <w:r w:rsidRPr="008B5EC7">
        <w:rPr>
          <w:rFonts w:ascii="Times New Roman" w:hAnsi="Times New Roman"/>
          <w:b/>
          <w:bCs/>
          <w:u w:val="single"/>
        </w:rPr>
        <w:t>INAPPROPRIATE</w:t>
      </w:r>
    </w:p>
    <w:p w:rsidRPr="008B5EC7" w:rsidR="009B74BA" w:rsidRDefault="009B74BA" w14:paraId="02367DEE" w14:textId="77777777">
      <w:pPr>
        <w:jc w:val="both"/>
        <w:rPr>
          <w:rFonts w:ascii="Times New Roman" w:hAnsi="Times New Roman"/>
          <w:b/>
          <w:bCs/>
          <w:sz w:val="24"/>
          <w:szCs w:val="24"/>
        </w:rPr>
      </w:pPr>
    </w:p>
    <w:p w:rsidRPr="008B5EC7" w:rsidR="009B74BA" w:rsidRDefault="00341416" w14:paraId="7F89CA4E" w14:textId="77777777">
      <w:pPr>
        <w:ind w:left="720"/>
        <w:jc w:val="both"/>
        <w:rPr>
          <w:rFonts w:ascii="Times New Roman" w:hAnsi="Times New Roman"/>
          <w:bCs/>
          <w:sz w:val="24"/>
          <w:szCs w:val="24"/>
        </w:rPr>
      </w:pPr>
      <w:r w:rsidRPr="008B5EC7">
        <w:rPr>
          <w:rFonts w:ascii="Times New Roman" w:hAnsi="Times New Roman"/>
          <w:bCs/>
          <w:sz w:val="24"/>
          <w:szCs w:val="24"/>
        </w:rPr>
        <w:t>We believe that displaying the OMB expiration date is inappropriate because it could cause confusion by leading taxpayers to believe that th</w:t>
      </w:r>
      <w:bookmarkStart w:name="_GoBack" w:id="6"/>
      <w:bookmarkEnd w:id="6"/>
      <w:r w:rsidRPr="008B5EC7">
        <w:rPr>
          <w:rFonts w:ascii="Times New Roman" w:hAnsi="Times New Roman"/>
          <w:bCs/>
          <w:sz w:val="24"/>
          <w:szCs w:val="24"/>
        </w:rPr>
        <w:t xml:space="preserve">e forms sunset as </w:t>
      </w:r>
      <w:r w:rsidRPr="008B5EC7" w:rsidR="00025250">
        <w:rPr>
          <w:rFonts w:ascii="Times New Roman" w:hAnsi="Times New Roman"/>
          <w:bCs/>
          <w:sz w:val="24"/>
          <w:szCs w:val="24"/>
        </w:rPr>
        <w:t>of the expiration date. Taxpayers are not likely to be aware that the Service intends to request renewal of the OMB approval and obtain a new expiration date before the old one expires.</w:t>
      </w:r>
    </w:p>
    <w:p w:rsidRPr="008B5EC7" w:rsidR="009B74BA" w:rsidRDefault="009B74BA" w14:paraId="6423110A" w14:textId="77777777">
      <w:pPr>
        <w:jc w:val="both"/>
        <w:rPr>
          <w:rFonts w:ascii="Times New Roman" w:hAnsi="Times New Roman"/>
          <w:b/>
          <w:bCs/>
          <w:sz w:val="24"/>
          <w:szCs w:val="24"/>
        </w:rPr>
      </w:pPr>
    </w:p>
    <w:p w:rsidRPr="008B5EC7" w:rsidR="009B74BA" w:rsidRDefault="009B74BA" w14:paraId="3051A365" w14:textId="34B58C44">
      <w:pPr>
        <w:pStyle w:val="Quick1"/>
        <w:tabs>
          <w:tab w:val="left" w:pos="720"/>
        </w:tabs>
        <w:ind w:left="720" w:hanging="720"/>
        <w:rPr>
          <w:rFonts w:ascii="Times New Roman" w:hAnsi="Times New Roman"/>
          <w:b/>
          <w:bCs/>
        </w:rPr>
      </w:pPr>
      <w:r w:rsidRPr="008B5EC7">
        <w:rPr>
          <w:rFonts w:ascii="Times New Roman" w:hAnsi="Times New Roman"/>
          <w:b/>
          <w:bCs/>
        </w:rPr>
        <w:t>18.</w:t>
      </w:r>
      <w:r w:rsidRPr="008B5EC7">
        <w:rPr>
          <w:rFonts w:ascii="Times New Roman" w:hAnsi="Times New Roman"/>
          <w:b/>
          <w:bCs/>
        </w:rPr>
        <w:tab/>
      </w:r>
      <w:r w:rsidRPr="008B5EC7">
        <w:rPr>
          <w:rFonts w:ascii="Times New Roman" w:hAnsi="Times New Roman"/>
          <w:b/>
          <w:bCs/>
          <w:u w:val="single"/>
        </w:rPr>
        <w:t>EXCEPTIONS TO THE CERTIFICATION STATEMENT</w:t>
      </w:r>
    </w:p>
    <w:p w:rsidRPr="008B5EC7" w:rsidR="009B74BA" w:rsidRDefault="009B74BA" w14:paraId="46F62FB6" w14:textId="77777777">
      <w:pPr>
        <w:jc w:val="both"/>
        <w:rPr>
          <w:rFonts w:ascii="Times New Roman" w:hAnsi="Times New Roman"/>
          <w:b/>
          <w:bCs/>
          <w:sz w:val="24"/>
          <w:szCs w:val="24"/>
        </w:rPr>
      </w:pPr>
    </w:p>
    <w:p w:rsidRPr="008B5EC7" w:rsidR="009B74BA" w:rsidRDefault="00341416" w14:paraId="6D9120AC" w14:textId="77777777">
      <w:pPr>
        <w:ind w:left="720"/>
        <w:jc w:val="both"/>
        <w:rPr>
          <w:rFonts w:ascii="Times New Roman" w:hAnsi="Times New Roman"/>
          <w:bCs/>
          <w:sz w:val="24"/>
          <w:szCs w:val="24"/>
        </w:rPr>
      </w:pPr>
      <w:r w:rsidRPr="008B5EC7">
        <w:rPr>
          <w:rFonts w:ascii="Times New Roman" w:hAnsi="Times New Roman"/>
          <w:bCs/>
          <w:sz w:val="24"/>
          <w:szCs w:val="24"/>
        </w:rPr>
        <w:t>There are no exceptions to the certification statement.</w:t>
      </w:r>
    </w:p>
    <w:p w:rsidRPr="008B5EC7" w:rsidR="009B74BA" w:rsidRDefault="009B74BA" w14:paraId="739F523A" w14:textId="77777777">
      <w:pPr>
        <w:jc w:val="both"/>
        <w:rPr>
          <w:rFonts w:ascii="Times New Roman" w:hAnsi="Times New Roman"/>
          <w:bCs/>
          <w:sz w:val="24"/>
          <w:szCs w:val="24"/>
        </w:rPr>
      </w:pPr>
    </w:p>
    <w:p w:rsidRPr="008B5EC7" w:rsidR="009B74BA" w:rsidRDefault="009B74BA" w14:paraId="42228311" w14:textId="0D33650A">
      <w:pPr>
        <w:jc w:val="both"/>
        <w:rPr>
          <w:rFonts w:ascii="Times New Roman" w:hAnsi="Times New Roman"/>
          <w:bCs/>
          <w:sz w:val="24"/>
          <w:szCs w:val="24"/>
        </w:rPr>
      </w:pPr>
      <w:r w:rsidRPr="008B5EC7">
        <w:rPr>
          <w:rFonts w:ascii="Times New Roman" w:hAnsi="Times New Roman"/>
          <w:b/>
          <w:bCs/>
          <w:sz w:val="24"/>
          <w:szCs w:val="24"/>
          <w:u w:val="single"/>
        </w:rPr>
        <w:t>Note:</w:t>
      </w:r>
      <w:r w:rsidRPr="008B5EC7">
        <w:rPr>
          <w:rFonts w:ascii="Times New Roman" w:hAnsi="Times New Roman"/>
          <w:b/>
          <w:bCs/>
          <w:sz w:val="24"/>
          <w:szCs w:val="24"/>
        </w:rPr>
        <w:t xml:space="preserve"> </w:t>
      </w:r>
      <w:r w:rsidRPr="008B5EC7">
        <w:rPr>
          <w:rFonts w:ascii="Times New Roman" w:hAnsi="Times New Roman"/>
          <w:bCs/>
          <w:sz w:val="24"/>
          <w:szCs w:val="24"/>
        </w:rPr>
        <w:t xml:space="preserve">The following paragraph applies to </w:t>
      </w:r>
      <w:r w:rsidRPr="008B5EC7" w:rsidR="008B5EC7">
        <w:rPr>
          <w:rFonts w:ascii="Times New Roman" w:hAnsi="Times New Roman"/>
          <w:bCs/>
          <w:sz w:val="24"/>
          <w:szCs w:val="24"/>
        </w:rPr>
        <w:t>all</w:t>
      </w:r>
      <w:r w:rsidRPr="008B5EC7">
        <w:rPr>
          <w:rFonts w:ascii="Times New Roman" w:hAnsi="Times New Roman"/>
          <w:bCs/>
          <w:sz w:val="24"/>
          <w:szCs w:val="24"/>
        </w:rPr>
        <w:t xml:space="preserve"> the collections of information in this submission:</w:t>
      </w:r>
    </w:p>
    <w:p w:rsidRPr="008B5EC7" w:rsidR="007A5A76" w:rsidRDefault="007A5A76" w14:paraId="410AF0BA" w14:textId="77777777">
      <w:pPr>
        <w:jc w:val="both"/>
        <w:rPr>
          <w:rFonts w:ascii="Times New Roman" w:hAnsi="Times New Roman"/>
          <w:bCs/>
          <w:sz w:val="24"/>
          <w:szCs w:val="24"/>
        </w:rPr>
      </w:pPr>
    </w:p>
    <w:p w:rsidRPr="008B5EC7" w:rsidR="009B74BA" w:rsidP="00425169" w:rsidRDefault="009B74BA" w14:paraId="392152F2" w14:textId="104D79F6">
      <w:pPr>
        <w:jc w:val="both"/>
        <w:rPr>
          <w:rFonts w:ascii="Times New Roman" w:hAnsi="Times New Roman"/>
          <w:b/>
          <w:bCs/>
          <w:sz w:val="24"/>
          <w:szCs w:val="24"/>
        </w:rPr>
      </w:pPr>
      <w:r w:rsidRPr="008B5EC7">
        <w:rPr>
          <w:rFonts w:ascii="Times New Roman" w:hAnsi="Times New Roman"/>
          <w:b/>
          <w:bCs/>
          <w:sz w:val="24"/>
          <w:szCs w:val="24"/>
        </w:rPr>
        <w:tab/>
      </w:r>
      <w:r w:rsidRPr="008B5EC7">
        <w:rPr>
          <w:rFonts w:ascii="Times New Roman" w:hAnsi="Times New Roman"/>
          <w:bCs/>
          <w:sz w:val="24"/>
          <w:szCs w:val="24"/>
        </w:rPr>
        <w:t xml:space="preserve"> An agency may not conduct or sponsor, and a person is not required to respond to, a collection of information unless the collection of information displays a valid OMB control </w:t>
      </w:r>
      <w:r w:rsidRPr="008B5EC7">
        <w:rPr>
          <w:rFonts w:ascii="Times New Roman" w:hAnsi="Times New Roman"/>
          <w:bCs/>
          <w:sz w:val="24"/>
          <w:szCs w:val="24"/>
        </w:rPr>
        <w:lastRenderedPageBreak/>
        <w:t>number.</w:t>
      </w:r>
      <w:r w:rsidRPr="008B5EC7" w:rsidR="00302FDF">
        <w:rPr>
          <w:rFonts w:ascii="Times New Roman" w:hAnsi="Times New Roman"/>
          <w:bCs/>
          <w:sz w:val="24"/>
          <w:szCs w:val="24"/>
        </w:rPr>
        <w:t xml:space="preserve"> </w:t>
      </w:r>
      <w:r w:rsidRPr="008B5EC7">
        <w:rPr>
          <w:rFonts w:ascii="Times New Roman" w:hAnsi="Times New Roman"/>
          <w:bCs/>
          <w:sz w:val="24"/>
          <w:szCs w:val="24"/>
        </w:rPr>
        <w:t xml:space="preserve">Books or records relating to a collection of information must be retained </w:t>
      </w:r>
      <w:r w:rsidRPr="008B5EC7" w:rsidR="008B5EC7">
        <w:rPr>
          <w:rFonts w:ascii="Times New Roman" w:hAnsi="Times New Roman"/>
          <w:bCs/>
          <w:sz w:val="24"/>
          <w:szCs w:val="24"/>
        </w:rPr>
        <w:t>if</w:t>
      </w:r>
      <w:r w:rsidRPr="008B5EC7">
        <w:rPr>
          <w:rFonts w:ascii="Times New Roman" w:hAnsi="Times New Roman"/>
          <w:bCs/>
          <w:sz w:val="24"/>
          <w:szCs w:val="24"/>
        </w:rPr>
        <w:t xml:space="preserve"> their contents may become material in the administration of any internal revenue law.  Generally, tax returns and tax return information are confidential, as required by 26 U.S.C. 6103.</w:t>
      </w:r>
      <w:r w:rsidRPr="008B5EC7">
        <w:rPr>
          <w:rFonts w:ascii="Times New Roman" w:hAnsi="Times New Roman"/>
          <w:bCs/>
          <w:sz w:val="24"/>
          <w:szCs w:val="24"/>
        </w:rPr>
        <w:tab/>
        <w:t xml:space="preserve">  </w:t>
      </w:r>
    </w:p>
    <w:sectPr w:rsidRPr="008B5EC7" w:rsidR="009B74BA" w:rsidSect="00425169">
      <w:headerReference w:type="default" r:id="rId12"/>
      <w:footnotePr>
        <w:numRestart w:val="eachPage"/>
      </w:footnotePr>
      <w:endnotePr>
        <w:numFmt w:val="decimal"/>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F9978" w14:textId="77777777" w:rsidR="00B648F5" w:rsidRDefault="00B648F5">
      <w:r>
        <w:separator/>
      </w:r>
    </w:p>
  </w:endnote>
  <w:endnote w:type="continuationSeparator" w:id="0">
    <w:p w14:paraId="3AF4F1EA" w14:textId="77777777" w:rsidR="00B648F5" w:rsidRDefault="00B6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937F5" w14:textId="77777777" w:rsidR="00B648F5" w:rsidRDefault="00B648F5">
      <w:r>
        <w:separator/>
      </w:r>
    </w:p>
  </w:footnote>
  <w:footnote w:type="continuationSeparator" w:id="0">
    <w:p w14:paraId="1B1EF7B5" w14:textId="77777777" w:rsidR="00B648F5" w:rsidRDefault="00B64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3F3B" w14:textId="4D6F54E8" w:rsidR="00B648F5" w:rsidRDefault="00B648F5">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Pr>
        <w:b/>
        <w:bCs/>
        <w:noProof/>
        <w:sz w:val="24"/>
        <w:szCs w:val="24"/>
      </w:rPr>
      <w:t>21</w:t>
    </w:r>
    <w:r>
      <w:rPr>
        <w:b/>
        <w:bCs/>
        <w:sz w:val="24"/>
        <w:szCs w:val="24"/>
      </w:rPr>
      <w:fldChar w:fldCharType="end"/>
    </w:r>
  </w:p>
  <w:p w14:paraId="1326B3AC" w14:textId="77777777" w:rsidR="00B648F5" w:rsidRDefault="00B648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3B"/>
      </v:shape>
    </w:pict>
  </w:numPicBullet>
  <w:numPicBullet w:numPicBulletId="1">
    <w:pict>
      <v:shape id="_x0000_i1068" type="#_x0000_t75" style="width:3in;height:3in" o:bullet="t"/>
    </w:pict>
  </w:numPicBullet>
  <w:numPicBullet w:numPicBulletId="2">
    <w:pict>
      <v:shape id="_x0000_i1069" type="#_x0000_t75" style="width:3in;height:3in" o:bullet="t"/>
    </w:pict>
  </w:numPicBullet>
  <w:numPicBullet w:numPicBulletId="3">
    <w:pict>
      <v:shape id="_x0000_i1070" type="#_x0000_t75" style="width:3in;height:3in" o:bullet="t"/>
    </w:pict>
  </w:numPicBullet>
  <w:numPicBullet w:numPicBulletId="4">
    <w:pict>
      <v:shape id="_x0000_i1071" type="#_x0000_t75" style="width:3in;height:3in" o:bullet="t"/>
    </w:pict>
  </w:numPicBullet>
  <w:abstractNum w:abstractNumId="0" w15:restartNumberingAfterBreak="0">
    <w:nsid w:val="04A56DDD"/>
    <w:multiLevelType w:val="hybridMultilevel"/>
    <w:tmpl w:val="2284870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B238C3"/>
    <w:multiLevelType w:val="hybridMultilevel"/>
    <w:tmpl w:val="966055EE"/>
    <w:lvl w:ilvl="0" w:tplc="04090001">
      <w:start w:val="1"/>
      <w:numFmt w:val="bullet"/>
      <w:lvlText w:val=""/>
      <w:lvlJc w:val="left"/>
      <w:pPr>
        <w:tabs>
          <w:tab w:val="num" w:pos="720"/>
        </w:tabs>
        <w:ind w:left="720" w:hanging="36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D4AE9988">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8441EE"/>
    <w:multiLevelType w:val="hybridMultilevel"/>
    <w:tmpl w:val="0C02154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CA71B0A"/>
    <w:multiLevelType w:val="hybridMultilevel"/>
    <w:tmpl w:val="F25660F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D8C6EDE"/>
    <w:multiLevelType w:val="hybridMultilevel"/>
    <w:tmpl w:val="E3E69304"/>
    <w:lvl w:ilvl="0" w:tplc="B284FF3A">
      <w:start w:val="13"/>
      <w:numFmt w:val="decimal"/>
      <w:lvlText w:val="%1."/>
      <w:lvlJc w:val="left"/>
      <w:pPr>
        <w:tabs>
          <w:tab w:val="num" w:pos="1035"/>
        </w:tabs>
        <w:ind w:left="1035" w:hanging="675"/>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E7963CB"/>
    <w:multiLevelType w:val="multilevel"/>
    <w:tmpl w:val="3DA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1228F"/>
    <w:multiLevelType w:val="hybridMultilevel"/>
    <w:tmpl w:val="E8049D1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2CF353E"/>
    <w:multiLevelType w:val="hybridMultilevel"/>
    <w:tmpl w:val="B290C18E"/>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643CD6CA">
      <w:start w:val="1"/>
      <w:numFmt w:val="bullet"/>
      <w:lvlText w:val=""/>
      <w:lvlJc w:val="left"/>
      <w:pPr>
        <w:tabs>
          <w:tab w:val="num" w:pos="2520"/>
        </w:tabs>
        <w:ind w:left="2520" w:hanging="72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4A2336E"/>
    <w:multiLevelType w:val="hybridMultilevel"/>
    <w:tmpl w:val="8856ECB0"/>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E9D1CA5"/>
    <w:multiLevelType w:val="singleLevel"/>
    <w:tmpl w:val="643CD6CA"/>
    <w:lvl w:ilvl="0">
      <w:start w:val="1"/>
      <w:numFmt w:val="bullet"/>
      <w:lvlText w:val=""/>
      <w:lvlJc w:val="left"/>
      <w:pPr>
        <w:tabs>
          <w:tab w:val="num" w:pos="720"/>
        </w:tabs>
        <w:ind w:left="720" w:hanging="720"/>
      </w:pPr>
      <w:rPr>
        <w:rFonts w:ascii="Symbol" w:hAnsi="Symbol" w:cs="Times New Roman" w:hint="default"/>
      </w:rPr>
    </w:lvl>
  </w:abstractNum>
  <w:abstractNum w:abstractNumId="10" w15:restartNumberingAfterBreak="0">
    <w:nsid w:val="1ED051A2"/>
    <w:multiLevelType w:val="hybridMultilevel"/>
    <w:tmpl w:val="E2CEB940"/>
    <w:lvl w:ilvl="0" w:tplc="FE8A886C">
      <w:start w:val="11"/>
      <w:numFmt w:val="bullet"/>
      <w:lvlText w:val=""/>
      <w:lvlJc w:val="left"/>
      <w:pPr>
        <w:tabs>
          <w:tab w:val="num" w:pos="2779"/>
        </w:tabs>
        <w:ind w:left="2779" w:hanging="360"/>
      </w:pPr>
      <w:rPr>
        <w:rFonts w:ascii="Symbol" w:eastAsia="Times New Roman" w:hAnsi="Symbol" w:hint="default"/>
        <w:b/>
        <w:sz w:val="28"/>
        <w:szCs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211E343A"/>
    <w:multiLevelType w:val="hybridMultilevel"/>
    <w:tmpl w:val="CAFE1B9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40E69CD"/>
    <w:multiLevelType w:val="hybridMultilevel"/>
    <w:tmpl w:val="6132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066633"/>
    <w:multiLevelType w:val="hybridMultilevel"/>
    <w:tmpl w:val="EA74151A"/>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64736D5"/>
    <w:multiLevelType w:val="hybridMultilevel"/>
    <w:tmpl w:val="7F08C908"/>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BFE63B8"/>
    <w:multiLevelType w:val="hybridMultilevel"/>
    <w:tmpl w:val="7676FBEE"/>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BFF12FE"/>
    <w:multiLevelType w:val="hybridMultilevel"/>
    <w:tmpl w:val="761A52D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27613EF"/>
    <w:multiLevelType w:val="hybridMultilevel"/>
    <w:tmpl w:val="C454808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FE68A5"/>
    <w:multiLevelType w:val="hybridMultilevel"/>
    <w:tmpl w:val="C0B444DA"/>
    <w:lvl w:ilvl="0" w:tplc="9D1E0AD2">
      <w:start w:val="1"/>
      <w:numFmt w:val="bullet"/>
      <w:lvlText w:val=""/>
      <w:lvlJc w:val="left"/>
      <w:pPr>
        <w:tabs>
          <w:tab w:val="num" w:pos="1808"/>
        </w:tabs>
        <w:ind w:left="1808" w:hanging="720"/>
      </w:pPr>
      <w:rPr>
        <w:rFonts w:ascii="Symbol" w:hAnsi="Symbol" w:cs="Times New Roman" w:hint="default"/>
        <w:b/>
        <w:i w:val="0"/>
        <w:sz w:val="20"/>
        <w:szCs w:val="20"/>
      </w:rPr>
    </w:lvl>
    <w:lvl w:ilvl="1" w:tplc="04090003">
      <w:start w:val="1"/>
      <w:numFmt w:val="bullet"/>
      <w:lvlText w:val="o"/>
      <w:lvlJc w:val="left"/>
      <w:pPr>
        <w:tabs>
          <w:tab w:val="num" w:pos="2168"/>
        </w:tabs>
        <w:ind w:left="2168" w:hanging="360"/>
      </w:pPr>
      <w:rPr>
        <w:rFonts w:ascii="Courier New" w:hAnsi="Courier New" w:cs="Courier New" w:hint="default"/>
      </w:rPr>
    </w:lvl>
    <w:lvl w:ilvl="2" w:tplc="04090005">
      <w:start w:val="1"/>
      <w:numFmt w:val="bullet"/>
      <w:lvlText w:val=""/>
      <w:lvlJc w:val="left"/>
      <w:pPr>
        <w:tabs>
          <w:tab w:val="num" w:pos="2888"/>
        </w:tabs>
        <w:ind w:left="2888" w:hanging="360"/>
      </w:pPr>
      <w:rPr>
        <w:rFonts w:ascii="Wingdings" w:hAnsi="Wingdings" w:cs="Times New Roman" w:hint="default"/>
      </w:rPr>
    </w:lvl>
    <w:lvl w:ilvl="3" w:tplc="04090001">
      <w:start w:val="1"/>
      <w:numFmt w:val="bullet"/>
      <w:lvlText w:val=""/>
      <w:lvlJc w:val="left"/>
      <w:pPr>
        <w:tabs>
          <w:tab w:val="num" w:pos="3608"/>
        </w:tabs>
        <w:ind w:left="3608" w:hanging="360"/>
      </w:pPr>
      <w:rPr>
        <w:rFonts w:ascii="Symbol" w:hAnsi="Symbol" w:cs="Times New Roman" w:hint="default"/>
      </w:rPr>
    </w:lvl>
    <w:lvl w:ilvl="4" w:tplc="04090003">
      <w:start w:val="1"/>
      <w:numFmt w:val="bullet"/>
      <w:lvlText w:val="o"/>
      <w:lvlJc w:val="left"/>
      <w:pPr>
        <w:tabs>
          <w:tab w:val="num" w:pos="4328"/>
        </w:tabs>
        <w:ind w:left="4328" w:hanging="360"/>
      </w:pPr>
      <w:rPr>
        <w:rFonts w:ascii="Courier New" w:hAnsi="Courier New" w:cs="Courier New" w:hint="default"/>
      </w:rPr>
    </w:lvl>
    <w:lvl w:ilvl="5" w:tplc="04090005">
      <w:start w:val="1"/>
      <w:numFmt w:val="bullet"/>
      <w:lvlText w:val=""/>
      <w:lvlJc w:val="left"/>
      <w:pPr>
        <w:tabs>
          <w:tab w:val="num" w:pos="5048"/>
        </w:tabs>
        <w:ind w:left="5048" w:hanging="360"/>
      </w:pPr>
      <w:rPr>
        <w:rFonts w:ascii="Wingdings" w:hAnsi="Wingdings" w:cs="Times New Roman" w:hint="default"/>
      </w:rPr>
    </w:lvl>
    <w:lvl w:ilvl="6" w:tplc="04090001">
      <w:start w:val="1"/>
      <w:numFmt w:val="bullet"/>
      <w:lvlText w:val=""/>
      <w:lvlJc w:val="left"/>
      <w:pPr>
        <w:tabs>
          <w:tab w:val="num" w:pos="5768"/>
        </w:tabs>
        <w:ind w:left="5768" w:hanging="360"/>
      </w:pPr>
      <w:rPr>
        <w:rFonts w:ascii="Symbol" w:hAnsi="Symbol" w:cs="Times New Roman" w:hint="default"/>
      </w:rPr>
    </w:lvl>
    <w:lvl w:ilvl="7" w:tplc="04090003">
      <w:start w:val="1"/>
      <w:numFmt w:val="bullet"/>
      <w:lvlText w:val="o"/>
      <w:lvlJc w:val="left"/>
      <w:pPr>
        <w:tabs>
          <w:tab w:val="num" w:pos="6488"/>
        </w:tabs>
        <w:ind w:left="6488" w:hanging="360"/>
      </w:pPr>
      <w:rPr>
        <w:rFonts w:ascii="Courier New" w:hAnsi="Courier New" w:cs="Courier New" w:hint="default"/>
      </w:rPr>
    </w:lvl>
    <w:lvl w:ilvl="8" w:tplc="04090005">
      <w:start w:val="1"/>
      <w:numFmt w:val="bullet"/>
      <w:lvlText w:val=""/>
      <w:lvlJc w:val="left"/>
      <w:pPr>
        <w:tabs>
          <w:tab w:val="num" w:pos="7208"/>
        </w:tabs>
        <w:ind w:left="7208" w:hanging="360"/>
      </w:pPr>
      <w:rPr>
        <w:rFonts w:ascii="Wingdings" w:hAnsi="Wingdings" w:cs="Times New Roman" w:hint="default"/>
      </w:rPr>
    </w:lvl>
  </w:abstractNum>
  <w:abstractNum w:abstractNumId="19" w15:restartNumberingAfterBreak="0">
    <w:nsid w:val="3677408C"/>
    <w:multiLevelType w:val="hybridMultilevel"/>
    <w:tmpl w:val="EB5487C8"/>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AFF7A3E"/>
    <w:multiLevelType w:val="hybridMultilevel"/>
    <w:tmpl w:val="DA1028E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3C380014"/>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2"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6265"/>
    <w:multiLevelType w:val="hybridMultilevel"/>
    <w:tmpl w:val="DA604FBA"/>
    <w:lvl w:ilvl="0" w:tplc="E65E2AA2">
      <w:start w:val="14"/>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4" w15:restartNumberingAfterBreak="0">
    <w:nsid w:val="49E5139A"/>
    <w:multiLevelType w:val="hybridMultilevel"/>
    <w:tmpl w:val="61742FC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C5F2852"/>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6" w15:restartNumberingAfterBreak="0">
    <w:nsid w:val="4D1307DD"/>
    <w:multiLevelType w:val="hybridMultilevel"/>
    <w:tmpl w:val="BA06E780"/>
    <w:lvl w:ilvl="0" w:tplc="D4AE9988">
      <w:start w:val="1"/>
      <w:numFmt w:val="bullet"/>
      <w:lvlText w:val=""/>
      <w:lvlJc w:val="left"/>
      <w:pPr>
        <w:tabs>
          <w:tab w:val="num" w:pos="1143"/>
        </w:tabs>
        <w:ind w:left="114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27" w15:restartNumberingAfterBreak="0">
    <w:nsid w:val="4D3812A8"/>
    <w:multiLevelType w:val="multilevel"/>
    <w:tmpl w:val="DA1028E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DCB174C"/>
    <w:multiLevelType w:val="hybridMultilevel"/>
    <w:tmpl w:val="D1F67A1C"/>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567E59FA"/>
    <w:multiLevelType w:val="hybridMultilevel"/>
    <w:tmpl w:val="438C9D1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8B846C4"/>
    <w:multiLevelType w:val="hybridMultilevel"/>
    <w:tmpl w:val="2A103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E20C91"/>
    <w:multiLevelType w:val="hybridMultilevel"/>
    <w:tmpl w:val="FC608778"/>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FDA7F6F"/>
    <w:multiLevelType w:val="hybridMultilevel"/>
    <w:tmpl w:val="555CFE44"/>
    <w:lvl w:ilvl="0" w:tplc="D4AE9988">
      <w:start w:val="1"/>
      <w:numFmt w:val="bullet"/>
      <w:lvlText w:val=""/>
      <w:lvlJc w:val="left"/>
      <w:pPr>
        <w:tabs>
          <w:tab w:val="num" w:pos="-2520"/>
        </w:tabs>
        <w:ind w:left="-2520" w:hanging="360"/>
      </w:pPr>
      <w:rPr>
        <w:rFonts w:ascii="Symbol" w:hAnsi="Symbol" w:cs="Times New Roman" w:hint="default"/>
      </w:rPr>
    </w:lvl>
    <w:lvl w:ilvl="1" w:tplc="04090001">
      <w:start w:val="1"/>
      <w:numFmt w:val="bullet"/>
      <w:lvlText w:val=""/>
      <w:lvlJc w:val="left"/>
      <w:pPr>
        <w:tabs>
          <w:tab w:val="num" w:pos="-2160"/>
        </w:tabs>
        <w:ind w:left="-2160" w:hanging="360"/>
      </w:pPr>
      <w:rPr>
        <w:rFonts w:ascii="Symbol" w:hAnsi="Symbol" w:cs="Times New Roman"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720"/>
        </w:tabs>
        <w:ind w:left="-720" w:hanging="360"/>
      </w:pPr>
      <w:rPr>
        <w:rFonts w:ascii="Symbol" w:hAnsi="Symbol" w:cs="Times New Roman"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cs="Times New Roman" w:hint="default"/>
      </w:rPr>
    </w:lvl>
    <w:lvl w:ilvl="6" w:tplc="04090001">
      <w:start w:val="1"/>
      <w:numFmt w:val="bullet"/>
      <w:lvlText w:val=""/>
      <w:lvlJc w:val="left"/>
      <w:pPr>
        <w:tabs>
          <w:tab w:val="num" w:pos="1440"/>
        </w:tabs>
        <w:ind w:left="1440" w:hanging="360"/>
      </w:pPr>
      <w:rPr>
        <w:rFonts w:ascii="Symbol" w:hAnsi="Symbol" w:cs="Times New Roman"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cs="Times New Roman" w:hint="default"/>
      </w:rPr>
    </w:lvl>
  </w:abstractNum>
  <w:abstractNum w:abstractNumId="33" w15:restartNumberingAfterBreak="0">
    <w:nsid w:val="60A85713"/>
    <w:multiLevelType w:val="hybridMultilevel"/>
    <w:tmpl w:val="6ED2FFFA"/>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34" w15:restartNumberingAfterBreak="0">
    <w:nsid w:val="60D4026A"/>
    <w:multiLevelType w:val="hybridMultilevel"/>
    <w:tmpl w:val="A56EDB7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35" w15:restartNumberingAfterBreak="0">
    <w:nsid w:val="630D2B75"/>
    <w:multiLevelType w:val="hybridMultilevel"/>
    <w:tmpl w:val="E37E11E8"/>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64FD1889"/>
    <w:multiLevelType w:val="multilevel"/>
    <w:tmpl w:val="0E5E6F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64827AE"/>
    <w:multiLevelType w:val="hybridMultilevel"/>
    <w:tmpl w:val="BA54CB24"/>
    <w:lvl w:ilvl="0" w:tplc="3E68A848">
      <w:start w:val="1"/>
      <w:numFmt w:val="bullet"/>
      <w:lvlText w:val=""/>
      <w:lvlJc w:val="left"/>
      <w:pPr>
        <w:tabs>
          <w:tab w:val="num" w:pos="1440"/>
        </w:tabs>
        <w:ind w:left="144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8" w15:restartNumberingAfterBreak="0">
    <w:nsid w:val="67950D6F"/>
    <w:multiLevelType w:val="hybridMultilevel"/>
    <w:tmpl w:val="C0B444DA"/>
    <w:lvl w:ilvl="0" w:tplc="D4AE9988">
      <w:start w:val="1"/>
      <w:numFmt w:val="bullet"/>
      <w:lvlText w:val=""/>
      <w:lvlJc w:val="left"/>
      <w:pPr>
        <w:tabs>
          <w:tab w:val="num" w:pos="1863"/>
        </w:tabs>
        <w:ind w:left="1863" w:hanging="360"/>
      </w:pPr>
      <w:rPr>
        <w:rFonts w:ascii="Symbol" w:hAnsi="Symbol" w:cs="Times New Roman" w:hint="default"/>
      </w:rPr>
    </w:lvl>
    <w:lvl w:ilvl="1" w:tplc="04090003">
      <w:start w:val="1"/>
      <w:numFmt w:val="bullet"/>
      <w:lvlText w:val="o"/>
      <w:lvlJc w:val="left"/>
      <w:pPr>
        <w:tabs>
          <w:tab w:val="num" w:pos="2888"/>
        </w:tabs>
        <w:ind w:left="2888" w:hanging="360"/>
      </w:pPr>
      <w:rPr>
        <w:rFonts w:ascii="Courier New" w:hAnsi="Courier New" w:cs="Courier New" w:hint="default"/>
      </w:rPr>
    </w:lvl>
    <w:lvl w:ilvl="2" w:tplc="04090005">
      <w:start w:val="1"/>
      <w:numFmt w:val="bullet"/>
      <w:lvlText w:val=""/>
      <w:lvlJc w:val="left"/>
      <w:pPr>
        <w:tabs>
          <w:tab w:val="num" w:pos="3608"/>
        </w:tabs>
        <w:ind w:left="3608" w:hanging="360"/>
      </w:pPr>
      <w:rPr>
        <w:rFonts w:ascii="Wingdings" w:hAnsi="Wingdings" w:cs="Times New Roman" w:hint="default"/>
      </w:rPr>
    </w:lvl>
    <w:lvl w:ilvl="3" w:tplc="04090001">
      <w:start w:val="1"/>
      <w:numFmt w:val="bullet"/>
      <w:lvlText w:val=""/>
      <w:lvlJc w:val="left"/>
      <w:pPr>
        <w:tabs>
          <w:tab w:val="num" w:pos="4328"/>
        </w:tabs>
        <w:ind w:left="4328" w:hanging="360"/>
      </w:pPr>
      <w:rPr>
        <w:rFonts w:ascii="Symbol" w:hAnsi="Symbol" w:cs="Times New Roman" w:hint="default"/>
      </w:rPr>
    </w:lvl>
    <w:lvl w:ilvl="4" w:tplc="04090003">
      <w:start w:val="1"/>
      <w:numFmt w:val="bullet"/>
      <w:lvlText w:val="o"/>
      <w:lvlJc w:val="left"/>
      <w:pPr>
        <w:tabs>
          <w:tab w:val="num" w:pos="5048"/>
        </w:tabs>
        <w:ind w:left="5048" w:hanging="360"/>
      </w:pPr>
      <w:rPr>
        <w:rFonts w:ascii="Courier New" w:hAnsi="Courier New" w:cs="Courier New" w:hint="default"/>
      </w:rPr>
    </w:lvl>
    <w:lvl w:ilvl="5" w:tplc="04090005">
      <w:start w:val="1"/>
      <w:numFmt w:val="bullet"/>
      <w:lvlText w:val=""/>
      <w:lvlJc w:val="left"/>
      <w:pPr>
        <w:tabs>
          <w:tab w:val="num" w:pos="5768"/>
        </w:tabs>
        <w:ind w:left="5768" w:hanging="360"/>
      </w:pPr>
      <w:rPr>
        <w:rFonts w:ascii="Wingdings" w:hAnsi="Wingdings" w:cs="Times New Roman" w:hint="default"/>
      </w:rPr>
    </w:lvl>
    <w:lvl w:ilvl="6" w:tplc="04090001">
      <w:start w:val="1"/>
      <w:numFmt w:val="bullet"/>
      <w:lvlText w:val=""/>
      <w:lvlJc w:val="left"/>
      <w:pPr>
        <w:tabs>
          <w:tab w:val="num" w:pos="6488"/>
        </w:tabs>
        <w:ind w:left="6488" w:hanging="360"/>
      </w:pPr>
      <w:rPr>
        <w:rFonts w:ascii="Symbol" w:hAnsi="Symbol" w:cs="Times New Roman" w:hint="default"/>
      </w:rPr>
    </w:lvl>
    <w:lvl w:ilvl="7" w:tplc="04090003">
      <w:start w:val="1"/>
      <w:numFmt w:val="bullet"/>
      <w:lvlText w:val="o"/>
      <w:lvlJc w:val="left"/>
      <w:pPr>
        <w:tabs>
          <w:tab w:val="num" w:pos="7208"/>
        </w:tabs>
        <w:ind w:left="7208" w:hanging="360"/>
      </w:pPr>
      <w:rPr>
        <w:rFonts w:ascii="Courier New" w:hAnsi="Courier New" w:cs="Courier New" w:hint="default"/>
      </w:rPr>
    </w:lvl>
    <w:lvl w:ilvl="8" w:tplc="04090005">
      <w:start w:val="1"/>
      <w:numFmt w:val="bullet"/>
      <w:lvlText w:val=""/>
      <w:lvlJc w:val="left"/>
      <w:pPr>
        <w:tabs>
          <w:tab w:val="num" w:pos="7928"/>
        </w:tabs>
        <w:ind w:left="7928" w:hanging="360"/>
      </w:pPr>
      <w:rPr>
        <w:rFonts w:ascii="Wingdings" w:hAnsi="Wingdings" w:cs="Times New Roman" w:hint="default"/>
      </w:rPr>
    </w:lvl>
  </w:abstractNum>
  <w:abstractNum w:abstractNumId="39" w15:restartNumberingAfterBreak="0">
    <w:nsid w:val="679747C5"/>
    <w:multiLevelType w:val="hybridMultilevel"/>
    <w:tmpl w:val="973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B82B07"/>
    <w:multiLevelType w:val="hybridMultilevel"/>
    <w:tmpl w:val="B91A8AFA"/>
    <w:lvl w:ilvl="0" w:tplc="D4AE9988">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E2E25F0"/>
    <w:multiLevelType w:val="hybridMultilevel"/>
    <w:tmpl w:val="40E4FED4"/>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F247626"/>
    <w:multiLevelType w:val="hybridMultilevel"/>
    <w:tmpl w:val="C7BACA26"/>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3" w15:restartNumberingAfterBreak="0">
    <w:nsid w:val="733B68B4"/>
    <w:multiLevelType w:val="hybridMultilevel"/>
    <w:tmpl w:val="15AA72F6"/>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44" w15:restartNumberingAfterBreak="0">
    <w:nsid w:val="74066D00"/>
    <w:multiLevelType w:val="hybridMultilevel"/>
    <w:tmpl w:val="CA48E41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cs="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cs="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cs="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45" w15:restartNumberingAfterBreak="0">
    <w:nsid w:val="751D2617"/>
    <w:multiLevelType w:val="hybridMultilevel"/>
    <w:tmpl w:val="1756B9A0"/>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7D62B4F"/>
    <w:multiLevelType w:val="hybridMultilevel"/>
    <w:tmpl w:val="53787FEA"/>
    <w:lvl w:ilvl="0" w:tplc="04090001">
      <w:start w:val="1"/>
      <w:numFmt w:val="bullet"/>
      <w:lvlText w:val=""/>
      <w:lvlJc w:val="left"/>
      <w:pPr>
        <w:tabs>
          <w:tab w:val="num" w:pos="783"/>
        </w:tabs>
        <w:ind w:left="78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47" w15:restartNumberingAfterBreak="0">
    <w:nsid w:val="7AAE289D"/>
    <w:multiLevelType w:val="hybridMultilevel"/>
    <w:tmpl w:val="7D047E9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8"/>
  </w:num>
  <w:num w:numId="3">
    <w:abstractNumId w:val="29"/>
  </w:num>
  <w:num w:numId="4">
    <w:abstractNumId w:val="11"/>
  </w:num>
  <w:num w:numId="5">
    <w:abstractNumId w:val="14"/>
  </w:num>
  <w:num w:numId="6">
    <w:abstractNumId w:val="41"/>
  </w:num>
  <w:num w:numId="7">
    <w:abstractNumId w:val="35"/>
  </w:num>
  <w:num w:numId="8">
    <w:abstractNumId w:val="9"/>
  </w:num>
  <w:num w:numId="9">
    <w:abstractNumId w:val="7"/>
  </w:num>
  <w:num w:numId="10">
    <w:abstractNumId w:val="45"/>
  </w:num>
  <w:num w:numId="11">
    <w:abstractNumId w:val="34"/>
  </w:num>
  <w:num w:numId="12">
    <w:abstractNumId w:val="32"/>
  </w:num>
  <w:num w:numId="13">
    <w:abstractNumId w:val="1"/>
  </w:num>
  <w:num w:numId="14">
    <w:abstractNumId w:val="16"/>
  </w:num>
  <w:num w:numId="15">
    <w:abstractNumId w:val="17"/>
  </w:num>
  <w:num w:numId="16">
    <w:abstractNumId w:val="0"/>
  </w:num>
  <w:num w:numId="17">
    <w:abstractNumId w:val="47"/>
  </w:num>
  <w:num w:numId="18">
    <w:abstractNumId w:val="3"/>
  </w:num>
  <w:num w:numId="19">
    <w:abstractNumId w:val="2"/>
  </w:num>
  <w:num w:numId="20">
    <w:abstractNumId w:val="26"/>
  </w:num>
  <w:num w:numId="21">
    <w:abstractNumId w:val="13"/>
  </w:num>
  <w:num w:numId="22">
    <w:abstractNumId w:val="19"/>
  </w:num>
  <w:num w:numId="23">
    <w:abstractNumId w:val="24"/>
  </w:num>
  <w:num w:numId="24">
    <w:abstractNumId w:val="20"/>
  </w:num>
  <w:num w:numId="25">
    <w:abstractNumId w:val="27"/>
  </w:num>
  <w:num w:numId="26">
    <w:abstractNumId w:val="42"/>
  </w:num>
  <w:num w:numId="27">
    <w:abstractNumId w:val="28"/>
  </w:num>
  <w:num w:numId="28">
    <w:abstractNumId w:val="6"/>
  </w:num>
  <w:num w:numId="29">
    <w:abstractNumId w:val="15"/>
  </w:num>
  <w:num w:numId="30">
    <w:abstractNumId w:val="31"/>
  </w:num>
  <w:num w:numId="31">
    <w:abstractNumId w:val="25"/>
  </w:num>
  <w:num w:numId="32">
    <w:abstractNumId w:val="21"/>
  </w:num>
  <w:num w:numId="33">
    <w:abstractNumId w:val="18"/>
  </w:num>
  <w:num w:numId="34">
    <w:abstractNumId w:val="38"/>
  </w:num>
  <w:num w:numId="35">
    <w:abstractNumId w:val="10"/>
  </w:num>
  <w:num w:numId="36">
    <w:abstractNumId w:val="43"/>
  </w:num>
  <w:num w:numId="37">
    <w:abstractNumId w:val="37"/>
  </w:num>
  <w:num w:numId="38">
    <w:abstractNumId w:val="40"/>
  </w:num>
  <w:num w:numId="39">
    <w:abstractNumId w:val="33"/>
  </w:num>
  <w:num w:numId="40">
    <w:abstractNumId w:val="46"/>
  </w:num>
  <w:num w:numId="41">
    <w:abstractNumId w:val="23"/>
  </w:num>
  <w:num w:numId="42">
    <w:abstractNumId w:val="44"/>
  </w:num>
  <w:num w:numId="43">
    <w:abstractNumId w:val="30"/>
  </w:num>
  <w:num w:numId="44">
    <w:abstractNumId w:val="22"/>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3DDE"/>
    <w:rsid w:val="000062D7"/>
    <w:rsid w:val="00012E4B"/>
    <w:rsid w:val="00014160"/>
    <w:rsid w:val="000154B9"/>
    <w:rsid w:val="00020493"/>
    <w:rsid w:val="00025250"/>
    <w:rsid w:val="0003083B"/>
    <w:rsid w:val="00032E1C"/>
    <w:rsid w:val="00034826"/>
    <w:rsid w:val="00036B27"/>
    <w:rsid w:val="000444BD"/>
    <w:rsid w:val="000532B2"/>
    <w:rsid w:val="00062C95"/>
    <w:rsid w:val="00071AEE"/>
    <w:rsid w:val="000748E0"/>
    <w:rsid w:val="000802CD"/>
    <w:rsid w:val="000823CC"/>
    <w:rsid w:val="00084948"/>
    <w:rsid w:val="0009526D"/>
    <w:rsid w:val="000A7543"/>
    <w:rsid w:val="000B03B5"/>
    <w:rsid w:val="000B2A98"/>
    <w:rsid w:val="000B76C9"/>
    <w:rsid w:val="000D40AC"/>
    <w:rsid w:val="000E28D2"/>
    <w:rsid w:val="000E292E"/>
    <w:rsid w:val="001019B5"/>
    <w:rsid w:val="00113E47"/>
    <w:rsid w:val="00114A68"/>
    <w:rsid w:val="00145EB1"/>
    <w:rsid w:val="00146CCB"/>
    <w:rsid w:val="00150AF4"/>
    <w:rsid w:val="00155712"/>
    <w:rsid w:val="00162306"/>
    <w:rsid w:val="00175308"/>
    <w:rsid w:val="001812D0"/>
    <w:rsid w:val="0018267E"/>
    <w:rsid w:val="001A41D6"/>
    <w:rsid w:val="001A464B"/>
    <w:rsid w:val="001C1E28"/>
    <w:rsid w:val="001C3CB8"/>
    <w:rsid w:val="001D0D74"/>
    <w:rsid w:val="001D284F"/>
    <w:rsid w:val="001D728D"/>
    <w:rsid w:val="001E630E"/>
    <w:rsid w:val="001F233A"/>
    <w:rsid w:val="001F4EFA"/>
    <w:rsid w:val="001F5D1B"/>
    <w:rsid w:val="001F66AD"/>
    <w:rsid w:val="0020555C"/>
    <w:rsid w:val="00213637"/>
    <w:rsid w:val="002251A9"/>
    <w:rsid w:val="00226315"/>
    <w:rsid w:val="00244B9D"/>
    <w:rsid w:val="00245E56"/>
    <w:rsid w:val="00255375"/>
    <w:rsid w:val="00255A3C"/>
    <w:rsid w:val="00262641"/>
    <w:rsid w:val="00264EF0"/>
    <w:rsid w:val="002708F3"/>
    <w:rsid w:val="00286D2C"/>
    <w:rsid w:val="00294831"/>
    <w:rsid w:val="00296598"/>
    <w:rsid w:val="00297960"/>
    <w:rsid w:val="002A6D08"/>
    <w:rsid w:val="002B2183"/>
    <w:rsid w:val="002C15D7"/>
    <w:rsid w:val="002C47AC"/>
    <w:rsid w:val="002D49F0"/>
    <w:rsid w:val="002E3EC3"/>
    <w:rsid w:val="002E4040"/>
    <w:rsid w:val="002E563E"/>
    <w:rsid w:val="002F279C"/>
    <w:rsid w:val="002F4CCF"/>
    <w:rsid w:val="00301657"/>
    <w:rsid w:val="00302FDF"/>
    <w:rsid w:val="00312C84"/>
    <w:rsid w:val="00335114"/>
    <w:rsid w:val="00341416"/>
    <w:rsid w:val="003459E4"/>
    <w:rsid w:val="003477AF"/>
    <w:rsid w:val="003502C1"/>
    <w:rsid w:val="00352FE8"/>
    <w:rsid w:val="00353C3D"/>
    <w:rsid w:val="003569F2"/>
    <w:rsid w:val="0035763D"/>
    <w:rsid w:val="0036013A"/>
    <w:rsid w:val="003621D5"/>
    <w:rsid w:val="003625F1"/>
    <w:rsid w:val="00366E2C"/>
    <w:rsid w:val="00373A39"/>
    <w:rsid w:val="003946B5"/>
    <w:rsid w:val="003B1620"/>
    <w:rsid w:val="003B5FB5"/>
    <w:rsid w:val="003D2BB6"/>
    <w:rsid w:val="003E0AC0"/>
    <w:rsid w:val="003E5862"/>
    <w:rsid w:val="003F495A"/>
    <w:rsid w:val="003F7469"/>
    <w:rsid w:val="004121D0"/>
    <w:rsid w:val="004207F7"/>
    <w:rsid w:val="0042148F"/>
    <w:rsid w:val="004236C5"/>
    <w:rsid w:val="00425169"/>
    <w:rsid w:val="00427D33"/>
    <w:rsid w:val="00430354"/>
    <w:rsid w:val="0043628D"/>
    <w:rsid w:val="0045475E"/>
    <w:rsid w:val="00465A03"/>
    <w:rsid w:val="00465A5C"/>
    <w:rsid w:val="00477D4E"/>
    <w:rsid w:val="004806F6"/>
    <w:rsid w:val="00492AF0"/>
    <w:rsid w:val="00494E31"/>
    <w:rsid w:val="00496C35"/>
    <w:rsid w:val="00497A57"/>
    <w:rsid w:val="004A456D"/>
    <w:rsid w:val="004A4B6C"/>
    <w:rsid w:val="004B3D6B"/>
    <w:rsid w:val="004B3E4C"/>
    <w:rsid w:val="004B4765"/>
    <w:rsid w:val="004C1EA6"/>
    <w:rsid w:val="004C31D2"/>
    <w:rsid w:val="004C5FE7"/>
    <w:rsid w:val="004D43B5"/>
    <w:rsid w:val="004D59B4"/>
    <w:rsid w:val="004D62D0"/>
    <w:rsid w:val="004D6859"/>
    <w:rsid w:val="004E3B50"/>
    <w:rsid w:val="004E623E"/>
    <w:rsid w:val="004F6C71"/>
    <w:rsid w:val="004F73C8"/>
    <w:rsid w:val="0050409D"/>
    <w:rsid w:val="00507C4D"/>
    <w:rsid w:val="00514F79"/>
    <w:rsid w:val="00516A27"/>
    <w:rsid w:val="005378B9"/>
    <w:rsid w:val="00540AB2"/>
    <w:rsid w:val="005442AC"/>
    <w:rsid w:val="00555C30"/>
    <w:rsid w:val="00584BF6"/>
    <w:rsid w:val="00595558"/>
    <w:rsid w:val="005A48BA"/>
    <w:rsid w:val="005A58E8"/>
    <w:rsid w:val="005A662D"/>
    <w:rsid w:val="005B1565"/>
    <w:rsid w:val="005B65D1"/>
    <w:rsid w:val="005B6904"/>
    <w:rsid w:val="005C05BE"/>
    <w:rsid w:val="005C5B38"/>
    <w:rsid w:val="005C77A2"/>
    <w:rsid w:val="005C7DE1"/>
    <w:rsid w:val="005D597D"/>
    <w:rsid w:val="0060219D"/>
    <w:rsid w:val="00602C98"/>
    <w:rsid w:val="00604A15"/>
    <w:rsid w:val="0061322A"/>
    <w:rsid w:val="00632AC2"/>
    <w:rsid w:val="00637024"/>
    <w:rsid w:val="00644F2E"/>
    <w:rsid w:val="006538C9"/>
    <w:rsid w:val="00653D00"/>
    <w:rsid w:val="00663C5D"/>
    <w:rsid w:val="00663E33"/>
    <w:rsid w:val="00670221"/>
    <w:rsid w:val="0067572E"/>
    <w:rsid w:val="00684D44"/>
    <w:rsid w:val="00685704"/>
    <w:rsid w:val="00695884"/>
    <w:rsid w:val="006A41E5"/>
    <w:rsid w:val="006A5065"/>
    <w:rsid w:val="006E0EA9"/>
    <w:rsid w:val="006E4664"/>
    <w:rsid w:val="006E5A2A"/>
    <w:rsid w:val="006F24CE"/>
    <w:rsid w:val="006F253B"/>
    <w:rsid w:val="006F5027"/>
    <w:rsid w:val="00700162"/>
    <w:rsid w:val="00724EF1"/>
    <w:rsid w:val="00725F3C"/>
    <w:rsid w:val="0072786E"/>
    <w:rsid w:val="00765377"/>
    <w:rsid w:val="00771811"/>
    <w:rsid w:val="00773895"/>
    <w:rsid w:val="007761A9"/>
    <w:rsid w:val="00777709"/>
    <w:rsid w:val="00796923"/>
    <w:rsid w:val="007A4A22"/>
    <w:rsid w:val="007A5A76"/>
    <w:rsid w:val="007A5E1F"/>
    <w:rsid w:val="007C742F"/>
    <w:rsid w:val="007E7894"/>
    <w:rsid w:val="007F120F"/>
    <w:rsid w:val="008014AA"/>
    <w:rsid w:val="00812077"/>
    <w:rsid w:val="00812E38"/>
    <w:rsid w:val="008227C6"/>
    <w:rsid w:val="0082537C"/>
    <w:rsid w:val="0083021F"/>
    <w:rsid w:val="0083530A"/>
    <w:rsid w:val="00846D7C"/>
    <w:rsid w:val="008525D9"/>
    <w:rsid w:val="00855440"/>
    <w:rsid w:val="0085790B"/>
    <w:rsid w:val="008662CF"/>
    <w:rsid w:val="00875C65"/>
    <w:rsid w:val="0089391C"/>
    <w:rsid w:val="008A5A71"/>
    <w:rsid w:val="008B5EC7"/>
    <w:rsid w:val="008C1610"/>
    <w:rsid w:val="008D677E"/>
    <w:rsid w:val="008D737B"/>
    <w:rsid w:val="008D7E82"/>
    <w:rsid w:val="008E0B58"/>
    <w:rsid w:val="008F6F7B"/>
    <w:rsid w:val="00900716"/>
    <w:rsid w:val="00912342"/>
    <w:rsid w:val="009161EE"/>
    <w:rsid w:val="00917C7F"/>
    <w:rsid w:val="00930606"/>
    <w:rsid w:val="0094055B"/>
    <w:rsid w:val="0094378B"/>
    <w:rsid w:val="009451D4"/>
    <w:rsid w:val="00947401"/>
    <w:rsid w:val="009520B1"/>
    <w:rsid w:val="0095506C"/>
    <w:rsid w:val="00965440"/>
    <w:rsid w:val="00965D98"/>
    <w:rsid w:val="009741B8"/>
    <w:rsid w:val="00983FC9"/>
    <w:rsid w:val="00991091"/>
    <w:rsid w:val="009A0F58"/>
    <w:rsid w:val="009A20B4"/>
    <w:rsid w:val="009A2E80"/>
    <w:rsid w:val="009B74BA"/>
    <w:rsid w:val="009C6856"/>
    <w:rsid w:val="009C79FE"/>
    <w:rsid w:val="009D1056"/>
    <w:rsid w:val="009D19C9"/>
    <w:rsid w:val="009D2A2C"/>
    <w:rsid w:val="009D6580"/>
    <w:rsid w:val="009E2EF3"/>
    <w:rsid w:val="009E5F47"/>
    <w:rsid w:val="009F16DA"/>
    <w:rsid w:val="009F6185"/>
    <w:rsid w:val="00A037ED"/>
    <w:rsid w:val="00A13D88"/>
    <w:rsid w:val="00A13E98"/>
    <w:rsid w:val="00A1474C"/>
    <w:rsid w:val="00A20099"/>
    <w:rsid w:val="00A245CD"/>
    <w:rsid w:val="00A34164"/>
    <w:rsid w:val="00A37BE5"/>
    <w:rsid w:val="00A40062"/>
    <w:rsid w:val="00A438C9"/>
    <w:rsid w:val="00A53FF6"/>
    <w:rsid w:val="00A56B06"/>
    <w:rsid w:val="00A653A4"/>
    <w:rsid w:val="00A80BF8"/>
    <w:rsid w:val="00A82062"/>
    <w:rsid w:val="00A86FC5"/>
    <w:rsid w:val="00AA0F81"/>
    <w:rsid w:val="00AA16D2"/>
    <w:rsid w:val="00AA1B68"/>
    <w:rsid w:val="00AA5ECB"/>
    <w:rsid w:val="00AA6BCD"/>
    <w:rsid w:val="00AB0698"/>
    <w:rsid w:val="00AB737D"/>
    <w:rsid w:val="00AC098D"/>
    <w:rsid w:val="00AC25E3"/>
    <w:rsid w:val="00AD193E"/>
    <w:rsid w:val="00AD75A7"/>
    <w:rsid w:val="00B10CE6"/>
    <w:rsid w:val="00B17E6F"/>
    <w:rsid w:val="00B2529D"/>
    <w:rsid w:val="00B34440"/>
    <w:rsid w:val="00B367A7"/>
    <w:rsid w:val="00B54FCC"/>
    <w:rsid w:val="00B6480F"/>
    <w:rsid w:val="00B648F5"/>
    <w:rsid w:val="00B64BA0"/>
    <w:rsid w:val="00B73315"/>
    <w:rsid w:val="00B73DB4"/>
    <w:rsid w:val="00B91CB5"/>
    <w:rsid w:val="00BA2165"/>
    <w:rsid w:val="00BA7B8E"/>
    <w:rsid w:val="00BB09B9"/>
    <w:rsid w:val="00BB3354"/>
    <w:rsid w:val="00BB52D0"/>
    <w:rsid w:val="00BB5373"/>
    <w:rsid w:val="00BC1E65"/>
    <w:rsid w:val="00BD0C5D"/>
    <w:rsid w:val="00BD52D5"/>
    <w:rsid w:val="00BD5A60"/>
    <w:rsid w:val="00BD68BD"/>
    <w:rsid w:val="00BE0AE2"/>
    <w:rsid w:val="00BE7C3C"/>
    <w:rsid w:val="00BF1BA9"/>
    <w:rsid w:val="00BF56C7"/>
    <w:rsid w:val="00C00738"/>
    <w:rsid w:val="00C02767"/>
    <w:rsid w:val="00C02D2F"/>
    <w:rsid w:val="00C0552D"/>
    <w:rsid w:val="00C06DE3"/>
    <w:rsid w:val="00C162DE"/>
    <w:rsid w:val="00C17982"/>
    <w:rsid w:val="00C25531"/>
    <w:rsid w:val="00C446F5"/>
    <w:rsid w:val="00C45BF8"/>
    <w:rsid w:val="00C5015A"/>
    <w:rsid w:val="00C52839"/>
    <w:rsid w:val="00C55DCB"/>
    <w:rsid w:val="00C7300A"/>
    <w:rsid w:val="00C874FC"/>
    <w:rsid w:val="00C9013C"/>
    <w:rsid w:val="00C9317B"/>
    <w:rsid w:val="00CA2F07"/>
    <w:rsid w:val="00CA45B2"/>
    <w:rsid w:val="00CB5BE4"/>
    <w:rsid w:val="00CC31DE"/>
    <w:rsid w:val="00CD6340"/>
    <w:rsid w:val="00CE1D09"/>
    <w:rsid w:val="00CF34A4"/>
    <w:rsid w:val="00D01314"/>
    <w:rsid w:val="00D04988"/>
    <w:rsid w:val="00D16C38"/>
    <w:rsid w:val="00D22322"/>
    <w:rsid w:val="00D26CC3"/>
    <w:rsid w:val="00D30B9C"/>
    <w:rsid w:val="00D35674"/>
    <w:rsid w:val="00D41D73"/>
    <w:rsid w:val="00D42E2A"/>
    <w:rsid w:val="00D454EF"/>
    <w:rsid w:val="00D4583F"/>
    <w:rsid w:val="00D47DD8"/>
    <w:rsid w:val="00D56332"/>
    <w:rsid w:val="00D60E6A"/>
    <w:rsid w:val="00D73A86"/>
    <w:rsid w:val="00D813E8"/>
    <w:rsid w:val="00D85AD9"/>
    <w:rsid w:val="00D919C6"/>
    <w:rsid w:val="00D91A9C"/>
    <w:rsid w:val="00D92708"/>
    <w:rsid w:val="00DA0730"/>
    <w:rsid w:val="00DA43EC"/>
    <w:rsid w:val="00DA5950"/>
    <w:rsid w:val="00DB256C"/>
    <w:rsid w:val="00DC3EC7"/>
    <w:rsid w:val="00DD3984"/>
    <w:rsid w:val="00DD4B9C"/>
    <w:rsid w:val="00DD7EC2"/>
    <w:rsid w:val="00DD7EF7"/>
    <w:rsid w:val="00DE07F3"/>
    <w:rsid w:val="00DE60D9"/>
    <w:rsid w:val="00DF1334"/>
    <w:rsid w:val="00E01ED5"/>
    <w:rsid w:val="00E03BD8"/>
    <w:rsid w:val="00E0611F"/>
    <w:rsid w:val="00E06D5F"/>
    <w:rsid w:val="00E10C81"/>
    <w:rsid w:val="00E12EF2"/>
    <w:rsid w:val="00E1555D"/>
    <w:rsid w:val="00E17503"/>
    <w:rsid w:val="00E17D36"/>
    <w:rsid w:val="00E205DF"/>
    <w:rsid w:val="00E2140D"/>
    <w:rsid w:val="00E232FC"/>
    <w:rsid w:val="00E300D4"/>
    <w:rsid w:val="00E35788"/>
    <w:rsid w:val="00E42A79"/>
    <w:rsid w:val="00E5445F"/>
    <w:rsid w:val="00E61428"/>
    <w:rsid w:val="00E63C03"/>
    <w:rsid w:val="00E8115A"/>
    <w:rsid w:val="00EA1918"/>
    <w:rsid w:val="00EB2773"/>
    <w:rsid w:val="00EB4481"/>
    <w:rsid w:val="00EB70CF"/>
    <w:rsid w:val="00EC2785"/>
    <w:rsid w:val="00ED2326"/>
    <w:rsid w:val="00EE3AC1"/>
    <w:rsid w:val="00EE70C9"/>
    <w:rsid w:val="00EF2D70"/>
    <w:rsid w:val="00F006AF"/>
    <w:rsid w:val="00F06304"/>
    <w:rsid w:val="00F10C67"/>
    <w:rsid w:val="00F361EB"/>
    <w:rsid w:val="00F379E7"/>
    <w:rsid w:val="00F44B2D"/>
    <w:rsid w:val="00F45CCD"/>
    <w:rsid w:val="00F4787A"/>
    <w:rsid w:val="00F5243C"/>
    <w:rsid w:val="00F57564"/>
    <w:rsid w:val="00F9142D"/>
    <w:rsid w:val="00FA2C3D"/>
    <w:rsid w:val="00FA3348"/>
    <w:rsid w:val="00FA344C"/>
    <w:rsid w:val="00FA7ED0"/>
    <w:rsid w:val="00FB4C6C"/>
    <w:rsid w:val="00FB7E4E"/>
    <w:rsid w:val="00FD2B36"/>
    <w:rsid w:val="00FD483A"/>
    <w:rsid w:val="00FE2C2F"/>
    <w:rsid w:val="00FE5223"/>
    <w:rsid w:val="00FF1510"/>
    <w:rsid w:val="00FF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nhideWhenUsed/>
    <w:rsid w:val="005C5B38"/>
    <w:pPr>
      <w:tabs>
        <w:tab w:val="center" w:pos="4680"/>
        <w:tab w:val="right" w:pos="9360"/>
      </w:tabs>
    </w:pPr>
  </w:style>
  <w:style w:type="character" w:customStyle="1" w:styleId="FooterChar">
    <w:name w:val="Footer Char"/>
    <w:basedOn w:val="DefaultParagraphFont"/>
    <w:link w:val="Footer"/>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semiHidden/>
    <w:unhideWhenUsed/>
    <w:rsid w:val="008B5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52">
      <w:bodyDiv w:val="1"/>
      <w:marLeft w:val="0"/>
      <w:marRight w:val="0"/>
      <w:marTop w:val="0"/>
      <w:marBottom w:val="0"/>
      <w:divBdr>
        <w:top w:val="none" w:sz="0" w:space="0" w:color="auto"/>
        <w:left w:val="none" w:sz="0" w:space="0" w:color="auto"/>
        <w:bottom w:val="none" w:sz="0" w:space="0" w:color="auto"/>
        <w:right w:val="none" w:sz="0" w:space="0" w:color="auto"/>
      </w:divBdr>
      <w:divsChild>
        <w:div w:id="1261765822">
          <w:marLeft w:val="0"/>
          <w:marRight w:val="0"/>
          <w:marTop w:val="0"/>
          <w:marBottom w:val="0"/>
          <w:divBdr>
            <w:top w:val="none" w:sz="0" w:space="0" w:color="auto"/>
            <w:left w:val="none" w:sz="0" w:space="0" w:color="auto"/>
            <w:bottom w:val="none" w:sz="0" w:space="0" w:color="auto"/>
            <w:right w:val="none" w:sz="0" w:space="0" w:color="auto"/>
          </w:divBdr>
          <w:divsChild>
            <w:div w:id="441612262">
              <w:marLeft w:val="0"/>
              <w:marRight w:val="0"/>
              <w:marTop w:val="0"/>
              <w:marBottom w:val="0"/>
              <w:divBdr>
                <w:top w:val="single" w:sz="6" w:space="11" w:color="FCFCFC"/>
                <w:left w:val="single" w:sz="6" w:space="11" w:color="ECECEC"/>
                <w:bottom w:val="single" w:sz="6" w:space="4" w:color="ECECEC"/>
                <w:right w:val="single" w:sz="6" w:space="11" w:color="ECECEC"/>
              </w:divBdr>
              <w:divsChild>
                <w:div w:id="14518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5109">
      <w:bodyDiv w:val="1"/>
      <w:marLeft w:val="0"/>
      <w:marRight w:val="0"/>
      <w:marTop w:val="0"/>
      <w:marBottom w:val="0"/>
      <w:divBdr>
        <w:top w:val="none" w:sz="0" w:space="0" w:color="auto"/>
        <w:left w:val="none" w:sz="0" w:space="0" w:color="auto"/>
        <w:bottom w:val="none" w:sz="0" w:space="0" w:color="auto"/>
        <w:right w:val="none" w:sz="0" w:space="0" w:color="auto"/>
      </w:divBdr>
    </w:div>
    <w:div w:id="184368676">
      <w:bodyDiv w:val="1"/>
      <w:marLeft w:val="0"/>
      <w:marRight w:val="0"/>
      <w:marTop w:val="0"/>
      <w:marBottom w:val="0"/>
      <w:divBdr>
        <w:top w:val="none" w:sz="0" w:space="0" w:color="auto"/>
        <w:left w:val="none" w:sz="0" w:space="0" w:color="auto"/>
        <w:bottom w:val="none" w:sz="0" w:space="0" w:color="auto"/>
        <w:right w:val="none" w:sz="0" w:space="0" w:color="auto"/>
      </w:divBdr>
    </w:div>
    <w:div w:id="457262666">
      <w:bodyDiv w:val="1"/>
      <w:marLeft w:val="0"/>
      <w:marRight w:val="0"/>
      <w:marTop w:val="0"/>
      <w:marBottom w:val="0"/>
      <w:divBdr>
        <w:top w:val="none" w:sz="0" w:space="0" w:color="auto"/>
        <w:left w:val="none" w:sz="0" w:space="0" w:color="auto"/>
        <w:bottom w:val="none" w:sz="0" w:space="0" w:color="auto"/>
        <w:right w:val="none" w:sz="0" w:space="0" w:color="auto"/>
      </w:divBdr>
      <w:divsChild>
        <w:div w:id="1586841752">
          <w:marLeft w:val="0"/>
          <w:marRight w:val="0"/>
          <w:marTop w:val="0"/>
          <w:marBottom w:val="0"/>
          <w:divBdr>
            <w:top w:val="none" w:sz="0" w:space="0" w:color="auto"/>
            <w:left w:val="none" w:sz="0" w:space="0" w:color="auto"/>
            <w:bottom w:val="none" w:sz="0" w:space="0" w:color="auto"/>
            <w:right w:val="none" w:sz="0" w:space="0" w:color="auto"/>
          </w:divBdr>
          <w:divsChild>
            <w:div w:id="100035564">
              <w:marLeft w:val="0"/>
              <w:marRight w:val="0"/>
              <w:marTop w:val="0"/>
              <w:marBottom w:val="0"/>
              <w:divBdr>
                <w:top w:val="single" w:sz="6" w:space="11" w:color="FCFCFC"/>
                <w:left w:val="single" w:sz="6" w:space="11" w:color="ECECEC"/>
                <w:bottom w:val="single" w:sz="6" w:space="4" w:color="ECECEC"/>
                <w:right w:val="single" w:sz="6" w:space="11" w:color="ECECEC"/>
              </w:divBdr>
              <w:divsChild>
                <w:div w:id="587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4043">
      <w:bodyDiv w:val="1"/>
      <w:marLeft w:val="0"/>
      <w:marRight w:val="0"/>
      <w:marTop w:val="0"/>
      <w:marBottom w:val="0"/>
      <w:divBdr>
        <w:top w:val="none" w:sz="0" w:space="0" w:color="auto"/>
        <w:left w:val="none" w:sz="0" w:space="0" w:color="auto"/>
        <w:bottom w:val="none" w:sz="0" w:space="0" w:color="auto"/>
        <w:right w:val="none" w:sz="0" w:space="0" w:color="auto"/>
      </w:divBdr>
    </w:div>
    <w:div w:id="598374788">
      <w:bodyDiv w:val="1"/>
      <w:marLeft w:val="0"/>
      <w:marRight w:val="0"/>
      <w:marTop w:val="0"/>
      <w:marBottom w:val="0"/>
      <w:divBdr>
        <w:top w:val="none" w:sz="0" w:space="0" w:color="auto"/>
        <w:left w:val="none" w:sz="0" w:space="0" w:color="auto"/>
        <w:bottom w:val="none" w:sz="0" w:space="0" w:color="auto"/>
        <w:right w:val="none" w:sz="0" w:space="0" w:color="auto"/>
      </w:divBdr>
    </w:div>
    <w:div w:id="609238434">
      <w:bodyDiv w:val="1"/>
      <w:marLeft w:val="0"/>
      <w:marRight w:val="0"/>
      <w:marTop w:val="0"/>
      <w:marBottom w:val="0"/>
      <w:divBdr>
        <w:top w:val="none" w:sz="0" w:space="0" w:color="auto"/>
        <w:left w:val="none" w:sz="0" w:space="0" w:color="auto"/>
        <w:bottom w:val="none" w:sz="0" w:space="0" w:color="auto"/>
        <w:right w:val="none" w:sz="0" w:space="0" w:color="auto"/>
      </w:divBdr>
    </w:div>
    <w:div w:id="772091106">
      <w:bodyDiv w:val="1"/>
      <w:marLeft w:val="0"/>
      <w:marRight w:val="0"/>
      <w:marTop w:val="0"/>
      <w:marBottom w:val="0"/>
      <w:divBdr>
        <w:top w:val="none" w:sz="0" w:space="0" w:color="auto"/>
        <w:left w:val="none" w:sz="0" w:space="0" w:color="auto"/>
        <w:bottom w:val="none" w:sz="0" w:space="0" w:color="auto"/>
        <w:right w:val="none" w:sz="0" w:space="0" w:color="auto"/>
      </w:divBdr>
    </w:div>
    <w:div w:id="821504357">
      <w:bodyDiv w:val="1"/>
      <w:marLeft w:val="0"/>
      <w:marRight w:val="0"/>
      <w:marTop w:val="0"/>
      <w:marBottom w:val="0"/>
      <w:divBdr>
        <w:top w:val="none" w:sz="0" w:space="0" w:color="auto"/>
        <w:left w:val="none" w:sz="0" w:space="0" w:color="auto"/>
        <w:bottom w:val="none" w:sz="0" w:space="0" w:color="auto"/>
        <w:right w:val="none" w:sz="0" w:space="0" w:color="auto"/>
      </w:divBdr>
      <w:divsChild>
        <w:div w:id="130438248">
          <w:marLeft w:val="0"/>
          <w:marRight w:val="0"/>
          <w:marTop w:val="0"/>
          <w:marBottom w:val="0"/>
          <w:divBdr>
            <w:top w:val="none" w:sz="0" w:space="0" w:color="auto"/>
            <w:left w:val="none" w:sz="0" w:space="0" w:color="auto"/>
            <w:bottom w:val="none" w:sz="0" w:space="0" w:color="auto"/>
            <w:right w:val="none" w:sz="0" w:space="0" w:color="auto"/>
          </w:divBdr>
          <w:divsChild>
            <w:div w:id="946083628">
              <w:marLeft w:val="0"/>
              <w:marRight w:val="0"/>
              <w:marTop w:val="0"/>
              <w:marBottom w:val="0"/>
              <w:divBdr>
                <w:top w:val="single" w:sz="6" w:space="11" w:color="FCFCFC"/>
                <w:left w:val="single" w:sz="6" w:space="11" w:color="ECECEC"/>
                <w:bottom w:val="single" w:sz="6" w:space="4" w:color="ECECEC"/>
                <w:right w:val="single" w:sz="6" w:space="11" w:color="ECECEC"/>
              </w:divBdr>
              <w:divsChild>
                <w:div w:id="5915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4149">
      <w:bodyDiv w:val="1"/>
      <w:marLeft w:val="0"/>
      <w:marRight w:val="0"/>
      <w:marTop w:val="0"/>
      <w:marBottom w:val="0"/>
      <w:divBdr>
        <w:top w:val="none" w:sz="0" w:space="0" w:color="auto"/>
        <w:left w:val="none" w:sz="0" w:space="0" w:color="auto"/>
        <w:bottom w:val="none" w:sz="0" w:space="0" w:color="auto"/>
        <w:right w:val="none" w:sz="0" w:space="0" w:color="auto"/>
      </w:divBdr>
    </w:div>
    <w:div w:id="1285846018">
      <w:bodyDiv w:val="1"/>
      <w:marLeft w:val="0"/>
      <w:marRight w:val="0"/>
      <w:marTop w:val="0"/>
      <w:marBottom w:val="0"/>
      <w:divBdr>
        <w:top w:val="none" w:sz="0" w:space="0" w:color="auto"/>
        <w:left w:val="none" w:sz="0" w:space="0" w:color="auto"/>
        <w:bottom w:val="none" w:sz="0" w:space="0" w:color="auto"/>
        <w:right w:val="none" w:sz="0" w:space="0" w:color="auto"/>
      </w:divBdr>
    </w:div>
    <w:div w:id="1297834936">
      <w:bodyDiv w:val="1"/>
      <w:marLeft w:val="0"/>
      <w:marRight w:val="0"/>
      <w:marTop w:val="0"/>
      <w:marBottom w:val="0"/>
      <w:divBdr>
        <w:top w:val="none" w:sz="0" w:space="0" w:color="auto"/>
        <w:left w:val="none" w:sz="0" w:space="0" w:color="auto"/>
        <w:bottom w:val="none" w:sz="0" w:space="0" w:color="auto"/>
        <w:right w:val="none" w:sz="0" w:space="0" w:color="auto"/>
      </w:divBdr>
      <w:divsChild>
        <w:div w:id="568462792">
          <w:marLeft w:val="0"/>
          <w:marRight w:val="0"/>
          <w:marTop w:val="0"/>
          <w:marBottom w:val="0"/>
          <w:divBdr>
            <w:top w:val="none" w:sz="0" w:space="0" w:color="auto"/>
            <w:left w:val="none" w:sz="0" w:space="0" w:color="auto"/>
            <w:bottom w:val="none" w:sz="0" w:space="0" w:color="auto"/>
            <w:right w:val="none" w:sz="0" w:space="0" w:color="auto"/>
          </w:divBdr>
          <w:divsChild>
            <w:div w:id="932978371">
              <w:marLeft w:val="0"/>
              <w:marRight w:val="0"/>
              <w:marTop w:val="0"/>
              <w:marBottom w:val="0"/>
              <w:divBdr>
                <w:top w:val="single" w:sz="6" w:space="11" w:color="FCFCFC"/>
                <w:left w:val="single" w:sz="6" w:space="11" w:color="ECECEC"/>
                <w:bottom w:val="single" w:sz="6" w:space="4" w:color="ECECEC"/>
                <w:right w:val="single" w:sz="6" w:space="11" w:color="ECECEC"/>
              </w:divBdr>
              <w:divsChild>
                <w:div w:id="983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2465">
      <w:bodyDiv w:val="1"/>
      <w:marLeft w:val="0"/>
      <w:marRight w:val="0"/>
      <w:marTop w:val="0"/>
      <w:marBottom w:val="0"/>
      <w:divBdr>
        <w:top w:val="none" w:sz="0" w:space="0" w:color="auto"/>
        <w:left w:val="none" w:sz="0" w:space="0" w:color="auto"/>
        <w:bottom w:val="none" w:sz="0" w:space="0" w:color="auto"/>
        <w:right w:val="none" w:sz="0" w:space="0" w:color="auto"/>
      </w:divBdr>
    </w:div>
    <w:div w:id="1771974656">
      <w:bodyDiv w:val="1"/>
      <w:marLeft w:val="0"/>
      <w:marRight w:val="0"/>
      <w:marTop w:val="0"/>
      <w:marBottom w:val="0"/>
      <w:divBdr>
        <w:top w:val="none" w:sz="0" w:space="0" w:color="auto"/>
        <w:left w:val="none" w:sz="0" w:space="0" w:color="auto"/>
        <w:bottom w:val="none" w:sz="0" w:space="0" w:color="auto"/>
        <w:right w:val="none" w:sz="0" w:space="0" w:color="auto"/>
      </w:divBdr>
    </w:div>
    <w:div w:id="19405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22ZNB\AppData\Local\Microsoft\Windows\INetCache\IE\V1IOZXA4\2020%20List%20of%20current%20forms%20under%20-0074%20-B%20(version%201).xls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reasury.gov/privacy/PIAs/Pages/default.aspx"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7E59-7F93-47CA-AA39-F2544C5F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3209</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2021-01-11T21:59:00Z</dcterms:created>
  <dcterms:modified xsi:type="dcterms:W3CDTF">2021-01-11T21:59:00Z</dcterms:modified>
</cp:coreProperties>
</file>