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4F87" w:rsidP="00864F87" w:rsidRDefault="00864F87" w14:paraId="54AB673D" w14:textId="222B7125">
      <w:pPr>
        <w:jc w:val="center"/>
        <w:rPr>
          <w:rFonts w:ascii="Times New Roman" w:hAnsi="Times New Roman"/>
          <w:b/>
          <w:szCs w:val="22"/>
        </w:rPr>
      </w:pPr>
      <w:r>
        <w:rPr>
          <w:rFonts w:ascii="Times New Roman" w:hAnsi="Times New Roman"/>
          <w:b/>
        </w:rPr>
        <w:t xml:space="preserve">SUPPORTING STATEMENT FOR </w:t>
      </w:r>
    </w:p>
    <w:p w:rsidR="00864F87" w:rsidP="00864F87" w:rsidRDefault="00864F87" w14:paraId="4EA47A28" w14:textId="77777777">
      <w:pPr>
        <w:jc w:val="center"/>
        <w:rPr>
          <w:rFonts w:ascii="Times New Roman" w:hAnsi="Times New Roman"/>
          <w:b/>
        </w:rPr>
      </w:pPr>
      <w:r>
        <w:rPr>
          <w:rFonts w:ascii="Times New Roman" w:hAnsi="Times New Roman"/>
          <w:b/>
        </w:rPr>
        <w:t>Application to Extend/Change Nonimmigrant Status</w:t>
      </w:r>
    </w:p>
    <w:p w:rsidR="00864F87" w:rsidP="00864F87" w:rsidRDefault="00864F87" w14:paraId="16EF390F" w14:textId="77777777">
      <w:pPr>
        <w:jc w:val="center"/>
        <w:rPr>
          <w:rFonts w:ascii="Times New Roman" w:hAnsi="Times New Roman"/>
          <w:b/>
        </w:rPr>
      </w:pPr>
      <w:r>
        <w:rPr>
          <w:rFonts w:ascii="Times New Roman" w:hAnsi="Times New Roman"/>
          <w:b/>
        </w:rPr>
        <w:t>OMB Control No.: 1615-0003</w:t>
      </w:r>
    </w:p>
    <w:p w:rsidR="00864F87" w:rsidP="00864F87" w:rsidRDefault="00864F87" w14:paraId="726CB6D5" w14:textId="77777777">
      <w:pPr>
        <w:jc w:val="center"/>
        <w:rPr>
          <w:rFonts w:ascii="Times New Roman" w:hAnsi="Times New Roman"/>
          <w:b/>
        </w:rPr>
      </w:pPr>
      <w:r>
        <w:rPr>
          <w:rFonts w:ascii="Times New Roman" w:hAnsi="Times New Roman"/>
          <w:b/>
        </w:rPr>
        <w:t>COLLECTION INSTRUMENT(S): I-539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64F87" w:rsidP="00864F87" w:rsidRDefault="00864F87" w14:paraId="513771D7" w14:textId="27E39721">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r w:rsidR="00C049D6">
        <w:rPr>
          <w:rFonts w:ascii="Times New Roman" w:hAnsi="Times New Roman"/>
        </w:rPr>
        <w:t xml:space="preserve">  As part of the related Final Rule on Inadmissibility on Public Charge Grounds, </w:t>
      </w:r>
      <w:r w:rsidRPr="00C049D6" w:rsid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sidR="00C049D6">
        <w:rPr>
          <w:rFonts w:ascii="Times New Roman" w:hAnsi="Times New Roman"/>
        </w:rPr>
        <w:t xml:space="preserve"> 8 CFR 214.1 and 8 CFR 248.1.</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64F87" w:rsidP="00864F87" w:rsidRDefault="00864F87" w14:paraId="64DFDF48"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062E93EF">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r w:rsidRPr="00914A5D" w:rsidR="00866938">
        <w:rPr>
          <w:rFonts w:ascii="Times New Roman" w:hAnsi="Times New Roman"/>
          <w:b/>
        </w:rPr>
        <w:t>exten</w:t>
      </w:r>
      <w:r w:rsidR="00866938">
        <w:rPr>
          <w:rFonts w:ascii="Times New Roman" w:hAnsi="Times New Roman"/>
          <w:b/>
        </w:rPr>
        <w:t>t</w:t>
      </w:r>
      <w:r w:rsidRPr="00914A5D">
        <w:rPr>
          <w:rFonts w:ascii="Times New Roman" w:hAnsi="Times New Roman"/>
          <w:b/>
        </w:rPr>
        <w: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64F87" w:rsidP="00864F87" w:rsidRDefault="00864F87" w14:paraId="593A4027" w14:textId="77777777">
      <w:pPr>
        <w:ind w:left="720"/>
        <w:rPr>
          <w:rFonts w:ascii="Times New Roman" w:hAnsi="Times New Roman"/>
          <w:szCs w:val="22"/>
        </w:rPr>
      </w:pPr>
      <w:r>
        <w:rPr>
          <w:rFonts w:ascii="Times New Roman" w:hAnsi="Times New Roman"/>
        </w:rPr>
        <w:t xml:space="preserve">Form I-539 is currently available as an electronic form that can be accessed and completed online and then printed and mailed to USCIS.  </w:t>
      </w:r>
    </w:p>
    <w:p w:rsidR="00864F87" w:rsidP="00864F87" w:rsidRDefault="00864F87" w14:paraId="2ABC0C15" w14:textId="77777777">
      <w:pPr>
        <w:keepNext/>
        <w:ind w:left="720"/>
        <w:rPr>
          <w:rFonts w:ascii="Times New Roman" w:hAnsi="Times New Roman"/>
        </w:rPr>
      </w:pPr>
      <w:r>
        <w:rPr>
          <w:rFonts w:ascii="Times New Roman" w:hAnsi="Times New Roman"/>
        </w:rPr>
        <w:lastRenderedPageBreak/>
        <w:t>The URL for ELIS:</w:t>
      </w:r>
    </w:p>
    <w:p w:rsidR="00864F87" w:rsidP="00864F87" w:rsidRDefault="00864F87" w14:paraId="0B285B66" w14:textId="77777777">
      <w:pPr>
        <w:keepNext/>
        <w:ind w:left="720"/>
        <w:rPr>
          <w:rFonts w:ascii="Times New Roman" w:hAnsi="Times New Roman"/>
        </w:rPr>
      </w:pPr>
    </w:p>
    <w:p w:rsidR="00864F87" w:rsidP="00864F87" w:rsidRDefault="00864F87" w14:paraId="2646FC66" w14:textId="77777777">
      <w:pPr>
        <w:keepNext/>
        <w:ind w:left="810"/>
        <w:jc w:val="both"/>
        <w:rPr>
          <w:rFonts w:ascii="Times New Roman" w:hAnsi="Times New Roman"/>
        </w:rPr>
      </w:pPr>
      <w:r>
        <w:rPr>
          <w:rFonts w:ascii="Times New Roman" w:hAnsi="Times New Roman"/>
        </w:rPr>
        <w:t>The paper version of the Form I-539 is available electronically at:</w:t>
      </w:r>
    </w:p>
    <w:p w:rsidR="007312F9" w:rsidP="00864F87" w:rsidRDefault="001A3CB6" w14:paraId="694944ED" w14:textId="253BAC66">
      <w:pPr>
        <w:tabs>
          <w:tab w:val="left" w:pos="-1440"/>
        </w:tabs>
        <w:ind w:left="720"/>
        <w:rPr>
          <w:rFonts w:ascii="Times New Roman" w:hAnsi="Times New Roman"/>
        </w:rPr>
      </w:pPr>
      <w:hyperlink w:history="1" r:id="rId10">
        <w:r w:rsidR="00864F87">
          <w:rPr>
            <w:rStyle w:val="Hyperlink"/>
            <w:rFonts w:ascii="Times New Roman" w:hAnsi="Times New Roman"/>
          </w:rPr>
          <w:t>http://www.uscis.gov/portal/site/uscis/menuitem.5af9bb95919f35e66f614176543f6d1a/?vgnextoid=94d12c1a6855d010VgnVCM10000048f3d6a1RCRD</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&amp;</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vgnextchannel=db029c7755cb9010VgnVCM10000045f3d6a1RCRD</w:t>
        </w:r>
      </w:hyperlink>
      <w:r w:rsidR="00864F87">
        <w:rPr>
          <w:rFonts w:ascii="Times New Roman" w:hAnsi="Times New Roman"/>
        </w:rPr>
        <w:t>.</w:t>
      </w:r>
    </w:p>
    <w:p w:rsidRPr="00914A5D" w:rsidR="00864F87" w:rsidP="00864F87" w:rsidRDefault="00864F87" w14:paraId="7D5189FC" w14:textId="77777777">
      <w:pPr>
        <w:tabs>
          <w:tab w:val="left" w:pos="-1440"/>
        </w:tabs>
        <w:ind w:left="720"/>
        <w:rPr>
          <w:rFonts w:ascii="Times New Roman" w:hAnsi="Times New Roman"/>
        </w:rPr>
      </w:pPr>
    </w:p>
    <w:p w:rsidRPr="00914A5D" w:rsidR="00B27061" w:rsidP="00914A5D" w:rsidRDefault="00B27061"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64F87" w:rsidP="00864F87" w:rsidRDefault="00864F87" w14:paraId="09EF1C28"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64F87" w:rsidP="00864F87" w:rsidRDefault="00864F87" w14:paraId="7F52B1CB"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64F87" w:rsidP="00864F87" w:rsidRDefault="00864F87" w14:paraId="1956151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0078A5" w:rsidP="00CC62DB" w:rsidRDefault="00CC62DB" w14:paraId="044EC7FD" w14:textId="5FE798FD">
      <w:pPr>
        <w:tabs>
          <w:tab w:val="left" w:pos="-1440"/>
        </w:tabs>
        <w:ind w:left="720"/>
        <w:rPr>
          <w:rFonts w:ascii="Times New Roman" w:hAnsi="Times New Roman"/>
        </w:rPr>
      </w:pPr>
      <w:r>
        <w:rPr>
          <w:rFonts w:ascii="Times New Roman" w:hAnsi="Times New Roman"/>
        </w:rPr>
        <w:t>USCIS did not publish a notice in the Federal Register. This submission is made under 5 CFR 1320.13.</w:t>
      </w:r>
    </w:p>
    <w:p w:rsidRPr="00914A5D" w:rsidR="00B27061" w:rsidP="00914A5D" w:rsidRDefault="007312F9" w14:paraId="3F044073" w14:textId="23D685ED">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22678E" w:rsidP="00864F87" w:rsidRDefault="00864F87" w14:paraId="39298EF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2678E" w:rsidP="0022678E" w:rsidRDefault="0022678E" w14:paraId="17F474EE" w14:textId="19549DC5">
      <w:pPr>
        <w:tabs>
          <w:tab w:val="left" w:pos="-1440"/>
        </w:tabs>
        <w:rPr>
          <w:rFonts w:ascii="Times New Roman" w:hAnsi="Times New Roman"/>
        </w:rPr>
      </w:pPr>
    </w:p>
    <w:p w:rsidR="0022678E" w:rsidP="0022678E" w:rsidRDefault="0022678E" w14:paraId="4FA6830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22678E" w:rsidP="0022678E" w:rsidRDefault="0022678E" w14:paraId="30DD860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22678E" w:rsidP="0022678E" w:rsidRDefault="0022678E" w14:paraId="3EDCC366" w14:textId="259A7093">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22678E" w:rsidP="0022678E" w:rsidRDefault="0022678E" w14:paraId="3640E6F0" w14:textId="36A33C85">
      <w:pPr>
        <w:pStyle w:val="ListParagraph"/>
        <w:numPr>
          <w:ilvl w:val="0"/>
          <w:numId w:val="10"/>
        </w:numPr>
        <w:tabs>
          <w:tab w:val="left" w:pos="-1440"/>
        </w:tabs>
        <w:rPr>
          <w:rFonts w:ascii="Times New Roman" w:hAnsi="Times New Roman"/>
        </w:rPr>
      </w:pPr>
      <w:r w:rsidRPr="0022678E">
        <w:rPr>
          <w:rFonts w:ascii="Times New Roman" w:hAnsi="Times New Roman"/>
        </w:rPr>
        <w:t>DHS/USCIS/PIA-071 myUSCIS Account Experience, which covers the completion and online submission of certain USCIS forms.</w:t>
      </w:r>
    </w:p>
    <w:p w:rsidR="001A595D" w:rsidP="0022678E" w:rsidRDefault="0022678E" w14:paraId="6C03DA4A" w14:textId="4B1091E8">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22678E" w:rsidP="0022678E" w:rsidRDefault="0022678E" w14:paraId="15ABD514" w14:textId="77777777">
      <w:pPr>
        <w:tabs>
          <w:tab w:val="left" w:pos="-1440"/>
        </w:tabs>
        <w:ind w:left="720"/>
        <w:rPr>
          <w:rFonts w:ascii="Times New Roman" w:hAnsi="Times New Roman"/>
        </w:rPr>
      </w:pPr>
    </w:p>
    <w:p w:rsidR="0022678E" w:rsidP="0022678E" w:rsidRDefault="0022678E" w14:paraId="41CF3597" w14:textId="196751C1">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22678E" w:rsidP="0022678E" w:rsidRDefault="0022678E" w14:paraId="04F60D3C" w14:textId="734B3904">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rsidRPr="0022678E" w:rsidR="0022678E" w:rsidP="0022678E" w:rsidRDefault="0022678E" w14:paraId="6E66651A" w14:textId="0D050AE8">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22678E" w:rsidP="0022678E" w:rsidRDefault="0022678E" w14:paraId="2BB80FAA" w14:textId="4D7E280B">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Pr="0022678E" w:rsidR="0022678E" w:rsidP="0022678E" w:rsidRDefault="0022678E" w14:paraId="55BA3FCE" w14:textId="3194B68B">
      <w:pPr>
        <w:tabs>
          <w:tab w:val="left" w:pos="-1440"/>
        </w:tabs>
        <w:rPr>
          <w:rFonts w:ascii="Times New Roman" w:hAnsi="Times New Roman"/>
        </w:rPr>
      </w:pPr>
    </w:p>
    <w:p w:rsidRPr="00B1471A" w:rsidR="00B27061" w:rsidP="00914A5D" w:rsidRDefault="00B27061"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64F87" w:rsidP="00864F87" w:rsidRDefault="00864F87" w14:paraId="5D0C8ED9" w14:textId="77777777">
      <w:pPr>
        <w:ind w:left="720"/>
        <w:rPr>
          <w:rFonts w:ascii="Times New Roman" w:hAnsi="Times New Roman"/>
          <w:szCs w:val="22"/>
        </w:rPr>
      </w:pPr>
      <w:r>
        <w:rPr>
          <w:rFonts w:ascii="Times New Roman" w:hAnsi="Times New Roman"/>
        </w:rPr>
        <w:t xml:space="preserve">In order to examine individuals’ eligibility to extend/change nonimmigrant status it is necessary that USCIS ask questions and obtain evidence that is considered sensitive.  This information is required in order for USCIS to appropriately adjudicate the </w:t>
      </w:r>
      <w:r>
        <w:rPr>
          <w:rFonts w:ascii="Times New Roman" w:hAnsi="Times New Roman"/>
        </w:rPr>
        <w:lastRenderedPageBreak/>
        <w:t>application to extend or change nonimmigrant status under Sections 248 of the INA.</w:t>
      </w:r>
    </w:p>
    <w:p w:rsidR="00864F87" w:rsidP="00864F87" w:rsidRDefault="00864F87" w14:paraId="45D0F605" w14:textId="77777777">
      <w:pPr>
        <w:ind w:left="720"/>
        <w:rPr>
          <w:rFonts w:ascii="Times New Roman" w:hAnsi="Times New Roman"/>
        </w:rPr>
      </w:pPr>
    </w:p>
    <w:p w:rsidR="00864F87" w:rsidP="00864F87" w:rsidRDefault="00864F87" w14:paraId="7C7AF9D3"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B23C59" w:rsidR="00B23C59" w:rsidTr="00B23C59" w14:paraId="32DC0A5F"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B23C59" w:rsidP="00B23C59" w:rsidRDefault="00B23C59" w14:paraId="550C0D6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A6BF76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2AFFC8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31BB76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FCEEE5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09A63E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DF8AA0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47A0B9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B23C59" w:rsidR="00B23C59" w:rsidP="00B23C59" w:rsidRDefault="00B23C59" w14:paraId="7C0A514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Pr="00B23C59" w:rsidR="00B23C59" w:rsidTr="00B23C59" w14:paraId="028B4ADB"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E86BDB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lastRenderedPageBreak/>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22A1D0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4A985A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679B3F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65F998B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33658997" w14:textId="1A6E6A8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r w:rsidR="00537B09">
              <w:rPr>
                <w:rFonts w:ascii="Times New Roman" w:hAnsi="Times New Roman"/>
                <w:color w:val="000000"/>
                <w:sz w:val="22"/>
                <w:szCs w:val="22"/>
              </w:rPr>
              <w:t>00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287299" w14:paraId="595C3428" w14:textId="6833238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348,578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149B54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004091" w14:paraId="43BB4678" w14:textId="2E85124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287299">
              <w:rPr>
                <w:rFonts w:ascii="Times New Roman" w:hAnsi="Times New Roman"/>
                <w:color w:val="000000"/>
                <w:sz w:val="22"/>
                <w:szCs w:val="22"/>
              </w:rPr>
              <w:t>12,144,457</w:t>
            </w:r>
          </w:p>
        </w:tc>
      </w:tr>
      <w:tr w:rsidRPr="00B23C59" w:rsidR="00B23C59" w:rsidTr="00B23C59" w14:paraId="285426D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4C35E3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601653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E945FD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D2DC72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03DC2F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C6C4BA1" w14:textId="752719D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r w:rsidR="006C52C3">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19E1C2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29ABEF7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40FAC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Pr="00B23C59" w:rsidR="00B23C59" w:rsidTr="00B23C59" w14:paraId="15AEB6E2"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3F63E1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5DEFB5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65C317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19E1557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4980CB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082CD6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B3DDAC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EFDC85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78FCCF6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Pr="00B23C59" w:rsidR="00B23C59" w:rsidTr="00B23C59" w14:paraId="25DE80A7"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AAAC2C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3FE715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34E9016" w14:textId="2B122AFB">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255"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37FA7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1FA990FE" w14:textId="581208C3">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472C191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946750" w14:paraId="01CA953E" w14:textId="77E011A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436,968</w:t>
            </w:r>
          </w:p>
        </w:tc>
        <w:tc>
          <w:tcPr>
            <w:tcW w:w="840"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B23C59" w14:paraId="53CC2CD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5AE1DCBF" w14:textId="407393CE">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946750">
              <w:rPr>
                <w:rFonts w:ascii="Times New Roman" w:hAnsi="Times New Roman"/>
                <w:color w:val="000000"/>
                <w:sz w:val="22"/>
                <w:szCs w:val="22"/>
              </w:rPr>
              <w:t>15,223,965</w:t>
            </w:r>
          </w:p>
        </w:tc>
      </w:tr>
      <w:tr w:rsidRPr="00B23C59" w:rsidR="00B23C59" w:rsidTr="00B23C59" w14:paraId="1ACA1DE0"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B23C59" w:rsidP="00B23C59" w:rsidRDefault="00B23C59" w14:paraId="63FA446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131F3D6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0832F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33D3321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4835EB75" w14:textId="48EB923D">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676,837</w:t>
            </w:r>
            <w:r w:rsidRPr="00B23C59">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5796C37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shd w:val="clear" w:color="auto" w:fill="auto"/>
            <w:vAlign w:val="center"/>
            <w:hideMark/>
          </w:tcPr>
          <w:p w:rsidRPr="00B23C59" w:rsidR="00B23C59" w:rsidP="00B23C59" w:rsidRDefault="00287299" w14:paraId="4DD49B05" w14:textId="3CA00C2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893,630</w:t>
            </w:r>
          </w:p>
        </w:tc>
        <w:tc>
          <w:tcPr>
            <w:tcW w:w="840" w:type="dxa"/>
            <w:tcBorders>
              <w:top w:val="nil"/>
              <w:left w:val="nil"/>
              <w:bottom w:val="single" w:color="auto" w:sz="4" w:space="0"/>
              <w:right w:val="single" w:color="auto" w:sz="4" w:space="0"/>
            </w:tcBorders>
            <w:shd w:val="clear" w:color="000000" w:fill="000000"/>
            <w:vAlign w:val="center"/>
            <w:hideMark/>
          </w:tcPr>
          <w:p w:rsidRPr="00B23C59" w:rsidR="00B23C59" w:rsidP="00B23C59" w:rsidRDefault="00B23C59" w14:paraId="704BE7E7"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shd w:val="clear" w:color="auto" w:fill="auto"/>
            <w:vAlign w:val="center"/>
            <w:hideMark/>
          </w:tcPr>
          <w:p w:rsidRPr="00B23C59" w:rsidR="00B23C59" w:rsidP="00946750" w:rsidRDefault="00B23C59" w14:paraId="2B0C87FF" w14:textId="76F7E448">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287299">
              <w:rPr>
                <w:rFonts w:ascii="Times New Roman" w:hAnsi="Times New Roman"/>
                <w:color w:val="000000"/>
                <w:sz w:val="22"/>
                <w:szCs w:val="22"/>
              </w:rPr>
              <w:t>31,134,044</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883DB1" w:rsidR="00B23C59" w:rsidP="00B23C59" w:rsidRDefault="00B23C59" w14:paraId="4F5C3BF8" w14:textId="3FCB71C4">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66162" w:rsidP="00066162" w:rsidRDefault="00066162" w14:paraId="03F08D3D" w14:textId="77777777">
      <w:pPr>
        <w:ind w:left="720"/>
        <w:rPr>
          <w:rFonts w:ascii="Times New Roman" w:hAnsi="Times New Roman"/>
          <w:szCs w:val="22"/>
        </w:rPr>
      </w:pPr>
      <w:r>
        <w:rPr>
          <w:rFonts w:ascii="Times New Roman" w:hAnsi="Times New Roman"/>
        </w:rPr>
        <w:t>There are no capital or start-up costs associated with this information collection.</w:t>
      </w:r>
    </w:p>
    <w:p w:rsidR="00066162" w:rsidP="00066162" w:rsidRDefault="00066162" w14:paraId="3E671488" w14:textId="77777777">
      <w:pPr>
        <w:ind w:left="720"/>
        <w:rPr>
          <w:rFonts w:ascii="Times New Roman" w:hAnsi="Times New Roman"/>
        </w:rPr>
      </w:pPr>
    </w:p>
    <w:p w:rsidR="00B36BAE" w:rsidP="00B36BAE" w:rsidRDefault="00066162" w14:paraId="4E4CD717" w14:textId="2344F84C">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rsidR="00B36BAE" w:rsidP="00B36BAE" w:rsidRDefault="00B36BAE" w14:paraId="0FB3176B" w14:textId="77777777">
      <w:pPr>
        <w:tabs>
          <w:tab w:val="left" w:pos="-1440"/>
        </w:tabs>
        <w:rPr>
          <w:rFonts w:ascii="Times New Roman" w:hAnsi="Times New Roman"/>
        </w:rPr>
      </w:pPr>
    </w:p>
    <w:p w:rsidRPr="000B00D2" w:rsidR="000D6A0C" w:rsidP="00B23C59" w:rsidRDefault="00066162" w14:paraId="3C760F75" w14:textId="456E5A44">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DB419B">
        <w:rPr>
          <w:rFonts w:ascii="Times New Roman" w:hAnsi="Times New Roman"/>
        </w:rPr>
        <w:t xml:space="preserve">35 </w:t>
      </w:r>
      <w:r w:rsidR="008B136B">
        <w:rPr>
          <w:rFonts w:ascii="Times New Roman" w:hAnsi="Times New Roman"/>
        </w:rPr>
        <w:t>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DB419B">
        <w:rPr>
          <w:rFonts w:ascii="Times New Roman" w:hAnsi="Times New Roman"/>
        </w:rPr>
        <w:t>35</w:t>
      </w:r>
      <w:r w:rsidRPr="00094E0D">
        <w:rPr>
          <w:rFonts w:ascii="Times New Roman" w:hAnsi="Times New Roman"/>
        </w:rPr>
        <w:t xml:space="preserve"> percent of the total respondent population may incur this cost.  The total cost to respondents would generate as follows:  </w:t>
      </w:r>
      <w:r w:rsidR="008B136B">
        <w:rPr>
          <w:rFonts w:ascii="Times New Roman" w:hAnsi="Times New Roman"/>
        </w:rPr>
        <w:t>(</w:t>
      </w:r>
      <w:r w:rsidR="00B25E82">
        <w:rPr>
          <w:rFonts w:ascii="Times New Roman" w:hAnsi="Times New Roman"/>
        </w:rPr>
        <w:t>174,289</w:t>
      </w:r>
      <w:r w:rsidRPr="00094E0D">
        <w:rPr>
          <w:rFonts w:ascii="Times New Roman" w:hAnsi="Times New Roman"/>
        </w:rPr>
        <w:t xml:space="preserve"> </w:t>
      </w:r>
      <w:r w:rsidRPr="00094E0D" w:rsid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 xml:space="preserve">x </w:t>
      </w:r>
      <w:r w:rsidR="00B36BAE">
        <w:rPr>
          <w:rFonts w:ascii="Times New Roman" w:hAnsi="Times New Roman"/>
        </w:rPr>
        <w:t>35</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Pr="00094E0D" w:rsidR="00E67DA6">
        <w:rPr>
          <w:rFonts w:ascii="Times New Roman" w:hAnsi="Times New Roman"/>
        </w:rPr>
        <w:t>$</w:t>
      </w:r>
      <w:r w:rsidR="00B23C59">
        <w:rPr>
          <w:rFonts w:ascii="Times New Roman" w:hAnsi="Times New Roman"/>
        </w:rPr>
        <w:t>490</w:t>
      </w:r>
      <w:r w:rsidRPr="00094E0D" w:rsidR="00E67DA6">
        <w:rPr>
          <w:rFonts w:ascii="Times New Roman" w:hAnsi="Times New Roman"/>
        </w:rPr>
        <w:t xml:space="preserve"> </w:t>
      </w:r>
      <w:r w:rsidRPr="00094E0D">
        <w:rPr>
          <w:rFonts w:ascii="Times New Roman" w:hAnsi="Times New Roman"/>
        </w:rPr>
        <w:t xml:space="preserve">average cost per response = </w:t>
      </w:r>
      <w:r w:rsidRPr="00094E0D" w:rsidR="00094E0D">
        <w:rPr>
          <w:rFonts w:ascii="Times New Roman" w:hAnsi="Times New Roman"/>
        </w:rPr>
        <w:t>$</w:t>
      </w:r>
      <w:r w:rsidR="00B36BAE">
        <w:rPr>
          <w:rFonts w:ascii="Times New Roman" w:hAnsi="Times New Roman"/>
        </w:rPr>
        <w:t>42,700,241</w:t>
      </w:r>
      <w:r w:rsidR="00B23C59">
        <w:rPr>
          <w:rFonts w:ascii="Times New Roman" w:hAnsi="Times New Roman"/>
        </w:rPr>
        <w:t>.</w:t>
      </w:r>
      <w:r w:rsidRPr="00094E0D">
        <w:rPr>
          <w:rFonts w:ascii="Times New Roman" w:hAnsi="Times New Roman"/>
        </w:rPr>
        <w:t xml:space="preserve">  This averages to $</w:t>
      </w:r>
      <w:r w:rsidR="00CE5ECD">
        <w:rPr>
          <w:rFonts w:ascii="Times New Roman" w:hAnsi="Times New Roman"/>
        </w:rPr>
        <w:t>171.5</w:t>
      </w:r>
      <w:r w:rsidRPr="00094E0D" w:rsidR="00094E0D">
        <w:rPr>
          <w:rFonts w:ascii="Times New Roman" w:hAnsi="Times New Roman"/>
        </w:rPr>
        <w:t xml:space="preserve"> </w:t>
      </w:r>
      <w:r w:rsidRPr="00094E0D">
        <w:rPr>
          <w:rFonts w:ascii="Times New Roman" w:hAnsi="Times New Roman"/>
        </w:rPr>
        <w:t>per respo</w:t>
      </w:r>
      <w:r w:rsidRPr="00094E0D" w:rsidR="00094E0D">
        <w:rPr>
          <w:rFonts w:ascii="Times New Roman" w:hAnsi="Times New Roman"/>
        </w:rPr>
        <w:t>ndent</w:t>
      </w:r>
      <w:r w:rsidRPr="00094E0D">
        <w:rPr>
          <w:rFonts w:ascii="Times New Roman" w:hAnsi="Times New Roman"/>
        </w:rPr>
        <w:t xml:space="preserve"> (</w:t>
      </w:r>
      <w:r w:rsidRPr="00094E0D" w:rsidR="00094E0D">
        <w:rPr>
          <w:rFonts w:ascii="Times New Roman" w:hAnsi="Times New Roman"/>
        </w:rPr>
        <w:t xml:space="preserve">Calculated: </w:t>
      </w:r>
      <w:r w:rsidRPr="00094E0D">
        <w:rPr>
          <w:rFonts w:ascii="Times New Roman" w:hAnsi="Times New Roman"/>
        </w:rPr>
        <w:t>$</w:t>
      </w:r>
      <w:r w:rsidR="00B36BAE">
        <w:rPr>
          <w:rFonts w:ascii="Times New Roman" w:hAnsi="Times New Roman"/>
        </w:rPr>
        <w:t>42,700,</w:t>
      </w:r>
      <w:r w:rsidR="00330E89">
        <w:rPr>
          <w:rFonts w:ascii="Times New Roman" w:hAnsi="Times New Roman"/>
        </w:rPr>
        <w:t>928</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Pr="00094E0D" w:rsidR="00094E0D">
        <w:rPr>
          <w:rFonts w:ascii="Times New Roman" w:hAnsi="Times New Roman"/>
        </w:rPr>
        <w:t xml:space="preserve"> respondents = $</w:t>
      </w:r>
      <w:r w:rsidR="00B36BAE">
        <w:rPr>
          <w:rFonts w:ascii="Times New Roman" w:hAnsi="Times New Roman"/>
        </w:rPr>
        <w:t>171.5</w:t>
      </w:r>
      <w:r w:rsidRPr="00094E0D" w:rsidR="00094E0D">
        <w:rPr>
          <w:rFonts w:ascii="Times New Roman" w:hAnsi="Times New Roman"/>
        </w:rPr>
        <w:t xml:space="preserve"> per respondent</w:t>
      </w:r>
      <w:r w:rsidRPr="00094E0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663D52" w:rsidP="00663D52" w:rsidRDefault="00066162" w14:paraId="1CE1EB25" w14:textId="23FC2BF0">
      <w:pPr>
        <w:tabs>
          <w:tab w:val="left" w:pos="-1440"/>
        </w:tabs>
        <w:ind w:left="720"/>
        <w:rPr>
          <w:rFonts w:ascii="Times New Roman" w:hAnsi="Times New Roman"/>
        </w:rPr>
      </w:pPr>
      <w:r>
        <w:rPr>
          <w:rFonts w:ascii="Times New Roman" w:hAnsi="Times New Roman"/>
        </w:rPr>
        <w:t>The collection and processing cost to the Federal Government is calculated by multiplying the total number of respondents filing Form I-539 (</w:t>
      </w:r>
      <w:r w:rsidRPr="00094E0D" w:rsidR="00094E0D">
        <w:rPr>
          <w:rFonts w:ascii="Times New Roman" w:hAnsi="Times New Roman"/>
        </w:rPr>
        <w:t>323,681</w:t>
      </w:r>
      <w:r>
        <w:rPr>
          <w:rFonts w:ascii="Times New Roman" w:hAnsi="Times New Roman"/>
        </w:rPr>
        <w:t>) times the $370 fee required, equaling $</w:t>
      </w:r>
      <w:r w:rsidR="00516B00">
        <w:rPr>
          <w:rFonts w:ascii="Times New Roman" w:hAnsi="Times New Roman"/>
        </w:rPr>
        <w:t>119,761,970</w:t>
      </w:r>
      <w:r>
        <w:rPr>
          <w:rFonts w:ascii="Times New Roman" w:hAnsi="Times New Roman"/>
        </w:rPr>
        <w:t xml:space="preserve"> and adding in the total number of filers that are requ</w:t>
      </w:r>
      <w:r w:rsidR="00516B00">
        <w:rPr>
          <w:rFonts w:ascii="Times New Roman" w:hAnsi="Times New Roman"/>
        </w:rPr>
        <w:t xml:space="preserve">ired to pay the biometric fee, </w:t>
      </w:r>
      <w:r w:rsidR="00651360">
        <w:rPr>
          <w:rFonts w:ascii="Times New Roman" w:hAnsi="Times New Roman"/>
        </w:rPr>
        <w:t>248,985</w:t>
      </w:r>
      <w:r>
        <w:rPr>
          <w:rFonts w:ascii="Times New Roman" w:hAnsi="Times New Roman"/>
        </w:rPr>
        <w:t xml:space="preserve"> of the filers times the $85 biometric fee, equaling $</w:t>
      </w:r>
      <w:r w:rsidR="00651360">
        <w:rPr>
          <w:rFonts w:ascii="Times New Roman" w:hAnsi="Times New Roman"/>
        </w:rPr>
        <w:t>21,163,725</w:t>
      </w:r>
      <w:r>
        <w:rPr>
          <w:rFonts w:ascii="Times New Roman" w:hAnsi="Times New Roman"/>
        </w:rPr>
        <w:t>.  The total cost to the government is $</w:t>
      </w:r>
      <w:r w:rsidR="00651360">
        <w:rPr>
          <w:rFonts w:ascii="Times New Roman" w:hAnsi="Times New Roman"/>
        </w:rPr>
        <w:t>113,288,175</w:t>
      </w:r>
      <w:r>
        <w:rPr>
          <w:rFonts w:ascii="Times New Roman" w:hAnsi="Times New Roman"/>
        </w:rPr>
        <w:t>.</w:t>
      </w:r>
    </w:p>
    <w:p w:rsidRPr="00663D52" w:rsidR="00066162" w:rsidP="00663D52" w:rsidRDefault="00066162" w14:paraId="62E24B47" w14:textId="77777777">
      <w:pPr>
        <w:tabs>
          <w:tab w:val="left" w:pos="-1440"/>
        </w:tabs>
        <w:ind w:left="720"/>
        <w:rPr>
          <w:rFonts w:ascii="Times New Roman" w:hAnsi="Times New Roman"/>
        </w:rPr>
      </w:pPr>
    </w:p>
    <w:p w:rsidR="00B27061" w:rsidP="00914A5D" w:rsidRDefault="00B27061" w14:paraId="0A96F28A" w14:textId="376CD59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32320" w:rsidP="00914A5D" w:rsidRDefault="00232320" w14:paraId="654B2AD1" w14:textId="0FB684C5">
      <w:pPr>
        <w:tabs>
          <w:tab w:val="left" w:pos="-1440"/>
        </w:tabs>
        <w:ind w:left="720" w:hanging="720"/>
        <w:rPr>
          <w:rFonts w:ascii="Times New Roman" w:hAnsi="Times New Roman"/>
          <w:b/>
        </w:rPr>
      </w:pPr>
    </w:p>
    <w:p w:rsidR="00232320" w:rsidP="00914A5D" w:rsidRDefault="00232320" w14:paraId="6810422B" w14:textId="52C76C32">
      <w:pPr>
        <w:tabs>
          <w:tab w:val="left" w:pos="-1440"/>
        </w:tabs>
        <w:ind w:left="720" w:hanging="720"/>
        <w:rPr>
          <w:rFonts w:ascii="Times New Roman" w:hAnsi="Times New Roman"/>
          <w:b/>
        </w:rPr>
      </w:pPr>
    </w:p>
    <w:p w:rsidR="00232320" w:rsidP="00232320" w:rsidRDefault="00232320" w14:paraId="3E896FCE"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232320" w:rsidTr="00DD3CAB" w14:paraId="046D94D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232320" w:rsidP="00DD3CAB" w:rsidRDefault="00232320" w14:paraId="399309E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232320" w:rsidP="00DD3CAB" w:rsidRDefault="00232320" w14:paraId="58EEC09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232320" w:rsidP="00DD3CAB" w:rsidRDefault="00232320" w14:paraId="5A60835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32320" w:rsidP="00DD3CAB" w:rsidRDefault="00232320" w14:paraId="439B19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232320" w:rsidP="00DD3CAB" w:rsidRDefault="00232320" w14:paraId="301F41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232320" w:rsidP="00DD3CAB" w:rsidRDefault="00232320" w14:paraId="3A108A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r>
              <w:rPr>
                <w:rFonts w:ascii="Times New Roman" w:hAnsi="Times New Roman"/>
                <w:b/>
                <w:bCs/>
                <w:color w:val="000000"/>
              </w:rPr>
              <w:t xml:space="preserve">        </w:t>
            </w:r>
            <w:r w:rsidRPr="00920D27">
              <w:rPr>
                <w:rFonts w:ascii="Times New Roman" w:hAnsi="Times New Roman"/>
                <w:b/>
                <w:bCs/>
                <w:color w:val="000000"/>
              </w:rPr>
              <w:t xml:space="preserve"> </w:t>
            </w:r>
          </w:p>
          <w:p w:rsidR="00232320" w:rsidP="00DD3CAB" w:rsidRDefault="00232320" w14:paraId="279AB86F" w14:textId="77777777">
            <w:pPr>
              <w:widowControl/>
              <w:autoSpaceDE/>
              <w:autoSpaceDN/>
              <w:adjustRightInd/>
              <w:jc w:val="center"/>
              <w:rPr>
                <w:rFonts w:ascii="Times New Roman" w:hAnsi="Times New Roman"/>
                <w:b/>
                <w:bCs/>
                <w:color w:val="000000"/>
              </w:rPr>
            </w:pPr>
          </w:p>
          <w:p w:rsidRPr="00920D27" w:rsidR="00232320" w:rsidP="00DD3CAB" w:rsidRDefault="00232320" w14:paraId="75A24F7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232320" w:rsidP="00DD3CAB" w:rsidRDefault="00232320" w14:paraId="6ECE891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FF35F4" w:rsidR="00232320" w:rsidTr="00DD3CAB" w14:paraId="7480E98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F35F4" w:rsidR="00232320" w:rsidP="00DD3CAB" w:rsidRDefault="00232320" w14:paraId="7AF2D397" w14:textId="27F600F8">
            <w:pPr>
              <w:widowControl/>
              <w:autoSpaceDE/>
              <w:autoSpaceDN/>
              <w:adjustRightInd/>
              <w:jc w:val="center"/>
              <w:rPr>
                <w:rFonts w:ascii="Times New Roman" w:hAnsi="Times New Roman"/>
              </w:rPr>
            </w:pPr>
            <w:r w:rsidRPr="00FF35F4">
              <w:rPr>
                <w:rFonts w:ascii="Times New Roman" w:hAnsi="Times New Roman"/>
              </w:rPr>
              <w:t>I-</w:t>
            </w:r>
            <w:r>
              <w:rPr>
                <w:rFonts w:ascii="Times New Roman" w:hAnsi="Times New Roman"/>
              </w:rPr>
              <w:t>539</w:t>
            </w:r>
            <w:r w:rsidRPr="00FF35F4">
              <w:rPr>
                <w:rFonts w:ascii="Times New Roman" w:hAnsi="Times New Roman"/>
              </w:rPr>
              <w:t xml:space="preserve"> (paper)</w:t>
            </w:r>
          </w:p>
        </w:tc>
        <w:tc>
          <w:tcPr>
            <w:tcW w:w="1310" w:type="dxa"/>
            <w:tcBorders>
              <w:top w:val="nil"/>
              <w:left w:val="nil"/>
              <w:bottom w:val="single" w:color="auto" w:sz="8" w:space="0"/>
              <w:right w:val="single" w:color="auto" w:sz="8" w:space="0"/>
            </w:tcBorders>
            <w:shd w:val="clear" w:color="auto" w:fill="auto"/>
            <w:vAlign w:val="center"/>
            <w:hideMark/>
          </w:tcPr>
          <w:p w:rsidRPr="000D51B5" w:rsidR="00232320" w:rsidP="00DD3CAB" w:rsidRDefault="00232320" w14:paraId="50AC3480" w14:textId="598AAF4A">
            <w:pPr>
              <w:widowControl/>
              <w:autoSpaceDE/>
              <w:autoSpaceDN/>
              <w:adjustRightInd/>
              <w:jc w:val="center"/>
              <w:rPr>
                <w:rFonts w:ascii="Times New Roman" w:hAnsi="Times New Roman"/>
                <w:sz w:val="22"/>
                <w:szCs w:val="22"/>
              </w:rPr>
            </w:pPr>
            <w:r>
              <w:rPr>
                <w:rFonts w:ascii="Times New Roman" w:hAnsi="Times New Roman"/>
                <w:sz w:val="22"/>
                <w:szCs w:val="22"/>
              </w:rPr>
              <w:t>414,808</w:t>
            </w:r>
          </w:p>
        </w:tc>
        <w:tc>
          <w:tcPr>
            <w:tcW w:w="1136" w:type="dxa"/>
            <w:tcBorders>
              <w:top w:val="nil"/>
              <w:left w:val="nil"/>
              <w:bottom w:val="single" w:color="auto" w:sz="8" w:space="0"/>
              <w:right w:val="single" w:color="auto" w:sz="8" w:space="0"/>
            </w:tcBorders>
            <w:shd w:val="clear" w:color="auto" w:fill="auto"/>
            <w:vAlign w:val="center"/>
            <w:hideMark/>
          </w:tcPr>
          <w:p w:rsidRPr="000D51B5" w:rsidR="00232320" w:rsidP="00DD3CAB" w:rsidRDefault="00232320" w14:paraId="7966FB06" w14:textId="46EC6FB3">
            <w:pPr>
              <w:widowControl/>
              <w:autoSpaceDE/>
              <w:autoSpaceDN/>
              <w:adjustRightInd/>
              <w:jc w:val="center"/>
              <w:rPr>
                <w:rFonts w:ascii="Times New Roman" w:hAnsi="Times New Roman"/>
                <w:sz w:val="22"/>
                <w:szCs w:val="22"/>
              </w:rPr>
            </w:pPr>
            <w:r>
              <w:rPr>
                <w:rFonts w:ascii="Times New Roman" w:hAnsi="Times New Roman"/>
                <w:color w:val="000000"/>
                <w:sz w:val="22"/>
                <w:szCs w:val="22"/>
              </w:rPr>
              <w:t>348,578</w:t>
            </w:r>
          </w:p>
        </w:tc>
        <w:tc>
          <w:tcPr>
            <w:tcW w:w="1282" w:type="dxa"/>
            <w:tcBorders>
              <w:top w:val="nil"/>
              <w:left w:val="nil"/>
              <w:bottom w:val="single" w:color="auto" w:sz="8" w:space="0"/>
              <w:right w:val="single" w:color="auto" w:sz="8" w:space="0"/>
            </w:tcBorders>
            <w:shd w:val="clear" w:color="auto" w:fill="auto"/>
            <w:vAlign w:val="center"/>
            <w:hideMark/>
          </w:tcPr>
          <w:p w:rsidRPr="000D51B5" w:rsidR="00232320" w:rsidP="00DD3CAB" w:rsidRDefault="00232320" w14:paraId="7EB8FDED" w14:textId="59341DB5">
            <w:pPr>
              <w:widowControl/>
              <w:autoSpaceDE/>
              <w:autoSpaceDN/>
              <w:adjustRightInd/>
              <w:jc w:val="center"/>
              <w:rPr>
                <w:rFonts w:ascii="Times New Roman" w:hAnsi="Times New Roman"/>
                <w:sz w:val="22"/>
                <w:szCs w:val="22"/>
              </w:rPr>
            </w:pPr>
            <w:r>
              <w:rPr>
                <w:rFonts w:ascii="Times New Roman" w:hAnsi="Times New Roman"/>
                <w:sz w:val="22"/>
                <w:szCs w:val="22"/>
              </w:rPr>
              <w:t>(66,230)</w:t>
            </w:r>
          </w:p>
        </w:tc>
        <w:tc>
          <w:tcPr>
            <w:tcW w:w="1430" w:type="dxa"/>
            <w:tcBorders>
              <w:top w:val="nil"/>
              <w:left w:val="nil"/>
              <w:bottom w:val="single" w:color="auto" w:sz="8" w:space="0"/>
              <w:right w:val="single" w:color="auto" w:sz="8" w:space="0"/>
            </w:tcBorders>
            <w:shd w:val="clear" w:color="auto" w:fill="auto"/>
            <w:vAlign w:val="center"/>
          </w:tcPr>
          <w:p w:rsidRPr="000D51B5" w:rsidR="00232320" w:rsidP="00DD3CAB" w:rsidRDefault="00232320" w14:paraId="19F26AE8" w14:textId="77777777">
            <w:pPr>
              <w:widowControl/>
              <w:autoSpaceDE/>
              <w:autoSpaceDN/>
              <w:adjustRightInd/>
              <w:jc w:val="center"/>
              <w:rPr>
                <w:rFonts w:ascii="Times New Roman" w:hAnsi="Times New Roman"/>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0D51B5" w:rsidR="00232320" w:rsidP="00DD3CAB" w:rsidRDefault="00232320" w14:paraId="03FBF8DD" w14:textId="77777777">
            <w:pPr>
              <w:widowControl/>
              <w:autoSpaceDE/>
              <w:autoSpaceDN/>
              <w:adjustRightInd/>
              <w:jc w:val="center"/>
              <w:rPr>
                <w:rFonts w:ascii="Times New Roman" w:hAnsi="Times New Roman"/>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0D51B5" w:rsidR="00232320" w:rsidP="00DD3CAB" w:rsidRDefault="00232320" w14:paraId="7486DAB3" w14:textId="77777777">
            <w:pPr>
              <w:widowControl/>
              <w:autoSpaceDE/>
              <w:autoSpaceDN/>
              <w:adjustRightInd/>
              <w:jc w:val="center"/>
              <w:rPr>
                <w:rFonts w:ascii="Times New Roman" w:hAnsi="Times New Roman"/>
                <w:sz w:val="22"/>
                <w:szCs w:val="22"/>
              </w:rPr>
            </w:pPr>
          </w:p>
        </w:tc>
      </w:tr>
      <w:tr w:rsidRPr="00FF35F4" w:rsidR="00232320" w:rsidTr="00DD3CAB" w14:paraId="1D66396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F35F4" w:rsidR="00232320" w:rsidP="00232320" w:rsidRDefault="00232320" w14:paraId="6A3E0D8D" w14:textId="77777777">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232320" w:rsidR="00232320" w:rsidP="00232320" w:rsidRDefault="00232320" w14:paraId="699AD8A0" w14:textId="73DA9F1B">
            <w:pPr>
              <w:widowControl/>
              <w:autoSpaceDE/>
              <w:autoSpaceDN/>
              <w:adjustRightInd/>
              <w:jc w:val="center"/>
              <w:rPr>
                <w:rFonts w:ascii="Times New Roman" w:hAnsi="Times New Roman"/>
                <w:b/>
                <w:bCs/>
                <w:sz w:val="22"/>
                <w:szCs w:val="22"/>
              </w:rPr>
            </w:pPr>
            <w:r w:rsidRPr="00232320">
              <w:rPr>
                <w:rFonts w:ascii="Times New Roman" w:hAnsi="Times New Roman"/>
                <w:b/>
                <w:bCs/>
                <w:sz w:val="22"/>
                <w:szCs w:val="22"/>
              </w:rPr>
              <w:t>414,808</w:t>
            </w:r>
          </w:p>
        </w:tc>
        <w:tc>
          <w:tcPr>
            <w:tcW w:w="1136" w:type="dxa"/>
            <w:tcBorders>
              <w:top w:val="nil"/>
              <w:left w:val="nil"/>
              <w:bottom w:val="single" w:color="auto" w:sz="8" w:space="0"/>
              <w:right w:val="single" w:color="auto" w:sz="8" w:space="0"/>
            </w:tcBorders>
            <w:shd w:val="clear" w:color="auto" w:fill="auto"/>
            <w:vAlign w:val="center"/>
            <w:hideMark/>
          </w:tcPr>
          <w:p w:rsidRPr="00232320" w:rsidR="00232320" w:rsidP="00232320" w:rsidRDefault="00232320" w14:paraId="74755C5F" w14:textId="2516CBA4">
            <w:pPr>
              <w:widowControl/>
              <w:autoSpaceDE/>
              <w:autoSpaceDN/>
              <w:adjustRightInd/>
              <w:jc w:val="center"/>
              <w:rPr>
                <w:rFonts w:ascii="Times New Roman" w:hAnsi="Times New Roman"/>
                <w:b/>
                <w:bCs/>
                <w:sz w:val="22"/>
                <w:szCs w:val="22"/>
              </w:rPr>
            </w:pPr>
            <w:r w:rsidRPr="00232320">
              <w:rPr>
                <w:rFonts w:ascii="Times New Roman" w:hAnsi="Times New Roman"/>
                <w:b/>
                <w:bCs/>
                <w:color w:val="000000"/>
                <w:sz w:val="22"/>
                <w:szCs w:val="22"/>
              </w:rPr>
              <w:t>348,578</w:t>
            </w:r>
          </w:p>
        </w:tc>
        <w:tc>
          <w:tcPr>
            <w:tcW w:w="1282" w:type="dxa"/>
            <w:tcBorders>
              <w:top w:val="nil"/>
              <w:left w:val="nil"/>
              <w:bottom w:val="single" w:color="auto" w:sz="8" w:space="0"/>
              <w:right w:val="single" w:color="auto" w:sz="8" w:space="0"/>
            </w:tcBorders>
            <w:shd w:val="clear" w:color="auto" w:fill="auto"/>
            <w:vAlign w:val="center"/>
            <w:hideMark/>
          </w:tcPr>
          <w:p w:rsidRPr="00232320" w:rsidR="00232320" w:rsidP="00232320" w:rsidRDefault="00232320" w14:paraId="55659814" w14:textId="768F1DBA">
            <w:pPr>
              <w:widowControl/>
              <w:autoSpaceDE/>
              <w:autoSpaceDN/>
              <w:adjustRightInd/>
              <w:jc w:val="center"/>
              <w:rPr>
                <w:rFonts w:ascii="Times New Roman" w:hAnsi="Times New Roman"/>
                <w:b/>
                <w:bCs/>
                <w:sz w:val="22"/>
                <w:szCs w:val="22"/>
              </w:rPr>
            </w:pPr>
            <w:r w:rsidRPr="00232320">
              <w:rPr>
                <w:rFonts w:ascii="Times New Roman" w:hAnsi="Times New Roman"/>
                <w:b/>
                <w:bCs/>
                <w:sz w:val="22"/>
                <w:szCs w:val="22"/>
              </w:rPr>
              <w:t>(66,230)</w:t>
            </w:r>
          </w:p>
        </w:tc>
        <w:tc>
          <w:tcPr>
            <w:tcW w:w="1430" w:type="dxa"/>
            <w:tcBorders>
              <w:top w:val="nil"/>
              <w:left w:val="nil"/>
              <w:bottom w:val="single" w:color="auto" w:sz="8" w:space="0"/>
              <w:right w:val="single" w:color="auto" w:sz="8" w:space="0"/>
            </w:tcBorders>
            <w:shd w:val="clear" w:color="auto" w:fill="auto"/>
            <w:vAlign w:val="center"/>
          </w:tcPr>
          <w:p w:rsidRPr="000D51B5" w:rsidR="00232320" w:rsidP="00232320" w:rsidRDefault="00232320" w14:paraId="358822F0" w14:textId="77777777">
            <w:pPr>
              <w:widowControl/>
              <w:autoSpaceDE/>
              <w:autoSpaceDN/>
              <w:adjustRightInd/>
              <w:jc w:val="center"/>
              <w:rPr>
                <w:rFonts w:ascii="Times New Roman" w:hAnsi="Times New Roman"/>
                <w:b/>
                <w:bCs/>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0D51B5" w:rsidR="00232320" w:rsidP="00232320" w:rsidRDefault="00232320" w14:paraId="42B12BB3" w14:textId="77777777">
            <w:pPr>
              <w:widowControl/>
              <w:autoSpaceDE/>
              <w:autoSpaceDN/>
              <w:adjustRightInd/>
              <w:jc w:val="center"/>
              <w:rPr>
                <w:rFonts w:ascii="Times New Roman" w:hAnsi="Times New Roman"/>
                <w:b/>
                <w:bCs/>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0D51B5" w:rsidR="00232320" w:rsidP="00232320" w:rsidRDefault="00232320" w14:paraId="21E65C0E" w14:textId="77777777">
            <w:pPr>
              <w:widowControl/>
              <w:autoSpaceDE/>
              <w:autoSpaceDN/>
              <w:adjustRightInd/>
              <w:jc w:val="center"/>
              <w:rPr>
                <w:rFonts w:ascii="Times New Roman" w:hAnsi="Times New Roman"/>
                <w:b/>
                <w:bCs/>
                <w:sz w:val="22"/>
                <w:szCs w:val="22"/>
              </w:rPr>
            </w:pPr>
          </w:p>
        </w:tc>
      </w:tr>
    </w:tbl>
    <w:p w:rsidRPr="00FF35F4" w:rsidR="00232320" w:rsidP="00232320" w:rsidRDefault="00232320" w14:paraId="75B45C8F" w14:textId="77777777">
      <w:pPr>
        <w:ind w:left="720"/>
        <w:rPr>
          <w:rFonts w:ascii="Times New Roman" w:hAnsi="Times New Roman"/>
        </w:rPr>
      </w:pPr>
    </w:p>
    <w:p w:rsidR="00232320" w:rsidP="00232320" w:rsidRDefault="00232320" w14:paraId="234FD2BC" w14:textId="77777777">
      <w:pPr>
        <w:tabs>
          <w:tab w:val="left" w:pos="-1440"/>
        </w:tabs>
        <w:ind w:left="720"/>
        <w:rPr>
          <w:rFonts w:ascii="Times New Roman" w:hAnsi="Times New Roman"/>
        </w:rPr>
      </w:pPr>
    </w:p>
    <w:p w:rsidR="001A2033" w:rsidP="00E30C52" w:rsidRDefault="00232320" w14:paraId="408AF6A8" w14:textId="7AC6EB4B">
      <w:pPr>
        <w:tabs>
          <w:tab w:val="left" w:pos="-1440"/>
        </w:tabs>
        <w:ind w:left="720"/>
        <w:rPr>
          <w:rFonts w:ascii="Times New Roman" w:hAnsi="Times New Roman"/>
        </w:rPr>
      </w:pPr>
      <w:r>
        <w:rPr>
          <w:rFonts w:ascii="Times New Roman" w:hAnsi="Times New Roman"/>
        </w:rPr>
        <w:t>USCIS is reporting a 66,230 decrease in the time burden for the I-539 paper file option. This decrease is due to</w:t>
      </w:r>
      <w:r w:rsidR="009333F8">
        <w:rPr>
          <w:rFonts w:ascii="Times New Roman" w:hAnsi="Times New Roman"/>
        </w:rPr>
        <w:t xml:space="preserve"> the Public Charge</w:t>
      </w:r>
      <w:r w:rsidR="009F0367">
        <w:rPr>
          <w:rFonts w:ascii="Times New Roman" w:hAnsi="Times New Roman"/>
        </w:rPr>
        <w:t xml:space="preserve"> (PC)</w:t>
      </w:r>
      <w:r w:rsidR="009333F8">
        <w:rPr>
          <w:rFonts w:ascii="Times New Roman" w:hAnsi="Times New Roman"/>
        </w:rPr>
        <w:t xml:space="preserve"> Ground</w:t>
      </w:r>
      <w:r w:rsidR="00866938">
        <w:rPr>
          <w:rFonts w:ascii="Times New Roman" w:hAnsi="Times New Roman"/>
        </w:rPr>
        <w:t>s</w:t>
      </w:r>
      <w:r w:rsidR="009333F8">
        <w:rPr>
          <w:rFonts w:ascii="Times New Roman" w:hAnsi="Times New Roman"/>
        </w:rPr>
        <w:t xml:space="preserve"> Vacat</w:t>
      </w:r>
      <w:r w:rsidR="00043DEC">
        <w:rPr>
          <w:rFonts w:ascii="Times New Roman" w:hAnsi="Times New Roman"/>
        </w:rPr>
        <w:t>ur</w:t>
      </w:r>
      <w:r w:rsidR="009333F8">
        <w:rPr>
          <w:rFonts w:ascii="Times New Roman" w:hAnsi="Times New Roman"/>
        </w:rPr>
        <w:t xml:space="preserve">, which </w:t>
      </w:r>
      <w:r w:rsidR="00866938">
        <w:rPr>
          <w:rFonts w:ascii="Times New Roman" w:hAnsi="Times New Roman"/>
        </w:rPr>
        <w:t>will</w:t>
      </w:r>
      <w:r w:rsidR="009333F8">
        <w:rPr>
          <w:rFonts w:ascii="Times New Roman" w:hAnsi="Times New Roman"/>
        </w:rPr>
        <w:t xml:space="preserve"> </w:t>
      </w:r>
      <w:r w:rsidR="00866938">
        <w:rPr>
          <w:rFonts w:ascii="Times New Roman" w:hAnsi="Times New Roman"/>
        </w:rPr>
        <w:t>remove</w:t>
      </w:r>
      <w:r w:rsidR="009333F8">
        <w:rPr>
          <w:rFonts w:ascii="Times New Roman" w:hAnsi="Times New Roman"/>
        </w:rPr>
        <w:t xml:space="preserve"> the changes made to this information collection based on the Inadmissibility on Public Charge Grounds </w:t>
      </w:r>
      <w:r w:rsidR="00866938">
        <w:rPr>
          <w:rFonts w:ascii="Times New Roman" w:hAnsi="Times New Roman"/>
        </w:rPr>
        <w:t>final r</w:t>
      </w:r>
      <w:r w:rsidR="009333F8">
        <w:rPr>
          <w:rFonts w:ascii="Times New Roman" w:hAnsi="Times New Roman"/>
        </w:rPr>
        <w:t>ule.</w:t>
      </w:r>
      <w:r w:rsidRPr="009F0367" w:rsidR="009F0367">
        <w:rPr>
          <w:rFonts w:ascii="Times New Roman" w:hAnsi="Times New Roman"/>
        </w:rPr>
        <w:t xml:space="preserve"> </w:t>
      </w:r>
      <w:r w:rsidR="009F0367">
        <w:rPr>
          <w:rFonts w:ascii="Times New Roman" w:hAnsi="Times New Roman"/>
        </w:rPr>
        <w:t>Specifically, the estimated time burden per response for the I-539 paper file option decreased from 2.38 hrs to 2 hrs due to the removal of PC related questions.</w:t>
      </w:r>
    </w:p>
    <w:p w:rsidR="009333F8" w:rsidP="009333F8" w:rsidRDefault="009333F8" w14:paraId="13D22CAF" w14:textId="77777777">
      <w:pPr>
        <w:tabs>
          <w:tab w:val="left" w:pos="-1440"/>
        </w:tabs>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091"/>
    <w:rsid w:val="000078A5"/>
    <w:rsid w:val="00043DEC"/>
    <w:rsid w:val="00066162"/>
    <w:rsid w:val="000712DA"/>
    <w:rsid w:val="00080CE0"/>
    <w:rsid w:val="00093DB1"/>
    <w:rsid w:val="00094E0D"/>
    <w:rsid w:val="000A42FA"/>
    <w:rsid w:val="000B00D2"/>
    <w:rsid w:val="000D6A0C"/>
    <w:rsid w:val="000F1A9A"/>
    <w:rsid w:val="0010769F"/>
    <w:rsid w:val="0019320E"/>
    <w:rsid w:val="001A2033"/>
    <w:rsid w:val="001A3CB6"/>
    <w:rsid w:val="001A595D"/>
    <w:rsid w:val="001A6D21"/>
    <w:rsid w:val="001E5700"/>
    <w:rsid w:val="0020110E"/>
    <w:rsid w:val="00214D74"/>
    <w:rsid w:val="00215244"/>
    <w:rsid w:val="002170DC"/>
    <w:rsid w:val="00224245"/>
    <w:rsid w:val="0022678E"/>
    <w:rsid w:val="00232320"/>
    <w:rsid w:val="00287299"/>
    <w:rsid w:val="0029577A"/>
    <w:rsid w:val="002A4A73"/>
    <w:rsid w:val="002B6812"/>
    <w:rsid w:val="002C3934"/>
    <w:rsid w:val="002E199D"/>
    <w:rsid w:val="002E7594"/>
    <w:rsid w:val="00330E89"/>
    <w:rsid w:val="003A0F52"/>
    <w:rsid w:val="003D04B7"/>
    <w:rsid w:val="00444E22"/>
    <w:rsid w:val="00494557"/>
    <w:rsid w:val="004E11CB"/>
    <w:rsid w:val="004F3779"/>
    <w:rsid w:val="00516B00"/>
    <w:rsid w:val="00525E40"/>
    <w:rsid w:val="00537B09"/>
    <w:rsid w:val="005423DD"/>
    <w:rsid w:val="0054585A"/>
    <w:rsid w:val="005543AD"/>
    <w:rsid w:val="00590B61"/>
    <w:rsid w:val="005B6129"/>
    <w:rsid w:val="005C3DD7"/>
    <w:rsid w:val="005C73BC"/>
    <w:rsid w:val="00603702"/>
    <w:rsid w:val="006049A7"/>
    <w:rsid w:val="0063778A"/>
    <w:rsid w:val="00637DAC"/>
    <w:rsid w:val="00651360"/>
    <w:rsid w:val="00662686"/>
    <w:rsid w:val="00663D52"/>
    <w:rsid w:val="006945AB"/>
    <w:rsid w:val="006A0CC6"/>
    <w:rsid w:val="006B0B31"/>
    <w:rsid w:val="006B38F6"/>
    <w:rsid w:val="006C52C3"/>
    <w:rsid w:val="006C79B6"/>
    <w:rsid w:val="006E606E"/>
    <w:rsid w:val="006F083F"/>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5378C"/>
    <w:rsid w:val="00864F87"/>
    <w:rsid w:val="00866938"/>
    <w:rsid w:val="008A4764"/>
    <w:rsid w:val="008B136B"/>
    <w:rsid w:val="008D7291"/>
    <w:rsid w:val="008F233F"/>
    <w:rsid w:val="008F74F4"/>
    <w:rsid w:val="009147A2"/>
    <w:rsid w:val="00914A5D"/>
    <w:rsid w:val="0091558E"/>
    <w:rsid w:val="00921351"/>
    <w:rsid w:val="009333F8"/>
    <w:rsid w:val="00944A8A"/>
    <w:rsid w:val="00946750"/>
    <w:rsid w:val="009556EE"/>
    <w:rsid w:val="00974223"/>
    <w:rsid w:val="009A3604"/>
    <w:rsid w:val="009D1DF6"/>
    <w:rsid w:val="009D570D"/>
    <w:rsid w:val="009D5D2B"/>
    <w:rsid w:val="009F0367"/>
    <w:rsid w:val="009F15D0"/>
    <w:rsid w:val="00A05B27"/>
    <w:rsid w:val="00A3466A"/>
    <w:rsid w:val="00A447D7"/>
    <w:rsid w:val="00A5237F"/>
    <w:rsid w:val="00A56B2D"/>
    <w:rsid w:val="00A847D1"/>
    <w:rsid w:val="00AD436F"/>
    <w:rsid w:val="00AF45F2"/>
    <w:rsid w:val="00AF527B"/>
    <w:rsid w:val="00B012F2"/>
    <w:rsid w:val="00B0571D"/>
    <w:rsid w:val="00B1471A"/>
    <w:rsid w:val="00B23C59"/>
    <w:rsid w:val="00B25E82"/>
    <w:rsid w:val="00B27061"/>
    <w:rsid w:val="00B31EBB"/>
    <w:rsid w:val="00B36BAE"/>
    <w:rsid w:val="00B635A9"/>
    <w:rsid w:val="00B7349D"/>
    <w:rsid w:val="00BB2A6D"/>
    <w:rsid w:val="00BD3260"/>
    <w:rsid w:val="00BD7551"/>
    <w:rsid w:val="00BE3C63"/>
    <w:rsid w:val="00C04531"/>
    <w:rsid w:val="00C049D6"/>
    <w:rsid w:val="00C246CC"/>
    <w:rsid w:val="00C62A1F"/>
    <w:rsid w:val="00C9224C"/>
    <w:rsid w:val="00CC62DB"/>
    <w:rsid w:val="00CD6D53"/>
    <w:rsid w:val="00CE5ECD"/>
    <w:rsid w:val="00D049AD"/>
    <w:rsid w:val="00D118B8"/>
    <w:rsid w:val="00D15779"/>
    <w:rsid w:val="00D22B13"/>
    <w:rsid w:val="00D3403B"/>
    <w:rsid w:val="00D80E94"/>
    <w:rsid w:val="00DA2D6B"/>
    <w:rsid w:val="00DB419B"/>
    <w:rsid w:val="00DD2BE1"/>
    <w:rsid w:val="00DE08FF"/>
    <w:rsid w:val="00E050EE"/>
    <w:rsid w:val="00E15030"/>
    <w:rsid w:val="00E15619"/>
    <w:rsid w:val="00E30C52"/>
    <w:rsid w:val="00E61E1B"/>
    <w:rsid w:val="00E67DA6"/>
    <w:rsid w:val="00E77B24"/>
    <w:rsid w:val="00E85D6D"/>
    <w:rsid w:val="00E91139"/>
    <w:rsid w:val="00EA1FB2"/>
    <w:rsid w:val="00EC3504"/>
    <w:rsid w:val="00ED4E0C"/>
    <w:rsid w:val="00F37006"/>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569119666">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5319676">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OMB_x0020_Conclusion_x0020_Date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8E76D-2543-48DC-B1F1-0A7DE8F52DDC}">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bf094c2b-8036-49e0-a2b2-a973ea273ca5"/>
    <ds:schemaRef ds:uri="http://schemas.microsoft.com/office/2006/documentManagement/types"/>
    <ds:schemaRef ds:uri="2589310c-5316-40b3-b68d-4735ac72f2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DCA43D-BD26-4DEA-BEF1-BDCFB0A7933E}">
  <ds:schemaRefs>
    <ds:schemaRef ds:uri="http://schemas.microsoft.com/sharepoint/v3/contenttype/forms"/>
  </ds:schemaRefs>
</ds:datastoreItem>
</file>

<file path=customXml/itemProps3.xml><?xml version="1.0" encoding="utf-8"?>
<ds:datastoreItem xmlns:ds="http://schemas.openxmlformats.org/officeDocument/2006/customXml" ds:itemID="{32759FAF-3B0B-4D4F-AEE8-B980B699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2738</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19250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3</cp:revision>
  <cp:lastPrinted>2010-05-14T16:20:00Z</cp:lastPrinted>
  <dcterms:created xsi:type="dcterms:W3CDTF">2021-03-10T17:45:00Z</dcterms:created>
  <dcterms:modified xsi:type="dcterms:W3CDTF">2021-03-10T17:45:00Z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