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52A58" w:rsidR="00EA1767" w:rsidP="00552A58" w:rsidRDefault="00EA1767" w14:paraId="73C520B1" w14:textId="16D1DA8E">
      <w:pPr>
        <w:pStyle w:val="Header"/>
        <w:rPr>
          <w:rFonts w:ascii="Times New Roman" w:hAnsi="Times New Roman"/>
          <w:color w:val="FFFFFF" w:themeColor="background1"/>
          <w:szCs w:val="24"/>
        </w:rPr>
      </w:pPr>
      <w:r w:rsidRPr="00552A58">
        <w:rPr>
          <w:rFonts w:ascii="Times New Roman" w:hAnsi="Times New Roman"/>
          <w:szCs w:val="24"/>
        </w:rPr>
        <w:t xml:space="preserve">Tracking and OMB Number: </w:t>
      </w:r>
      <w:r w:rsidRPr="00552A58" w:rsidR="00525E07">
        <w:rPr>
          <w:rFonts w:ascii="Times New Roman" w:hAnsi="Times New Roman"/>
          <w:szCs w:val="24"/>
        </w:rPr>
        <w:t xml:space="preserve">Case Service Report (RSA-911) (1820-0508) </w:t>
      </w:r>
    </w:p>
    <w:p w:rsidRPr="00552A58" w:rsidR="00EA1767" w:rsidP="00552A58" w:rsidRDefault="00EA1767" w14:paraId="6C842527" w14:textId="7ECB8066">
      <w:pPr>
        <w:pStyle w:val="Header"/>
        <w:rPr>
          <w:rFonts w:ascii="Times New Roman" w:hAnsi="Times New Roman"/>
          <w:color w:val="FFFFFF" w:themeColor="background1"/>
          <w:szCs w:val="24"/>
        </w:rPr>
      </w:pPr>
      <w:r w:rsidRPr="00552A58">
        <w:rPr>
          <w:rFonts w:ascii="Times New Roman" w:hAnsi="Times New Roman"/>
          <w:szCs w:val="24"/>
        </w:rPr>
        <w:t xml:space="preserve">Revised: </w:t>
      </w:r>
      <w:r w:rsidR="00B4334A">
        <w:rPr>
          <w:rFonts w:ascii="Times New Roman" w:hAnsi="Times New Roman"/>
          <w:szCs w:val="24"/>
        </w:rPr>
        <w:t>03/</w:t>
      </w:r>
      <w:r w:rsidR="008B6091">
        <w:rPr>
          <w:rFonts w:ascii="Times New Roman" w:hAnsi="Times New Roman"/>
          <w:szCs w:val="24"/>
        </w:rPr>
        <w:t>30</w:t>
      </w:r>
      <w:r w:rsidRPr="00552A58" w:rsidR="00C91211">
        <w:rPr>
          <w:rFonts w:ascii="Times New Roman" w:hAnsi="Times New Roman"/>
          <w:szCs w:val="24"/>
        </w:rPr>
        <w:t>/202</w:t>
      </w:r>
      <w:r w:rsidR="00B4334A">
        <w:rPr>
          <w:rFonts w:ascii="Times New Roman" w:hAnsi="Times New Roman"/>
          <w:szCs w:val="24"/>
        </w:rPr>
        <w:t>1</w:t>
      </w:r>
    </w:p>
    <w:p w:rsidR="00BC1A5C" w:rsidP="00552A58" w:rsidRDefault="00BC1A5C" w14:paraId="2A8C409B" w14:textId="77777777">
      <w:pPr>
        <w:pStyle w:val="Heading1"/>
        <w:rPr>
          <w:sz w:val="24"/>
          <w:szCs w:val="24"/>
        </w:rPr>
      </w:pPr>
    </w:p>
    <w:p w:rsidRPr="00552A58" w:rsidR="00043C32" w:rsidP="00552A58" w:rsidRDefault="00043C32" w14:paraId="249236F1" w14:textId="45B0CBEE">
      <w:pPr>
        <w:pStyle w:val="Heading1"/>
        <w:rPr>
          <w:sz w:val="24"/>
          <w:szCs w:val="24"/>
        </w:rPr>
      </w:pPr>
      <w:r w:rsidRPr="00552A58">
        <w:rPr>
          <w:sz w:val="24"/>
          <w:szCs w:val="24"/>
        </w:rPr>
        <w:t>SUPPORTING STATEMENT</w:t>
      </w:r>
    </w:p>
    <w:p w:rsidRPr="00552A58" w:rsidR="00043C32" w:rsidP="00552A58" w:rsidRDefault="00043C32" w14:paraId="18527313" w14:textId="77777777">
      <w:pPr>
        <w:pStyle w:val="Heading1"/>
        <w:rPr>
          <w:sz w:val="24"/>
          <w:szCs w:val="24"/>
        </w:rPr>
      </w:pPr>
      <w:r w:rsidRPr="00552A58">
        <w:rPr>
          <w:sz w:val="24"/>
          <w:szCs w:val="24"/>
        </w:rPr>
        <w:t>FOR PAPERWORK REDUCTION ACT SUBMISSION</w:t>
      </w:r>
    </w:p>
    <w:p w:rsidRPr="00552A58" w:rsidR="00043C32" w:rsidP="00552A58" w:rsidRDefault="00043C32" w14:paraId="2E156A3C" w14:textId="77777777">
      <w:pPr>
        <w:tabs>
          <w:tab w:val="left" w:pos="0"/>
        </w:tabs>
        <w:suppressAutoHyphens/>
        <w:rPr>
          <w:rFonts w:ascii="Times New Roman" w:hAnsi="Times New Roman"/>
          <w:szCs w:val="24"/>
        </w:rPr>
      </w:pPr>
    </w:p>
    <w:p w:rsidRPr="00552A58" w:rsidR="00EA1767" w:rsidP="00552A58" w:rsidRDefault="00043C32" w14:paraId="06993A78" w14:textId="5EA1D1C8">
      <w:pPr>
        <w:pStyle w:val="ListParagraph"/>
        <w:numPr>
          <w:ilvl w:val="0"/>
          <w:numId w:val="4"/>
        </w:numPr>
        <w:suppressAutoHyphens/>
        <w:contextualSpacing w:val="0"/>
        <w:rPr>
          <w:rFonts w:ascii="Times New Roman" w:hAnsi="Times New Roman"/>
          <w:b/>
          <w:szCs w:val="24"/>
        </w:rPr>
      </w:pPr>
      <w:r w:rsidRPr="00552A58">
        <w:rPr>
          <w:rStyle w:val="Heading2Char"/>
          <w:rFonts w:ascii="Times New Roman" w:hAnsi="Times New Roman"/>
          <w:color w:val="auto"/>
          <w:sz w:val="24"/>
          <w:szCs w:val="24"/>
        </w:rPr>
        <w:t>Explain the circumstances</w:t>
      </w:r>
      <w:r w:rsidRPr="00552A58">
        <w:rPr>
          <w:rFonts w:ascii="Times New Roman" w:hAnsi="Times New Roman"/>
          <w:b/>
          <w:szCs w:val="24"/>
        </w:rPr>
        <w:t xml:space="preserve"> that make the collection of information necessary.  </w:t>
      </w:r>
      <w:r w:rsidRPr="00552A58" w:rsidR="007C0A4C">
        <w:rPr>
          <w:rFonts w:ascii="Times New Roman" w:hAnsi="Times New Roman"/>
          <w:b/>
          <w:szCs w:val="24"/>
        </w:rPr>
        <w:t>What is the purpose for this information collection</w:t>
      </w:r>
      <w:r w:rsidRPr="00552A58" w:rsidR="006A38F7">
        <w:rPr>
          <w:rFonts w:ascii="Times New Roman" w:hAnsi="Times New Roman"/>
          <w:b/>
          <w:szCs w:val="24"/>
        </w:rPr>
        <w:t>?</w:t>
      </w:r>
      <w:r w:rsidRPr="00552A58" w:rsidR="007C0A4C">
        <w:rPr>
          <w:rFonts w:ascii="Times New Roman" w:hAnsi="Times New Roman"/>
          <w:b/>
          <w:szCs w:val="24"/>
        </w:rPr>
        <w:t xml:space="preserve"> </w:t>
      </w:r>
      <w:r w:rsidRPr="00552A58">
        <w:rPr>
          <w:rFonts w:ascii="Times New Roman" w:hAnsi="Times New Roman"/>
          <w:b/>
          <w:szCs w:val="24"/>
        </w:rPr>
        <w:t xml:space="preserve">Identify any legal or administrative requirements that necessitate the collection.  </w:t>
      </w:r>
      <w:r w:rsidRPr="00552A58" w:rsidR="006A38F7">
        <w:rPr>
          <w:rFonts w:ascii="Times New Roman" w:hAnsi="Times New Roman"/>
          <w:b/>
          <w:szCs w:val="24"/>
        </w:rPr>
        <w:t xml:space="preserve">Include a citation that </w:t>
      </w:r>
      <w:r w:rsidRPr="00552A58">
        <w:rPr>
          <w:rFonts w:ascii="Times New Roman" w:hAnsi="Times New Roman"/>
          <w:b/>
          <w:szCs w:val="24"/>
        </w:rPr>
        <w:t>authoriz</w:t>
      </w:r>
      <w:r w:rsidRPr="00552A58" w:rsidR="006A38F7">
        <w:rPr>
          <w:rFonts w:ascii="Times New Roman" w:hAnsi="Times New Roman"/>
          <w:b/>
          <w:szCs w:val="24"/>
        </w:rPr>
        <w:t>es</w:t>
      </w:r>
      <w:r w:rsidRPr="00552A58">
        <w:rPr>
          <w:rFonts w:ascii="Times New Roman" w:hAnsi="Times New Roman"/>
          <w:b/>
          <w:szCs w:val="24"/>
        </w:rPr>
        <w:t xml:space="preserve"> the collection of information</w:t>
      </w:r>
      <w:r w:rsidRPr="00552A58" w:rsidR="006A38F7">
        <w:rPr>
          <w:rFonts w:ascii="Times New Roman" w:hAnsi="Times New Roman"/>
          <w:b/>
          <w:szCs w:val="24"/>
        </w:rPr>
        <w:t>.</w:t>
      </w:r>
      <w:r w:rsidRPr="00552A58">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552A58" w:rsidR="006A38F7">
        <w:rPr>
          <w:rFonts w:ascii="Times New Roman" w:hAnsi="Times New Roman"/>
          <w:b/>
          <w:szCs w:val="24"/>
        </w:rPr>
        <w:t xml:space="preserve">list </w:t>
      </w:r>
      <w:r w:rsidRPr="00552A58">
        <w:rPr>
          <w:rFonts w:ascii="Times New Roman" w:hAnsi="Times New Roman"/>
          <w:b/>
          <w:szCs w:val="24"/>
        </w:rPr>
        <w:t xml:space="preserve">the sections </w:t>
      </w:r>
      <w:r w:rsidRPr="00552A58" w:rsidR="006A38F7">
        <w:rPr>
          <w:rFonts w:ascii="Times New Roman" w:hAnsi="Times New Roman"/>
          <w:b/>
          <w:szCs w:val="24"/>
        </w:rPr>
        <w:t>with a brief description of the information collection requirement, and/</w:t>
      </w:r>
      <w:r w:rsidRPr="00552A58">
        <w:rPr>
          <w:rFonts w:ascii="Times New Roman" w:hAnsi="Times New Roman"/>
          <w:b/>
          <w:szCs w:val="24"/>
        </w:rPr>
        <w:t>or change</w:t>
      </w:r>
      <w:r w:rsidRPr="00552A58" w:rsidR="006A38F7">
        <w:rPr>
          <w:rFonts w:ascii="Times New Roman" w:hAnsi="Times New Roman"/>
          <w:b/>
          <w:szCs w:val="24"/>
        </w:rPr>
        <w:t>s to</w:t>
      </w:r>
      <w:r w:rsidRPr="00552A58">
        <w:rPr>
          <w:rFonts w:ascii="Times New Roman" w:hAnsi="Times New Roman"/>
          <w:b/>
          <w:szCs w:val="24"/>
        </w:rPr>
        <w:t xml:space="preserve"> sections, if applicable.</w:t>
      </w:r>
    </w:p>
    <w:p w:rsidRPr="00552A58" w:rsidR="00525E07" w:rsidP="00552A58" w:rsidRDefault="00525E07" w14:paraId="00F9C86A" w14:textId="51AEE538">
      <w:pPr>
        <w:suppressAutoHyphens/>
        <w:rPr>
          <w:rFonts w:ascii="Times New Roman" w:hAnsi="Times New Roman"/>
          <w:b/>
          <w:szCs w:val="24"/>
        </w:rPr>
      </w:pPr>
    </w:p>
    <w:p w:rsidRPr="00973C5D" w:rsidR="00552A58" w:rsidP="00866AD7" w:rsidRDefault="00552A58" w14:paraId="72FC3760" w14:textId="3449F001">
      <w:pPr>
        <w:keepNext/>
        <w:ind w:left="720"/>
        <w:rPr>
          <w:rFonts w:ascii="Times New Roman" w:hAnsi="Times New Roman" w:eastAsia="Courier New" w:cs="Courier New"/>
          <w:szCs w:val="24"/>
          <w:bdr w:val="none" w:color="auto" w:sz="0" w:space="0" w:frame="1"/>
        </w:rPr>
      </w:pPr>
      <w:r w:rsidRPr="00552A58">
        <w:rPr>
          <w:rFonts w:ascii="Times New Roman" w:hAnsi="Times New Roman"/>
          <w:szCs w:val="24"/>
        </w:rPr>
        <w:t xml:space="preserve">The data to be collected </w:t>
      </w:r>
      <w:r w:rsidR="00C55EBF">
        <w:rPr>
          <w:rFonts w:ascii="Times New Roman" w:hAnsi="Times New Roman"/>
          <w:szCs w:val="24"/>
        </w:rPr>
        <w:t>through</w:t>
      </w:r>
      <w:r w:rsidRPr="00552A58" w:rsidR="00C55EBF">
        <w:rPr>
          <w:rFonts w:ascii="Times New Roman" w:hAnsi="Times New Roman"/>
          <w:szCs w:val="24"/>
        </w:rPr>
        <w:t xml:space="preserve"> </w:t>
      </w:r>
      <w:r w:rsidRPr="00552A58">
        <w:rPr>
          <w:rFonts w:ascii="Times New Roman" w:hAnsi="Times New Roman"/>
          <w:szCs w:val="24"/>
        </w:rPr>
        <w:t xml:space="preserve">the </w:t>
      </w:r>
      <w:r>
        <w:rPr>
          <w:rFonts w:ascii="Times New Roman" w:hAnsi="Times New Roman"/>
          <w:szCs w:val="24"/>
        </w:rPr>
        <w:t>Case Service Report (</w:t>
      </w:r>
      <w:r w:rsidRPr="00552A58">
        <w:rPr>
          <w:rFonts w:ascii="Times New Roman" w:hAnsi="Times New Roman"/>
          <w:szCs w:val="24"/>
        </w:rPr>
        <w:t>RSA-911</w:t>
      </w:r>
      <w:r>
        <w:rPr>
          <w:rFonts w:ascii="Times New Roman" w:hAnsi="Times New Roman"/>
          <w:szCs w:val="24"/>
        </w:rPr>
        <w:t>)</w:t>
      </w:r>
      <w:r w:rsidRPr="00552A58">
        <w:rPr>
          <w:rFonts w:ascii="Times New Roman" w:hAnsi="Times New Roman"/>
          <w:szCs w:val="24"/>
        </w:rPr>
        <w:t xml:space="preserve">, as proposed in this </w:t>
      </w:r>
      <w:r>
        <w:rPr>
          <w:rFonts w:ascii="Times New Roman" w:hAnsi="Times New Roman"/>
          <w:szCs w:val="24"/>
        </w:rPr>
        <w:t>extension</w:t>
      </w:r>
      <w:r w:rsidRPr="00552A58">
        <w:rPr>
          <w:rFonts w:ascii="Times New Roman" w:hAnsi="Times New Roman"/>
          <w:szCs w:val="24"/>
        </w:rPr>
        <w:t>, are mandated by the Rehabilitation Act of 1973 (</w:t>
      </w:r>
      <w:r w:rsidR="00457720">
        <w:rPr>
          <w:rFonts w:ascii="Times New Roman" w:hAnsi="Times New Roman"/>
          <w:szCs w:val="24"/>
        </w:rPr>
        <w:t xml:space="preserve">Rehabilitation </w:t>
      </w:r>
      <w:r w:rsidRPr="00552A58">
        <w:rPr>
          <w:rFonts w:ascii="Times New Roman" w:hAnsi="Times New Roman"/>
          <w:szCs w:val="24"/>
        </w:rPr>
        <w:t xml:space="preserve">Act), as amended by </w:t>
      </w:r>
      <w:r w:rsidR="008F7632">
        <w:rPr>
          <w:rFonts w:ascii="Times New Roman" w:hAnsi="Times New Roman"/>
          <w:szCs w:val="24"/>
        </w:rPr>
        <w:t>t</w:t>
      </w:r>
      <w:r w:rsidR="00063CA0">
        <w:rPr>
          <w:rFonts w:ascii="Times New Roman" w:hAnsi="Times New Roman"/>
          <w:szCs w:val="24"/>
        </w:rPr>
        <w:t>itle</w:t>
      </w:r>
      <w:r w:rsidRPr="00552A58">
        <w:rPr>
          <w:rFonts w:ascii="Times New Roman" w:hAnsi="Times New Roman"/>
          <w:szCs w:val="24"/>
        </w:rPr>
        <w:t xml:space="preserve"> IV of the Workforce Innovation and Opportunity Act (WIOA). Specifically, </w:t>
      </w:r>
      <w:r w:rsidR="008F7632">
        <w:rPr>
          <w:rFonts w:ascii="Times New Roman" w:hAnsi="Times New Roman"/>
          <w:szCs w:val="24"/>
        </w:rPr>
        <w:t>s</w:t>
      </w:r>
      <w:r w:rsidRPr="00552A58" w:rsidR="007B6969">
        <w:rPr>
          <w:rFonts w:ascii="Times New Roman" w:hAnsi="Times New Roman" w:eastAsia="Courier New" w:cs="Courier New"/>
          <w:szCs w:val="24"/>
          <w:bdr w:val="none" w:color="auto" w:sz="0" w:space="0" w:frame="1"/>
        </w:rPr>
        <w:t xml:space="preserve">ections </w:t>
      </w:r>
      <w:r w:rsidRPr="00552A58">
        <w:rPr>
          <w:rFonts w:ascii="Times New Roman" w:hAnsi="Times New Roman" w:eastAsia="Courier New" w:cs="Courier New"/>
          <w:szCs w:val="24"/>
          <w:bdr w:val="none" w:color="auto" w:sz="0" w:space="0" w:frame="1"/>
        </w:rPr>
        <w:t xml:space="preserve">101(a)(10) and 607 of the </w:t>
      </w:r>
      <w:r w:rsidR="00457720">
        <w:rPr>
          <w:rFonts w:ascii="Times New Roman" w:hAnsi="Times New Roman"/>
          <w:szCs w:val="24"/>
        </w:rPr>
        <w:t>Rehabilitation</w:t>
      </w:r>
      <w:r w:rsidRPr="00552A58" w:rsidR="00457720">
        <w:rPr>
          <w:rFonts w:ascii="Times New Roman" w:hAnsi="Times New Roman" w:eastAsia="Courier New" w:cs="Courier New"/>
          <w:szCs w:val="24"/>
          <w:bdr w:val="none" w:color="auto" w:sz="0" w:space="0" w:frame="1"/>
        </w:rPr>
        <w:t xml:space="preserve"> </w:t>
      </w:r>
      <w:r w:rsidRPr="00552A58">
        <w:rPr>
          <w:rFonts w:ascii="Times New Roman" w:hAnsi="Times New Roman" w:eastAsia="Courier New" w:cs="Courier New"/>
          <w:szCs w:val="24"/>
          <w:bdr w:val="none" w:color="auto" w:sz="0" w:space="0" w:frame="1"/>
        </w:rPr>
        <w:t xml:space="preserve">Act contain data reporting requirements under </w:t>
      </w:r>
      <w:r>
        <w:rPr>
          <w:rFonts w:ascii="Times New Roman" w:hAnsi="Times New Roman" w:eastAsia="Courier New" w:cs="Courier New"/>
          <w:szCs w:val="24"/>
          <w:bdr w:val="none" w:color="auto" w:sz="0" w:space="0" w:frame="1"/>
        </w:rPr>
        <w:t xml:space="preserve">the State Vocational Rehabilitation (VR) Services </w:t>
      </w:r>
      <w:r w:rsidRPr="00552A58">
        <w:rPr>
          <w:rFonts w:ascii="Times New Roman" w:hAnsi="Times New Roman" w:eastAsia="Courier New" w:cs="Courier New"/>
          <w:szCs w:val="24"/>
          <w:bdr w:val="none" w:color="auto" w:sz="0" w:space="0" w:frame="1"/>
        </w:rPr>
        <w:t xml:space="preserve">program and the </w:t>
      </w:r>
      <w:r>
        <w:rPr>
          <w:rFonts w:ascii="Times New Roman" w:hAnsi="Times New Roman" w:eastAsia="Courier New" w:cs="Courier New"/>
          <w:szCs w:val="24"/>
          <w:bdr w:val="none" w:color="auto" w:sz="0" w:space="0" w:frame="1"/>
        </w:rPr>
        <w:t xml:space="preserve">State </w:t>
      </w:r>
      <w:r w:rsidRPr="00552A58">
        <w:rPr>
          <w:rFonts w:ascii="Times New Roman" w:hAnsi="Times New Roman" w:eastAsia="Courier New" w:cs="Courier New"/>
          <w:szCs w:val="24"/>
          <w:bdr w:val="none" w:color="auto" w:sz="0" w:space="0" w:frame="1"/>
        </w:rPr>
        <w:t xml:space="preserve">Supported Employment </w:t>
      </w:r>
      <w:r>
        <w:rPr>
          <w:rFonts w:ascii="Times New Roman" w:hAnsi="Times New Roman" w:eastAsia="Courier New" w:cs="Courier New"/>
          <w:szCs w:val="24"/>
          <w:bdr w:val="none" w:color="auto" w:sz="0" w:space="0" w:frame="1"/>
        </w:rPr>
        <w:t xml:space="preserve">Services </w:t>
      </w:r>
      <w:r w:rsidRPr="00552A58">
        <w:rPr>
          <w:rFonts w:ascii="Times New Roman" w:hAnsi="Times New Roman" w:eastAsia="Courier New" w:cs="Courier New"/>
          <w:szCs w:val="24"/>
          <w:bdr w:val="none" w:color="auto" w:sz="0" w:space="0" w:frame="1"/>
        </w:rPr>
        <w:t xml:space="preserve">program, respectively. </w:t>
      </w:r>
      <w:r w:rsidR="00DD722A">
        <w:rPr>
          <w:rFonts w:ascii="Times New Roman" w:hAnsi="Times New Roman" w:eastAsia="Courier New" w:cs="Courier New"/>
          <w:szCs w:val="24"/>
          <w:bdr w:val="none" w:color="auto" w:sz="0" w:space="0" w:frame="1"/>
        </w:rPr>
        <w:t xml:space="preserve">In 2014, </w:t>
      </w:r>
      <w:r w:rsidRPr="00552A58">
        <w:rPr>
          <w:rFonts w:ascii="Times New Roman" w:hAnsi="Times New Roman" w:eastAsia="Courier New" w:cs="Courier New"/>
          <w:szCs w:val="24"/>
          <w:bdr w:val="none" w:color="auto" w:sz="0" w:space="0" w:frame="1"/>
        </w:rPr>
        <w:t>WIOA amended these sections to require States to report additional data describing the individuals served and the services provided through these programs.</w:t>
      </w:r>
      <w:r w:rsidR="00973C5D">
        <w:rPr>
          <w:rFonts w:ascii="Times New Roman" w:hAnsi="Times New Roman" w:eastAsia="Courier New" w:cs="Courier New"/>
          <w:szCs w:val="24"/>
          <w:bdr w:val="none" w:color="auto" w:sz="0" w:space="0" w:frame="1"/>
        </w:rPr>
        <w:t xml:space="preserve"> </w:t>
      </w:r>
      <w:r w:rsidRPr="00552A58">
        <w:rPr>
          <w:rFonts w:ascii="Times New Roman" w:hAnsi="Times New Roman" w:eastAsia="Courier New" w:cs="Courier New"/>
          <w:szCs w:val="24"/>
          <w:bdr w:val="none" w:color="auto" w:sz="0" w:space="0" w:frame="1"/>
        </w:rPr>
        <w:t xml:space="preserve">In addition, </w:t>
      </w:r>
      <w:r w:rsidR="008F7632">
        <w:rPr>
          <w:rFonts w:ascii="Times New Roman" w:hAnsi="Times New Roman" w:eastAsia="Courier New" w:cs="Courier New"/>
          <w:szCs w:val="24"/>
          <w:bdr w:val="none" w:color="auto" w:sz="0" w:space="0" w:frame="1"/>
        </w:rPr>
        <w:t>s</w:t>
      </w:r>
      <w:r w:rsidRPr="00552A58">
        <w:rPr>
          <w:rFonts w:ascii="Times New Roman" w:hAnsi="Times New Roman"/>
          <w:szCs w:val="24"/>
        </w:rPr>
        <w:t xml:space="preserve">ection 116 of </w:t>
      </w:r>
      <w:r w:rsidR="008F7632">
        <w:rPr>
          <w:rFonts w:ascii="Times New Roman" w:hAnsi="Times New Roman"/>
          <w:szCs w:val="24"/>
        </w:rPr>
        <w:t>t</w:t>
      </w:r>
      <w:r w:rsidR="00063CA0">
        <w:rPr>
          <w:rFonts w:ascii="Times New Roman" w:hAnsi="Times New Roman"/>
          <w:szCs w:val="24"/>
        </w:rPr>
        <w:t>itle</w:t>
      </w:r>
      <w:r w:rsidRPr="00552A58">
        <w:rPr>
          <w:rFonts w:ascii="Times New Roman" w:hAnsi="Times New Roman"/>
          <w:szCs w:val="24"/>
        </w:rPr>
        <w:t xml:space="preserve"> I of WIOA requires the reporting of data needed to calculate the</w:t>
      </w:r>
      <w:r w:rsidR="00DD722A">
        <w:rPr>
          <w:rFonts w:ascii="Times New Roman" w:hAnsi="Times New Roman"/>
          <w:szCs w:val="24"/>
        </w:rPr>
        <w:t xml:space="preserve"> common</w:t>
      </w:r>
      <w:r w:rsidRPr="00552A58">
        <w:rPr>
          <w:rFonts w:ascii="Times New Roman" w:hAnsi="Times New Roman"/>
          <w:szCs w:val="24"/>
        </w:rPr>
        <w:t xml:space="preserve"> performance measures for core programs of the public workforce development system, including the VR program, and barriers to employment for individuals served through the system. The RSA-911 proposed under this ICR </w:t>
      </w:r>
      <w:r w:rsidR="00DC3E89">
        <w:rPr>
          <w:rFonts w:ascii="Times New Roman" w:hAnsi="Times New Roman"/>
          <w:szCs w:val="24"/>
        </w:rPr>
        <w:t xml:space="preserve">extension </w:t>
      </w:r>
      <w:r w:rsidRPr="00552A58">
        <w:rPr>
          <w:rFonts w:ascii="Times New Roman" w:hAnsi="Times New Roman"/>
          <w:szCs w:val="24"/>
        </w:rPr>
        <w:t xml:space="preserve">continues to include the joint data collection elements required by </w:t>
      </w:r>
      <w:r w:rsidR="008F7632">
        <w:rPr>
          <w:rFonts w:ascii="Times New Roman" w:hAnsi="Times New Roman"/>
          <w:szCs w:val="24"/>
        </w:rPr>
        <w:t>s</w:t>
      </w:r>
      <w:r w:rsidRPr="00552A58">
        <w:rPr>
          <w:rFonts w:ascii="Times New Roman" w:hAnsi="Times New Roman"/>
          <w:szCs w:val="24"/>
        </w:rPr>
        <w:t xml:space="preserve">ection 116(d) of WIOA (29 U.S.C. § 3141(d)) and the </w:t>
      </w:r>
      <w:r w:rsidR="00A226C0">
        <w:rPr>
          <w:rFonts w:ascii="Times New Roman" w:hAnsi="Times New Roman"/>
          <w:szCs w:val="24"/>
        </w:rPr>
        <w:t>“</w:t>
      </w:r>
      <w:r w:rsidRPr="00552A58">
        <w:rPr>
          <w:rFonts w:ascii="Times New Roman" w:hAnsi="Times New Roman"/>
          <w:szCs w:val="24"/>
        </w:rPr>
        <w:t>Workforce Innovation and Opportunity Act Common Performance Reporting</w:t>
      </w:r>
      <w:r w:rsidR="00A226C0">
        <w:rPr>
          <w:rFonts w:ascii="Times New Roman" w:hAnsi="Times New Roman"/>
          <w:szCs w:val="24"/>
        </w:rPr>
        <w:t>”</w:t>
      </w:r>
      <w:r w:rsidRPr="00552A58" w:rsidR="00A226C0">
        <w:rPr>
          <w:rFonts w:ascii="Times New Roman" w:hAnsi="Times New Roman"/>
          <w:szCs w:val="24"/>
        </w:rPr>
        <w:t xml:space="preserve"> </w:t>
      </w:r>
      <w:r w:rsidRPr="00552A58">
        <w:rPr>
          <w:rFonts w:ascii="Times New Roman" w:hAnsi="Times New Roman"/>
          <w:szCs w:val="24"/>
        </w:rPr>
        <w:t>information collection (OMB 1205</w:t>
      </w:r>
      <w:r w:rsidR="00B828E3">
        <w:rPr>
          <w:rFonts w:ascii="Times New Roman" w:hAnsi="Times New Roman"/>
          <w:szCs w:val="24"/>
        </w:rPr>
        <w:noBreakHyphen/>
      </w:r>
      <w:r w:rsidRPr="00552A58">
        <w:rPr>
          <w:rFonts w:ascii="Times New Roman" w:hAnsi="Times New Roman"/>
          <w:szCs w:val="24"/>
        </w:rPr>
        <w:t>0526) jointly developed by the U.S. Departments of Education and Labor (Departments). The joint performance indicators reported by States will continue to be used by both Departments to determine State and program levels of performance.</w:t>
      </w:r>
      <w:r w:rsidR="00DC3E89">
        <w:rPr>
          <w:rFonts w:ascii="Times New Roman" w:hAnsi="Times New Roman"/>
          <w:szCs w:val="24"/>
        </w:rPr>
        <w:t xml:space="preserve"> Rulemaking is not involved with th</w:t>
      </w:r>
      <w:r w:rsidR="00B902BF">
        <w:rPr>
          <w:rFonts w:ascii="Times New Roman" w:hAnsi="Times New Roman"/>
          <w:szCs w:val="24"/>
        </w:rPr>
        <w:t xml:space="preserve">is proposed extension. </w:t>
      </w:r>
    </w:p>
    <w:p w:rsidRPr="00552A58" w:rsidR="00AD381B" w:rsidP="00552A58" w:rsidRDefault="00AD381B" w14:paraId="189A3257" w14:textId="77777777">
      <w:pPr>
        <w:pStyle w:val="ListParagraph"/>
        <w:suppressAutoHyphens/>
        <w:contextualSpacing w:val="0"/>
        <w:rPr>
          <w:rFonts w:ascii="Times New Roman" w:hAnsi="Times New Roman"/>
          <w:szCs w:val="24"/>
        </w:rPr>
      </w:pPr>
    </w:p>
    <w:p w:rsidRPr="00552A58" w:rsidR="00AD381B" w:rsidP="00552A58" w:rsidRDefault="00043C32" w14:paraId="6E89FF6E" w14:textId="25CCB4D4">
      <w:pPr>
        <w:pStyle w:val="ListParagraph"/>
        <w:numPr>
          <w:ilvl w:val="0"/>
          <w:numId w:val="4"/>
        </w:numPr>
        <w:suppressAutoHyphens/>
        <w:contextualSpacing w:val="0"/>
        <w:rPr>
          <w:rFonts w:ascii="Times New Roman" w:hAnsi="Times New Roman"/>
          <w:szCs w:val="24"/>
        </w:rPr>
      </w:pPr>
      <w:r w:rsidRPr="00552A58">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552A58" w:rsidR="00CA5708" w:rsidP="00552A58" w:rsidRDefault="00CA5708" w14:paraId="3941DF0A" w14:textId="14A255AD">
      <w:pPr>
        <w:suppressAutoHyphens/>
        <w:rPr>
          <w:rFonts w:ascii="Times New Roman" w:hAnsi="Times New Roman"/>
          <w:szCs w:val="24"/>
        </w:rPr>
      </w:pPr>
    </w:p>
    <w:p w:rsidRPr="00552A58" w:rsidR="00CA5708" w:rsidP="00866AD7" w:rsidRDefault="00A70C97" w14:paraId="32BD8705" w14:textId="200B3984">
      <w:pPr>
        <w:suppressAutoHyphens/>
        <w:ind w:left="720"/>
        <w:rPr>
          <w:rFonts w:ascii="Times New Roman" w:hAnsi="Times New Roman"/>
          <w:szCs w:val="24"/>
        </w:rPr>
      </w:pPr>
      <w:r>
        <w:rPr>
          <w:rFonts w:ascii="Times New Roman" w:hAnsi="Times New Roman"/>
          <w:szCs w:val="24"/>
        </w:rPr>
        <w:t>The Rehabilitation Services Administration (</w:t>
      </w:r>
      <w:r w:rsidRPr="00552A58" w:rsidR="00CA5708">
        <w:rPr>
          <w:rFonts w:ascii="Times New Roman" w:hAnsi="Times New Roman"/>
          <w:szCs w:val="24"/>
        </w:rPr>
        <w:t>RSA</w:t>
      </w:r>
      <w:r>
        <w:rPr>
          <w:rFonts w:ascii="Times New Roman" w:hAnsi="Times New Roman"/>
          <w:szCs w:val="24"/>
        </w:rPr>
        <w:t>)</w:t>
      </w:r>
      <w:r w:rsidRPr="00552A58" w:rsidR="00CA5708">
        <w:rPr>
          <w:rFonts w:ascii="Times New Roman" w:hAnsi="Times New Roman"/>
          <w:szCs w:val="24"/>
        </w:rPr>
        <w:t xml:space="preserve"> uses the data collected through the RSA-911 to describe the performance of the VR and Supported Employment programs in the Annual Report to Congress and the President as required by </w:t>
      </w:r>
      <w:r w:rsidR="008F7632">
        <w:rPr>
          <w:rFonts w:ascii="Times New Roman" w:hAnsi="Times New Roman"/>
          <w:szCs w:val="24"/>
        </w:rPr>
        <w:t>s</w:t>
      </w:r>
      <w:r w:rsidRPr="00552A58" w:rsidR="00CA5708">
        <w:rPr>
          <w:rFonts w:ascii="Times New Roman" w:hAnsi="Times New Roman"/>
          <w:szCs w:val="24"/>
        </w:rPr>
        <w:t xml:space="preserve">ections 13 and 101(a)(10) of the </w:t>
      </w:r>
      <w:r w:rsidR="00457720">
        <w:rPr>
          <w:rFonts w:ascii="Times New Roman" w:hAnsi="Times New Roman"/>
          <w:szCs w:val="24"/>
        </w:rPr>
        <w:t xml:space="preserve">Rehabilitation </w:t>
      </w:r>
      <w:r>
        <w:rPr>
          <w:rFonts w:ascii="Times New Roman" w:hAnsi="Times New Roman"/>
          <w:szCs w:val="24"/>
        </w:rPr>
        <w:t xml:space="preserve">Act, </w:t>
      </w:r>
      <w:r w:rsidRPr="00552A58" w:rsidR="00CA5708">
        <w:rPr>
          <w:rFonts w:ascii="Times New Roman" w:hAnsi="Times New Roman"/>
          <w:szCs w:val="24"/>
        </w:rPr>
        <w:t xml:space="preserve">as amended by WIOA. RSA also uses these data to assess the performance of the VR program through the calculation of evaluation standards and performance indicators as required by </w:t>
      </w:r>
      <w:r w:rsidR="008F7632">
        <w:rPr>
          <w:rFonts w:ascii="Times New Roman" w:hAnsi="Times New Roman"/>
          <w:szCs w:val="24"/>
        </w:rPr>
        <w:t>s</w:t>
      </w:r>
      <w:r w:rsidRPr="00552A58" w:rsidR="00CA5708">
        <w:rPr>
          <w:rFonts w:ascii="Times New Roman" w:hAnsi="Times New Roman"/>
          <w:szCs w:val="24"/>
        </w:rPr>
        <w:t xml:space="preserve">ection 106 of the Rehabilitation Act, which must be consistent with the common performance measures established in </w:t>
      </w:r>
      <w:r w:rsidR="008F7632">
        <w:rPr>
          <w:rFonts w:ascii="Times New Roman" w:hAnsi="Times New Roman"/>
          <w:szCs w:val="24"/>
        </w:rPr>
        <w:t>s</w:t>
      </w:r>
      <w:r w:rsidRPr="00552A58" w:rsidR="00CA5708">
        <w:rPr>
          <w:rFonts w:ascii="Times New Roman" w:hAnsi="Times New Roman"/>
          <w:szCs w:val="24"/>
        </w:rPr>
        <w:t xml:space="preserve">ection 116 of </w:t>
      </w:r>
      <w:r w:rsidR="008F7632">
        <w:rPr>
          <w:rFonts w:ascii="Times New Roman" w:hAnsi="Times New Roman"/>
          <w:szCs w:val="24"/>
        </w:rPr>
        <w:t>t</w:t>
      </w:r>
      <w:r w:rsidRPr="00552A58" w:rsidR="00CA5708">
        <w:rPr>
          <w:rFonts w:ascii="Times New Roman" w:hAnsi="Times New Roman"/>
          <w:szCs w:val="24"/>
        </w:rPr>
        <w:t xml:space="preserve">itle I of WIOA for the core programs of the workforce </w:t>
      </w:r>
      <w:r w:rsidRPr="00552A58" w:rsidR="00A40EA8">
        <w:rPr>
          <w:rFonts w:ascii="Times New Roman" w:hAnsi="Times New Roman"/>
          <w:szCs w:val="24"/>
        </w:rPr>
        <w:t>d</w:t>
      </w:r>
      <w:r w:rsidRPr="00552A58" w:rsidR="00CA5708">
        <w:rPr>
          <w:rFonts w:ascii="Times New Roman" w:hAnsi="Times New Roman"/>
          <w:szCs w:val="24"/>
        </w:rPr>
        <w:t xml:space="preserve">evelopment </w:t>
      </w:r>
      <w:r w:rsidRPr="00552A58" w:rsidR="00CA5708">
        <w:rPr>
          <w:rFonts w:ascii="Times New Roman" w:hAnsi="Times New Roman"/>
          <w:szCs w:val="24"/>
        </w:rPr>
        <w:lastRenderedPageBreak/>
        <w:t>system. In addition, RSA uses data reported through this collection to support its other responsibilities under the Rehabilitation Act. RSA uses data captured through the RSA</w:t>
      </w:r>
      <w:r w:rsidR="00063CA0">
        <w:rPr>
          <w:rFonts w:ascii="Times New Roman" w:hAnsi="Times New Roman"/>
          <w:szCs w:val="24"/>
        </w:rPr>
        <w:noBreakHyphen/>
      </w:r>
      <w:r w:rsidRPr="00552A58" w:rsidR="00CA5708">
        <w:rPr>
          <w:rFonts w:ascii="Times New Roman" w:hAnsi="Times New Roman"/>
          <w:szCs w:val="24"/>
        </w:rPr>
        <w:t xml:space="preserve">911 </w:t>
      </w:r>
      <w:r w:rsidR="00063CA0">
        <w:rPr>
          <w:rFonts w:ascii="Times New Roman" w:hAnsi="Times New Roman"/>
          <w:szCs w:val="24"/>
        </w:rPr>
        <w:t>when conducting</w:t>
      </w:r>
      <w:r w:rsidR="008B48B9">
        <w:rPr>
          <w:rFonts w:ascii="Times New Roman" w:hAnsi="Times New Roman"/>
          <w:szCs w:val="24"/>
        </w:rPr>
        <w:t> </w:t>
      </w:r>
      <w:r w:rsidRPr="00552A58" w:rsidR="00CA5708">
        <w:rPr>
          <w:rFonts w:ascii="Times New Roman" w:hAnsi="Times New Roman"/>
          <w:szCs w:val="24"/>
        </w:rPr>
        <w:t>annual reviews and periodic onsite monitoring of VR agencies</w:t>
      </w:r>
      <w:r w:rsidR="00063CA0">
        <w:rPr>
          <w:rFonts w:ascii="Times New Roman" w:hAnsi="Times New Roman"/>
          <w:szCs w:val="24"/>
        </w:rPr>
        <w:t>,</w:t>
      </w:r>
      <w:r w:rsidRPr="00552A58" w:rsidR="00CA5708">
        <w:rPr>
          <w:rFonts w:ascii="Times New Roman" w:hAnsi="Times New Roman"/>
          <w:szCs w:val="24"/>
        </w:rPr>
        <w:t xml:space="preserve"> required by </w:t>
      </w:r>
      <w:r w:rsidR="008F7632">
        <w:rPr>
          <w:rFonts w:ascii="Times New Roman" w:hAnsi="Times New Roman"/>
          <w:szCs w:val="24"/>
        </w:rPr>
        <w:t>s</w:t>
      </w:r>
      <w:r w:rsidRPr="00552A58" w:rsidR="00CA5708">
        <w:rPr>
          <w:rFonts w:ascii="Times New Roman" w:hAnsi="Times New Roman"/>
          <w:szCs w:val="24"/>
        </w:rPr>
        <w:t>ection</w:t>
      </w:r>
      <w:r w:rsidR="008B48B9">
        <w:rPr>
          <w:rFonts w:ascii="Times New Roman" w:hAnsi="Times New Roman"/>
          <w:szCs w:val="24"/>
        </w:rPr>
        <w:t> </w:t>
      </w:r>
      <w:r w:rsidRPr="00552A58" w:rsidR="00CA5708">
        <w:rPr>
          <w:rFonts w:ascii="Times New Roman" w:hAnsi="Times New Roman"/>
          <w:szCs w:val="24"/>
        </w:rPr>
        <w:t xml:space="preserve">107 of the </w:t>
      </w:r>
      <w:r w:rsidR="00457720">
        <w:rPr>
          <w:rFonts w:ascii="Times New Roman" w:hAnsi="Times New Roman"/>
          <w:szCs w:val="24"/>
        </w:rPr>
        <w:t xml:space="preserve">Rehabilitation </w:t>
      </w:r>
      <w:r>
        <w:rPr>
          <w:rFonts w:ascii="Times New Roman" w:hAnsi="Times New Roman"/>
          <w:szCs w:val="24"/>
        </w:rPr>
        <w:t>Act</w:t>
      </w:r>
      <w:r w:rsidRPr="00552A58" w:rsidR="00CA5708">
        <w:rPr>
          <w:rFonts w:ascii="Times New Roman" w:hAnsi="Times New Roman"/>
          <w:szCs w:val="24"/>
        </w:rPr>
        <w:t xml:space="preserve"> to examine the effectiveness of program performance. Other important management activities, such as </w:t>
      </w:r>
      <w:r w:rsidR="00063CA0">
        <w:rPr>
          <w:rFonts w:ascii="Times New Roman" w:hAnsi="Times New Roman"/>
          <w:szCs w:val="24"/>
        </w:rPr>
        <w:t>providing</w:t>
      </w:r>
      <w:r w:rsidRPr="00552A58" w:rsidR="00CA5708">
        <w:rPr>
          <w:rFonts w:ascii="Times New Roman" w:hAnsi="Times New Roman"/>
          <w:szCs w:val="24"/>
        </w:rPr>
        <w:t xml:space="preserve"> technical assistance, program planning, and budget preparation and development, are greatly enhanced </w:t>
      </w:r>
      <w:proofErr w:type="gramStart"/>
      <w:r w:rsidRPr="00552A58" w:rsidR="00CA5708">
        <w:rPr>
          <w:rFonts w:ascii="Times New Roman" w:hAnsi="Times New Roman"/>
          <w:szCs w:val="24"/>
        </w:rPr>
        <w:t>through the use</w:t>
      </w:r>
      <w:r w:rsidR="008B48B9">
        <w:rPr>
          <w:rFonts w:ascii="Times New Roman" w:hAnsi="Times New Roman"/>
          <w:szCs w:val="24"/>
        </w:rPr>
        <w:t> </w:t>
      </w:r>
      <w:r w:rsidRPr="00552A58" w:rsidR="00CA5708">
        <w:rPr>
          <w:rFonts w:ascii="Times New Roman" w:hAnsi="Times New Roman"/>
          <w:szCs w:val="24"/>
        </w:rPr>
        <w:t>of</w:t>
      </w:r>
      <w:proofErr w:type="gramEnd"/>
      <w:r w:rsidRPr="00552A58" w:rsidR="00CA5708">
        <w:rPr>
          <w:rFonts w:ascii="Times New Roman" w:hAnsi="Times New Roman"/>
          <w:szCs w:val="24"/>
        </w:rPr>
        <w:t xml:space="preserve"> RSA</w:t>
      </w:r>
      <w:r w:rsidR="008B48B9">
        <w:rPr>
          <w:rFonts w:ascii="Times New Roman" w:hAnsi="Times New Roman"/>
          <w:szCs w:val="24"/>
        </w:rPr>
        <w:noBreakHyphen/>
      </w:r>
      <w:r w:rsidRPr="00552A58" w:rsidR="00CA5708">
        <w:rPr>
          <w:rFonts w:ascii="Times New Roman" w:hAnsi="Times New Roman"/>
          <w:szCs w:val="24"/>
        </w:rPr>
        <w:t>911 data. In addition, RSA uses RSA-911 data in the exchange of data under</w:t>
      </w:r>
      <w:r w:rsidR="008B48B9">
        <w:rPr>
          <w:rFonts w:ascii="Times New Roman" w:hAnsi="Times New Roman"/>
          <w:szCs w:val="24"/>
        </w:rPr>
        <w:t> </w:t>
      </w:r>
      <w:r w:rsidRPr="00552A58" w:rsidR="00CA5708">
        <w:rPr>
          <w:rFonts w:ascii="Times New Roman" w:hAnsi="Times New Roman"/>
          <w:szCs w:val="24"/>
        </w:rPr>
        <w:t>a data sharing agreement with the Social Security Administration</w:t>
      </w:r>
      <w:r w:rsidR="00986B4B">
        <w:rPr>
          <w:rFonts w:ascii="Times New Roman" w:hAnsi="Times New Roman"/>
          <w:szCs w:val="24"/>
        </w:rPr>
        <w:t xml:space="preserve"> (SSA)</w:t>
      </w:r>
      <w:r>
        <w:rPr>
          <w:rFonts w:ascii="Times New Roman" w:hAnsi="Times New Roman"/>
          <w:szCs w:val="24"/>
        </w:rPr>
        <w:t xml:space="preserve"> and the U.S.</w:t>
      </w:r>
      <w:r w:rsidR="008B48B9">
        <w:rPr>
          <w:rFonts w:ascii="Times New Roman" w:hAnsi="Times New Roman"/>
          <w:szCs w:val="24"/>
        </w:rPr>
        <w:t> </w:t>
      </w:r>
      <w:r>
        <w:rPr>
          <w:rFonts w:ascii="Times New Roman" w:hAnsi="Times New Roman"/>
          <w:szCs w:val="24"/>
        </w:rPr>
        <w:t>Department of Health and Human Services</w:t>
      </w:r>
      <w:r w:rsidR="00986B4B">
        <w:rPr>
          <w:rFonts w:ascii="Times New Roman" w:hAnsi="Times New Roman"/>
          <w:szCs w:val="24"/>
        </w:rPr>
        <w:t xml:space="preserve"> (HHS)</w:t>
      </w:r>
      <w:r w:rsidRPr="00552A58" w:rsidR="00CA5708">
        <w:rPr>
          <w:rFonts w:ascii="Times New Roman" w:hAnsi="Times New Roman"/>
          <w:szCs w:val="24"/>
        </w:rPr>
        <w:t xml:space="preserve"> as required by </w:t>
      </w:r>
      <w:r w:rsidR="008F7632">
        <w:rPr>
          <w:rFonts w:ascii="Times New Roman" w:hAnsi="Times New Roman"/>
          <w:szCs w:val="24"/>
        </w:rPr>
        <w:t>s</w:t>
      </w:r>
      <w:r w:rsidRPr="00552A58" w:rsidR="00CA5708">
        <w:rPr>
          <w:rFonts w:ascii="Times New Roman" w:hAnsi="Times New Roman"/>
          <w:szCs w:val="24"/>
        </w:rPr>
        <w:t xml:space="preserve">ection 131 of the Rehabilitation Act. </w:t>
      </w:r>
      <w:r w:rsidR="00CD727A">
        <w:rPr>
          <w:rFonts w:ascii="Times New Roman" w:hAnsi="Times New Roman"/>
          <w:szCs w:val="24"/>
        </w:rPr>
        <w:t xml:space="preserve">RSA executed a new data sharing agreement with SSA and HHS in </w:t>
      </w:r>
      <w:r w:rsidR="00542380">
        <w:rPr>
          <w:rFonts w:ascii="Times New Roman" w:hAnsi="Times New Roman"/>
          <w:szCs w:val="24"/>
        </w:rPr>
        <w:t>October 2020.</w:t>
      </w:r>
      <w:r w:rsidR="00CD727A">
        <w:rPr>
          <w:rFonts w:ascii="Times New Roman" w:hAnsi="Times New Roman"/>
          <w:szCs w:val="24"/>
        </w:rPr>
        <w:t xml:space="preserve"> </w:t>
      </w:r>
      <w:r w:rsidRPr="00E573D1" w:rsidR="00E573D1">
        <w:rPr>
          <w:rFonts w:ascii="Times New Roman" w:hAnsi="Times New Roman"/>
          <w:szCs w:val="24"/>
        </w:rPr>
        <w:t xml:space="preserve">Finally, the RSA-911 is considered to be one of the most robust databases in describing the demographics of </w:t>
      </w:r>
      <w:r w:rsidR="008F7632">
        <w:rPr>
          <w:rFonts w:ascii="Times New Roman" w:hAnsi="Times New Roman"/>
          <w:szCs w:val="24"/>
        </w:rPr>
        <w:t xml:space="preserve">individuals with disabilities </w:t>
      </w:r>
      <w:r w:rsidRPr="00E573D1" w:rsidR="00E573D1">
        <w:rPr>
          <w:rFonts w:ascii="Times New Roman" w:hAnsi="Times New Roman"/>
          <w:szCs w:val="24"/>
        </w:rPr>
        <w:t>in the country and, as such, is used widely by researchers in disability-related analyses and reports</w:t>
      </w:r>
      <w:r w:rsidR="009113F2">
        <w:rPr>
          <w:rFonts w:ascii="Times New Roman" w:hAnsi="Times New Roman"/>
          <w:szCs w:val="24"/>
        </w:rPr>
        <w:t xml:space="preserve">, consistent with the </w:t>
      </w:r>
      <w:r w:rsidR="0047626B">
        <w:rPr>
          <w:rFonts w:ascii="Times New Roman" w:hAnsi="Times New Roman"/>
          <w:szCs w:val="24"/>
        </w:rPr>
        <w:t xml:space="preserve">Notice of a Modified </w:t>
      </w:r>
      <w:r w:rsidR="009113F2">
        <w:rPr>
          <w:rFonts w:ascii="Times New Roman" w:hAnsi="Times New Roman"/>
          <w:szCs w:val="24"/>
        </w:rPr>
        <w:t xml:space="preserve">System of Records approved by the Office of Management and Budget </w:t>
      </w:r>
      <w:r w:rsidR="00916910">
        <w:rPr>
          <w:rFonts w:ascii="Times New Roman" w:hAnsi="Times New Roman"/>
          <w:szCs w:val="24"/>
        </w:rPr>
        <w:t xml:space="preserve">and published at </w:t>
      </w:r>
      <w:hyperlink w:history="1" r:id="rId11">
        <w:r w:rsidRPr="00675E19" w:rsidR="00916910">
          <w:rPr>
            <w:rStyle w:val="Hyperlink"/>
            <w:rFonts w:ascii="Times New Roman" w:hAnsi="Times New Roman"/>
            <w:szCs w:val="24"/>
          </w:rPr>
          <w:t xml:space="preserve">85 FR </w:t>
        </w:r>
        <w:r w:rsidRPr="00675E19" w:rsidR="00F01D39">
          <w:rPr>
            <w:rStyle w:val="Hyperlink"/>
            <w:rFonts w:ascii="Times New Roman" w:hAnsi="Times New Roman"/>
            <w:szCs w:val="24"/>
          </w:rPr>
          <w:t>46075</w:t>
        </w:r>
      </w:hyperlink>
      <w:r w:rsidR="00916910">
        <w:rPr>
          <w:rFonts w:ascii="Times New Roman" w:hAnsi="Times New Roman"/>
          <w:szCs w:val="24"/>
        </w:rPr>
        <w:t xml:space="preserve"> (July 31, 2020)</w:t>
      </w:r>
      <w:r w:rsidR="00A72374">
        <w:rPr>
          <w:rFonts w:ascii="Times New Roman" w:hAnsi="Times New Roman"/>
          <w:szCs w:val="24"/>
        </w:rPr>
        <w:t>.</w:t>
      </w:r>
    </w:p>
    <w:p w:rsidRPr="00552A58" w:rsidR="00043C32" w:rsidP="00552A58" w:rsidRDefault="00043C32" w14:paraId="40C4EBE7" w14:textId="77777777">
      <w:pPr>
        <w:suppressAutoHyphens/>
        <w:rPr>
          <w:rFonts w:ascii="Times New Roman" w:hAnsi="Times New Roman"/>
          <w:szCs w:val="24"/>
        </w:rPr>
      </w:pPr>
    </w:p>
    <w:p w:rsidRPr="00552A58" w:rsidR="00043C32" w:rsidP="00552A58" w:rsidRDefault="00043C32" w14:paraId="5D9AD8C7" w14:textId="77777777">
      <w:pPr>
        <w:pStyle w:val="ListParagraph"/>
        <w:numPr>
          <w:ilvl w:val="0"/>
          <w:numId w:val="4"/>
        </w:numPr>
        <w:tabs>
          <w:tab w:val="left" w:pos="-720"/>
        </w:tabs>
        <w:suppressAutoHyphens/>
        <w:contextualSpacing w:val="0"/>
        <w:rPr>
          <w:rFonts w:ascii="Times New Roman" w:hAnsi="Times New Roman"/>
          <w:b/>
          <w:szCs w:val="24"/>
        </w:rPr>
      </w:pPr>
      <w:r w:rsidRPr="00552A58">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552A58">
        <w:rPr>
          <w:rFonts w:ascii="Times New Roman" w:hAnsi="Times New Roman"/>
          <w:b/>
          <w:szCs w:val="24"/>
        </w:rPr>
        <w:t>e.g.</w:t>
      </w:r>
      <w:proofErr w:type="gramEnd"/>
      <w:r w:rsidRPr="00552A58">
        <w:rPr>
          <w:rFonts w:ascii="Times New Roman" w:hAnsi="Times New Roman"/>
          <w:b/>
          <w:szCs w:val="24"/>
        </w:rPr>
        <w:t xml:space="preserve"> permitting electronic submission of responses, and the basis for the decision of adopting this means of collection. </w:t>
      </w:r>
      <w:r w:rsidRPr="00552A58" w:rsidR="006A38F7">
        <w:rPr>
          <w:rFonts w:ascii="Times New Roman" w:hAnsi="Times New Roman"/>
          <w:b/>
          <w:szCs w:val="24"/>
        </w:rPr>
        <w:t xml:space="preserve">Please identify systems or websites used to electronically collect this information. </w:t>
      </w:r>
      <w:r w:rsidRPr="00552A58">
        <w:rPr>
          <w:rFonts w:ascii="Times New Roman" w:hAnsi="Times New Roman"/>
          <w:b/>
          <w:szCs w:val="24"/>
        </w:rPr>
        <w:t>Also describe any consideration given to using technology to reduce burden.</w:t>
      </w:r>
      <w:r w:rsidRPr="00552A58" w:rsidR="00A23F26">
        <w:rPr>
          <w:rFonts w:ascii="Times New Roman" w:hAnsi="Times New Roman"/>
          <w:b/>
          <w:szCs w:val="24"/>
        </w:rPr>
        <w:t xml:space="preserve"> If there is an increase or decrease in burden related to using technology (</w:t>
      </w:r>
      <w:proofErr w:type="gramStart"/>
      <w:r w:rsidRPr="00552A58" w:rsidR="00A23F26">
        <w:rPr>
          <w:rFonts w:ascii="Times New Roman" w:hAnsi="Times New Roman"/>
          <w:b/>
          <w:szCs w:val="24"/>
        </w:rPr>
        <w:t>e.g.</w:t>
      </w:r>
      <w:proofErr w:type="gramEnd"/>
      <w:r w:rsidRPr="00552A58" w:rsidR="00A23F26">
        <w:rPr>
          <w:rFonts w:ascii="Times New Roman" w:hAnsi="Times New Roman"/>
          <w:b/>
          <w:szCs w:val="24"/>
        </w:rPr>
        <w:t xml:space="preserve"> using an electronic form, system or website from paper), please explain in number 12.</w:t>
      </w:r>
    </w:p>
    <w:p w:rsidR="00AD381B" w:rsidP="00552A58" w:rsidRDefault="00AD381B" w14:paraId="187B3EA9" w14:textId="4E1C2AB8">
      <w:pPr>
        <w:pStyle w:val="ListParagraph"/>
        <w:tabs>
          <w:tab w:val="left" w:pos="-720"/>
        </w:tabs>
        <w:suppressAutoHyphens/>
        <w:contextualSpacing w:val="0"/>
        <w:rPr>
          <w:rFonts w:ascii="Times New Roman" w:hAnsi="Times New Roman"/>
          <w:szCs w:val="24"/>
        </w:rPr>
      </w:pPr>
    </w:p>
    <w:p w:rsidRPr="00C86396" w:rsidR="00C86396" w:rsidP="00C86396" w:rsidRDefault="00C86396" w14:paraId="624C1B4C" w14:textId="1276C667">
      <w:pPr>
        <w:pStyle w:val="ListParagraph"/>
        <w:rPr>
          <w:rFonts w:ascii="Times New Roman" w:hAnsi="Times New Roman"/>
          <w:bCs/>
          <w:szCs w:val="24"/>
        </w:rPr>
      </w:pPr>
      <w:r w:rsidRPr="00C86396">
        <w:rPr>
          <w:rFonts w:ascii="Times New Roman" w:hAnsi="Times New Roman"/>
          <w:bCs/>
          <w:szCs w:val="24"/>
        </w:rPr>
        <w:t>The RSA-911</w:t>
      </w:r>
      <w:r w:rsidR="006169EB">
        <w:rPr>
          <w:rFonts w:ascii="Times New Roman" w:hAnsi="Times New Roman"/>
          <w:bCs/>
          <w:szCs w:val="24"/>
        </w:rPr>
        <w:t xml:space="preserve"> </w:t>
      </w:r>
      <w:r w:rsidRPr="00C86396">
        <w:rPr>
          <w:rFonts w:ascii="Times New Roman" w:hAnsi="Times New Roman"/>
          <w:bCs/>
          <w:szCs w:val="24"/>
        </w:rPr>
        <w:t xml:space="preserve">is an electronic text file that is created by extracting selected data elements from VR agency case management and financial management data systems. VR agencies submit comma-delimited text files to the </w:t>
      </w:r>
      <w:r w:rsidR="00752D6E">
        <w:rPr>
          <w:rFonts w:ascii="Times New Roman" w:hAnsi="Times New Roman"/>
          <w:bCs/>
          <w:szCs w:val="24"/>
        </w:rPr>
        <w:t xml:space="preserve">U.S. </w:t>
      </w:r>
      <w:r w:rsidRPr="00C86396">
        <w:rPr>
          <w:rFonts w:ascii="Times New Roman" w:hAnsi="Times New Roman"/>
          <w:bCs/>
          <w:szCs w:val="24"/>
        </w:rPr>
        <w:t xml:space="preserve">Department of Education via </w:t>
      </w:r>
      <w:r>
        <w:rPr>
          <w:rFonts w:ascii="Times New Roman" w:hAnsi="Times New Roman"/>
          <w:bCs/>
          <w:szCs w:val="24"/>
        </w:rPr>
        <w:t>the RSA Management Information System (RSAMIS)</w:t>
      </w:r>
      <w:r w:rsidR="00752D6E">
        <w:rPr>
          <w:rFonts w:ascii="Times New Roman" w:hAnsi="Times New Roman"/>
          <w:bCs/>
          <w:szCs w:val="24"/>
        </w:rPr>
        <w:t xml:space="preserve"> at rsa.ed.gov. Electronic t</w:t>
      </w:r>
      <w:r>
        <w:rPr>
          <w:rFonts w:ascii="Times New Roman" w:hAnsi="Times New Roman"/>
          <w:bCs/>
          <w:szCs w:val="24"/>
        </w:rPr>
        <w:t>rans</w:t>
      </w:r>
      <w:r w:rsidR="00752D6E">
        <w:rPr>
          <w:rFonts w:ascii="Times New Roman" w:hAnsi="Times New Roman"/>
          <w:bCs/>
          <w:szCs w:val="24"/>
        </w:rPr>
        <w:t xml:space="preserve">mission </w:t>
      </w:r>
      <w:r w:rsidRPr="00C86396">
        <w:rPr>
          <w:rFonts w:ascii="Times New Roman" w:hAnsi="Times New Roman"/>
          <w:bCs/>
          <w:szCs w:val="24"/>
        </w:rPr>
        <w:t xml:space="preserve">of the </w:t>
      </w:r>
      <w:r w:rsidR="00752D6E">
        <w:rPr>
          <w:rFonts w:ascii="Times New Roman" w:hAnsi="Times New Roman"/>
          <w:bCs/>
          <w:szCs w:val="24"/>
        </w:rPr>
        <w:t xml:space="preserve">quarterly </w:t>
      </w:r>
      <w:r w:rsidRPr="00C86396">
        <w:rPr>
          <w:rFonts w:ascii="Times New Roman" w:hAnsi="Times New Roman"/>
          <w:bCs/>
          <w:szCs w:val="24"/>
        </w:rPr>
        <w:t xml:space="preserve">data file to RSA poses minimal processing burden on VR agencies. </w:t>
      </w:r>
    </w:p>
    <w:p w:rsidRPr="00552A58" w:rsidR="00AD381B" w:rsidP="00552A58" w:rsidRDefault="00AD381B" w14:paraId="4B1F903E" w14:textId="77777777">
      <w:pPr>
        <w:pStyle w:val="ListParagraph"/>
        <w:tabs>
          <w:tab w:val="left" w:pos="-720"/>
        </w:tabs>
        <w:suppressAutoHyphens/>
        <w:contextualSpacing w:val="0"/>
        <w:rPr>
          <w:rFonts w:ascii="Times New Roman" w:hAnsi="Times New Roman"/>
          <w:szCs w:val="24"/>
        </w:rPr>
      </w:pPr>
    </w:p>
    <w:p w:rsidR="00AD381B" w:rsidP="00552A58" w:rsidRDefault="00043C32" w14:paraId="14ED72DE" w14:textId="3BCE8EAA">
      <w:pPr>
        <w:pStyle w:val="ListParagraph"/>
        <w:numPr>
          <w:ilvl w:val="0"/>
          <w:numId w:val="4"/>
        </w:numPr>
        <w:tabs>
          <w:tab w:val="left" w:pos="-720"/>
        </w:tabs>
        <w:suppressAutoHyphens/>
        <w:contextualSpacing w:val="0"/>
        <w:rPr>
          <w:rFonts w:ascii="Times New Roman" w:hAnsi="Times New Roman"/>
          <w:b/>
          <w:szCs w:val="24"/>
        </w:rPr>
      </w:pPr>
      <w:r w:rsidRPr="00552A58">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552A58" w:rsidR="00A23F26">
        <w:rPr>
          <w:rFonts w:ascii="Times New Roman" w:hAnsi="Times New Roman"/>
          <w:b/>
          <w:szCs w:val="24"/>
        </w:rPr>
        <w:t xml:space="preserve"> </w:t>
      </w:r>
    </w:p>
    <w:p w:rsidR="007E1FC0" w:rsidP="007E1FC0" w:rsidRDefault="007E1FC0" w14:paraId="7E43E420" w14:textId="6474346E">
      <w:pPr>
        <w:tabs>
          <w:tab w:val="left" w:pos="-720"/>
        </w:tabs>
        <w:suppressAutoHyphens/>
        <w:rPr>
          <w:rFonts w:ascii="Times New Roman" w:hAnsi="Times New Roman"/>
          <w:b/>
          <w:szCs w:val="24"/>
        </w:rPr>
      </w:pPr>
    </w:p>
    <w:p w:rsidR="007E1FC0" w:rsidP="00866AD7" w:rsidRDefault="007E1FC0" w14:paraId="3456C755" w14:textId="426BB817">
      <w:pPr>
        <w:ind w:left="720"/>
        <w:rPr>
          <w:rFonts w:ascii="Times New Roman" w:hAnsi="Times New Roman"/>
          <w:szCs w:val="24"/>
        </w:rPr>
      </w:pPr>
      <w:r w:rsidRPr="000703E2">
        <w:rPr>
          <w:rFonts w:ascii="Times New Roman" w:hAnsi="Times New Roman"/>
          <w:szCs w:val="24"/>
        </w:rPr>
        <w:t>The RSA</w:t>
      </w:r>
      <w:r>
        <w:rPr>
          <w:rFonts w:ascii="Times New Roman" w:hAnsi="Times New Roman"/>
          <w:szCs w:val="24"/>
        </w:rPr>
        <w:t>-</w:t>
      </w:r>
      <w:r w:rsidRPr="000703E2">
        <w:rPr>
          <w:rFonts w:ascii="Times New Roman" w:hAnsi="Times New Roman"/>
          <w:szCs w:val="24"/>
        </w:rPr>
        <w:t xml:space="preserve">911 is the only </w:t>
      </w:r>
      <w:r>
        <w:rPr>
          <w:rFonts w:ascii="Times New Roman" w:hAnsi="Times New Roman"/>
          <w:szCs w:val="24"/>
        </w:rPr>
        <w:t>RSA data collection</w:t>
      </w:r>
      <w:r w:rsidRPr="000703E2">
        <w:rPr>
          <w:rFonts w:ascii="Times New Roman" w:hAnsi="Times New Roman"/>
          <w:szCs w:val="24"/>
        </w:rPr>
        <w:t xml:space="preserve"> </w:t>
      </w:r>
      <w:r>
        <w:rPr>
          <w:rFonts w:ascii="Times New Roman" w:hAnsi="Times New Roman"/>
          <w:szCs w:val="24"/>
        </w:rPr>
        <w:t xml:space="preserve">that requires data to be reported for </w:t>
      </w:r>
      <w:proofErr w:type="gramStart"/>
      <w:r>
        <w:rPr>
          <w:rFonts w:ascii="Times New Roman" w:hAnsi="Times New Roman"/>
          <w:szCs w:val="24"/>
        </w:rPr>
        <w:t>each individual</w:t>
      </w:r>
      <w:proofErr w:type="gramEnd"/>
      <w:r>
        <w:rPr>
          <w:rFonts w:ascii="Times New Roman" w:hAnsi="Times New Roman"/>
          <w:szCs w:val="24"/>
        </w:rPr>
        <w:t xml:space="preserve"> that applies for or receives </w:t>
      </w:r>
      <w:r w:rsidRPr="000703E2">
        <w:rPr>
          <w:rFonts w:ascii="Times New Roman" w:hAnsi="Times New Roman"/>
          <w:szCs w:val="24"/>
        </w:rPr>
        <w:t xml:space="preserve">VR </w:t>
      </w:r>
      <w:r>
        <w:rPr>
          <w:rFonts w:ascii="Times New Roman" w:hAnsi="Times New Roman"/>
          <w:szCs w:val="24"/>
        </w:rPr>
        <w:t xml:space="preserve">or </w:t>
      </w:r>
      <w:r w:rsidR="00D905D3">
        <w:rPr>
          <w:rFonts w:ascii="Times New Roman" w:hAnsi="Times New Roman"/>
          <w:szCs w:val="24"/>
        </w:rPr>
        <w:t>S</w:t>
      </w:r>
      <w:r>
        <w:rPr>
          <w:rFonts w:ascii="Times New Roman" w:hAnsi="Times New Roman"/>
          <w:szCs w:val="24"/>
        </w:rPr>
        <w:t xml:space="preserve">upported </w:t>
      </w:r>
      <w:r w:rsidR="00D905D3">
        <w:rPr>
          <w:rFonts w:ascii="Times New Roman" w:hAnsi="Times New Roman"/>
          <w:szCs w:val="24"/>
        </w:rPr>
        <w:t>E</w:t>
      </w:r>
      <w:r>
        <w:rPr>
          <w:rFonts w:ascii="Times New Roman" w:hAnsi="Times New Roman"/>
          <w:szCs w:val="24"/>
        </w:rPr>
        <w:t xml:space="preserve">mployment </w:t>
      </w:r>
      <w:r w:rsidRPr="000703E2">
        <w:rPr>
          <w:rFonts w:ascii="Times New Roman" w:hAnsi="Times New Roman"/>
          <w:szCs w:val="24"/>
        </w:rPr>
        <w:t>services</w:t>
      </w:r>
      <w:r w:rsidR="00D61554">
        <w:rPr>
          <w:rFonts w:ascii="Times New Roman" w:hAnsi="Times New Roman"/>
          <w:szCs w:val="24"/>
        </w:rPr>
        <w:t>, including students with disabilities who receive pre-employment transition services from VR agencies</w:t>
      </w:r>
      <w:r>
        <w:rPr>
          <w:rFonts w:ascii="Times New Roman" w:hAnsi="Times New Roman"/>
          <w:szCs w:val="24"/>
        </w:rPr>
        <w:t xml:space="preserve">. </w:t>
      </w:r>
      <w:r w:rsidRPr="000703E2">
        <w:rPr>
          <w:rFonts w:ascii="Times New Roman" w:hAnsi="Times New Roman"/>
          <w:szCs w:val="24"/>
        </w:rPr>
        <w:t xml:space="preserve">These data </w:t>
      </w:r>
      <w:r>
        <w:rPr>
          <w:rFonts w:ascii="Times New Roman" w:hAnsi="Times New Roman"/>
          <w:szCs w:val="24"/>
        </w:rPr>
        <w:t xml:space="preserve">otherwise </w:t>
      </w:r>
      <w:r w:rsidRPr="000703E2">
        <w:rPr>
          <w:rFonts w:ascii="Times New Roman" w:hAnsi="Times New Roman"/>
          <w:szCs w:val="24"/>
        </w:rPr>
        <w:t xml:space="preserve">are not </w:t>
      </w:r>
      <w:r>
        <w:rPr>
          <w:rFonts w:ascii="Times New Roman" w:hAnsi="Times New Roman"/>
          <w:szCs w:val="24"/>
        </w:rPr>
        <w:t>c</w:t>
      </w:r>
      <w:r w:rsidRPr="000703E2">
        <w:rPr>
          <w:rFonts w:ascii="Times New Roman" w:hAnsi="Times New Roman"/>
          <w:szCs w:val="24"/>
        </w:rPr>
        <w:t xml:space="preserve">ollected by the </w:t>
      </w:r>
      <w:r>
        <w:rPr>
          <w:rFonts w:ascii="Times New Roman" w:hAnsi="Times New Roman"/>
          <w:szCs w:val="24"/>
        </w:rPr>
        <w:t xml:space="preserve">U.S. </w:t>
      </w:r>
      <w:r w:rsidRPr="000703E2">
        <w:rPr>
          <w:rFonts w:ascii="Times New Roman" w:hAnsi="Times New Roman"/>
          <w:szCs w:val="24"/>
        </w:rPr>
        <w:t>Department of Education</w:t>
      </w:r>
      <w:r>
        <w:rPr>
          <w:rFonts w:ascii="Times New Roman" w:hAnsi="Times New Roman"/>
          <w:szCs w:val="24"/>
        </w:rPr>
        <w:t xml:space="preserve">. In addition, the data collected through the RSA-911 will be used to calculate the VR program’s levels of performance under the performance accountability system required by </w:t>
      </w:r>
      <w:r w:rsidR="008F7632">
        <w:rPr>
          <w:rFonts w:ascii="Times New Roman" w:hAnsi="Times New Roman"/>
          <w:szCs w:val="24"/>
        </w:rPr>
        <w:t>s</w:t>
      </w:r>
      <w:r w:rsidR="00063CA0">
        <w:rPr>
          <w:rFonts w:ascii="Times New Roman" w:hAnsi="Times New Roman"/>
          <w:szCs w:val="24"/>
        </w:rPr>
        <w:t xml:space="preserve">ection </w:t>
      </w:r>
      <w:r>
        <w:rPr>
          <w:rFonts w:ascii="Times New Roman" w:hAnsi="Times New Roman"/>
          <w:szCs w:val="24"/>
        </w:rPr>
        <w:t>116 of WIOA, thereby minimizing burden on the States. Therefore, t</w:t>
      </w:r>
      <w:r w:rsidRPr="000703E2">
        <w:rPr>
          <w:rFonts w:ascii="Times New Roman" w:hAnsi="Times New Roman"/>
          <w:szCs w:val="24"/>
        </w:rPr>
        <w:t>here is no duplication of data elements with any other reporting systems</w:t>
      </w:r>
      <w:r>
        <w:rPr>
          <w:rFonts w:ascii="Times New Roman" w:hAnsi="Times New Roman"/>
          <w:szCs w:val="24"/>
        </w:rPr>
        <w:t xml:space="preserve">. </w:t>
      </w:r>
    </w:p>
    <w:p w:rsidR="007E1FC0" w:rsidP="007E1FC0" w:rsidRDefault="007E1FC0" w14:paraId="0029E804" w14:textId="77777777">
      <w:pPr>
        <w:rPr>
          <w:rFonts w:ascii="Times New Roman" w:hAnsi="Times New Roman"/>
          <w:szCs w:val="24"/>
        </w:rPr>
      </w:pPr>
    </w:p>
    <w:p w:rsidR="00987761" w:rsidP="00866AD7" w:rsidRDefault="00987761" w14:paraId="7A1460AE" w14:textId="398228EA">
      <w:pPr>
        <w:ind w:left="720"/>
        <w:rPr>
          <w:rFonts w:ascii="Times New Roman" w:hAnsi="Times New Roman"/>
          <w:szCs w:val="24"/>
        </w:rPr>
      </w:pPr>
      <w:r>
        <w:rPr>
          <w:rFonts w:ascii="Times New Roman" w:hAnsi="Times New Roman"/>
          <w:szCs w:val="24"/>
        </w:rPr>
        <w:lastRenderedPageBreak/>
        <w:t xml:space="preserve">Historically, RSA also </w:t>
      </w:r>
      <w:r w:rsidRPr="00305878">
        <w:rPr>
          <w:rFonts w:ascii="Times New Roman" w:hAnsi="Times New Roman"/>
          <w:szCs w:val="24"/>
        </w:rPr>
        <w:t>use</w:t>
      </w:r>
      <w:r>
        <w:rPr>
          <w:rFonts w:ascii="Times New Roman" w:hAnsi="Times New Roman"/>
          <w:szCs w:val="24"/>
        </w:rPr>
        <w:t>d</w:t>
      </w:r>
      <w:r w:rsidRPr="00305878">
        <w:rPr>
          <w:rFonts w:ascii="Times New Roman" w:hAnsi="Times New Roman"/>
          <w:szCs w:val="24"/>
        </w:rPr>
        <w:t xml:space="preserve"> data reported through the </w:t>
      </w:r>
      <w:r>
        <w:rPr>
          <w:rFonts w:ascii="Times New Roman" w:hAnsi="Times New Roman"/>
          <w:szCs w:val="24"/>
        </w:rPr>
        <w:t>Cumulative Caseload Report (</w:t>
      </w:r>
      <w:r w:rsidRPr="00305878">
        <w:rPr>
          <w:rFonts w:ascii="Times New Roman" w:hAnsi="Times New Roman"/>
          <w:szCs w:val="24"/>
        </w:rPr>
        <w:t>RSA</w:t>
      </w:r>
      <w:r>
        <w:rPr>
          <w:rFonts w:ascii="Times New Roman" w:hAnsi="Times New Roman"/>
          <w:szCs w:val="24"/>
        </w:rPr>
        <w:noBreakHyphen/>
      </w:r>
      <w:r w:rsidRPr="00305878">
        <w:rPr>
          <w:rFonts w:ascii="Times New Roman" w:hAnsi="Times New Roman"/>
          <w:szCs w:val="24"/>
        </w:rPr>
        <w:t>113</w:t>
      </w:r>
      <w:r>
        <w:rPr>
          <w:rFonts w:ascii="Times New Roman" w:hAnsi="Times New Roman"/>
          <w:szCs w:val="24"/>
        </w:rPr>
        <w:t>)</w:t>
      </w:r>
      <w:r w:rsidRPr="00305878">
        <w:rPr>
          <w:rFonts w:ascii="Times New Roman" w:hAnsi="Times New Roman"/>
          <w:szCs w:val="24"/>
        </w:rPr>
        <w:t xml:space="preserve"> for program management purposes and to support budget requests for the VR program</w:t>
      </w:r>
      <w:r>
        <w:rPr>
          <w:rFonts w:ascii="Times New Roman" w:hAnsi="Times New Roman"/>
          <w:szCs w:val="24"/>
        </w:rPr>
        <w:t xml:space="preserve">. </w:t>
      </w:r>
      <w:r w:rsidRPr="00305878">
        <w:rPr>
          <w:rFonts w:ascii="Times New Roman" w:hAnsi="Times New Roman"/>
          <w:szCs w:val="24"/>
        </w:rPr>
        <w:t xml:space="preserve">However, </w:t>
      </w:r>
      <w:r>
        <w:rPr>
          <w:rFonts w:ascii="Times New Roman" w:hAnsi="Times New Roman"/>
          <w:szCs w:val="24"/>
        </w:rPr>
        <w:t>RSA</w:t>
      </w:r>
      <w:r w:rsidRPr="00305878">
        <w:rPr>
          <w:rFonts w:ascii="Times New Roman" w:hAnsi="Times New Roman"/>
          <w:szCs w:val="24"/>
        </w:rPr>
        <w:t xml:space="preserve"> </w:t>
      </w:r>
      <w:r w:rsidR="00827245">
        <w:rPr>
          <w:rFonts w:ascii="Times New Roman" w:hAnsi="Times New Roman"/>
          <w:szCs w:val="24"/>
        </w:rPr>
        <w:t xml:space="preserve">previously </w:t>
      </w:r>
      <w:r>
        <w:rPr>
          <w:rFonts w:ascii="Times New Roman" w:hAnsi="Times New Roman"/>
          <w:szCs w:val="24"/>
        </w:rPr>
        <w:t xml:space="preserve">incorporated the RSA-113 data elements into the RSA-911. In so doing, RSA </w:t>
      </w:r>
      <w:r w:rsidRPr="00305878">
        <w:rPr>
          <w:rFonts w:ascii="Times New Roman" w:hAnsi="Times New Roman"/>
          <w:szCs w:val="24"/>
        </w:rPr>
        <w:t>reduce</w:t>
      </w:r>
      <w:r>
        <w:rPr>
          <w:rFonts w:ascii="Times New Roman" w:hAnsi="Times New Roman"/>
          <w:szCs w:val="24"/>
        </w:rPr>
        <w:t>d</w:t>
      </w:r>
      <w:r w:rsidRPr="00305878">
        <w:rPr>
          <w:rFonts w:ascii="Times New Roman" w:hAnsi="Times New Roman"/>
          <w:szCs w:val="24"/>
        </w:rPr>
        <w:t xml:space="preserve"> the reporting burden on the States by discontinuing use of the RSA-113 </w:t>
      </w:r>
      <w:r>
        <w:rPr>
          <w:rFonts w:ascii="Times New Roman" w:hAnsi="Times New Roman"/>
          <w:szCs w:val="24"/>
        </w:rPr>
        <w:t xml:space="preserve">beginning in Federal fiscal year (FFY) 2019. Also, the collection of RSA-911 data on a quarterly basis enabled a reduction of reporting burden for the </w:t>
      </w:r>
      <w:r w:rsidRPr="00CD164E">
        <w:rPr>
          <w:rFonts w:ascii="Times New Roman" w:hAnsi="Times New Roman"/>
          <w:szCs w:val="24"/>
        </w:rPr>
        <w:t xml:space="preserve">Annual Vocational Rehabilitation Program/Cost Report (RSA-2) for the </w:t>
      </w:r>
      <w:r>
        <w:rPr>
          <w:rFonts w:ascii="Times New Roman" w:hAnsi="Times New Roman"/>
          <w:szCs w:val="24"/>
        </w:rPr>
        <w:t xml:space="preserve">VR </w:t>
      </w:r>
      <w:r w:rsidRPr="00CD164E">
        <w:rPr>
          <w:rFonts w:ascii="Times New Roman" w:hAnsi="Times New Roman"/>
          <w:szCs w:val="24"/>
        </w:rPr>
        <w:t xml:space="preserve">and </w:t>
      </w:r>
      <w:r>
        <w:rPr>
          <w:rFonts w:ascii="Times New Roman" w:hAnsi="Times New Roman"/>
          <w:szCs w:val="24"/>
        </w:rPr>
        <w:t>Supported Employment p</w:t>
      </w:r>
      <w:r w:rsidRPr="00CD164E">
        <w:rPr>
          <w:rFonts w:ascii="Times New Roman" w:hAnsi="Times New Roman"/>
          <w:szCs w:val="24"/>
        </w:rPr>
        <w:t>rogram</w:t>
      </w:r>
      <w:r>
        <w:rPr>
          <w:rFonts w:ascii="Times New Roman" w:hAnsi="Times New Roman"/>
          <w:szCs w:val="24"/>
        </w:rPr>
        <w:t>s in Schedule III</w:t>
      </w:r>
      <w:r w:rsidR="00E70B74">
        <w:rPr>
          <w:rFonts w:ascii="Times New Roman" w:hAnsi="Times New Roman"/>
          <w:szCs w:val="24"/>
        </w:rPr>
        <w:t xml:space="preserve">: </w:t>
      </w:r>
      <w:r w:rsidRPr="00CD164E">
        <w:rPr>
          <w:rFonts w:ascii="Times New Roman" w:hAnsi="Times New Roman"/>
          <w:szCs w:val="24"/>
        </w:rPr>
        <w:t>Number of Individuals Served and Purchased Service Expenditures by Service Category</w:t>
      </w:r>
      <w:r>
        <w:rPr>
          <w:rFonts w:ascii="Times New Roman" w:hAnsi="Times New Roman"/>
          <w:szCs w:val="24"/>
        </w:rPr>
        <w:t>. Beginning in FFY 2021, RS</w:t>
      </w:r>
      <w:r w:rsidR="000121CB">
        <w:rPr>
          <w:rFonts w:ascii="Times New Roman" w:hAnsi="Times New Roman"/>
          <w:szCs w:val="24"/>
        </w:rPr>
        <w:t xml:space="preserve">A </w:t>
      </w:r>
      <w:r>
        <w:rPr>
          <w:rFonts w:ascii="Times New Roman" w:hAnsi="Times New Roman"/>
          <w:szCs w:val="24"/>
        </w:rPr>
        <w:t>discontinued the RSA-2 entirely</w:t>
      </w:r>
      <w:r w:rsidR="00B51B19">
        <w:rPr>
          <w:rFonts w:ascii="Times New Roman" w:hAnsi="Times New Roman"/>
          <w:szCs w:val="24"/>
        </w:rPr>
        <w:t xml:space="preserve"> and will </w:t>
      </w:r>
      <w:r w:rsidR="001D1581">
        <w:rPr>
          <w:rFonts w:ascii="Times New Roman" w:hAnsi="Times New Roman"/>
          <w:szCs w:val="24"/>
        </w:rPr>
        <w:t xml:space="preserve">ultimately discontinue the Federal Financial Report (SF-425) for the </w:t>
      </w:r>
      <w:r w:rsidR="00644F88">
        <w:rPr>
          <w:rFonts w:ascii="Times New Roman" w:hAnsi="Times New Roman"/>
          <w:szCs w:val="24"/>
        </w:rPr>
        <w:t>VR</w:t>
      </w:r>
      <w:r w:rsidR="001D1581">
        <w:rPr>
          <w:rFonts w:ascii="Times New Roman" w:hAnsi="Times New Roman"/>
          <w:szCs w:val="24"/>
        </w:rPr>
        <w:t xml:space="preserve"> program</w:t>
      </w:r>
      <w:r w:rsidR="000121CB">
        <w:rPr>
          <w:rFonts w:ascii="Times New Roman" w:hAnsi="Times New Roman"/>
          <w:szCs w:val="24"/>
        </w:rPr>
        <w:t xml:space="preserve"> as VR agencies report the </w:t>
      </w:r>
      <w:r w:rsidRPr="00323CF9" w:rsidR="00323CF9">
        <w:rPr>
          <w:rFonts w:ascii="Times New Roman" w:hAnsi="Times New Roman"/>
          <w:szCs w:val="24"/>
        </w:rPr>
        <w:t>Vocational</w:t>
      </w:r>
      <w:r w:rsidR="00644F88">
        <w:rPr>
          <w:rFonts w:ascii="Times New Roman" w:hAnsi="Times New Roman"/>
          <w:szCs w:val="24"/>
        </w:rPr>
        <w:t xml:space="preserve"> </w:t>
      </w:r>
      <w:r w:rsidRPr="00323CF9" w:rsidR="00323CF9">
        <w:rPr>
          <w:rFonts w:ascii="Times New Roman" w:hAnsi="Times New Roman"/>
          <w:szCs w:val="24"/>
        </w:rPr>
        <w:t>Rehabilitation Financial Report (RSA-17)</w:t>
      </w:r>
      <w:r w:rsidR="00323CF9">
        <w:rPr>
          <w:rFonts w:ascii="Times New Roman" w:hAnsi="Times New Roman"/>
          <w:szCs w:val="24"/>
        </w:rPr>
        <w:t xml:space="preserve"> (OMB </w:t>
      </w:r>
      <w:r w:rsidRPr="00323CF9" w:rsidR="00323CF9">
        <w:rPr>
          <w:rFonts w:ascii="Times New Roman" w:hAnsi="Times New Roman"/>
          <w:szCs w:val="24"/>
        </w:rPr>
        <w:t>Control No. 1820-0017</w:t>
      </w:r>
      <w:r w:rsidR="00323CF9">
        <w:rPr>
          <w:rFonts w:ascii="Times New Roman" w:hAnsi="Times New Roman"/>
          <w:szCs w:val="24"/>
        </w:rPr>
        <w:t>)</w:t>
      </w:r>
      <w:r w:rsidR="00644F88">
        <w:rPr>
          <w:rFonts w:ascii="Times New Roman" w:hAnsi="Times New Roman"/>
          <w:szCs w:val="24"/>
        </w:rPr>
        <w:t xml:space="preserve"> on a quarterly basis beginning with FFY 2021 grant awards. </w:t>
      </w:r>
    </w:p>
    <w:p w:rsidRPr="00552A58" w:rsidR="00246FE9" w:rsidP="00552A58" w:rsidRDefault="00246FE9" w14:paraId="745C680A" w14:textId="77777777">
      <w:pPr>
        <w:pStyle w:val="ListParagraph"/>
        <w:tabs>
          <w:tab w:val="left" w:pos="-720"/>
        </w:tabs>
        <w:suppressAutoHyphens/>
        <w:contextualSpacing w:val="0"/>
        <w:rPr>
          <w:rFonts w:ascii="Times New Roman" w:hAnsi="Times New Roman"/>
          <w:b/>
          <w:szCs w:val="24"/>
        </w:rPr>
      </w:pPr>
    </w:p>
    <w:p w:rsidRPr="00552A58" w:rsidR="00043C32" w:rsidP="00552A58" w:rsidRDefault="00043C32" w14:paraId="18104D15" w14:textId="77777777">
      <w:pPr>
        <w:pStyle w:val="ListParagraph"/>
        <w:numPr>
          <w:ilvl w:val="0"/>
          <w:numId w:val="4"/>
        </w:numPr>
        <w:contextualSpacing w:val="0"/>
        <w:rPr>
          <w:rFonts w:ascii="Times New Roman" w:hAnsi="Times New Roman"/>
          <w:b/>
          <w:szCs w:val="24"/>
        </w:rPr>
      </w:pPr>
      <w:r w:rsidRPr="00552A58">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552A58" w:rsidRDefault="00AD381B" w14:paraId="4469E570" w14:textId="604079D5">
      <w:pPr>
        <w:pStyle w:val="ListParagraph"/>
        <w:contextualSpacing w:val="0"/>
        <w:rPr>
          <w:rFonts w:ascii="Times New Roman" w:hAnsi="Times New Roman"/>
          <w:szCs w:val="24"/>
        </w:rPr>
      </w:pPr>
    </w:p>
    <w:p w:rsidR="00446E9D" w:rsidP="00866AD7" w:rsidRDefault="00446E9D" w14:paraId="159E6495" w14:textId="5668688E">
      <w:pPr>
        <w:pStyle w:val="EndnoteText"/>
        <w:ind w:left="720"/>
        <w:rPr>
          <w:rFonts w:ascii="Times New Roman" w:hAnsi="Times New Roman"/>
          <w:szCs w:val="24"/>
        </w:rPr>
      </w:pPr>
      <w:r w:rsidRPr="00CD164E">
        <w:rPr>
          <w:rFonts w:ascii="Times New Roman" w:hAnsi="Times New Roman"/>
          <w:szCs w:val="24"/>
        </w:rPr>
        <w:t xml:space="preserve">This data collection does not have a significant impact on small </w:t>
      </w:r>
      <w:r>
        <w:rPr>
          <w:rFonts w:ascii="Times New Roman" w:hAnsi="Times New Roman"/>
          <w:szCs w:val="24"/>
        </w:rPr>
        <w:t xml:space="preserve">businesses or small </w:t>
      </w:r>
      <w:r w:rsidRPr="00CD164E">
        <w:rPr>
          <w:rFonts w:ascii="Times New Roman" w:hAnsi="Times New Roman"/>
          <w:szCs w:val="24"/>
        </w:rPr>
        <w:t>entities</w:t>
      </w:r>
      <w:r w:rsidR="004D0931">
        <w:rPr>
          <w:rFonts w:ascii="Times New Roman" w:hAnsi="Times New Roman"/>
          <w:szCs w:val="24"/>
        </w:rPr>
        <w:t xml:space="preserve"> because State </w:t>
      </w:r>
      <w:r w:rsidR="006D6149">
        <w:rPr>
          <w:rFonts w:ascii="Times New Roman" w:hAnsi="Times New Roman"/>
          <w:szCs w:val="24"/>
        </w:rPr>
        <w:t xml:space="preserve">VR </w:t>
      </w:r>
      <w:r w:rsidR="004D0931">
        <w:rPr>
          <w:rFonts w:ascii="Times New Roman" w:hAnsi="Times New Roman"/>
          <w:szCs w:val="24"/>
        </w:rPr>
        <w:t xml:space="preserve">agencies receive the Federal </w:t>
      </w:r>
      <w:r w:rsidR="003C63E6">
        <w:rPr>
          <w:rFonts w:ascii="Times New Roman" w:hAnsi="Times New Roman"/>
          <w:szCs w:val="24"/>
        </w:rPr>
        <w:t>awards</w:t>
      </w:r>
      <w:r w:rsidR="004D0931">
        <w:rPr>
          <w:rFonts w:ascii="Times New Roman" w:hAnsi="Times New Roman"/>
          <w:szCs w:val="24"/>
        </w:rPr>
        <w:t xml:space="preserve"> and, thus, are required to submit the data requested on the RSA-911, in accordance with sections 101(a)(10), 106, and 607 of the Rehabilitation Act and section 116 of WIOA. </w:t>
      </w:r>
      <w:r w:rsidRPr="00CD164E">
        <w:rPr>
          <w:rFonts w:ascii="Times New Roman" w:hAnsi="Times New Roman"/>
          <w:szCs w:val="24"/>
        </w:rPr>
        <w:t xml:space="preserve">However, </w:t>
      </w:r>
      <w:r w:rsidR="00A04221">
        <w:rPr>
          <w:rFonts w:ascii="Times New Roman" w:hAnsi="Times New Roman"/>
          <w:szCs w:val="24"/>
        </w:rPr>
        <w:t>State VR agencies</w:t>
      </w:r>
      <w:r w:rsidRPr="00CD164E">
        <w:rPr>
          <w:rFonts w:ascii="Times New Roman" w:hAnsi="Times New Roman"/>
          <w:szCs w:val="24"/>
        </w:rPr>
        <w:t xml:space="preserve"> must secure the necessary data from all </w:t>
      </w:r>
      <w:r>
        <w:rPr>
          <w:rFonts w:ascii="Times New Roman" w:hAnsi="Times New Roman"/>
          <w:szCs w:val="24"/>
        </w:rPr>
        <w:t>service providers and contractors</w:t>
      </w:r>
      <w:r w:rsidR="00B25527">
        <w:rPr>
          <w:rFonts w:ascii="Times New Roman" w:hAnsi="Times New Roman"/>
          <w:szCs w:val="24"/>
        </w:rPr>
        <w:t>, which may include small businesses or other small entities</w:t>
      </w:r>
      <w:r w:rsidRPr="00CD164E">
        <w:rPr>
          <w:rFonts w:ascii="Times New Roman" w:hAnsi="Times New Roman"/>
          <w:szCs w:val="24"/>
        </w:rPr>
        <w:t>.</w:t>
      </w:r>
      <w:r w:rsidR="00EB4455">
        <w:rPr>
          <w:rFonts w:ascii="Times New Roman" w:hAnsi="Times New Roman"/>
          <w:szCs w:val="24"/>
        </w:rPr>
        <w:t xml:space="preserve"> Nevertheless, we do not anticipate this will pose an undue burden on the service providers and contractors because</w:t>
      </w:r>
      <w:r w:rsidR="00136E6B">
        <w:rPr>
          <w:rFonts w:ascii="Times New Roman" w:hAnsi="Times New Roman"/>
          <w:szCs w:val="24"/>
        </w:rPr>
        <w:t xml:space="preserve"> these entities are </w:t>
      </w:r>
      <w:r w:rsidR="003874AA">
        <w:rPr>
          <w:rFonts w:ascii="Times New Roman" w:hAnsi="Times New Roman"/>
          <w:szCs w:val="24"/>
        </w:rPr>
        <w:t xml:space="preserve">sharing this information (e.g., services provided or employment status) with State VR agencies in their regular course of business. </w:t>
      </w:r>
    </w:p>
    <w:p w:rsidRPr="00552A58" w:rsidR="00AD381B" w:rsidP="00552A58" w:rsidRDefault="00AD381B" w14:paraId="2D93C61E" w14:textId="77777777">
      <w:pPr>
        <w:pStyle w:val="ListParagraph"/>
        <w:contextualSpacing w:val="0"/>
        <w:rPr>
          <w:rFonts w:ascii="Times New Roman" w:hAnsi="Times New Roman"/>
          <w:szCs w:val="24"/>
        </w:rPr>
      </w:pPr>
    </w:p>
    <w:p w:rsidR="00043C32" w:rsidP="00552A58" w:rsidRDefault="00043C32" w14:paraId="19242ADE" w14:textId="13F6929C">
      <w:pPr>
        <w:pStyle w:val="ListParagraph"/>
        <w:numPr>
          <w:ilvl w:val="0"/>
          <w:numId w:val="4"/>
        </w:numPr>
        <w:tabs>
          <w:tab w:val="left" w:pos="-720"/>
        </w:tabs>
        <w:suppressAutoHyphens/>
        <w:contextualSpacing w:val="0"/>
        <w:rPr>
          <w:rFonts w:ascii="Times New Roman" w:hAnsi="Times New Roman"/>
          <w:b/>
          <w:szCs w:val="24"/>
        </w:rPr>
      </w:pPr>
      <w:r w:rsidRPr="00552A58">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446E9D" w:rsidP="00446E9D" w:rsidRDefault="00446E9D" w14:paraId="75631740" w14:textId="71D6E1B0">
      <w:pPr>
        <w:tabs>
          <w:tab w:val="left" w:pos="-720"/>
        </w:tabs>
        <w:suppressAutoHyphens/>
        <w:rPr>
          <w:rFonts w:ascii="Times New Roman" w:hAnsi="Times New Roman"/>
          <w:b/>
          <w:szCs w:val="24"/>
        </w:rPr>
      </w:pPr>
    </w:p>
    <w:p w:rsidR="00EE32C4" w:rsidP="00866AD7" w:rsidRDefault="00EE32C4" w14:paraId="68B8B816" w14:textId="7AE02A81">
      <w:pPr>
        <w:ind w:left="720"/>
        <w:rPr>
          <w:rFonts w:ascii="Times New Roman" w:hAnsi="Times New Roman"/>
          <w:szCs w:val="24"/>
        </w:rPr>
      </w:pPr>
      <w:r>
        <w:rPr>
          <w:rFonts w:ascii="Times New Roman" w:hAnsi="Times New Roman"/>
          <w:szCs w:val="24"/>
        </w:rPr>
        <w:t xml:space="preserve">The VR program, which is one of the six core programs of the workforce development system, and the Supported Employment program operate and are funded on a different cycle from the other five core programs. Both the VR and Supported Employment programs operate and are funded on a Federal fiscal year (October 1 through September 30) basis pursuant to </w:t>
      </w:r>
      <w:r w:rsidR="00AC599E">
        <w:rPr>
          <w:rFonts w:ascii="Times New Roman" w:hAnsi="Times New Roman"/>
          <w:szCs w:val="24"/>
        </w:rPr>
        <w:t>s</w:t>
      </w:r>
      <w:r>
        <w:rPr>
          <w:rFonts w:ascii="Times New Roman" w:hAnsi="Times New Roman"/>
          <w:szCs w:val="24"/>
        </w:rPr>
        <w:t xml:space="preserve">ections 110, 111, and 603 of the </w:t>
      </w:r>
      <w:r w:rsidR="00457720">
        <w:rPr>
          <w:rFonts w:ascii="Times New Roman" w:hAnsi="Times New Roman"/>
          <w:szCs w:val="24"/>
        </w:rPr>
        <w:t xml:space="preserve">Rehabilitation </w:t>
      </w:r>
      <w:r>
        <w:rPr>
          <w:rFonts w:ascii="Times New Roman" w:hAnsi="Times New Roman"/>
          <w:szCs w:val="24"/>
        </w:rPr>
        <w:t>Act, whereas the other five core programs of the workforce development system operate and are funded on a</w:t>
      </w:r>
      <w:r w:rsidR="0048127A">
        <w:rPr>
          <w:rFonts w:ascii="Times New Roman" w:hAnsi="Times New Roman"/>
          <w:szCs w:val="24"/>
        </w:rPr>
        <w:t xml:space="preserve"> </w:t>
      </w:r>
      <w:r w:rsidR="00063CA0">
        <w:rPr>
          <w:rFonts w:ascii="Times New Roman" w:hAnsi="Times New Roman"/>
          <w:szCs w:val="24"/>
        </w:rPr>
        <w:t xml:space="preserve">program year </w:t>
      </w:r>
      <w:r>
        <w:rPr>
          <w:rFonts w:ascii="Times New Roman" w:hAnsi="Times New Roman"/>
          <w:szCs w:val="24"/>
        </w:rPr>
        <w:t xml:space="preserve">basis (July 1 through June 30). The other five core programs are the Adult, Dislocated Worker, and Youth programs authorized under </w:t>
      </w:r>
      <w:r w:rsidR="00AC599E">
        <w:rPr>
          <w:rFonts w:ascii="Times New Roman" w:hAnsi="Times New Roman"/>
          <w:szCs w:val="24"/>
        </w:rPr>
        <w:t>t</w:t>
      </w:r>
      <w:r w:rsidR="00063CA0">
        <w:rPr>
          <w:rFonts w:ascii="Times New Roman" w:hAnsi="Times New Roman"/>
          <w:szCs w:val="24"/>
        </w:rPr>
        <w:t>itle</w:t>
      </w:r>
      <w:r>
        <w:rPr>
          <w:rFonts w:ascii="Times New Roman" w:hAnsi="Times New Roman"/>
          <w:szCs w:val="24"/>
        </w:rPr>
        <w:t xml:space="preserve"> I of WIOA and administered by the U.S. Department of Labor; the Adult Education and Family Literacy </w:t>
      </w:r>
      <w:r>
        <w:rPr>
          <w:rFonts w:ascii="Times New Roman" w:hAnsi="Times New Roman"/>
          <w:szCs w:val="24"/>
        </w:rPr>
        <w:lastRenderedPageBreak/>
        <w:t xml:space="preserve">Act program authorized under </w:t>
      </w:r>
      <w:r w:rsidR="00AC599E">
        <w:rPr>
          <w:rFonts w:ascii="Times New Roman" w:hAnsi="Times New Roman"/>
          <w:szCs w:val="24"/>
        </w:rPr>
        <w:t>t</w:t>
      </w:r>
      <w:r w:rsidR="00063CA0">
        <w:rPr>
          <w:rFonts w:ascii="Times New Roman" w:hAnsi="Times New Roman"/>
          <w:szCs w:val="24"/>
        </w:rPr>
        <w:t>itle</w:t>
      </w:r>
      <w:r>
        <w:rPr>
          <w:rFonts w:ascii="Times New Roman" w:hAnsi="Times New Roman"/>
          <w:szCs w:val="24"/>
        </w:rPr>
        <w:t xml:space="preserve"> II of WIOA and administered by the U.S. Department of Education; and </w:t>
      </w:r>
      <w:r w:rsidRPr="007C4058">
        <w:rPr>
          <w:rFonts w:ascii="Times New Roman" w:hAnsi="Times New Roman"/>
          <w:szCs w:val="24"/>
        </w:rPr>
        <w:t>the Employment Service program authorized under the Wagner-</w:t>
      </w:r>
      <w:proofErr w:type="spellStart"/>
      <w:r w:rsidRPr="007C4058">
        <w:rPr>
          <w:rFonts w:ascii="Times New Roman" w:hAnsi="Times New Roman"/>
          <w:szCs w:val="24"/>
        </w:rPr>
        <w:t>Peyser</w:t>
      </w:r>
      <w:proofErr w:type="spellEnd"/>
      <w:r w:rsidRPr="007C4058">
        <w:rPr>
          <w:rFonts w:ascii="Times New Roman" w:hAnsi="Times New Roman"/>
          <w:szCs w:val="24"/>
        </w:rPr>
        <w:t xml:space="preserve"> Act, as amended by </w:t>
      </w:r>
      <w:r w:rsidR="00AC599E">
        <w:rPr>
          <w:rFonts w:ascii="Times New Roman" w:hAnsi="Times New Roman"/>
          <w:szCs w:val="24"/>
        </w:rPr>
        <w:t>t</w:t>
      </w:r>
      <w:r w:rsidR="00063CA0">
        <w:rPr>
          <w:rFonts w:ascii="Times New Roman" w:hAnsi="Times New Roman"/>
          <w:szCs w:val="24"/>
        </w:rPr>
        <w:t>itle</w:t>
      </w:r>
      <w:r w:rsidRPr="007C4058">
        <w:rPr>
          <w:rFonts w:ascii="Times New Roman" w:hAnsi="Times New Roman"/>
          <w:szCs w:val="24"/>
        </w:rPr>
        <w:t xml:space="preserve"> III of WIOA and administered by the </w:t>
      </w:r>
      <w:r>
        <w:rPr>
          <w:rFonts w:ascii="Times New Roman" w:hAnsi="Times New Roman"/>
          <w:szCs w:val="24"/>
        </w:rPr>
        <w:t xml:space="preserve">U.S. </w:t>
      </w:r>
      <w:r w:rsidRPr="007C4058">
        <w:rPr>
          <w:rFonts w:ascii="Times New Roman" w:hAnsi="Times New Roman"/>
          <w:szCs w:val="24"/>
        </w:rPr>
        <w:t>Department of Labor</w:t>
      </w:r>
      <w:r>
        <w:rPr>
          <w:rFonts w:ascii="Times New Roman" w:hAnsi="Times New Roman"/>
          <w:szCs w:val="24"/>
        </w:rPr>
        <w:t xml:space="preserve">. </w:t>
      </w:r>
      <w:r w:rsidRPr="007C4058">
        <w:rPr>
          <w:rFonts w:ascii="Times New Roman" w:hAnsi="Times New Roman"/>
          <w:szCs w:val="24"/>
        </w:rPr>
        <w:t xml:space="preserve">Because the WIOA program year and the Federal fiscal </w:t>
      </w:r>
      <w:r>
        <w:rPr>
          <w:rFonts w:ascii="Times New Roman" w:hAnsi="Times New Roman"/>
          <w:szCs w:val="24"/>
        </w:rPr>
        <w:t xml:space="preserve">year are offset by one quarter (July </w:t>
      </w:r>
      <w:r w:rsidR="00040C2D">
        <w:rPr>
          <w:rFonts w:ascii="Times New Roman" w:hAnsi="Times New Roman"/>
          <w:szCs w:val="24"/>
        </w:rPr>
        <w:t xml:space="preserve">1 </w:t>
      </w:r>
      <w:r>
        <w:rPr>
          <w:rFonts w:ascii="Times New Roman" w:hAnsi="Times New Roman"/>
          <w:szCs w:val="24"/>
        </w:rPr>
        <w:t xml:space="preserve">through September 30), RSA needs quarterly data submissions so that it can draw comparisons between both program and Federal fiscal years to satisfy statutory reporting requirements. If the RSA-911 were collected less frequently than quarterly, it would be incompatible with the performance reporting template required under </w:t>
      </w:r>
      <w:r w:rsidR="00AC599E">
        <w:rPr>
          <w:rFonts w:ascii="Times New Roman" w:hAnsi="Times New Roman"/>
          <w:szCs w:val="24"/>
        </w:rPr>
        <w:t>t</w:t>
      </w:r>
      <w:r w:rsidR="00063CA0">
        <w:rPr>
          <w:rFonts w:ascii="Times New Roman" w:hAnsi="Times New Roman"/>
          <w:szCs w:val="24"/>
        </w:rPr>
        <w:t>itle</w:t>
      </w:r>
      <w:r>
        <w:rPr>
          <w:rFonts w:ascii="Times New Roman" w:hAnsi="Times New Roman"/>
          <w:szCs w:val="24"/>
        </w:rPr>
        <w:t xml:space="preserve"> I of WIOA and jointly developed by the Departments.</w:t>
      </w:r>
    </w:p>
    <w:p w:rsidRPr="00552A58" w:rsidR="00B13EDA" w:rsidP="00B13EDA" w:rsidRDefault="00B13EDA" w14:paraId="395A7AC3" w14:textId="77777777">
      <w:pPr>
        <w:pStyle w:val="ListParagraph"/>
        <w:tabs>
          <w:tab w:val="left" w:pos="-720"/>
        </w:tabs>
        <w:suppressAutoHyphens/>
        <w:contextualSpacing w:val="0"/>
        <w:rPr>
          <w:rFonts w:ascii="Times New Roman" w:hAnsi="Times New Roman"/>
          <w:b/>
          <w:szCs w:val="24"/>
        </w:rPr>
      </w:pPr>
    </w:p>
    <w:p w:rsidRPr="00552A58" w:rsidR="00043C32" w:rsidP="00552A58" w:rsidRDefault="00043C32" w14:paraId="1B8D4272" w14:textId="77777777">
      <w:pPr>
        <w:pStyle w:val="ListParagraph"/>
        <w:numPr>
          <w:ilvl w:val="0"/>
          <w:numId w:val="4"/>
        </w:numPr>
        <w:tabs>
          <w:tab w:val="left" w:pos="-720"/>
        </w:tabs>
        <w:suppressAutoHyphens/>
        <w:rPr>
          <w:rFonts w:ascii="Times New Roman" w:hAnsi="Times New Roman"/>
          <w:b/>
          <w:szCs w:val="24"/>
        </w:rPr>
      </w:pPr>
      <w:r w:rsidRPr="00552A58">
        <w:rPr>
          <w:rFonts w:ascii="Times New Roman" w:hAnsi="Times New Roman"/>
          <w:b/>
          <w:szCs w:val="24"/>
        </w:rPr>
        <w:t>Explain any special circumstances that would cause an information collection to be conducted in a manner:</w:t>
      </w:r>
    </w:p>
    <w:p w:rsidRPr="00552A58" w:rsidR="00043C32" w:rsidP="00552A58" w:rsidRDefault="00043C32" w14:paraId="153AC0F2" w14:textId="77777777">
      <w:pPr>
        <w:tabs>
          <w:tab w:val="left" w:pos="-720"/>
        </w:tabs>
        <w:suppressAutoHyphens/>
        <w:rPr>
          <w:rFonts w:ascii="Times New Roman" w:hAnsi="Times New Roman"/>
          <w:b/>
          <w:szCs w:val="24"/>
        </w:rPr>
      </w:pPr>
    </w:p>
    <w:p w:rsidRPr="00552A58" w:rsidR="00043C32" w:rsidP="00552A58" w:rsidRDefault="00043C32" w14:paraId="0A08B9DE" w14:textId="77777777">
      <w:pPr>
        <w:numPr>
          <w:ilvl w:val="0"/>
          <w:numId w:val="3"/>
        </w:numPr>
        <w:tabs>
          <w:tab w:val="clear" w:pos="1440"/>
          <w:tab w:val="left" w:pos="-720"/>
        </w:tabs>
        <w:suppressAutoHyphens/>
        <w:rPr>
          <w:rFonts w:ascii="Times New Roman" w:hAnsi="Times New Roman"/>
          <w:b/>
          <w:szCs w:val="24"/>
        </w:rPr>
      </w:pPr>
      <w:r w:rsidRPr="00552A58">
        <w:rPr>
          <w:rFonts w:ascii="Times New Roman" w:hAnsi="Times New Roman"/>
          <w:b/>
          <w:szCs w:val="24"/>
        </w:rPr>
        <w:t xml:space="preserve">requiring respondents to report information to the agency more often than </w:t>
      </w:r>
      <w:proofErr w:type="gramStart"/>
      <w:r w:rsidRPr="00552A58">
        <w:rPr>
          <w:rFonts w:ascii="Times New Roman" w:hAnsi="Times New Roman"/>
          <w:b/>
          <w:szCs w:val="24"/>
        </w:rPr>
        <w:t>quarterly;</w:t>
      </w:r>
      <w:proofErr w:type="gramEnd"/>
    </w:p>
    <w:p w:rsidRPr="00552A58" w:rsidR="00043C32" w:rsidP="00552A58" w:rsidRDefault="00043C32" w14:paraId="0BCF24BC" w14:textId="77777777">
      <w:pPr>
        <w:numPr>
          <w:ilvl w:val="12"/>
          <w:numId w:val="0"/>
        </w:numPr>
        <w:tabs>
          <w:tab w:val="left" w:pos="-720"/>
        </w:tabs>
        <w:suppressAutoHyphens/>
        <w:ind w:left="340"/>
        <w:rPr>
          <w:rFonts w:ascii="Times New Roman" w:hAnsi="Times New Roman"/>
          <w:b/>
          <w:szCs w:val="24"/>
        </w:rPr>
      </w:pPr>
    </w:p>
    <w:p w:rsidRPr="00552A58" w:rsidR="00043C32" w:rsidP="00552A58" w:rsidRDefault="00043C32" w14:paraId="24C104C9" w14:textId="77777777">
      <w:pPr>
        <w:numPr>
          <w:ilvl w:val="0"/>
          <w:numId w:val="3"/>
        </w:numPr>
        <w:tabs>
          <w:tab w:val="clear" w:pos="1440"/>
          <w:tab w:val="left" w:pos="-720"/>
        </w:tabs>
        <w:suppressAutoHyphens/>
        <w:rPr>
          <w:rFonts w:ascii="Times New Roman" w:hAnsi="Times New Roman"/>
          <w:b/>
          <w:szCs w:val="24"/>
        </w:rPr>
      </w:pPr>
      <w:r w:rsidRPr="00552A58">
        <w:rPr>
          <w:rFonts w:ascii="Times New Roman" w:hAnsi="Times New Roman"/>
          <w:b/>
          <w:szCs w:val="24"/>
        </w:rPr>
        <w:t xml:space="preserve">requiring respondents to prepare a written response to a collection of information in fewer than 30 days after receipt of </w:t>
      </w:r>
      <w:proofErr w:type="gramStart"/>
      <w:r w:rsidRPr="00552A58">
        <w:rPr>
          <w:rFonts w:ascii="Times New Roman" w:hAnsi="Times New Roman"/>
          <w:b/>
          <w:szCs w:val="24"/>
        </w:rPr>
        <w:t>it;</w:t>
      </w:r>
      <w:proofErr w:type="gramEnd"/>
    </w:p>
    <w:p w:rsidRPr="00552A58" w:rsidR="00043C32" w:rsidP="00552A58" w:rsidRDefault="00043C32" w14:paraId="1BE1473F" w14:textId="77777777">
      <w:pPr>
        <w:numPr>
          <w:ilvl w:val="12"/>
          <w:numId w:val="0"/>
        </w:numPr>
        <w:tabs>
          <w:tab w:val="left" w:pos="-720"/>
        </w:tabs>
        <w:suppressAutoHyphens/>
        <w:rPr>
          <w:rFonts w:ascii="Times New Roman" w:hAnsi="Times New Roman"/>
          <w:b/>
          <w:szCs w:val="24"/>
        </w:rPr>
      </w:pPr>
    </w:p>
    <w:p w:rsidRPr="00552A58" w:rsidR="00043C32" w:rsidP="00552A58" w:rsidRDefault="00043C32" w14:paraId="2C770684" w14:textId="77777777">
      <w:pPr>
        <w:numPr>
          <w:ilvl w:val="0"/>
          <w:numId w:val="3"/>
        </w:numPr>
        <w:tabs>
          <w:tab w:val="clear" w:pos="1440"/>
          <w:tab w:val="left" w:pos="-720"/>
        </w:tabs>
        <w:suppressAutoHyphens/>
        <w:rPr>
          <w:rFonts w:ascii="Times New Roman" w:hAnsi="Times New Roman"/>
          <w:b/>
          <w:szCs w:val="24"/>
        </w:rPr>
      </w:pPr>
      <w:r w:rsidRPr="00552A58">
        <w:rPr>
          <w:rFonts w:ascii="Times New Roman" w:hAnsi="Times New Roman"/>
          <w:b/>
          <w:szCs w:val="24"/>
        </w:rPr>
        <w:t xml:space="preserve">requiring respondents to submit more than an original and two copies of any </w:t>
      </w:r>
      <w:proofErr w:type="gramStart"/>
      <w:r w:rsidRPr="00552A58">
        <w:rPr>
          <w:rFonts w:ascii="Times New Roman" w:hAnsi="Times New Roman"/>
          <w:b/>
          <w:szCs w:val="24"/>
        </w:rPr>
        <w:t>document;</w:t>
      </w:r>
      <w:proofErr w:type="gramEnd"/>
    </w:p>
    <w:p w:rsidRPr="00552A58" w:rsidR="00043C32" w:rsidP="00552A58" w:rsidRDefault="00043C32" w14:paraId="6D41CC7E" w14:textId="77777777">
      <w:pPr>
        <w:numPr>
          <w:ilvl w:val="12"/>
          <w:numId w:val="0"/>
        </w:numPr>
        <w:tabs>
          <w:tab w:val="left" w:pos="-720"/>
        </w:tabs>
        <w:suppressAutoHyphens/>
        <w:rPr>
          <w:rFonts w:ascii="Times New Roman" w:hAnsi="Times New Roman"/>
          <w:b/>
          <w:szCs w:val="24"/>
        </w:rPr>
      </w:pPr>
    </w:p>
    <w:p w:rsidRPr="00552A58" w:rsidR="00043C32" w:rsidP="00552A58" w:rsidRDefault="00043C32" w14:paraId="104EF61D" w14:textId="77777777">
      <w:pPr>
        <w:numPr>
          <w:ilvl w:val="0"/>
          <w:numId w:val="3"/>
        </w:numPr>
        <w:tabs>
          <w:tab w:val="clear" w:pos="1440"/>
          <w:tab w:val="left" w:pos="-720"/>
        </w:tabs>
        <w:suppressAutoHyphens/>
        <w:rPr>
          <w:rFonts w:ascii="Times New Roman" w:hAnsi="Times New Roman"/>
          <w:b/>
          <w:szCs w:val="24"/>
        </w:rPr>
      </w:pPr>
      <w:r w:rsidRPr="00552A58">
        <w:rPr>
          <w:rFonts w:ascii="Times New Roman" w:hAnsi="Times New Roman"/>
          <w:b/>
          <w:szCs w:val="24"/>
        </w:rPr>
        <w:t xml:space="preserve">requiring respondents to retain records, other than health, medical, government contract, grant-in-aid, or tax records for more than three </w:t>
      </w:r>
      <w:proofErr w:type="gramStart"/>
      <w:r w:rsidRPr="00552A58">
        <w:rPr>
          <w:rFonts w:ascii="Times New Roman" w:hAnsi="Times New Roman"/>
          <w:b/>
          <w:szCs w:val="24"/>
        </w:rPr>
        <w:t>years;</w:t>
      </w:r>
      <w:proofErr w:type="gramEnd"/>
    </w:p>
    <w:p w:rsidRPr="00552A58" w:rsidR="00043C32" w:rsidP="00552A58" w:rsidRDefault="00043C32" w14:paraId="40445F39" w14:textId="77777777">
      <w:pPr>
        <w:numPr>
          <w:ilvl w:val="12"/>
          <w:numId w:val="0"/>
        </w:numPr>
        <w:tabs>
          <w:tab w:val="left" w:pos="-720"/>
        </w:tabs>
        <w:suppressAutoHyphens/>
        <w:rPr>
          <w:rFonts w:ascii="Times New Roman" w:hAnsi="Times New Roman"/>
          <w:b/>
          <w:szCs w:val="24"/>
        </w:rPr>
      </w:pPr>
    </w:p>
    <w:p w:rsidRPr="00552A58" w:rsidR="00043C32" w:rsidP="00552A58" w:rsidRDefault="00043C32" w14:paraId="1A05D963" w14:textId="77777777">
      <w:pPr>
        <w:numPr>
          <w:ilvl w:val="0"/>
          <w:numId w:val="3"/>
        </w:numPr>
        <w:tabs>
          <w:tab w:val="clear" w:pos="1440"/>
          <w:tab w:val="left" w:pos="-720"/>
        </w:tabs>
        <w:suppressAutoHyphens/>
        <w:rPr>
          <w:rFonts w:ascii="Times New Roman" w:hAnsi="Times New Roman"/>
          <w:b/>
          <w:szCs w:val="24"/>
        </w:rPr>
      </w:pPr>
      <w:r w:rsidRPr="00552A58">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552A58">
        <w:rPr>
          <w:rFonts w:ascii="Times New Roman" w:hAnsi="Times New Roman"/>
          <w:b/>
          <w:szCs w:val="24"/>
        </w:rPr>
        <w:t>study;</w:t>
      </w:r>
      <w:proofErr w:type="gramEnd"/>
    </w:p>
    <w:p w:rsidRPr="00552A58" w:rsidR="00043C32" w:rsidP="00552A58" w:rsidRDefault="00043C32" w14:paraId="6D716FF9" w14:textId="77777777">
      <w:pPr>
        <w:numPr>
          <w:ilvl w:val="12"/>
          <w:numId w:val="0"/>
        </w:numPr>
        <w:tabs>
          <w:tab w:val="left" w:pos="-720"/>
        </w:tabs>
        <w:suppressAutoHyphens/>
        <w:rPr>
          <w:rFonts w:ascii="Times New Roman" w:hAnsi="Times New Roman"/>
          <w:b/>
          <w:szCs w:val="24"/>
        </w:rPr>
      </w:pPr>
    </w:p>
    <w:p w:rsidRPr="00552A58" w:rsidR="00043C32" w:rsidP="00552A58" w:rsidRDefault="00043C32" w14:paraId="33E18876" w14:textId="77777777">
      <w:pPr>
        <w:numPr>
          <w:ilvl w:val="0"/>
          <w:numId w:val="3"/>
        </w:numPr>
        <w:tabs>
          <w:tab w:val="clear" w:pos="1440"/>
          <w:tab w:val="left" w:pos="-720"/>
        </w:tabs>
        <w:suppressAutoHyphens/>
        <w:rPr>
          <w:rFonts w:ascii="Times New Roman" w:hAnsi="Times New Roman"/>
          <w:b/>
          <w:szCs w:val="24"/>
        </w:rPr>
      </w:pPr>
      <w:r w:rsidRPr="00552A58">
        <w:rPr>
          <w:rFonts w:ascii="Times New Roman" w:hAnsi="Times New Roman"/>
          <w:b/>
          <w:szCs w:val="24"/>
        </w:rPr>
        <w:t xml:space="preserve">requiring the use of a statistical data classification that has not been reviewed and approved by </w:t>
      </w:r>
      <w:proofErr w:type="gramStart"/>
      <w:r w:rsidRPr="00552A58">
        <w:rPr>
          <w:rFonts w:ascii="Times New Roman" w:hAnsi="Times New Roman"/>
          <w:b/>
          <w:szCs w:val="24"/>
        </w:rPr>
        <w:t>OMB;</w:t>
      </w:r>
      <w:proofErr w:type="gramEnd"/>
    </w:p>
    <w:p w:rsidRPr="00552A58" w:rsidR="00043C32" w:rsidP="00552A58" w:rsidRDefault="00043C32" w14:paraId="6E3CEB02" w14:textId="77777777">
      <w:pPr>
        <w:numPr>
          <w:ilvl w:val="12"/>
          <w:numId w:val="0"/>
        </w:numPr>
        <w:tabs>
          <w:tab w:val="left" w:pos="-720"/>
        </w:tabs>
        <w:suppressAutoHyphens/>
        <w:rPr>
          <w:rFonts w:ascii="Times New Roman" w:hAnsi="Times New Roman"/>
          <w:b/>
          <w:szCs w:val="24"/>
        </w:rPr>
      </w:pPr>
    </w:p>
    <w:p w:rsidRPr="00552A58" w:rsidR="00043C32" w:rsidP="00552A58" w:rsidRDefault="00043C32" w14:paraId="3210AB41" w14:textId="77777777">
      <w:pPr>
        <w:numPr>
          <w:ilvl w:val="0"/>
          <w:numId w:val="3"/>
        </w:numPr>
        <w:tabs>
          <w:tab w:val="clear" w:pos="1440"/>
          <w:tab w:val="left" w:pos="-720"/>
        </w:tabs>
        <w:suppressAutoHyphens/>
        <w:rPr>
          <w:rFonts w:ascii="Times New Roman" w:hAnsi="Times New Roman"/>
          <w:b/>
          <w:szCs w:val="24"/>
        </w:rPr>
      </w:pPr>
      <w:r w:rsidRPr="00552A58">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552A58" w:rsidR="00043C32" w:rsidP="00552A58" w:rsidRDefault="00043C32" w14:paraId="4486BC72" w14:textId="77777777">
      <w:pPr>
        <w:numPr>
          <w:ilvl w:val="12"/>
          <w:numId w:val="0"/>
        </w:numPr>
        <w:tabs>
          <w:tab w:val="left" w:pos="-720"/>
        </w:tabs>
        <w:suppressAutoHyphens/>
        <w:rPr>
          <w:rFonts w:ascii="Times New Roman" w:hAnsi="Times New Roman"/>
          <w:b/>
          <w:szCs w:val="24"/>
        </w:rPr>
      </w:pPr>
    </w:p>
    <w:p w:rsidRPr="00552A58" w:rsidR="00043C32" w:rsidP="00552A58" w:rsidRDefault="00043C32" w14:paraId="7FF84776" w14:textId="77777777">
      <w:pPr>
        <w:numPr>
          <w:ilvl w:val="0"/>
          <w:numId w:val="3"/>
        </w:numPr>
        <w:tabs>
          <w:tab w:val="clear" w:pos="1440"/>
          <w:tab w:val="left" w:pos="-720"/>
        </w:tabs>
        <w:suppressAutoHyphens/>
        <w:rPr>
          <w:rFonts w:ascii="Times New Roman" w:hAnsi="Times New Roman"/>
          <w:b/>
          <w:szCs w:val="24"/>
        </w:rPr>
      </w:pPr>
      <w:r w:rsidRPr="00552A58">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552A58" w:rsidRDefault="00AD381B" w14:paraId="72DA8934" w14:textId="49AE84B9">
      <w:pPr>
        <w:pStyle w:val="ListParagraph"/>
        <w:rPr>
          <w:rFonts w:ascii="Times New Roman" w:hAnsi="Times New Roman"/>
          <w:b/>
          <w:szCs w:val="24"/>
        </w:rPr>
      </w:pPr>
    </w:p>
    <w:p w:rsidRPr="000703E2" w:rsidR="000917AE" w:rsidP="00866AD7" w:rsidRDefault="000917AE" w14:paraId="2E78D1BD" w14:textId="0D742F04">
      <w:pPr>
        <w:ind w:left="720"/>
        <w:rPr>
          <w:rFonts w:ascii="Times New Roman" w:hAnsi="Times New Roman"/>
          <w:szCs w:val="24"/>
        </w:rPr>
      </w:pPr>
      <w:r w:rsidRPr="000703E2">
        <w:rPr>
          <w:rFonts w:ascii="Times New Roman" w:hAnsi="Times New Roman"/>
          <w:szCs w:val="24"/>
        </w:rPr>
        <w:t>There are no special circumstances that require the collection to be conducted as discussed in the bulleted items above</w:t>
      </w:r>
      <w:r>
        <w:rPr>
          <w:rFonts w:ascii="Times New Roman" w:hAnsi="Times New Roman"/>
          <w:szCs w:val="24"/>
        </w:rPr>
        <w:t xml:space="preserve">. </w:t>
      </w:r>
    </w:p>
    <w:p w:rsidRPr="00552A58" w:rsidR="00AD381B" w:rsidP="00552A58" w:rsidRDefault="00AD381B" w14:paraId="44CE7C29" w14:textId="77777777">
      <w:pPr>
        <w:tabs>
          <w:tab w:val="left" w:pos="-720"/>
        </w:tabs>
        <w:suppressAutoHyphens/>
        <w:rPr>
          <w:rFonts w:ascii="Times New Roman" w:hAnsi="Times New Roman"/>
          <w:szCs w:val="24"/>
        </w:rPr>
      </w:pPr>
    </w:p>
    <w:p w:rsidRPr="00552A58" w:rsidR="00D75313" w:rsidP="00552A58" w:rsidRDefault="00043C32" w14:paraId="407E1CDE"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552A58">
        <w:rPr>
          <w:rFonts w:ascii="Times New Roman" w:hAnsi="Times New Roman"/>
          <w:b/>
          <w:szCs w:val="24"/>
        </w:rPr>
        <w:lastRenderedPageBreak/>
        <w:t>As applicable, state that the Department has published the 60 and 30 Federal Register notices as required by 5 CFR 1320.8(d), soliciting comments on the information collection prior to submission to OMB.</w:t>
      </w:r>
    </w:p>
    <w:p w:rsidRPr="00552A58" w:rsidR="00D75313" w:rsidP="00552A58" w:rsidRDefault="00D75313" w14:paraId="412640AC" w14:textId="77777777">
      <w:pPr>
        <w:pStyle w:val="ListParagraph"/>
        <w:tabs>
          <w:tab w:val="left" w:pos="-720"/>
          <w:tab w:val="left" w:pos="375"/>
        </w:tabs>
        <w:suppressAutoHyphens/>
        <w:contextualSpacing w:val="0"/>
        <w:rPr>
          <w:rFonts w:ascii="Times New Roman" w:hAnsi="Times New Roman"/>
          <w:b/>
          <w:szCs w:val="24"/>
        </w:rPr>
      </w:pPr>
    </w:p>
    <w:p w:rsidRPr="00552A58" w:rsidR="00043C32" w:rsidP="00552A58" w:rsidRDefault="00D75313" w14:paraId="738BE005" w14:textId="77777777">
      <w:pPr>
        <w:pStyle w:val="ListParagraph"/>
        <w:tabs>
          <w:tab w:val="left" w:pos="-720"/>
          <w:tab w:val="left" w:pos="375"/>
        </w:tabs>
        <w:suppressAutoHyphens/>
        <w:contextualSpacing w:val="0"/>
        <w:rPr>
          <w:rFonts w:ascii="Times New Roman" w:hAnsi="Times New Roman"/>
          <w:b/>
          <w:szCs w:val="24"/>
        </w:rPr>
      </w:pPr>
      <w:r w:rsidRPr="00552A58">
        <w:rPr>
          <w:rFonts w:ascii="Times New Roman" w:hAnsi="Times New Roman"/>
          <w:b/>
          <w:szCs w:val="24"/>
        </w:rPr>
        <w:t xml:space="preserve">Include a citation for the </w:t>
      </w:r>
      <w:proofErr w:type="gramStart"/>
      <w:r w:rsidRPr="00552A58">
        <w:rPr>
          <w:rFonts w:ascii="Times New Roman" w:hAnsi="Times New Roman"/>
          <w:b/>
          <w:szCs w:val="24"/>
        </w:rPr>
        <w:t>60 day</w:t>
      </w:r>
      <w:proofErr w:type="gramEnd"/>
      <w:r w:rsidRPr="00552A58">
        <w:rPr>
          <w:rFonts w:ascii="Times New Roman" w:hAnsi="Times New Roman"/>
          <w:b/>
          <w:szCs w:val="24"/>
        </w:rPr>
        <w:t xml:space="preserve"> comment period (e.g. Vol. 84 FR ##### and the date of publication).</w:t>
      </w:r>
      <w:r w:rsidRPr="00552A58" w:rsidR="00043C32">
        <w:rPr>
          <w:rFonts w:ascii="Times New Roman" w:hAnsi="Times New Roman"/>
          <w:b/>
          <w:szCs w:val="24"/>
        </w:rPr>
        <w:t xml:space="preserve">  Summarize public comments received in response to </w:t>
      </w:r>
      <w:r w:rsidRPr="00552A58">
        <w:rPr>
          <w:rFonts w:ascii="Times New Roman" w:hAnsi="Times New Roman"/>
          <w:b/>
          <w:szCs w:val="24"/>
        </w:rPr>
        <w:t xml:space="preserve">the </w:t>
      </w:r>
      <w:proofErr w:type="gramStart"/>
      <w:r w:rsidRPr="00552A58">
        <w:rPr>
          <w:rFonts w:ascii="Times New Roman" w:hAnsi="Times New Roman"/>
          <w:b/>
          <w:szCs w:val="24"/>
        </w:rPr>
        <w:t>60 day</w:t>
      </w:r>
      <w:proofErr w:type="gramEnd"/>
      <w:r w:rsidRPr="00552A58" w:rsidR="00043C32">
        <w:rPr>
          <w:rFonts w:ascii="Times New Roman" w:hAnsi="Times New Roman"/>
          <w:b/>
          <w:szCs w:val="24"/>
        </w:rPr>
        <w:t xml:space="preserve"> notice and describe actions taken by the agency in response to these comments.  Specifically address comments received on cost and hour burden.</w:t>
      </w:r>
      <w:r w:rsidRPr="00552A58" w:rsidR="007C0A4C">
        <w:rPr>
          <w:rFonts w:ascii="Times New Roman" w:hAnsi="Times New Roman"/>
          <w:b/>
          <w:szCs w:val="24"/>
        </w:rPr>
        <w:t xml:space="preserve">  If only non-substantive comments are provided, please provide a statement to that effect and that it did not relate or warrant any change</w:t>
      </w:r>
      <w:r w:rsidRPr="00552A58">
        <w:rPr>
          <w:rFonts w:ascii="Times New Roman" w:hAnsi="Times New Roman"/>
          <w:b/>
          <w:szCs w:val="24"/>
        </w:rPr>
        <w:t>s to this information collection request</w:t>
      </w:r>
      <w:r w:rsidRPr="00552A58" w:rsidR="007C0A4C">
        <w:rPr>
          <w:rFonts w:ascii="Times New Roman" w:hAnsi="Times New Roman"/>
          <w:b/>
          <w:szCs w:val="24"/>
        </w:rPr>
        <w:t xml:space="preserve">. </w:t>
      </w:r>
      <w:r w:rsidRPr="00552A58">
        <w:rPr>
          <w:rFonts w:ascii="Times New Roman" w:hAnsi="Times New Roman"/>
          <w:b/>
          <w:szCs w:val="24"/>
        </w:rPr>
        <w:t>In your comments, please also indicate the number of public comments received.</w:t>
      </w:r>
    </w:p>
    <w:p w:rsidRPr="00552A58" w:rsidR="00D75313" w:rsidP="00552A58" w:rsidRDefault="00D75313" w14:paraId="581E2257" w14:textId="77777777">
      <w:pPr>
        <w:pStyle w:val="ListParagraph"/>
        <w:tabs>
          <w:tab w:val="left" w:pos="-720"/>
          <w:tab w:val="left" w:pos="375"/>
        </w:tabs>
        <w:suppressAutoHyphens/>
        <w:contextualSpacing w:val="0"/>
        <w:rPr>
          <w:rFonts w:ascii="Times New Roman" w:hAnsi="Times New Roman"/>
          <w:b/>
          <w:szCs w:val="24"/>
        </w:rPr>
      </w:pPr>
    </w:p>
    <w:p w:rsidRPr="00552A58" w:rsidR="00D75313" w:rsidP="00552A58" w:rsidRDefault="00D75313" w14:paraId="17184DA2" w14:textId="77777777">
      <w:pPr>
        <w:pStyle w:val="ListParagraph"/>
        <w:tabs>
          <w:tab w:val="left" w:pos="-720"/>
          <w:tab w:val="left" w:pos="375"/>
        </w:tabs>
        <w:suppressAutoHyphens/>
        <w:contextualSpacing w:val="0"/>
        <w:rPr>
          <w:rFonts w:ascii="Times New Roman" w:hAnsi="Times New Roman"/>
          <w:b/>
          <w:szCs w:val="24"/>
        </w:rPr>
      </w:pPr>
      <w:r w:rsidRPr="00552A58">
        <w:rPr>
          <w:rFonts w:ascii="Times New Roman" w:hAnsi="Times New Roman"/>
          <w:b/>
          <w:szCs w:val="24"/>
        </w:rPr>
        <w:t xml:space="preserve">For the </w:t>
      </w:r>
      <w:proofErr w:type="gramStart"/>
      <w:r w:rsidRPr="00552A58">
        <w:rPr>
          <w:rFonts w:ascii="Times New Roman" w:hAnsi="Times New Roman"/>
          <w:b/>
          <w:szCs w:val="24"/>
        </w:rPr>
        <w:t>30 day</w:t>
      </w:r>
      <w:proofErr w:type="gramEnd"/>
      <w:r w:rsidRPr="00552A58">
        <w:rPr>
          <w:rFonts w:ascii="Times New Roman" w:hAnsi="Times New Roman"/>
          <w:b/>
          <w:szCs w:val="24"/>
        </w:rPr>
        <w:t xml:space="preserve"> notice, indicate that a notice will be published.</w:t>
      </w:r>
    </w:p>
    <w:p w:rsidR="009709FC" w:rsidP="00552A58" w:rsidRDefault="009709FC" w14:paraId="7E18CB04" w14:textId="77777777">
      <w:pPr>
        <w:tabs>
          <w:tab w:val="left" w:pos="-720"/>
        </w:tabs>
        <w:suppressAutoHyphens/>
        <w:ind w:left="720"/>
        <w:rPr>
          <w:rStyle w:val="a"/>
          <w:rFonts w:ascii="Times New Roman" w:hAnsi="Times New Roman"/>
          <w:b/>
          <w:szCs w:val="24"/>
        </w:rPr>
      </w:pPr>
    </w:p>
    <w:p w:rsidRPr="00552A58" w:rsidR="00043C32" w:rsidP="00552A58" w:rsidRDefault="00043C32" w14:paraId="1A66F427" w14:textId="461711F5">
      <w:pPr>
        <w:tabs>
          <w:tab w:val="left" w:pos="-720"/>
        </w:tabs>
        <w:suppressAutoHyphens/>
        <w:ind w:left="720"/>
        <w:rPr>
          <w:rStyle w:val="a"/>
          <w:rFonts w:ascii="Times New Roman" w:hAnsi="Times New Roman"/>
          <w:b/>
          <w:szCs w:val="24"/>
        </w:rPr>
      </w:pPr>
      <w:r w:rsidRPr="00552A58">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552A58" w:rsidR="00043C32" w:rsidP="00552A58" w:rsidRDefault="00043C32" w14:paraId="7AB14DC3" w14:textId="77777777">
      <w:pPr>
        <w:tabs>
          <w:tab w:val="left" w:pos="-720"/>
        </w:tabs>
        <w:suppressAutoHyphens/>
        <w:rPr>
          <w:rStyle w:val="a"/>
          <w:rFonts w:ascii="Times New Roman" w:hAnsi="Times New Roman"/>
          <w:b/>
          <w:szCs w:val="24"/>
        </w:rPr>
      </w:pPr>
    </w:p>
    <w:p w:rsidRPr="00552A58" w:rsidR="00043C32" w:rsidP="00552A58" w:rsidRDefault="00043C32" w14:paraId="7F012A9F" w14:textId="77777777">
      <w:pPr>
        <w:tabs>
          <w:tab w:val="left" w:pos="-720"/>
        </w:tabs>
        <w:suppressAutoHyphens/>
        <w:ind w:left="720"/>
        <w:rPr>
          <w:rStyle w:val="a"/>
          <w:rFonts w:ascii="Times New Roman" w:hAnsi="Times New Roman"/>
          <w:b/>
          <w:szCs w:val="24"/>
        </w:rPr>
      </w:pPr>
      <w:r w:rsidRPr="00552A58">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552A58" w:rsidRDefault="00AD381B" w14:paraId="6ACD0E78" w14:textId="2DD8DCFC">
      <w:pPr>
        <w:tabs>
          <w:tab w:val="left" w:pos="-720"/>
        </w:tabs>
        <w:suppressAutoHyphens/>
        <w:ind w:left="720"/>
        <w:rPr>
          <w:rFonts w:ascii="Times New Roman" w:hAnsi="Times New Roman"/>
          <w:b/>
          <w:szCs w:val="24"/>
        </w:rPr>
      </w:pPr>
    </w:p>
    <w:p w:rsidRPr="00AF0F79" w:rsidR="00027D95" w:rsidP="00B645E6" w:rsidRDefault="00027D95" w14:paraId="4AA0EFE8" w14:textId="695E0C94">
      <w:pPr>
        <w:tabs>
          <w:tab w:val="left" w:pos="-720"/>
        </w:tabs>
        <w:suppressAutoHyphens/>
        <w:ind w:left="720"/>
        <w:rPr>
          <w:rFonts w:ascii="Times New Roman" w:hAnsi="Times New Roman"/>
          <w:szCs w:val="24"/>
        </w:rPr>
      </w:pPr>
      <w:r w:rsidRPr="00AF0F79">
        <w:rPr>
          <w:rFonts w:ascii="Times New Roman" w:hAnsi="Times New Roman"/>
          <w:szCs w:val="24"/>
        </w:rPr>
        <w:t xml:space="preserve">On </w:t>
      </w:r>
      <w:r w:rsidRPr="00AF0F79" w:rsidR="005953E9">
        <w:rPr>
          <w:rFonts w:ascii="Times New Roman" w:hAnsi="Times New Roman"/>
          <w:szCs w:val="24"/>
        </w:rPr>
        <w:t>December 10, 2020</w:t>
      </w:r>
      <w:r w:rsidRPr="00AF0F79">
        <w:rPr>
          <w:rFonts w:ascii="Times New Roman" w:hAnsi="Times New Roman"/>
          <w:szCs w:val="24"/>
        </w:rPr>
        <w:t xml:space="preserve">, the U.S. Department of Education published a Federal Register notice at </w:t>
      </w:r>
      <w:r w:rsidRPr="00AF0F79" w:rsidR="00854E9A">
        <w:rPr>
          <w:rFonts w:ascii="Times New Roman" w:hAnsi="Times New Roman"/>
          <w:szCs w:val="24"/>
        </w:rPr>
        <w:t>85 FR 79482</w:t>
      </w:r>
      <w:r w:rsidRPr="00AF0F79">
        <w:rPr>
          <w:rFonts w:ascii="Times New Roman" w:hAnsi="Times New Roman"/>
          <w:szCs w:val="24"/>
        </w:rPr>
        <w:t xml:space="preserve">, through which it sought public comment by </w:t>
      </w:r>
      <w:r w:rsidRPr="00AF0F79" w:rsidR="00854E9A">
        <w:rPr>
          <w:rFonts w:ascii="Times New Roman" w:hAnsi="Times New Roman"/>
          <w:szCs w:val="24"/>
        </w:rPr>
        <w:t xml:space="preserve">February </w:t>
      </w:r>
      <w:r w:rsidRPr="00AF0F79" w:rsidR="009B6C31">
        <w:rPr>
          <w:rFonts w:ascii="Times New Roman" w:hAnsi="Times New Roman"/>
          <w:szCs w:val="24"/>
        </w:rPr>
        <w:t>8, 2021</w:t>
      </w:r>
      <w:r w:rsidRPr="00AF0F79">
        <w:rPr>
          <w:rFonts w:ascii="Times New Roman" w:hAnsi="Times New Roman"/>
          <w:szCs w:val="24"/>
        </w:rPr>
        <w:t xml:space="preserve">. RSA received </w:t>
      </w:r>
      <w:r w:rsidRPr="00AF0F79" w:rsidR="001562A3">
        <w:rPr>
          <w:rFonts w:ascii="Times New Roman" w:hAnsi="Times New Roman"/>
          <w:szCs w:val="24"/>
        </w:rPr>
        <w:t>nine</w:t>
      </w:r>
      <w:r w:rsidRPr="00AF0F79">
        <w:rPr>
          <w:rFonts w:ascii="Times New Roman" w:hAnsi="Times New Roman"/>
          <w:szCs w:val="24"/>
        </w:rPr>
        <w:t xml:space="preserve"> comments in response to that Federal Register notice related to the RSA-911. </w:t>
      </w:r>
      <w:r w:rsidRPr="00AF0F79" w:rsidR="00263442">
        <w:rPr>
          <w:rFonts w:ascii="Times New Roman" w:hAnsi="Times New Roman"/>
          <w:szCs w:val="24"/>
        </w:rPr>
        <w:t xml:space="preserve">Some commenters expressed support for RSA’s proposal to extend the RSA-911 without revisions. </w:t>
      </w:r>
      <w:r w:rsidRPr="00AF0F79" w:rsidR="00944989">
        <w:rPr>
          <w:rFonts w:ascii="Times New Roman" w:hAnsi="Times New Roman"/>
          <w:szCs w:val="24"/>
        </w:rPr>
        <w:t>Other commenters suggested that RSA make changes to certain RSA-91</w:t>
      </w:r>
      <w:r w:rsidRPr="00AF0F79" w:rsidR="00A71319">
        <w:rPr>
          <w:rFonts w:ascii="Times New Roman" w:hAnsi="Times New Roman"/>
          <w:szCs w:val="24"/>
        </w:rPr>
        <w:t>1</w:t>
      </w:r>
      <w:r w:rsidRPr="00AF0F79" w:rsidR="00944989">
        <w:rPr>
          <w:rFonts w:ascii="Times New Roman" w:hAnsi="Times New Roman"/>
          <w:szCs w:val="24"/>
        </w:rPr>
        <w:t xml:space="preserve"> Data Elements. </w:t>
      </w:r>
      <w:r w:rsidRPr="00AF0F79">
        <w:rPr>
          <w:rFonts w:ascii="Times New Roman" w:hAnsi="Times New Roman"/>
          <w:szCs w:val="24"/>
        </w:rPr>
        <w:t xml:space="preserve">Finally, </w:t>
      </w:r>
      <w:r w:rsidRPr="00AF0F79" w:rsidR="00944989">
        <w:rPr>
          <w:rFonts w:ascii="Times New Roman" w:hAnsi="Times New Roman"/>
          <w:szCs w:val="24"/>
        </w:rPr>
        <w:t xml:space="preserve">one commenter suggested that RSA explore ways to </w:t>
      </w:r>
      <w:r w:rsidRPr="00AF0F79" w:rsidR="00531106">
        <w:rPr>
          <w:rFonts w:ascii="Times New Roman" w:hAnsi="Times New Roman"/>
          <w:szCs w:val="24"/>
        </w:rPr>
        <w:t>collect information related to participant’s employment status and earnings</w:t>
      </w:r>
      <w:r w:rsidRPr="00AF0F79" w:rsidR="0072076D">
        <w:rPr>
          <w:rFonts w:ascii="Times New Roman" w:hAnsi="Times New Roman"/>
          <w:szCs w:val="24"/>
        </w:rPr>
        <w:t xml:space="preserve"> </w:t>
      </w:r>
      <w:r w:rsidRPr="00AF0F79" w:rsidR="00531106">
        <w:rPr>
          <w:rFonts w:ascii="Times New Roman" w:hAnsi="Times New Roman"/>
          <w:szCs w:val="24"/>
        </w:rPr>
        <w:t>from datasets maintained by other Federal agencies to reduce the burden VR agencies incur by collecting this information and reporting it on the RSA-911.</w:t>
      </w:r>
      <w:r w:rsidRPr="00AF0F79" w:rsidR="008242CB">
        <w:rPr>
          <w:rFonts w:ascii="Times New Roman" w:hAnsi="Times New Roman"/>
          <w:szCs w:val="24"/>
        </w:rPr>
        <w:t xml:space="preserve"> </w:t>
      </w:r>
      <w:r w:rsidRPr="00AF0F79" w:rsidR="00A71319">
        <w:rPr>
          <w:rFonts w:ascii="Times New Roman" w:hAnsi="Times New Roman"/>
          <w:szCs w:val="24"/>
        </w:rPr>
        <w:t>The comments did not warrant any changes to the RSA-911</w:t>
      </w:r>
      <w:r w:rsidRPr="00AF0F79">
        <w:rPr>
          <w:rFonts w:ascii="Times New Roman" w:hAnsi="Times New Roman"/>
          <w:szCs w:val="24"/>
        </w:rPr>
        <w:t xml:space="preserve">. </w:t>
      </w:r>
      <w:r w:rsidRPr="00AF0F79" w:rsidR="00A43D81">
        <w:rPr>
          <w:rFonts w:ascii="Times New Roman" w:hAnsi="Times New Roman"/>
          <w:szCs w:val="24"/>
        </w:rPr>
        <w:t>(See Appendix A for a full report of the summ</w:t>
      </w:r>
      <w:r w:rsidRPr="00AF0F79" w:rsidR="00061DB1">
        <w:rPr>
          <w:rFonts w:ascii="Times New Roman" w:hAnsi="Times New Roman"/>
          <w:szCs w:val="24"/>
        </w:rPr>
        <w:t>a</w:t>
      </w:r>
      <w:r w:rsidRPr="00AF0F79" w:rsidR="00A43D81">
        <w:rPr>
          <w:rFonts w:ascii="Times New Roman" w:hAnsi="Times New Roman"/>
          <w:szCs w:val="24"/>
        </w:rPr>
        <w:t xml:space="preserve">ry of </w:t>
      </w:r>
      <w:r w:rsidRPr="00AF0F79" w:rsidR="00F819DD">
        <w:rPr>
          <w:rFonts w:ascii="Times New Roman" w:hAnsi="Times New Roman"/>
          <w:szCs w:val="24"/>
        </w:rPr>
        <w:t>publi</w:t>
      </w:r>
      <w:r w:rsidRPr="00AF0F79" w:rsidR="00A43D81">
        <w:rPr>
          <w:rFonts w:ascii="Times New Roman" w:hAnsi="Times New Roman"/>
          <w:szCs w:val="24"/>
        </w:rPr>
        <w:t xml:space="preserve">c comments and responses.)  </w:t>
      </w:r>
      <w:r w:rsidRPr="00AF0F79" w:rsidR="005568A6">
        <w:rPr>
          <w:rFonts w:ascii="Times New Roman" w:hAnsi="Times New Roman"/>
          <w:szCs w:val="24"/>
        </w:rPr>
        <w:t>RS</w:t>
      </w:r>
      <w:r w:rsidRPr="00AF0F79">
        <w:rPr>
          <w:rFonts w:ascii="Times New Roman" w:hAnsi="Times New Roman"/>
          <w:szCs w:val="24"/>
        </w:rPr>
        <w:t xml:space="preserve">A </w:t>
      </w:r>
      <w:r w:rsidRPr="00AF0F79" w:rsidR="006277FF">
        <w:rPr>
          <w:rFonts w:ascii="Times New Roman" w:hAnsi="Times New Roman"/>
          <w:szCs w:val="24"/>
        </w:rPr>
        <w:t xml:space="preserve">now </w:t>
      </w:r>
      <w:r w:rsidRPr="00AF0F79" w:rsidR="005568A6">
        <w:rPr>
          <w:rFonts w:ascii="Times New Roman" w:hAnsi="Times New Roman"/>
          <w:szCs w:val="24"/>
        </w:rPr>
        <w:t>seeks to publish</w:t>
      </w:r>
      <w:r w:rsidRPr="00AF0F79" w:rsidR="00CA484D">
        <w:rPr>
          <w:rFonts w:ascii="Times New Roman" w:hAnsi="Times New Roman"/>
          <w:szCs w:val="24"/>
        </w:rPr>
        <w:t xml:space="preserve"> a </w:t>
      </w:r>
      <w:r w:rsidRPr="00AF0F79">
        <w:rPr>
          <w:rFonts w:ascii="Times New Roman" w:hAnsi="Times New Roman"/>
          <w:szCs w:val="24"/>
        </w:rPr>
        <w:t>30</w:t>
      </w:r>
      <w:r w:rsidRPr="00AF0F79" w:rsidR="00A94647">
        <w:rPr>
          <w:rFonts w:ascii="Times New Roman" w:hAnsi="Times New Roman"/>
          <w:szCs w:val="24"/>
        </w:rPr>
        <w:t>-</w:t>
      </w:r>
      <w:r w:rsidRPr="00AF0F79">
        <w:rPr>
          <w:rFonts w:ascii="Times New Roman" w:hAnsi="Times New Roman"/>
          <w:szCs w:val="24"/>
        </w:rPr>
        <w:t xml:space="preserve">day </w:t>
      </w:r>
      <w:r w:rsidRPr="00AF0F79" w:rsidR="00CA484D">
        <w:rPr>
          <w:rFonts w:ascii="Times New Roman" w:hAnsi="Times New Roman"/>
          <w:szCs w:val="24"/>
        </w:rPr>
        <w:t xml:space="preserve">public </w:t>
      </w:r>
      <w:r w:rsidRPr="00AF0F79">
        <w:rPr>
          <w:rFonts w:ascii="Times New Roman" w:hAnsi="Times New Roman"/>
          <w:szCs w:val="24"/>
        </w:rPr>
        <w:t>notice.</w:t>
      </w:r>
    </w:p>
    <w:p w:rsidR="00027D95" w:rsidP="00027D95" w:rsidRDefault="00027D95" w14:paraId="1B207013" w14:textId="77777777">
      <w:pPr>
        <w:tabs>
          <w:tab w:val="left" w:pos="-720"/>
        </w:tabs>
        <w:suppressAutoHyphens/>
        <w:rPr>
          <w:rFonts w:ascii="Times New Roman" w:hAnsi="Times New Roman"/>
          <w:szCs w:val="24"/>
        </w:rPr>
      </w:pPr>
    </w:p>
    <w:p w:rsidR="00027D95" w:rsidP="00027D95" w:rsidRDefault="00B4334A" w14:paraId="467845BE" w14:textId="35572245">
      <w:pPr>
        <w:tabs>
          <w:tab w:val="left" w:pos="-720"/>
        </w:tabs>
        <w:suppressAutoHyphens/>
        <w:rPr>
          <w:rFonts w:ascii="Times New Roman" w:hAnsi="Times New Roman"/>
          <w:szCs w:val="24"/>
        </w:rPr>
      </w:pPr>
      <w:r>
        <w:rPr>
          <w:rFonts w:ascii="Times New Roman" w:hAnsi="Times New Roman"/>
          <w:szCs w:val="24"/>
        </w:rPr>
        <w:tab/>
      </w:r>
      <w:r w:rsidR="00027D95">
        <w:rPr>
          <w:rFonts w:ascii="Times New Roman" w:hAnsi="Times New Roman"/>
          <w:szCs w:val="24"/>
        </w:rPr>
        <w:t>For this request to use the RSA-911</w:t>
      </w:r>
      <w:r w:rsidR="008242CB">
        <w:rPr>
          <w:rFonts w:ascii="Times New Roman" w:hAnsi="Times New Roman"/>
          <w:szCs w:val="24"/>
        </w:rPr>
        <w:t xml:space="preserve">, </w:t>
      </w:r>
      <w:r w:rsidR="00027D95">
        <w:rPr>
          <w:rFonts w:ascii="Times New Roman" w:hAnsi="Times New Roman"/>
          <w:szCs w:val="24"/>
        </w:rPr>
        <w:t xml:space="preserve">under the approved 1820-0508 expiring </w:t>
      </w:r>
      <w:r w:rsidR="003809A5">
        <w:rPr>
          <w:rFonts w:ascii="Times New Roman" w:hAnsi="Times New Roman"/>
          <w:szCs w:val="24"/>
        </w:rPr>
        <w:t xml:space="preserve">on April </w:t>
      </w:r>
      <w:r w:rsidR="00A15468">
        <w:rPr>
          <w:rFonts w:ascii="Times New Roman" w:hAnsi="Times New Roman"/>
          <w:szCs w:val="24"/>
        </w:rPr>
        <w:tab/>
      </w:r>
      <w:r w:rsidR="003809A5">
        <w:rPr>
          <w:rFonts w:ascii="Times New Roman" w:hAnsi="Times New Roman"/>
          <w:szCs w:val="24"/>
        </w:rPr>
        <w:t>30, 202</w:t>
      </w:r>
      <w:r w:rsidR="00CD32B0">
        <w:rPr>
          <w:rFonts w:ascii="Times New Roman" w:hAnsi="Times New Roman"/>
          <w:szCs w:val="24"/>
        </w:rPr>
        <w:t>2</w:t>
      </w:r>
      <w:r w:rsidR="00027D95">
        <w:rPr>
          <w:rFonts w:ascii="Times New Roman" w:hAnsi="Times New Roman"/>
          <w:szCs w:val="24"/>
        </w:rPr>
        <w:t xml:space="preserve">, RSA </w:t>
      </w:r>
      <w:r w:rsidR="00314112">
        <w:rPr>
          <w:rFonts w:ascii="Times New Roman" w:hAnsi="Times New Roman"/>
          <w:szCs w:val="24"/>
        </w:rPr>
        <w:t xml:space="preserve">intends to </w:t>
      </w:r>
      <w:r w:rsidR="00027D95">
        <w:rPr>
          <w:rFonts w:ascii="Times New Roman" w:hAnsi="Times New Roman"/>
          <w:szCs w:val="24"/>
        </w:rPr>
        <w:t xml:space="preserve">publish </w:t>
      </w:r>
      <w:r w:rsidR="005C36B6">
        <w:rPr>
          <w:rFonts w:ascii="Times New Roman" w:hAnsi="Times New Roman"/>
          <w:szCs w:val="24"/>
        </w:rPr>
        <w:t>a</w:t>
      </w:r>
      <w:r w:rsidR="00027D95">
        <w:rPr>
          <w:rFonts w:ascii="Times New Roman" w:hAnsi="Times New Roman"/>
          <w:szCs w:val="24"/>
        </w:rPr>
        <w:t xml:space="preserve"> 30-day Federal Register Notice seeking public </w:t>
      </w:r>
      <w:r>
        <w:rPr>
          <w:rFonts w:ascii="Times New Roman" w:hAnsi="Times New Roman"/>
          <w:szCs w:val="24"/>
        </w:rPr>
        <w:tab/>
      </w:r>
      <w:r w:rsidR="00027D95">
        <w:rPr>
          <w:rFonts w:ascii="Times New Roman" w:hAnsi="Times New Roman"/>
          <w:szCs w:val="24"/>
        </w:rPr>
        <w:t xml:space="preserve">comments on </w:t>
      </w:r>
      <w:r w:rsidR="00263442">
        <w:rPr>
          <w:rFonts w:ascii="Times New Roman" w:hAnsi="Times New Roman"/>
          <w:szCs w:val="24"/>
        </w:rPr>
        <w:t xml:space="preserve">its proposal to extend the RSA-911 without revisions. </w:t>
      </w:r>
      <w:r w:rsidR="00027D95">
        <w:rPr>
          <w:rFonts w:ascii="Times New Roman" w:hAnsi="Times New Roman"/>
          <w:szCs w:val="24"/>
        </w:rPr>
        <w:t xml:space="preserve"> </w:t>
      </w:r>
    </w:p>
    <w:p w:rsidRPr="00552A58" w:rsidR="00C72037" w:rsidP="00552A58" w:rsidRDefault="00C72037" w14:paraId="3195CE12" w14:textId="77777777">
      <w:pPr>
        <w:tabs>
          <w:tab w:val="left" w:pos="-720"/>
        </w:tabs>
        <w:suppressAutoHyphens/>
        <w:ind w:left="720"/>
        <w:rPr>
          <w:rFonts w:ascii="Times New Roman" w:hAnsi="Times New Roman"/>
          <w:szCs w:val="24"/>
        </w:rPr>
      </w:pPr>
    </w:p>
    <w:p w:rsidRPr="00552A58" w:rsidR="00043C32" w:rsidP="00552A58" w:rsidRDefault="00043C32" w14:paraId="3CDCA9B0" w14:textId="77777777">
      <w:pPr>
        <w:pStyle w:val="ListParagraph"/>
        <w:numPr>
          <w:ilvl w:val="0"/>
          <w:numId w:val="5"/>
        </w:numPr>
        <w:tabs>
          <w:tab w:val="left" w:pos="-720"/>
        </w:tabs>
        <w:suppressAutoHyphens/>
        <w:contextualSpacing w:val="0"/>
        <w:rPr>
          <w:rStyle w:val="a"/>
          <w:rFonts w:ascii="Times New Roman" w:hAnsi="Times New Roman"/>
          <w:b/>
          <w:szCs w:val="24"/>
        </w:rPr>
      </w:pPr>
      <w:r w:rsidRPr="00552A58">
        <w:rPr>
          <w:rStyle w:val="a"/>
          <w:rFonts w:ascii="Times New Roman" w:hAnsi="Times New Roman"/>
          <w:b/>
          <w:szCs w:val="24"/>
        </w:rPr>
        <w:t>Explain any decision to provide any payment or gift to respondents, other than remuneration of contractors or grantees with meaningful justification.</w:t>
      </w:r>
    </w:p>
    <w:p w:rsidR="00920F63" w:rsidP="00552A58" w:rsidRDefault="00920F63" w14:paraId="786696E8" w14:textId="4BB99885">
      <w:pPr>
        <w:pStyle w:val="ListParagraph"/>
        <w:tabs>
          <w:tab w:val="left" w:pos="-720"/>
        </w:tabs>
        <w:suppressAutoHyphens/>
        <w:contextualSpacing w:val="0"/>
        <w:rPr>
          <w:rFonts w:ascii="Times New Roman" w:hAnsi="Times New Roman"/>
          <w:b/>
          <w:szCs w:val="24"/>
        </w:rPr>
      </w:pPr>
    </w:p>
    <w:p w:rsidRPr="000703E2" w:rsidR="00EE5B22" w:rsidP="00866AD7" w:rsidRDefault="00EE5B22" w14:paraId="38872E94" w14:textId="39A50EBF">
      <w:pPr>
        <w:ind w:left="720"/>
        <w:rPr>
          <w:rFonts w:ascii="Times New Roman" w:hAnsi="Times New Roman"/>
          <w:szCs w:val="24"/>
        </w:rPr>
      </w:pPr>
      <w:r w:rsidRPr="000703E2">
        <w:rPr>
          <w:rFonts w:ascii="Times New Roman" w:hAnsi="Times New Roman"/>
          <w:szCs w:val="24"/>
        </w:rPr>
        <w:t>RSA will not provide any payments or gifts to respondents</w:t>
      </w:r>
      <w:r>
        <w:rPr>
          <w:rFonts w:ascii="Times New Roman" w:hAnsi="Times New Roman"/>
          <w:szCs w:val="24"/>
        </w:rPr>
        <w:t xml:space="preserve"> in connection with this data collection</w:t>
      </w:r>
      <w:r w:rsidRPr="000703E2">
        <w:rPr>
          <w:rFonts w:ascii="Times New Roman" w:hAnsi="Times New Roman"/>
          <w:szCs w:val="24"/>
        </w:rPr>
        <w:t>.</w:t>
      </w:r>
    </w:p>
    <w:p w:rsidRPr="00552A58" w:rsidR="00920F63" w:rsidP="00552A58" w:rsidRDefault="00920F63" w14:paraId="12B8378C" w14:textId="77777777">
      <w:pPr>
        <w:pStyle w:val="ListParagraph"/>
        <w:tabs>
          <w:tab w:val="left" w:pos="-720"/>
        </w:tabs>
        <w:suppressAutoHyphens/>
        <w:contextualSpacing w:val="0"/>
        <w:rPr>
          <w:rFonts w:ascii="Times New Roman" w:hAnsi="Times New Roman"/>
          <w:b/>
          <w:szCs w:val="24"/>
        </w:rPr>
      </w:pPr>
    </w:p>
    <w:p w:rsidRPr="00552A58" w:rsidR="00043C32" w:rsidP="00552A58" w:rsidRDefault="00043C32" w14:paraId="4037B3AD"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552A58">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552A58">
        <w:rPr>
          <w:rStyle w:val="FootnoteReference"/>
          <w:rFonts w:ascii="Times New Roman" w:hAnsi="Times New Roman"/>
          <w:b/>
          <w:szCs w:val="24"/>
        </w:rPr>
        <w:footnoteReference w:id="1"/>
      </w:r>
      <w:r w:rsidRPr="00552A58">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552A58" w:rsidR="00920F63">
        <w:rPr>
          <w:rFonts w:ascii="Times New Roman" w:hAnsi="Times New Roman"/>
          <w:b/>
          <w:szCs w:val="24"/>
        </w:rPr>
        <w:t>ity</w:t>
      </w:r>
      <w:r w:rsidRPr="00552A58">
        <w:rPr>
          <w:rFonts w:ascii="Times New Roman" w:hAnsi="Times New Roman"/>
          <w:b/>
          <w:szCs w:val="24"/>
        </w:rPr>
        <w:t xml:space="preserve"> of the data.</w:t>
      </w:r>
      <w:r w:rsidRPr="00552A58" w:rsidR="009767AF">
        <w:rPr>
          <w:rFonts w:ascii="Times New Roman" w:hAnsi="Times New Roman"/>
          <w:b/>
          <w:szCs w:val="24"/>
        </w:rPr>
        <w:t xml:space="preserve"> If no PII will be collected, state that no assurance of confidentiality is provided to respondents.</w:t>
      </w:r>
      <w:r w:rsidRPr="00552A58"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52A58" w:rsidRDefault="00920F63" w14:paraId="33F4C811" w14:textId="05163450">
      <w:pPr>
        <w:tabs>
          <w:tab w:val="left" w:pos="-720"/>
        </w:tabs>
        <w:suppressAutoHyphens/>
        <w:rPr>
          <w:rFonts w:ascii="Times New Roman" w:hAnsi="Times New Roman"/>
          <w:b/>
          <w:szCs w:val="24"/>
        </w:rPr>
      </w:pPr>
    </w:p>
    <w:p w:rsidR="00605FD5" w:rsidP="00B828E3" w:rsidRDefault="00605FD5" w14:paraId="087A6F1C" w14:textId="7DA22CD5">
      <w:pPr>
        <w:ind w:left="720"/>
        <w:rPr>
          <w:rFonts w:ascii="Times New Roman" w:hAnsi="Times New Roman"/>
          <w:szCs w:val="24"/>
        </w:rPr>
      </w:pPr>
      <w:r w:rsidRPr="005D392F">
        <w:rPr>
          <w:rFonts w:ascii="Times New Roman" w:hAnsi="Times New Roman"/>
          <w:color w:val="000000"/>
          <w:szCs w:val="24"/>
        </w:rPr>
        <w:t>This ICR does not contain assurances of confidentiality as State</w:t>
      </w:r>
      <w:r w:rsidR="0048663D">
        <w:rPr>
          <w:rFonts w:ascii="Times New Roman" w:hAnsi="Times New Roman"/>
          <w:color w:val="000000"/>
          <w:szCs w:val="24"/>
        </w:rPr>
        <w:t xml:space="preserve"> agencies </w:t>
      </w:r>
      <w:r w:rsidRPr="005D392F">
        <w:rPr>
          <w:rFonts w:ascii="Times New Roman" w:hAnsi="Times New Roman"/>
          <w:color w:val="000000"/>
          <w:szCs w:val="24"/>
        </w:rPr>
        <w:t xml:space="preserve">are the respondents. This </w:t>
      </w:r>
      <w:r>
        <w:rPr>
          <w:rFonts w:ascii="Times New Roman" w:hAnsi="Times New Roman"/>
          <w:color w:val="000000"/>
          <w:szCs w:val="24"/>
        </w:rPr>
        <w:t xml:space="preserve">ICR </w:t>
      </w:r>
      <w:r w:rsidR="0048663D">
        <w:rPr>
          <w:rFonts w:ascii="Times New Roman" w:hAnsi="Times New Roman"/>
          <w:color w:val="000000"/>
          <w:szCs w:val="24"/>
        </w:rPr>
        <w:t xml:space="preserve">extension </w:t>
      </w:r>
      <w:r w:rsidRPr="005D392F">
        <w:rPr>
          <w:rFonts w:ascii="Times New Roman" w:hAnsi="Times New Roman"/>
          <w:color w:val="000000"/>
          <w:szCs w:val="24"/>
        </w:rPr>
        <w:t>proposes to collect personal information</w:t>
      </w:r>
      <w:r>
        <w:rPr>
          <w:rFonts w:ascii="Times New Roman" w:hAnsi="Times New Roman"/>
          <w:color w:val="000000"/>
          <w:szCs w:val="24"/>
        </w:rPr>
        <w:t>,</w:t>
      </w:r>
      <w:r w:rsidRPr="005D392F">
        <w:rPr>
          <w:rFonts w:ascii="Times New Roman" w:hAnsi="Times New Roman"/>
          <w:color w:val="000000"/>
          <w:szCs w:val="24"/>
        </w:rPr>
        <w:t xml:space="preserve"> such as birthdates and </w:t>
      </w:r>
      <w:r w:rsidR="0048663D">
        <w:rPr>
          <w:rFonts w:ascii="Times New Roman" w:hAnsi="Times New Roman"/>
          <w:color w:val="000000"/>
          <w:szCs w:val="24"/>
        </w:rPr>
        <w:tab/>
      </w:r>
      <w:r w:rsidRPr="005D392F">
        <w:rPr>
          <w:rFonts w:ascii="Times New Roman" w:hAnsi="Times New Roman"/>
          <w:color w:val="000000"/>
          <w:szCs w:val="24"/>
        </w:rPr>
        <w:t xml:space="preserve">social security </w:t>
      </w:r>
      <w:r>
        <w:rPr>
          <w:rFonts w:ascii="Times New Roman" w:hAnsi="Times New Roman"/>
          <w:color w:val="000000"/>
          <w:szCs w:val="24"/>
        </w:rPr>
        <w:tab/>
      </w:r>
      <w:r w:rsidRPr="005D392F">
        <w:rPr>
          <w:rFonts w:ascii="Times New Roman" w:hAnsi="Times New Roman"/>
          <w:color w:val="000000"/>
          <w:szCs w:val="24"/>
        </w:rPr>
        <w:t>numbers</w:t>
      </w:r>
      <w:r>
        <w:rPr>
          <w:rFonts w:ascii="Times New Roman" w:hAnsi="Times New Roman"/>
          <w:color w:val="000000"/>
          <w:szCs w:val="24"/>
        </w:rPr>
        <w:t xml:space="preserve"> (SSNs). </w:t>
      </w:r>
      <w:r>
        <w:rPr>
          <w:rFonts w:ascii="Times New Roman" w:hAnsi="Times New Roman"/>
          <w:szCs w:val="24"/>
        </w:rPr>
        <w:t>RSA’s policy has always been to maintain the confidentiality of individual service record data.</w:t>
      </w:r>
      <w:r w:rsidRPr="000703E2">
        <w:rPr>
          <w:rFonts w:ascii="Times New Roman" w:hAnsi="Times New Roman"/>
          <w:szCs w:val="24"/>
        </w:rPr>
        <w:t xml:space="preserve"> The </w:t>
      </w:r>
      <w:r>
        <w:rPr>
          <w:rFonts w:ascii="Times New Roman" w:hAnsi="Times New Roman"/>
          <w:szCs w:val="24"/>
        </w:rPr>
        <w:t xml:space="preserve">SSN </w:t>
      </w:r>
      <w:r w:rsidRPr="000703E2">
        <w:rPr>
          <w:rFonts w:ascii="Times New Roman" w:hAnsi="Times New Roman"/>
          <w:szCs w:val="24"/>
        </w:rPr>
        <w:t xml:space="preserve">is used </w:t>
      </w:r>
      <w:r w:rsidR="0048663D">
        <w:rPr>
          <w:rFonts w:ascii="Times New Roman" w:hAnsi="Times New Roman"/>
          <w:szCs w:val="24"/>
        </w:rPr>
        <w:t>to:</w:t>
      </w:r>
    </w:p>
    <w:p w:rsidR="00605FD5" w:rsidP="00B828E3" w:rsidRDefault="00605FD5" w14:paraId="5C0541F0" w14:textId="77777777">
      <w:pPr>
        <w:ind w:left="720"/>
        <w:rPr>
          <w:rFonts w:ascii="Times New Roman" w:hAnsi="Times New Roman"/>
          <w:szCs w:val="24"/>
        </w:rPr>
      </w:pPr>
    </w:p>
    <w:p w:rsidRPr="00B828E3" w:rsidR="00605FD5" w:rsidP="00B828E3" w:rsidRDefault="00605FD5" w14:paraId="50BF79F0" w14:textId="77777777">
      <w:pPr>
        <w:pStyle w:val="ListParagraph"/>
        <w:numPr>
          <w:ilvl w:val="0"/>
          <w:numId w:val="7"/>
        </w:numPr>
        <w:rPr>
          <w:rFonts w:ascii="Times New Roman" w:hAnsi="Times New Roman"/>
          <w:szCs w:val="24"/>
        </w:rPr>
      </w:pPr>
      <w:r w:rsidRPr="00B828E3">
        <w:rPr>
          <w:rFonts w:ascii="Times New Roman" w:hAnsi="Times New Roman"/>
          <w:szCs w:val="24"/>
        </w:rPr>
        <w:t xml:space="preserve">Record control purposes to enable RSA to generate unduplicated data </w:t>
      </w:r>
      <w:proofErr w:type="gramStart"/>
      <w:r w:rsidRPr="00B828E3">
        <w:rPr>
          <w:rFonts w:ascii="Times New Roman" w:hAnsi="Times New Roman"/>
          <w:szCs w:val="24"/>
        </w:rPr>
        <w:t>reports;</w:t>
      </w:r>
      <w:proofErr w:type="gramEnd"/>
    </w:p>
    <w:p w:rsidRPr="00B828E3" w:rsidR="00605FD5" w:rsidP="00B828E3" w:rsidRDefault="00605FD5" w14:paraId="5CB5DFA7" w14:textId="59D50780">
      <w:pPr>
        <w:pStyle w:val="ListParagraph"/>
        <w:numPr>
          <w:ilvl w:val="0"/>
          <w:numId w:val="7"/>
        </w:numPr>
        <w:rPr>
          <w:rFonts w:ascii="Times New Roman" w:hAnsi="Times New Roman"/>
          <w:szCs w:val="24"/>
        </w:rPr>
      </w:pPr>
      <w:r w:rsidRPr="00B828E3">
        <w:rPr>
          <w:rFonts w:ascii="Times New Roman" w:hAnsi="Times New Roman"/>
          <w:szCs w:val="24"/>
        </w:rPr>
        <w:t xml:space="preserve">Enable the </w:t>
      </w:r>
      <w:r w:rsidRPr="00B828E3" w:rsidR="00A91D45">
        <w:rPr>
          <w:rFonts w:ascii="Times New Roman" w:hAnsi="Times New Roman"/>
          <w:szCs w:val="24"/>
        </w:rPr>
        <w:t>exchange of data with SSA and HHS</w:t>
      </w:r>
      <w:r w:rsidRPr="00B828E3">
        <w:rPr>
          <w:rFonts w:ascii="Times New Roman" w:hAnsi="Times New Roman"/>
          <w:szCs w:val="24"/>
        </w:rPr>
        <w:t xml:space="preserve"> in accordance with Section 131 of the </w:t>
      </w:r>
      <w:r w:rsidR="00457720">
        <w:rPr>
          <w:rFonts w:ascii="Times New Roman" w:hAnsi="Times New Roman"/>
          <w:szCs w:val="24"/>
        </w:rPr>
        <w:t>Rehabilitation</w:t>
      </w:r>
      <w:r w:rsidRPr="00B828E3" w:rsidR="00457720">
        <w:rPr>
          <w:rFonts w:ascii="Times New Roman" w:hAnsi="Times New Roman"/>
          <w:szCs w:val="24"/>
        </w:rPr>
        <w:t xml:space="preserve"> </w:t>
      </w:r>
      <w:proofErr w:type="gramStart"/>
      <w:r w:rsidRPr="00B828E3">
        <w:rPr>
          <w:rFonts w:ascii="Times New Roman" w:hAnsi="Times New Roman"/>
          <w:szCs w:val="24"/>
        </w:rPr>
        <w:t>Act;</w:t>
      </w:r>
      <w:proofErr w:type="gramEnd"/>
    </w:p>
    <w:p w:rsidRPr="00B828E3" w:rsidR="00605FD5" w:rsidP="00B828E3" w:rsidRDefault="00605FD5" w14:paraId="4851DFFC" w14:textId="77777777">
      <w:pPr>
        <w:pStyle w:val="ListParagraph"/>
        <w:numPr>
          <w:ilvl w:val="0"/>
          <w:numId w:val="7"/>
        </w:numPr>
        <w:rPr>
          <w:rFonts w:ascii="Times New Roman" w:hAnsi="Times New Roman"/>
          <w:szCs w:val="24"/>
        </w:rPr>
      </w:pPr>
      <w:r w:rsidRPr="00B828E3">
        <w:rPr>
          <w:rFonts w:ascii="Times New Roman" w:hAnsi="Times New Roman"/>
          <w:szCs w:val="24"/>
        </w:rPr>
        <w:t>Facilitate the VR agency’s ability to obtain Unemployment Insurance wage data information required under WIOA.</w:t>
      </w:r>
    </w:p>
    <w:p w:rsidR="00605FD5" w:rsidP="00B828E3" w:rsidRDefault="00605FD5" w14:paraId="080AA9FB" w14:textId="77777777">
      <w:pPr>
        <w:ind w:left="720"/>
        <w:rPr>
          <w:rFonts w:ascii="Times New Roman" w:hAnsi="Times New Roman"/>
          <w:szCs w:val="24"/>
        </w:rPr>
      </w:pPr>
    </w:p>
    <w:p w:rsidRPr="000703E2" w:rsidR="00605FD5" w:rsidP="00B828E3" w:rsidRDefault="00605FD5" w14:paraId="1C27B716" w14:textId="67064D73">
      <w:pPr>
        <w:ind w:left="720"/>
        <w:rPr>
          <w:rFonts w:ascii="Times New Roman" w:hAnsi="Times New Roman"/>
          <w:szCs w:val="24"/>
        </w:rPr>
      </w:pPr>
      <w:r w:rsidRPr="000703E2">
        <w:rPr>
          <w:rFonts w:ascii="Times New Roman" w:hAnsi="Times New Roman"/>
          <w:szCs w:val="24"/>
        </w:rPr>
        <w:t xml:space="preserve">Section 13 of the </w:t>
      </w:r>
      <w:r w:rsidR="00457720">
        <w:rPr>
          <w:rFonts w:ascii="Times New Roman" w:hAnsi="Times New Roman"/>
          <w:szCs w:val="24"/>
        </w:rPr>
        <w:t>Rehabilitation</w:t>
      </w:r>
      <w:r w:rsidRPr="000703E2" w:rsidR="00457720">
        <w:rPr>
          <w:rFonts w:ascii="Times New Roman" w:hAnsi="Times New Roman"/>
          <w:szCs w:val="24"/>
        </w:rPr>
        <w:t xml:space="preserve"> </w:t>
      </w:r>
      <w:r w:rsidRPr="000703E2">
        <w:rPr>
          <w:rFonts w:ascii="Times New Roman" w:hAnsi="Times New Roman"/>
          <w:szCs w:val="24"/>
        </w:rPr>
        <w:t>Act reinforces RSA</w:t>
      </w:r>
      <w:r>
        <w:rPr>
          <w:rFonts w:ascii="Times New Roman" w:hAnsi="Times New Roman"/>
          <w:szCs w:val="24"/>
        </w:rPr>
        <w:t>’s</w:t>
      </w:r>
      <w:r w:rsidRPr="000703E2">
        <w:rPr>
          <w:rFonts w:ascii="Times New Roman" w:hAnsi="Times New Roman"/>
          <w:szCs w:val="24"/>
        </w:rPr>
        <w:t xml:space="preserve"> </w:t>
      </w:r>
      <w:r>
        <w:rPr>
          <w:rFonts w:ascii="Times New Roman" w:hAnsi="Times New Roman"/>
          <w:szCs w:val="24"/>
        </w:rPr>
        <w:t xml:space="preserve">confidentiality requirement </w:t>
      </w:r>
      <w:r w:rsidRPr="000703E2">
        <w:rPr>
          <w:rFonts w:ascii="Times New Roman" w:hAnsi="Times New Roman"/>
          <w:szCs w:val="24"/>
        </w:rPr>
        <w:t xml:space="preserve">by expressly stating that the </w:t>
      </w:r>
      <w:r>
        <w:rPr>
          <w:rFonts w:ascii="Times New Roman" w:hAnsi="Times New Roman"/>
          <w:szCs w:val="24"/>
        </w:rPr>
        <w:t>RSA</w:t>
      </w:r>
      <w:r w:rsidRPr="000703E2">
        <w:rPr>
          <w:rFonts w:ascii="Times New Roman" w:hAnsi="Times New Roman"/>
          <w:szCs w:val="24"/>
        </w:rPr>
        <w:t xml:space="preserve"> Commissioner is to assure that the identity of each person for whom information is supplied remains confidential.</w:t>
      </w:r>
    </w:p>
    <w:p w:rsidRPr="000703E2" w:rsidR="00605FD5" w:rsidP="00B828E3" w:rsidRDefault="00605FD5" w14:paraId="3AA7839C" w14:textId="77777777">
      <w:pPr>
        <w:ind w:left="720"/>
        <w:rPr>
          <w:rFonts w:ascii="Times New Roman" w:hAnsi="Times New Roman"/>
          <w:szCs w:val="24"/>
        </w:rPr>
      </w:pPr>
    </w:p>
    <w:p w:rsidR="00C25190" w:rsidP="00B828E3" w:rsidRDefault="00605FD5" w14:paraId="5A2D3E30" w14:textId="4D3FCF77">
      <w:pPr>
        <w:ind w:left="720"/>
        <w:rPr>
          <w:rFonts w:ascii="Times New Roman" w:hAnsi="Times New Roman"/>
          <w:szCs w:val="24"/>
        </w:rPr>
      </w:pPr>
      <w:r w:rsidRPr="000703E2">
        <w:rPr>
          <w:rFonts w:ascii="Times New Roman" w:hAnsi="Times New Roman"/>
          <w:szCs w:val="24"/>
        </w:rPr>
        <w:t xml:space="preserve">The </w:t>
      </w:r>
      <w:r w:rsidR="00002F33">
        <w:rPr>
          <w:rFonts w:ascii="Times New Roman" w:hAnsi="Times New Roman"/>
          <w:szCs w:val="24"/>
        </w:rPr>
        <w:t xml:space="preserve">Modified </w:t>
      </w:r>
      <w:r w:rsidRPr="000703E2">
        <w:rPr>
          <w:rFonts w:ascii="Times New Roman" w:hAnsi="Times New Roman"/>
          <w:szCs w:val="24"/>
        </w:rPr>
        <w:t xml:space="preserve">System of Records (18-16-02) </w:t>
      </w:r>
      <w:r>
        <w:rPr>
          <w:rFonts w:ascii="Times New Roman" w:hAnsi="Times New Roman"/>
          <w:szCs w:val="24"/>
        </w:rPr>
        <w:t xml:space="preserve">for the RSA-911 </w:t>
      </w:r>
      <w:r w:rsidRPr="000703E2">
        <w:rPr>
          <w:rFonts w:ascii="Times New Roman" w:hAnsi="Times New Roman"/>
          <w:szCs w:val="24"/>
        </w:rPr>
        <w:t xml:space="preserve">was published in the </w:t>
      </w:r>
      <w:r w:rsidRPr="00782A71">
        <w:rPr>
          <w:rFonts w:ascii="Times New Roman" w:hAnsi="Times New Roman"/>
          <w:i/>
          <w:iCs/>
          <w:szCs w:val="24"/>
        </w:rPr>
        <w:t>Federal Register</w:t>
      </w:r>
      <w:r w:rsidRPr="000703E2">
        <w:rPr>
          <w:rFonts w:ascii="Times New Roman" w:hAnsi="Times New Roman"/>
          <w:szCs w:val="24"/>
        </w:rPr>
        <w:t xml:space="preserve"> </w:t>
      </w:r>
      <w:r w:rsidR="00C25190">
        <w:rPr>
          <w:rFonts w:ascii="Times New Roman" w:hAnsi="Times New Roman"/>
          <w:szCs w:val="24"/>
        </w:rPr>
        <w:t>on July 31, 2020</w:t>
      </w:r>
      <w:r>
        <w:rPr>
          <w:rFonts w:ascii="Times New Roman" w:hAnsi="Times New Roman"/>
          <w:szCs w:val="24"/>
        </w:rPr>
        <w:t xml:space="preserve">. </w:t>
      </w:r>
      <w:r w:rsidRPr="000703E2">
        <w:rPr>
          <w:rFonts w:ascii="Times New Roman" w:hAnsi="Times New Roman"/>
          <w:szCs w:val="24"/>
        </w:rPr>
        <w:t xml:space="preserve">The link is: </w:t>
      </w:r>
      <w:hyperlink w:history="1" r:id="rId12">
        <w:r w:rsidRPr="00044947" w:rsidR="00B828E3">
          <w:rPr>
            <w:rStyle w:val="Hyperlink"/>
            <w:rFonts w:ascii="Times New Roman" w:hAnsi="Times New Roman"/>
            <w:szCs w:val="24"/>
          </w:rPr>
          <w:t>https://www.govinfo.gov/content/pkg/FR-2020-07-31/pdf/2020-16230.pdf</w:t>
        </w:r>
      </w:hyperlink>
      <w:r w:rsidR="00E353FB">
        <w:rPr>
          <w:rFonts w:ascii="Times New Roman" w:hAnsi="Times New Roman"/>
          <w:szCs w:val="24"/>
        </w:rPr>
        <w:t xml:space="preserve"> </w:t>
      </w:r>
    </w:p>
    <w:p w:rsidR="00C25190" w:rsidP="00B828E3" w:rsidRDefault="00C25190" w14:paraId="608C8B21" w14:textId="77777777">
      <w:pPr>
        <w:ind w:left="720"/>
        <w:rPr>
          <w:rFonts w:ascii="Times New Roman" w:hAnsi="Times New Roman"/>
          <w:szCs w:val="24"/>
        </w:rPr>
      </w:pPr>
    </w:p>
    <w:p w:rsidRPr="00C7470B" w:rsidR="00605FD5" w:rsidP="00B828E3" w:rsidRDefault="00605FD5" w14:paraId="3FE19C68" w14:textId="7628DC69">
      <w:pPr>
        <w:ind w:left="720"/>
        <w:rPr>
          <w:rFonts w:ascii="Times New Roman" w:hAnsi="Times New Roman"/>
          <w:szCs w:val="24"/>
        </w:rPr>
      </w:pPr>
      <w:r w:rsidRPr="000703E2">
        <w:rPr>
          <w:rFonts w:ascii="Times New Roman" w:hAnsi="Times New Roman"/>
          <w:szCs w:val="24"/>
        </w:rPr>
        <w:t xml:space="preserve">The Privacy Impact Assessment </w:t>
      </w:r>
      <w:r w:rsidR="001B0FB7">
        <w:rPr>
          <w:rFonts w:ascii="Times New Roman" w:hAnsi="Times New Roman"/>
          <w:szCs w:val="24"/>
        </w:rPr>
        <w:t xml:space="preserve">for the RSAMIS was published on May 6, 2020. The link is: </w:t>
      </w:r>
      <w:hyperlink w:history="1" r:id="rId13">
        <w:r w:rsidRPr="004822C1" w:rsidR="00C7470B">
          <w:rPr>
            <w:rStyle w:val="Hyperlink"/>
            <w:rFonts w:ascii="Times New Roman" w:hAnsi="Times New Roman"/>
            <w:szCs w:val="24"/>
          </w:rPr>
          <w:t>https://www2.ed.gov/notices/pia/rsa-mis.pdf</w:t>
        </w:r>
      </w:hyperlink>
      <w:r w:rsidR="00C7470B">
        <w:rPr>
          <w:rFonts w:ascii="Times New Roman" w:hAnsi="Times New Roman"/>
          <w:szCs w:val="24"/>
        </w:rPr>
        <w:t xml:space="preserve"> </w:t>
      </w:r>
    </w:p>
    <w:p w:rsidRPr="00552A58" w:rsidR="00920F63" w:rsidP="00552A58" w:rsidRDefault="00920F63" w14:paraId="50AC144F" w14:textId="77777777">
      <w:pPr>
        <w:tabs>
          <w:tab w:val="left" w:pos="-720"/>
        </w:tabs>
        <w:suppressAutoHyphens/>
        <w:rPr>
          <w:rFonts w:ascii="Times New Roman" w:hAnsi="Times New Roman"/>
          <w:szCs w:val="24"/>
        </w:rPr>
      </w:pPr>
    </w:p>
    <w:p w:rsidRPr="00552A58" w:rsidR="00043C32" w:rsidP="00552A58" w:rsidRDefault="00043C32" w14:paraId="7493F642"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552A58">
        <w:rPr>
          <w:rFonts w:ascii="Times New Roman" w:hAnsi="Times New Roman"/>
          <w:b/>
          <w:szCs w:val="24"/>
        </w:rPr>
        <w:t xml:space="preserve">Provide additional justification for any questions of a sensitive nature, such as sexual behavior and attitudes, religious beliefs, and other matters that are </w:t>
      </w:r>
      <w:r w:rsidRPr="00552A58">
        <w:rPr>
          <w:rFonts w:ascii="Times New Roman" w:hAnsi="Times New Roman"/>
          <w:b/>
          <w:szCs w:val="24"/>
        </w:rPr>
        <w:lastRenderedPageBreak/>
        <w:t>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52A58" w:rsidR="00920F63" w:rsidP="00552A58" w:rsidRDefault="00920F63" w14:paraId="6B5B40D4" w14:textId="77777777">
      <w:pPr>
        <w:tabs>
          <w:tab w:val="left" w:pos="-720"/>
        </w:tabs>
        <w:suppressAutoHyphens/>
        <w:rPr>
          <w:rFonts w:ascii="Times New Roman" w:hAnsi="Times New Roman"/>
          <w:b/>
          <w:szCs w:val="24"/>
        </w:rPr>
      </w:pPr>
    </w:p>
    <w:p w:rsidR="00920F63" w:rsidP="00B828E3" w:rsidRDefault="007F3738" w14:paraId="26D2F2CA" w14:textId="7020B5D0">
      <w:pPr>
        <w:ind w:left="720"/>
        <w:rPr>
          <w:rFonts w:ascii="Times New Roman" w:hAnsi="Times New Roman"/>
          <w:szCs w:val="24"/>
        </w:rPr>
      </w:pPr>
      <w:r>
        <w:rPr>
          <w:rFonts w:ascii="Times New Roman" w:hAnsi="Times New Roman"/>
          <w:szCs w:val="24"/>
        </w:rPr>
        <w:t>There are no sensitive questions included in the proposed data collection.</w:t>
      </w:r>
    </w:p>
    <w:p w:rsidRPr="00552A58" w:rsidR="001B1221" w:rsidP="00552A58" w:rsidRDefault="001B1221" w14:paraId="3E161F49" w14:textId="77777777">
      <w:pPr>
        <w:tabs>
          <w:tab w:val="left" w:pos="-720"/>
        </w:tabs>
        <w:suppressAutoHyphens/>
        <w:ind w:left="180"/>
        <w:rPr>
          <w:rFonts w:ascii="Times New Roman" w:hAnsi="Times New Roman"/>
          <w:szCs w:val="24"/>
        </w:rPr>
      </w:pPr>
    </w:p>
    <w:p w:rsidRPr="00552A58" w:rsidR="00043C32" w:rsidP="00552A58" w:rsidRDefault="00043C32" w14:paraId="05B8E6E9" w14:textId="77777777">
      <w:pPr>
        <w:pStyle w:val="ListParagraph"/>
        <w:numPr>
          <w:ilvl w:val="0"/>
          <w:numId w:val="5"/>
        </w:numPr>
        <w:tabs>
          <w:tab w:val="left" w:pos="-720"/>
        </w:tabs>
        <w:suppressAutoHyphens/>
        <w:ind w:hanging="540"/>
        <w:rPr>
          <w:rStyle w:val="a"/>
          <w:rFonts w:ascii="Times New Roman" w:hAnsi="Times New Roman"/>
          <w:b/>
          <w:szCs w:val="24"/>
        </w:rPr>
      </w:pPr>
      <w:r w:rsidRPr="00552A58">
        <w:rPr>
          <w:rStyle w:val="a"/>
          <w:rFonts w:ascii="Times New Roman" w:hAnsi="Times New Roman"/>
          <w:b/>
          <w:szCs w:val="24"/>
        </w:rPr>
        <w:t xml:space="preserve">Provide estimates of the hour burden </w:t>
      </w:r>
      <w:r w:rsidRPr="00552A58" w:rsidR="00F5782B">
        <w:rPr>
          <w:rStyle w:val="a"/>
          <w:rFonts w:ascii="Times New Roman" w:hAnsi="Times New Roman"/>
          <w:b/>
          <w:szCs w:val="24"/>
        </w:rPr>
        <w:t xml:space="preserve">for </w:t>
      </w:r>
      <w:r w:rsidRPr="00552A58">
        <w:rPr>
          <w:rStyle w:val="a"/>
          <w:rFonts w:ascii="Times New Roman" w:hAnsi="Times New Roman"/>
          <w:b/>
          <w:szCs w:val="24"/>
        </w:rPr>
        <w:t>th</w:t>
      </w:r>
      <w:r w:rsidRPr="00552A58" w:rsidR="00F5782B">
        <w:rPr>
          <w:rStyle w:val="a"/>
          <w:rFonts w:ascii="Times New Roman" w:hAnsi="Times New Roman"/>
          <w:b/>
          <w:szCs w:val="24"/>
        </w:rPr>
        <w:t>is</w:t>
      </w:r>
      <w:r w:rsidRPr="00552A58">
        <w:rPr>
          <w:rStyle w:val="a"/>
          <w:rFonts w:ascii="Times New Roman" w:hAnsi="Times New Roman"/>
          <w:b/>
          <w:szCs w:val="24"/>
        </w:rPr>
        <w:t xml:space="preserve"> </w:t>
      </w:r>
      <w:r w:rsidRPr="00552A58" w:rsidR="00F31BEC">
        <w:rPr>
          <w:rStyle w:val="a"/>
          <w:rFonts w:ascii="Times New Roman" w:hAnsi="Times New Roman"/>
          <w:b/>
          <w:szCs w:val="24"/>
        </w:rPr>
        <w:t>current information collection request</w:t>
      </w:r>
      <w:r w:rsidRPr="00552A58">
        <w:rPr>
          <w:rStyle w:val="a"/>
          <w:rFonts w:ascii="Times New Roman" w:hAnsi="Times New Roman"/>
          <w:b/>
          <w:szCs w:val="24"/>
        </w:rPr>
        <w:t>.  The statement should:</w:t>
      </w:r>
    </w:p>
    <w:p w:rsidRPr="00552A58" w:rsidR="00043C32" w:rsidP="00552A58" w:rsidRDefault="00043C32" w14:paraId="217F1C9D" w14:textId="77777777">
      <w:pPr>
        <w:tabs>
          <w:tab w:val="left" w:pos="-720"/>
        </w:tabs>
        <w:suppressAutoHyphens/>
        <w:rPr>
          <w:rStyle w:val="a"/>
          <w:rFonts w:ascii="Times New Roman" w:hAnsi="Times New Roman"/>
          <w:b/>
          <w:szCs w:val="24"/>
        </w:rPr>
      </w:pPr>
    </w:p>
    <w:p w:rsidRPr="00552A58" w:rsidR="00C224FD" w:rsidP="00552A58" w:rsidRDefault="00C224FD" w14:paraId="24796DB5" w14:textId="77777777">
      <w:pPr>
        <w:numPr>
          <w:ilvl w:val="0"/>
          <w:numId w:val="2"/>
        </w:numPr>
        <w:tabs>
          <w:tab w:val="left" w:pos="-720"/>
          <w:tab w:val="left" w:pos="1247"/>
        </w:tabs>
        <w:suppressAutoHyphens/>
        <w:rPr>
          <w:rStyle w:val="a"/>
          <w:rFonts w:ascii="Times New Roman" w:hAnsi="Times New Roman"/>
          <w:b/>
          <w:szCs w:val="24"/>
        </w:rPr>
      </w:pPr>
      <w:r w:rsidRPr="00552A58">
        <w:rPr>
          <w:rStyle w:val="a"/>
          <w:rFonts w:ascii="Times New Roman" w:hAnsi="Times New Roman"/>
          <w:b/>
          <w:szCs w:val="24"/>
        </w:rPr>
        <w:t xml:space="preserve">Provide an explanation of how the burden was estimated, including identification of burden type: recordkeeping, reporting or </w:t>
      </w:r>
      <w:proofErr w:type="gramStart"/>
      <w:r w:rsidRPr="00552A58">
        <w:rPr>
          <w:rStyle w:val="a"/>
          <w:rFonts w:ascii="Times New Roman" w:hAnsi="Times New Roman"/>
          <w:b/>
          <w:szCs w:val="24"/>
        </w:rPr>
        <w:t>third party</w:t>
      </w:r>
      <w:proofErr w:type="gramEnd"/>
      <w:r w:rsidRPr="00552A58">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552A58" w:rsidR="00F5782B" w:rsidP="00552A58" w:rsidRDefault="00F5782B" w14:paraId="617274D8" w14:textId="77777777">
      <w:pPr>
        <w:numPr>
          <w:ilvl w:val="0"/>
          <w:numId w:val="2"/>
        </w:numPr>
        <w:tabs>
          <w:tab w:val="left" w:pos="-720"/>
          <w:tab w:val="left" w:pos="1247"/>
        </w:tabs>
        <w:suppressAutoHyphens/>
        <w:rPr>
          <w:rStyle w:val="a"/>
          <w:rFonts w:ascii="Times New Roman" w:hAnsi="Times New Roman"/>
          <w:b/>
          <w:szCs w:val="24"/>
        </w:rPr>
      </w:pPr>
      <w:r w:rsidRPr="00552A58">
        <w:rPr>
          <w:rStyle w:val="a"/>
          <w:rFonts w:ascii="Times New Roman" w:hAnsi="Times New Roman"/>
          <w:b/>
          <w:szCs w:val="24"/>
        </w:rPr>
        <w:t>Please do not include increases in burden and respondents numerically in this table. Explain these changes in number 15.</w:t>
      </w:r>
    </w:p>
    <w:p w:rsidRPr="00552A58" w:rsidR="00043C32" w:rsidP="00552A58" w:rsidRDefault="00043C32" w14:paraId="7EF9763B" w14:textId="77777777">
      <w:pPr>
        <w:numPr>
          <w:ilvl w:val="0"/>
          <w:numId w:val="2"/>
        </w:numPr>
        <w:tabs>
          <w:tab w:val="left" w:pos="-720"/>
          <w:tab w:val="left" w:pos="1247"/>
        </w:tabs>
        <w:suppressAutoHyphens/>
        <w:rPr>
          <w:rStyle w:val="a"/>
          <w:rFonts w:ascii="Times New Roman" w:hAnsi="Times New Roman"/>
          <w:szCs w:val="24"/>
        </w:rPr>
      </w:pPr>
      <w:r w:rsidRPr="00552A58">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552A58" w:rsidR="00C224FD">
        <w:rPr>
          <w:rStyle w:val="a"/>
          <w:rFonts w:ascii="Times New Roman" w:hAnsi="Times New Roman"/>
          <w:b/>
          <w:szCs w:val="24"/>
        </w:rPr>
        <w:t>.</w:t>
      </w:r>
      <w:r w:rsidRPr="00552A58">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552A58" w:rsidR="00043C32" w:rsidP="00552A58" w:rsidRDefault="00043C32" w14:paraId="4339A7A0" w14:textId="77777777">
      <w:pPr>
        <w:numPr>
          <w:ilvl w:val="0"/>
          <w:numId w:val="2"/>
        </w:numPr>
        <w:tabs>
          <w:tab w:val="left" w:pos="-720"/>
          <w:tab w:val="left" w:pos="1247"/>
        </w:tabs>
        <w:suppressAutoHyphens/>
        <w:rPr>
          <w:rStyle w:val="a"/>
          <w:rFonts w:ascii="Times New Roman" w:hAnsi="Times New Roman"/>
          <w:b/>
          <w:szCs w:val="24"/>
        </w:rPr>
      </w:pPr>
      <w:r w:rsidRPr="00552A58">
        <w:rPr>
          <w:rStyle w:val="a"/>
          <w:rFonts w:ascii="Times New Roman" w:hAnsi="Times New Roman"/>
          <w:b/>
          <w:szCs w:val="24"/>
        </w:rPr>
        <w:t xml:space="preserve">If this request for approval covers more than one form, provide separate hour burden estimates for each </w:t>
      </w:r>
      <w:proofErr w:type="gramStart"/>
      <w:r w:rsidRPr="00552A58">
        <w:rPr>
          <w:rStyle w:val="a"/>
          <w:rFonts w:ascii="Times New Roman" w:hAnsi="Times New Roman"/>
          <w:b/>
          <w:szCs w:val="24"/>
        </w:rPr>
        <w:t>form</w:t>
      </w:r>
      <w:proofErr w:type="gramEnd"/>
      <w:r w:rsidRPr="00552A58">
        <w:rPr>
          <w:rStyle w:val="a"/>
          <w:rFonts w:ascii="Times New Roman" w:hAnsi="Times New Roman"/>
          <w:b/>
          <w:szCs w:val="24"/>
        </w:rPr>
        <w:t xml:space="preserve"> and aggregate the hour burden in the </w:t>
      </w:r>
      <w:r w:rsidRPr="00552A58" w:rsidR="00C224FD">
        <w:rPr>
          <w:rStyle w:val="a"/>
          <w:rFonts w:ascii="Times New Roman" w:hAnsi="Times New Roman"/>
          <w:b/>
          <w:szCs w:val="24"/>
        </w:rPr>
        <w:t>table below.</w:t>
      </w:r>
    </w:p>
    <w:p w:rsidRPr="00552A58" w:rsidR="00043C32" w:rsidP="00552A58" w:rsidRDefault="00043C32" w14:paraId="15E07813" w14:textId="77777777">
      <w:pPr>
        <w:numPr>
          <w:ilvl w:val="0"/>
          <w:numId w:val="2"/>
        </w:numPr>
        <w:tabs>
          <w:tab w:val="left" w:pos="-720"/>
          <w:tab w:val="left" w:pos="1247"/>
        </w:tabs>
        <w:suppressAutoHyphens/>
        <w:ind w:left="1166"/>
        <w:rPr>
          <w:rStyle w:val="a"/>
          <w:rFonts w:ascii="Times New Roman" w:hAnsi="Times New Roman"/>
          <w:szCs w:val="24"/>
        </w:rPr>
      </w:pPr>
      <w:r w:rsidRPr="00552A58">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4">
        <w:r w:rsidRPr="00552A58" w:rsidR="00C92035">
          <w:rPr>
            <w:rStyle w:val="Hyperlink"/>
            <w:rFonts w:ascii="Times New Roman" w:hAnsi="Times New Roman"/>
            <w:b/>
            <w:szCs w:val="24"/>
          </w:rPr>
          <w:t>U</w:t>
        </w:r>
        <w:r w:rsidRPr="00552A58" w:rsidR="00960C86">
          <w:rPr>
            <w:rStyle w:val="Hyperlink"/>
            <w:rFonts w:ascii="Times New Roman" w:hAnsi="Times New Roman"/>
            <w:b/>
            <w:szCs w:val="24"/>
          </w:rPr>
          <w:t>se this site</w:t>
        </w:r>
      </w:hyperlink>
      <w:r w:rsidRPr="00552A58" w:rsidR="00960C86">
        <w:rPr>
          <w:rStyle w:val="a"/>
          <w:rFonts w:ascii="Times New Roman" w:hAnsi="Times New Roman"/>
          <w:b/>
          <w:szCs w:val="24"/>
        </w:rPr>
        <w:t xml:space="preserve"> to research the appropriate wage rate. </w:t>
      </w:r>
      <w:r w:rsidRPr="00552A58">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552A58" w:rsidR="00D75313">
        <w:rPr>
          <w:rStyle w:val="a"/>
          <w:rFonts w:ascii="Times New Roman" w:hAnsi="Times New Roman"/>
          <w:b/>
          <w:szCs w:val="24"/>
        </w:rPr>
        <w:t xml:space="preserve"> If there is no cost to respondents, indicate by entering 0 in the chart below and/or provide a statement.</w:t>
      </w:r>
    </w:p>
    <w:p w:rsidRPr="00552A58" w:rsidR="00756FD3" w:rsidP="00552A58" w:rsidRDefault="00756FD3" w14:paraId="5F6B274C" w14:textId="77777777">
      <w:pPr>
        <w:tabs>
          <w:tab w:val="left" w:pos="-720"/>
          <w:tab w:val="left" w:pos="1247"/>
        </w:tabs>
        <w:suppressAutoHyphens/>
        <w:rPr>
          <w:rStyle w:val="a"/>
          <w:rFonts w:ascii="Times New Roman" w:hAnsi="Times New Roman"/>
          <w:b/>
          <w:szCs w:val="24"/>
        </w:rPr>
      </w:pPr>
    </w:p>
    <w:p w:rsidR="00946126" w:rsidP="00552A58" w:rsidRDefault="00946126" w14:paraId="2CCF89DE" w14:textId="48A0B682">
      <w:pPr>
        <w:pStyle w:val="ListParagraph"/>
        <w:tabs>
          <w:tab w:val="left" w:pos="-720"/>
        </w:tabs>
        <w:suppressAutoHyphens/>
        <w:contextualSpacing w:val="0"/>
        <w:rPr>
          <w:rFonts w:ascii="Times New Roman" w:hAnsi="Times New Roman"/>
          <w:b/>
          <w:szCs w:val="24"/>
        </w:rPr>
      </w:pPr>
      <w:r w:rsidRPr="00552A58">
        <w:rPr>
          <w:rFonts w:ascii="Times New Roman" w:hAnsi="Times New Roman"/>
          <w:b/>
          <w:szCs w:val="24"/>
        </w:rPr>
        <w:t xml:space="preserve">Provide a descriptive narrative here in addition to completing the table </w:t>
      </w:r>
      <w:r w:rsidRPr="00552A58" w:rsidR="00952DF9">
        <w:rPr>
          <w:rFonts w:ascii="Times New Roman" w:hAnsi="Times New Roman"/>
          <w:b/>
          <w:szCs w:val="24"/>
        </w:rPr>
        <w:t xml:space="preserve">below </w:t>
      </w:r>
      <w:r w:rsidRPr="00552A58">
        <w:rPr>
          <w:rFonts w:ascii="Times New Roman" w:hAnsi="Times New Roman"/>
          <w:b/>
          <w:szCs w:val="24"/>
        </w:rPr>
        <w:t xml:space="preserve">with burden hour </w:t>
      </w:r>
      <w:r w:rsidRPr="00552A58" w:rsidR="00952DF9">
        <w:rPr>
          <w:rFonts w:ascii="Times New Roman" w:hAnsi="Times New Roman"/>
          <w:b/>
          <w:szCs w:val="24"/>
        </w:rPr>
        <w:t>estimates.</w:t>
      </w:r>
    </w:p>
    <w:p w:rsidR="007159EB" w:rsidP="00552A58" w:rsidRDefault="007159EB" w14:paraId="58866C19" w14:textId="37EDD0E0">
      <w:pPr>
        <w:pStyle w:val="ListParagraph"/>
        <w:tabs>
          <w:tab w:val="left" w:pos="-720"/>
        </w:tabs>
        <w:suppressAutoHyphens/>
        <w:contextualSpacing w:val="0"/>
        <w:rPr>
          <w:rFonts w:ascii="Times New Roman" w:hAnsi="Times New Roman"/>
          <w:b/>
          <w:szCs w:val="24"/>
        </w:rPr>
      </w:pPr>
    </w:p>
    <w:p w:rsidR="00733910" w:rsidP="004A5FE6" w:rsidRDefault="004A5FE6" w14:paraId="31F1E608" w14:textId="4CCECC70">
      <w:pPr>
        <w:pStyle w:val="ListParagraph"/>
        <w:tabs>
          <w:tab w:val="left" w:pos="-720"/>
        </w:tabs>
        <w:suppressAutoHyphens/>
        <w:rPr>
          <w:rFonts w:ascii="Times New Roman" w:hAnsi="Times New Roman"/>
          <w:bCs/>
          <w:szCs w:val="24"/>
        </w:rPr>
      </w:pPr>
      <w:r w:rsidRPr="004A5FE6">
        <w:rPr>
          <w:rFonts w:ascii="Times New Roman" w:hAnsi="Times New Roman"/>
          <w:bCs/>
          <w:szCs w:val="24"/>
        </w:rPr>
        <w:t xml:space="preserve">The annual burden for this information collection, specific to the VR program, is 26,958 hours for </w:t>
      </w:r>
      <w:r w:rsidR="0078305B">
        <w:rPr>
          <w:rFonts w:ascii="Times New Roman" w:hAnsi="Times New Roman"/>
          <w:bCs/>
          <w:szCs w:val="24"/>
        </w:rPr>
        <w:t xml:space="preserve">data </w:t>
      </w:r>
      <w:r w:rsidRPr="004A5FE6">
        <w:rPr>
          <w:rFonts w:ascii="Times New Roman" w:hAnsi="Times New Roman"/>
          <w:bCs/>
          <w:szCs w:val="24"/>
        </w:rPr>
        <w:t xml:space="preserve">collection and 7,488 hours for </w:t>
      </w:r>
      <w:r w:rsidR="0078305B">
        <w:rPr>
          <w:rFonts w:ascii="Times New Roman" w:hAnsi="Times New Roman"/>
          <w:bCs/>
          <w:szCs w:val="24"/>
        </w:rPr>
        <w:t xml:space="preserve">data </w:t>
      </w:r>
      <w:r w:rsidRPr="004A5FE6">
        <w:rPr>
          <w:rFonts w:ascii="Times New Roman" w:hAnsi="Times New Roman"/>
          <w:bCs/>
          <w:szCs w:val="24"/>
        </w:rPr>
        <w:t xml:space="preserve">reporting totaling </w:t>
      </w:r>
      <w:r w:rsidR="00A35D51">
        <w:rPr>
          <w:rFonts w:ascii="Times New Roman" w:hAnsi="Times New Roman"/>
          <w:bCs/>
          <w:szCs w:val="24"/>
        </w:rPr>
        <w:t>34,446</w:t>
      </w:r>
      <w:r w:rsidRPr="004A5FE6">
        <w:rPr>
          <w:rFonts w:ascii="Times New Roman" w:hAnsi="Times New Roman"/>
          <w:bCs/>
          <w:szCs w:val="24"/>
        </w:rPr>
        <w:t xml:space="preserve"> hours or </w:t>
      </w:r>
      <w:r w:rsidR="00004900">
        <w:rPr>
          <w:rFonts w:ascii="Times New Roman" w:hAnsi="Times New Roman"/>
          <w:bCs/>
          <w:szCs w:val="24"/>
        </w:rPr>
        <w:t>442</w:t>
      </w:r>
      <w:r w:rsidRPr="004A5FE6">
        <w:rPr>
          <w:rFonts w:ascii="Times New Roman" w:hAnsi="Times New Roman"/>
          <w:bCs/>
          <w:szCs w:val="24"/>
        </w:rPr>
        <w:t xml:space="preserve"> hour</w:t>
      </w:r>
      <w:r w:rsidR="00004900">
        <w:rPr>
          <w:rFonts w:ascii="Times New Roman" w:hAnsi="Times New Roman"/>
          <w:bCs/>
          <w:szCs w:val="24"/>
        </w:rPr>
        <w:t>s</w:t>
      </w:r>
      <w:r w:rsidR="00091F58">
        <w:rPr>
          <w:rFonts w:ascii="Times New Roman" w:hAnsi="Times New Roman"/>
          <w:bCs/>
          <w:szCs w:val="24"/>
        </w:rPr>
        <w:t xml:space="preserve"> per VR agency. </w:t>
      </w:r>
      <w:r w:rsidR="00733910">
        <w:rPr>
          <w:rFonts w:ascii="Times New Roman" w:hAnsi="Times New Roman"/>
          <w:bCs/>
          <w:szCs w:val="24"/>
        </w:rPr>
        <w:t xml:space="preserve">The total cost of </w:t>
      </w:r>
      <w:r w:rsidR="00070043">
        <w:rPr>
          <w:rFonts w:ascii="Times New Roman" w:hAnsi="Times New Roman"/>
          <w:bCs/>
          <w:szCs w:val="24"/>
        </w:rPr>
        <w:t xml:space="preserve">VR agency </w:t>
      </w:r>
      <w:r w:rsidR="00733910">
        <w:rPr>
          <w:rFonts w:ascii="Times New Roman" w:hAnsi="Times New Roman"/>
          <w:bCs/>
          <w:szCs w:val="24"/>
        </w:rPr>
        <w:t xml:space="preserve">data collection and data reporting </w:t>
      </w:r>
      <w:r w:rsidR="00070043">
        <w:rPr>
          <w:rFonts w:ascii="Times New Roman" w:hAnsi="Times New Roman"/>
          <w:bCs/>
          <w:szCs w:val="24"/>
        </w:rPr>
        <w:t xml:space="preserve">each year is $1,307,668. </w:t>
      </w:r>
    </w:p>
    <w:p w:rsidR="00733910" w:rsidP="004A5FE6" w:rsidRDefault="00733910" w14:paraId="6C826629" w14:textId="77777777">
      <w:pPr>
        <w:pStyle w:val="ListParagraph"/>
        <w:tabs>
          <w:tab w:val="left" w:pos="-720"/>
        </w:tabs>
        <w:suppressAutoHyphens/>
        <w:rPr>
          <w:rFonts w:ascii="Times New Roman" w:hAnsi="Times New Roman"/>
          <w:bCs/>
          <w:szCs w:val="24"/>
        </w:rPr>
      </w:pPr>
    </w:p>
    <w:p w:rsidRPr="004A5FE6" w:rsidR="004A5FE6" w:rsidP="004A5FE6" w:rsidRDefault="004A5FE6" w14:paraId="02AC18D6" w14:textId="675E161A">
      <w:pPr>
        <w:pStyle w:val="ListParagraph"/>
        <w:tabs>
          <w:tab w:val="left" w:pos="-720"/>
        </w:tabs>
        <w:suppressAutoHyphens/>
        <w:rPr>
          <w:rFonts w:ascii="Times New Roman" w:hAnsi="Times New Roman"/>
          <w:bCs/>
          <w:szCs w:val="24"/>
        </w:rPr>
      </w:pPr>
      <w:r w:rsidRPr="004A5FE6">
        <w:rPr>
          <w:rFonts w:ascii="Times New Roman" w:hAnsi="Times New Roman"/>
          <w:bCs/>
          <w:szCs w:val="24"/>
        </w:rPr>
        <w:t>Respondents to the RSA-911 are the 78 VR agencies in the United States</w:t>
      </w:r>
      <w:r w:rsidR="000740B5">
        <w:rPr>
          <w:rFonts w:ascii="Times New Roman" w:hAnsi="Times New Roman"/>
          <w:bCs/>
          <w:szCs w:val="24"/>
        </w:rPr>
        <w:t>, the District of Columbia,</w:t>
      </w:r>
      <w:r w:rsidRPr="004A5FE6">
        <w:rPr>
          <w:rFonts w:ascii="Times New Roman" w:hAnsi="Times New Roman"/>
          <w:bCs/>
          <w:szCs w:val="24"/>
        </w:rPr>
        <w:t xml:space="preserve"> and its territories. The RSA-911 includes data elements required by </w:t>
      </w:r>
      <w:r w:rsidR="00AC599E">
        <w:rPr>
          <w:rFonts w:ascii="Times New Roman" w:hAnsi="Times New Roman"/>
          <w:bCs/>
          <w:szCs w:val="24"/>
        </w:rPr>
        <w:t>s</w:t>
      </w:r>
      <w:r w:rsidRPr="004A5FE6">
        <w:rPr>
          <w:rFonts w:ascii="Times New Roman" w:hAnsi="Times New Roman"/>
          <w:bCs/>
          <w:szCs w:val="24"/>
        </w:rPr>
        <w:t xml:space="preserve">ection 101(a)(10)(C) of the </w:t>
      </w:r>
      <w:r w:rsidR="00457720">
        <w:rPr>
          <w:rFonts w:ascii="Times New Roman" w:hAnsi="Times New Roman"/>
          <w:szCs w:val="24"/>
        </w:rPr>
        <w:t>Rehabilitation</w:t>
      </w:r>
      <w:r w:rsidRPr="004A5FE6" w:rsidR="00457720">
        <w:rPr>
          <w:rFonts w:ascii="Times New Roman" w:hAnsi="Times New Roman"/>
          <w:bCs/>
          <w:szCs w:val="24"/>
        </w:rPr>
        <w:t xml:space="preserve"> </w:t>
      </w:r>
      <w:r w:rsidRPr="004A5FE6">
        <w:rPr>
          <w:rFonts w:ascii="Times New Roman" w:hAnsi="Times New Roman"/>
          <w:bCs/>
          <w:szCs w:val="24"/>
        </w:rPr>
        <w:t xml:space="preserve">Act, as amended by WIOA and the joint performance </w:t>
      </w:r>
      <w:r w:rsidRPr="004A5FE6">
        <w:rPr>
          <w:rFonts w:ascii="Times New Roman" w:hAnsi="Times New Roman"/>
          <w:bCs/>
          <w:szCs w:val="24"/>
        </w:rPr>
        <w:lastRenderedPageBreak/>
        <w:t xml:space="preserve">accountability requirements in </w:t>
      </w:r>
      <w:r w:rsidR="00AC599E">
        <w:rPr>
          <w:rFonts w:ascii="Times New Roman" w:hAnsi="Times New Roman"/>
          <w:bCs/>
          <w:szCs w:val="24"/>
        </w:rPr>
        <w:t>s</w:t>
      </w:r>
      <w:r w:rsidRPr="004A5FE6">
        <w:rPr>
          <w:rFonts w:ascii="Times New Roman" w:hAnsi="Times New Roman"/>
          <w:bCs/>
          <w:szCs w:val="24"/>
        </w:rPr>
        <w:t xml:space="preserve">ection 116 of WIOA. The RSA-911 </w:t>
      </w:r>
      <w:r w:rsidR="000E665A">
        <w:rPr>
          <w:rFonts w:ascii="Times New Roman" w:hAnsi="Times New Roman"/>
          <w:bCs/>
          <w:szCs w:val="24"/>
        </w:rPr>
        <w:t xml:space="preserve">also </w:t>
      </w:r>
      <w:r w:rsidRPr="004A5FE6">
        <w:rPr>
          <w:rFonts w:ascii="Times New Roman" w:hAnsi="Times New Roman"/>
          <w:bCs/>
          <w:szCs w:val="24"/>
        </w:rPr>
        <w:t xml:space="preserve">includes data elements and definitions necessary to provide alignment with the WIOA Joint Participant Individual Record Layout (PIRL) and the Statewide Performance Report. The reporting burden estimates below represent only the costs associated with the </w:t>
      </w:r>
      <w:r w:rsidR="00E94AA5">
        <w:rPr>
          <w:rFonts w:ascii="Times New Roman" w:hAnsi="Times New Roman"/>
          <w:bCs/>
          <w:szCs w:val="24"/>
        </w:rPr>
        <w:t xml:space="preserve">data elements specific to the </w:t>
      </w:r>
      <w:r w:rsidRPr="004A5FE6">
        <w:rPr>
          <w:rFonts w:ascii="Times New Roman" w:hAnsi="Times New Roman"/>
          <w:bCs/>
          <w:szCs w:val="24"/>
        </w:rPr>
        <w:t>VR</w:t>
      </w:r>
      <w:r w:rsidR="00E94AA5">
        <w:rPr>
          <w:rFonts w:ascii="Times New Roman" w:hAnsi="Times New Roman"/>
          <w:bCs/>
          <w:szCs w:val="24"/>
        </w:rPr>
        <w:t xml:space="preserve"> </w:t>
      </w:r>
      <w:r w:rsidRPr="004A5FE6">
        <w:rPr>
          <w:rFonts w:ascii="Times New Roman" w:hAnsi="Times New Roman"/>
          <w:bCs/>
          <w:szCs w:val="24"/>
        </w:rPr>
        <w:t xml:space="preserve">reporting requirements. The remaining portion of the burden for data collection attributed to the performance accountability system requirements in </w:t>
      </w:r>
      <w:r w:rsidR="00AC599E">
        <w:rPr>
          <w:rFonts w:ascii="Times New Roman" w:hAnsi="Times New Roman"/>
          <w:bCs/>
          <w:szCs w:val="24"/>
        </w:rPr>
        <w:t>s</w:t>
      </w:r>
      <w:r w:rsidRPr="004A5FE6">
        <w:rPr>
          <w:rFonts w:ascii="Times New Roman" w:hAnsi="Times New Roman"/>
          <w:bCs/>
          <w:szCs w:val="24"/>
        </w:rPr>
        <w:t>ection 116 of WIOA is reported under the Joint Performance ICR</w:t>
      </w:r>
      <w:r w:rsidR="001A0140">
        <w:rPr>
          <w:rFonts w:ascii="Times New Roman" w:hAnsi="Times New Roman"/>
          <w:bCs/>
          <w:szCs w:val="24"/>
        </w:rPr>
        <w:t xml:space="preserve">. </w:t>
      </w:r>
    </w:p>
    <w:p w:rsidRPr="004A5FE6" w:rsidR="004A5FE6" w:rsidP="004A5FE6" w:rsidRDefault="004A5FE6" w14:paraId="1F416D69" w14:textId="77777777">
      <w:pPr>
        <w:pStyle w:val="ListParagraph"/>
        <w:tabs>
          <w:tab w:val="left" w:pos="-720"/>
        </w:tabs>
        <w:suppressAutoHyphens/>
        <w:rPr>
          <w:rFonts w:ascii="Times New Roman" w:hAnsi="Times New Roman"/>
          <w:b/>
          <w:szCs w:val="24"/>
        </w:rPr>
      </w:pPr>
    </w:p>
    <w:p w:rsidRPr="004A5FE6" w:rsidR="004A5FE6" w:rsidP="004A5FE6" w:rsidRDefault="004A5FE6" w14:paraId="2C0F1A4F" w14:textId="77777777">
      <w:pPr>
        <w:pStyle w:val="ListParagraph"/>
        <w:tabs>
          <w:tab w:val="left" w:pos="-720"/>
        </w:tabs>
        <w:suppressAutoHyphens/>
        <w:rPr>
          <w:rFonts w:ascii="Times New Roman" w:hAnsi="Times New Roman"/>
          <w:b/>
          <w:szCs w:val="24"/>
        </w:rPr>
      </w:pPr>
      <w:r w:rsidRPr="004A5FE6">
        <w:rPr>
          <w:rFonts w:ascii="Times New Roman" w:hAnsi="Times New Roman"/>
          <w:b/>
          <w:szCs w:val="24"/>
        </w:rPr>
        <w:t>Data Collection:</w:t>
      </w:r>
    </w:p>
    <w:p w:rsidRPr="004A5FE6" w:rsidR="004A5FE6" w:rsidP="004A5FE6" w:rsidRDefault="004A5FE6" w14:paraId="5A7105EA" w14:textId="77777777">
      <w:pPr>
        <w:pStyle w:val="ListParagraph"/>
        <w:tabs>
          <w:tab w:val="left" w:pos="-720"/>
        </w:tabs>
        <w:suppressAutoHyphens/>
        <w:rPr>
          <w:rFonts w:ascii="Times New Roman" w:hAnsi="Times New Roman"/>
          <w:b/>
          <w:szCs w:val="24"/>
        </w:rPr>
      </w:pPr>
    </w:p>
    <w:p w:rsidRPr="004A5FE6" w:rsidR="004A5FE6" w:rsidP="004A5FE6" w:rsidRDefault="004A5FE6" w14:paraId="490C8AFE" w14:textId="6FFA8B43">
      <w:pPr>
        <w:pStyle w:val="ListParagraph"/>
        <w:tabs>
          <w:tab w:val="left" w:pos="-720"/>
        </w:tabs>
        <w:suppressAutoHyphens/>
        <w:rPr>
          <w:rFonts w:ascii="Times New Roman" w:hAnsi="Times New Roman"/>
          <w:bCs/>
          <w:szCs w:val="24"/>
        </w:rPr>
      </w:pPr>
      <w:r w:rsidRPr="004A5FE6">
        <w:rPr>
          <w:rFonts w:ascii="Times New Roman" w:hAnsi="Times New Roman"/>
          <w:bCs/>
          <w:szCs w:val="24"/>
        </w:rPr>
        <w:t>Using a per data element calculation basis, RSA estimates t</w:t>
      </w:r>
      <w:r w:rsidR="001A0140">
        <w:rPr>
          <w:rFonts w:ascii="Times New Roman" w:hAnsi="Times New Roman"/>
          <w:bCs/>
          <w:szCs w:val="24"/>
        </w:rPr>
        <w:t xml:space="preserve">hat 82 percent </w:t>
      </w:r>
      <w:r w:rsidR="004734A4">
        <w:rPr>
          <w:rFonts w:ascii="Times New Roman" w:hAnsi="Times New Roman"/>
          <w:bCs/>
          <w:szCs w:val="24"/>
        </w:rPr>
        <w:t xml:space="preserve">of the burden </w:t>
      </w:r>
      <w:r w:rsidR="001A0140">
        <w:rPr>
          <w:rFonts w:ascii="Times New Roman" w:hAnsi="Times New Roman"/>
          <w:bCs/>
          <w:szCs w:val="24"/>
        </w:rPr>
        <w:t>(258</w:t>
      </w:r>
      <w:r w:rsidR="00482796">
        <w:rPr>
          <w:rFonts w:ascii="Times New Roman" w:hAnsi="Times New Roman"/>
          <w:bCs/>
          <w:szCs w:val="24"/>
        </w:rPr>
        <w:t xml:space="preserve"> of </w:t>
      </w:r>
      <w:r w:rsidR="00907C65">
        <w:rPr>
          <w:rFonts w:ascii="Times New Roman" w:hAnsi="Times New Roman"/>
          <w:bCs/>
          <w:szCs w:val="24"/>
        </w:rPr>
        <w:t>the 313</w:t>
      </w:r>
      <w:r w:rsidR="001A0140">
        <w:rPr>
          <w:rFonts w:ascii="Times New Roman" w:hAnsi="Times New Roman"/>
          <w:bCs/>
          <w:szCs w:val="24"/>
        </w:rPr>
        <w:t xml:space="preserve"> data elements) </w:t>
      </w:r>
      <w:r w:rsidR="00216596">
        <w:rPr>
          <w:rFonts w:ascii="Times New Roman" w:hAnsi="Times New Roman"/>
          <w:bCs/>
          <w:szCs w:val="24"/>
        </w:rPr>
        <w:t>is</w:t>
      </w:r>
      <w:r w:rsidRPr="004A5FE6">
        <w:rPr>
          <w:rFonts w:ascii="Times New Roman" w:hAnsi="Times New Roman"/>
          <w:bCs/>
          <w:szCs w:val="24"/>
        </w:rPr>
        <w:t xml:space="preserve"> related to </w:t>
      </w:r>
      <w:r w:rsidR="00207E3B">
        <w:rPr>
          <w:rFonts w:ascii="Times New Roman" w:hAnsi="Times New Roman"/>
          <w:bCs/>
          <w:szCs w:val="24"/>
        </w:rPr>
        <w:t xml:space="preserve">requirements of the </w:t>
      </w:r>
      <w:r w:rsidRPr="004A5FE6">
        <w:rPr>
          <w:rFonts w:ascii="Times New Roman" w:hAnsi="Times New Roman"/>
          <w:bCs/>
          <w:szCs w:val="24"/>
        </w:rPr>
        <w:t>VR and Supported Employment program</w:t>
      </w:r>
      <w:r w:rsidR="00907C65">
        <w:rPr>
          <w:rFonts w:ascii="Times New Roman" w:hAnsi="Times New Roman"/>
          <w:bCs/>
          <w:szCs w:val="24"/>
        </w:rPr>
        <w:t>s</w:t>
      </w:r>
      <w:r w:rsidRPr="004A5FE6">
        <w:rPr>
          <w:rFonts w:ascii="Times New Roman" w:hAnsi="Times New Roman"/>
          <w:bCs/>
          <w:szCs w:val="24"/>
        </w:rPr>
        <w:t xml:space="preserve">, while 18 percent </w:t>
      </w:r>
      <w:r w:rsidR="0026510B">
        <w:rPr>
          <w:rFonts w:ascii="Times New Roman" w:hAnsi="Times New Roman"/>
          <w:bCs/>
          <w:szCs w:val="24"/>
        </w:rPr>
        <w:t xml:space="preserve">of the burden </w:t>
      </w:r>
      <w:r w:rsidRPr="004A5FE6">
        <w:rPr>
          <w:rFonts w:ascii="Times New Roman" w:hAnsi="Times New Roman"/>
          <w:bCs/>
          <w:szCs w:val="24"/>
        </w:rPr>
        <w:t xml:space="preserve">(55 </w:t>
      </w:r>
      <w:r w:rsidR="00207E3B">
        <w:rPr>
          <w:rFonts w:ascii="Times New Roman" w:hAnsi="Times New Roman"/>
          <w:bCs/>
          <w:szCs w:val="24"/>
        </w:rPr>
        <w:t xml:space="preserve">of the 313 </w:t>
      </w:r>
      <w:r w:rsidRPr="004A5FE6">
        <w:rPr>
          <w:rFonts w:ascii="Times New Roman" w:hAnsi="Times New Roman"/>
          <w:bCs/>
          <w:szCs w:val="24"/>
        </w:rPr>
        <w:t xml:space="preserve">data elements) is related to the joint performance accountability system requirements. </w:t>
      </w:r>
      <w:r w:rsidR="00A30D9E">
        <w:rPr>
          <w:rFonts w:ascii="Times New Roman" w:hAnsi="Times New Roman"/>
          <w:bCs/>
          <w:szCs w:val="24"/>
        </w:rPr>
        <w:t>The 18 percent attributed</w:t>
      </w:r>
      <w:r w:rsidRPr="004A5FE6">
        <w:rPr>
          <w:rFonts w:ascii="Times New Roman" w:hAnsi="Times New Roman"/>
          <w:bCs/>
          <w:szCs w:val="24"/>
        </w:rPr>
        <w:t xml:space="preserve"> </w:t>
      </w:r>
      <w:r w:rsidR="00FD7610">
        <w:rPr>
          <w:rFonts w:ascii="Times New Roman" w:hAnsi="Times New Roman"/>
          <w:bCs/>
          <w:szCs w:val="24"/>
        </w:rPr>
        <w:t xml:space="preserve">to </w:t>
      </w:r>
      <w:r w:rsidR="0096108B">
        <w:rPr>
          <w:rFonts w:ascii="Times New Roman" w:hAnsi="Times New Roman"/>
          <w:bCs/>
          <w:szCs w:val="24"/>
        </w:rPr>
        <w:t xml:space="preserve">requirements of the </w:t>
      </w:r>
      <w:r w:rsidR="00FD7610">
        <w:rPr>
          <w:rFonts w:ascii="Times New Roman" w:hAnsi="Times New Roman"/>
          <w:bCs/>
          <w:szCs w:val="24"/>
        </w:rPr>
        <w:t>joint</w:t>
      </w:r>
      <w:r w:rsidRPr="004A5FE6">
        <w:rPr>
          <w:rFonts w:ascii="Times New Roman" w:hAnsi="Times New Roman"/>
          <w:bCs/>
          <w:szCs w:val="24"/>
        </w:rPr>
        <w:t xml:space="preserve"> performance accountability system</w:t>
      </w:r>
      <w:r w:rsidR="00FD7610">
        <w:rPr>
          <w:rFonts w:ascii="Times New Roman" w:hAnsi="Times New Roman"/>
          <w:bCs/>
          <w:szCs w:val="24"/>
        </w:rPr>
        <w:t xml:space="preserve">, as required by </w:t>
      </w:r>
      <w:r w:rsidR="00AC599E">
        <w:rPr>
          <w:rFonts w:ascii="Times New Roman" w:hAnsi="Times New Roman"/>
          <w:bCs/>
          <w:szCs w:val="24"/>
        </w:rPr>
        <w:t>s</w:t>
      </w:r>
      <w:r w:rsidRPr="004A5FE6">
        <w:rPr>
          <w:rFonts w:ascii="Times New Roman" w:hAnsi="Times New Roman"/>
          <w:bCs/>
          <w:szCs w:val="24"/>
        </w:rPr>
        <w:t xml:space="preserve">ection 116 of </w:t>
      </w:r>
      <w:r w:rsidR="00063CA0">
        <w:rPr>
          <w:rFonts w:ascii="Times New Roman" w:hAnsi="Times New Roman"/>
          <w:bCs/>
          <w:szCs w:val="24"/>
        </w:rPr>
        <w:t>Title</w:t>
      </w:r>
      <w:r w:rsidRPr="004A5FE6">
        <w:rPr>
          <w:rFonts w:ascii="Times New Roman" w:hAnsi="Times New Roman"/>
          <w:bCs/>
          <w:szCs w:val="24"/>
        </w:rPr>
        <w:t xml:space="preserve"> I of WIOA</w:t>
      </w:r>
      <w:r w:rsidR="00FD7610">
        <w:rPr>
          <w:rFonts w:ascii="Times New Roman" w:hAnsi="Times New Roman"/>
          <w:bCs/>
          <w:szCs w:val="24"/>
        </w:rPr>
        <w:t>,</w:t>
      </w:r>
      <w:r w:rsidRPr="004A5FE6">
        <w:rPr>
          <w:rFonts w:ascii="Times New Roman" w:hAnsi="Times New Roman"/>
          <w:bCs/>
          <w:szCs w:val="24"/>
        </w:rPr>
        <w:t xml:space="preserve"> is reported under the Joint Performance ICR.</w:t>
      </w:r>
    </w:p>
    <w:p w:rsidRPr="004A5FE6" w:rsidR="004A5FE6" w:rsidP="004A5FE6" w:rsidRDefault="004A5FE6" w14:paraId="013D0AD8" w14:textId="77777777">
      <w:pPr>
        <w:pStyle w:val="ListParagraph"/>
        <w:tabs>
          <w:tab w:val="left" w:pos="-720"/>
        </w:tabs>
        <w:suppressAutoHyphens/>
        <w:rPr>
          <w:rFonts w:ascii="Times New Roman" w:hAnsi="Times New Roman"/>
          <w:bCs/>
          <w:szCs w:val="24"/>
        </w:rPr>
      </w:pPr>
    </w:p>
    <w:p w:rsidRPr="004A5FE6" w:rsidR="004A5FE6" w:rsidP="004A5FE6" w:rsidRDefault="0078305B" w14:paraId="1DD5A868" w14:textId="21AB8F23">
      <w:pPr>
        <w:pStyle w:val="ListParagraph"/>
        <w:tabs>
          <w:tab w:val="left" w:pos="-720"/>
        </w:tabs>
        <w:suppressAutoHyphens/>
        <w:rPr>
          <w:rFonts w:ascii="Times New Roman" w:hAnsi="Times New Roman"/>
          <w:bCs/>
          <w:szCs w:val="24"/>
        </w:rPr>
      </w:pPr>
      <w:r>
        <w:rPr>
          <w:rFonts w:ascii="Times New Roman" w:hAnsi="Times New Roman"/>
          <w:bCs/>
          <w:szCs w:val="24"/>
        </w:rPr>
        <w:t xml:space="preserve">In </w:t>
      </w:r>
      <w:r w:rsidR="00FD7610">
        <w:rPr>
          <w:rFonts w:ascii="Times New Roman" w:hAnsi="Times New Roman"/>
          <w:bCs/>
          <w:szCs w:val="24"/>
        </w:rPr>
        <w:t>Program Year</w:t>
      </w:r>
      <w:r w:rsidRPr="004A5FE6" w:rsidR="004A5FE6">
        <w:rPr>
          <w:rFonts w:ascii="Times New Roman" w:hAnsi="Times New Roman"/>
          <w:bCs/>
          <w:szCs w:val="24"/>
        </w:rPr>
        <w:t xml:space="preserve"> 2017, VR agencies reported a total of 1,232,833 (not null) data elements under the</w:t>
      </w:r>
      <w:r w:rsidR="00A76E02">
        <w:rPr>
          <w:rFonts w:ascii="Times New Roman" w:hAnsi="Times New Roman"/>
          <w:bCs/>
          <w:szCs w:val="24"/>
        </w:rPr>
        <w:t xml:space="preserve"> previous version of the</w:t>
      </w:r>
      <w:r w:rsidRPr="004A5FE6" w:rsidR="004A5FE6">
        <w:rPr>
          <w:rFonts w:ascii="Times New Roman" w:hAnsi="Times New Roman"/>
          <w:bCs/>
          <w:szCs w:val="24"/>
        </w:rPr>
        <w:t xml:space="preserve"> RSA-911</w:t>
      </w:r>
      <w:r w:rsidR="00E037EA">
        <w:rPr>
          <w:rFonts w:ascii="Times New Roman" w:hAnsi="Times New Roman"/>
          <w:bCs/>
          <w:szCs w:val="24"/>
        </w:rPr>
        <w:t>, which included 393 data elements</w:t>
      </w:r>
      <w:r w:rsidRPr="004A5FE6" w:rsidR="004A5FE6">
        <w:rPr>
          <w:rFonts w:ascii="Times New Roman" w:hAnsi="Times New Roman"/>
          <w:bCs/>
          <w:szCs w:val="24"/>
        </w:rPr>
        <w:t>. Assuming two minutes per data element, RSA estimate</w:t>
      </w:r>
      <w:r w:rsidR="00A875C7">
        <w:rPr>
          <w:rFonts w:ascii="Times New Roman" w:hAnsi="Times New Roman"/>
          <w:bCs/>
          <w:szCs w:val="24"/>
        </w:rPr>
        <w:t>s</w:t>
      </w:r>
      <w:r w:rsidRPr="004A5FE6" w:rsidR="004A5FE6">
        <w:rPr>
          <w:rFonts w:ascii="Times New Roman" w:hAnsi="Times New Roman"/>
          <w:bCs/>
          <w:szCs w:val="24"/>
        </w:rPr>
        <w:t xml:space="preserve"> that VR agencies incur</w:t>
      </w:r>
      <w:r w:rsidR="00B66F6C">
        <w:rPr>
          <w:rFonts w:ascii="Times New Roman" w:hAnsi="Times New Roman"/>
          <w:bCs/>
          <w:szCs w:val="24"/>
        </w:rPr>
        <w:t>red</w:t>
      </w:r>
      <w:r w:rsidRPr="004A5FE6" w:rsidR="004A5FE6">
        <w:rPr>
          <w:rFonts w:ascii="Times New Roman" w:hAnsi="Times New Roman"/>
          <w:bCs/>
          <w:szCs w:val="24"/>
        </w:rPr>
        <w:t xml:space="preserve"> a total of 41,094 hours of burden to collect the</w:t>
      </w:r>
      <w:r w:rsidR="004F7F77">
        <w:rPr>
          <w:rFonts w:ascii="Times New Roman" w:hAnsi="Times New Roman"/>
          <w:bCs/>
          <w:szCs w:val="24"/>
        </w:rPr>
        <w:t xml:space="preserve"> previous</w:t>
      </w:r>
      <w:r w:rsidRPr="004A5FE6" w:rsidR="004A5FE6">
        <w:rPr>
          <w:rFonts w:ascii="Times New Roman" w:hAnsi="Times New Roman"/>
          <w:bCs/>
          <w:szCs w:val="24"/>
        </w:rPr>
        <w:t xml:space="preserve"> RSA-911 data. </w:t>
      </w:r>
      <w:r w:rsidR="00903FD9">
        <w:rPr>
          <w:rFonts w:ascii="Times New Roman" w:hAnsi="Times New Roman"/>
          <w:bCs/>
          <w:szCs w:val="24"/>
        </w:rPr>
        <w:t>The</w:t>
      </w:r>
      <w:r w:rsidR="00B216A3">
        <w:rPr>
          <w:rFonts w:ascii="Times New Roman" w:hAnsi="Times New Roman"/>
          <w:bCs/>
          <w:szCs w:val="24"/>
        </w:rPr>
        <w:t xml:space="preserve"> current</w:t>
      </w:r>
      <w:r w:rsidR="004F7F77">
        <w:rPr>
          <w:rFonts w:ascii="Times New Roman" w:hAnsi="Times New Roman"/>
          <w:bCs/>
          <w:szCs w:val="24"/>
        </w:rPr>
        <w:t xml:space="preserve"> RSA-911</w:t>
      </w:r>
      <w:r w:rsidR="00903FD9">
        <w:rPr>
          <w:rFonts w:ascii="Times New Roman" w:hAnsi="Times New Roman"/>
          <w:bCs/>
          <w:szCs w:val="24"/>
        </w:rPr>
        <w:t xml:space="preserve">, which we are proposing to extend, </w:t>
      </w:r>
      <w:r w:rsidR="00EA0B30">
        <w:rPr>
          <w:rFonts w:ascii="Times New Roman" w:hAnsi="Times New Roman"/>
          <w:bCs/>
          <w:szCs w:val="24"/>
        </w:rPr>
        <w:t>includes</w:t>
      </w:r>
      <w:r w:rsidR="00CC74C4">
        <w:rPr>
          <w:rFonts w:ascii="Times New Roman" w:hAnsi="Times New Roman"/>
          <w:bCs/>
          <w:szCs w:val="24"/>
        </w:rPr>
        <w:t xml:space="preserve"> 80 fewer data elements</w:t>
      </w:r>
      <w:r w:rsidRPr="004A5FE6" w:rsidR="004A5FE6">
        <w:rPr>
          <w:rFonts w:ascii="Times New Roman" w:hAnsi="Times New Roman"/>
          <w:bCs/>
          <w:szCs w:val="24"/>
        </w:rPr>
        <w:t xml:space="preserve"> when compared to the</w:t>
      </w:r>
      <w:r w:rsidR="00CC74C4">
        <w:rPr>
          <w:rFonts w:ascii="Times New Roman" w:hAnsi="Times New Roman"/>
          <w:bCs/>
          <w:szCs w:val="24"/>
        </w:rPr>
        <w:t xml:space="preserve"> previous</w:t>
      </w:r>
      <w:r w:rsidRPr="004A5FE6" w:rsidR="004A5FE6">
        <w:rPr>
          <w:rFonts w:ascii="Times New Roman" w:hAnsi="Times New Roman"/>
          <w:bCs/>
          <w:szCs w:val="24"/>
        </w:rPr>
        <w:t xml:space="preserve"> RSA-91</w:t>
      </w:r>
      <w:r w:rsidR="00E61EEB">
        <w:rPr>
          <w:rFonts w:ascii="Times New Roman" w:hAnsi="Times New Roman"/>
          <w:bCs/>
          <w:szCs w:val="24"/>
        </w:rPr>
        <w:t>1</w:t>
      </w:r>
      <w:r w:rsidRPr="004A5FE6" w:rsidR="004A5FE6">
        <w:rPr>
          <w:rFonts w:ascii="Times New Roman" w:hAnsi="Times New Roman"/>
          <w:bCs/>
          <w:szCs w:val="24"/>
        </w:rPr>
        <w:t xml:space="preserve">. Therefore, RSA reduced the expected burden for the </w:t>
      </w:r>
      <w:r w:rsidR="00E61EEB">
        <w:rPr>
          <w:rFonts w:ascii="Times New Roman" w:hAnsi="Times New Roman"/>
          <w:bCs/>
          <w:szCs w:val="24"/>
        </w:rPr>
        <w:t xml:space="preserve">current </w:t>
      </w:r>
      <w:r w:rsidRPr="004A5FE6" w:rsidR="004A5FE6">
        <w:rPr>
          <w:rFonts w:ascii="Times New Roman" w:hAnsi="Times New Roman"/>
          <w:bCs/>
          <w:szCs w:val="24"/>
        </w:rPr>
        <w:t>RSA-911 by 20</w:t>
      </w:r>
      <w:r w:rsidR="00264CD8">
        <w:rPr>
          <w:rFonts w:ascii="Times New Roman" w:hAnsi="Times New Roman"/>
          <w:bCs/>
          <w:szCs w:val="24"/>
        </w:rPr>
        <w:t> </w:t>
      </w:r>
      <w:r w:rsidRPr="004A5FE6" w:rsidR="004A5FE6">
        <w:rPr>
          <w:rFonts w:ascii="Times New Roman" w:hAnsi="Times New Roman"/>
          <w:bCs/>
          <w:szCs w:val="24"/>
        </w:rPr>
        <w:t xml:space="preserve">percent to 32,875 hours. The portion of the total allocable to </w:t>
      </w:r>
      <w:r w:rsidR="005B239F">
        <w:rPr>
          <w:rFonts w:ascii="Times New Roman" w:hAnsi="Times New Roman"/>
          <w:bCs/>
          <w:szCs w:val="24"/>
        </w:rPr>
        <w:t xml:space="preserve">collecting </w:t>
      </w:r>
      <w:r w:rsidRPr="004A5FE6" w:rsidR="004A5FE6">
        <w:rPr>
          <w:rFonts w:ascii="Times New Roman" w:hAnsi="Times New Roman"/>
          <w:bCs/>
          <w:szCs w:val="24"/>
        </w:rPr>
        <w:t>VR specific data elements is 82 percent or 26,958 hours. Therefore, RSA estimates the total number of burden hours to</w:t>
      </w:r>
      <w:r w:rsidR="007F15E0">
        <w:rPr>
          <w:rFonts w:ascii="Times New Roman" w:hAnsi="Times New Roman"/>
          <w:bCs/>
          <w:szCs w:val="24"/>
        </w:rPr>
        <w:t xml:space="preserve"> continue collection of the current</w:t>
      </w:r>
      <w:r w:rsidRPr="004A5FE6" w:rsidR="004A5FE6">
        <w:rPr>
          <w:rFonts w:ascii="Times New Roman" w:hAnsi="Times New Roman"/>
          <w:bCs/>
          <w:szCs w:val="24"/>
        </w:rPr>
        <w:t xml:space="preserve"> RSA-911 data is approximately 346 hours per agency per year.</w:t>
      </w:r>
    </w:p>
    <w:p w:rsidRPr="004A5FE6" w:rsidR="004A5FE6" w:rsidP="004A5FE6" w:rsidRDefault="004A5FE6" w14:paraId="28AA7081" w14:textId="77777777">
      <w:pPr>
        <w:pStyle w:val="ListParagraph"/>
        <w:tabs>
          <w:tab w:val="left" w:pos="-720"/>
        </w:tabs>
        <w:suppressAutoHyphens/>
        <w:rPr>
          <w:rFonts w:ascii="Times New Roman" w:hAnsi="Times New Roman"/>
          <w:bCs/>
          <w:szCs w:val="24"/>
        </w:rPr>
      </w:pPr>
    </w:p>
    <w:p w:rsidRPr="004A5FE6" w:rsidR="004A5FE6" w:rsidP="004A5FE6" w:rsidRDefault="004A5FE6" w14:paraId="2DAAD839" w14:textId="4F7A1C4D">
      <w:pPr>
        <w:pStyle w:val="ListParagraph"/>
        <w:tabs>
          <w:tab w:val="left" w:pos="-720"/>
        </w:tabs>
        <w:suppressAutoHyphens/>
        <w:rPr>
          <w:rFonts w:ascii="Times New Roman" w:hAnsi="Times New Roman"/>
          <w:bCs/>
          <w:szCs w:val="24"/>
        </w:rPr>
      </w:pPr>
      <w:r w:rsidRPr="004A5FE6">
        <w:rPr>
          <w:rFonts w:ascii="Times New Roman" w:hAnsi="Times New Roman"/>
          <w:bCs/>
          <w:szCs w:val="24"/>
        </w:rPr>
        <w:t xml:space="preserve">We further estimate that VR </w:t>
      </w:r>
      <w:r w:rsidR="00063CA0">
        <w:rPr>
          <w:rFonts w:ascii="Times New Roman" w:hAnsi="Times New Roman"/>
          <w:bCs/>
          <w:szCs w:val="24"/>
        </w:rPr>
        <w:t>co</w:t>
      </w:r>
      <w:r w:rsidRPr="004A5FE6" w:rsidR="00063CA0">
        <w:rPr>
          <w:rFonts w:ascii="Times New Roman" w:hAnsi="Times New Roman"/>
          <w:bCs/>
          <w:szCs w:val="24"/>
        </w:rPr>
        <w:t xml:space="preserve">unselors </w:t>
      </w:r>
      <w:r w:rsidRPr="004A5FE6">
        <w:rPr>
          <w:rFonts w:ascii="Times New Roman" w:hAnsi="Times New Roman"/>
          <w:bCs/>
          <w:szCs w:val="24"/>
        </w:rPr>
        <w:t xml:space="preserve">will complete 50 percent of data collection activities associated with the </w:t>
      </w:r>
      <w:r w:rsidR="005B239F">
        <w:rPr>
          <w:rFonts w:ascii="Times New Roman" w:hAnsi="Times New Roman"/>
          <w:bCs/>
          <w:szCs w:val="24"/>
        </w:rPr>
        <w:t xml:space="preserve">VR </w:t>
      </w:r>
      <w:r w:rsidRPr="004A5FE6">
        <w:rPr>
          <w:rFonts w:ascii="Times New Roman" w:hAnsi="Times New Roman"/>
          <w:bCs/>
          <w:szCs w:val="24"/>
        </w:rPr>
        <w:t>specific data elements and that</w:t>
      </w:r>
      <w:r w:rsidR="005B239F">
        <w:rPr>
          <w:rFonts w:ascii="Times New Roman" w:hAnsi="Times New Roman"/>
          <w:bCs/>
          <w:szCs w:val="24"/>
        </w:rPr>
        <w:t xml:space="preserve"> </w:t>
      </w:r>
      <w:r w:rsidR="00991AE4">
        <w:rPr>
          <w:rFonts w:ascii="Times New Roman" w:hAnsi="Times New Roman"/>
          <w:bCs/>
          <w:szCs w:val="24"/>
        </w:rPr>
        <w:t>r</w:t>
      </w:r>
      <w:r w:rsidRPr="004A5FE6" w:rsidR="00991AE4">
        <w:rPr>
          <w:rFonts w:ascii="Times New Roman" w:hAnsi="Times New Roman"/>
          <w:bCs/>
          <w:szCs w:val="24"/>
        </w:rPr>
        <w:t xml:space="preserve">ehabilitation </w:t>
      </w:r>
      <w:r w:rsidR="00991AE4">
        <w:rPr>
          <w:rFonts w:ascii="Times New Roman" w:hAnsi="Times New Roman"/>
          <w:bCs/>
          <w:szCs w:val="24"/>
        </w:rPr>
        <w:t>t</w:t>
      </w:r>
      <w:r w:rsidRPr="004A5FE6" w:rsidR="00991AE4">
        <w:rPr>
          <w:rFonts w:ascii="Times New Roman" w:hAnsi="Times New Roman"/>
          <w:bCs/>
          <w:szCs w:val="24"/>
        </w:rPr>
        <w:t xml:space="preserve">echnicians </w:t>
      </w:r>
      <w:r w:rsidRPr="004A5FE6">
        <w:rPr>
          <w:rFonts w:ascii="Times New Roman" w:hAnsi="Times New Roman"/>
          <w:bCs/>
          <w:szCs w:val="24"/>
        </w:rPr>
        <w:t xml:space="preserve">or similar personnel will complete the remaining 50 percent. Using an hourly compensation rate of $36.66 for VR counselors (wage rate based on State-employed </w:t>
      </w:r>
      <w:r w:rsidR="00BC1A5C">
        <w:rPr>
          <w:rFonts w:ascii="Times New Roman" w:hAnsi="Times New Roman"/>
          <w:bCs/>
          <w:szCs w:val="24"/>
        </w:rPr>
        <w:t>r</w:t>
      </w:r>
      <w:r w:rsidRPr="004A5FE6" w:rsidR="00BC1A5C">
        <w:rPr>
          <w:rFonts w:ascii="Times New Roman" w:hAnsi="Times New Roman"/>
          <w:bCs/>
          <w:szCs w:val="24"/>
        </w:rPr>
        <w:t xml:space="preserve">ehabilitation </w:t>
      </w:r>
      <w:r w:rsidR="00BC1A5C">
        <w:rPr>
          <w:rFonts w:ascii="Times New Roman" w:hAnsi="Times New Roman"/>
          <w:bCs/>
          <w:szCs w:val="24"/>
        </w:rPr>
        <w:t>c</w:t>
      </w:r>
      <w:r w:rsidRPr="004A5FE6" w:rsidR="00BC1A5C">
        <w:rPr>
          <w:rFonts w:ascii="Times New Roman" w:hAnsi="Times New Roman"/>
          <w:bCs/>
          <w:szCs w:val="24"/>
        </w:rPr>
        <w:t>ounselors</w:t>
      </w:r>
      <w:r w:rsidR="005D608C">
        <w:rPr>
          <w:rFonts w:ascii="Times New Roman" w:hAnsi="Times New Roman"/>
          <w:bCs/>
          <w:szCs w:val="24"/>
        </w:rPr>
        <w:t xml:space="preserve"> plus the loaded wage factor</w:t>
      </w:r>
      <w:r w:rsidRPr="004A5FE6">
        <w:rPr>
          <w:rFonts w:ascii="Times New Roman" w:hAnsi="Times New Roman"/>
          <w:bCs/>
          <w:szCs w:val="24"/>
        </w:rPr>
        <w:t>), the estimated cost for 50 percent of the data collection burden (13,479</w:t>
      </w:r>
      <w:r w:rsidR="001C4D9E">
        <w:rPr>
          <w:rFonts w:ascii="Times New Roman" w:hAnsi="Times New Roman"/>
          <w:bCs/>
          <w:szCs w:val="24"/>
        </w:rPr>
        <w:t xml:space="preserve"> </w:t>
      </w:r>
      <w:r w:rsidRPr="004A5FE6">
        <w:rPr>
          <w:rFonts w:ascii="Times New Roman" w:hAnsi="Times New Roman"/>
          <w:bCs/>
          <w:szCs w:val="24"/>
        </w:rPr>
        <w:t xml:space="preserve">hours) is $494,140. Using an hourly compensation rate of $28.29 for VR </w:t>
      </w:r>
      <w:r w:rsidR="00BC1A5C">
        <w:rPr>
          <w:rFonts w:ascii="Times New Roman" w:hAnsi="Times New Roman"/>
          <w:bCs/>
          <w:szCs w:val="24"/>
        </w:rPr>
        <w:t>r</w:t>
      </w:r>
      <w:r w:rsidRPr="004A5FE6" w:rsidR="00BC1A5C">
        <w:rPr>
          <w:rFonts w:ascii="Times New Roman" w:hAnsi="Times New Roman"/>
          <w:bCs/>
          <w:szCs w:val="24"/>
        </w:rPr>
        <w:t xml:space="preserve">ehabilitation </w:t>
      </w:r>
      <w:r w:rsidR="00BC1A5C">
        <w:rPr>
          <w:rFonts w:ascii="Times New Roman" w:hAnsi="Times New Roman"/>
          <w:bCs/>
          <w:szCs w:val="24"/>
        </w:rPr>
        <w:t>a</w:t>
      </w:r>
      <w:r w:rsidRPr="004A5FE6" w:rsidR="00BC1A5C">
        <w:rPr>
          <w:rFonts w:ascii="Times New Roman" w:hAnsi="Times New Roman"/>
          <w:bCs/>
          <w:szCs w:val="24"/>
        </w:rPr>
        <w:t xml:space="preserve">ssistants </w:t>
      </w:r>
      <w:r w:rsidRPr="004A5FE6">
        <w:rPr>
          <w:rFonts w:ascii="Times New Roman" w:hAnsi="Times New Roman"/>
          <w:bCs/>
          <w:szCs w:val="24"/>
        </w:rPr>
        <w:t xml:space="preserve">or equivalent positions (wage rate based on State-employed </w:t>
      </w:r>
      <w:r w:rsidR="00BC1A5C">
        <w:rPr>
          <w:rFonts w:ascii="Times New Roman" w:hAnsi="Times New Roman"/>
          <w:bCs/>
          <w:szCs w:val="24"/>
        </w:rPr>
        <w:t>s</w:t>
      </w:r>
      <w:r w:rsidRPr="004A5FE6" w:rsidR="00BC1A5C">
        <w:rPr>
          <w:rFonts w:ascii="Times New Roman" w:hAnsi="Times New Roman"/>
          <w:bCs/>
          <w:szCs w:val="24"/>
        </w:rPr>
        <w:t xml:space="preserve">ocial </w:t>
      </w:r>
      <w:r w:rsidRPr="004A5FE6">
        <w:rPr>
          <w:rFonts w:ascii="Times New Roman" w:hAnsi="Times New Roman"/>
          <w:bCs/>
          <w:szCs w:val="24"/>
        </w:rPr>
        <w:t xml:space="preserve">and </w:t>
      </w:r>
      <w:r w:rsidR="00BC1A5C">
        <w:rPr>
          <w:rFonts w:ascii="Times New Roman" w:hAnsi="Times New Roman"/>
          <w:bCs/>
          <w:szCs w:val="24"/>
        </w:rPr>
        <w:t>h</w:t>
      </w:r>
      <w:r w:rsidRPr="004A5FE6" w:rsidR="00BC1A5C">
        <w:rPr>
          <w:rFonts w:ascii="Times New Roman" w:hAnsi="Times New Roman"/>
          <w:bCs/>
          <w:szCs w:val="24"/>
        </w:rPr>
        <w:t xml:space="preserve">uman </w:t>
      </w:r>
      <w:r w:rsidR="00BC1A5C">
        <w:rPr>
          <w:rFonts w:ascii="Times New Roman" w:hAnsi="Times New Roman"/>
          <w:bCs/>
          <w:szCs w:val="24"/>
        </w:rPr>
        <w:t>s</w:t>
      </w:r>
      <w:r w:rsidRPr="004A5FE6" w:rsidR="00BC1A5C">
        <w:rPr>
          <w:rFonts w:ascii="Times New Roman" w:hAnsi="Times New Roman"/>
          <w:bCs/>
          <w:szCs w:val="24"/>
        </w:rPr>
        <w:t xml:space="preserve">ervice </w:t>
      </w:r>
      <w:r w:rsidR="00BC1A5C">
        <w:rPr>
          <w:rFonts w:ascii="Times New Roman" w:hAnsi="Times New Roman"/>
          <w:bCs/>
          <w:szCs w:val="24"/>
        </w:rPr>
        <w:t>a</w:t>
      </w:r>
      <w:r w:rsidRPr="004A5FE6" w:rsidR="00BC1A5C">
        <w:rPr>
          <w:rFonts w:ascii="Times New Roman" w:hAnsi="Times New Roman"/>
          <w:bCs/>
          <w:szCs w:val="24"/>
        </w:rPr>
        <w:t xml:space="preserve">ssistants </w:t>
      </w:r>
      <w:r w:rsidRPr="004A5FE6">
        <w:rPr>
          <w:rFonts w:ascii="Times New Roman" w:hAnsi="Times New Roman"/>
          <w:bCs/>
          <w:szCs w:val="24"/>
        </w:rPr>
        <w:t xml:space="preserve">plus the loaded wage factor), the estimated cost for the remaining 50 percent of the data collection burden is $381,321. Consequently, we estimate that the total cost for all 78 VR agencies </w:t>
      </w:r>
      <w:r w:rsidR="001C4D9E">
        <w:rPr>
          <w:rFonts w:ascii="Times New Roman" w:hAnsi="Times New Roman"/>
          <w:bCs/>
          <w:szCs w:val="24"/>
        </w:rPr>
        <w:t xml:space="preserve">to continue to collect </w:t>
      </w:r>
      <w:r w:rsidRPr="004A5FE6">
        <w:rPr>
          <w:rFonts w:ascii="Times New Roman" w:hAnsi="Times New Roman"/>
          <w:bCs/>
          <w:szCs w:val="24"/>
        </w:rPr>
        <w:t xml:space="preserve">VR specific data elements to be $875,461, or an average of $11,224 per VR agency per year. </w:t>
      </w:r>
    </w:p>
    <w:p w:rsidRPr="004A5FE6" w:rsidR="004A5FE6" w:rsidP="004A5FE6" w:rsidRDefault="004A5FE6" w14:paraId="0E35CC41" w14:textId="77777777">
      <w:pPr>
        <w:pStyle w:val="ListParagraph"/>
        <w:tabs>
          <w:tab w:val="left" w:pos="-720"/>
        </w:tabs>
        <w:suppressAutoHyphens/>
        <w:rPr>
          <w:rFonts w:ascii="Times New Roman" w:hAnsi="Times New Roman"/>
          <w:b/>
          <w:szCs w:val="24"/>
        </w:rPr>
      </w:pPr>
    </w:p>
    <w:p w:rsidRPr="004A5FE6" w:rsidR="004A5FE6" w:rsidP="004A5FE6" w:rsidRDefault="004A5FE6" w14:paraId="40E984A9" w14:textId="77777777">
      <w:pPr>
        <w:pStyle w:val="ListParagraph"/>
        <w:tabs>
          <w:tab w:val="left" w:pos="-720"/>
        </w:tabs>
        <w:suppressAutoHyphens/>
        <w:rPr>
          <w:rFonts w:ascii="Times New Roman" w:hAnsi="Times New Roman"/>
          <w:b/>
          <w:szCs w:val="24"/>
        </w:rPr>
      </w:pPr>
      <w:r w:rsidRPr="004A5FE6">
        <w:rPr>
          <w:rFonts w:ascii="Times New Roman" w:hAnsi="Times New Roman"/>
          <w:b/>
          <w:szCs w:val="24"/>
        </w:rPr>
        <w:t>Data Reporting:</w:t>
      </w:r>
    </w:p>
    <w:p w:rsidRPr="004A5FE6" w:rsidR="004A5FE6" w:rsidP="004A5FE6" w:rsidRDefault="004A5FE6" w14:paraId="59931B93" w14:textId="77777777">
      <w:pPr>
        <w:pStyle w:val="ListParagraph"/>
        <w:tabs>
          <w:tab w:val="left" w:pos="-720"/>
        </w:tabs>
        <w:suppressAutoHyphens/>
        <w:rPr>
          <w:rFonts w:ascii="Times New Roman" w:hAnsi="Times New Roman"/>
          <w:b/>
          <w:szCs w:val="24"/>
        </w:rPr>
      </w:pPr>
    </w:p>
    <w:p w:rsidRPr="004A5FE6" w:rsidR="007159EB" w:rsidP="004A5FE6" w:rsidRDefault="00A8775A" w14:paraId="3972FA64" w14:textId="7CB183F1">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We</w:t>
      </w:r>
      <w:r w:rsidRPr="004A5FE6" w:rsidR="004A5FE6">
        <w:rPr>
          <w:rFonts w:ascii="Times New Roman" w:hAnsi="Times New Roman"/>
          <w:bCs/>
          <w:szCs w:val="24"/>
        </w:rPr>
        <w:t xml:space="preserve"> estimate that the number of hours needed by each VR agency to </w:t>
      </w:r>
      <w:r w:rsidR="00F77BD7">
        <w:rPr>
          <w:rFonts w:ascii="Times New Roman" w:hAnsi="Times New Roman"/>
          <w:bCs/>
          <w:szCs w:val="24"/>
        </w:rPr>
        <w:t>report</w:t>
      </w:r>
      <w:r w:rsidRPr="004A5FE6" w:rsidR="004A5FE6">
        <w:rPr>
          <w:rFonts w:ascii="Times New Roman" w:hAnsi="Times New Roman"/>
          <w:bCs/>
          <w:szCs w:val="24"/>
        </w:rPr>
        <w:t xml:space="preserve"> </w:t>
      </w:r>
      <w:r w:rsidR="00656D21">
        <w:rPr>
          <w:rFonts w:ascii="Times New Roman" w:hAnsi="Times New Roman"/>
          <w:bCs/>
          <w:szCs w:val="24"/>
        </w:rPr>
        <w:t xml:space="preserve">will </w:t>
      </w:r>
      <w:r>
        <w:rPr>
          <w:rFonts w:ascii="Times New Roman" w:hAnsi="Times New Roman"/>
          <w:bCs/>
          <w:szCs w:val="24"/>
        </w:rPr>
        <w:t>remain</w:t>
      </w:r>
      <w:r w:rsidRPr="004A5FE6" w:rsidR="004A5FE6">
        <w:rPr>
          <w:rFonts w:ascii="Times New Roman" w:hAnsi="Times New Roman"/>
          <w:bCs/>
          <w:szCs w:val="24"/>
        </w:rPr>
        <w:t xml:space="preserve"> 24</w:t>
      </w:r>
      <w:r>
        <w:rPr>
          <w:rFonts w:ascii="Times New Roman" w:hAnsi="Times New Roman"/>
          <w:bCs/>
          <w:szCs w:val="24"/>
        </w:rPr>
        <w:t xml:space="preserve"> hours</w:t>
      </w:r>
      <w:r w:rsidR="00656D21">
        <w:rPr>
          <w:rFonts w:ascii="Times New Roman" w:hAnsi="Times New Roman"/>
          <w:bCs/>
          <w:szCs w:val="24"/>
        </w:rPr>
        <w:t xml:space="preserve"> per quarte</w:t>
      </w:r>
      <w:r w:rsidR="004557DB">
        <w:rPr>
          <w:rFonts w:ascii="Times New Roman" w:hAnsi="Times New Roman"/>
          <w:bCs/>
          <w:szCs w:val="24"/>
        </w:rPr>
        <w:t>r</w:t>
      </w:r>
      <w:r w:rsidR="00656D21">
        <w:rPr>
          <w:rFonts w:ascii="Times New Roman" w:hAnsi="Times New Roman"/>
          <w:bCs/>
          <w:szCs w:val="24"/>
        </w:rPr>
        <w:t xml:space="preserve">. </w:t>
      </w:r>
      <w:r w:rsidRPr="004A5FE6" w:rsidR="004A5FE6">
        <w:rPr>
          <w:rFonts w:ascii="Times New Roman" w:hAnsi="Times New Roman"/>
          <w:bCs/>
          <w:szCs w:val="24"/>
        </w:rPr>
        <w:t xml:space="preserve">As a result, the estimated total number of hours </w:t>
      </w:r>
      <w:r w:rsidR="009B2CB9">
        <w:rPr>
          <w:rFonts w:ascii="Times New Roman" w:hAnsi="Times New Roman"/>
          <w:bCs/>
          <w:szCs w:val="24"/>
        </w:rPr>
        <w:t>to report the data</w:t>
      </w:r>
      <w:r w:rsidRPr="004A5FE6" w:rsidR="004A5FE6">
        <w:rPr>
          <w:rFonts w:ascii="Times New Roman" w:hAnsi="Times New Roman"/>
          <w:bCs/>
          <w:szCs w:val="24"/>
        </w:rPr>
        <w:t xml:space="preserve"> for</w:t>
      </w:r>
      <w:r w:rsidR="009B2CB9">
        <w:rPr>
          <w:rFonts w:ascii="Times New Roman" w:hAnsi="Times New Roman"/>
          <w:bCs/>
          <w:szCs w:val="24"/>
        </w:rPr>
        <w:t xml:space="preserve"> all</w:t>
      </w:r>
      <w:r w:rsidRPr="004A5FE6" w:rsidR="004A5FE6">
        <w:rPr>
          <w:rFonts w:ascii="Times New Roman" w:hAnsi="Times New Roman"/>
          <w:bCs/>
          <w:szCs w:val="24"/>
        </w:rPr>
        <w:t xml:space="preserve"> 78 </w:t>
      </w:r>
      <w:r w:rsidR="009B2CB9">
        <w:rPr>
          <w:rFonts w:ascii="Times New Roman" w:hAnsi="Times New Roman"/>
          <w:bCs/>
          <w:szCs w:val="24"/>
        </w:rPr>
        <w:t xml:space="preserve">VR </w:t>
      </w:r>
      <w:r w:rsidRPr="004A5FE6" w:rsidR="004A5FE6">
        <w:rPr>
          <w:rFonts w:ascii="Times New Roman" w:hAnsi="Times New Roman"/>
          <w:bCs/>
          <w:szCs w:val="24"/>
        </w:rPr>
        <w:t xml:space="preserve">agencies will </w:t>
      </w:r>
      <w:r w:rsidR="009B2CB9">
        <w:rPr>
          <w:rFonts w:ascii="Times New Roman" w:hAnsi="Times New Roman"/>
          <w:bCs/>
          <w:szCs w:val="24"/>
        </w:rPr>
        <w:t>remain 7,488 hours</w:t>
      </w:r>
      <w:r w:rsidR="004557DB">
        <w:rPr>
          <w:rFonts w:ascii="Times New Roman" w:hAnsi="Times New Roman"/>
          <w:bCs/>
          <w:szCs w:val="24"/>
        </w:rPr>
        <w:t xml:space="preserve"> or 96 hours per year for each VR agency</w:t>
      </w:r>
      <w:r w:rsidRPr="004A5FE6" w:rsidR="004A5FE6">
        <w:rPr>
          <w:rFonts w:ascii="Times New Roman" w:hAnsi="Times New Roman"/>
          <w:bCs/>
          <w:szCs w:val="24"/>
        </w:rPr>
        <w:t xml:space="preserve">. </w:t>
      </w:r>
      <w:r w:rsidRPr="004A5FE6" w:rsidR="004A5FE6">
        <w:rPr>
          <w:rFonts w:ascii="Times New Roman" w:hAnsi="Times New Roman"/>
          <w:bCs/>
          <w:szCs w:val="24"/>
        </w:rPr>
        <w:lastRenderedPageBreak/>
        <w:t>Using an average hourly compensation rate of $57.72 (based on data from the Bureau of Labor Statistics for State-employed Database Administrators and a loaded wage factor of 1.57), the estimated total cost for all 78 VR agencies to submit the RSA-911 data file of open case service records on an annual basis is $432,207</w:t>
      </w:r>
      <w:r w:rsidR="00AE0E18">
        <w:rPr>
          <w:rFonts w:ascii="Times New Roman" w:hAnsi="Times New Roman"/>
          <w:bCs/>
          <w:szCs w:val="24"/>
        </w:rPr>
        <w:t>. T</w:t>
      </w:r>
      <w:r w:rsidRPr="004A5FE6" w:rsidR="004A5FE6">
        <w:rPr>
          <w:rFonts w:ascii="Times New Roman" w:hAnsi="Times New Roman"/>
          <w:bCs/>
          <w:szCs w:val="24"/>
        </w:rPr>
        <w:t>he estimated cost per VR agency is $5,541</w:t>
      </w:r>
      <w:r w:rsidR="00AE0E18">
        <w:rPr>
          <w:rFonts w:ascii="Times New Roman" w:hAnsi="Times New Roman"/>
          <w:bCs/>
          <w:szCs w:val="24"/>
        </w:rPr>
        <w:t xml:space="preserve">. </w:t>
      </w:r>
    </w:p>
    <w:p w:rsidRPr="00552A58" w:rsidR="00920F63" w:rsidP="00552A58" w:rsidRDefault="00920F63" w14:paraId="30E8DBC5" w14:textId="77777777">
      <w:pPr>
        <w:pStyle w:val="ListParagraph"/>
        <w:tabs>
          <w:tab w:val="left" w:pos="-720"/>
        </w:tabs>
        <w:suppressAutoHyphens/>
        <w:rPr>
          <w:rStyle w:val="a"/>
          <w:rFonts w:ascii="Times New Roman" w:hAnsi="Times New Roman"/>
          <w:szCs w:val="24"/>
        </w:rPr>
      </w:pPr>
    </w:p>
    <w:p w:rsidR="008E52BE" w:rsidP="00552A58" w:rsidRDefault="008E52BE" w14:paraId="5B6641E6" w14:textId="77777777">
      <w:pPr>
        <w:pStyle w:val="Caption"/>
        <w:spacing w:after="0"/>
        <w:jc w:val="center"/>
        <w:rPr>
          <w:rFonts w:ascii="Times New Roman" w:hAnsi="Times New Roman"/>
          <w:color w:val="000000" w:themeColor="text1"/>
          <w:sz w:val="24"/>
          <w:szCs w:val="24"/>
        </w:rPr>
      </w:pPr>
    </w:p>
    <w:p w:rsidR="008E52BE" w:rsidP="00552A58" w:rsidRDefault="008E52BE" w14:paraId="42E5DB5D" w14:textId="77777777">
      <w:pPr>
        <w:pStyle w:val="Caption"/>
        <w:spacing w:after="0"/>
        <w:jc w:val="center"/>
        <w:rPr>
          <w:rFonts w:ascii="Times New Roman" w:hAnsi="Times New Roman"/>
          <w:color w:val="000000" w:themeColor="text1"/>
          <w:sz w:val="24"/>
          <w:szCs w:val="24"/>
        </w:rPr>
      </w:pPr>
    </w:p>
    <w:p w:rsidRPr="00552A58" w:rsidR="00ED7195" w:rsidP="00552A58" w:rsidRDefault="00ED7195" w14:paraId="7043F166" w14:textId="7CFAF715">
      <w:pPr>
        <w:pStyle w:val="Caption"/>
        <w:spacing w:after="0"/>
        <w:jc w:val="center"/>
        <w:rPr>
          <w:rFonts w:ascii="Times New Roman" w:hAnsi="Times New Roman"/>
          <w:color w:val="000000" w:themeColor="text1"/>
          <w:sz w:val="24"/>
          <w:szCs w:val="24"/>
        </w:rPr>
      </w:pPr>
      <w:r w:rsidRPr="00552A58">
        <w:rPr>
          <w:rFonts w:ascii="Times New Roman" w:hAnsi="Times New Roman"/>
          <w:color w:val="000000" w:themeColor="text1"/>
          <w:sz w:val="24"/>
          <w:szCs w:val="24"/>
        </w:rPr>
        <w:t xml:space="preserve">Estimated </w:t>
      </w:r>
      <w:r w:rsidRPr="00552A58" w:rsidR="00F31BEC">
        <w:rPr>
          <w:rFonts w:ascii="Times New Roman" w:hAnsi="Times New Roman"/>
          <w:color w:val="000000" w:themeColor="text1"/>
          <w:sz w:val="24"/>
          <w:szCs w:val="24"/>
        </w:rPr>
        <w:t xml:space="preserve">Annual </w:t>
      </w:r>
      <w:r w:rsidRPr="00552A58" w:rsidR="007F6104">
        <w:rPr>
          <w:rFonts w:ascii="Times New Roman" w:hAnsi="Times New Roman"/>
          <w:color w:val="000000" w:themeColor="text1"/>
          <w:sz w:val="24"/>
          <w:szCs w:val="24"/>
        </w:rPr>
        <w:t>Burden and Respondent Costs</w:t>
      </w:r>
      <w:r w:rsidRPr="00552A58"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425" w:type="dxa"/>
        <w:tblLayout w:type="fixed"/>
        <w:tblLook w:val="0020" w:firstRow="1" w:lastRow="0" w:firstColumn="0" w:lastColumn="0" w:noHBand="0" w:noVBand="0"/>
      </w:tblPr>
      <w:tblGrid>
        <w:gridCol w:w="1345"/>
        <w:gridCol w:w="1265"/>
        <w:gridCol w:w="1255"/>
        <w:gridCol w:w="1275"/>
        <w:gridCol w:w="1080"/>
        <w:gridCol w:w="1335"/>
        <w:gridCol w:w="900"/>
        <w:gridCol w:w="1530"/>
        <w:gridCol w:w="1440"/>
      </w:tblGrid>
      <w:tr w:rsidRPr="00552A58" w:rsidR="00C86713" w:rsidTr="00AD4B16" w14:paraId="55007E70" w14:textId="77777777">
        <w:trPr>
          <w:tblHeader/>
        </w:trPr>
        <w:tc>
          <w:tcPr>
            <w:tcW w:w="1345" w:type="dxa"/>
          </w:tcPr>
          <w:p w:rsidRPr="00552A58" w:rsidR="00C86713" w:rsidP="00552A58" w:rsidRDefault="00C86713" w14:paraId="7990D847" w14:textId="77777777">
            <w:pPr>
              <w:jc w:val="center"/>
              <w:rPr>
                <w:rFonts w:ascii="Times New Roman" w:hAnsi="Times New Roman"/>
                <w:szCs w:val="24"/>
              </w:rPr>
            </w:pPr>
          </w:p>
          <w:p w:rsidRPr="00552A58" w:rsidR="00C86713" w:rsidP="00552A58" w:rsidRDefault="00C86713" w14:paraId="44C6104E" w14:textId="77777777">
            <w:pPr>
              <w:jc w:val="center"/>
              <w:rPr>
                <w:rFonts w:ascii="Times New Roman" w:hAnsi="Times New Roman"/>
                <w:szCs w:val="24"/>
              </w:rPr>
            </w:pPr>
          </w:p>
          <w:p w:rsidRPr="00552A58" w:rsidR="00C86713" w:rsidP="00552A58" w:rsidRDefault="00C86713" w14:paraId="7D6C6B8E" w14:textId="77777777">
            <w:pPr>
              <w:jc w:val="center"/>
              <w:rPr>
                <w:rFonts w:ascii="Times New Roman" w:hAnsi="Times New Roman"/>
                <w:szCs w:val="24"/>
              </w:rPr>
            </w:pPr>
            <w:r w:rsidRPr="00552A58">
              <w:rPr>
                <w:rFonts w:ascii="Times New Roman" w:hAnsi="Times New Roman"/>
                <w:szCs w:val="24"/>
              </w:rPr>
              <w:t>Information Activity or IC (with type of respondent)</w:t>
            </w:r>
          </w:p>
        </w:tc>
        <w:tc>
          <w:tcPr>
            <w:tcW w:w="1265" w:type="dxa"/>
          </w:tcPr>
          <w:p w:rsidRPr="00552A58" w:rsidR="00C86713" w:rsidP="00552A58" w:rsidRDefault="00C86713" w14:paraId="43672404" w14:textId="77777777">
            <w:pPr>
              <w:jc w:val="center"/>
              <w:rPr>
                <w:rFonts w:ascii="Times New Roman" w:hAnsi="Times New Roman"/>
                <w:szCs w:val="24"/>
              </w:rPr>
            </w:pPr>
          </w:p>
          <w:p w:rsidRPr="00552A58" w:rsidR="00C86713" w:rsidP="00552A58" w:rsidRDefault="00C86713" w14:paraId="66DD89FD" w14:textId="77777777">
            <w:pPr>
              <w:jc w:val="center"/>
              <w:rPr>
                <w:rFonts w:ascii="Times New Roman" w:hAnsi="Times New Roman"/>
                <w:szCs w:val="24"/>
              </w:rPr>
            </w:pPr>
          </w:p>
          <w:p w:rsidRPr="00552A58" w:rsidR="00C86713" w:rsidP="00552A58" w:rsidRDefault="00C86713" w14:paraId="5C039543" w14:textId="77777777">
            <w:pPr>
              <w:jc w:val="center"/>
              <w:rPr>
                <w:rFonts w:ascii="Times New Roman" w:hAnsi="Times New Roman"/>
                <w:szCs w:val="24"/>
              </w:rPr>
            </w:pPr>
            <w:r w:rsidRPr="00552A58">
              <w:rPr>
                <w:rFonts w:ascii="Times New Roman" w:hAnsi="Times New Roman"/>
                <w:szCs w:val="24"/>
              </w:rPr>
              <w:t xml:space="preserve">Sample Size </w:t>
            </w:r>
            <w:r w:rsidRPr="00552A58">
              <w:rPr>
                <w:rFonts w:ascii="Times New Roman" w:hAnsi="Times New Roman"/>
                <w:szCs w:val="24"/>
                <w:shd w:val="clear" w:color="auto" w:fill="D9D9D9" w:themeFill="background1" w:themeFillShade="D9"/>
              </w:rPr>
              <w:t>(if applicable)</w:t>
            </w:r>
          </w:p>
        </w:tc>
        <w:tc>
          <w:tcPr>
            <w:tcW w:w="1255" w:type="dxa"/>
          </w:tcPr>
          <w:p w:rsidRPr="00552A58" w:rsidR="00C86713" w:rsidP="00552A58" w:rsidRDefault="00C86713" w14:paraId="108209D4" w14:textId="77777777">
            <w:pPr>
              <w:jc w:val="center"/>
              <w:rPr>
                <w:rFonts w:ascii="Times New Roman" w:hAnsi="Times New Roman"/>
                <w:szCs w:val="24"/>
              </w:rPr>
            </w:pPr>
          </w:p>
          <w:p w:rsidRPr="00552A58" w:rsidR="00C86713" w:rsidP="00552A58" w:rsidRDefault="00C86713" w14:paraId="67BFBF5D" w14:textId="77777777">
            <w:pPr>
              <w:shd w:val="clear" w:color="auto" w:fill="F2F2F2" w:themeFill="background1" w:themeFillShade="F2"/>
              <w:jc w:val="center"/>
              <w:rPr>
                <w:rFonts w:ascii="Times New Roman" w:hAnsi="Times New Roman"/>
                <w:szCs w:val="24"/>
              </w:rPr>
            </w:pPr>
          </w:p>
          <w:p w:rsidRPr="00552A58" w:rsidR="00C86713" w:rsidP="00552A58" w:rsidRDefault="00C86713" w14:paraId="421D3936" w14:textId="77777777">
            <w:pPr>
              <w:shd w:val="clear" w:color="auto" w:fill="F2F2F2" w:themeFill="background1" w:themeFillShade="F2"/>
              <w:jc w:val="center"/>
              <w:rPr>
                <w:rFonts w:ascii="Times New Roman" w:hAnsi="Times New Roman"/>
                <w:szCs w:val="24"/>
              </w:rPr>
            </w:pPr>
            <w:r w:rsidRPr="00552A58">
              <w:rPr>
                <w:rFonts w:ascii="Times New Roman" w:hAnsi="Times New Roman"/>
                <w:szCs w:val="24"/>
                <w:shd w:val="clear" w:color="auto" w:fill="F2F2F2" w:themeFill="background1" w:themeFillShade="F2"/>
              </w:rPr>
              <w:t xml:space="preserve">Respondent Response Rate </w:t>
            </w:r>
            <w:r w:rsidRPr="00552A58">
              <w:rPr>
                <w:rFonts w:ascii="Times New Roman" w:hAnsi="Times New Roman"/>
                <w:szCs w:val="24"/>
                <w:shd w:val="clear" w:color="auto" w:fill="D9D9D9" w:themeFill="background1" w:themeFillShade="D9"/>
              </w:rPr>
              <w:t>(if applicable)</w:t>
            </w:r>
          </w:p>
        </w:tc>
        <w:tc>
          <w:tcPr>
            <w:tcW w:w="1275" w:type="dxa"/>
          </w:tcPr>
          <w:p w:rsidRPr="00552A58" w:rsidR="00C86713" w:rsidP="00552A58" w:rsidRDefault="00C86713" w14:paraId="7628B211" w14:textId="77777777">
            <w:pPr>
              <w:jc w:val="center"/>
              <w:rPr>
                <w:rFonts w:ascii="Times New Roman" w:hAnsi="Times New Roman"/>
                <w:szCs w:val="24"/>
              </w:rPr>
            </w:pPr>
            <w:r w:rsidRPr="00552A58">
              <w:rPr>
                <w:rFonts w:ascii="Times New Roman" w:hAnsi="Times New Roman"/>
                <w:szCs w:val="24"/>
              </w:rPr>
              <w:t>Number of Respondents</w:t>
            </w:r>
          </w:p>
        </w:tc>
        <w:tc>
          <w:tcPr>
            <w:tcW w:w="1080" w:type="dxa"/>
          </w:tcPr>
          <w:p w:rsidRPr="00552A58" w:rsidR="00C86713" w:rsidP="00552A58" w:rsidRDefault="00C86713" w14:paraId="12443422" w14:textId="77777777">
            <w:pPr>
              <w:jc w:val="center"/>
              <w:rPr>
                <w:rFonts w:ascii="Times New Roman" w:hAnsi="Times New Roman"/>
                <w:szCs w:val="24"/>
              </w:rPr>
            </w:pPr>
          </w:p>
          <w:p w:rsidRPr="00552A58" w:rsidR="00C86713" w:rsidP="00552A58" w:rsidRDefault="00C86713" w14:paraId="5D90BCDD" w14:textId="77777777">
            <w:pPr>
              <w:jc w:val="center"/>
              <w:rPr>
                <w:rFonts w:ascii="Times New Roman" w:hAnsi="Times New Roman"/>
                <w:szCs w:val="24"/>
              </w:rPr>
            </w:pPr>
          </w:p>
          <w:p w:rsidRPr="00552A58" w:rsidR="00C86713" w:rsidP="00552A58" w:rsidRDefault="00C86713" w14:paraId="14AA5330" w14:textId="77777777">
            <w:pPr>
              <w:jc w:val="center"/>
              <w:rPr>
                <w:rFonts w:ascii="Times New Roman" w:hAnsi="Times New Roman"/>
                <w:szCs w:val="24"/>
              </w:rPr>
            </w:pPr>
            <w:r w:rsidRPr="00552A58">
              <w:rPr>
                <w:rFonts w:ascii="Times New Roman" w:hAnsi="Times New Roman"/>
                <w:szCs w:val="24"/>
              </w:rPr>
              <w:t>Number of Responses</w:t>
            </w:r>
          </w:p>
        </w:tc>
        <w:tc>
          <w:tcPr>
            <w:tcW w:w="1335" w:type="dxa"/>
          </w:tcPr>
          <w:p w:rsidRPr="00552A58" w:rsidR="00C86713" w:rsidP="00552A58" w:rsidRDefault="00C86713" w14:paraId="6546174D" w14:textId="77777777">
            <w:pPr>
              <w:jc w:val="center"/>
              <w:rPr>
                <w:rFonts w:ascii="Times New Roman" w:hAnsi="Times New Roman"/>
                <w:szCs w:val="24"/>
              </w:rPr>
            </w:pPr>
          </w:p>
          <w:p w:rsidRPr="00552A58" w:rsidR="00C86713" w:rsidP="00552A58" w:rsidRDefault="00C86713" w14:paraId="4CF8CE06" w14:textId="77777777">
            <w:pPr>
              <w:jc w:val="center"/>
              <w:rPr>
                <w:rFonts w:ascii="Times New Roman" w:hAnsi="Times New Roman"/>
                <w:szCs w:val="24"/>
              </w:rPr>
            </w:pPr>
            <w:r w:rsidRPr="00552A58">
              <w:rPr>
                <w:rFonts w:ascii="Times New Roman" w:hAnsi="Times New Roman"/>
                <w:szCs w:val="24"/>
              </w:rPr>
              <w:t>Average Burden Hours per Response</w:t>
            </w:r>
          </w:p>
        </w:tc>
        <w:tc>
          <w:tcPr>
            <w:tcW w:w="900" w:type="dxa"/>
          </w:tcPr>
          <w:p w:rsidRPr="00552A58" w:rsidR="00F31BEC" w:rsidP="00552A58" w:rsidRDefault="00F31BEC" w14:paraId="000488FC" w14:textId="77777777">
            <w:pPr>
              <w:jc w:val="center"/>
              <w:rPr>
                <w:rFonts w:ascii="Times New Roman" w:hAnsi="Times New Roman"/>
                <w:szCs w:val="24"/>
              </w:rPr>
            </w:pPr>
          </w:p>
          <w:p w:rsidRPr="00552A58" w:rsidR="00C86713" w:rsidP="00552A58" w:rsidRDefault="00C86713" w14:paraId="4907E5FE" w14:textId="77777777">
            <w:pPr>
              <w:rPr>
                <w:rFonts w:ascii="Times New Roman" w:hAnsi="Times New Roman"/>
                <w:szCs w:val="24"/>
              </w:rPr>
            </w:pPr>
            <w:r w:rsidRPr="00552A58">
              <w:rPr>
                <w:rFonts w:ascii="Times New Roman" w:hAnsi="Times New Roman"/>
                <w:szCs w:val="24"/>
              </w:rPr>
              <w:t xml:space="preserve">Total </w:t>
            </w:r>
            <w:r w:rsidRPr="00552A58" w:rsidR="00F31BEC">
              <w:rPr>
                <w:rFonts w:ascii="Times New Roman" w:hAnsi="Times New Roman"/>
                <w:szCs w:val="24"/>
              </w:rPr>
              <w:t xml:space="preserve">Annual </w:t>
            </w:r>
            <w:r w:rsidRPr="00552A58">
              <w:rPr>
                <w:rFonts w:ascii="Times New Roman" w:hAnsi="Times New Roman"/>
                <w:szCs w:val="24"/>
              </w:rPr>
              <w:t>Burden Hours</w:t>
            </w:r>
          </w:p>
        </w:tc>
        <w:tc>
          <w:tcPr>
            <w:tcW w:w="1530" w:type="dxa"/>
          </w:tcPr>
          <w:p w:rsidRPr="00552A58" w:rsidR="00C86713" w:rsidP="00552A58" w:rsidRDefault="00C86713" w14:paraId="4F0F0ED3" w14:textId="77777777">
            <w:pPr>
              <w:jc w:val="center"/>
              <w:rPr>
                <w:rFonts w:ascii="Times New Roman" w:hAnsi="Times New Roman"/>
                <w:szCs w:val="24"/>
              </w:rPr>
            </w:pPr>
          </w:p>
          <w:p w:rsidRPr="00552A58" w:rsidR="00C86713" w:rsidP="00552A58" w:rsidRDefault="00C86713" w14:paraId="0FB89C48" w14:textId="77777777">
            <w:pPr>
              <w:jc w:val="center"/>
              <w:rPr>
                <w:rFonts w:ascii="Times New Roman" w:hAnsi="Times New Roman"/>
                <w:szCs w:val="24"/>
              </w:rPr>
            </w:pPr>
          </w:p>
          <w:p w:rsidRPr="00552A58" w:rsidR="00C86713" w:rsidP="00552A58" w:rsidRDefault="00C86713" w14:paraId="385031A6" w14:textId="77777777">
            <w:pPr>
              <w:jc w:val="center"/>
              <w:rPr>
                <w:rFonts w:ascii="Times New Roman" w:hAnsi="Times New Roman"/>
                <w:szCs w:val="24"/>
              </w:rPr>
            </w:pPr>
            <w:r w:rsidRPr="00552A58">
              <w:rPr>
                <w:rFonts w:ascii="Times New Roman" w:hAnsi="Times New Roman"/>
                <w:szCs w:val="24"/>
              </w:rPr>
              <w:t>Estimated Respondent Average Hourly Wage</w:t>
            </w:r>
          </w:p>
        </w:tc>
        <w:tc>
          <w:tcPr>
            <w:tcW w:w="1440" w:type="dxa"/>
          </w:tcPr>
          <w:p w:rsidRPr="00552A58" w:rsidR="00C86713" w:rsidP="00552A58" w:rsidRDefault="00C86713" w14:paraId="778D8FAF" w14:textId="77777777">
            <w:pPr>
              <w:jc w:val="center"/>
              <w:rPr>
                <w:rFonts w:ascii="Times New Roman" w:hAnsi="Times New Roman"/>
                <w:szCs w:val="24"/>
              </w:rPr>
            </w:pPr>
          </w:p>
          <w:p w:rsidRPr="00552A58" w:rsidR="00C86713" w:rsidP="00552A58" w:rsidRDefault="00C86713" w14:paraId="0CCE1960" w14:textId="77777777">
            <w:pPr>
              <w:jc w:val="center"/>
              <w:rPr>
                <w:rFonts w:ascii="Times New Roman" w:hAnsi="Times New Roman"/>
                <w:szCs w:val="24"/>
              </w:rPr>
            </w:pPr>
          </w:p>
          <w:p w:rsidRPr="00552A58" w:rsidR="00C86713" w:rsidP="00552A58" w:rsidRDefault="00C86713" w14:paraId="59B02175" w14:textId="77777777">
            <w:pPr>
              <w:jc w:val="center"/>
              <w:rPr>
                <w:rFonts w:ascii="Times New Roman" w:hAnsi="Times New Roman"/>
                <w:szCs w:val="24"/>
              </w:rPr>
            </w:pPr>
            <w:r w:rsidRPr="00552A58">
              <w:rPr>
                <w:rFonts w:ascii="Times New Roman" w:hAnsi="Times New Roman"/>
                <w:szCs w:val="24"/>
              </w:rPr>
              <w:t>Total Annual Costs (hourly wage x total burden hours)</w:t>
            </w:r>
          </w:p>
        </w:tc>
      </w:tr>
      <w:tr w:rsidRPr="00552A58" w:rsidR="00C86713" w:rsidTr="00AD4B16" w14:paraId="1FDCF7A3" w14:textId="77777777">
        <w:tc>
          <w:tcPr>
            <w:tcW w:w="1345" w:type="dxa"/>
          </w:tcPr>
          <w:p w:rsidRPr="00552A58" w:rsidR="00C86713" w:rsidP="00552A58" w:rsidRDefault="00E42D6C" w14:paraId="0EFF6EF9" w14:textId="30CE15AC">
            <w:pPr>
              <w:rPr>
                <w:rFonts w:ascii="Times New Roman" w:hAnsi="Times New Roman"/>
                <w:szCs w:val="24"/>
              </w:rPr>
            </w:pPr>
            <w:r>
              <w:rPr>
                <w:rFonts w:ascii="Times New Roman" w:hAnsi="Times New Roman"/>
                <w:szCs w:val="24"/>
              </w:rPr>
              <w:t>Data collection by VR agencies</w:t>
            </w:r>
          </w:p>
        </w:tc>
        <w:tc>
          <w:tcPr>
            <w:tcW w:w="1265" w:type="dxa"/>
          </w:tcPr>
          <w:p w:rsidRPr="00552A58" w:rsidR="00C86713" w:rsidP="005A2EDB" w:rsidRDefault="00CC6532" w14:paraId="78510997" w14:textId="0B812734">
            <w:pPr>
              <w:rPr>
                <w:rFonts w:ascii="Times New Roman" w:hAnsi="Times New Roman"/>
                <w:szCs w:val="24"/>
              </w:rPr>
            </w:pPr>
            <w:r>
              <w:rPr>
                <w:rFonts w:ascii="Times New Roman" w:hAnsi="Times New Roman"/>
                <w:szCs w:val="24"/>
              </w:rPr>
              <w:t>N/A</w:t>
            </w:r>
          </w:p>
        </w:tc>
        <w:tc>
          <w:tcPr>
            <w:tcW w:w="1255" w:type="dxa"/>
          </w:tcPr>
          <w:p w:rsidRPr="00552A58" w:rsidR="00C86713" w:rsidP="005A2EDB" w:rsidRDefault="00CC6532" w14:paraId="57E9DC77" w14:textId="27FCED79">
            <w:pPr>
              <w:rPr>
                <w:rFonts w:ascii="Times New Roman" w:hAnsi="Times New Roman"/>
                <w:szCs w:val="24"/>
              </w:rPr>
            </w:pPr>
            <w:r>
              <w:rPr>
                <w:rFonts w:ascii="Times New Roman" w:hAnsi="Times New Roman"/>
                <w:szCs w:val="24"/>
              </w:rPr>
              <w:t>N/A</w:t>
            </w:r>
          </w:p>
        </w:tc>
        <w:tc>
          <w:tcPr>
            <w:tcW w:w="1275" w:type="dxa"/>
          </w:tcPr>
          <w:p w:rsidRPr="00552A58" w:rsidR="00C86713" w:rsidP="005A2EDB" w:rsidRDefault="005A2EDB" w14:paraId="41BBAFC0" w14:textId="7D99B95F">
            <w:pPr>
              <w:rPr>
                <w:rFonts w:ascii="Times New Roman" w:hAnsi="Times New Roman"/>
                <w:szCs w:val="24"/>
              </w:rPr>
            </w:pPr>
            <w:r>
              <w:rPr>
                <w:rFonts w:ascii="Times New Roman" w:hAnsi="Times New Roman"/>
                <w:szCs w:val="24"/>
              </w:rPr>
              <w:t>78</w:t>
            </w:r>
          </w:p>
        </w:tc>
        <w:tc>
          <w:tcPr>
            <w:tcW w:w="1080" w:type="dxa"/>
          </w:tcPr>
          <w:p w:rsidRPr="00552A58" w:rsidR="00C86713" w:rsidP="005A2EDB" w:rsidRDefault="000E33A7" w14:paraId="58522F84" w14:textId="4284CFA0">
            <w:pPr>
              <w:rPr>
                <w:rFonts w:ascii="Times New Roman" w:hAnsi="Times New Roman"/>
                <w:szCs w:val="24"/>
              </w:rPr>
            </w:pPr>
            <w:r>
              <w:rPr>
                <w:rFonts w:ascii="Times New Roman" w:hAnsi="Times New Roman"/>
                <w:szCs w:val="24"/>
              </w:rPr>
              <w:t>312</w:t>
            </w:r>
          </w:p>
        </w:tc>
        <w:tc>
          <w:tcPr>
            <w:tcW w:w="1335" w:type="dxa"/>
          </w:tcPr>
          <w:p w:rsidRPr="00552A58" w:rsidR="00C86713" w:rsidP="005A2EDB" w:rsidRDefault="009F5E1F" w14:paraId="63F5C1D4" w14:textId="632DE6E8">
            <w:pPr>
              <w:rPr>
                <w:rFonts w:ascii="Times New Roman" w:hAnsi="Times New Roman"/>
                <w:szCs w:val="24"/>
              </w:rPr>
            </w:pPr>
            <w:r>
              <w:rPr>
                <w:rFonts w:ascii="Times New Roman" w:hAnsi="Times New Roman"/>
                <w:szCs w:val="24"/>
              </w:rPr>
              <w:t>8</w:t>
            </w:r>
            <w:r w:rsidR="00417B52">
              <w:rPr>
                <w:rFonts w:ascii="Times New Roman" w:hAnsi="Times New Roman"/>
                <w:szCs w:val="24"/>
              </w:rPr>
              <w:t>6.</w:t>
            </w:r>
            <w:r w:rsidR="0097033C">
              <w:rPr>
                <w:rFonts w:ascii="Times New Roman" w:hAnsi="Times New Roman"/>
                <w:szCs w:val="24"/>
              </w:rPr>
              <w:t>4</w:t>
            </w:r>
          </w:p>
        </w:tc>
        <w:tc>
          <w:tcPr>
            <w:tcW w:w="900" w:type="dxa"/>
          </w:tcPr>
          <w:p w:rsidRPr="00552A58" w:rsidR="00C86713" w:rsidP="005A2EDB" w:rsidRDefault="003F4345" w14:paraId="6619CAEA" w14:textId="26342C49">
            <w:pPr>
              <w:rPr>
                <w:rFonts w:ascii="Times New Roman" w:hAnsi="Times New Roman"/>
                <w:szCs w:val="24"/>
              </w:rPr>
            </w:pPr>
            <w:r>
              <w:rPr>
                <w:rFonts w:ascii="Times New Roman" w:hAnsi="Times New Roman"/>
                <w:szCs w:val="24"/>
              </w:rPr>
              <w:t>26,9</w:t>
            </w:r>
            <w:r w:rsidR="006D297B">
              <w:rPr>
                <w:rFonts w:ascii="Times New Roman" w:hAnsi="Times New Roman"/>
                <w:szCs w:val="24"/>
              </w:rPr>
              <w:t>5</w:t>
            </w:r>
            <w:r>
              <w:rPr>
                <w:rFonts w:ascii="Times New Roman" w:hAnsi="Times New Roman"/>
                <w:szCs w:val="24"/>
              </w:rPr>
              <w:t>8</w:t>
            </w:r>
          </w:p>
        </w:tc>
        <w:tc>
          <w:tcPr>
            <w:tcW w:w="1530" w:type="dxa"/>
          </w:tcPr>
          <w:p w:rsidRPr="00552A58" w:rsidR="00C86713" w:rsidP="005A2EDB" w:rsidRDefault="00041CC0" w14:paraId="068A583D" w14:textId="5A6A90F8">
            <w:pPr>
              <w:rPr>
                <w:rFonts w:ascii="Times New Roman" w:hAnsi="Times New Roman"/>
                <w:szCs w:val="24"/>
              </w:rPr>
            </w:pPr>
            <w:r>
              <w:rPr>
                <w:rFonts w:ascii="Times New Roman" w:hAnsi="Times New Roman"/>
                <w:szCs w:val="24"/>
              </w:rPr>
              <w:t xml:space="preserve">$36.66 (VR Counselors) and $28.29 (other) </w:t>
            </w:r>
          </w:p>
        </w:tc>
        <w:tc>
          <w:tcPr>
            <w:tcW w:w="1440" w:type="dxa"/>
          </w:tcPr>
          <w:p w:rsidRPr="00552A58" w:rsidR="00C86713" w:rsidP="005A2EDB" w:rsidRDefault="00AD4B16" w14:paraId="0467DEDA" w14:textId="26786AB3">
            <w:pPr>
              <w:rPr>
                <w:rFonts w:ascii="Times New Roman" w:hAnsi="Times New Roman"/>
                <w:szCs w:val="24"/>
              </w:rPr>
            </w:pPr>
            <w:r>
              <w:rPr>
                <w:rFonts w:ascii="Times New Roman" w:hAnsi="Times New Roman"/>
                <w:szCs w:val="24"/>
              </w:rPr>
              <w:t>$</w:t>
            </w:r>
            <w:r w:rsidR="00734FEA">
              <w:rPr>
                <w:rFonts w:ascii="Times New Roman" w:hAnsi="Times New Roman"/>
                <w:szCs w:val="24"/>
              </w:rPr>
              <w:t>494,</w:t>
            </w:r>
            <w:r w:rsidR="009F054E">
              <w:rPr>
                <w:rFonts w:ascii="Times New Roman" w:hAnsi="Times New Roman"/>
                <w:szCs w:val="24"/>
              </w:rPr>
              <w:t>140</w:t>
            </w:r>
            <w:r>
              <w:rPr>
                <w:rFonts w:ascii="Times New Roman" w:hAnsi="Times New Roman"/>
                <w:szCs w:val="24"/>
              </w:rPr>
              <w:t xml:space="preserve"> </w:t>
            </w:r>
            <w:r w:rsidR="000E0FEA">
              <w:rPr>
                <w:rFonts w:ascii="Times New Roman" w:hAnsi="Times New Roman"/>
                <w:szCs w:val="24"/>
              </w:rPr>
              <w:t>(VR C</w:t>
            </w:r>
            <w:r w:rsidR="00FD22B2">
              <w:rPr>
                <w:rFonts w:ascii="Times New Roman" w:hAnsi="Times New Roman"/>
                <w:szCs w:val="24"/>
              </w:rPr>
              <w:t xml:space="preserve">ounselors) </w:t>
            </w:r>
            <w:r>
              <w:rPr>
                <w:rFonts w:ascii="Times New Roman" w:hAnsi="Times New Roman"/>
                <w:szCs w:val="24"/>
              </w:rPr>
              <w:t xml:space="preserve">and </w:t>
            </w:r>
            <w:r w:rsidR="00EF7D28">
              <w:rPr>
                <w:rFonts w:ascii="Times New Roman" w:hAnsi="Times New Roman"/>
                <w:szCs w:val="24"/>
              </w:rPr>
              <w:t>$381</w:t>
            </w:r>
            <w:r w:rsidR="009F054E">
              <w:rPr>
                <w:rFonts w:ascii="Times New Roman" w:hAnsi="Times New Roman"/>
                <w:szCs w:val="24"/>
              </w:rPr>
              <w:t>,32</w:t>
            </w:r>
            <w:r w:rsidR="00FD22B2">
              <w:rPr>
                <w:rFonts w:ascii="Times New Roman" w:hAnsi="Times New Roman"/>
                <w:szCs w:val="24"/>
              </w:rPr>
              <w:t>1 (other)</w:t>
            </w:r>
          </w:p>
        </w:tc>
      </w:tr>
      <w:tr w:rsidRPr="00552A58" w:rsidR="00C86713" w:rsidTr="00AD4B16" w14:paraId="15176765" w14:textId="77777777">
        <w:tc>
          <w:tcPr>
            <w:tcW w:w="1345" w:type="dxa"/>
          </w:tcPr>
          <w:p w:rsidRPr="00552A58" w:rsidR="00C86713" w:rsidP="00552A58" w:rsidRDefault="00E42D6C" w14:paraId="7B14E2A8" w14:textId="2E4BAA2F">
            <w:pPr>
              <w:rPr>
                <w:rFonts w:ascii="Times New Roman" w:hAnsi="Times New Roman"/>
                <w:szCs w:val="24"/>
              </w:rPr>
            </w:pPr>
            <w:r>
              <w:rPr>
                <w:rFonts w:ascii="Times New Roman" w:hAnsi="Times New Roman"/>
                <w:szCs w:val="24"/>
              </w:rPr>
              <w:t>Data reporting by VR agencies</w:t>
            </w:r>
          </w:p>
        </w:tc>
        <w:tc>
          <w:tcPr>
            <w:tcW w:w="1265" w:type="dxa"/>
          </w:tcPr>
          <w:p w:rsidRPr="00552A58" w:rsidR="00C86713" w:rsidP="005A2EDB" w:rsidRDefault="00CC6532" w14:paraId="6B483AF1" w14:textId="37F2C78B">
            <w:pPr>
              <w:rPr>
                <w:rFonts w:ascii="Times New Roman" w:hAnsi="Times New Roman"/>
                <w:szCs w:val="24"/>
              </w:rPr>
            </w:pPr>
            <w:r>
              <w:rPr>
                <w:rFonts w:ascii="Times New Roman" w:hAnsi="Times New Roman"/>
                <w:szCs w:val="24"/>
              </w:rPr>
              <w:t>N/A</w:t>
            </w:r>
          </w:p>
        </w:tc>
        <w:tc>
          <w:tcPr>
            <w:tcW w:w="1255" w:type="dxa"/>
          </w:tcPr>
          <w:p w:rsidRPr="00552A58" w:rsidR="00C86713" w:rsidP="005A2EDB" w:rsidRDefault="00CC6532" w14:paraId="4D0A2FC1" w14:textId="0F3EBB10">
            <w:pPr>
              <w:rPr>
                <w:rFonts w:ascii="Times New Roman" w:hAnsi="Times New Roman"/>
                <w:szCs w:val="24"/>
              </w:rPr>
            </w:pPr>
            <w:r>
              <w:rPr>
                <w:rFonts w:ascii="Times New Roman" w:hAnsi="Times New Roman"/>
                <w:szCs w:val="24"/>
              </w:rPr>
              <w:t>N/A</w:t>
            </w:r>
          </w:p>
        </w:tc>
        <w:tc>
          <w:tcPr>
            <w:tcW w:w="1275" w:type="dxa"/>
          </w:tcPr>
          <w:p w:rsidRPr="00552A58" w:rsidR="00C86713" w:rsidP="005A2EDB" w:rsidRDefault="00E42D6C" w14:paraId="1AD6D0DD" w14:textId="6E776FD8">
            <w:pPr>
              <w:rPr>
                <w:rFonts w:ascii="Times New Roman" w:hAnsi="Times New Roman"/>
                <w:szCs w:val="24"/>
              </w:rPr>
            </w:pPr>
            <w:r>
              <w:rPr>
                <w:rFonts w:ascii="Times New Roman" w:hAnsi="Times New Roman"/>
                <w:szCs w:val="24"/>
              </w:rPr>
              <w:t>78</w:t>
            </w:r>
          </w:p>
        </w:tc>
        <w:tc>
          <w:tcPr>
            <w:tcW w:w="1080" w:type="dxa"/>
          </w:tcPr>
          <w:p w:rsidRPr="00552A58" w:rsidR="00C86713" w:rsidP="005A2EDB" w:rsidRDefault="00E42D6C" w14:paraId="3E176848" w14:textId="7A65F9E1">
            <w:pPr>
              <w:rPr>
                <w:rFonts w:ascii="Times New Roman" w:hAnsi="Times New Roman"/>
                <w:szCs w:val="24"/>
              </w:rPr>
            </w:pPr>
            <w:r>
              <w:rPr>
                <w:rFonts w:ascii="Times New Roman" w:hAnsi="Times New Roman"/>
                <w:szCs w:val="24"/>
              </w:rPr>
              <w:t>312</w:t>
            </w:r>
          </w:p>
        </w:tc>
        <w:tc>
          <w:tcPr>
            <w:tcW w:w="1335" w:type="dxa"/>
          </w:tcPr>
          <w:p w:rsidRPr="00552A58" w:rsidR="00C86713" w:rsidP="005A2EDB" w:rsidRDefault="00E42D6C" w14:paraId="23085C43" w14:textId="15BFD9B6">
            <w:pPr>
              <w:rPr>
                <w:rFonts w:ascii="Times New Roman" w:hAnsi="Times New Roman"/>
                <w:szCs w:val="24"/>
              </w:rPr>
            </w:pPr>
            <w:r>
              <w:rPr>
                <w:rFonts w:ascii="Times New Roman" w:hAnsi="Times New Roman"/>
                <w:szCs w:val="24"/>
              </w:rPr>
              <w:t>24</w:t>
            </w:r>
          </w:p>
        </w:tc>
        <w:tc>
          <w:tcPr>
            <w:tcW w:w="900" w:type="dxa"/>
          </w:tcPr>
          <w:p w:rsidRPr="00552A58" w:rsidR="00C86713" w:rsidP="005A2EDB" w:rsidRDefault="00861C5D" w14:paraId="12C84278" w14:textId="0038E649">
            <w:pPr>
              <w:pStyle w:val="EndnoteText"/>
              <w:tabs>
                <w:tab w:val="clear" w:pos="-720"/>
              </w:tabs>
              <w:suppressAutoHyphens w:val="0"/>
              <w:rPr>
                <w:rFonts w:ascii="Times New Roman" w:hAnsi="Times New Roman"/>
                <w:szCs w:val="24"/>
              </w:rPr>
            </w:pPr>
            <w:r>
              <w:rPr>
                <w:rFonts w:ascii="Times New Roman" w:hAnsi="Times New Roman"/>
                <w:szCs w:val="24"/>
              </w:rPr>
              <w:t>7,488</w:t>
            </w:r>
          </w:p>
        </w:tc>
        <w:tc>
          <w:tcPr>
            <w:tcW w:w="1530" w:type="dxa"/>
          </w:tcPr>
          <w:p w:rsidRPr="00552A58" w:rsidR="00C86713" w:rsidP="005A2EDB" w:rsidRDefault="00580BA1" w14:paraId="27AABE0D" w14:textId="3660160E">
            <w:pPr>
              <w:rPr>
                <w:rFonts w:ascii="Times New Roman" w:hAnsi="Times New Roman"/>
                <w:szCs w:val="24"/>
              </w:rPr>
            </w:pPr>
            <w:r>
              <w:rPr>
                <w:rFonts w:ascii="Times New Roman" w:hAnsi="Times New Roman"/>
                <w:szCs w:val="24"/>
              </w:rPr>
              <w:t>$57.72</w:t>
            </w:r>
          </w:p>
        </w:tc>
        <w:tc>
          <w:tcPr>
            <w:tcW w:w="1440" w:type="dxa"/>
          </w:tcPr>
          <w:p w:rsidRPr="00552A58" w:rsidR="00C86713" w:rsidP="005A2EDB" w:rsidRDefault="00580BA1" w14:paraId="5C49C500" w14:textId="4FFB739F">
            <w:pPr>
              <w:rPr>
                <w:rFonts w:ascii="Times New Roman" w:hAnsi="Times New Roman"/>
                <w:szCs w:val="24"/>
              </w:rPr>
            </w:pPr>
            <w:r>
              <w:rPr>
                <w:rFonts w:ascii="Times New Roman" w:hAnsi="Times New Roman"/>
                <w:szCs w:val="24"/>
              </w:rPr>
              <w:t>$432,207</w:t>
            </w:r>
          </w:p>
        </w:tc>
      </w:tr>
      <w:tr w:rsidRPr="00552A58" w:rsidR="00C86713" w:rsidTr="00AD4B16" w14:paraId="35E0CBE1" w14:textId="77777777">
        <w:tc>
          <w:tcPr>
            <w:tcW w:w="1345" w:type="dxa"/>
          </w:tcPr>
          <w:p w:rsidRPr="00552A58" w:rsidR="00C86713" w:rsidP="00552A58" w:rsidRDefault="00C86713" w14:paraId="3DE651BA" w14:textId="77777777">
            <w:pPr>
              <w:rPr>
                <w:rFonts w:ascii="Times New Roman" w:hAnsi="Times New Roman"/>
                <w:szCs w:val="24"/>
              </w:rPr>
            </w:pPr>
          </w:p>
        </w:tc>
        <w:tc>
          <w:tcPr>
            <w:tcW w:w="1265" w:type="dxa"/>
          </w:tcPr>
          <w:p w:rsidRPr="00552A58" w:rsidR="00C86713" w:rsidP="005A2EDB" w:rsidRDefault="00C86713" w14:paraId="47DA23B6" w14:textId="77777777">
            <w:pPr>
              <w:rPr>
                <w:rFonts w:ascii="Times New Roman" w:hAnsi="Times New Roman"/>
                <w:szCs w:val="24"/>
              </w:rPr>
            </w:pPr>
          </w:p>
        </w:tc>
        <w:tc>
          <w:tcPr>
            <w:tcW w:w="1255" w:type="dxa"/>
          </w:tcPr>
          <w:p w:rsidRPr="00552A58" w:rsidR="00C86713" w:rsidP="005A2EDB" w:rsidRDefault="00C86713" w14:paraId="1698E07A" w14:textId="77777777">
            <w:pPr>
              <w:rPr>
                <w:rFonts w:ascii="Times New Roman" w:hAnsi="Times New Roman"/>
                <w:szCs w:val="24"/>
              </w:rPr>
            </w:pPr>
          </w:p>
        </w:tc>
        <w:tc>
          <w:tcPr>
            <w:tcW w:w="1275" w:type="dxa"/>
          </w:tcPr>
          <w:p w:rsidRPr="00552A58" w:rsidR="00C86713" w:rsidP="005A2EDB" w:rsidRDefault="00C86713" w14:paraId="01E85641" w14:textId="77777777">
            <w:pPr>
              <w:rPr>
                <w:rFonts w:ascii="Times New Roman" w:hAnsi="Times New Roman"/>
                <w:szCs w:val="24"/>
              </w:rPr>
            </w:pPr>
          </w:p>
        </w:tc>
        <w:tc>
          <w:tcPr>
            <w:tcW w:w="1080" w:type="dxa"/>
          </w:tcPr>
          <w:p w:rsidRPr="00552A58" w:rsidR="00C86713" w:rsidP="005A2EDB" w:rsidRDefault="00C86713" w14:paraId="4941BC5A" w14:textId="77777777">
            <w:pPr>
              <w:rPr>
                <w:rFonts w:ascii="Times New Roman" w:hAnsi="Times New Roman"/>
                <w:szCs w:val="24"/>
              </w:rPr>
            </w:pPr>
          </w:p>
        </w:tc>
        <w:tc>
          <w:tcPr>
            <w:tcW w:w="1335" w:type="dxa"/>
          </w:tcPr>
          <w:p w:rsidRPr="00552A58" w:rsidR="00C86713" w:rsidP="005A2EDB" w:rsidRDefault="00C86713" w14:paraId="79E3A023" w14:textId="77777777">
            <w:pPr>
              <w:rPr>
                <w:rFonts w:ascii="Times New Roman" w:hAnsi="Times New Roman"/>
                <w:szCs w:val="24"/>
              </w:rPr>
            </w:pPr>
          </w:p>
        </w:tc>
        <w:tc>
          <w:tcPr>
            <w:tcW w:w="900" w:type="dxa"/>
          </w:tcPr>
          <w:p w:rsidRPr="00552A58" w:rsidR="00C86713" w:rsidP="005A2EDB" w:rsidRDefault="00C86713" w14:paraId="2C834E96" w14:textId="77777777">
            <w:pPr>
              <w:pStyle w:val="EndnoteText"/>
              <w:tabs>
                <w:tab w:val="clear" w:pos="-720"/>
              </w:tabs>
              <w:suppressAutoHyphens w:val="0"/>
              <w:rPr>
                <w:rFonts w:ascii="Times New Roman" w:hAnsi="Times New Roman"/>
                <w:szCs w:val="24"/>
              </w:rPr>
            </w:pPr>
          </w:p>
        </w:tc>
        <w:tc>
          <w:tcPr>
            <w:tcW w:w="1530" w:type="dxa"/>
          </w:tcPr>
          <w:p w:rsidRPr="00552A58" w:rsidR="00C86713" w:rsidP="005A2EDB" w:rsidRDefault="00C86713" w14:paraId="446A8B50" w14:textId="77777777">
            <w:pPr>
              <w:rPr>
                <w:rFonts w:ascii="Times New Roman" w:hAnsi="Times New Roman"/>
                <w:szCs w:val="24"/>
              </w:rPr>
            </w:pPr>
          </w:p>
        </w:tc>
        <w:tc>
          <w:tcPr>
            <w:tcW w:w="1440" w:type="dxa"/>
          </w:tcPr>
          <w:p w:rsidRPr="00552A58" w:rsidR="00C86713" w:rsidP="005A2EDB" w:rsidRDefault="00C86713" w14:paraId="466F4617" w14:textId="77777777">
            <w:pPr>
              <w:rPr>
                <w:rFonts w:ascii="Times New Roman" w:hAnsi="Times New Roman"/>
                <w:szCs w:val="24"/>
              </w:rPr>
            </w:pPr>
          </w:p>
        </w:tc>
      </w:tr>
      <w:tr w:rsidRPr="00552A58" w:rsidR="00C86713" w:rsidTr="00AD4B16" w14:paraId="35960CAA" w14:textId="77777777">
        <w:tc>
          <w:tcPr>
            <w:tcW w:w="1345" w:type="dxa"/>
          </w:tcPr>
          <w:p w:rsidRPr="00552A58" w:rsidR="00C86713" w:rsidP="00552A58" w:rsidRDefault="00C86713" w14:paraId="0BFA4352" w14:textId="77777777">
            <w:pPr>
              <w:rPr>
                <w:rFonts w:ascii="Times New Roman" w:hAnsi="Times New Roman"/>
                <w:szCs w:val="24"/>
              </w:rPr>
            </w:pPr>
          </w:p>
        </w:tc>
        <w:tc>
          <w:tcPr>
            <w:tcW w:w="1265" w:type="dxa"/>
          </w:tcPr>
          <w:p w:rsidRPr="00552A58" w:rsidR="00C86713" w:rsidP="005A2EDB" w:rsidRDefault="00C86713" w14:paraId="1AF54655" w14:textId="77777777">
            <w:pPr>
              <w:rPr>
                <w:rFonts w:ascii="Times New Roman" w:hAnsi="Times New Roman"/>
                <w:szCs w:val="24"/>
              </w:rPr>
            </w:pPr>
          </w:p>
        </w:tc>
        <w:tc>
          <w:tcPr>
            <w:tcW w:w="1255" w:type="dxa"/>
          </w:tcPr>
          <w:p w:rsidRPr="00552A58" w:rsidR="00C86713" w:rsidP="005A2EDB" w:rsidRDefault="00C86713" w14:paraId="4E97DE6E" w14:textId="77777777">
            <w:pPr>
              <w:rPr>
                <w:rFonts w:ascii="Times New Roman" w:hAnsi="Times New Roman"/>
                <w:szCs w:val="24"/>
              </w:rPr>
            </w:pPr>
          </w:p>
        </w:tc>
        <w:tc>
          <w:tcPr>
            <w:tcW w:w="1275" w:type="dxa"/>
          </w:tcPr>
          <w:p w:rsidRPr="00552A58" w:rsidR="00C86713" w:rsidP="005A2EDB" w:rsidRDefault="00C86713" w14:paraId="333CFA9A" w14:textId="77777777">
            <w:pPr>
              <w:rPr>
                <w:rFonts w:ascii="Times New Roman" w:hAnsi="Times New Roman"/>
                <w:szCs w:val="24"/>
              </w:rPr>
            </w:pPr>
          </w:p>
        </w:tc>
        <w:tc>
          <w:tcPr>
            <w:tcW w:w="1080" w:type="dxa"/>
          </w:tcPr>
          <w:p w:rsidRPr="00552A58" w:rsidR="00C86713" w:rsidP="005A2EDB" w:rsidRDefault="00C86713" w14:paraId="4566BB37" w14:textId="77777777">
            <w:pPr>
              <w:rPr>
                <w:rFonts w:ascii="Times New Roman" w:hAnsi="Times New Roman"/>
                <w:szCs w:val="24"/>
              </w:rPr>
            </w:pPr>
          </w:p>
        </w:tc>
        <w:tc>
          <w:tcPr>
            <w:tcW w:w="1335" w:type="dxa"/>
          </w:tcPr>
          <w:p w:rsidRPr="00552A58" w:rsidR="00C86713" w:rsidP="005A2EDB" w:rsidRDefault="00C86713" w14:paraId="1128FB95" w14:textId="77777777">
            <w:pPr>
              <w:rPr>
                <w:rFonts w:ascii="Times New Roman" w:hAnsi="Times New Roman"/>
                <w:szCs w:val="24"/>
              </w:rPr>
            </w:pPr>
          </w:p>
        </w:tc>
        <w:tc>
          <w:tcPr>
            <w:tcW w:w="900" w:type="dxa"/>
          </w:tcPr>
          <w:p w:rsidRPr="00552A58" w:rsidR="00C86713" w:rsidP="005A2EDB" w:rsidRDefault="00C86713" w14:paraId="6C484B5B" w14:textId="77777777">
            <w:pPr>
              <w:rPr>
                <w:rFonts w:ascii="Times New Roman" w:hAnsi="Times New Roman"/>
                <w:szCs w:val="24"/>
              </w:rPr>
            </w:pPr>
          </w:p>
        </w:tc>
        <w:tc>
          <w:tcPr>
            <w:tcW w:w="1530" w:type="dxa"/>
          </w:tcPr>
          <w:p w:rsidRPr="00552A58" w:rsidR="00C86713" w:rsidP="005A2EDB" w:rsidRDefault="00C86713" w14:paraId="2C7FE629" w14:textId="77777777">
            <w:pPr>
              <w:rPr>
                <w:rFonts w:ascii="Times New Roman" w:hAnsi="Times New Roman"/>
                <w:szCs w:val="24"/>
              </w:rPr>
            </w:pPr>
          </w:p>
        </w:tc>
        <w:tc>
          <w:tcPr>
            <w:tcW w:w="1440" w:type="dxa"/>
          </w:tcPr>
          <w:p w:rsidRPr="00552A58" w:rsidR="00C86713" w:rsidP="005A2EDB" w:rsidRDefault="00C86713" w14:paraId="41AD6F5D" w14:textId="77777777">
            <w:pPr>
              <w:rPr>
                <w:rFonts w:ascii="Times New Roman" w:hAnsi="Times New Roman"/>
                <w:szCs w:val="24"/>
              </w:rPr>
            </w:pPr>
          </w:p>
        </w:tc>
      </w:tr>
      <w:tr w:rsidRPr="00552A58" w:rsidR="009767AF" w:rsidTr="00AD4B16" w14:paraId="039EE098" w14:textId="77777777">
        <w:tc>
          <w:tcPr>
            <w:tcW w:w="1345" w:type="dxa"/>
          </w:tcPr>
          <w:p w:rsidRPr="00552A58" w:rsidR="009767AF" w:rsidP="00552A58" w:rsidRDefault="009767AF" w14:paraId="5870B358" w14:textId="77777777">
            <w:pPr>
              <w:rPr>
                <w:rFonts w:ascii="Times New Roman" w:hAnsi="Times New Roman"/>
                <w:szCs w:val="24"/>
              </w:rPr>
            </w:pPr>
            <w:r w:rsidRPr="00552A58">
              <w:rPr>
                <w:rFonts w:ascii="Times New Roman" w:hAnsi="Times New Roman"/>
                <w:szCs w:val="24"/>
              </w:rPr>
              <w:t>Annualized Totals</w:t>
            </w:r>
          </w:p>
        </w:tc>
        <w:tc>
          <w:tcPr>
            <w:tcW w:w="1265" w:type="dxa"/>
          </w:tcPr>
          <w:p w:rsidRPr="00552A58" w:rsidR="009767AF" w:rsidP="005A2EDB" w:rsidRDefault="00413552" w14:paraId="769D0BC9" w14:textId="5AA1D9A5">
            <w:pPr>
              <w:rPr>
                <w:rFonts w:ascii="Times New Roman" w:hAnsi="Times New Roman"/>
                <w:szCs w:val="24"/>
              </w:rPr>
            </w:pPr>
            <w:r>
              <w:rPr>
                <w:rFonts w:ascii="Times New Roman" w:hAnsi="Times New Roman"/>
                <w:szCs w:val="24"/>
              </w:rPr>
              <w:t>N/A</w:t>
            </w:r>
          </w:p>
        </w:tc>
        <w:tc>
          <w:tcPr>
            <w:tcW w:w="1255" w:type="dxa"/>
          </w:tcPr>
          <w:p w:rsidRPr="00552A58" w:rsidR="009767AF" w:rsidP="005A2EDB" w:rsidRDefault="00413552" w14:paraId="01DA0F8A" w14:textId="3D3AD4D6">
            <w:pPr>
              <w:rPr>
                <w:rFonts w:ascii="Times New Roman" w:hAnsi="Times New Roman"/>
                <w:szCs w:val="24"/>
              </w:rPr>
            </w:pPr>
            <w:r>
              <w:rPr>
                <w:rFonts w:ascii="Times New Roman" w:hAnsi="Times New Roman"/>
                <w:szCs w:val="24"/>
              </w:rPr>
              <w:t>N/A</w:t>
            </w:r>
          </w:p>
        </w:tc>
        <w:tc>
          <w:tcPr>
            <w:tcW w:w="1275" w:type="dxa"/>
          </w:tcPr>
          <w:p w:rsidRPr="00552A58" w:rsidR="009767AF" w:rsidP="005A2EDB" w:rsidRDefault="00413552" w14:paraId="2592DBCE" w14:textId="766D0495">
            <w:pPr>
              <w:rPr>
                <w:rFonts w:ascii="Times New Roman" w:hAnsi="Times New Roman"/>
                <w:szCs w:val="24"/>
              </w:rPr>
            </w:pPr>
            <w:r>
              <w:rPr>
                <w:rFonts w:ascii="Times New Roman" w:hAnsi="Times New Roman"/>
                <w:szCs w:val="24"/>
              </w:rPr>
              <w:t>78</w:t>
            </w:r>
          </w:p>
        </w:tc>
        <w:tc>
          <w:tcPr>
            <w:tcW w:w="1080" w:type="dxa"/>
          </w:tcPr>
          <w:p w:rsidRPr="00552A58" w:rsidR="009767AF" w:rsidP="005A2EDB" w:rsidRDefault="00413552" w14:paraId="0E0729EF" w14:textId="73A2E9FB">
            <w:pPr>
              <w:rPr>
                <w:rFonts w:ascii="Times New Roman" w:hAnsi="Times New Roman"/>
                <w:szCs w:val="24"/>
              </w:rPr>
            </w:pPr>
            <w:r>
              <w:rPr>
                <w:rFonts w:ascii="Times New Roman" w:hAnsi="Times New Roman"/>
                <w:szCs w:val="24"/>
              </w:rPr>
              <w:t>312</w:t>
            </w:r>
          </w:p>
        </w:tc>
        <w:tc>
          <w:tcPr>
            <w:tcW w:w="1335" w:type="dxa"/>
          </w:tcPr>
          <w:p w:rsidRPr="00552A58" w:rsidR="009767AF" w:rsidP="005A2EDB" w:rsidRDefault="009767AF" w14:paraId="43E073DD" w14:textId="77777777">
            <w:pPr>
              <w:rPr>
                <w:rFonts w:ascii="Times New Roman" w:hAnsi="Times New Roman"/>
                <w:szCs w:val="24"/>
              </w:rPr>
            </w:pPr>
          </w:p>
        </w:tc>
        <w:tc>
          <w:tcPr>
            <w:tcW w:w="900" w:type="dxa"/>
          </w:tcPr>
          <w:p w:rsidRPr="00552A58" w:rsidR="009767AF" w:rsidP="005A2EDB" w:rsidRDefault="007A1F47" w14:paraId="14C9CE6A" w14:textId="4C8355DA">
            <w:pPr>
              <w:rPr>
                <w:rFonts w:ascii="Times New Roman" w:hAnsi="Times New Roman"/>
                <w:szCs w:val="24"/>
              </w:rPr>
            </w:pPr>
            <w:r>
              <w:rPr>
                <w:rFonts w:ascii="Times New Roman" w:hAnsi="Times New Roman"/>
                <w:szCs w:val="24"/>
              </w:rPr>
              <w:t>34,446</w:t>
            </w:r>
          </w:p>
        </w:tc>
        <w:tc>
          <w:tcPr>
            <w:tcW w:w="1530" w:type="dxa"/>
          </w:tcPr>
          <w:p w:rsidRPr="00552A58" w:rsidR="009767AF" w:rsidP="005A2EDB" w:rsidRDefault="009767AF" w14:paraId="1D0065EB" w14:textId="77777777">
            <w:pPr>
              <w:rPr>
                <w:rFonts w:ascii="Times New Roman" w:hAnsi="Times New Roman"/>
                <w:szCs w:val="24"/>
              </w:rPr>
            </w:pPr>
          </w:p>
        </w:tc>
        <w:tc>
          <w:tcPr>
            <w:tcW w:w="1440" w:type="dxa"/>
          </w:tcPr>
          <w:p w:rsidRPr="00552A58" w:rsidR="009767AF" w:rsidP="005A2EDB" w:rsidRDefault="00D20E14" w14:paraId="33529EB2" w14:textId="39FCF960">
            <w:pPr>
              <w:rPr>
                <w:rFonts w:ascii="Times New Roman" w:hAnsi="Times New Roman"/>
                <w:szCs w:val="24"/>
              </w:rPr>
            </w:pPr>
            <w:r>
              <w:rPr>
                <w:rFonts w:ascii="Times New Roman" w:hAnsi="Times New Roman"/>
                <w:szCs w:val="24"/>
              </w:rPr>
              <w:t>$1,307,668</w:t>
            </w:r>
          </w:p>
        </w:tc>
      </w:tr>
    </w:tbl>
    <w:p w:rsidRPr="00552A58" w:rsidR="001A6AE0" w:rsidP="00552A58" w:rsidRDefault="001A6AE0" w14:paraId="011AD71A" w14:textId="77777777">
      <w:pPr>
        <w:pStyle w:val="ListParagraph"/>
        <w:tabs>
          <w:tab w:val="left" w:pos="-720"/>
        </w:tabs>
        <w:suppressAutoHyphens/>
        <w:ind w:left="-864" w:right="-864"/>
        <w:rPr>
          <w:rStyle w:val="a"/>
          <w:rFonts w:ascii="Times New Roman" w:hAnsi="Times New Roman"/>
          <w:b/>
          <w:bCs/>
          <w:i/>
          <w:iCs/>
          <w:szCs w:val="24"/>
        </w:rPr>
      </w:pPr>
    </w:p>
    <w:p w:rsidRPr="00552A58" w:rsidR="00F31BEC" w:rsidP="00552A58" w:rsidRDefault="00F31BEC" w14:paraId="7DBAB68A" w14:textId="77777777">
      <w:pPr>
        <w:pStyle w:val="ListParagraph"/>
        <w:tabs>
          <w:tab w:val="left" w:pos="-720"/>
        </w:tabs>
        <w:suppressAutoHyphens/>
        <w:ind w:left="-864" w:right="-864"/>
        <w:rPr>
          <w:rStyle w:val="a"/>
          <w:rFonts w:ascii="Times New Roman" w:hAnsi="Times New Roman"/>
          <w:b/>
          <w:bCs/>
          <w:i/>
          <w:iCs/>
          <w:szCs w:val="24"/>
        </w:rPr>
      </w:pPr>
      <w:r w:rsidRPr="00552A58">
        <w:rPr>
          <w:rStyle w:val="a"/>
          <w:rFonts w:ascii="Times New Roman" w:hAnsi="Times New Roman"/>
          <w:b/>
          <w:bCs/>
          <w:i/>
          <w:iCs/>
          <w:szCs w:val="24"/>
        </w:rPr>
        <w:t xml:space="preserve">Please ensure the annual total burden, </w:t>
      </w:r>
      <w:proofErr w:type="gramStart"/>
      <w:r w:rsidRPr="00552A58">
        <w:rPr>
          <w:rStyle w:val="a"/>
          <w:rFonts w:ascii="Times New Roman" w:hAnsi="Times New Roman"/>
          <w:b/>
          <w:bCs/>
          <w:i/>
          <w:iCs/>
          <w:szCs w:val="24"/>
        </w:rPr>
        <w:t>respondents</w:t>
      </w:r>
      <w:proofErr w:type="gramEnd"/>
      <w:r w:rsidRPr="00552A58">
        <w:rPr>
          <w:rStyle w:val="a"/>
          <w:rFonts w:ascii="Times New Roman" w:hAnsi="Times New Roman"/>
          <w:b/>
          <w:bCs/>
          <w:i/>
          <w:iCs/>
          <w:szCs w:val="24"/>
        </w:rPr>
        <w:t xml:space="preserve"> and response match those entered in IC Data Parts 1 and 2</w:t>
      </w:r>
      <w:r w:rsidRPr="00552A58" w:rsidR="00916EE4">
        <w:rPr>
          <w:rStyle w:val="a"/>
          <w:rFonts w:ascii="Times New Roman" w:hAnsi="Times New Roman"/>
          <w:b/>
          <w:bCs/>
          <w:i/>
          <w:iCs/>
          <w:szCs w:val="24"/>
        </w:rPr>
        <w:t>, and</w:t>
      </w:r>
      <w:r w:rsidRPr="00552A58">
        <w:rPr>
          <w:rStyle w:val="a"/>
          <w:rFonts w:ascii="Times New Roman" w:hAnsi="Times New Roman"/>
          <w:b/>
          <w:bCs/>
          <w:i/>
          <w:iCs/>
          <w:szCs w:val="24"/>
        </w:rPr>
        <w:t xml:space="preserve"> the response per respondent matches the Paperwork Burden Statement that must be included on all forms.</w:t>
      </w:r>
    </w:p>
    <w:p w:rsidRPr="00552A58" w:rsidR="00920F63" w:rsidP="00552A58" w:rsidRDefault="00920F63" w14:paraId="7EF9D1E1" w14:textId="77777777">
      <w:pPr>
        <w:pStyle w:val="ListParagraph"/>
        <w:tabs>
          <w:tab w:val="left" w:pos="-720"/>
        </w:tabs>
        <w:suppressAutoHyphens/>
        <w:rPr>
          <w:rStyle w:val="a"/>
          <w:rFonts w:ascii="Times New Roman" w:hAnsi="Times New Roman"/>
          <w:szCs w:val="24"/>
        </w:rPr>
      </w:pPr>
    </w:p>
    <w:p w:rsidRPr="00552A58" w:rsidR="00043C32" w:rsidP="00552A58" w:rsidRDefault="00043C32" w14:paraId="50F592F5" w14:textId="77777777">
      <w:pPr>
        <w:pStyle w:val="ListParagraph"/>
        <w:numPr>
          <w:ilvl w:val="0"/>
          <w:numId w:val="5"/>
        </w:numPr>
        <w:tabs>
          <w:tab w:val="left" w:pos="-720"/>
        </w:tabs>
        <w:suppressAutoHyphens/>
        <w:ind w:hanging="540"/>
        <w:rPr>
          <w:rFonts w:ascii="Times New Roman" w:hAnsi="Times New Roman"/>
          <w:b/>
          <w:szCs w:val="24"/>
        </w:rPr>
      </w:pPr>
      <w:r w:rsidRPr="00552A58">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552A58" w:rsidR="00043C32" w:rsidP="00552A58" w:rsidRDefault="00043C32" w14:paraId="7813A255" w14:textId="77777777">
      <w:pPr>
        <w:tabs>
          <w:tab w:val="left" w:pos="-720"/>
        </w:tabs>
        <w:suppressAutoHyphens/>
        <w:rPr>
          <w:rFonts w:ascii="Times New Roman" w:hAnsi="Times New Roman"/>
          <w:b/>
          <w:szCs w:val="24"/>
        </w:rPr>
      </w:pPr>
    </w:p>
    <w:p w:rsidRPr="00552A58" w:rsidR="00043C32" w:rsidP="00552A58" w:rsidRDefault="00043C32" w14:paraId="24479536" w14:textId="77777777">
      <w:pPr>
        <w:numPr>
          <w:ilvl w:val="0"/>
          <w:numId w:val="1"/>
        </w:numPr>
        <w:tabs>
          <w:tab w:val="clear" w:pos="700"/>
          <w:tab w:val="left" w:pos="-720"/>
        </w:tabs>
        <w:suppressAutoHyphens/>
        <w:ind w:left="1350" w:hanging="450"/>
        <w:rPr>
          <w:rFonts w:ascii="Times New Roman" w:hAnsi="Times New Roman"/>
          <w:b/>
          <w:szCs w:val="24"/>
        </w:rPr>
      </w:pPr>
      <w:r w:rsidRPr="00552A58">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552A58">
        <w:rPr>
          <w:rFonts w:ascii="Times New Roman" w:hAnsi="Times New Roman"/>
          <w:b/>
          <w:szCs w:val="24"/>
        </w:rPr>
        <w:t>take into account</w:t>
      </w:r>
      <w:proofErr w:type="gramEnd"/>
      <w:r w:rsidRPr="00552A58">
        <w:rPr>
          <w:rFonts w:ascii="Times New Roman" w:hAnsi="Times New Roman"/>
          <w:b/>
          <w:szCs w:val="24"/>
        </w:rPr>
        <w:t xml:space="preserve"> costs associated with generating, maintaining, and disclosing or providing the information.  Include </w:t>
      </w:r>
      <w:r w:rsidRPr="00552A58">
        <w:rPr>
          <w:rFonts w:ascii="Times New Roman" w:hAnsi="Times New Roman"/>
          <w:b/>
          <w:szCs w:val="24"/>
        </w:rPr>
        <w:lastRenderedPageBreak/>
        <w:t xml:space="preserve">descriptions of methods used to estimate major cost factors including system and technology acquisition, expected useful life of capital equipment, the discount rate(s), and the </w:t>
      </w:r>
      <w:proofErr w:type="gramStart"/>
      <w:r w:rsidRPr="00552A58">
        <w:rPr>
          <w:rFonts w:ascii="Times New Roman" w:hAnsi="Times New Roman"/>
          <w:b/>
          <w:szCs w:val="24"/>
        </w:rPr>
        <w:t>time period</w:t>
      </w:r>
      <w:proofErr w:type="gramEnd"/>
      <w:r w:rsidRPr="00552A58">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552A58">
        <w:rPr>
          <w:rFonts w:ascii="Times New Roman" w:hAnsi="Times New Roman"/>
          <w:b/>
          <w:szCs w:val="24"/>
        </w:rPr>
        <w:t>drilling</w:t>
      </w:r>
      <w:proofErr w:type="gramEnd"/>
      <w:r w:rsidRPr="00552A58">
        <w:rPr>
          <w:rFonts w:ascii="Times New Roman" w:hAnsi="Times New Roman"/>
          <w:b/>
          <w:szCs w:val="24"/>
        </w:rPr>
        <w:t xml:space="preserve"> and testing equipment; and acquiring and maintaining record storage facilities.</w:t>
      </w:r>
    </w:p>
    <w:p w:rsidRPr="00552A58" w:rsidR="00043C32" w:rsidP="00552A58" w:rsidRDefault="00043C32" w14:paraId="6933F5AE" w14:textId="77777777">
      <w:pPr>
        <w:numPr>
          <w:ilvl w:val="12"/>
          <w:numId w:val="0"/>
        </w:numPr>
        <w:tabs>
          <w:tab w:val="left" w:pos="-720"/>
        </w:tabs>
        <w:suppressAutoHyphens/>
        <w:ind w:left="340"/>
        <w:rPr>
          <w:rFonts w:ascii="Times New Roman" w:hAnsi="Times New Roman"/>
          <w:szCs w:val="24"/>
        </w:rPr>
      </w:pPr>
    </w:p>
    <w:p w:rsidRPr="00552A58" w:rsidR="00043C32" w:rsidP="00552A58" w:rsidRDefault="00043C32" w14:paraId="096515D7" w14:textId="77777777">
      <w:pPr>
        <w:numPr>
          <w:ilvl w:val="0"/>
          <w:numId w:val="1"/>
        </w:numPr>
        <w:tabs>
          <w:tab w:val="clear" w:pos="700"/>
          <w:tab w:val="left" w:pos="-720"/>
          <w:tab w:val="left" w:pos="1247"/>
        </w:tabs>
        <w:suppressAutoHyphens/>
        <w:ind w:left="1260"/>
        <w:rPr>
          <w:rFonts w:ascii="Times New Roman" w:hAnsi="Times New Roman"/>
          <w:b/>
          <w:szCs w:val="24"/>
        </w:rPr>
      </w:pPr>
      <w:r w:rsidRPr="00552A58">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552A58">
        <w:rPr>
          <w:rFonts w:ascii="Times New Roman" w:hAnsi="Times New Roman"/>
          <w:b/>
          <w:szCs w:val="24"/>
        </w:rPr>
        <w:t>process</w:t>
      </w:r>
      <w:proofErr w:type="gramEnd"/>
      <w:r w:rsidRPr="00552A58">
        <w:rPr>
          <w:rFonts w:ascii="Times New Roman" w:hAnsi="Times New Roman"/>
          <w:b/>
          <w:szCs w:val="24"/>
        </w:rPr>
        <w:t xml:space="preserve"> and use existing economic or regulatory impact analysis associated with the rulemaking containing the information collection, as appropriate.</w:t>
      </w:r>
    </w:p>
    <w:p w:rsidRPr="00552A58" w:rsidR="00043C32" w:rsidP="00552A58" w:rsidRDefault="00043C32" w14:paraId="060395BA" w14:textId="77777777">
      <w:pPr>
        <w:tabs>
          <w:tab w:val="left" w:pos="-720"/>
          <w:tab w:val="left" w:pos="1247"/>
        </w:tabs>
        <w:suppressAutoHyphens/>
        <w:ind w:left="340"/>
        <w:rPr>
          <w:rFonts w:ascii="Times New Roman" w:hAnsi="Times New Roman"/>
          <w:b/>
          <w:szCs w:val="24"/>
        </w:rPr>
      </w:pPr>
    </w:p>
    <w:p w:rsidRPr="00552A58" w:rsidR="00043C32" w:rsidP="00552A58" w:rsidRDefault="00043C32" w14:paraId="5293B206" w14:textId="77777777">
      <w:pPr>
        <w:numPr>
          <w:ilvl w:val="0"/>
          <w:numId w:val="1"/>
        </w:numPr>
        <w:tabs>
          <w:tab w:val="clear" w:pos="700"/>
          <w:tab w:val="left" w:pos="-720"/>
          <w:tab w:val="left" w:pos="1247"/>
        </w:tabs>
        <w:suppressAutoHyphens/>
        <w:ind w:left="1260"/>
        <w:rPr>
          <w:rFonts w:ascii="Times New Roman" w:hAnsi="Times New Roman"/>
          <w:b/>
          <w:szCs w:val="24"/>
        </w:rPr>
      </w:pPr>
      <w:r w:rsidRPr="00552A58">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552A58" w:rsidR="009243F3">
        <w:rPr>
          <w:rFonts w:ascii="Times New Roman" w:hAnsi="Times New Roman"/>
          <w:b/>
          <w:szCs w:val="24"/>
        </w:rPr>
        <w:t>.</w:t>
      </w:r>
    </w:p>
    <w:p w:rsidR="00043C32" w:rsidP="00552A58" w:rsidRDefault="00043C32" w14:paraId="07216587" w14:textId="64D0E9C5">
      <w:pPr>
        <w:tabs>
          <w:tab w:val="left" w:pos="-720"/>
        </w:tabs>
        <w:suppressAutoHyphens/>
        <w:rPr>
          <w:rFonts w:ascii="Times New Roman" w:hAnsi="Times New Roman"/>
          <w:b/>
          <w:szCs w:val="24"/>
        </w:rPr>
      </w:pPr>
    </w:p>
    <w:p w:rsidRPr="0027055B" w:rsidR="009C4A4A" w:rsidP="009C4A4A" w:rsidRDefault="009C4A4A" w14:paraId="2C968328" w14:textId="0BF89AB6">
      <w:pPr>
        <w:ind w:left="720"/>
        <w:rPr>
          <w:rFonts w:ascii="Times New Roman" w:hAnsi="Times New Roman"/>
          <w:szCs w:val="24"/>
        </w:rPr>
      </w:pPr>
      <w:r w:rsidRPr="0027055B">
        <w:rPr>
          <w:rFonts w:ascii="Times New Roman" w:hAnsi="Times New Roman"/>
          <w:szCs w:val="24"/>
        </w:rPr>
        <w:t xml:space="preserve">All </w:t>
      </w:r>
      <w:r>
        <w:rPr>
          <w:rFonts w:ascii="Times New Roman" w:hAnsi="Times New Roman"/>
          <w:szCs w:val="24"/>
        </w:rPr>
        <w:t>78</w:t>
      </w:r>
      <w:r w:rsidRPr="0027055B">
        <w:rPr>
          <w:rFonts w:ascii="Times New Roman" w:hAnsi="Times New Roman"/>
          <w:szCs w:val="24"/>
        </w:rPr>
        <w:t xml:space="preserve"> VR agencies </w:t>
      </w:r>
      <w:r w:rsidR="00967C6A">
        <w:rPr>
          <w:rFonts w:ascii="Times New Roman" w:hAnsi="Times New Roman"/>
          <w:szCs w:val="24"/>
        </w:rPr>
        <w:t xml:space="preserve">incurred burden resulting from adjustments they made to their case management systems (CMS) to collect the current RSA-911 beginning in Program Year 2020. </w:t>
      </w:r>
      <w:r w:rsidR="004A0A28">
        <w:rPr>
          <w:rFonts w:ascii="Times New Roman" w:hAnsi="Times New Roman"/>
          <w:szCs w:val="24"/>
        </w:rPr>
        <w:t>With this proposed extension</w:t>
      </w:r>
      <w:r w:rsidR="00967C6A">
        <w:rPr>
          <w:rFonts w:ascii="Times New Roman" w:hAnsi="Times New Roman"/>
          <w:szCs w:val="24"/>
        </w:rPr>
        <w:t xml:space="preserve">, they </w:t>
      </w:r>
      <w:r w:rsidRPr="0027055B">
        <w:rPr>
          <w:rFonts w:ascii="Times New Roman" w:hAnsi="Times New Roman"/>
          <w:szCs w:val="24"/>
        </w:rPr>
        <w:t xml:space="preserve">will incur burden for activities associated with </w:t>
      </w:r>
      <w:r w:rsidR="004A0A28">
        <w:rPr>
          <w:rFonts w:ascii="Times New Roman" w:hAnsi="Times New Roman"/>
          <w:szCs w:val="24"/>
        </w:rPr>
        <w:t>maintaining their systems</w:t>
      </w:r>
      <w:r>
        <w:rPr>
          <w:rFonts w:ascii="Times New Roman" w:hAnsi="Times New Roman"/>
          <w:szCs w:val="24"/>
        </w:rPr>
        <w:t xml:space="preserve">. </w:t>
      </w:r>
      <w:r w:rsidR="004A0A28">
        <w:rPr>
          <w:rFonts w:ascii="Times New Roman" w:hAnsi="Times New Roman"/>
          <w:szCs w:val="24"/>
        </w:rPr>
        <w:t>The</w:t>
      </w:r>
      <w:r w:rsidRPr="0027055B">
        <w:rPr>
          <w:rFonts w:ascii="Times New Roman" w:hAnsi="Times New Roman"/>
          <w:szCs w:val="24"/>
        </w:rPr>
        <w:t xml:space="preserve"> burden for </w:t>
      </w:r>
      <w:r w:rsidR="004A0A28">
        <w:rPr>
          <w:rFonts w:ascii="Times New Roman" w:hAnsi="Times New Roman"/>
          <w:szCs w:val="24"/>
        </w:rPr>
        <w:t>maintenance</w:t>
      </w:r>
      <w:r w:rsidRPr="0027055B">
        <w:rPr>
          <w:rFonts w:ascii="Times New Roman" w:hAnsi="Times New Roman"/>
          <w:szCs w:val="24"/>
        </w:rPr>
        <w:t xml:space="preserve"> will vary among the </w:t>
      </w:r>
      <w:r>
        <w:rPr>
          <w:rFonts w:ascii="Times New Roman" w:hAnsi="Times New Roman"/>
          <w:szCs w:val="24"/>
        </w:rPr>
        <w:t>78</w:t>
      </w:r>
      <w:r w:rsidRPr="0027055B">
        <w:rPr>
          <w:rFonts w:ascii="Times New Roman" w:hAnsi="Times New Roman"/>
          <w:szCs w:val="24"/>
        </w:rPr>
        <w:t xml:space="preserve"> VR agencies</w:t>
      </w:r>
      <w:r>
        <w:rPr>
          <w:rFonts w:ascii="Times New Roman" w:hAnsi="Times New Roman"/>
          <w:szCs w:val="24"/>
        </w:rPr>
        <w:t>,</w:t>
      </w:r>
      <w:r w:rsidRPr="0027055B">
        <w:rPr>
          <w:rFonts w:ascii="Times New Roman" w:hAnsi="Times New Roman"/>
          <w:szCs w:val="24"/>
        </w:rPr>
        <w:t xml:space="preserve"> dependent upon the sophistication of their information technology systems and whether the agency contracts </w:t>
      </w:r>
      <w:r w:rsidR="004A0A28">
        <w:rPr>
          <w:rFonts w:ascii="Times New Roman" w:hAnsi="Times New Roman"/>
          <w:szCs w:val="24"/>
        </w:rPr>
        <w:t>with a vendor to operate their</w:t>
      </w:r>
      <w:r w:rsidRPr="0027055B">
        <w:rPr>
          <w:rFonts w:ascii="Times New Roman" w:hAnsi="Times New Roman"/>
          <w:szCs w:val="24"/>
        </w:rPr>
        <w:t xml:space="preserve"> CMS</w:t>
      </w:r>
      <w:r>
        <w:rPr>
          <w:rFonts w:ascii="Times New Roman" w:hAnsi="Times New Roman"/>
          <w:szCs w:val="24"/>
        </w:rPr>
        <w:t xml:space="preserve">. </w:t>
      </w:r>
      <w:r w:rsidRPr="0027055B">
        <w:rPr>
          <w:rFonts w:ascii="Times New Roman" w:hAnsi="Times New Roman"/>
          <w:szCs w:val="24"/>
        </w:rPr>
        <w:t>We estimate that each of the</w:t>
      </w:r>
      <w:r>
        <w:rPr>
          <w:rFonts w:ascii="Times New Roman" w:hAnsi="Times New Roman"/>
          <w:szCs w:val="24"/>
        </w:rPr>
        <w:t xml:space="preserve"> 78</w:t>
      </w:r>
      <w:r w:rsidRPr="0027055B">
        <w:rPr>
          <w:rFonts w:ascii="Times New Roman" w:hAnsi="Times New Roman"/>
          <w:szCs w:val="24"/>
        </w:rPr>
        <w:t xml:space="preserve"> VR agencies will require computer systems analysts for the task of </w:t>
      </w:r>
      <w:r w:rsidR="003C7457">
        <w:rPr>
          <w:rFonts w:ascii="Times New Roman" w:hAnsi="Times New Roman"/>
          <w:szCs w:val="24"/>
        </w:rPr>
        <w:t>maintaining their</w:t>
      </w:r>
      <w:r w:rsidRPr="0027055B">
        <w:rPr>
          <w:rFonts w:ascii="Times New Roman" w:hAnsi="Times New Roman"/>
          <w:szCs w:val="24"/>
        </w:rPr>
        <w:t xml:space="preserve"> CMS</w:t>
      </w:r>
      <w:r>
        <w:rPr>
          <w:rFonts w:ascii="Times New Roman" w:hAnsi="Times New Roman"/>
          <w:szCs w:val="24"/>
        </w:rPr>
        <w:t xml:space="preserve">. </w:t>
      </w:r>
      <w:r w:rsidRPr="0027055B">
        <w:rPr>
          <w:rFonts w:ascii="Times New Roman" w:hAnsi="Times New Roman"/>
          <w:szCs w:val="24"/>
        </w:rPr>
        <w:t xml:space="preserve">However, because the level of effort will vary, the burden estimates for this work by </w:t>
      </w:r>
      <w:r>
        <w:rPr>
          <w:rFonts w:ascii="Times New Roman" w:hAnsi="Times New Roman"/>
          <w:szCs w:val="24"/>
        </w:rPr>
        <w:t>c</w:t>
      </w:r>
      <w:r w:rsidRPr="0027055B">
        <w:rPr>
          <w:rFonts w:ascii="Times New Roman" w:hAnsi="Times New Roman"/>
          <w:szCs w:val="24"/>
        </w:rPr>
        <w:t xml:space="preserve">omputer </w:t>
      </w:r>
      <w:r>
        <w:rPr>
          <w:rFonts w:ascii="Times New Roman" w:hAnsi="Times New Roman"/>
          <w:szCs w:val="24"/>
        </w:rPr>
        <w:t>s</w:t>
      </w:r>
      <w:r w:rsidRPr="0027055B">
        <w:rPr>
          <w:rFonts w:ascii="Times New Roman" w:hAnsi="Times New Roman"/>
          <w:szCs w:val="24"/>
        </w:rPr>
        <w:t xml:space="preserve">ystems </w:t>
      </w:r>
      <w:r>
        <w:rPr>
          <w:rFonts w:ascii="Times New Roman" w:hAnsi="Times New Roman"/>
          <w:szCs w:val="24"/>
        </w:rPr>
        <w:t>a</w:t>
      </w:r>
      <w:r w:rsidRPr="0027055B">
        <w:rPr>
          <w:rFonts w:ascii="Times New Roman" w:hAnsi="Times New Roman"/>
          <w:szCs w:val="24"/>
        </w:rPr>
        <w:t xml:space="preserve">nalysts has been broken down to reflect this complexity. </w:t>
      </w:r>
    </w:p>
    <w:p w:rsidRPr="0027055B" w:rsidR="009C4A4A" w:rsidP="009C4A4A" w:rsidRDefault="009C4A4A" w14:paraId="2532567F" w14:textId="77777777">
      <w:pPr>
        <w:ind w:left="720"/>
        <w:rPr>
          <w:rFonts w:ascii="Times New Roman" w:hAnsi="Times New Roman"/>
          <w:szCs w:val="24"/>
        </w:rPr>
      </w:pPr>
    </w:p>
    <w:p w:rsidRPr="0027055B" w:rsidR="009C4A4A" w:rsidP="009C4A4A" w:rsidRDefault="00D22378" w14:paraId="172D0C1F" w14:textId="524F6A75">
      <w:pPr>
        <w:ind w:left="720"/>
        <w:rPr>
          <w:rFonts w:ascii="Times New Roman" w:hAnsi="Times New Roman"/>
          <w:szCs w:val="24"/>
        </w:rPr>
      </w:pPr>
      <w:r>
        <w:rPr>
          <w:rFonts w:ascii="Times New Roman" w:hAnsi="Times New Roman"/>
          <w:szCs w:val="24"/>
        </w:rPr>
        <w:t>O</w:t>
      </w:r>
      <w:r w:rsidRPr="0027055B">
        <w:rPr>
          <w:rFonts w:ascii="Times New Roman" w:hAnsi="Times New Roman"/>
          <w:szCs w:val="24"/>
        </w:rPr>
        <w:t xml:space="preserve">f </w:t>
      </w:r>
      <w:r w:rsidRPr="0027055B" w:rsidR="009C4A4A">
        <w:rPr>
          <w:rFonts w:ascii="Times New Roman" w:hAnsi="Times New Roman"/>
          <w:szCs w:val="24"/>
        </w:rPr>
        <w:t xml:space="preserve">the </w:t>
      </w:r>
      <w:r w:rsidR="009C4A4A">
        <w:rPr>
          <w:rFonts w:ascii="Times New Roman" w:hAnsi="Times New Roman"/>
          <w:szCs w:val="24"/>
        </w:rPr>
        <w:t>78</w:t>
      </w:r>
      <w:r w:rsidRPr="0027055B" w:rsidR="009C4A4A">
        <w:rPr>
          <w:rFonts w:ascii="Times New Roman" w:hAnsi="Times New Roman"/>
          <w:szCs w:val="24"/>
        </w:rPr>
        <w:t xml:space="preserve"> VR agencies</w:t>
      </w:r>
      <w:r>
        <w:rPr>
          <w:rFonts w:ascii="Times New Roman" w:hAnsi="Times New Roman"/>
          <w:szCs w:val="24"/>
        </w:rPr>
        <w:t>, 55</w:t>
      </w:r>
      <w:r w:rsidRPr="0027055B" w:rsidR="009C4A4A">
        <w:rPr>
          <w:rFonts w:ascii="Times New Roman" w:hAnsi="Times New Roman"/>
          <w:szCs w:val="24"/>
        </w:rPr>
        <w:t xml:space="preserve"> use </w:t>
      </w:r>
      <w:r w:rsidR="00EA42E7">
        <w:rPr>
          <w:rFonts w:ascii="Times New Roman" w:hAnsi="Times New Roman"/>
          <w:szCs w:val="24"/>
        </w:rPr>
        <w:t xml:space="preserve">a CMS that they have </w:t>
      </w:r>
      <w:r w:rsidRPr="0027055B" w:rsidR="009C4A4A">
        <w:rPr>
          <w:rFonts w:ascii="Times New Roman" w:hAnsi="Times New Roman"/>
          <w:szCs w:val="24"/>
        </w:rPr>
        <w:t xml:space="preserve">purchased from </w:t>
      </w:r>
      <w:r w:rsidR="00EA42E7">
        <w:rPr>
          <w:rFonts w:ascii="Times New Roman" w:hAnsi="Times New Roman"/>
          <w:szCs w:val="24"/>
        </w:rPr>
        <w:t>a vendor</w:t>
      </w:r>
      <w:r w:rsidRPr="0027055B" w:rsidR="009C4A4A">
        <w:rPr>
          <w:rFonts w:ascii="Times New Roman" w:hAnsi="Times New Roman"/>
          <w:szCs w:val="24"/>
        </w:rPr>
        <w:t xml:space="preserve"> who are responsible for maintaining and updating </w:t>
      </w:r>
      <w:r w:rsidR="00EA42E7">
        <w:rPr>
          <w:rFonts w:ascii="Times New Roman" w:hAnsi="Times New Roman"/>
          <w:szCs w:val="24"/>
        </w:rPr>
        <w:t>the CMS</w:t>
      </w:r>
      <w:r w:rsidR="009C4A4A">
        <w:rPr>
          <w:rFonts w:ascii="Times New Roman" w:hAnsi="Times New Roman"/>
          <w:szCs w:val="24"/>
        </w:rPr>
        <w:t xml:space="preserve">. </w:t>
      </w:r>
      <w:r w:rsidRPr="0027055B" w:rsidR="009C4A4A">
        <w:rPr>
          <w:rFonts w:ascii="Times New Roman" w:hAnsi="Times New Roman"/>
          <w:szCs w:val="24"/>
        </w:rPr>
        <w:t xml:space="preserve">We estimate that each of these </w:t>
      </w:r>
      <w:r w:rsidR="009C4A4A">
        <w:rPr>
          <w:rFonts w:ascii="Times New Roman" w:hAnsi="Times New Roman"/>
          <w:szCs w:val="24"/>
        </w:rPr>
        <w:t xml:space="preserve">55 </w:t>
      </w:r>
      <w:r w:rsidRPr="0027055B" w:rsidR="009C4A4A">
        <w:rPr>
          <w:rFonts w:ascii="Times New Roman" w:hAnsi="Times New Roman"/>
          <w:szCs w:val="24"/>
        </w:rPr>
        <w:t xml:space="preserve">VR agencies will require </w:t>
      </w:r>
      <w:r w:rsidR="009C4A4A">
        <w:rPr>
          <w:rFonts w:ascii="Times New Roman" w:hAnsi="Times New Roman"/>
          <w:szCs w:val="24"/>
        </w:rPr>
        <w:t>one</w:t>
      </w:r>
      <w:r w:rsidRPr="0027055B" w:rsidR="009C4A4A">
        <w:rPr>
          <w:rFonts w:ascii="Times New Roman" w:hAnsi="Times New Roman"/>
          <w:szCs w:val="24"/>
        </w:rPr>
        <w:t xml:space="preserve"> </w:t>
      </w:r>
      <w:r w:rsidR="009C4A4A">
        <w:rPr>
          <w:rFonts w:ascii="Times New Roman" w:hAnsi="Times New Roman"/>
          <w:szCs w:val="24"/>
        </w:rPr>
        <w:t>c</w:t>
      </w:r>
      <w:r w:rsidRPr="0027055B" w:rsidR="009C4A4A">
        <w:rPr>
          <w:rFonts w:ascii="Times New Roman" w:hAnsi="Times New Roman"/>
          <w:szCs w:val="24"/>
        </w:rPr>
        <w:t>omp</w:t>
      </w:r>
      <w:r w:rsidR="009C4A4A">
        <w:rPr>
          <w:rFonts w:ascii="Times New Roman" w:hAnsi="Times New Roman"/>
          <w:szCs w:val="24"/>
        </w:rPr>
        <w:t>uter systems analyst</w:t>
      </w:r>
      <w:r w:rsidR="0006336C">
        <w:rPr>
          <w:rFonts w:ascii="Times New Roman" w:hAnsi="Times New Roman"/>
          <w:szCs w:val="24"/>
        </w:rPr>
        <w:t>, who is employed by the VR agency,</w:t>
      </w:r>
      <w:r w:rsidR="009C4A4A">
        <w:rPr>
          <w:rFonts w:ascii="Times New Roman" w:hAnsi="Times New Roman"/>
          <w:szCs w:val="24"/>
        </w:rPr>
        <w:t xml:space="preserve"> to spend </w:t>
      </w:r>
      <w:r w:rsidR="00166D30">
        <w:rPr>
          <w:rFonts w:ascii="Times New Roman" w:hAnsi="Times New Roman"/>
          <w:szCs w:val="24"/>
        </w:rPr>
        <w:t>20</w:t>
      </w:r>
      <w:r w:rsidRPr="0027055B" w:rsidR="009C4A4A">
        <w:rPr>
          <w:rFonts w:ascii="Times New Roman" w:hAnsi="Times New Roman"/>
          <w:szCs w:val="24"/>
        </w:rPr>
        <w:t xml:space="preserve"> hours </w:t>
      </w:r>
      <w:r w:rsidR="00166D30">
        <w:rPr>
          <w:rFonts w:ascii="Times New Roman" w:hAnsi="Times New Roman"/>
          <w:szCs w:val="24"/>
        </w:rPr>
        <w:t>maintaining</w:t>
      </w:r>
      <w:r w:rsidRPr="0027055B" w:rsidR="009C4A4A">
        <w:rPr>
          <w:rFonts w:ascii="Times New Roman" w:hAnsi="Times New Roman"/>
          <w:szCs w:val="24"/>
        </w:rPr>
        <w:t xml:space="preserve"> the </w:t>
      </w:r>
      <w:r w:rsidR="00C147E3">
        <w:rPr>
          <w:rFonts w:ascii="Times New Roman" w:hAnsi="Times New Roman"/>
          <w:szCs w:val="24"/>
        </w:rPr>
        <w:t>CMS</w:t>
      </w:r>
      <w:r w:rsidRPr="0027055B" w:rsidR="009C4A4A">
        <w:rPr>
          <w:rFonts w:ascii="Times New Roman" w:hAnsi="Times New Roman"/>
          <w:szCs w:val="24"/>
        </w:rPr>
        <w:t xml:space="preserve"> </w:t>
      </w:r>
      <w:r w:rsidR="00C147E3">
        <w:rPr>
          <w:rFonts w:ascii="Times New Roman" w:hAnsi="Times New Roman"/>
          <w:szCs w:val="24"/>
        </w:rPr>
        <w:t>for</w:t>
      </w:r>
      <w:r w:rsidRPr="0027055B" w:rsidR="009C4A4A">
        <w:rPr>
          <w:rFonts w:ascii="Times New Roman" w:hAnsi="Times New Roman"/>
          <w:szCs w:val="24"/>
        </w:rPr>
        <w:t xml:space="preserve"> a total of </w:t>
      </w:r>
      <w:r w:rsidR="0088661F">
        <w:rPr>
          <w:rFonts w:ascii="Times New Roman" w:hAnsi="Times New Roman"/>
          <w:szCs w:val="24"/>
        </w:rPr>
        <w:t>1,100</w:t>
      </w:r>
      <w:r w:rsidRPr="0027055B" w:rsidR="009C4A4A">
        <w:rPr>
          <w:rFonts w:ascii="Times New Roman" w:hAnsi="Times New Roman"/>
          <w:szCs w:val="24"/>
        </w:rPr>
        <w:t xml:space="preserve"> hours for all </w:t>
      </w:r>
      <w:r w:rsidR="009C4A4A">
        <w:rPr>
          <w:rFonts w:ascii="Times New Roman" w:hAnsi="Times New Roman"/>
          <w:szCs w:val="24"/>
        </w:rPr>
        <w:t>55</w:t>
      </w:r>
      <w:r w:rsidRPr="0027055B" w:rsidR="009C4A4A">
        <w:rPr>
          <w:rFonts w:ascii="Times New Roman" w:hAnsi="Times New Roman"/>
          <w:szCs w:val="24"/>
        </w:rPr>
        <w:t xml:space="preserve"> agencies</w:t>
      </w:r>
      <w:r w:rsidR="009C4A4A">
        <w:rPr>
          <w:rFonts w:ascii="Times New Roman" w:hAnsi="Times New Roman"/>
          <w:szCs w:val="24"/>
        </w:rPr>
        <w:t xml:space="preserve">. </w:t>
      </w:r>
      <w:r w:rsidRPr="0027055B" w:rsidR="009C4A4A">
        <w:rPr>
          <w:rFonts w:ascii="Times New Roman" w:hAnsi="Times New Roman"/>
          <w:szCs w:val="24"/>
        </w:rPr>
        <w:t>Of</w:t>
      </w:r>
      <w:r w:rsidR="00782A71">
        <w:rPr>
          <w:rFonts w:ascii="Times New Roman" w:hAnsi="Times New Roman"/>
          <w:szCs w:val="24"/>
        </w:rPr>
        <w:t> </w:t>
      </w:r>
      <w:r w:rsidRPr="0027055B" w:rsidR="009C4A4A">
        <w:rPr>
          <w:rFonts w:ascii="Times New Roman" w:hAnsi="Times New Roman"/>
          <w:szCs w:val="24"/>
        </w:rPr>
        <w:t xml:space="preserve">the remaining </w:t>
      </w:r>
      <w:r w:rsidR="009C4A4A">
        <w:rPr>
          <w:rFonts w:ascii="Times New Roman" w:hAnsi="Times New Roman"/>
          <w:szCs w:val="24"/>
        </w:rPr>
        <w:t>23</w:t>
      </w:r>
      <w:r w:rsidRPr="0027055B" w:rsidR="009C4A4A">
        <w:rPr>
          <w:rFonts w:ascii="Times New Roman" w:hAnsi="Times New Roman"/>
          <w:szCs w:val="24"/>
        </w:rPr>
        <w:t xml:space="preserve"> VR agencies that do not </w:t>
      </w:r>
      <w:r w:rsidR="0088661F">
        <w:rPr>
          <w:rFonts w:ascii="Times New Roman" w:hAnsi="Times New Roman"/>
          <w:szCs w:val="24"/>
        </w:rPr>
        <w:t xml:space="preserve">purchase a CMS </w:t>
      </w:r>
      <w:r w:rsidR="00386548">
        <w:rPr>
          <w:rFonts w:ascii="Times New Roman" w:hAnsi="Times New Roman"/>
          <w:szCs w:val="24"/>
        </w:rPr>
        <w:t>from a vendor</w:t>
      </w:r>
      <w:r w:rsidRPr="0027055B" w:rsidR="009C4A4A">
        <w:rPr>
          <w:rFonts w:ascii="Times New Roman" w:hAnsi="Times New Roman"/>
          <w:szCs w:val="24"/>
        </w:rPr>
        <w:t xml:space="preserve">, </w:t>
      </w:r>
      <w:r w:rsidR="009C4A4A">
        <w:rPr>
          <w:rFonts w:ascii="Times New Roman" w:hAnsi="Times New Roman"/>
          <w:szCs w:val="24"/>
        </w:rPr>
        <w:t>w</w:t>
      </w:r>
      <w:r w:rsidRPr="0027055B" w:rsidR="009C4A4A">
        <w:rPr>
          <w:rFonts w:ascii="Times New Roman" w:hAnsi="Times New Roman"/>
          <w:szCs w:val="24"/>
        </w:rPr>
        <w:t xml:space="preserve">e estimate </w:t>
      </w:r>
      <w:r w:rsidR="009C4A4A">
        <w:rPr>
          <w:rFonts w:ascii="Times New Roman" w:hAnsi="Times New Roman"/>
          <w:szCs w:val="24"/>
        </w:rPr>
        <w:t xml:space="preserve">that each agency will require </w:t>
      </w:r>
      <w:r w:rsidR="00386548">
        <w:rPr>
          <w:rFonts w:ascii="Times New Roman" w:hAnsi="Times New Roman"/>
          <w:szCs w:val="24"/>
        </w:rPr>
        <w:t>75</w:t>
      </w:r>
      <w:r w:rsidR="009C4A4A">
        <w:rPr>
          <w:rFonts w:ascii="Times New Roman" w:hAnsi="Times New Roman"/>
          <w:szCs w:val="24"/>
        </w:rPr>
        <w:t xml:space="preserve"> hours of staff time from a computer systems analyst to</w:t>
      </w:r>
      <w:r w:rsidR="00782A71">
        <w:rPr>
          <w:rFonts w:ascii="Times New Roman" w:hAnsi="Times New Roman"/>
          <w:szCs w:val="24"/>
        </w:rPr>
        <w:t> </w:t>
      </w:r>
      <w:r w:rsidR="00386548">
        <w:rPr>
          <w:rFonts w:ascii="Times New Roman" w:hAnsi="Times New Roman"/>
          <w:szCs w:val="24"/>
        </w:rPr>
        <w:t>maintain</w:t>
      </w:r>
      <w:r w:rsidR="009C4A4A">
        <w:rPr>
          <w:rFonts w:ascii="Times New Roman" w:hAnsi="Times New Roman"/>
          <w:szCs w:val="24"/>
        </w:rPr>
        <w:t xml:space="preserve"> </w:t>
      </w:r>
      <w:r w:rsidR="000E575D">
        <w:rPr>
          <w:rFonts w:ascii="Times New Roman" w:hAnsi="Times New Roman"/>
          <w:szCs w:val="24"/>
        </w:rPr>
        <w:t>the CMS</w:t>
      </w:r>
      <w:r w:rsidR="009C4A4A">
        <w:rPr>
          <w:rFonts w:ascii="Times New Roman" w:hAnsi="Times New Roman"/>
          <w:szCs w:val="24"/>
        </w:rPr>
        <w:t xml:space="preserve">. </w:t>
      </w:r>
      <w:r w:rsidRPr="0027055B" w:rsidR="009C4A4A">
        <w:rPr>
          <w:rFonts w:ascii="Times New Roman" w:hAnsi="Times New Roman"/>
          <w:szCs w:val="24"/>
        </w:rPr>
        <w:t xml:space="preserve">This results in </w:t>
      </w:r>
      <w:r w:rsidR="009C4A4A">
        <w:rPr>
          <w:rFonts w:ascii="Times New Roman" w:hAnsi="Times New Roman"/>
          <w:szCs w:val="24"/>
        </w:rPr>
        <w:t xml:space="preserve">a </w:t>
      </w:r>
      <w:r w:rsidRPr="0027055B" w:rsidR="009C4A4A">
        <w:rPr>
          <w:rFonts w:ascii="Times New Roman" w:hAnsi="Times New Roman"/>
          <w:szCs w:val="24"/>
        </w:rPr>
        <w:t xml:space="preserve">total of </w:t>
      </w:r>
      <w:r w:rsidR="00386548">
        <w:rPr>
          <w:rFonts w:ascii="Times New Roman" w:hAnsi="Times New Roman"/>
          <w:szCs w:val="24"/>
        </w:rPr>
        <w:t>1,725</w:t>
      </w:r>
      <w:r w:rsidRPr="0027055B" w:rsidR="009C4A4A">
        <w:rPr>
          <w:rFonts w:ascii="Times New Roman" w:hAnsi="Times New Roman"/>
          <w:szCs w:val="24"/>
        </w:rPr>
        <w:t xml:space="preserve"> hours for the</w:t>
      </w:r>
      <w:r w:rsidR="00386548">
        <w:rPr>
          <w:rFonts w:ascii="Times New Roman" w:hAnsi="Times New Roman"/>
          <w:szCs w:val="24"/>
        </w:rPr>
        <w:t>se</w:t>
      </w:r>
      <w:r w:rsidRPr="0027055B" w:rsidR="009C4A4A">
        <w:rPr>
          <w:rFonts w:ascii="Times New Roman" w:hAnsi="Times New Roman"/>
          <w:szCs w:val="24"/>
        </w:rPr>
        <w:t xml:space="preserve"> </w:t>
      </w:r>
      <w:r w:rsidR="009C4A4A">
        <w:rPr>
          <w:rFonts w:ascii="Times New Roman" w:hAnsi="Times New Roman"/>
          <w:szCs w:val="24"/>
        </w:rPr>
        <w:t>23 </w:t>
      </w:r>
      <w:r w:rsidR="00386548">
        <w:rPr>
          <w:rFonts w:ascii="Times New Roman" w:hAnsi="Times New Roman"/>
          <w:szCs w:val="24"/>
        </w:rPr>
        <w:t xml:space="preserve">VR </w:t>
      </w:r>
      <w:r w:rsidRPr="0027055B" w:rsidR="009C4A4A">
        <w:rPr>
          <w:rFonts w:ascii="Times New Roman" w:hAnsi="Times New Roman"/>
          <w:szCs w:val="24"/>
        </w:rPr>
        <w:t>agencies</w:t>
      </w:r>
      <w:r w:rsidR="00386548">
        <w:rPr>
          <w:rFonts w:ascii="Times New Roman" w:hAnsi="Times New Roman"/>
          <w:szCs w:val="24"/>
        </w:rPr>
        <w:t xml:space="preserve">. </w:t>
      </w:r>
      <w:r w:rsidR="000E575D">
        <w:rPr>
          <w:rFonts w:ascii="Times New Roman" w:hAnsi="Times New Roman"/>
          <w:szCs w:val="24"/>
        </w:rPr>
        <w:t>The</w:t>
      </w:r>
      <w:r w:rsidR="00782A71">
        <w:rPr>
          <w:rFonts w:ascii="Times New Roman" w:hAnsi="Times New Roman"/>
          <w:szCs w:val="24"/>
        </w:rPr>
        <w:t> </w:t>
      </w:r>
      <w:r w:rsidRPr="0027055B" w:rsidR="009C4A4A">
        <w:rPr>
          <w:rFonts w:ascii="Times New Roman" w:hAnsi="Times New Roman"/>
          <w:szCs w:val="24"/>
        </w:rPr>
        <w:t>total burden estimate</w:t>
      </w:r>
      <w:r w:rsidR="000E575D">
        <w:rPr>
          <w:rFonts w:ascii="Times New Roman" w:hAnsi="Times New Roman"/>
          <w:szCs w:val="24"/>
        </w:rPr>
        <w:t xml:space="preserve"> for CMS maintenance is</w:t>
      </w:r>
      <w:r w:rsidRPr="0027055B" w:rsidR="009C4A4A">
        <w:rPr>
          <w:rFonts w:ascii="Times New Roman" w:hAnsi="Times New Roman"/>
          <w:szCs w:val="24"/>
        </w:rPr>
        <w:t xml:space="preserve"> </w:t>
      </w:r>
      <w:r w:rsidR="008A50CA">
        <w:rPr>
          <w:rFonts w:ascii="Times New Roman" w:hAnsi="Times New Roman"/>
          <w:szCs w:val="24"/>
        </w:rPr>
        <w:t>2,825</w:t>
      </w:r>
      <w:r w:rsidRPr="0027055B" w:rsidR="009C4A4A">
        <w:rPr>
          <w:rFonts w:ascii="Times New Roman" w:hAnsi="Times New Roman"/>
          <w:szCs w:val="24"/>
        </w:rPr>
        <w:t xml:space="preserve"> hours</w:t>
      </w:r>
      <w:r w:rsidR="009C4A4A">
        <w:rPr>
          <w:rFonts w:ascii="Times New Roman" w:hAnsi="Times New Roman"/>
          <w:szCs w:val="24"/>
        </w:rPr>
        <w:t>.</w:t>
      </w:r>
      <w:r w:rsidRPr="0027055B" w:rsidR="009C4A4A">
        <w:rPr>
          <w:rFonts w:ascii="Times New Roman" w:hAnsi="Times New Roman"/>
          <w:szCs w:val="24"/>
        </w:rPr>
        <w:t xml:space="preserve"> Using an hourly </w:t>
      </w:r>
      <w:r w:rsidR="00782A71">
        <w:rPr>
          <w:rFonts w:ascii="Times New Roman" w:hAnsi="Times New Roman"/>
          <w:szCs w:val="24"/>
        </w:rPr>
        <w:t>c</w:t>
      </w:r>
      <w:r w:rsidRPr="0027055B" w:rsidR="009C4A4A">
        <w:rPr>
          <w:rFonts w:ascii="Times New Roman" w:hAnsi="Times New Roman"/>
          <w:szCs w:val="24"/>
        </w:rPr>
        <w:t>ompensation rate of $</w:t>
      </w:r>
      <w:r w:rsidR="009C4A4A">
        <w:rPr>
          <w:rFonts w:ascii="Times New Roman" w:hAnsi="Times New Roman"/>
          <w:szCs w:val="24"/>
        </w:rPr>
        <w:t>56.91</w:t>
      </w:r>
      <w:r w:rsidRPr="0027055B" w:rsidR="009C4A4A">
        <w:rPr>
          <w:rFonts w:ascii="Times New Roman" w:hAnsi="Times New Roman"/>
          <w:szCs w:val="24"/>
        </w:rPr>
        <w:t xml:space="preserve"> (based on data from the Bureau of Labor Statistics for State</w:t>
      </w:r>
      <w:r w:rsidR="00782A71">
        <w:rPr>
          <w:rFonts w:ascii="Times New Roman" w:hAnsi="Times New Roman"/>
          <w:szCs w:val="24"/>
        </w:rPr>
        <w:noBreakHyphen/>
      </w:r>
      <w:r w:rsidRPr="0027055B" w:rsidR="009C4A4A">
        <w:rPr>
          <w:rFonts w:ascii="Times New Roman" w:hAnsi="Times New Roman"/>
          <w:szCs w:val="24"/>
        </w:rPr>
        <w:t>employed Computer Systems Analysts and a loaded wag</w:t>
      </w:r>
      <w:r w:rsidR="009C4A4A">
        <w:rPr>
          <w:rFonts w:ascii="Times New Roman" w:hAnsi="Times New Roman"/>
          <w:szCs w:val="24"/>
        </w:rPr>
        <w:t xml:space="preserve">e factor of 1.57), the </w:t>
      </w:r>
      <w:r w:rsidRPr="0027055B" w:rsidR="009C4A4A">
        <w:rPr>
          <w:rFonts w:ascii="Times New Roman" w:hAnsi="Times New Roman"/>
          <w:szCs w:val="24"/>
        </w:rPr>
        <w:t xml:space="preserve">estimated </w:t>
      </w:r>
      <w:r w:rsidR="000E575D">
        <w:rPr>
          <w:rFonts w:ascii="Times New Roman" w:hAnsi="Times New Roman"/>
          <w:szCs w:val="24"/>
        </w:rPr>
        <w:t xml:space="preserve">total </w:t>
      </w:r>
      <w:r w:rsidRPr="0027055B" w:rsidR="009C4A4A">
        <w:rPr>
          <w:rFonts w:ascii="Times New Roman" w:hAnsi="Times New Roman"/>
          <w:szCs w:val="24"/>
        </w:rPr>
        <w:t>cost is $</w:t>
      </w:r>
      <w:r w:rsidR="00D970C9">
        <w:rPr>
          <w:rFonts w:ascii="Times New Roman" w:hAnsi="Times New Roman"/>
          <w:szCs w:val="24"/>
        </w:rPr>
        <w:t>160,771</w:t>
      </w:r>
      <w:r w:rsidR="000E575D">
        <w:rPr>
          <w:rFonts w:ascii="Times New Roman" w:hAnsi="Times New Roman"/>
          <w:szCs w:val="24"/>
        </w:rPr>
        <w:t xml:space="preserve"> for CMS maintenance</w:t>
      </w:r>
      <w:r w:rsidR="00D970C9">
        <w:rPr>
          <w:rFonts w:ascii="Times New Roman" w:hAnsi="Times New Roman"/>
          <w:szCs w:val="24"/>
        </w:rPr>
        <w:t>.</w:t>
      </w:r>
    </w:p>
    <w:p w:rsidRPr="0027055B" w:rsidR="009C4A4A" w:rsidP="009C4A4A" w:rsidRDefault="009C4A4A" w14:paraId="3636CDC4" w14:textId="77777777">
      <w:pPr>
        <w:ind w:left="720"/>
        <w:rPr>
          <w:rFonts w:ascii="Times New Roman" w:hAnsi="Times New Roman"/>
          <w:szCs w:val="24"/>
        </w:rPr>
      </w:pPr>
    </w:p>
    <w:p w:rsidR="009C4A4A" w:rsidP="009C4A4A" w:rsidRDefault="009C4A4A" w14:paraId="43CA0F17" w14:textId="01523E7B">
      <w:pPr>
        <w:tabs>
          <w:tab w:val="left" w:pos="-720"/>
        </w:tabs>
        <w:suppressAutoHyphens/>
        <w:ind w:left="720"/>
        <w:rPr>
          <w:rFonts w:ascii="Times New Roman" w:hAnsi="Times New Roman"/>
          <w:szCs w:val="24"/>
        </w:rPr>
      </w:pPr>
      <w:r w:rsidRPr="000703E2">
        <w:rPr>
          <w:rFonts w:ascii="Times New Roman" w:hAnsi="Times New Roman"/>
          <w:szCs w:val="24"/>
        </w:rPr>
        <w:t>The table</w:t>
      </w:r>
      <w:r>
        <w:rPr>
          <w:rFonts w:ascii="Times New Roman" w:hAnsi="Times New Roman"/>
          <w:szCs w:val="24"/>
        </w:rPr>
        <w:t xml:space="preserve"> below</w:t>
      </w:r>
      <w:r w:rsidRPr="000703E2">
        <w:rPr>
          <w:rFonts w:ascii="Times New Roman" w:hAnsi="Times New Roman"/>
          <w:szCs w:val="24"/>
        </w:rPr>
        <w:t xml:space="preserve"> provides an estimate of the burden hours and costs </w:t>
      </w:r>
      <w:r w:rsidR="00B15633">
        <w:rPr>
          <w:rFonts w:ascii="Times New Roman" w:hAnsi="Times New Roman"/>
          <w:szCs w:val="24"/>
        </w:rPr>
        <w:t xml:space="preserve">for maintaining the CMS of VR agencies. </w:t>
      </w:r>
      <w:r w:rsidRPr="00007687">
        <w:rPr>
          <w:rFonts w:ascii="Times New Roman" w:hAnsi="Times New Roman"/>
          <w:szCs w:val="24"/>
        </w:rPr>
        <w:t>The</w:t>
      </w:r>
      <w:r w:rsidR="00B15633">
        <w:rPr>
          <w:rFonts w:ascii="Times New Roman" w:hAnsi="Times New Roman"/>
          <w:szCs w:val="24"/>
        </w:rPr>
        <w:t>se</w:t>
      </w:r>
      <w:r w:rsidRPr="00007687">
        <w:rPr>
          <w:rFonts w:ascii="Times New Roman" w:hAnsi="Times New Roman"/>
          <w:szCs w:val="24"/>
        </w:rPr>
        <w:t xml:space="preserve"> </w:t>
      </w:r>
      <w:r w:rsidR="00B15633">
        <w:rPr>
          <w:rFonts w:ascii="Times New Roman" w:hAnsi="Times New Roman"/>
          <w:szCs w:val="24"/>
        </w:rPr>
        <w:t>maintenance costs</w:t>
      </w:r>
      <w:r w:rsidRPr="00007687">
        <w:rPr>
          <w:rFonts w:ascii="Times New Roman" w:hAnsi="Times New Roman"/>
          <w:szCs w:val="24"/>
        </w:rPr>
        <w:t xml:space="preserve"> will vary considerably based on many factors including availability of State IT programmers and contracting costs that would vary widely based on location</w:t>
      </w:r>
      <w:r>
        <w:rPr>
          <w:rFonts w:ascii="Times New Roman" w:hAnsi="Times New Roman"/>
          <w:szCs w:val="24"/>
        </w:rPr>
        <w:t xml:space="preserve">. </w:t>
      </w:r>
    </w:p>
    <w:p w:rsidR="00730FBB" w:rsidP="009C4A4A" w:rsidRDefault="00730FBB" w14:paraId="427EE5C3" w14:textId="19413BF7">
      <w:pPr>
        <w:tabs>
          <w:tab w:val="left" w:pos="-720"/>
        </w:tabs>
        <w:suppressAutoHyphens/>
        <w:ind w:left="720"/>
        <w:rPr>
          <w:rFonts w:ascii="Times New Roman" w:hAnsi="Times New Roman"/>
          <w:szCs w:val="24"/>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75"/>
        <w:gridCol w:w="2595"/>
        <w:gridCol w:w="754"/>
        <w:gridCol w:w="1332"/>
        <w:gridCol w:w="1259"/>
      </w:tblGrid>
      <w:tr w:rsidR="00D6295E" w:rsidTr="00D6295E" w14:paraId="260152A1" w14:textId="77777777">
        <w:trPr>
          <w:cantSplit/>
          <w:trHeight w:val="305"/>
        </w:trPr>
        <w:tc>
          <w:tcPr>
            <w:tcW w:w="3775" w:type="dxa"/>
            <w:shd w:val="clear" w:color="auto" w:fill="auto"/>
            <w:vAlign w:val="bottom"/>
          </w:tcPr>
          <w:p w:rsidRPr="00D6295E" w:rsidR="00730FBB" w:rsidP="00B64F1E" w:rsidRDefault="00730FBB" w14:paraId="0F96F0A9" w14:textId="2294E205">
            <w:pPr>
              <w:keepNext/>
              <w:keepLines/>
              <w:tabs>
                <w:tab w:val="left" w:pos="-720"/>
              </w:tabs>
              <w:suppressAutoHyphens/>
              <w:rPr>
                <w:rFonts w:ascii="Times New Roman" w:hAnsi="Times New Roman"/>
                <w:sz w:val="22"/>
              </w:rPr>
            </w:pPr>
            <w:r w:rsidRPr="00D6295E">
              <w:rPr>
                <w:rFonts w:ascii="Times New Roman" w:hAnsi="Times New Roman"/>
                <w:sz w:val="22"/>
              </w:rPr>
              <w:t>Maintaining Case Management Systems</w:t>
            </w:r>
          </w:p>
        </w:tc>
        <w:tc>
          <w:tcPr>
            <w:tcW w:w="2595" w:type="dxa"/>
            <w:shd w:val="clear" w:color="auto" w:fill="auto"/>
            <w:vAlign w:val="bottom"/>
          </w:tcPr>
          <w:p w:rsidRPr="00D6295E" w:rsidR="00730FBB" w:rsidP="00B64F1E" w:rsidRDefault="00730FBB" w14:paraId="2C9B481B" w14:textId="599FC483">
            <w:pPr>
              <w:keepNext/>
              <w:keepLines/>
              <w:tabs>
                <w:tab w:val="left" w:pos="-720"/>
              </w:tabs>
              <w:suppressAutoHyphens/>
              <w:jc w:val="center"/>
              <w:rPr>
                <w:rFonts w:ascii="Times New Roman" w:hAnsi="Times New Roman"/>
                <w:sz w:val="22"/>
              </w:rPr>
            </w:pPr>
            <w:r w:rsidRPr="00D6295E">
              <w:rPr>
                <w:rFonts w:ascii="Times New Roman" w:hAnsi="Times New Roman"/>
                <w:sz w:val="22"/>
              </w:rPr>
              <w:t xml:space="preserve">Number of </w:t>
            </w:r>
            <w:r w:rsidR="00D6295E">
              <w:rPr>
                <w:rFonts w:ascii="Times New Roman" w:hAnsi="Times New Roman"/>
                <w:sz w:val="22"/>
              </w:rPr>
              <w:t xml:space="preserve">VR </w:t>
            </w:r>
            <w:r w:rsidRPr="00D6295E">
              <w:rPr>
                <w:rFonts w:ascii="Times New Roman" w:hAnsi="Times New Roman"/>
                <w:sz w:val="22"/>
              </w:rPr>
              <w:t>Agencies</w:t>
            </w:r>
          </w:p>
        </w:tc>
        <w:tc>
          <w:tcPr>
            <w:tcW w:w="754" w:type="dxa"/>
            <w:shd w:val="clear" w:color="auto" w:fill="auto"/>
            <w:vAlign w:val="bottom"/>
          </w:tcPr>
          <w:p w:rsidRPr="00D6295E" w:rsidR="00730FBB" w:rsidP="00B64F1E" w:rsidRDefault="00730FBB" w14:paraId="5C29FCF0" w14:textId="77777777">
            <w:pPr>
              <w:keepNext/>
              <w:keepLines/>
              <w:tabs>
                <w:tab w:val="left" w:pos="-720"/>
              </w:tabs>
              <w:suppressAutoHyphens/>
              <w:jc w:val="center"/>
              <w:rPr>
                <w:rFonts w:ascii="Times New Roman" w:hAnsi="Times New Roman"/>
                <w:sz w:val="22"/>
              </w:rPr>
            </w:pPr>
            <w:r w:rsidRPr="00D6295E">
              <w:rPr>
                <w:rFonts w:ascii="Times New Roman" w:hAnsi="Times New Roman"/>
                <w:sz w:val="22"/>
              </w:rPr>
              <w:t>Hours</w:t>
            </w:r>
          </w:p>
        </w:tc>
        <w:tc>
          <w:tcPr>
            <w:tcW w:w="1332" w:type="dxa"/>
            <w:shd w:val="clear" w:color="auto" w:fill="auto"/>
            <w:vAlign w:val="bottom"/>
          </w:tcPr>
          <w:p w:rsidRPr="00D6295E" w:rsidR="00730FBB" w:rsidP="00B64F1E" w:rsidRDefault="00730FBB" w14:paraId="51D967D1" w14:textId="77777777">
            <w:pPr>
              <w:keepNext/>
              <w:keepLines/>
              <w:tabs>
                <w:tab w:val="left" w:pos="-720"/>
              </w:tabs>
              <w:suppressAutoHyphens/>
              <w:jc w:val="center"/>
              <w:rPr>
                <w:rFonts w:ascii="Times New Roman" w:hAnsi="Times New Roman"/>
                <w:sz w:val="22"/>
              </w:rPr>
            </w:pPr>
            <w:r w:rsidRPr="00D6295E">
              <w:rPr>
                <w:rFonts w:ascii="Times New Roman" w:hAnsi="Times New Roman"/>
                <w:sz w:val="22"/>
              </w:rPr>
              <w:t>Hourly Rate</w:t>
            </w:r>
          </w:p>
        </w:tc>
        <w:tc>
          <w:tcPr>
            <w:tcW w:w="1259" w:type="dxa"/>
            <w:shd w:val="clear" w:color="auto" w:fill="auto"/>
            <w:vAlign w:val="bottom"/>
          </w:tcPr>
          <w:p w:rsidRPr="00D6295E" w:rsidR="00730FBB" w:rsidP="00B64F1E" w:rsidRDefault="00730FBB" w14:paraId="1C709498" w14:textId="77777777">
            <w:pPr>
              <w:keepNext/>
              <w:keepLines/>
              <w:tabs>
                <w:tab w:val="left" w:pos="-720"/>
              </w:tabs>
              <w:suppressAutoHyphens/>
              <w:jc w:val="center"/>
              <w:rPr>
                <w:rFonts w:ascii="Times New Roman" w:hAnsi="Times New Roman"/>
                <w:sz w:val="22"/>
              </w:rPr>
            </w:pPr>
            <w:r w:rsidRPr="00D6295E">
              <w:rPr>
                <w:rFonts w:ascii="Times New Roman" w:hAnsi="Times New Roman"/>
                <w:sz w:val="22"/>
              </w:rPr>
              <w:t>Total Cost</w:t>
            </w:r>
          </w:p>
        </w:tc>
      </w:tr>
      <w:tr w:rsidR="00D6295E" w:rsidTr="00D6295E" w14:paraId="0F7C245F" w14:textId="77777777">
        <w:trPr>
          <w:cantSplit/>
          <w:trHeight w:val="395"/>
        </w:trPr>
        <w:tc>
          <w:tcPr>
            <w:tcW w:w="3775" w:type="dxa"/>
            <w:shd w:val="clear" w:color="auto" w:fill="auto"/>
            <w:vAlign w:val="bottom"/>
          </w:tcPr>
          <w:p w:rsidRPr="001F73D2" w:rsidR="00730FBB" w:rsidP="00B64F1E" w:rsidRDefault="00730FBB" w14:paraId="1BCBA1F0" w14:textId="31A621DF">
            <w:pPr>
              <w:keepNext/>
              <w:keepLines/>
              <w:tabs>
                <w:tab w:val="left" w:pos="-720"/>
              </w:tabs>
              <w:suppressAutoHyphens/>
              <w:rPr>
                <w:rFonts w:ascii="Times New Roman" w:hAnsi="Times New Roman"/>
                <w:sz w:val="22"/>
              </w:rPr>
            </w:pPr>
            <w:r w:rsidRPr="001F73D2">
              <w:rPr>
                <w:rFonts w:ascii="Times New Roman" w:hAnsi="Times New Roman"/>
                <w:sz w:val="22"/>
              </w:rPr>
              <w:t xml:space="preserve">Using </w:t>
            </w:r>
            <w:r w:rsidR="005C546A">
              <w:rPr>
                <w:rFonts w:ascii="Times New Roman" w:hAnsi="Times New Roman"/>
                <w:sz w:val="22"/>
              </w:rPr>
              <w:t>vendors</w:t>
            </w:r>
          </w:p>
        </w:tc>
        <w:tc>
          <w:tcPr>
            <w:tcW w:w="2595" w:type="dxa"/>
            <w:shd w:val="clear" w:color="auto" w:fill="auto"/>
            <w:vAlign w:val="bottom"/>
          </w:tcPr>
          <w:p w:rsidRPr="001F73D2" w:rsidR="00730FBB" w:rsidP="00B64F1E" w:rsidRDefault="005C546A" w14:paraId="6E10378C" w14:textId="05F9FD61">
            <w:pPr>
              <w:keepNext/>
              <w:keepLines/>
              <w:tabs>
                <w:tab w:val="left" w:pos="-720"/>
              </w:tabs>
              <w:suppressAutoHyphens/>
              <w:jc w:val="center"/>
              <w:rPr>
                <w:rFonts w:ascii="Times New Roman" w:hAnsi="Times New Roman"/>
                <w:sz w:val="22"/>
              </w:rPr>
            </w:pPr>
            <w:r>
              <w:rPr>
                <w:rFonts w:ascii="Times New Roman" w:hAnsi="Times New Roman"/>
                <w:sz w:val="22"/>
              </w:rPr>
              <w:t>55</w:t>
            </w:r>
          </w:p>
        </w:tc>
        <w:tc>
          <w:tcPr>
            <w:tcW w:w="754" w:type="dxa"/>
            <w:shd w:val="clear" w:color="auto" w:fill="auto"/>
            <w:vAlign w:val="bottom"/>
          </w:tcPr>
          <w:p w:rsidRPr="001F73D2" w:rsidR="00730FBB" w:rsidP="00B64F1E" w:rsidRDefault="00730FBB" w14:paraId="7F2FDB02" w14:textId="7E5F3792">
            <w:pPr>
              <w:keepNext/>
              <w:keepLines/>
              <w:tabs>
                <w:tab w:val="left" w:pos="-720"/>
              </w:tabs>
              <w:suppressAutoHyphens/>
              <w:jc w:val="center"/>
              <w:rPr>
                <w:rFonts w:ascii="Times New Roman" w:hAnsi="Times New Roman"/>
                <w:sz w:val="22"/>
              </w:rPr>
            </w:pPr>
            <w:r>
              <w:rPr>
                <w:rFonts w:ascii="Times New Roman" w:hAnsi="Times New Roman"/>
                <w:sz w:val="22"/>
              </w:rPr>
              <w:t>1,100</w:t>
            </w:r>
          </w:p>
        </w:tc>
        <w:tc>
          <w:tcPr>
            <w:tcW w:w="1332" w:type="dxa"/>
            <w:shd w:val="clear" w:color="auto" w:fill="auto"/>
            <w:vAlign w:val="bottom"/>
          </w:tcPr>
          <w:p w:rsidRPr="001F73D2" w:rsidR="00730FBB" w:rsidP="00B64F1E" w:rsidRDefault="00730FBB" w14:paraId="69F1E452" w14:textId="77777777">
            <w:pPr>
              <w:keepNext/>
              <w:keepLines/>
              <w:tabs>
                <w:tab w:val="left" w:pos="-720"/>
              </w:tabs>
              <w:suppressAutoHyphens/>
              <w:jc w:val="center"/>
              <w:rPr>
                <w:rFonts w:ascii="Times New Roman" w:hAnsi="Times New Roman"/>
                <w:sz w:val="22"/>
              </w:rPr>
            </w:pPr>
            <w:r w:rsidRPr="001F73D2">
              <w:rPr>
                <w:rFonts w:ascii="Times New Roman" w:hAnsi="Times New Roman"/>
                <w:sz w:val="22"/>
              </w:rPr>
              <w:t>$5</w:t>
            </w:r>
            <w:r>
              <w:rPr>
                <w:rFonts w:ascii="Times New Roman" w:hAnsi="Times New Roman"/>
                <w:sz w:val="22"/>
              </w:rPr>
              <w:t>6.91</w:t>
            </w:r>
          </w:p>
        </w:tc>
        <w:tc>
          <w:tcPr>
            <w:tcW w:w="1259" w:type="dxa"/>
            <w:shd w:val="clear" w:color="auto" w:fill="auto"/>
            <w:vAlign w:val="bottom"/>
          </w:tcPr>
          <w:p w:rsidRPr="001F73D2" w:rsidR="00730FBB" w:rsidP="00B64F1E" w:rsidRDefault="00730FBB" w14:paraId="7FD0FCB8" w14:textId="63C6B0EF">
            <w:pPr>
              <w:keepNext/>
              <w:keepLines/>
              <w:tabs>
                <w:tab w:val="left" w:pos="-720"/>
              </w:tabs>
              <w:suppressAutoHyphens/>
              <w:jc w:val="right"/>
              <w:rPr>
                <w:rFonts w:ascii="Times New Roman" w:hAnsi="Times New Roman"/>
                <w:sz w:val="22"/>
              </w:rPr>
            </w:pPr>
            <w:r w:rsidRPr="001F73D2">
              <w:rPr>
                <w:rFonts w:ascii="Times New Roman" w:hAnsi="Times New Roman"/>
                <w:sz w:val="22"/>
              </w:rPr>
              <w:t>$</w:t>
            </w:r>
            <w:r w:rsidR="00027577">
              <w:rPr>
                <w:rFonts w:ascii="Times New Roman" w:hAnsi="Times New Roman"/>
                <w:sz w:val="22"/>
              </w:rPr>
              <w:t>62,601</w:t>
            </w:r>
          </w:p>
        </w:tc>
      </w:tr>
      <w:tr w:rsidR="00D6295E" w:rsidTr="00D6295E" w14:paraId="6CF5A132" w14:textId="77777777">
        <w:trPr>
          <w:cantSplit/>
          <w:trHeight w:val="431"/>
        </w:trPr>
        <w:tc>
          <w:tcPr>
            <w:tcW w:w="3775" w:type="dxa"/>
            <w:shd w:val="clear" w:color="auto" w:fill="auto"/>
            <w:vAlign w:val="bottom"/>
          </w:tcPr>
          <w:p w:rsidRPr="001F73D2" w:rsidR="00730FBB" w:rsidP="00B64F1E" w:rsidRDefault="00730FBB" w14:paraId="288BF800" w14:textId="27889CAD">
            <w:pPr>
              <w:keepNext/>
              <w:keepLines/>
              <w:tabs>
                <w:tab w:val="left" w:pos="-720"/>
              </w:tabs>
              <w:suppressAutoHyphens/>
              <w:rPr>
                <w:rFonts w:ascii="Times New Roman" w:hAnsi="Times New Roman"/>
                <w:sz w:val="22"/>
              </w:rPr>
            </w:pPr>
            <w:r w:rsidRPr="001F73D2">
              <w:rPr>
                <w:rFonts w:ascii="Times New Roman" w:hAnsi="Times New Roman"/>
                <w:sz w:val="22"/>
              </w:rPr>
              <w:t xml:space="preserve">Using </w:t>
            </w:r>
            <w:r w:rsidR="005C546A">
              <w:rPr>
                <w:rFonts w:ascii="Times New Roman" w:hAnsi="Times New Roman"/>
                <w:sz w:val="22"/>
              </w:rPr>
              <w:t>VR agency staff</w:t>
            </w:r>
          </w:p>
        </w:tc>
        <w:tc>
          <w:tcPr>
            <w:tcW w:w="2595" w:type="dxa"/>
            <w:shd w:val="clear" w:color="auto" w:fill="auto"/>
            <w:vAlign w:val="bottom"/>
          </w:tcPr>
          <w:p w:rsidRPr="001F73D2" w:rsidR="00730FBB" w:rsidP="00B64F1E" w:rsidRDefault="005C546A" w14:paraId="1CB5E747" w14:textId="7ACCFA9F">
            <w:pPr>
              <w:keepNext/>
              <w:keepLines/>
              <w:tabs>
                <w:tab w:val="left" w:pos="-720"/>
              </w:tabs>
              <w:suppressAutoHyphens/>
              <w:jc w:val="center"/>
              <w:rPr>
                <w:rFonts w:ascii="Times New Roman" w:hAnsi="Times New Roman"/>
                <w:sz w:val="22"/>
              </w:rPr>
            </w:pPr>
            <w:r>
              <w:rPr>
                <w:rFonts w:ascii="Times New Roman" w:hAnsi="Times New Roman"/>
                <w:sz w:val="22"/>
              </w:rPr>
              <w:t>23</w:t>
            </w:r>
          </w:p>
        </w:tc>
        <w:tc>
          <w:tcPr>
            <w:tcW w:w="754" w:type="dxa"/>
            <w:shd w:val="clear" w:color="auto" w:fill="auto"/>
            <w:vAlign w:val="bottom"/>
          </w:tcPr>
          <w:p w:rsidRPr="001F73D2" w:rsidR="00730FBB" w:rsidP="00B64F1E" w:rsidRDefault="00730FBB" w14:paraId="09764904" w14:textId="3AB39C2B">
            <w:pPr>
              <w:keepNext/>
              <w:keepLines/>
              <w:tabs>
                <w:tab w:val="left" w:pos="-720"/>
              </w:tabs>
              <w:suppressAutoHyphens/>
              <w:jc w:val="center"/>
              <w:rPr>
                <w:rFonts w:ascii="Times New Roman" w:hAnsi="Times New Roman"/>
                <w:sz w:val="22"/>
              </w:rPr>
            </w:pPr>
            <w:r>
              <w:rPr>
                <w:rFonts w:ascii="Times New Roman" w:hAnsi="Times New Roman"/>
                <w:sz w:val="22"/>
              </w:rPr>
              <w:t>1,725</w:t>
            </w:r>
          </w:p>
        </w:tc>
        <w:tc>
          <w:tcPr>
            <w:tcW w:w="1332" w:type="dxa"/>
            <w:shd w:val="clear" w:color="auto" w:fill="auto"/>
            <w:vAlign w:val="bottom"/>
          </w:tcPr>
          <w:p w:rsidRPr="001F73D2" w:rsidR="00730FBB" w:rsidP="00B64F1E" w:rsidRDefault="00730FBB" w14:paraId="19DBD71A" w14:textId="77777777">
            <w:pPr>
              <w:keepNext/>
              <w:keepLines/>
              <w:tabs>
                <w:tab w:val="left" w:pos="-720"/>
              </w:tabs>
              <w:suppressAutoHyphens/>
              <w:jc w:val="center"/>
              <w:rPr>
                <w:rFonts w:ascii="Times New Roman" w:hAnsi="Times New Roman"/>
                <w:sz w:val="22"/>
              </w:rPr>
            </w:pPr>
            <w:r>
              <w:rPr>
                <w:rFonts w:ascii="Times New Roman" w:hAnsi="Times New Roman"/>
                <w:sz w:val="22"/>
              </w:rPr>
              <w:t>$56.91</w:t>
            </w:r>
          </w:p>
        </w:tc>
        <w:tc>
          <w:tcPr>
            <w:tcW w:w="1259" w:type="dxa"/>
            <w:shd w:val="clear" w:color="auto" w:fill="auto"/>
            <w:vAlign w:val="bottom"/>
          </w:tcPr>
          <w:p w:rsidRPr="001F73D2" w:rsidR="00730FBB" w:rsidP="00B64F1E" w:rsidRDefault="00730FBB" w14:paraId="21D7C036" w14:textId="05E47FED">
            <w:pPr>
              <w:keepNext/>
              <w:keepLines/>
              <w:tabs>
                <w:tab w:val="left" w:pos="-720"/>
              </w:tabs>
              <w:suppressAutoHyphens/>
              <w:jc w:val="right"/>
              <w:rPr>
                <w:rFonts w:ascii="Times New Roman" w:hAnsi="Times New Roman"/>
                <w:sz w:val="22"/>
              </w:rPr>
            </w:pPr>
            <w:r>
              <w:rPr>
                <w:rFonts w:ascii="Times New Roman" w:hAnsi="Times New Roman"/>
                <w:sz w:val="22"/>
              </w:rPr>
              <w:t>$</w:t>
            </w:r>
            <w:r w:rsidR="00027577">
              <w:rPr>
                <w:rFonts w:ascii="Times New Roman" w:hAnsi="Times New Roman"/>
                <w:sz w:val="22"/>
              </w:rPr>
              <w:t>98</w:t>
            </w:r>
            <w:r w:rsidR="00FA5DCA">
              <w:rPr>
                <w:rFonts w:ascii="Times New Roman" w:hAnsi="Times New Roman"/>
                <w:sz w:val="22"/>
              </w:rPr>
              <w:t>,170</w:t>
            </w:r>
          </w:p>
        </w:tc>
      </w:tr>
      <w:tr w:rsidR="00D6295E" w:rsidTr="00D6295E" w14:paraId="0FD36287" w14:textId="77777777">
        <w:trPr>
          <w:cantSplit/>
          <w:trHeight w:val="359"/>
        </w:trPr>
        <w:tc>
          <w:tcPr>
            <w:tcW w:w="3775" w:type="dxa"/>
            <w:shd w:val="clear" w:color="auto" w:fill="auto"/>
            <w:vAlign w:val="bottom"/>
          </w:tcPr>
          <w:p w:rsidRPr="001F73D2" w:rsidR="00730FBB" w:rsidP="00B64F1E" w:rsidRDefault="00730FBB" w14:paraId="2635E33E" w14:textId="77777777">
            <w:pPr>
              <w:keepNext/>
              <w:keepLines/>
              <w:tabs>
                <w:tab w:val="left" w:pos="-720"/>
              </w:tabs>
              <w:suppressAutoHyphens/>
              <w:rPr>
                <w:rFonts w:ascii="Times New Roman" w:hAnsi="Times New Roman"/>
                <w:sz w:val="22"/>
              </w:rPr>
            </w:pPr>
            <w:r>
              <w:rPr>
                <w:rFonts w:ascii="Times New Roman" w:hAnsi="Times New Roman"/>
                <w:sz w:val="22"/>
              </w:rPr>
              <w:t>Total</w:t>
            </w:r>
          </w:p>
        </w:tc>
        <w:tc>
          <w:tcPr>
            <w:tcW w:w="2595" w:type="dxa"/>
            <w:shd w:val="clear" w:color="auto" w:fill="auto"/>
            <w:vAlign w:val="bottom"/>
          </w:tcPr>
          <w:p w:rsidRPr="001F73D2" w:rsidR="00730FBB" w:rsidP="00B64F1E" w:rsidRDefault="00730FBB" w14:paraId="7C5B8089" w14:textId="77777777">
            <w:pPr>
              <w:keepNext/>
              <w:keepLines/>
              <w:tabs>
                <w:tab w:val="left" w:pos="-720"/>
              </w:tabs>
              <w:suppressAutoHyphens/>
              <w:jc w:val="center"/>
              <w:rPr>
                <w:rFonts w:ascii="Times New Roman" w:hAnsi="Times New Roman"/>
                <w:sz w:val="22"/>
              </w:rPr>
            </w:pPr>
            <w:r>
              <w:rPr>
                <w:rFonts w:ascii="Times New Roman" w:hAnsi="Times New Roman"/>
                <w:sz w:val="22"/>
              </w:rPr>
              <w:t>78</w:t>
            </w:r>
          </w:p>
        </w:tc>
        <w:tc>
          <w:tcPr>
            <w:tcW w:w="754" w:type="dxa"/>
            <w:shd w:val="clear" w:color="auto" w:fill="auto"/>
            <w:vAlign w:val="bottom"/>
          </w:tcPr>
          <w:p w:rsidRPr="001F73D2" w:rsidR="00730FBB" w:rsidP="00B64F1E" w:rsidRDefault="0066631F" w14:paraId="5D5EFEC1" w14:textId="02CCCEBF">
            <w:pPr>
              <w:keepNext/>
              <w:keepLines/>
              <w:tabs>
                <w:tab w:val="left" w:pos="-720"/>
              </w:tabs>
              <w:suppressAutoHyphens/>
              <w:jc w:val="center"/>
              <w:rPr>
                <w:rFonts w:ascii="Times New Roman" w:hAnsi="Times New Roman"/>
                <w:sz w:val="22"/>
              </w:rPr>
            </w:pPr>
            <w:r>
              <w:rPr>
                <w:rFonts w:ascii="Times New Roman" w:hAnsi="Times New Roman"/>
                <w:sz w:val="22"/>
              </w:rPr>
              <w:t>2,825</w:t>
            </w:r>
          </w:p>
        </w:tc>
        <w:tc>
          <w:tcPr>
            <w:tcW w:w="1332" w:type="dxa"/>
            <w:shd w:val="clear" w:color="auto" w:fill="auto"/>
            <w:vAlign w:val="bottom"/>
          </w:tcPr>
          <w:p w:rsidRPr="001F73D2" w:rsidR="00730FBB" w:rsidP="00B15633" w:rsidRDefault="0011330F" w14:paraId="20601D0A" w14:textId="40EAEA92">
            <w:pPr>
              <w:keepNext/>
              <w:keepLines/>
              <w:tabs>
                <w:tab w:val="left" w:pos="-720"/>
              </w:tabs>
              <w:suppressAutoHyphens/>
              <w:jc w:val="center"/>
              <w:rPr>
                <w:rFonts w:ascii="Times New Roman" w:hAnsi="Times New Roman"/>
                <w:sz w:val="22"/>
              </w:rPr>
            </w:pPr>
            <w:r>
              <w:rPr>
                <w:rFonts w:ascii="Times New Roman" w:hAnsi="Times New Roman"/>
                <w:sz w:val="22"/>
              </w:rPr>
              <w:t>$56.91</w:t>
            </w:r>
          </w:p>
        </w:tc>
        <w:tc>
          <w:tcPr>
            <w:tcW w:w="1259" w:type="dxa"/>
            <w:shd w:val="clear" w:color="auto" w:fill="auto"/>
            <w:vAlign w:val="bottom"/>
          </w:tcPr>
          <w:p w:rsidRPr="001F73D2" w:rsidR="00730FBB" w:rsidP="00B64F1E" w:rsidRDefault="00730FBB" w14:paraId="2246C3D4" w14:textId="0A8389A2">
            <w:pPr>
              <w:keepNext/>
              <w:keepLines/>
              <w:tabs>
                <w:tab w:val="left" w:pos="-720"/>
              </w:tabs>
              <w:suppressAutoHyphens/>
              <w:jc w:val="right"/>
              <w:rPr>
                <w:rFonts w:ascii="Times New Roman" w:hAnsi="Times New Roman"/>
                <w:sz w:val="22"/>
              </w:rPr>
            </w:pPr>
            <w:r w:rsidRPr="001F73D2">
              <w:rPr>
                <w:rFonts w:ascii="Times New Roman" w:hAnsi="Times New Roman"/>
                <w:sz w:val="22"/>
              </w:rPr>
              <w:t>$</w:t>
            </w:r>
            <w:r>
              <w:rPr>
                <w:rFonts w:ascii="Times New Roman" w:hAnsi="Times New Roman"/>
                <w:sz w:val="22"/>
              </w:rPr>
              <w:t>160,771</w:t>
            </w:r>
          </w:p>
        </w:tc>
      </w:tr>
    </w:tbl>
    <w:p w:rsidR="00730FBB" w:rsidP="00730FBB" w:rsidRDefault="00730FBB" w14:paraId="3B778599" w14:textId="77777777">
      <w:pPr>
        <w:tabs>
          <w:tab w:val="left" w:pos="-720"/>
        </w:tabs>
        <w:suppressAutoHyphens/>
        <w:rPr>
          <w:rFonts w:ascii="Times New Roman" w:hAnsi="Times New Roman"/>
          <w:szCs w:val="24"/>
        </w:rPr>
      </w:pPr>
    </w:p>
    <w:p w:rsidRPr="002629FC" w:rsidR="00730FBB" w:rsidP="00B828E3" w:rsidRDefault="00730FBB" w14:paraId="734D0D07" w14:textId="23FD5221">
      <w:pPr>
        <w:ind w:left="900"/>
        <w:rPr>
          <w:rFonts w:ascii="Times New Roman" w:hAnsi="Times New Roman"/>
        </w:rPr>
      </w:pPr>
      <w:r w:rsidRPr="002629FC">
        <w:rPr>
          <w:rFonts w:ascii="Times New Roman" w:hAnsi="Times New Roman"/>
        </w:rPr>
        <w:t>Since 8</w:t>
      </w:r>
      <w:r>
        <w:rPr>
          <w:rFonts w:ascii="Times New Roman" w:hAnsi="Times New Roman"/>
        </w:rPr>
        <w:t>2</w:t>
      </w:r>
      <w:r w:rsidRPr="002629FC">
        <w:rPr>
          <w:rFonts w:ascii="Times New Roman" w:hAnsi="Times New Roman"/>
        </w:rPr>
        <w:t xml:space="preserve"> percent of the </w:t>
      </w:r>
      <w:r w:rsidR="00FA5DCA">
        <w:rPr>
          <w:rFonts w:ascii="Times New Roman" w:hAnsi="Times New Roman"/>
        </w:rPr>
        <w:t xml:space="preserve">current </w:t>
      </w:r>
      <w:r w:rsidRPr="002629FC">
        <w:rPr>
          <w:rFonts w:ascii="Times New Roman" w:hAnsi="Times New Roman"/>
        </w:rPr>
        <w:t>RSA-911 data elements are specific to the VR program</w:t>
      </w:r>
      <w:r>
        <w:rPr>
          <w:rFonts w:ascii="Times New Roman" w:hAnsi="Times New Roman"/>
        </w:rPr>
        <w:t xml:space="preserve">, </w:t>
      </w:r>
      <w:r w:rsidRPr="002629FC">
        <w:rPr>
          <w:rFonts w:ascii="Times New Roman" w:hAnsi="Times New Roman"/>
        </w:rPr>
        <w:t xml:space="preserve">we used this as the basis for estimating the portion of the burden associated with the </w:t>
      </w:r>
      <w:r w:rsidR="00185831">
        <w:rPr>
          <w:rFonts w:ascii="Times New Roman" w:hAnsi="Times New Roman"/>
        </w:rPr>
        <w:t>proposed extension</w:t>
      </w:r>
      <w:r>
        <w:rPr>
          <w:rFonts w:ascii="Times New Roman" w:hAnsi="Times New Roman"/>
        </w:rPr>
        <w:t>.</w:t>
      </w:r>
      <w:r w:rsidRPr="002629FC">
        <w:rPr>
          <w:rFonts w:ascii="Times New Roman" w:hAnsi="Times New Roman"/>
        </w:rPr>
        <w:t xml:space="preserve"> </w:t>
      </w:r>
      <w:r>
        <w:rPr>
          <w:rFonts w:ascii="Times New Roman" w:hAnsi="Times New Roman"/>
        </w:rPr>
        <w:t>T</w:t>
      </w:r>
      <w:r w:rsidR="009F5904">
        <w:rPr>
          <w:rFonts w:ascii="Times New Roman" w:hAnsi="Times New Roman"/>
        </w:rPr>
        <w:t>hus, t</w:t>
      </w:r>
      <w:r w:rsidRPr="002629FC">
        <w:rPr>
          <w:rFonts w:ascii="Times New Roman" w:hAnsi="Times New Roman"/>
        </w:rPr>
        <w:t xml:space="preserve">he estimated total cost associated </w:t>
      </w:r>
      <w:r w:rsidR="009F5904">
        <w:rPr>
          <w:rFonts w:ascii="Times New Roman" w:hAnsi="Times New Roman"/>
        </w:rPr>
        <w:t xml:space="preserve">with CMS maintenance </w:t>
      </w:r>
      <w:r w:rsidR="001336F5">
        <w:rPr>
          <w:rFonts w:ascii="Times New Roman" w:hAnsi="Times New Roman"/>
        </w:rPr>
        <w:t xml:space="preserve">for the </w:t>
      </w:r>
      <w:r w:rsidR="00367B57">
        <w:rPr>
          <w:rFonts w:ascii="Times New Roman" w:hAnsi="Times New Roman"/>
        </w:rPr>
        <w:t xml:space="preserve">extension of </w:t>
      </w:r>
      <w:r w:rsidR="007A6F1B">
        <w:rPr>
          <w:rFonts w:ascii="Times New Roman" w:hAnsi="Times New Roman"/>
        </w:rPr>
        <w:t xml:space="preserve">RSA-911 data elements specific to the </w:t>
      </w:r>
      <w:r w:rsidR="001336F5">
        <w:rPr>
          <w:rFonts w:ascii="Times New Roman" w:hAnsi="Times New Roman"/>
        </w:rPr>
        <w:t xml:space="preserve">VR program </w:t>
      </w:r>
      <w:r w:rsidR="009F5904">
        <w:rPr>
          <w:rFonts w:ascii="Times New Roman" w:hAnsi="Times New Roman"/>
        </w:rPr>
        <w:t>is</w:t>
      </w:r>
      <w:r w:rsidRPr="002629FC">
        <w:rPr>
          <w:rFonts w:ascii="Times New Roman" w:hAnsi="Times New Roman"/>
        </w:rPr>
        <w:t xml:space="preserve"> $</w:t>
      </w:r>
      <w:r w:rsidR="00185831">
        <w:rPr>
          <w:rFonts w:ascii="Times New Roman" w:hAnsi="Times New Roman"/>
        </w:rPr>
        <w:t>131,832.</w:t>
      </w:r>
    </w:p>
    <w:p w:rsidRPr="00552A58" w:rsidR="009C4A4A" w:rsidP="00552A58" w:rsidRDefault="009C4A4A" w14:paraId="24F90385" w14:textId="77777777">
      <w:pPr>
        <w:tabs>
          <w:tab w:val="left" w:pos="-720"/>
        </w:tabs>
        <w:suppressAutoHyphens/>
        <w:rPr>
          <w:rFonts w:ascii="Times New Roman" w:hAnsi="Times New Roman"/>
          <w:b/>
          <w:szCs w:val="24"/>
        </w:rPr>
      </w:pPr>
    </w:p>
    <w:p w:rsidRPr="00552A58" w:rsidR="00043C32" w:rsidP="00B828E3" w:rsidRDefault="00043C32" w14:paraId="27409B40" w14:textId="01D632F9">
      <w:pPr>
        <w:tabs>
          <w:tab w:val="left" w:pos="-720"/>
        </w:tabs>
        <w:suppressAutoHyphens/>
        <w:ind w:left="900"/>
        <w:rPr>
          <w:rFonts w:ascii="Times New Roman" w:hAnsi="Times New Roman"/>
          <w:b/>
          <w:szCs w:val="24"/>
        </w:rPr>
      </w:pPr>
      <w:r w:rsidRPr="00552A58">
        <w:rPr>
          <w:rFonts w:ascii="Times New Roman" w:hAnsi="Times New Roman"/>
          <w:b/>
          <w:szCs w:val="24"/>
        </w:rPr>
        <w:tab/>
        <w:t>Total Annualized Capital/Startup Cost</w:t>
      </w:r>
      <w:r w:rsidRPr="00552A58">
        <w:rPr>
          <w:rFonts w:ascii="Times New Roman" w:hAnsi="Times New Roman"/>
          <w:b/>
          <w:szCs w:val="24"/>
        </w:rPr>
        <w:tab/>
        <w:t>:</w:t>
      </w:r>
      <w:r w:rsidR="005C546A">
        <w:rPr>
          <w:rFonts w:ascii="Times New Roman" w:hAnsi="Times New Roman"/>
          <w:b/>
          <w:szCs w:val="24"/>
        </w:rPr>
        <w:t xml:space="preserve"> $0</w:t>
      </w:r>
    </w:p>
    <w:p w:rsidRPr="00552A58" w:rsidR="00043C32" w:rsidP="00B828E3" w:rsidRDefault="00043C32" w14:paraId="7490AA5B" w14:textId="3CB4472B">
      <w:pPr>
        <w:tabs>
          <w:tab w:val="left" w:pos="-720"/>
        </w:tabs>
        <w:suppressAutoHyphens/>
        <w:ind w:left="900"/>
        <w:rPr>
          <w:rFonts w:ascii="Times New Roman" w:hAnsi="Times New Roman"/>
          <w:b/>
          <w:szCs w:val="24"/>
        </w:rPr>
      </w:pPr>
      <w:r w:rsidRPr="00552A58">
        <w:rPr>
          <w:rFonts w:ascii="Times New Roman" w:hAnsi="Times New Roman"/>
          <w:b/>
          <w:szCs w:val="24"/>
        </w:rPr>
        <w:tab/>
        <w:t>Total Annual Costs (O&amp;M)</w:t>
      </w:r>
      <w:r w:rsidRPr="00552A58">
        <w:rPr>
          <w:rFonts w:ascii="Times New Roman" w:hAnsi="Times New Roman"/>
          <w:b/>
          <w:szCs w:val="24"/>
        </w:rPr>
        <w:tab/>
      </w:r>
      <w:r w:rsidRPr="00552A58">
        <w:rPr>
          <w:rFonts w:ascii="Times New Roman" w:hAnsi="Times New Roman"/>
          <w:b/>
          <w:szCs w:val="24"/>
        </w:rPr>
        <w:tab/>
      </w:r>
      <w:r w:rsidRPr="00552A58" w:rsidR="009243F3">
        <w:rPr>
          <w:rFonts w:ascii="Times New Roman" w:hAnsi="Times New Roman"/>
          <w:b/>
          <w:szCs w:val="24"/>
        </w:rPr>
        <w:tab/>
      </w:r>
      <w:r w:rsidRPr="00552A58">
        <w:rPr>
          <w:rFonts w:ascii="Times New Roman" w:hAnsi="Times New Roman"/>
          <w:b/>
          <w:szCs w:val="24"/>
        </w:rPr>
        <w:t>:</w:t>
      </w:r>
      <w:r w:rsidR="002E64E9">
        <w:rPr>
          <w:rFonts w:ascii="Times New Roman" w:hAnsi="Times New Roman"/>
          <w:b/>
          <w:szCs w:val="24"/>
        </w:rPr>
        <w:t xml:space="preserve"> $</w:t>
      </w:r>
      <w:r w:rsidR="0011330F">
        <w:rPr>
          <w:rFonts w:ascii="Times New Roman" w:hAnsi="Times New Roman"/>
          <w:b/>
          <w:szCs w:val="24"/>
        </w:rPr>
        <w:t>131,832</w:t>
      </w:r>
    </w:p>
    <w:p w:rsidRPr="00552A58" w:rsidR="00043C32" w:rsidP="00B828E3" w:rsidRDefault="00043C32" w14:paraId="6CE46988" w14:textId="57FBA3B7">
      <w:pPr>
        <w:tabs>
          <w:tab w:val="left" w:pos="-720"/>
        </w:tabs>
        <w:suppressAutoHyphens/>
        <w:ind w:left="900"/>
        <w:rPr>
          <w:rFonts w:ascii="Times New Roman" w:hAnsi="Times New Roman"/>
          <w:b/>
          <w:szCs w:val="24"/>
        </w:rPr>
      </w:pPr>
      <w:r w:rsidRPr="00552A58">
        <w:rPr>
          <w:rFonts w:ascii="Times New Roman" w:hAnsi="Times New Roman"/>
          <w:b/>
          <w:szCs w:val="24"/>
        </w:rPr>
        <w:tab/>
        <w:t>Total Annualized Costs Requested</w:t>
      </w:r>
      <w:r w:rsidRPr="00552A58">
        <w:rPr>
          <w:rFonts w:ascii="Times New Roman" w:hAnsi="Times New Roman"/>
          <w:b/>
          <w:szCs w:val="24"/>
        </w:rPr>
        <w:tab/>
      </w:r>
      <w:r w:rsidRPr="00552A58" w:rsidR="009243F3">
        <w:rPr>
          <w:rFonts w:ascii="Times New Roman" w:hAnsi="Times New Roman"/>
          <w:b/>
          <w:szCs w:val="24"/>
        </w:rPr>
        <w:tab/>
      </w:r>
      <w:r w:rsidRPr="00552A58">
        <w:rPr>
          <w:rFonts w:ascii="Times New Roman" w:hAnsi="Times New Roman"/>
          <w:b/>
          <w:szCs w:val="24"/>
        </w:rPr>
        <w:t>:</w:t>
      </w:r>
      <w:r w:rsidR="002E64E9">
        <w:rPr>
          <w:rFonts w:ascii="Times New Roman" w:hAnsi="Times New Roman"/>
          <w:b/>
          <w:szCs w:val="24"/>
        </w:rPr>
        <w:t xml:space="preserve"> $</w:t>
      </w:r>
      <w:r w:rsidR="0011330F">
        <w:rPr>
          <w:rFonts w:ascii="Times New Roman" w:hAnsi="Times New Roman"/>
          <w:b/>
          <w:szCs w:val="24"/>
        </w:rPr>
        <w:t>131,832</w:t>
      </w:r>
    </w:p>
    <w:p w:rsidRPr="00552A58" w:rsidR="00043C32" w:rsidP="00552A58" w:rsidRDefault="00043C32" w14:paraId="11B165A5" w14:textId="77777777">
      <w:pPr>
        <w:tabs>
          <w:tab w:val="left" w:pos="-720"/>
        </w:tabs>
        <w:suppressAutoHyphens/>
        <w:rPr>
          <w:rFonts w:ascii="Times New Roman" w:hAnsi="Times New Roman"/>
          <w:szCs w:val="24"/>
        </w:rPr>
      </w:pPr>
    </w:p>
    <w:p w:rsidRPr="00552A58" w:rsidR="00043C32" w:rsidP="00552A58" w:rsidRDefault="00043C32" w14:paraId="5D951952"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52A58">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52A58" w:rsidRDefault="00534B4A" w14:paraId="3BF94956" w14:textId="105EC997">
      <w:pPr>
        <w:tabs>
          <w:tab w:val="left" w:pos="-720"/>
        </w:tabs>
        <w:suppressAutoHyphens/>
        <w:rPr>
          <w:rFonts w:ascii="Times New Roman" w:hAnsi="Times New Roman"/>
          <w:szCs w:val="24"/>
        </w:rPr>
      </w:pPr>
    </w:p>
    <w:p w:rsidRPr="008805E0" w:rsidR="009114FE" w:rsidP="00B828E3" w:rsidRDefault="00B431BF" w14:paraId="1F684F38" w14:textId="6C2F4E82">
      <w:pPr>
        <w:tabs>
          <w:tab w:val="left" w:pos="-720"/>
        </w:tabs>
        <w:suppressAutoHyphens/>
        <w:ind w:left="720"/>
        <w:rPr>
          <w:rFonts w:ascii="Times New Roman" w:hAnsi="Times New Roman"/>
          <w:bCs/>
          <w:szCs w:val="24"/>
        </w:rPr>
      </w:pPr>
      <w:r w:rsidRPr="00895CC6">
        <w:rPr>
          <w:rFonts w:ascii="Times New Roman" w:hAnsi="Times New Roman"/>
          <w:bCs/>
          <w:szCs w:val="24"/>
        </w:rPr>
        <w:t xml:space="preserve">At the Federal level, RSA will </w:t>
      </w:r>
      <w:r w:rsidR="0083793D">
        <w:rPr>
          <w:rFonts w:ascii="Times New Roman" w:hAnsi="Times New Roman"/>
          <w:bCs/>
          <w:szCs w:val="24"/>
        </w:rPr>
        <w:t>administer the WIOA</w:t>
      </w:r>
      <w:r w:rsidRPr="00895CC6">
        <w:rPr>
          <w:rFonts w:ascii="Times New Roman" w:hAnsi="Times New Roman"/>
          <w:bCs/>
          <w:szCs w:val="24"/>
        </w:rPr>
        <w:t xml:space="preserve"> performance accountability</w:t>
      </w:r>
      <w:r w:rsidR="0083793D">
        <w:rPr>
          <w:rFonts w:ascii="Times New Roman" w:hAnsi="Times New Roman"/>
          <w:bCs/>
          <w:szCs w:val="24"/>
        </w:rPr>
        <w:t xml:space="preserve"> provisions</w:t>
      </w:r>
      <w:r w:rsidRPr="00895CC6">
        <w:rPr>
          <w:rFonts w:ascii="Times New Roman" w:hAnsi="Times New Roman"/>
          <w:bCs/>
          <w:szCs w:val="24"/>
        </w:rPr>
        <w:t xml:space="preserve"> an</w:t>
      </w:r>
      <w:r>
        <w:rPr>
          <w:rFonts w:ascii="Times New Roman" w:hAnsi="Times New Roman"/>
          <w:bCs/>
          <w:szCs w:val="24"/>
        </w:rPr>
        <w:t xml:space="preserve">d </w:t>
      </w:r>
      <w:r w:rsidR="0083793D">
        <w:rPr>
          <w:rFonts w:ascii="Times New Roman" w:hAnsi="Times New Roman"/>
          <w:bCs/>
          <w:szCs w:val="24"/>
        </w:rPr>
        <w:t xml:space="preserve">conduct necessary </w:t>
      </w:r>
      <w:r>
        <w:rPr>
          <w:rFonts w:ascii="Times New Roman" w:hAnsi="Times New Roman"/>
          <w:bCs/>
          <w:szCs w:val="24"/>
        </w:rPr>
        <w:t>data analysis using existing</w:t>
      </w:r>
      <w:r w:rsidRPr="00895CC6">
        <w:rPr>
          <w:rFonts w:ascii="Times New Roman" w:hAnsi="Times New Roman"/>
          <w:bCs/>
          <w:szCs w:val="24"/>
        </w:rPr>
        <w:t xml:space="preserve"> staff positions</w:t>
      </w:r>
      <w:r>
        <w:rPr>
          <w:rFonts w:ascii="Times New Roman" w:hAnsi="Times New Roman"/>
          <w:bCs/>
          <w:szCs w:val="24"/>
        </w:rPr>
        <w:t xml:space="preserve">. </w:t>
      </w:r>
      <w:r w:rsidRPr="00895CC6">
        <w:rPr>
          <w:rFonts w:ascii="Times New Roman" w:hAnsi="Times New Roman"/>
          <w:bCs/>
          <w:szCs w:val="24"/>
        </w:rPr>
        <w:t xml:space="preserve">We estimate that it will take </w:t>
      </w:r>
      <w:r w:rsidR="00956740">
        <w:rPr>
          <w:rFonts w:ascii="Times New Roman" w:hAnsi="Times New Roman"/>
          <w:bCs/>
          <w:szCs w:val="24"/>
        </w:rPr>
        <w:t>75</w:t>
      </w:r>
      <w:r>
        <w:rPr>
          <w:rFonts w:ascii="Times New Roman" w:hAnsi="Times New Roman"/>
          <w:bCs/>
          <w:szCs w:val="24"/>
        </w:rPr>
        <w:t xml:space="preserve"> hours of time from </w:t>
      </w:r>
      <w:r w:rsidR="00956740">
        <w:rPr>
          <w:rFonts w:ascii="Times New Roman" w:hAnsi="Times New Roman"/>
          <w:bCs/>
          <w:szCs w:val="24"/>
        </w:rPr>
        <w:t>one</w:t>
      </w:r>
      <w:r>
        <w:rPr>
          <w:rFonts w:ascii="Times New Roman" w:hAnsi="Times New Roman"/>
          <w:bCs/>
          <w:szCs w:val="24"/>
        </w:rPr>
        <w:t xml:space="preserve"> GS-12 Step 5</w:t>
      </w:r>
      <w:r w:rsidRPr="00895CC6">
        <w:rPr>
          <w:rFonts w:ascii="Times New Roman" w:hAnsi="Times New Roman"/>
          <w:bCs/>
          <w:szCs w:val="24"/>
        </w:rPr>
        <w:t xml:space="preserve"> Data Management Specialist position</w:t>
      </w:r>
      <w:r>
        <w:rPr>
          <w:rFonts w:ascii="Times New Roman" w:hAnsi="Times New Roman"/>
          <w:bCs/>
          <w:szCs w:val="24"/>
        </w:rPr>
        <w:t xml:space="preserve"> and </w:t>
      </w:r>
      <w:r w:rsidR="00956740">
        <w:rPr>
          <w:rFonts w:ascii="Times New Roman" w:hAnsi="Times New Roman"/>
          <w:bCs/>
          <w:szCs w:val="24"/>
        </w:rPr>
        <w:t>75</w:t>
      </w:r>
      <w:r>
        <w:rPr>
          <w:rFonts w:ascii="Times New Roman" w:hAnsi="Times New Roman"/>
          <w:bCs/>
          <w:szCs w:val="24"/>
        </w:rPr>
        <w:t xml:space="preserve"> hours from</w:t>
      </w:r>
      <w:r w:rsidRPr="00895CC6">
        <w:rPr>
          <w:rFonts w:ascii="Times New Roman" w:hAnsi="Times New Roman"/>
          <w:bCs/>
          <w:szCs w:val="24"/>
        </w:rPr>
        <w:t xml:space="preserve"> one GS-14 Step 5</w:t>
      </w:r>
      <w:r>
        <w:rPr>
          <w:rFonts w:ascii="Times New Roman" w:hAnsi="Times New Roman"/>
          <w:bCs/>
          <w:szCs w:val="24"/>
        </w:rPr>
        <w:t xml:space="preserve"> Information Technology Specialist</w:t>
      </w:r>
      <w:r w:rsidR="00956740">
        <w:rPr>
          <w:rFonts w:ascii="Times New Roman" w:hAnsi="Times New Roman"/>
          <w:bCs/>
          <w:szCs w:val="24"/>
        </w:rPr>
        <w:t xml:space="preserve"> </w:t>
      </w:r>
      <w:r w:rsidRPr="00895CC6">
        <w:rPr>
          <w:rFonts w:ascii="Times New Roman" w:hAnsi="Times New Roman"/>
          <w:bCs/>
          <w:szCs w:val="24"/>
        </w:rPr>
        <w:t xml:space="preserve">to complete the necessary </w:t>
      </w:r>
      <w:r w:rsidR="00956740">
        <w:rPr>
          <w:rFonts w:ascii="Times New Roman" w:hAnsi="Times New Roman"/>
          <w:bCs/>
          <w:szCs w:val="24"/>
        </w:rPr>
        <w:t>maintenance</w:t>
      </w:r>
      <w:r>
        <w:rPr>
          <w:rFonts w:ascii="Times New Roman" w:hAnsi="Times New Roman"/>
          <w:bCs/>
          <w:szCs w:val="24"/>
        </w:rPr>
        <w:t xml:space="preserve">. </w:t>
      </w:r>
      <w:r w:rsidRPr="00895CC6">
        <w:rPr>
          <w:rFonts w:ascii="Times New Roman" w:hAnsi="Times New Roman"/>
          <w:bCs/>
          <w:szCs w:val="24"/>
        </w:rPr>
        <w:t>With an hourly compensation rate of $</w:t>
      </w:r>
      <w:r>
        <w:rPr>
          <w:rFonts w:ascii="Times New Roman" w:hAnsi="Times New Roman"/>
          <w:bCs/>
          <w:szCs w:val="24"/>
        </w:rPr>
        <w:t>4</w:t>
      </w:r>
      <w:r w:rsidR="00471864">
        <w:rPr>
          <w:rFonts w:ascii="Times New Roman" w:hAnsi="Times New Roman"/>
          <w:bCs/>
          <w:szCs w:val="24"/>
        </w:rPr>
        <w:t>6.88</w:t>
      </w:r>
      <w:r w:rsidRPr="00895CC6">
        <w:rPr>
          <w:rFonts w:ascii="Times New Roman" w:hAnsi="Times New Roman"/>
          <w:bCs/>
          <w:szCs w:val="24"/>
        </w:rPr>
        <w:t xml:space="preserve"> for the GS-1</w:t>
      </w:r>
      <w:r>
        <w:rPr>
          <w:rFonts w:ascii="Times New Roman" w:hAnsi="Times New Roman"/>
          <w:bCs/>
          <w:szCs w:val="24"/>
        </w:rPr>
        <w:t>2</w:t>
      </w:r>
      <w:r w:rsidRPr="00895CC6">
        <w:rPr>
          <w:rFonts w:ascii="Times New Roman" w:hAnsi="Times New Roman"/>
          <w:bCs/>
          <w:szCs w:val="24"/>
        </w:rPr>
        <w:t xml:space="preserve"> position and $</w:t>
      </w:r>
      <w:r>
        <w:rPr>
          <w:rFonts w:ascii="Times New Roman" w:hAnsi="Times New Roman"/>
          <w:bCs/>
          <w:szCs w:val="24"/>
        </w:rPr>
        <w:t>6</w:t>
      </w:r>
      <w:r w:rsidR="00141069">
        <w:rPr>
          <w:rFonts w:ascii="Times New Roman" w:hAnsi="Times New Roman"/>
          <w:bCs/>
          <w:szCs w:val="24"/>
        </w:rPr>
        <w:t>5.88</w:t>
      </w:r>
      <w:r w:rsidRPr="00895CC6">
        <w:rPr>
          <w:rFonts w:ascii="Times New Roman" w:hAnsi="Times New Roman"/>
          <w:bCs/>
          <w:szCs w:val="24"/>
        </w:rPr>
        <w:t xml:space="preserve"> for the GS-14 position, the total </w:t>
      </w:r>
      <w:r w:rsidR="00141069">
        <w:rPr>
          <w:rFonts w:ascii="Times New Roman" w:hAnsi="Times New Roman"/>
          <w:bCs/>
          <w:szCs w:val="24"/>
        </w:rPr>
        <w:t xml:space="preserve">cost </w:t>
      </w:r>
      <w:r w:rsidRPr="00895CC6">
        <w:rPr>
          <w:rFonts w:ascii="Times New Roman" w:hAnsi="Times New Roman"/>
          <w:bCs/>
          <w:szCs w:val="24"/>
        </w:rPr>
        <w:t>is $</w:t>
      </w:r>
      <w:r w:rsidR="008805E0">
        <w:rPr>
          <w:rFonts w:ascii="Times New Roman" w:hAnsi="Times New Roman"/>
          <w:bCs/>
          <w:szCs w:val="24"/>
        </w:rPr>
        <w:t xml:space="preserve">8,457. </w:t>
      </w:r>
    </w:p>
    <w:p w:rsidRPr="00552A58" w:rsidR="00534B4A" w:rsidP="00552A58" w:rsidRDefault="00534B4A" w14:paraId="657F4D52" w14:textId="77777777">
      <w:pPr>
        <w:pStyle w:val="ListParagraph"/>
        <w:tabs>
          <w:tab w:val="left" w:pos="-720"/>
        </w:tabs>
        <w:suppressAutoHyphens/>
        <w:ind w:left="907"/>
        <w:contextualSpacing w:val="0"/>
        <w:rPr>
          <w:rFonts w:ascii="Times New Roman" w:hAnsi="Times New Roman"/>
          <w:szCs w:val="24"/>
        </w:rPr>
      </w:pPr>
    </w:p>
    <w:p w:rsidRPr="00552A58" w:rsidR="00800D30" w:rsidP="00552A58" w:rsidRDefault="00043C32" w14:paraId="5FC61DE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552A58">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552A58">
        <w:rPr>
          <w:rFonts w:ascii="Times New Roman" w:hAnsi="Times New Roman"/>
          <w:b/>
          <w:szCs w:val="24"/>
        </w:rPr>
        <w:t>responses</w:t>
      </w:r>
      <w:proofErr w:type="gramEnd"/>
      <w:r w:rsidRPr="00552A58">
        <w:rPr>
          <w:rFonts w:ascii="Times New Roman" w:hAnsi="Times New Roman"/>
          <w:b/>
          <w:szCs w:val="24"/>
        </w:rPr>
        <w:t xml:space="preserve"> and costs (if applicable).</w:t>
      </w:r>
      <w:r w:rsidRPr="00552A58" w:rsidR="00800D30">
        <w:rPr>
          <w:rFonts w:ascii="Times New Roman" w:hAnsi="Times New Roman"/>
          <w:b/>
          <w:szCs w:val="24"/>
        </w:rPr>
        <w:t xml:space="preserve"> </w:t>
      </w:r>
    </w:p>
    <w:p w:rsidRPr="00552A58" w:rsidR="00800D30" w:rsidP="00552A58" w:rsidRDefault="00800D30" w14:paraId="4E75FBF6" w14:textId="77777777">
      <w:pPr>
        <w:pStyle w:val="ListParagraph"/>
        <w:tabs>
          <w:tab w:val="left" w:pos="-720"/>
        </w:tabs>
        <w:suppressAutoHyphens/>
        <w:contextualSpacing w:val="0"/>
        <w:rPr>
          <w:rFonts w:ascii="Times New Roman" w:hAnsi="Times New Roman"/>
          <w:b/>
          <w:szCs w:val="24"/>
        </w:rPr>
      </w:pPr>
    </w:p>
    <w:p w:rsidR="00800D30" w:rsidP="00552A58" w:rsidRDefault="00800D30" w14:paraId="1F4FEC6D" w14:textId="25223124">
      <w:pPr>
        <w:pStyle w:val="ListParagraph"/>
        <w:tabs>
          <w:tab w:val="left" w:pos="-720"/>
        </w:tabs>
        <w:suppressAutoHyphens/>
        <w:contextualSpacing w:val="0"/>
        <w:rPr>
          <w:rFonts w:ascii="Times New Roman" w:hAnsi="Times New Roman"/>
          <w:b/>
          <w:szCs w:val="24"/>
        </w:rPr>
      </w:pPr>
      <w:r w:rsidRPr="00552A58">
        <w:rPr>
          <w:rFonts w:ascii="Times New Roman" w:hAnsi="Times New Roman"/>
          <w:b/>
          <w:szCs w:val="24"/>
        </w:rPr>
        <w:t>Provide a descriptive narrative for the reasons of any change in addition to completing the table with the burden hour change(s)</w:t>
      </w:r>
      <w:r w:rsidRPr="00552A58" w:rsidR="002A3221">
        <w:rPr>
          <w:rFonts w:ascii="Times New Roman" w:hAnsi="Times New Roman"/>
          <w:b/>
          <w:szCs w:val="24"/>
        </w:rPr>
        <w:t xml:space="preserve"> here</w:t>
      </w:r>
      <w:r w:rsidRPr="00552A58" w:rsidR="00946126">
        <w:rPr>
          <w:rFonts w:ascii="Times New Roman" w:hAnsi="Times New Roman"/>
          <w:b/>
          <w:szCs w:val="24"/>
        </w:rPr>
        <w:t>.</w:t>
      </w:r>
    </w:p>
    <w:p w:rsidR="00346262" w:rsidP="00552A58" w:rsidRDefault="00346262" w14:paraId="2BC3E6E7" w14:textId="157E07EF">
      <w:pPr>
        <w:pStyle w:val="ListParagraph"/>
        <w:tabs>
          <w:tab w:val="left" w:pos="-720"/>
        </w:tabs>
        <w:suppressAutoHyphens/>
        <w:contextualSpacing w:val="0"/>
        <w:rPr>
          <w:rFonts w:ascii="Times New Roman" w:hAnsi="Times New Roman"/>
          <w:b/>
          <w:szCs w:val="24"/>
        </w:rPr>
      </w:pPr>
    </w:p>
    <w:p w:rsidRPr="00346262" w:rsidR="00346262" w:rsidP="00552A58" w:rsidRDefault="00473A93" w14:paraId="1F031166" w14:textId="4F4E0404">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T</w:t>
      </w:r>
      <w:r w:rsidR="00DD0E59">
        <w:rPr>
          <w:rFonts w:ascii="Times New Roman" w:hAnsi="Times New Roman"/>
          <w:bCs/>
          <w:szCs w:val="24"/>
        </w:rPr>
        <w:t>his proposed extension</w:t>
      </w:r>
      <w:r>
        <w:rPr>
          <w:rFonts w:ascii="Times New Roman" w:hAnsi="Times New Roman"/>
          <w:bCs/>
          <w:szCs w:val="24"/>
        </w:rPr>
        <w:t xml:space="preserve"> does not result in program changes</w:t>
      </w:r>
      <w:r w:rsidR="00DD0E59">
        <w:rPr>
          <w:rFonts w:ascii="Times New Roman" w:hAnsi="Times New Roman"/>
          <w:bCs/>
          <w:szCs w:val="24"/>
        </w:rPr>
        <w:t xml:space="preserve">. </w:t>
      </w:r>
      <w:r w:rsidRPr="0079198B" w:rsidR="0079198B">
        <w:rPr>
          <w:rFonts w:ascii="Times New Roman" w:hAnsi="Times New Roman"/>
          <w:bCs/>
          <w:szCs w:val="24"/>
        </w:rPr>
        <w:t xml:space="preserve">However, we </w:t>
      </w:r>
      <w:r w:rsidR="0079198B">
        <w:rPr>
          <w:rFonts w:ascii="Times New Roman" w:hAnsi="Times New Roman"/>
          <w:bCs/>
          <w:szCs w:val="24"/>
        </w:rPr>
        <w:t>corrected the number of annual submission</w:t>
      </w:r>
      <w:r w:rsidR="00BE2F93">
        <w:rPr>
          <w:rFonts w:ascii="Times New Roman" w:hAnsi="Times New Roman"/>
          <w:bCs/>
          <w:szCs w:val="24"/>
        </w:rPr>
        <w:t>s to 312 to reflect that 78</w:t>
      </w:r>
      <w:r w:rsidR="00852B54">
        <w:rPr>
          <w:rFonts w:ascii="Times New Roman" w:hAnsi="Times New Roman"/>
          <w:bCs/>
          <w:szCs w:val="24"/>
        </w:rPr>
        <w:t xml:space="preserve"> </w:t>
      </w:r>
      <w:r w:rsidR="00BE2F93">
        <w:rPr>
          <w:rFonts w:ascii="Times New Roman" w:hAnsi="Times New Roman"/>
          <w:bCs/>
          <w:szCs w:val="24"/>
        </w:rPr>
        <w:t>VR agencies report quarterly (</w:t>
      </w:r>
      <w:r w:rsidRPr="0079198B" w:rsidR="0079198B">
        <w:rPr>
          <w:rFonts w:ascii="Times New Roman" w:hAnsi="Times New Roman"/>
          <w:bCs/>
          <w:szCs w:val="24"/>
        </w:rPr>
        <w:t>78 x 4 = 312</w:t>
      </w:r>
      <w:r w:rsidR="00BE2F93">
        <w:rPr>
          <w:rFonts w:ascii="Times New Roman" w:hAnsi="Times New Roman"/>
          <w:bCs/>
          <w:szCs w:val="24"/>
        </w:rPr>
        <w:t xml:space="preserve">). </w:t>
      </w:r>
      <w:r w:rsidR="00160409">
        <w:rPr>
          <w:rFonts w:ascii="Times New Roman" w:hAnsi="Times New Roman"/>
          <w:bCs/>
          <w:szCs w:val="24"/>
        </w:rPr>
        <w:t xml:space="preserve">We made one adjustment in the </w:t>
      </w:r>
      <w:r w:rsidRPr="00160409" w:rsidR="00160409">
        <w:rPr>
          <w:rFonts w:ascii="Times New Roman" w:hAnsi="Times New Roman"/>
          <w:bCs/>
          <w:szCs w:val="24"/>
        </w:rPr>
        <w:t>estimate of annualized cost to the Federal government</w:t>
      </w:r>
      <w:r w:rsidR="00160409">
        <w:rPr>
          <w:rFonts w:ascii="Times New Roman" w:hAnsi="Times New Roman"/>
          <w:bCs/>
          <w:szCs w:val="24"/>
        </w:rPr>
        <w:t xml:space="preserve">. </w:t>
      </w:r>
      <w:r w:rsidR="008C09BF">
        <w:rPr>
          <w:rFonts w:ascii="Times New Roman" w:hAnsi="Times New Roman"/>
          <w:bCs/>
          <w:szCs w:val="24"/>
        </w:rPr>
        <w:t xml:space="preserve">When OMB approved the </w:t>
      </w:r>
      <w:r w:rsidR="009F6411">
        <w:rPr>
          <w:rFonts w:ascii="Times New Roman" w:hAnsi="Times New Roman"/>
          <w:bCs/>
          <w:szCs w:val="24"/>
        </w:rPr>
        <w:t>current</w:t>
      </w:r>
      <w:r w:rsidR="008C09BF">
        <w:rPr>
          <w:rFonts w:ascii="Times New Roman" w:hAnsi="Times New Roman"/>
          <w:bCs/>
          <w:szCs w:val="24"/>
        </w:rPr>
        <w:t xml:space="preserve"> RSA-911 through April 30, 2022</w:t>
      </w:r>
      <w:r w:rsidR="009F6411">
        <w:rPr>
          <w:rFonts w:ascii="Times New Roman" w:hAnsi="Times New Roman"/>
          <w:bCs/>
          <w:szCs w:val="24"/>
        </w:rPr>
        <w:t>, we estimated this cost to be $16,04</w:t>
      </w:r>
      <w:r w:rsidR="00FE264C">
        <w:rPr>
          <w:rFonts w:ascii="Times New Roman" w:hAnsi="Times New Roman"/>
          <w:bCs/>
          <w:szCs w:val="24"/>
        </w:rPr>
        <w:t xml:space="preserve">6. </w:t>
      </w:r>
      <w:r w:rsidR="00E279EE">
        <w:rPr>
          <w:rFonts w:ascii="Times New Roman" w:hAnsi="Times New Roman"/>
          <w:bCs/>
          <w:szCs w:val="24"/>
        </w:rPr>
        <w:t>With th</w:t>
      </w:r>
      <w:r>
        <w:rPr>
          <w:rFonts w:ascii="Times New Roman" w:hAnsi="Times New Roman"/>
          <w:bCs/>
          <w:szCs w:val="24"/>
        </w:rPr>
        <w:t>e</w:t>
      </w:r>
      <w:r w:rsidR="00E279EE">
        <w:rPr>
          <w:rFonts w:ascii="Times New Roman" w:hAnsi="Times New Roman"/>
          <w:bCs/>
          <w:szCs w:val="24"/>
        </w:rPr>
        <w:t xml:space="preserve"> proposed extension, we estim</w:t>
      </w:r>
      <w:r w:rsidR="00C521BE">
        <w:rPr>
          <w:rFonts w:ascii="Times New Roman" w:hAnsi="Times New Roman"/>
          <w:bCs/>
          <w:szCs w:val="24"/>
        </w:rPr>
        <w:t xml:space="preserve">ate that costs will be reduced to $8,457 because </w:t>
      </w:r>
      <w:r w:rsidR="00A804E3">
        <w:rPr>
          <w:rFonts w:ascii="Times New Roman" w:hAnsi="Times New Roman"/>
          <w:bCs/>
          <w:szCs w:val="24"/>
        </w:rPr>
        <w:t xml:space="preserve">we </w:t>
      </w:r>
      <w:r>
        <w:rPr>
          <w:rFonts w:ascii="Times New Roman" w:hAnsi="Times New Roman"/>
          <w:bCs/>
          <w:szCs w:val="24"/>
        </w:rPr>
        <w:t xml:space="preserve">do </w:t>
      </w:r>
      <w:r w:rsidR="00A804E3">
        <w:rPr>
          <w:rFonts w:ascii="Times New Roman" w:hAnsi="Times New Roman"/>
          <w:bCs/>
          <w:szCs w:val="24"/>
        </w:rPr>
        <w:t xml:space="preserve">not </w:t>
      </w:r>
      <w:r>
        <w:rPr>
          <w:rFonts w:ascii="Times New Roman" w:hAnsi="Times New Roman"/>
          <w:bCs/>
          <w:szCs w:val="24"/>
        </w:rPr>
        <w:t xml:space="preserve">propose </w:t>
      </w:r>
      <w:r w:rsidR="00A804E3">
        <w:rPr>
          <w:rFonts w:ascii="Times New Roman" w:hAnsi="Times New Roman"/>
          <w:bCs/>
          <w:szCs w:val="24"/>
        </w:rPr>
        <w:t xml:space="preserve">revisions to the RSA-911. As a result, RSA staff will not spend time </w:t>
      </w:r>
      <w:r w:rsidR="00A222B6">
        <w:rPr>
          <w:rFonts w:ascii="Times New Roman" w:hAnsi="Times New Roman"/>
          <w:bCs/>
          <w:szCs w:val="24"/>
        </w:rPr>
        <w:t>re</w:t>
      </w:r>
      <w:r w:rsidR="00E001F7">
        <w:rPr>
          <w:rFonts w:ascii="Times New Roman" w:hAnsi="Times New Roman"/>
          <w:bCs/>
          <w:szCs w:val="24"/>
        </w:rPr>
        <w:t xml:space="preserve">programming </w:t>
      </w:r>
      <w:r w:rsidR="00A222B6">
        <w:rPr>
          <w:rFonts w:ascii="Times New Roman" w:hAnsi="Times New Roman"/>
          <w:bCs/>
          <w:szCs w:val="24"/>
        </w:rPr>
        <w:t>the RSAMIS, wherein VR agencies submit RSA-911 reports.</w:t>
      </w:r>
    </w:p>
    <w:p w:rsidRPr="00552A58" w:rsidR="00534B4A" w:rsidP="00552A58" w:rsidRDefault="00534B4A" w14:paraId="582DE631"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552A58" w:rsidR="0052073E" w:rsidTr="0052073E" w14:paraId="51354A22" w14:textId="77777777">
        <w:tc>
          <w:tcPr>
            <w:tcW w:w="2048" w:type="dxa"/>
            <w:shd w:val="clear" w:color="auto" w:fill="D9D9D9" w:themeFill="background1" w:themeFillShade="D9"/>
          </w:tcPr>
          <w:p w:rsidRPr="00552A58" w:rsidR="0052073E" w:rsidP="00552A58" w:rsidRDefault="0052073E" w14:paraId="73E4C269" w14:textId="77777777">
            <w:pPr>
              <w:tabs>
                <w:tab w:val="left" w:pos="-720"/>
              </w:tabs>
              <w:suppressAutoHyphens/>
              <w:rPr>
                <w:rFonts w:ascii="Times New Roman" w:hAnsi="Times New Roman"/>
                <w:b/>
                <w:szCs w:val="24"/>
              </w:rPr>
            </w:pPr>
          </w:p>
        </w:tc>
        <w:tc>
          <w:tcPr>
            <w:tcW w:w="2048" w:type="dxa"/>
          </w:tcPr>
          <w:p w:rsidRPr="00552A58" w:rsidR="0052073E" w:rsidP="00552A58" w:rsidRDefault="0052073E" w14:paraId="2A032377" w14:textId="77777777">
            <w:pPr>
              <w:tabs>
                <w:tab w:val="left" w:pos="-720"/>
              </w:tabs>
              <w:suppressAutoHyphens/>
              <w:rPr>
                <w:rFonts w:ascii="Times New Roman" w:hAnsi="Times New Roman"/>
                <w:b/>
                <w:szCs w:val="24"/>
              </w:rPr>
            </w:pPr>
            <w:r w:rsidRPr="00552A58">
              <w:rPr>
                <w:rFonts w:ascii="Times New Roman" w:hAnsi="Times New Roman"/>
                <w:b/>
                <w:szCs w:val="24"/>
              </w:rPr>
              <w:t>Program Change Due to New Statute</w:t>
            </w:r>
          </w:p>
        </w:tc>
        <w:tc>
          <w:tcPr>
            <w:tcW w:w="2829" w:type="dxa"/>
          </w:tcPr>
          <w:p w:rsidRPr="00552A58" w:rsidR="0052073E" w:rsidP="00552A58" w:rsidRDefault="0052073E" w14:paraId="557466AB" w14:textId="77777777">
            <w:pPr>
              <w:tabs>
                <w:tab w:val="left" w:pos="-720"/>
              </w:tabs>
              <w:suppressAutoHyphens/>
              <w:rPr>
                <w:rFonts w:ascii="Times New Roman" w:hAnsi="Times New Roman"/>
                <w:b/>
                <w:szCs w:val="24"/>
              </w:rPr>
            </w:pPr>
            <w:r w:rsidRPr="00552A58">
              <w:rPr>
                <w:rFonts w:ascii="Times New Roman" w:hAnsi="Times New Roman"/>
                <w:b/>
                <w:szCs w:val="24"/>
              </w:rPr>
              <w:t>Program Change Due to Agency Discretion</w:t>
            </w:r>
          </w:p>
        </w:tc>
        <w:tc>
          <w:tcPr>
            <w:tcW w:w="2520" w:type="dxa"/>
          </w:tcPr>
          <w:p w:rsidRPr="00552A58" w:rsidR="0052073E" w:rsidP="00552A58" w:rsidRDefault="0052073E" w14:paraId="6D93912D" w14:textId="77777777">
            <w:pPr>
              <w:tabs>
                <w:tab w:val="left" w:pos="-720"/>
              </w:tabs>
              <w:suppressAutoHyphens/>
              <w:rPr>
                <w:rFonts w:ascii="Times New Roman" w:hAnsi="Times New Roman"/>
                <w:b/>
                <w:szCs w:val="24"/>
              </w:rPr>
            </w:pPr>
            <w:r w:rsidRPr="00552A58">
              <w:rPr>
                <w:rFonts w:ascii="Times New Roman" w:hAnsi="Times New Roman"/>
                <w:b/>
                <w:szCs w:val="24"/>
              </w:rPr>
              <w:t>Change Due to Adjustment in Agency Estimate</w:t>
            </w:r>
          </w:p>
        </w:tc>
      </w:tr>
      <w:tr w:rsidRPr="00552A58" w:rsidR="0052073E" w:rsidTr="0052073E" w14:paraId="121A59A4" w14:textId="77777777">
        <w:tc>
          <w:tcPr>
            <w:tcW w:w="2048" w:type="dxa"/>
          </w:tcPr>
          <w:p w:rsidRPr="00552A58" w:rsidR="0052073E" w:rsidP="00552A58" w:rsidRDefault="0052073E" w14:paraId="0469CBA7" w14:textId="77777777">
            <w:pPr>
              <w:tabs>
                <w:tab w:val="left" w:pos="-720"/>
              </w:tabs>
              <w:suppressAutoHyphens/>
              <w:rPr>
                <w:rFonts w:ascii="Times New Roman" w:hAnsi="Times New Roman"/>
                <w:b/>
                <w:szCs w:val="24"/>
              </w:rPr>
            </w:pPr>
            <w:r w:rsidRPr="00552A58">
              <w:rPr>
                <w:rFonts w:ascii="Times New Roman" w:hAnsi="Times New Roman"/>
                <w:b/>
                <w:szCs w:val="24"/>
              </w:rPr>
              <w:t>Total Burden</w:t>
            </w:r>
          </w:p>
        </w:tc>
        <w:tc>
          <w:tcPr>
            <w:tcW w:w="2048" w:type="dxa"/>
          </w:tcPr>
          <w:p w:rsidRPr="00552A58" w:rsidR="0052073E" w:rsidP="00552A58" w:rsidRDefault="0052073E" w14:paraId="69B67C37" w14:textId="77777777">
            <w:pPr>
              <w:tabs>
                <w:tab w:val="left" w:pos="-720"/>
              </w:tabs>
              <w:suppressAutoHyphens/>
              <w:rPr>
                <w:rFonts w:ascii="Times New Roman" w:hAnsi="Times New Roman"/>
                <w:b/>
                <w:szCs w:val="24"/>
              </w:rPr>
            </w:pPr>
          </w:p>
        </w:tc>
        <w:tc>
          <w:tcPr>
            <w:tcW w:w="2829" w:type="dxa"/>
          </w:tcPr>
          <w:p w:rsidRPr="00552A58" w:rsidR="0052073E" w:rsidP="00552A58" w:rsidRDefault="0052073E" w14:paraId="18C82CD0" w14:textId="77777777">
            <w:pPr>
              <w:tabs>
                <w:tab w:val="left" w:pos="-720"/>
              </w:tabs>
              <w:suppressAutoHyphens/>
              <w:rPr>
                <w:rFonts w:ascii="Times New Roman" w:hAnsi="Times New Roman"/>
                <w:b/>
                <w:szCs w:val="24"/>
              </w:rPr>
            </w:pPr>
          </w:p>
        </w:tc>
        <w:tc>
          <w:tcPr>
            <w:tcW w:w="2520" w:type="dxa"/>
          </w:tcPr>
          <w:p w:rsidRPr="00552A58" w:rsidR="0052073E" w:rsidP="00552A58" w:rsidRDefault="0052073E" w14:paraId="526BF171" w14:textId="77777777">
            <w:pPr>
              <w:tabs>
                <w:tab w:val="left" w:pos="-720"/>
              </w:tabs>
              <w:suppressAutoHyphens/>
              <w:rPr>
                <w:rFonts w:ascii="Times New Roman" w:hAnsi="Times New Roman"/>
                <w:b/>
                <w:szCs w:val="24"/>
              </w:rPr>
            </w:pPr>
          </w:p>
        </w:tc>
      </w:tr>
      <w:tr w:rsidRPr="00552A58" w:rsidR="0052073E" w:rsidTr="0052073E" w14:paraId="5FC1FA67" w14:textId="77777777">
        <w:tc>
          <w:tcPr>
            <w:tcW w:w="2048" w:type="dxa"/>
          </w:tcPr>
          <w:p w:rsidRPr="00552A58" w:rsidR="0052073E" w:rsidP="00552A58" w:rsidRDefault="0052073E" w14:paraId="17ED9709" w14:textId="77777777">
            <w:pPr>
              <w:tabs>
                <w:tab w:val="left" w:pos="-720"/>
              </w:tabs>
              <w:suppressAutoHyphens/>
              <w:rPr>
                <w:rFonts w:ascii="Times New Roman" w:hAnsi="Times New Roman"/>
                <w:b/>
                <w:szCs w:val="24"/>
              </w:rPr>
            </w:pPr>
            <w:r w:rsidRPr="00552A58">
              <w:rPr>
                <w:rFonts w:ascii="Times New Roman" w:hAnsi="Times New Roman"/>
                <w:b/>
                <w:szCs w:val="24"/>
              </w:rPr>
              <w:t>Total Responses</w:t>
            </w:r>
          </w:p>
        </w:tc>
        <w:tc>
          <w:tcPr>
            <w:tcW w:w="2048" w:type="dxa"/>
          </w:tcPr>
          <w:p w:rsidRPr="00552A58" w:rsidR="0052073E" w:rsidP="00552A58" w:rsidRDefault="0052073E" w14:paraId="10C7FF6D" w14:textId="77777777">
            <w:pPr>
              <w:tabs>
                <w:tab w:val="left" w:pos="-720"/>
              </w:tabs>
              <w:suppressAutoHyphens/>
              <w:rPr>
                <w:rFonts w:ascii="Times New Roman" w:hAnsi="Times New Roman"/>
                <w:b/>
                <w:szCs w:val="24"/>
              </w:rPr>
            </w:pPr>
          </w:p>
        </w:tc>
        <w:tc>
          <w:tcPr>
            <w:tcW w:w="2829" w:type="dxa"/>
          </w:tcPr>
          <w:p w:rsidRPr="00552A58" w:rsidR="0052073E" w:rsidP="00552A58" w:rsidRDefault="0052073E" w14:paraId="639EB331" w14:textId="77777777">
            <w:pPr>
              <w:tabs>
                <w:tab w:val="left" w:pos="-720"/>
              </w:tabs>
              <w:suppressAutoHyphens/>
              <w:rPr>
                <w:rFonts w:ascii="Times New Roman" w:hAnsi="Times New Roman"/>
                <w:b/>
                <w:szCs w:val="24"/>
              </w:rPr>
            </w:pPr>
          </w:p>
        </w:tc>
        <w:tc>
          <w:tcPr>
            <w:tcW w:w="2520" w:type="dxa"/>
          </w:tcPr>
          <w:p w:rsidRPr="004371F6" w:rsidR="0052073E" w:rsidP="00552A58" w:rsidRDefault="004371F6" w14:paraId="5A4D3A49" w14:textId="721CF29E">
            <w:pPr>
              <w:tabs>
                <w:tab w:val="left" w:pos="-720"/>
              </w:tabs>
              <w:suppressAutoHyphens/>
              <w:rPr>
                <w:rFonts w:ascii="Times New Roman" w:hAnsi="Times New Roman"/>
                <w:bCs/>
                <w:szCs w:val="24"/>
              </w:rPr>
            </w:pPr>
            <w:r>
              <w:rPr>
                <w:rFonts w:ascii="Times New Roman" w:hAnsi="Times New Roman"/>
                <w:bCs/>
                <w:szCs w:val="24"/>
              </w:rPr>
              <w:t>234</w:t>
            </w:r>
          </w:p>
        </w:tc>
      </w:tr>
      <w:tr w:rsidRPr="00552A58" w:rsidR="0052073E" w:rsidTr="0052073E" w14:paraId="6C5F53A8" w14:textId="77777777">
        <w:tc>
          <w:tcPr>
            <w:tcW w:w="2048" w:type="dxa"/>
          </w:tcPr>
          <w:p w:rsidRPr="00552A58" w:rsidR="0052073E" w:rsidP="00552A58" w:rsidRDefault="0052073E" w14:paraId="2FB0333C" w14:textId="77777777">
            <w:pPr>
              <w:tabs>
                <w:tab w:val="left" w:pos="-720"/>
              </w:tabs>
              <w:suppressAutoHyphens/>
              <w:rPr>
                <w:rFonts w:ascii="Times New Roman" w:hAnsi="Times New Roman"/>
                <w:b/>
                <w:szCs w:val="24"/>
              </w:rPr>
            </w:pPr>
            <w:r w:rsidRPr="00552A58">
              <w:rPr>
                <w:rFonts w:ascii="Times New Roman" w:hAnsi="Times New Roman"/>
                <w:b/>
                <w:szCs w:val="24"/>
              </w:rPr>
              <w:t>Total Costs (if applicable)</w:t>
            </w:r>
          </w:p>
        </w:tc>
        <w:tc>
          <w:tcPr>
            <w:tcW w:w="2048" w:type="dxa"/>
          </w:tcPr>
          <w:p w:rsidRPr="00552A58" w:rsidR="0052073E" w:rsidP="00552A58" w:rsidRDefault="0052073E" w14:paraId="15AA5B44" w14:textId="77777777">
            <w:pPr>
              <w:tabs>
                <w:tab w:val="left" w:pos="-720"/>
              </w:tabs>
              <w:suppressAutoHyphens/>
              <w:rPr>
                <w:rFonts w:ascii="Times New Roman" w:hAnsi="Times New Roman"/>
                <w:b/>
                <w:szCs w:val="24"/>
              </w:rPr>
            </w:pPr>
          </w:p>
        </w:tc>
        <w:tc>
          <w:tcPr>
            <w:tcW w:w="2829" w:type="dxa"/>
          </w:tcPr>
          <w:p w:rsidRPr="00552A58" w:rsidR="0052073E" w:rsidP="00552A58" w:rsidRDefault="0052073E" w14:paraId="437C0AB5" w14:textId="77777777">
            <w:pPr>
              <w:tabs>
                <w:tab w:val="left" w:pos="-720"/>
              </w:tabs>
              <w:suppressAutoHyphens/>
              <w:rPr>
                <w:rFonts w:ascii="Times New Roman" w:hAnsi="Times New Roman"/>
                <w:b/>
                <w:szCs w:val="24"/>
              </w:rPr>
            </w:pPr>
          </w:p>
        </w:tc>
        <w:tc>
          <w:tcPr>
            <w:tcW w:w="2520" w:type="dxa"/>
          </w:tcPr>
          <w:p w:rsidRPr="00552A58" w:rsidR="0052073E" w:rsidP="00552A58" w:rsidRDefault="0052073E" w14:paraId="08B394C7" w14:textId="77777777">
            <w:pPr>
              <w:tabs>
                <w:tab w:val="left" w:pos="-720"/>
              </w:tabs>
              <w:suppressAutoHyphens/>
              <w:rPr>
                <w:rFonts w:ascii="Times New Roman" w:hAnsi="Times New Roman"/>
                <w:b/>
                <w:szCs w:val="24"/>
              </w:rPr>
            </w:pPr>
          </w:p>
        </w:tc>
      </w:tr>
    </w:tbl>
    <w:p w:rsidRPr="00552A58" w:rsidR="00534B4A" w:rsidP="00552A58" w:rsidRDefault="00534B4A" w14:paraId="05658345" w14:textId="77777777">
      <w:pPr>
        <w:tabs>
          <w:tab w:val="left" w:pos="-720"/>
        </w:tabs>
        <w:suppressAutoHyphens/>
        <w:rPr>
          <w:rFonts w:ascii="Times New Roman" w:hAnsi="Times New Roman"/>
          <w:szCs w:val="24"/>
        </w:rPr>
      </w:pPr>
    </w:p>
    <w:p w:rsidRPr="00552A58" w:rsidR="00043C32" w:rsidP="00552A58" w:rsidRDefault="00043C32" w14:paraId="2269AEF5"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52A58">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52A58" w:rsidRDefault="00534B4A" w14:paraId="4B69AC05" w14:textId="0D3C6DB8">
      <w:pPr>
        <w:tabs>
          <w:tab w:val="left" w:pos="-720"/>
        </w:tabs>
        <w:suppressAutoHyphens/>
        <w:rPr>
          <w:rFonts w:ascii="Times New Roman" w:hAnsi="Times New Roman"/>
          <w:szCs w:val="24"/>
        </w:rPr>
      </w:pPr>
    </w:p>
    <w:p w:rsidR="004A68C9" w:rsidP="00B828E3" w:rsidRDefault="004A68C9" w14:paraId="454B9282" w14:textId="6367CD7A">
      <w:pPr>
        <w:ind w:left="720"/>
        <w:rPr>
          <w:rFonts w:ascii="Times New Roman" w:hAnsi="Times New Roman"/>
        </w:rPr>
      </w:pPr>
      <w:r w:rsidRPr="00386297">
        <w:rPr>
          <w:rFonts w:ascii="Times New Roman" w:hAnsi="Times New Roman"/>
          <w:szCs w:val="24"/>
        </w:rPr>
        <w:t xml:space="preserve">VR agencies will submit RSA-911 data via </w:t>
      </w:r>
      <w:r>
        <w:rPr>
          <w:rFonts w:ascii="Times New Roman" w:hAnsi="Times New Roman"/>
          <w:szCs w:val="24"/>
        </w:rPr>
        <w:t>the RSAMIS</w:t>
      </w:r>
      <w:r w:rsidR="006A50CC">
        <w:rPr>
          <w:rFonts w:ascii="Times New Roman" w:hAnsi="Times New Roman"/>
          <w:szCs w:val="24"/>
        </w:rPr>
        <w:t xml:space="preserve">. RSA-911 </w:t>
      </w:r>
      <w:r w:rsidRPr="00B44DDD">
        <w:rPr>
          <w:rFonts w:ascii="Times New Roman" w:hAnsi="Times New Roman"/>
        </w:rPr>
        <w:t xml:space="preserve">data must be submitted to RSA on a quarterly basis, no later than </w:t>
      </w:r>
      <w:r w:rsidR="006A50CC">
        <w:rPr>
          <w:rFonts w:ascii="Times New Roman" w:hAnsi="Times New Roman"/>
        </w:rPr>
        <w:tab/>
      </w:r>
      <w:r w:rsidRPr="00B44DDD">
        <w:rPr>
          <w:rFonts w:ascii="Times New Roman" w:hAnsi="Times New Roman"/>
        </w:rPr>
        <w:t>45 days after the end of each quarter in accordance with the following schedule:</w:t>
      </w:r>
    </w:p>
    <w:p w:rsidRPr="00954DE7" w:rsidR="004A68C9" w:rsidP="004A68C9" w:rsidRDefault="004A68C9" w14:paraId="575B3886" w14:textId="77777777">
      <w:pPr>
        <w:keepNext/>
        <w:keepLines/>
        <w:ind w:left="720" w:firstLine="630"/>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5"/>
        <w:gridCol w:w="3258"/>
        <w:gridCol w:w="2250"/>
      </w:tblGrid>
      <w:tr w:rsidRPr="00954DE7" w:rsidR="004A68C9" w:rsidTr="00C93D1E" w14:paraId="6AD11BB3" w14:textId="77777777">
        <w:trPr>
          <w:jc w:val="center"/>
        </w:trPr>
        <w:tc>
          <w:tcPr>
            <w:tcW w:w="1125" w:type="dxa"/>
            <w:shd w:val="clear" w:color="auto" w:fill="auto"/>
          </w:tcPr>
          <w:p w:rsidRPr="00373E5B" w:rsidR="004A68C9" w:rsidP="00C93D1E" w:rsidRDefault="004A68C9" w14:paraId="6194494A" w14:textId="77777777">
            <w:pPr>
              <w:keepNext/>
              <w:keepLines/>
              <w:contextualSpacing/>
              <w:rPr>
                <w:rFonts w:ascii="Times New Roman" w:hAnsi="Times New Roman"/>
                <w:b/>
              </w:rPr>
            </w:pPr>
            <w:r w:rsidRPr="00373E5B">
              <w:rPr>
                <w:rFonts w:ascii="Times New Roman" w:hAnsi="Times New Roman"/>
                <w:b/>
              </w:rPr>
              <w:t>Quarter</w:t>
            </w:r>
          </w:p>
        </w:tc>
        <w:tc>
          <w:tcPr>
            <w:tcW w:w="3258" w:type="dxa"/>
            <w:shd w:val="clear" w:color="auto" w:fill="auto"/>
          </w:tcPr>
          <w:p w:rsidRPr="00373E5B" w:rsidR="004A68C9" w:rsidP="00C93D1E" w:rsidRDefault="004A68C9" w14:paraId="10CC8935" w14:textId="77777777">
            <w:pPr>
              <w:keepNext/>
              <w:keepLines/>
              <w:contextualSpacing/>
              <w:rPr>
                <w:rFonts w:ascii="Times New Roman" w:hAnsi="Times New Roman"/>
                <w:b/>
              </w:rPr>
            </w:pPr>
            <w:r w:rsidRPr="00373E5B">
              <w:rPr>
                <w:rFonts w:ascii="Times New Roman" w:hAnsi="Times New Roman"/>
                <w:b/>
              </w:rPr>
              <w:t>Reporting Period</w:t>
            </w:r>
          </w:p>
        </w:tc>
        <w:tc>
          <w:tcPr>
            <w:tcW w:w="2250" w:type="dxa"/>
            <w:shd w:val="clear" w:color="auto" w:fill="auto"/>
          </w:tcPr>
          <w:p w:rsidRPr="00373E5B" w:rsidR="004A68C9" w:rsidP="00C93D1E" w:rsidRDefault="004A68C9" w14:paraId="11B86A42" w14:textId="77777777">
            <w:pPr>
              <w:keepNext/>
              <w:keepLines/>
              <w:contextualSpacing/>
              <w:rPr>
                <w:rFonts w:ascii="Times New Roman" w:hAnsi="Times New Roman"/>
                <w:b/>
              </w:rPr>
            </w:pPr>
            <w:r w:rsidRPr="00373E5B">
              <w:rPr>
                <w:rFonts w:ascii="Times New Roman" w:hAnsi="Times New Roman"/>
                <w:b/>
              </w:rPr>
              <w:t>Report Due Date</w:t>
            </w:r>
          </w:p>
        </w:tc>
      </w:tr>
      <w:tr w:rsidRPr="00954DE7" w:rsidR="004A68C9" w:rsidTr="00C93D1E" w14:paraId="05A3DF58" w14:textId="77777777">
        <w:trPr>
          <w:jc w:val="center"/>
        </w:trPr>
        <w:tc>
          <w:tcPr>
            <w:tcW w:w="1125" w:type="dxa"/>
            <w:shd w:val="clear" w:color="auto" w:fill="auto"/>
          </w:tcPr>
          <w:p w:rsidRPr="00373E5B" w:rsidR="004A68C9" w:rsidP="00C93D1E" w:rsidRDefault="004A68C9" w14:paraId="732084EE" w14:textId="77777777">
            <w:pPr>
              <w:keepNext/>
              <w:keepLines/>
              <w:contextualSpacing/>
              <w:jc w:val="center"/>
              <w:rPr>
                <w:rFonts w:ascii="Times New Roman" w:hAnsi="Times New Roman"/>
              </w:rPr>
            </w:pPr>
            <w:r w:rsidRPr="00373E5B">
              <w:rPr>
                <w:rFonts w:ascii="Times New Roman" w:hAnsi="Times New Roman"/>
              </w:rPr>
              <w:t>1</w:t>
            </w:r>
          </w:p>
        </w:tc>
        <w:tc>
          <w:tcPr>
            <w:tcW w:w="3258" w:type="dxa"/>
            <w:shd w:val="clear" w:color="auto" w:fill="auto"/>
          </w:tcPr>
          <w:p w:rsidRPr="00373E5B" w:rsidR="004A68C9" w:rsidP="00C93D1E" w:rsidRDefault="004A68C9" w14:paraId="419895AC" w14:textId="77777777">
            <w:pPr>
              <w:keepNext/>
              <w:keepLines/>
              <w:contextualSpacing/>
              <w:rPr>
                <w:rFonts w:ascii="Times New Roman" w:hAnsi="Times New Roman"/>
              </w:rPr>
            </w:pPr>
            <w:r w:rsidRPr="00373E5B">
              <w:rPr>
                <w:rFonts w:ascii="Times New Roman" w:hAnsi="Times New Roman"/>
              </w:rPr>
              <w:t>July 1 – September 30</w:t>
            </w:r>
          </w:p>
        </w:tc>
        <w:tc>
          <w:tcPr>
            <w:tcW w:w="2250" w:type="dxa"/>
            <w:shd w:val="clear" w:color="auto" w:fill="auto"/>
          </w:tcPr>
          <w:p w:rsidRPr="00373E5B" w:rsidR="004A68C9" w:rsidP="00C93D1E" w:rsidRDefault="004A68C9" w14:paraId="15B2C107" w14:textId="77777777">
            <w:pPr>
              <w:keepNext/>
              <w:keepLines/>
              <w:contextualSpacing/>
              <w:rPr>
                <w:rFonts w:ascii="Times New Roman" w:hAnsi="Times New Roman"/>
              </w:rPr>
            </w:pPr>
            <w:r w:rsidRPr="00373E5B">
              <w:rPr>
                <w:rFonts w:ascii="Times New Roman" w:hAnsi="Times New Roman"/>
              </w:rPr>
              <w:t>November 15</w:t>
            </w:r>
          </w:p>
        </w:tc>
      </w:tr>
      <w:tr w:rsidRPr="00954DE7" w:rsidR="004A68C9" w:rsidTr="00C93D1E" w14:paraId="11A2D739" w14:textId="77777777">
        <w:trPr>
          <w:jc w:val="center"/>
        </w:trPr>
        <w:tc>
          <w:tcPr>
            <w:tcW w:w="1125" w:type="dxa"/>
            <w:shd w:val="clear" w:color="auto" w:fill="auto"/>
          </w:tcPr>
          <w:p w:rsidRPr="00373E5B" w:rsidR="004A68C9" w:rsidP="00C93D1E" w:rsidRDefault="004A68C9" w14:paraId="7ABBF67A" w14:textId="77777777">
            <w:pPr>
              <w:keepNext/>
              <w:keepLines/>
              <w:contextualSpacing/>
              <w:jc w:val="center"/>
              <w:rPr>
                <w:rFonts w:ascii="Times New Roman" w:hAnsi="Times New Roman"/>
              </w:rPr>
            </w:pPr>
            <w:r w:rsidRPr="00373E5B">
              <w:rPr>
                <w:rFonts w:ascii="Times New Roman" w:hAnsi="Times New Roman"/>
              </w:rPr>
              <w:t>2</w:t>
            </w:r>
          </w:p>
        </w:tc>
        <w:tc>
          <w:tcPr>
            <w:tcW w:w="3258" w:type="dxa"/>
            <w:shd w:val="clear" w:color="auto" w:fill="auto"/>
          </w:tcPr>
          <w:p w:rsidRPr="00373E5B" w:rsidR="004A68C9" w:rsidP="00C93D1E" w:rsidRDefault="004A68C9" w14:paraId="17EB996A" w14:textId="77777777">
            <w:pPr>
              <w:keepNext/>
              <w:keepLines/>
              <w:contextualSpacing/>
              <w:rPr>
                <w:rFonts w:ascii="Times New Roman" w:hAnsi="Times New Roman"/>
              </w:rPr>
            </w:pPr>
            <w:r w:rsidRPr="00373E5B">
              <w:rPr>
                <w:rFonts w:ascii="Times New Roman" w:hAnsi="Times New Roman"/>
              </w:rPr>
              <w:t>October 1 – December 31</w:t>
            </w:r>
          </w:p>
        </w:tc>
        <w:tc>
          <w:tcPr>
            <w:tcW w:w="2250" w:type="dxa"/>
            <w:shd w:val="clear" w:color="auto" w:fill="auto"/>
          </w:tcPr>
          <w:p w:rsidRPr="00373E5B" w:rsidR="004A68C9" w:rsidP="00C93D1E" w:rsidRDefault="004A68C9" w14:paraId="44692AFC" w14:textId="77777777">
            <w:pPr>
              <w:keepNext/>
              <w:keepLines/>
              <w:contextualSpacing/>
              <w:rPr>
                <w:rFonts w:ascii="Times New Roman" w:hAnsi="Times New Roman"/>
              </w:rPr>
            </w:pPr>
            <w:r w:rsidRPr="00373E5B">
              <w:rPr>
                <w:rFonts w:ascii="Times New Roman" w:hAnsi="Times New Roman"/>
              </w:rPr>
              <w:t>February 15</w:t>
            </w:r>
          </w:p>
        </w:tc>
      </w:tr>
      <w:tr w:rsidRPr="00954DE7" w:rsidR="004A68C9" w:rsidTr="00C93D1E" w14:paraId="2191D04E" w14:textId="77777777">
        <w:trPr>
          <w:jc w:val="center"/>
        </w:trPr>
        <w:tc>
          <w:tcPr>
            <w:tcW w:w="1125" w:type="dxa"/>
            <w:shd w:val="clear" w:color="auto" w:fill="auto"/>
          </w:tcPr>
          <w:p w:rsidRPr="00373E5B" w:rsidR="004A68C9" w:rsidP="00C93D1E" w:rsidRDefault="004A68C9" w14:paraId="2F2758BC" w14:textId="77777777">
            <w:pPr>
              <w:keepNext/>
              <w:keepLines/>
              <w:contextualSpacing/>
              <w:jc w:val="center"/>
              <w:rPr>
                <w:rFonts w:ascii="Times New Roman" w:hAnsi="Times New Roman"/>
              </w:rPr>
            </w:pPr>
            <w:r w:rsidRPr="00373E5B">
              <w:rPr>
                <w:rFonts w:ascii="Times New Roman" w:hAnsi="Times New Roman"/>
              </w:rPr>
              <w:t>3</w:t>
            </w:r>
          </w:p>
        </w:tc>
        <w:tc>
          <w:tcPr>
            <w:tcW w:w="3258" w:type="dxa"/>
            <w:shd w:val="clear" w:color="auto" w:fill="auto"/>
          </w:tcPr>
          <w:p w:rsidRPr="00373E5B" w:rsidR="004A68C9" w:rsidP="00C93D1E" w:rsidRDefault="004A68C9" w14:paraId="1383F286" w14:textId="77777777">
            <w:pPr>
              <w:keepNext/>
              <w:keepLines/>
              <w:contextualSpacing/>
              <w:rPr>
                <w:rFonts w:ascii="Times New Roman" w:hAnsi="Times New Roman"/>
              </w:rPr>
            </w:pPr>
            <w:r w:rsidRPr="00373E5B">
              <w:rPr>
                <w:rFonts w:ascii="Times New Roman" w:hAnsi="Times New Roman"/>
              </w:rPr>
              <w:t>January 1 – March 31</w:t>
            </w:r>
          </w:p>
        </w:tc>
        <w:tc>
          <w:tcPr>
            <w:tcW w:w="2250" w:type="dxa"/>
            <w:shd w:val="clear" w:color="auto" w:fill="auto"/>
          </w:tcPr>
          <w:p w:rsidRPr="00373E5B" w:rsidR="004A68C9" w:rsidP="00C93D1E" w:rsidRDefault="004A68C9" w14:paraId="47FBCA6F" w14:textId="77777777">
            <w:pPr>
              <w:keepNext/>
              <w:keepLines/>
              <w:contextualSpacing/>
              <w:rPr>
                <w:rFonts w:ascii="Times New Roman" w:hAnsi="Times New Roman"/>
              </w:rPr>
            </w:pPr>
            <w:r w:rsidRPr="00373E5B">
              <w:rPr>
                <w:rFonts w:ascii="Times New Roman" w:hAnsi="Times New Roman"/>
              </w:rPr>
              <w:t>May 15</w:t>
            </w:r>
          </w:p>
        </w:tc>
      </w:tr>
      <w:tr w:rsidRPr="00954DE7" w:rsidR="004A68C9" w:rsidTr="00C93D1E" w14:paraId="38D1F1B9" w14:textId="77777777">
        <w:trPr>
          <w:jc w:val="center"/>
        </w:trPr>
        <w:tc>
          <w:tcPr>
            <w:tcW w:w="1125" w:type="dxa"/>
            <w:shd w:val="clear" w:color="auto" w:fill="auto"/>
          </w:tcPr>
          <w:p w:rsidRPr="00373E5B" w:rsidR="004A68C9" w:rsidP="00C93D1E" w:rsidRDefault="004A68C9" w14:paraId="71F0FADA" w14:textId="77777777">
            <w:pPr>
              <w:keepNext/>
              <w:keepLines/>
              <w:contextualSpacing/>
              <w:jc w:val="center"/>
              <w:rPr>
                <w:rFonts w:ascii="Times New Roman" w:hAnsi="Times New Roman"/>
              </w:rPr>
            </w:pPr>
            <w:r w:rsidRPr="00373E5B">
              <w:rPr>
                <w:rFonts w:ascii="Times New Roman" w:hAnsi="Times New Roman"/>
              </w:rPr>
              <w:t>4</w:t>
            </w:r>
          </w:p>
        </w:tc>
        <w:tc>
          <w:tcPr>
            <w:tcW w:w="3258" w:type="dxa"/>
            <w:shd w:val="clear" w:color="auto" w:fill="auto"/>
          </w:tcPr>
          <w:p w:rsidRPr="00373E5B" w:rsidR="004A68C9" w:rsidP="00C93D1E" w:rsidRDefault="004A68C9" w14:paraId="44D47814" w14:textId="77777777">
            <w:pPr>
              <w:keepNext/>
              <w:keepLines/>
              <w:contextualSpacing/>
              <w:rPr>
                <w:rFonts w:ascii="Times New Roman" w:hAnsi="Times New Roman"/>
              </w:rPr>
            </w:pPr>
            <w:r w:rsidRPr="00373E5B">
              <w:rPr>
                <w:rFonts w:ascii="Times New Roman" w:hAnsi="Times New Roman"/>
              </w:rPr>
              <w:t>April 1 – June 30</w:t>
            </w:r>
          </w:p>
        </w:tc>
        <w:tc>
          <w:tcPr>
            <w:tcW w:w="2250" w:type="dxa"/>
            <w:shd w:val="clear" w:color="auto" w:fill="auto"/>
          </w:tcPr>
          <w:p w:rsidRPr="00373E5B" w:rsidR="004A68C9" w:rsidP="00C93D1E" w:rsidRDefault="004A68C9" w14:paraId="260F6CE9" w14:textId="77777777">
            <w:pPr>
              <w:keepNext/>
              <w:keepLines/>
              <w:contextualSpacing/>
              <w:rPr>
                <w:rFonts w:ascii="Times New Roman" w:hAnsi="Times New Roman"/>
              </w:rPr>
            </w:pPr>
            <w:r w:rsidRPr="00373E5B">
              <w:rPr>
                <w:rFonts w:ascii="Times New Roman" w:hAnsi="Times New Roman"/>
              </w:rPr>
              <w:t>August 15</w:t>
            </w:r>
          </w:p>
        </w:tc>
      </w:tr>
    </w:tbl>
    <w:p w:rsidRPr="000703E2" w:rsidR="004A68C9" w:rsidP="004A68C9" w:rsidRDefault="004A68C9" w14:paraId="69332032" w14:textId="77777777">
      <w:pPr>
        <w:tabs>
          <w:tab w:val="left" w:pos="-720"/>
        </w:tabs>
        <w:suppressAutoHyphens/>
        <w:rPr>
          <w:rFonts w:ascii="Times New Roman" w:hAnsi="Times New Roman"/>
          <w:szCs w:val="24"/>
        </w:rPr>
      </w:pPr>
    </w:p>
    <w:p w:rsidRPr="002629FC" w:rsidR="004A68C9" w:rsidP="00B828E3" w:rsidRDefault="004A68C9" w14:paraId="6966FDC5" w14:textId="5F8EC344">
      <w:pPr>
        <w:ind w:left="720"/>
        <w:rPr>
          <w:rFonts w:ascii="Times New Roman" w:hAnsi="Times New Roman"/>
        </w:rPr>
      </w:pPr>
      <w:r w:rsidRPr="002629FC">
        <w:rPr>
          <w:rFonts w:ascii="Times New Roman" w:hAnsi="Times New Roman"/>
        </w:rPr>
        <w:t>Tabulations are generated to describe program related</w:t>
      </w:r>
      <w:r w:rsidRPr="002629FC">
        <w:rPr>
          <w:rFonts w:ascii="Times New Roman" w:hAnsi="Times New Roman"/>
        </w:rPr>
        <w:noBreakHyphen/>
        <w:t xml:space="preserve">characteristics by VR agency and by specific target groups (e.g., </w:t>
      </w:r>
      <w:r w:rsidR="00DC1218">
        <w:rPr>
          <w:rFonts w:ascii="Times New Roman" w:hAnsi="Times New Roman"/>
        </w:rPr>
        <w:t xml:space="preserve">disability type and </w:t>
      </w:r>
      <w:r w:rsidRPr="002629FC">
        <w:rPr>
          <w:rFonts w:ascii="Times New Roman" w:hAnsi="Times New Roman"/>
        </w:rPr>
        <w:t>race).</w:t>
      </w:r>
      <w:r w:rsidR="001C7E7B">
        <w:rPr>
          <w:rFonts w:ascii="Times New Roman" w:hAnsi="Times New Roman"/>
        </w:rPr>
        <w:t xml:space="preserve"> </w:t>
      </w:r>
      <w:r w:rsidR="00473A93">
        <w:rPr>
          <w:rFonts w:ascii="Times New Roman" w:hAnsi="Times New Roman"/>
        </w:rPr>
        <w:t>Data may be displayed by the 78 VR agencies and numerous target groups</w:t>
      </w:r>
      <w:r w:rsidR="00DC1218">
        <w:rPr>
          <w:rFonts w:ascii="Times New Roman" w:hAnsi="Times New Roman"/>
        </w:rPr>
        <w:t xml:space="preserve">. </w:t>
      </w:r>
    </w:p>
    <w:p w:rsidRPr="000703E2" w:rsidR="004A68C9" w:rsidP="00B828E3" w:rsidRDefault="004A68C9" w14:paraId="2F226614" w14:textId="77777777">
      <w:pPr>
        <w:ind w:left="720"/>
        <w:rPr>
          <w:rFonts w:ascii="Times New Roman" w:hAnsi="Times New Roman"/>
          <w:szCs w:val="24"/>
        </w:rPr>
      </w:pPr>
    </w:p>
    <w:p w:rsidR="004A68C9" w:rsidP="00B828E3" w:rsidRDefault="004A68C9" w14:paraId="55B2DC3D" w14:textId="1F89827C">
      <w:pPr>
        <w:ind w:left="720"/>
        <w:rPr>
          <w:rFonts w:ascii="Times New Roman" w:hAnsi="Times New Roman"/>
          <w:szCs w:val="24"/>
        </w:rPr>
      </w:pPr>
      <w:r w:rsidRPr="000703E2">
        <w:rPr>
          <w:rFonts w:ascii="Times New Roman" w:hAnsi="Times New Roman"/>
          <w:szCs w:val="24"/>
        </w:rPr>
        <w:t xml:space="preserve">The data </w:t>
      </w:r>
      <w:r w:rsidR="00473A93">
        <w:rPr>
          <w:rFonts w:ascii="Times New Roman" w:hAnsi="Times New Roman"/>
          <w:szCs w:val="24"/>
        </w:rPr>
        <w:t xml:space="preserve">analysis </w:t>
      </w:r>
      <w:r w:rsidRPr="000703E2">
        <w:rPr>
          <w:rFonts w:ascii="Times New Roman" w:hAnsi="Times New Roman"/>
          <w:szCs w:val="24"/>
        </w:rPr>
        <w:t>will provide demographic</w:t>
      </w:r>
      <w:r w:rsidR="00473A93">
        <w:rPr>
          <w:rFonts w:ascii="Times New Roman" w:hAnsi="Times New Roman"/>
          <w:szCs w:val="24"/>
        </w:rPr>
        <w:t xml:space="preserve"> information</w:t>
      </w:r>
      <w:r w:rsidRPr="000703E2">
        <w:rPr>
          <w:rFonts w:ascii="Times New Roman" w:hAnsi="Times New Roman"/>
          <w:szCs w:val="24"/>
        </w:rPr>
        <w:t>, relationships between variables, and program outcomes to assist in u</w:t>
      </w:r>
      <w:r>
        <w:rPr>
          <w:rFonts w:ascii="Times New Roman" w:hAnsi="Times New Roman"/>
          <w:szCs w:val="24"/>
        </w:rPr>
        <w:t xml:space="preserve">nderstanding and monitoring </w:t>
      </w:r>
      <w:r w:rsidRPr="000703E2">
        <w:rPr>
          <w:rFonts w:ascii="Times New Roman" w:hAnsi="Times New Roman"/>
          <w:szCs w:val="24"/>
        </w:rPr>
        <w:t>VR programs</w:t>
      </w:r>
      <w:r>
        <w:rPr>
          <w:rFonts w:ascii="Times New Roman" w:hAnsi="Times New Roman"/>
          <w:szCs w:val="24"/>
        </w:rPr>
        <w:t xml:space="preserve">. </w:t>
      </w:r>
      <w:r w:rsidR="00473A93">
        <w:rPr>
          <w:rFonts w:ascii="Times New Roman" w:hAnsi="Times New Roman"/>
          <w:szCs w:val="24"/>
        </w:rPr>
        <w:t xml:space="preserve">The </w:t>
      </w:r>
      <w:r w:rsidRPr="000703E2">
        <w:rPr>
          <w:rFonts w:ascii="Times New Roman" w:hAnsi="Times New Roman"/>
          <w:szCs w:val="24"/>
        </w:rPr>
        <w:t>RSA Annual Report to Congress</w:t>
      </w:r>
      <w:r w:rsidR="00473A93">
        <w:rPr>
          <w:rFonts w:ascii="Times New Roman" w:hAnsi="Times New Roman"/>
          <w:szCs w:val="24"/>
        </w:rPr>
        <w:t xml:space="preserve"> publishes summaries of selected characteristics for all individuals served in the VR program including individuals with significant disabilities</w:t>
      </w:r>
      <w:r w:rsidRPr="000703E2">
        <w:rPr>
          <w:rFonts w:ascii="Times New Roman" w:hAnsi="Times New Roman"/>
          <w:szCs w:val="24"/>
        </w:rPr>
        <w:t>.</w:t>
      </w:r>
    </w:p>
    <w:p w:rsidRPr="000703E2" w:rsidR="004A68C9" w:rsidP="00B828E3" w:rsidRDefault="004A68C9" w14:paraId="49B7FB3B" w14:textId="77777777">
      <w:pPr>
        <w:ind w:left="720"/>
        <w:rPr>
          <w:rFonts w:ascii="Times New Roman" w:hAnsi="Times New Roman"/>
          <w:szCs w:val="24"/>
        </w:rPr>
      </w:pPr>
    </w:p>
    <w:p w:rsidR="004A68C9" w:rsidP="00B828E3" w:rsidRDefault="004A68C9" w14:paraId="322DF5EE" w14:textId="6135F3CE">
      <w:pPr>
        <w:tabs>
          <w:tab w:val="left" w:pos="-720"/>
        </w:tabs>
        <w:suppressAutoHyphens/>
        <w:ind w:left="720"/>
        <w:rPr>
          <w:rFonts w:ascii="Times New Roman" w:hAnsi="Times New Roman"/>
          <w:szCs w:val="24"/>
        </w:rPr>
      </w:pPr>
      <w:r>
        <w:rPr>
          <w:rFonts w:ascii="Times New Roman" w:hAnsi="Times New Roman"/>
          <w:szCs w:val="24"/>
        </w:rPr>
        <w:lastRenderedPageBreak/>
        <w:t xml:space="preserve">RSA will </w:t>
      </w:r>
      <w:r w:rsidRPr="00B44DDD">
        <w:rPr>
          <w:rFonts w:ascii="Times New Roman" w:hAnsi="Times New Roman"/>
          <w:szCs w:val="24"/>
        </w:rPr>
        <w:t xml:space="preserve">aggregate </w:t>
      </w:r>
      <w:r>
        <w:rPr>
          <w:rFonts w:ascii="Times New Roman" w:hAnsi="Times New Roman"/>
          <w:szCs w:val="24"/>
        </w:rPr>
        <w:t xml:space="preserve">the relevant RSA-911 data to develop </w:t>
      </w:r>
      <w:r w:rsidRPr="00B44DDD">
        <w:rPr>
          <w:rFonts w:ascii="Times New Roman" w:hAnsi="Times New Roman"/>
          <w:szCs w:val="24"/>
        </w:rPr>
        <w:t>the</w:t>
      </w:r>
      <w:r>
        <w:rPr>
          <w:rFonts w:ascii="Times New Roman" w:hAnsi="Times New Roman"/>
          <w:szCs w:val="24"/>
        </w:rPr>
        <w:t xml:space="preserve"> VR agency portion of the</w:t>
      </w:r>
      <w:r w:rsidRPr="00B44DDD">
        <w:rPr>
          <w:rFonts w:ascii="Times New Roman" w:hAnsi="Times New Roman"/>
          <w:szCs w:val="24"/>
        </w:rPr>
        <w:t xml:space="preserve"> WIOA Annual Statewide Performance Report</w:t>
      </w:r>
      <w:r>
        <w:rPr>
          <w:rFonts w:ascii="Times New Roman" w:hAnsi="Times New Roman"/>
          <w:szCs w:val="24"/>
        </w:rPr>
        <w:t xml:space="preserve">. The </w:t>
      </w:r>
      <w:r w:rsidRPr="009876D8">
        <w:rPr>
          <w:rFonts w:ascii="Times New Roman" w:hAnsi="Times New Roman"/>
          <w:szCs w:val="24"/>
        </w:rPr>
        <w:t xml:space="preserve">WIOA Annual Statewide Performance Report </w:t>
      </w:r>
      <w:r>
        <w:rPr>
          <w:rFonts w:ascii="Times New Roman" w:hAnsi="Times New Roman"/>
          <w:szCs w:val="24"/>
        </w:rPr>
        <w:t>Specifications</w:t>
      </w:r>
      <w:r w:rsidRPr="00B44DDD">
        <w:rPr>
          <w:rFonts w:ascii="Times New Roman" w:hAnsi="Times New Roman"/>
          <w:szCs w:val="24"/>
        </w:rPr>
        <w:t xml:space="preserve"> details the common data elements an</w:t>
      </w:r>
      <w:r w:rsidR="00EF5811">
        <w:rPr>
          <w:rFonts w:ascii="Times New Roman" w:hAnsi="Times New Roman"/>
          <w:szCs w:val="24"/>
        </w:rPr>
        <w:t>d t</w:t>
      </w:r>
      <w:r w:rsidRPr="00B44DDD">
        <w:rPr>
          <w:rFonts w:ascii="Times New Roman" w:hAnsi="Times New Roman"/>
          <w:szCs w:val="24"/>
        </w:rPr>
        <w:t xml:space="preserve">echnical </w:t>
      </w:r>
      <w:r w:rsidR="00473A93">
        <w:rPr>
          <w:rFonts w:ascii="Times New Roman" w:hAnsi="Times New Roman"/>
          <w:szCs w:val="24"/>
        </w:rPr>
        <w:t xml:space="preserve">requirements </w:t>
      </w:r>
      <w:r w:rsidRPr="00B44DDD">
        <w:rPr>
          <w:rFonts w:ascii="Times New Roman" w:hAnsi="Times New Roman"/>
          <w:szCs w:val="24"/>
        </w:rPr>
        <w:t xml:space="preserve">necessary for calculation of the State and Local Area performance </w:t>
      </w:r>
      <w:r w:rsidR="003846A1">
        <w:rPr>
          <w:rFonts w:ascii="Times New Roman" w:hAnsi="Times New Roman"/>
          <w:szCs w:val="24"/>
        </w:rPr>
        <w:t xml:space="preserve">report </w:t>
      </w:r>
      <w:r w:rsidRPr="00B44DDD">
        <w:rPr>
          <w:rFonts w:ascii="Times New Roman" w:hAnsi="Times New Roman"/>
          <w:szCs w:val="24"/>
        </w:rPr>
        <w:t>that will be used in reporting across all core programs.</w:t>
      </w:r>
    </w:p>
    <w:p w:rsidRPr="000703E2" w:rsidR="004A68C9" w:rsidP="00B828E3" w:rsidRDefault="004A68C9" w14:paraId="284069BA" w14:textId="77777777">
      <w:pPr>
        <w:tabs>
          <w:tab w:val="left" w:pos="-720"/>
        </w:tabs>
        <w:suppressAutoHyphens/>
        <w:ind w:left="720"/>
        <w:rPr>
          <w:rFonts w:ascii="Times New Roman" w:hAnsi="Times New Roman"/>
          <w:szCs w:val="24"/>
        </w:rPr>
      </w:pPr>
    </w:p>
    <w:p w:rsidRPr="000703E2" w:rsidR="004A68C9" w:rsidP="00B828E3" w:rsidRDefault="004A68C9" w14:paraId="4A24DC3C" w14:textId="44D7C299">
      <w:pPr>
        <w:tabs>
          <w:tab w:val="left" w:pos="-720"/>
        </w:tabs>
        <w:suppressAutoHyphens/>
        <w:ind w:left="720"/>
        <w:rPr>
          <w:rFonts w:ascii="Times New Roman" w:hAnsi="Times New Roman"/>
          <w:szCs w:val="24"/>
        </w:rPr>
      </w:pPr>
      <w:r w:rsidRPr="000703E2">
        <w:rPr>
          <w:rFonts w:ascii="Times New Roman" w:hAnsi="Times New Roman"/>
          <w:szCs w:val="24"/>
        </w:rPr>
        <w:t>The data are also used for preparing monitoring tables, determining</w:t>
      </w:r>
      <w:r w:rsidR="00EF5811">
        <w:rPr>
          <w:rFonts w:ascii="Times New Roman" w:hAnsi="Times New Roman"/>
          <w:szCs w:val="24"/>
        </w:rPr>
        <w:t xml:space="preserve"> levels of</w:t>
      </w:r>
      <w:r w:rsidRPr="000703E2">
        <w:rPr>
          <w:rFonts w:ascii="Times New Roman" w:hAnsi="Times New Roman"/>
          <w:szCs w:val="24"/>
        </w:rPr>
        <w:t xml:space="preserve"> performance</w:t>
      </w:r>
      <w:r>
        <w:rPr>
          <w:rFonts w:ascii="Times New Roman" w:hAnsi="Times New Roman"/>
          <w:szCs w:val="24"/>
        </w:rPr>
        <w:t>,</w:t>
      </w:r>
      <w:r w:rsidRPr="000703E2">
        <w:rPr>
          <w:rFonts w:ascii="Times New Roman" w:hAnsi="Times New Roman"/>
          <w:szCs w:val="24"/>
        </w:rPr>
        <w:t xml:space="preserve"> and for researchers</w:t>
      </w:r>
      <w:r w:rsidR="00EF5811">
        <w:rPr>
          <w:rFonts w:ascii="Times New Roman" w:hAnsi="Times New Roman"/>
          <w:szCs w:val="24"/>
        </w:rPr>
        <w:t xml:space="preserve"> </w:t>
      </w:r>
      <w:r w:rsidRPr="000703E2">
        <w:rPr>
          <w:rFonts w:ascii="Times New Roman" w:hAnsi="Times New Roman"/>
          <w:szCs w:val="24"/>
        </w:rPr>
        <w:t>who conduct analyses</w:t>
      </w:r>
      <w:r w:rsidR="00EF5811">
        <w:rPr>
          <w:rFonts w:ascii="Times New Roman" w:hAnsi="Times New Roman"/>
          <w:szCs w:val="24"/>
        </w:rPr>
        <w:t xml:space="preserve"> using deidenti</w:t>
      </w:r>
      <w:r w:rsidR="00EA0B30">
        <w:rPr>
          <w:rFonts w:ascii="Times New Roman" w:hAnsi="Times New Roman"/>
          <w:szCs w:val="24"/>
        </w:rPr>
        <w:t>fi</w:t>
      </w:r>
      <w:r w:rsidR="00EF5811">
        <w:rPr>
          <w:rFonts w:ascii="Times New Roman" w:hAnsi="Times New Roman"/>
          <w:szCs w:val="24"/>
        </w:rPr>
        <w:t xml:space="preserve">ed datasets. </w:t>
      </w:r>
    </w:p>
    <w:p w:rsidR="004A68C9" w:rsidP="00B828E3" w:rsidRDefault="004A68C9" w14:paraId="0321D792" w14:textId="77777777">
      <w:pPr>
        <w:ind w:left="720"/>
        <w:rPr>
          <w:rFonts w:ascii="Times New Roman" w:hAnsi="Times New Roman"/>
          <w:szCs w:val="24"/>
        </w:rPr>
      </w:pPr>
    </w:p>
    <w:p w:rsidR="00E47D30" w:rsidP="00B828E3" w:rsidRDefault="004A68C9" w14:paraId="48459803" w14:textId="10A1DE65">
      <w:pPr>
        <w:ind w:left="720"/>
        <w:rPr>
          <w:rFonts w:ascii="Times New Roman" w:hAnsi="Times New Roman"/>
          <w:szCs w:val="24"/>
        </w:rPr>
      </w:pPr>
      <w:r>
        <w:rPr>
          <w:rFonts w:ascii="Times New Roman" w:hAnsi="Times New Roman"/>
          <w:szCs w:val="24"/>
        </w:rPr>
        <w:t xml:space="preserve">The </w:t>
      </w:r>
      <w:r w:rsidR="00AD5B43">
        <w:rPr>
          <w:rFonts w:ascii="Times New Roman" w:hAnsi="Times New Roman"/>
          <w:szCs w:val="24"/>
        </w:rPr>
        <w:t xml:space="preserve">estimated </w:t>
      </w:r>
      <w:r>
        <w:rPr>
          <w:rFonts w:ascii="Times New Roman" w:hAnsi="Times New Roman"/>
          <w:szCs w:val="24"/>
        </w:rPr>
        <w:t>timeline for implementation is included in the table below:</w:t>
      </w:r>
    </w:p>
    <w:p w:rsidR="00E47D30" w:rsidP="004A68C9" w:rsidRDefault="00E47D30" w14:paraId="59CAD09D" w14:textId="54B1F957">
      <w:pPr>
        <w:rPr>
          <w:rFonts w:ascii="Times New Roman" w:hAnsi="Times New Roman"/>
          <w:szCs w:val="24"/>
        </w:rPr>
      </w:pPr>
    </w:p>
    <w:tbl>
      <w:tblPr>
        <w:tblW w:w="8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7"/>
        <w:gridCol w:w="6408"/>
      </w:tblGrid>
      <w:tr w:rsidRPr="009876D8" w:rsidR="00E47D30" w:rsidTr="002758F3" w14:paraId="56832658" w14:textId="77777777">
        <w:trPr>
          <w:jc w:val="center"/>
        </w:trPr>
        <w:tc>
          <w:tcPr>
            <w:tcW w:w="2047" w:type="dxa"/>
            <w:shd w:val="clear" w:color="auto" w:fill="auto"/>
          </w:tcPr>
          <w:p w:rsidRPr="009876D8" w:rsidR="00E47D30" w:rsidP="00C93D1E" w:rsidRDefault="00E47D30" w14:paraId="7894CA64" w14:textId="77777777">
            <w:pPr>
              <w:rPr>
                <w:rFonts w:ascii="Times New Roman" w:hAnsi="Times New Roman"/>
                <w:b/>
                <w:szCs w:val="24"/>
              </w:rPr>
            </w:pPr>
            <w:r w:rsidRPr="009876D8">
              <w:rPr>
                <w:rFonts w:ascii="Times New Roman" w:hAnsi="Times New Roman"/>
                <w:b/>
                <w:szCs w:val="24"/>
              </w:rPr>
              <w:t>Date(s)</w:t>
            </w:r>
          </w:p>
        </w:tc>
        <w:tc>
          <w:tcPr>
            <w:tcW w:w="6408" w:type="dxa"/>
            <w:shd w:val="clear" w:color="auto" w:fill="auto"/>
          </w:tcPr>
          <w:p w:rsidRPr="009876D8" w:rsidR="00E47D30" w:rsidP="00C93D1E" w:rsidRDefault="00E47D30" w14:paraId="7F2556E2" w14:textId="77777777">
            <w:pPr>
              <w:rPr>
                <w:rFonts w:ascii="Times New Roman" w:hAnsi="Times New Roman"/>
                <w:b/>
                <w:szCs w:val="24"/>
              </w:rPr>
            </w:pPr>
            <w:r w:rsidRPr="009876D8">
              <w:rPr>
                <w:rFonts w:ascii="Times New Roman" w:hAnsi="Times New Roman"/>
                <w:b/>
                <w:szCs w:val="24"/>
              </w:rPr>
              <w:t>Description</w:t>
            </w:r>
          </w:p>
        </w:tc>
      </w:tr>
      <w:tr w:rsidRPr="000703E2" w:rsidR="00E47D30" w:rsidTr="002758F3" w14:paraId="195C1E30" w14:textId="77777777">
        <w:trPr>
          <w:trHeight w:val="125"/>
          <w:jc w:val="center"/>
        </w:trPr>
        <w:tc>
          <w:tcPr>
            <w:tcW w:w="2047" w:type="dxa"/>
            <w:shd w:val="clear" w:color="auto" w:fill="auto"/>
          </w:tcPr>
          <w:p w:rsidRPr="000703E2" w:rsidR="00E47D30" w:rsidP="00C93D1E" w:rsidRDefault="00E47D30" w14:paraId="0062DCC2" w14:textId="6E6343E0">
            <w:pPr>
              <w:rPr>
                <w:rFonts w:ascii="Times New Roman" w:hAnsi="Times New Roman"/>
                <w:szCs w:val="24"/>
              </w:rPr>
            </w:pPr>
            <w:r>
              <w:rPr>
                <w:rFonts w:ascii="Times New Roman" w:hAnsi="Times New Roman"/>
                <w:szCs w:val="24"/>
              </w:rPr>
              <w:t>December 1, 2020</w:t>
            </w:r>
          </w:p>
        </w:tc>
        <w:tc>
          <w:tcPr>
            <w:tcW w:w="6408" w:type="dxa"/>
            <w:shd w:val="clear" w:color="auto" w:fill="auto"/>
          </w:tcPr>
          <w:p w:rsidRPr="000703E2" w:rsidR="00E47D30" w:rsidP="00C93D1E" w:rsidRDefault="00E47D30" w14:paraId="6BBBA955" w14:textId="47415CDC">
            <w:pPr>
              <w:rPr>
                <w:rFonts w:ascii="Times New Roman" w:hAnsi="Times New Roman"/>
                <w:szCs w:val="24"/>
              </w:rPr>
            </w:pPr>
            <w:r w:rsidRPr="000703E2">
              <w:rPr>
                <w:rFonts w:ascii="Times New Roman" w:hAnsi="Times New Roman"/>
                <w:szCs w:val="24"/>
              </w:rPr>
              <w:t xml:space="preserve">RSA-911 </w:t>
            </w:r>
            <w:r w:rsidR="00B52D14">
              <w:rPr>
                <w:rFonts w:ascii="Times New Roman" w:hAnsi="Times New Roman"/>
                <w:szCs w:val="24"/>
              </w:rPr>
              <w:t xml:space="preserve">proposed </w:t>
            </w:r>
            <w:r>
              <w:rPr>
                <w:rFonts w:ascii="Times New Roman" w:hAnsi="Times New Roman"/>
                <w:szCs w:val="24"/>
              </w:rPr>
              <w:t xml:space="preserve">extension </w:t>
            </w:r>
            <w:r w:rsidR="00C97B61">
              <w:rPr>
                <w:rFonts w:ascii="Times New Roman" w:hAnsi="Times New Roman"/>
                <w:szCs w:val="24"/>
              </w:rPr>
              <w:t xml:space="preserve">begins </w:t>
            </w:r>
            <w:r w:rsidRPr="000703E2">
              <w:rPr>
                <w:rFonts w:ascii="Times New Roman" w:hAnsi="Times New Roman"/>
                <w:szCs w:val="24"/>
              </w:rPr>
              <w:t>clearance</w:t>
            </w:r>
            <w:r w:rsidR="00FD14B0">
              <w:rPr>
                <w:rFonts w:ascii="Times New Roman" w:hAnsi="Times New Roman"/>
                <w:szCs w:val="24"/>
              </w:rPr>
              <w:t xml:space="preserve"> process</w:t>
            </w:r>
          </w:p>
        </w:tc>
      </w:tr>
      <w:tr w:rsidRPr="000703E2" w:rsidR="00E47D30" w:rsidTr="002758F3" w14:paraId="5A7ED883" w14:textId="77777777">
        <w:trPr>
          <w:trHeight w:val="197"/>
          <w:jc w:val="center"/>
        </w:trPr>
        <w:tc>
          <w:tcPr>
            <w:tcW w:w="2047" w:type="dxa"/>
            <w:shd w:val="clear" w:color="auto" w:fill="auto"/>
          </w:tcPr>
          <w:p w:rsidRPr="000703E2" w:rsidR="00E47D30" w:rsidP="00C93D1E" w:rsidRDefault="002758F3" w14:paraId="7DFEE67C" w14:textId="0CCC9B52">
            <w:pPr>
              <w:rPr>
                <w:rFonts w:ascii="Times New Roman" w:hAnsi="Times New Roman"/>
                <w:szCs w:val="24"/>
              </w:rPr>
            </w:pPr>
            <w:r>
              <w:rPr>
                <w:rFonts w:ascii="Times New Roman" w:hAnsi="Times New Roman"/>
                <w:szCs w:val="24"/>
              </w:rPr>
              <w:t>December 10, 2021- February 8, 2021</w:t>
            </w:r>
          </w:p>
        </w:tc>
        <w:tc>
          <w:tcPr>
            <w:tcW w:w="6408" w:type="dxa"/>
            <w:shd w:val="clear" w:color="auto" w:fill="auto"/>
          </w:tcPr>
          <w:p w:rsidRPr="000703E2" w:rsidR="00E47D30" w:rsidP="00C93D1E" w:rsidRDefault="002758F3" w14:paraId="36DD1517" w14:textId="35AE8E23">
            <w:pPr>
              <w:rPr>
                <w:rFonts w:ascii="Times New Roman" w:hAnsi="Times New Roman"/>
                <w:szCs w:val="24"/>
              </w:rPr>
            </w:pPr>
            <w:r>
              <w:rPr>
                <w:rFonts w:ascii="Times New Roman" w:hAnsi="Times New Roman"/>
                <w:szCs w:val="24"/>
              </w:rPr>
              <w:t>RS</w:t>
            </w:r>
            <w:r w:rsidRPr="000703E2">
              <w:rPr>
                <w:rFonts w:ascii="Times New Roman" w:hAnsi="Times New Roman"/>
                <w:szCs w:val="24"/>
              </w:rPr>
              <w:t>A-911</w:t>
            </w:r>
            <w:r>
              <w:rPr>
                <w:rFonts w:ascii="Times New Roman" w:hAnsi="Times New Roman"/>
                <w:szCs w:val="24"/>
              </w:rPr>
              <w:t xml:space="preserve"> proposed extension</w:t>
            </w:r>
            <w:r w:rsidRPr="000703E2">
              <w:rPr>
                <w:rFonts w:ascii="Times New Roman" w:hAnsi="Times New Roman"/>
                <w:szCs w:val="24"/>
              </w:rPr>
              <w:t xml:space="preserve"> published in the Federal Register</w:t>
            </w:r>
            <w:r>
              <w:rPr>
                <w:rFonts w:ascii="Times New Roman" w:hAnsi="Times New Roman"/>
                <w:szCs w:val="24"/>
              </w:rPr>
              <w:t xml:space="preserve"> for 60-day comment period</w:t>
            </w:r>
          </w:p>
        </w:tc>
      </w:tr>
      <w:tr w:rsidRPr="000703E2" w:rsidR="00E47D30" w:rsidTr="002758F3" w14:paraId="0DE6759E" w14:textId="77777777">
        <w:trPr>
          <w:jc w:val="center"/>
        </w:trPr>
        <w:tc>
          <w:tcPr>
            <w:tcW w:w="2047" w:type="dxa"/>
            <w:shd w:val="clear" w:color="auto" w:fill="auto"/>
          </w:tcPr>
          <w:p w:rsidRPr="000703E2" w:rsidR="00E47D30" w:rsidP="00C93D1E" w:rsidRDefault="002758F3" w14:paraId="4F450C87" w14:textId="72A139C9">
            <w:pPr>
              <w:rPr>
                <w:rFonts w:ascii="Times New Roman" w:hAnsi="Times New Roman"/>
                <w:szCs w:val="24"/>
              </w:rPr>
            </w:pPr>
            <w:r>
              <w:rPr>
                <w:rFonts w:ascii="Times New Roman" w:hAnsi="Times New Roman"/>
                <w:szCs w:val="24"/>
              </w:rPr>
              <w:t>February 8, 2021 – March 30, 2021</w:t>
            </w:r>
          </w:p>
        </w:tc>
        <w:tc>
          <w:tcPr>
            <w:tcW w:w="6408" w:type="dxa"/>
            <w:shd w:val="clear" w:color="auto" w:fill="auto"/>
          </w:tcPr>
          <w:p w:rsidRPr="000703E2" w:rsidR="00E47D30" w:rsidP="00C93D1E" w:rsidRDefault="00E47D30" w14:paraId="26FE894F" w14:textId="427BFA9D">
            <w:pPr>
              <w:rPr>
                <w:rFonts w:ascii="Times New Roman" w:hAnsi="Times New Roman"/>
                <w:szCs w:val="24"/>
              </w:rPr>
            </w:pPr>
            <w:r>
              <w:rPr>
                <w:rFonts w:ascii="Times New Roman" w:hAnsi="Times New Roman"/>
                <w:szCs w:val="24"/>
              </w:rPr>
              <w:t xml:space="preserve">RSA </w:t>
            </w:r>
            <w:r w:rsidR="00FD14B0">
              <w:rPr>
                <w:rFonts w:ascii="Times New Roman" w:hAnsi="Times New Roman"/>
                <w:szCs w:val="24"/>
              </w:rPr>
              <w:t>develops responses to</w:t>
            </w:r>
            <w:r>
              <w:rPr>
                <w:rFonts w:ascii="Times New Roman" w:hAnsi="Times New Roman"/>
                <w:szCs w:val="24"/>
              </w:rPr>
              <w:t xml:space="preserve"> comments</w:t>
            </w:r>
            <w:r w:rsidR="00FD14B0">
              <w:rPr>
                <w:rFonts w:ascii="Times New Roman" w:hAnsi="Times New Roman"/>
                <w:szCs w:val="24"/>
              </w:rPr>
              <w:t xml:space="preserve"> and completes clearance process</w:t>
            </w:r>
          </w:p>
        </w:tc>
      </w:tr>
      <w:tr w:rsidRPr="000703E2" w:rsidR="00E47D30" w:rsidTr="002758F3" w14:paraId="038BA781" w14:textId="77777777">
        <w:trPr>
          <w:jc w:val="center"/>
        </w:trPr>
        <w:tc>
          <w:tcPr>
            <w:tcW w:w="2047" w:type="dxa"/>
            <w:shd w:val="clear" w:color="auto" w:fill="auto"/>
          </w:tcPr>
          <w:p w:rsidRPr="000703E2" w:rsidR="00E47D30" w:rsidP="00C93D1E" w:rsidRDefault="00763248" w14:paraId="5D3AE0AD" w14:textId="45D34334">
            <w:pPr>
              <w:rPr>
                <w:rFonts w:ascii="Times New Roman" w:hAnsi="Times New Roman"/>
                <w:szCs w:val="24"/>
              </w:rPr>
            </w:pPr>
            <w:r>
              <w:rPr>
                <w:rFonts w:ascii="Times New Roman" w:hAnsi="Times New Roman"/>
                <w:szCs w:val="24"/>
              </w:rPr>
              <w:t>April</w:t>
            </w:r>
            <w:r w:rsidR="00633C2B">
              <w:rPr>
                <w:rFonts w:ascii="Times New Roman" w:hAnsi="Times New Roman"/>
                <w:szCs w:val="24"/>
              </w:rPr>
              <w:t xml:space="preserve"> 1, 2021</w:t>
            </w:r>
            <w:r w:rsidR="005D3969">
              <w:rPr>
                <w:rFonts w:ascii="Times New Roman" w:hAnsi="Times New Roman"/>
                <w:szCs w:val="24"/>
              </w:rPr>
              <w:t xml:space="preserve"> – </w:t>
            </w:r>
            <w:r>
              <w:rPr>
                <w:rFonts w:ascii="Times New Roman" w:hAnsi="Times New Roman"/>
                <w:szCs w:val="24"/>
              </w:rPr>
              <w:t>May 31</w:t>
            </w:r>
            <w:r w:rsidR="005D3969">
              <w:rPr>
                <w:rFonts w:ascii="Times New Roman" w:hAnsi="Times New Roman"/>
                <w:szCs w:val="24"/>
              </w:rPr>
              <w:t>, 2021</w:t>
            </w:r>
          </w:p>
        </w:tc>
        <w:tc>
          <w:tcPr>
            <w:tcW w:w="6408" w:type="dxa"/>
            <w:shd w:val="clear" w:color="auto" w:fill="auto"/>
          </w:tcPr>
          <w:p w:rsidRPr="000703E2" w:rsidR="00E47D30" w:rsidP="00C93D1E" w:rsidRDefault="00E47D30" w14:paraId="36CA221E" w14:textId="11BACD63">
            <w:pPr>
              <w:rPr>
                <w:rFonts w:ascii="Times New Roman" w:hAnsi="Times New Roman"/>
                <w:szCs w:val="24"/>
              </w:rPr>
            </w:pPr>
            <w:r>
              <w:rPr>
                <w:rFonts w:ascii="Times New Roman" w:hAnsi="Times New Roman"/>
                <w:szCs w:val="24"/>
              </w:rPr>
              <w:t>RSA-911</w:t>
            </w:r>
            <w:r w:rsidR="00B52D14">
              <w:rPr>
                <w:rFonts w:ascii="Times New Roman" w:hAnsi="Times New Roman"/>
                <w:szCs w:val="24"/>
              </w:rPr>
              <w:t xml:space="preserve"> proposed</w:t>
            </w:r>
            <w:r w:rsidR="00633C2B">
              <w:rPr>
                <w:rFonts w:ascii="Times New Roman" w:hAnsi="Times New Roman"/>
                <w:szCs w:val="24"/>
              </w:rPr>
              <w:t xml:space="preserve"> extension</w:t>
            </w:r>
            <w:r>
              <w:rPr>
                <w:rFonts w:ascii="Times New Roman" w:hAnsi="Times New Roman"/>
                <w:szCs w:val="24"/>
              </w:rPr>
              <w:t xml:space="preserve"> published in the Federal Register for 30-day comment period</w:t>
            </w:r>
            <w:r w:rsidR="00633C2B">
              <w:rPr>
                <w:rFonts w:ascii="Times New Roman" w:hAnsi="Times New Roman"/>
                <w:szCs w:val="24"/>
              </w:rPr>
              <w:t xml:space="preserve"> and OMB review</w:t>
            </w:r>
          </w:p>
        </w:tc>
      </w:tr>
      <w:tr w:rsidRPr="000703E2" w:rsidR="00E47D30" w:rsidTr="002758F3" w14:paraId="5FB97588" w14:textId="77777777">
        <w:trPr>
          <w:jc w:val="center"/>
        </w:trPr>
        <w:tc>
          <w:tcPr>
            <w:tcW w:w="2047" w:type="dxa"/>
            <w:shd w:val="clear" w:color="auto" w:fill="auto"/>
          </w:tcPr>
          <w:p w:rsidRPr="000703E2" w:rsidR="00E47D30" w:rsidP="00C93D1E" w:rsidRDefault="00E9702F" w14:paraId="462D14A6" w14:textId="56A455F6">
            <w:pPr>
              <w:rPr>
                <w:rFonts w:ascii="Times New Roman" w:hAnsi="Times New Roman"/>
                <w:szCs w:val="24"/>
              </w:rPr>
            </w:pPr>
            <w:r>
              <w:rPr>
                <w:rFonts w:ascii="Times New Roman" w:hAnsi="Times New Roman"/>
                <w:szCs w:val="24"/>
              </w:rPr>
              <w:t>June 2021</w:t>
            </w:r>
          </w:p>
        </w:tc>
        <w:tc>
          <w:tcPr>
            <w:tcW w:w="6408" w:type="dxa"/>
            <w:shd w:val="clear" w:color="auto" w:fill="auto"/>
          </w:tcPr>
          <w:p w:rsidRPr="000703E2" w:rsidR="00E47D30" w:rsidP="00C93D1E" w:rsidRDefault="00E9702F" w14:paraId="4A7E0603" w14:textId="7473543B">
            <w:pPr>
              <w:rPr>
                <w:rFonts w:ascii="Times New Roman" w:hAnsi="Times New Roman"/>
                <w:szCs w:val="24"/>
              </w:rPr>
            </w:pPr>
            <w:r>
              <w:rPr>
                <w:rFonts w:ascii="Times New Roman" w:hAnsi="Times New Roman"/>
                <w:szCs w:val="24"/>
              </w:rPr>
              <w:t>RSA issues Policy Directive extending the RSA-911</w:t>
            </w:r>
          </w:p>
        </w:tc>
      </w:tr>
      <w:tr w:rsidRPr="000703E2" w:rsidR="00E47D30" w:rsidTr="002758F3" w14:paraId="298A03A7" w14:textId="77777777">
        <w:trPr>
          <w:jc w:val="center"/>
        </w:trPr>
        <w:tc>
          <w:tcPr>
            <w:tcW w:w="2047" w:type="dxa"/>
            <w:shd w:val="clear" w:color="auto" w:fill="auto"/>
          </w:tcPr>
          <w:p w:rsidRPr="000703E2" w:rsidR="00E47D30" w:rsidP="00C93D1E" w:rsidRDefault="00E47D30" w14:paraId="68DED771" w14:textId="6B4E63B2">
            <w:pPr>
              <w:rPr>
                <w:rFonts w:ascii="Times New Roman" w:hAnsi="Times New Roman"/>
                <w:szCs w:val="24"/>
              </w:rPr>
            </w:pPr>
            <w:r>
              <w:rPr>
                <w:rFonts w:ascii="Times New Roman" w:hAnsi="Times New Roman"/>
                <w:szCs w:val="24"/>
              </w:rPr>
              <w:t>July 1, 20</w:t>
            </w:r>
            <w:r w:rsidR="00E9702F">
              <w:rPr>
                <w:rFonts w:ascii="Times New Roman" w:hAnsi="Times New Roman"/>
                <w:szCs w:val="24"/>
              </w:rPr>
              <w:t>21 – June 30, 202</w:t>
            </w:r>
            <w:r w:rsidR="00896B4F">
              <w:rPr>
                <w:rFonts w:ascii="Times New Roman" w:hAnsi="Times New Roman"/>
                <w:szCs w:val="24"/>
              </w:rPr>
              <w:t>3</w:t>
            </w:r>
          </w:p>
        </w:tc>
        <w:tc>
          <w:tcPr>
            <w:tcW w:w="6408" w:type="dxa"/>
            <w:shd w:val="clear" w:color="auto" w:fill="auto"/>
          </w:tcPr>
          <w:p w:rsidRPr="000703E2" w:rsidR="00E47D30" w:rsidP="00C93D1E" w:rsidRDefault="00E9702F" w14:paraId="47FBFF9D" w14:textId="2887EA02">
            <w:pPr>
              <w:rPr>
                <w:rFonts w:ascii="Times New Roman" w:hAnsi="Times New Roman"/>
                <w:szCs w:val="24"/>
              </w:rPr>
            </w:pPr>
            <w:r>
              <w:rPr>
                <w:rFonts w:ascii="Times New Roman" w:hAnsi="Times New Roman"/>
                <w:szCs w:val="24"/>
              </w:rPr>
              <w:t xml:space="preserve">VR agencies continue collecting and reporting </w:t>
            </w:r>
            <w:r w:rsidR="00BE2CD9">
              <w:rPr>
                <w:rFonts w:ascii="Times New Roman" w:hAnsi="Times New Roman"/>
                <w:szCs w:val="24"/>
              </w:rPr>
              <w:t xml:space="preserve">current </w:t>
            </w:r>
            <w:r>
              <w:rPr>
                <w:rFonts w:ascii="Times New Roman" w:hAnsi="Times New Roman"/>
                <w:szCs w:val="24"/>
              </w:rPr>
              <w:t>RSA-911</w:t>
            </w:r>
            <w:r w:rsidR="00BE2CD9">
              <w:rPr>
                <w:rFonts w:ascii="Times New Roman" w:hAnsi="Times New Roman"/>
                <w:szCs w:val="24"/>
              </w:rPr>
              <w:t xml:space="preserve"> data</w:t>
            </w:r>
            <w:r>
              <w:rPr>
                <w:rFonts w:ascii="Times New Roman" w:hAnsi="Times New Roman"/>
                <w:szCs w:val="24"/>
              </w:rPr>
              <w:t xml:space="preserve"> for Program Years 2021</w:t>
            </w:r>
            <w:r w:rsidR="00896B4F">
              <w:rPr>
                <w:rFonts w:ascii="Times New Roman" w:hAnsi="Times New Roman"/>
                <w:szCs w:val="24"/>
              </w:rPr>
              <w:t xml:space="preserve"> and 2022</w:t>
            </w:r>
          </w:p>
        </w:tc>
      </w:tr>
    </w:tbl>
    <w:p w:rsidRPr="00552A58" w:rsidR="00534B4A" w:rsidP="00552A58" w:rsidRDefault="00534B4A" w14:paraId="2FF90C71" w14:textId="77777777">
      <w:pPr>
        <w:tabs>
          <w:tab w:val="left" w:pos="-720"/>
        </w:tabs>
        <w:suppressAutoHyphens/>
        <w:rPr>
          <w:rFonts w:ascii="Times New Roman" w:hAnsi="Times New Roman"/>
          <w:szCs w:val="24"/>
        </w:rPr>
      </w:pPr>
    </w:p>
    <w:p w:rsidR="00361E84" w:rsidP="00361E84" w:rsidRDefault="00043C32" w14:paraId="4813917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52A58">
        <w:rPr>
          <w:rStyle w:val="a"/>
          <w:rFonts w:ascii="Times New Roman" w:hAnsi="Times New Roman"/>
          <w:b/>
          <w:szCs w:val="24"/>
        </w:rPr>
        <w:t>If seeking approval to not display the expiration date for OMB approval of the information collection, explain the reasons that display would be inappropriate.</w:t>
      </w:r>
    </w:p>
    <w:p w:rsidR="00361E84" w:rsidP="00361E84" w:rsidRDefault="00361E84" w14:paraId="11247932" w14:textId="77777777">
      <w:pPr>
        <w:pStyle w:val="ListParagraph"/>
        <w:tabs>
          <w:tab w:val="left" w:pos="-720"/>
        </w:tabs>
        <w:suppressAutoHyphens/>
        <w:ind w:left="907"/>
        <w:contextualSpacing w:val="0"/>
        <w:rPr>
          <w:rStyle w:val="a"/>
          <w:rFonts w:ascii="Times New Roman" w:hAnsi="Times New Roman"/>
          <w:b/>
          <w:szCs w:val="24"/>
        </w:rPr>
      </w:pPr>
    </w:p>
    <w:p w:rsidRPr="00361E84" w:rsidR="00361E84" w:rsidP="00361E84" w:rsidRDefault="00361E84" w14:paraId="3ABB47AB" w14:textId="39C9CCEE">
      <w:pPr>
        <w:pStyle w:val="ListParagraph"/>
        <w:tabs>
          <w:tab w:val="left" w:pos="-720"/>
        </w:tabs>
        <w:suppressAutoHyphens/>
        <w:ind w:left="907"/>
        <w:contextualSpacing w:val="0"/>
        <w:rPr>
          <w:rFonts w:ascii="Times New Roman" w:hAnsi="Times New Roman"/>
          <w:b/>
          <w:szCs w:val="24"/>
        </w:rPr>
      </w:pPr>
      <w:r w:rsidRPr="00361E84">
        <w:rPr>
          <w:rFonts w:ascii="Times New Roman" w:hAnsi="Times New Roman"/>
          <w:szCs w:val="24"/>
        </w:rPr>
        <w:t xml:space="preserve">RSA </w:t>
      </w:r>
      <w:r w:rsidR="00B82BD7">
        <w:rPr>
          <w:rFonts w:ascii="Times New Roman" w:hAnsi="Times New Roman"/>
          <w:szCs w:val="24"/>
        </w:rPr>
        <w:t xml:space="preserve">will continue to </w:t>
      </w:r>
      <w:r w:rsidRPr="00361E84">
        <w:rPr>
          <w:rFonts w:ascii="Times New Roman" w:hAnsi="Times New Roman"/>
          <w:szCs w:val="24"/>
        </w:rPr>
        <w:t xml:space="preserve">display the expiration date for this data collection. </w:t>
      </w:r>
    </w:p>
    <w:p w:rsidRPr="00552A58" w:rsidR="00534B4A" w:rsidP="00552A58" w:rsidRDefault="00534B4A" w14:paraId="02C35EF2" w14:textId="77777777">
      <w:pPr>
        <w:tabs>
          <w:tab w:val="left" w:pos="-720"/>
        </w:tabs>
        <w:suppressAutoHyphens/>
        <w:ind w:left="360"/>
        <w:rPr>
          <w:rFonts w:ascii="Times New Roman" w:hAnsi="Times New Roman"/>
          <w:szCs w:val="24"/>
        </w:rPr>
      </w:pPr>
    </w:p>
    <w:p w:rsidR="008F4558" w:rsidP="008F4558" w:rsidRDefault="00043C32" w14:paraId="44436800"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52A58">
        <w:rPr>
          <w:rStyle w:val="a"/>
          <w:rFonts w:ascii="Times New Roman" w:hAnsi="Times New Roman"/>
          <w:b/>
          <w:szCs w:val="24"/>
        </w:rPr>
        <w:t>Explain each exception to the certification statement identified in the Certification of Paperwork Reduction Act.</w:t>
      </w:r>
      <w:r w:rsidR="008F4558">
        <w:rPr>
          <w:rStyle w:val="a"/>
          <w:rFonts w:ascii="Times New Roman" w:hAnsi="Times New Roman"/>
          <w:b/>
          <w:szCs w:val="24"/>
        </w:rPr>
        <w:t xml:space="preserve"> </w:t>
      </w:r>
    </w:p>
    <w:p w:rsidR="008F4558" w:rsidP="008F4558" w:rsidRDefault="008F4558" w14:paraId="4DBF4FE3" w14:textId="77777777">
      <w:pPr>
        <w:pStyle w:val="ListParagraph"/>
        <w:tabs>
          <w:tab w:val="left" w:pos="-720"/>
        </w:tabs>
        <w:suppressAutoHyphens/>
        <w:ind w:left="900"/>
        <w:rPr>
          <w:rStyle w:val="a"/>
          <w:rFonts w:ascii="Times New Roman" w:hAnsi="Times New Roman"/>
          <w:b/>
          <w:szCs w:val="24"/>
        </w:rPr>
      </w:pPr>
    </w:p>
    <w:p w:rsidRPr="008F4558" w:rsidR="008F4558" w:rsidP="008F4558" w:rsidRDefault="008F4558" w14:paraId="52C68782" w14:textId="68F9AF19">
      <w:pPr>
        <w:pStyle w:val="ListParagraph"/>
        <w:tabs>
          <w:tab w:val="left" w:pos="-720"/>
        </w:tabs>
        <w:suppressAutoHyphens/>
        <w:ind w:left="900"/>
        <w:rPr>
          <w:rFonts w:ascii="Times New Roman" w:hAnsi="Times New Roman"/>
          <w:b/>
          <w:szCs w:val="24"/>
        </w:rPr>
      </w:pPr>
      <w:r w:rsidRPr="008F4558">
        <w:rPr>
          <w:rFonts w:ascii="Times New Roman" w:hAnsi="Times New Roman"/>
          <w:szCs w:val="24"/>
        </w:rPr>
        <w:t>There are no exceptions to the certification statement identified in Item 20 of OMB Form 83-1.</w:t>
      </w:r>
    </w:p>
    <w:p w:rsidRPr="008F4558" w:rsidR="008F4558" w:rsidP="008F4558" w:rsidRDefault="008F4558" w14:paraId="1330D0CA" w14:textId="77777777">
      <w:pPr>
        <w:pStyle w:val="ListParagraph"/>
        <w:tabs>
          <w:tab w:val="left" w:pos="-720"/>
        </w:tabs>
        <w:suppressAutoHyphens/>
        <w:ind w:left="900"/>
        <w:rPr>
          <w:rFonts w:ascii="Times New Roman" w:hAnsi="Times New Roman"/>
          <w:b/>
          <w:szCs w:val="24"/>
        </w:rPr>
      </w:pPr>
    </w:p>
    <w:sectPr w:rsidRPr="008F4558" w:rsidR="008F4558" w:rsidSect="00043C32">
      <w:footerReference w:type="default" r:id="rId15"/>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85F88" w14:textId="77777777" w:rsidR="00D7299A" w:rsidRDefault="00D7299A" w:rsidP="00043C32">
      <w:r>
        <w:separator/>
      </w:r>
    </w:p>
  </w:endnote>
  <w:endnote w:type="continuationSeparator" w:id="0">
    <w:p w14:paraId="65DDA4C0" w14:textId="77777777" w:rsidR="00D7299A" w:rsidRDefault="00D7299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BA2A2" w14:textId="77777777" w:rsidR="00386054" w:rsidRDefault="000822EC">
    <w:pPr>
      <w:spacing w:before="140" w:line="100" w:lineRule="exact"/>
      <w:rPr>
        <w:sz w:val="10"/>
      </w:rPr>
    </w:pPr>
  </w:p>
  <w:p w14:paraId="0F5B0ABB" w14:textId="77777777" w:rsidR="00386054" w:rsidRDefault="000822EC">
    <w:pPr>
      <w:tabs>
        <w:tab w:val="left" w:pos="0"/>
      </w:tabs>
      <w:suppressAutoHyphens/>
    </w:pPr>
  </w:p>
  <w:p w14:paraId="32B7654D" w14:textId="77777777" w:rsidR="00386054" w:rsidRDefault="00043C32">
    <w:pPr>
      <w:tabs>
        <w:tab w:val="left" w:pos="0"/>
      </w:tabs>
      <w:suppressAutoHyphens/>
    </w:pPr>
    <w:r>
      <w:rPr>
        <w:noProof/>
      </w:rPr>
      <mc:AlternateContent>
        <mc:Choice Requires="wps">
          <w:drawing>
            <wp:inline distT="0" distB="0" distL="0" distR="0" wp14:anchorId="0A10676B" wp14:editId="325C3B21">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1C53DD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A10676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1C53DD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8E70A" w14:textId="77777777" w:rsidR="00D7299A" w:rsidRDefault="00D7299A" w:rsidP="00043C32">
      <w:r>
        <w:separator/>
      </w:r>
    </w:p>
  </w:footnote>
  <w:footnote w:type="continuationSeparator" w:id="0">
    <w:p w14:paraId="63F1A14E" w14:textId="77777777" w:rsidR="00D7299A" w:rsidRDefault="00D7299A" w:rsidP="00043C32">
      <w:r>
        <w:continuationSeparator/>
      </w:r>
    </w:p>
  </w:footnote>
  <w:footnote w:id="1">
    <w:p w14:paraId="175530D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37104D0"/>
    <w:multiLevelType w:val="hybridMultilevel"/>
    <w:tmpl w:val="414EC1D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66E701B6"/>
    <w:multiLevelType w:val="hybridMultilevel"/>
    <w:tmpl w:val="9F38A5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0AB156C"/>
    <w:multiLevelType w:val="hybridMultilevel"/>
    <w:tmpl w:val="DE6A3892"/>
    <w:lvl w:ilvl="0" w:tplc="87C2B70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F33"/>
    <w:rsid w:val="00004900"/>
    <w:rsid w:val="00006642"/>
    <w:rsid w:val="00010D85"/>
    <w:rsid w:val="000121CB"/>
    <w:rsid w:val="00027577"/>
    <w:rsid w:val="00027D95"/>
    <w:rsid w:val="00035ED5"/>
    <w:rsid w:val="00040C2D"/>
    <w:rsid w:val="00041CC0"/>
    <w:rsid w:val="00043C32"/>
    <w:rsid w:val="000446F5"/>
    <w:rsid w:val="00045355"/>
    <w:rsid w:val="00053102"/>
    <w:rsid w:val="00061DB1"/>
    <w:rsid w:val="0006336C"/>
    <w:rsid w:val="00063CA0"/>
    <w:rsid w:val="00070043"/>
    <w:rsid w:val="000740B5"/>
    <w:rsid w:val="0008057B"/>
    <w:rsid w:val="000822EC"/>
    <w:rsid w:val="000917AE"/>
    <w:rsid w:val="00091F58"/>
    <w:rsid w:val="00093017"/>
    <w:rsid w:val="000D19E1"/>
    <w:rsid w:val="000E0FEA"/>
    <w:rsid w:val="000E33A7"/>
    <w:rsid w:val="000E575D"/>
    <w:rsid w:val="000E665A"/>
    <w:rsid w:val="0011330F"/>
    <w:rsid w:val="00126220"/>
    <w:rsid w:val="001336F5"/>
    <w:rsid w:val="00136E6B"/>
    <w:rsid w:val="00141069"/>
    <w:rsid w:val="001562A3"/>
    <w:rsid w:val="00160409"/>
    <w:rsid w:val="00166D30"/>
    <w:rsid w:val="00171564"/>
    <w:rsid w:val="001824F3"/>
    <w:rsid w:val="0018307C"/>
    <w:rsid w:val="00185831"/>
    <w:rsid w:val="001A0140"/>
    <w:rsid w:val="001A6AE0"/>
    <w:rsid w:val="001B0FB7"/>
    <w:rsid w:val="001B1221"/>
    <w:rsid w:val="001C4D9E"/>
    <w:rsid w:val="001C73C0"/>
    <w:rsid w:val="001C7E7B"/>
    <w:rsid w:val="001D1581"/>
    <w:rsid w:val="001E2BC6"/>
    <w:rsid w:val="001E79BD"/>
    <w:rsid w:val="001F1684"/>
    <w:rsid w:val="00203C89"/>
    <w:rsid w:val="00207E3B"/>
    <w:rsid w:val="00213F91"/>
    <w:rsid w:val="00216596"/>
    <w:rsid w:val="002225CC"/>
    <w:rsid w:val="00224A3B"/>
    <w:rsid w:val="00225A72"/>
    <w:rsid w:val="0023081D"/>
    <w:rsid w:val="00237FCD"/>
    <w:rsid w:val="00240A39"/>
    <w:rsid w:val="00246FE9"/>
    <w:rsid w:val="00250100"/>
    <w:rsid w:val="0026129E"/>
    <w:rsid w:val="00262A69"/>
    <w:rsid w:val="00263442"/>
    <w:rsid w:val="00264CD8"/>
    <w:rsid w:val="0026510B"/>
    <w:rsid w:val="00270AF7"/>
    <w:rsid w:val="002758F3"/>
    <w:rsid w:val="002766F6"/>
    <w:rsid w:val="002A3221"/>
    <w:rsid w:val="002B7F9C"/>
    <w:rsid w:val="002C3520"/>
    <w:rsid w:val="002D58B6"/>
    <w:rsid w:val="002E0D3C"/>
    <w:rsid w:val="002E14E0"/>
    <w:rsid w:val="002E64E9"/>
    <w:rsid w:val="002F55E5"/>
    <w:rsid w:val="00303422"/>
    <w:rsid w:val="00314112"/>
    <w:rsid w:val="0032078A"/>
    <w:rsid w:val="00323CF9"/>
    <w:rsid w:val="0032539E"/>
    <w:rsid w:val="0032604B"/>
    <w:rsid w:val="00341989"/>
    <w:rsid w:val="00346262"/>
    <w:rsid w:val="0035641E"/>
    <w:rsid w:val="00361E84"/>
    <w:rsid w:val="00366ABB"/>
    <w:rsid w:val="00367A86"/>
    <w:rsid w:val="00367B57"/>
    <w:rsid w:val="003809A5"/>
    <w:rsid w:val="003846A1"/>
    <w:rsid w:val="003860E4"/>
    <w:rsid w:val="00386548"/>
    <w:rsid w:val="003874AA"/>
    <w:rsid w:val="003A4448"/>
    <w:rsid w:val="003B1545"/>
    <w:rsid w:val="003C63E6"/>
    <w:rsid w:val="003C7457"/>
    <w:rsid w:val="003F4345"/>
    <w:rsid w:val="003F7934"/>
    <w:rsid w:val="00412915"/>
    <w:rsid w:val="00413552"/>
    <w:rsid w:val="00417B52"/>
    <w:rsid w:val="004323D3"/>
    <w:rsid w:val="004371F6"/>
    <w:rsid w:val="00442E07"/>
    <w:rsid w:val="00446E9D"/>
    <w:rsid w:val="004557DB"/>
    <w:rsid w:val="00457720"/>
    <w:rsid w:val="004645DE"/>
    <w:rsid w:val="00471864"/>
    <w:rsid w:val="004734A4"/>
    <w:rsid w:val="00473A93"/>
    <w:rsid w:val="0047626B"/>
    <w:rsid w:val="0047706D"/>
    <w:rsid w:val="0048127A"/>
    <w:rsid w:val="00482796"/>
    <w:rsid w:val="0048663D"/>
    <w:rsid w:val="00487059"/>
    <w:rsid w:val="004A0A28"/>
    <w:rsid w:val="004A5E44"/>
    <w:rsid w:val="004A5FE6"/>
    <w:rsid w:val="004A68C9"/>
    <w:rsid w:val="004D0931"/>
    <w:rsid w:val="004E6DB6"/>
    <w:rsid w:val="004E75DE"/>
    <w:rsid w:val="004F7F77"/>
    <w:rsid w:val="0052073E"/>
    <w:rsid w:val="00525E07"/>
    <w:rsid w:val="00531106"/>
    <w:rsid w:val="00534B4A"/>
    <w:rsid w:val="00542380"/>
    <w:rsid w:val="00552A58"/>
    <w:rsid w:val="005568A6"/>
    <w:rsid w:val="00575DDA"/>
    <w:rsid w:val="00580BA1"/>
    <w:rsid w:val="00581C11"/>
    <w:rsid w:val="005953E9"/>
    <w:rsid w:val="005A2EDB"/>
    <w:rsid w:val="005A512F"/>
    <w:rsid w:val="005B239F"/>
    <w:rsid w:val="005C36B6"/>
    <w:rsid w:val="005C45AA"/>
    <w:rsid w:val="005C546A"/>
    <w:rsid w:val="005D3969"/>
    <w:rsid w:val="005D608C"/>
    <w:rsid w:val="005E27EA"/>
    <w:rsid w:val="005F3D13"/>
    <w:rsid w:val="00605FD5"/>
    <w:rsid w:val="006169EB"/>
    <w:rsid w:val="006277FF"/>
    <w:rsid w:val="00633C2B"/>
    <w:rsid w:val="00636559"/>
    <w:rsid w:val="00644F88"/>
    <w:rsid w:val="00647E73"/>
    <w:rsid w:val="006543DA"/>
    <w:rsid w:val="00656D21"/>
    <w:rsid w:val="0066543A"/>
    <w:rsid w:val="0066631F"/>
    <w:rsid w:val="00675E19"/>
    <w:rsid w:val="0068567A"/>
    <w:rsid w:val="006A292A"/>
    <w:rsid w:val="006A38F7"/>
    <w:rsid w:val="006A4EBB"/>
    <w:rsid w:val="006A50CC"/>
    <w:rsid w:val="006B4172"/>
    <w:rsid w:val="006C3A41"/>
    <w:rsid w:val="006D20BE"/>
    <w:rsid w:val="006D297B"/>
    <w:rsid w:val="006D6149"/>
    <w:rsid w:val="006D62D1"/>
    <w:rsid w:val="006E4681"/>
    <w:rsid w:val="00713B69"/>
    <w:rsid w:val="007159EB"/>
    <w:rsid w:val="0072076D"/>
    <w:rsid w:val="00721DCB"/>
    <w:rsid w:val="007257D1"/>
    <w:rsid w:val="00730FBB"/>
    <w:rsid w:val="00733910"/>
    <w:rsid w:val="00734FEA"/>
    <w:rsid w:val="00743921"/>
    <w:rsid w:val="00752D6E"/>
    <w:rsid w:val="00755D99"/>
    <w:rsid w:val="00756FD3"/>
    <w:rsid w:val="00763248"/>
    <w:rsid w:val="00765392"/>
    <w:rsid w:val="007705AF"/>
    <w:rsid w:val="00782A71"/>
    <w:rsid w:val="0078305B"/>
    <w:rsid w:val="00790E3E"/>
    <w:rsid w:val="0079198B"/>
    <w:rsid w:val="007A1F47"/>
    <w:rsid w:val="007A6F1B"/>
    <w:rsid w:val="007B6969"/>
    <w:rsid w:val="007C0A4C"/>
    <w:rsid w:val="007C5817"/>
    <w:rsid w:val="007E1C20"/>
    <w:rsid w:val="007E1FC0"/>
    <w:rsid w:val="007F15E0"/>
    <w:rsid w:val="007F3738"/>
    <w:rsid w:val="007F6104"/>
    <w:rsid w:val="00800D30"/>
    <w:rsid w:val="008025A4"/>
    <w:rsid w:val="00807D1A"/>
    <w:rsid w:val="008242CB"/>
    <w:rsid w:val="00827245"/>
    <w:rsid w:val="0083793D"/>
    <w:rsid w:val="00852B54"/>
    <w:rsid w:val="00854E9A"/>
    <w:rsid w:val="008561D7"/>
    <w:rsid w:val="00856BC4"/>
    <w:rsid w:val="00861C5D"/>
    <w:rsid w:val="00866AD7"/>
    <w:rsid w:val="00874EFE"/>
    <w:rsid w:val="008805E0"/>
    <w:rsid w:val="00882126"/>
    <w:rsid w:val="0088661F"/>
    <w:rsid w:val="008933F1"/>
    <w:rsid w:val="00896B4F"/>
    <w:rsid w:val="008A50CA"/>
    <w:rsid w:val="008B48B9"/>
    <w:rsid w:val="008B6091"/>
    <w:rsid w:val="008C09BF"/>
    <w:rsid w:val="008D0601"/>
    <w:rsid w:val="008D1F11"/>
    <w:rsid w:val="008D4EC3"/>
    <w:rsid w:val="008E52BE"/>
    <w:rsid w:val="008E5919"/>
    <w:rsid w:val="008F1695"/>
    <w:rsid w:val="008F1737"/>
    <w:rsid w:val="008F431C"/>
    <w:rsid w:val="008F4558"/>
    <w:rsid w:val="008F7632"/>
    <w:rsid w:val="00903FD9"/>
    <w:rsid w:val="00905951"/>
    <w:rsid w:val="00907C65"/>
    <w:rsid w:val="009113F2"/>
    <w:rsid w:val="009114FE"/>
    <w:rsid w:val="0091263A"/>
    <w:rsid w:val="00912D2C"/>
    <w:rsid w:val="00916910"/>
    <w:rsid w:val="00916EE4"/>
    <w:rsid w:val="00920F63"/>
    <w:rsid w:val="009243F3"/>
    <w:rsid w:val="009266BB"/>
    <w:rsid w:val="0093366B"/>
    <w:rsid w:val="00934185"/>
    <w:rsid w:val="00944989"/>
    <w:rsid w:val="00946126"/>
    <w:rsid w:val="009510C3"/>
    <w:rsid w:val="00952DF9"/>
    <w:rsid w:val="0095421D"/>
    <w:rsid w:val="00956740"/>
    <w:rsid w:val="00960C86"/>
    <w:rsid w:val="0096108B"/>
    <w:rsid w:val="00967C6A"/>
    <w:rsid w:val="0097033C"/>
    <w:rsid w:val="009709FC"/>
    <w:rsid w:val="00973C5D"/>
    <w:rsid w:val="009767AF"/>
    <w:rsid w:val="00981F58"/>
    <w:rsid w:val="00986B4B"/>
    <w:rsid w:val="00986D0A"/>
    <w:rsid w:val="00987761"/>
    <w:rsid w:val="00991AE4"/>
    <w:rsid w:val="00992AD0"/>
    <w:rsid w:val="00993B2A"/>
    <w:rsid w:val="009B2CB9"/>
    <w:rsid w:val="009B6C31"/>
    <w:rsid w:val="009C4A4A"/>
    <w:rsid w:val="009D218A"/>
    <w:rsid w:val="009E3E86"/>
    <w:rsid w:val="009E448B"/>
    <w:rsid w:val="009F054E"/>
    <w:rsid w:val="009F5904"/>
    <w:rsid w:val="009F5E1F"/>
    <w:rsid w:val="009F6411"/>
    <w:rsid w:val="00A03E41"/>
    <w:rsid w:val="00A04221"/>
    <w:rsid w:val="00A118A2"/>
    <w:rsid w:val="00A15468"/>
    <w:rsid w:val="00A222B6"/>
    <w:rsid w:val="00A226C0"/>
    <w:rsid w:val="00A23F26"/>
    <w:rsid w:val="00A30D9E"/>
    <w:rsid w:val="00A35D51"/>
    <w:rsid w:val="00A4001C"/>
    <w:rsid w:val="00A40AAB"/>
    <w:rsid w:val="00A40EA8"/>
    <w:rsid w:val="00A43D81"/>
    <w:rsid w:val="00A46D01"/>
    <w:rsid w:val="00A61567"/>
    <w:rsid w:val="00A62218"/>
    <w:rsid w:val="00A70816"/>
    <w:rsid w:val="00A70C97"/>
    <w:rsid w:val="00A71319"/>
    <w:rsid w:val="00A72374"/>
    <w:rsid w:val="00A73590"/>
    <w:rsid w:val="00A7636D"/>
    <w:rsid w:val="00A76E02"/>
    <w:rsid w:val="00A804E3"/>
    <w:rsid w:val="00A875C7"/>
    <w:rsid w:val="00A8775A"/>
    <w:rsid w:val="00A9138E"/>
    <w:rsid w:val="00A91D45"/>
    <w:rsid w:val="00A93D86"/>
    <w:rsid w:val="00A94647"/>
    <w:rsid w:val="00AA599E"/>
    <w:rsid w:val="00AA67EE"/>
    <w:rsid w:val="00AC1C89"/>
    <w:rsid w:val="00AC599E"/>
    <w:rsid w:val="00AD33DD"/>
    <w:rsid w:val="00AD381B"/>
    <w:rsid w:val="00AD4B16"/>
    <w:rsid w:val="00AD5B43"/>
    <w:rsid w:val="00AE0E18"/>
    <w:rsid w:val="00AF0F79"/>
    <w:rsid w:val="00AF5B5B"/>
    <w:rsid w:val="00AF5D1A"/>
    <w:rsid w:val="00B01083"/>
    <w:rsid w:val="00B017F9"/>
    <w:rsid w:val="00B07213"/>
    <w:rsid w:val="00B10A05"/>
    <w:rsid w:val="00B13EDA"/>
    <w:rsid w:val="00B15633"/>
    <w:rsid w:val="00B216A3"/>
    <w:rsid w:val="00B25527"/>
    <w:rsid w:val="00B33B69"/>
    <w:rsid w:val="00B431BF"/>
    <w:rsid w:val="00B4334A"/>
    <w:rsid w:val="00B51B19"/>
    <w:rsid w:val="00B52D14"/>
    <w:rsid w:val="00B54167"/>
    <w:rsid w:val="00B62E06"/>
    <w:rsid w:val="00B645E6"/>
    <w:rsid w:val="00B64B1D"/>
    <w:rsid w:val="00B66F6C"/>
    <w:rsid w:val="00B828E3"/>
    <w:rsid w:val="00B82BD7"/>
    <w:rsid w:val="00B902BF"/>
    <w:rsid w:val="00B9671B"/>
    <w:rsid w:val="00BA1D31"/>
    <w:rsid w:val="00BC1A5C"/>
    <w:rsid w:val="00BC6411"/>
    <w:rsid w:val="00BE2CD9"/>
    <w:rsid w:val="00BE2F93"/>
    <w:rsid w:val="00C147E3"/>
    <w:rsid w:val="00C164D3"/>
    <w:rsid w:val="00C20670"/>
    <w:rsid w:val="00C224FD"/>
    <w:rsid w:val="00C25190"/>
    <w:rsid w:val="00C521BE"/>
    <w:rsid w:val="00C55EBF"/>
    <w:rsid w:val="00C72037"/>
    <w:rsid w:val="00C7470B"/>
    <w:rsid w:val="00C77841"/>
    <w:rsid w:val="00C86396"/>
    <w:rsid w:val="00C86713"/>
    <w:rsid w:val="00C875E8"/>
    <w:rsid w:val="00C91211"/>
    <w:rsid w:val="00C92035"/>
    <w:rsid w:val="00C97B61"/>
    <w:rsid w:val="00CA484D"/>
    <w:rsid w:val="00CA5708"/>
    <w:rsid w:val="00CC2A72"/>
    <w:rsid w:val="00CC3FB5"/>
    <w:rsid w:val="00CC6532"/>
    <w:rsid w:val="00CC74C4"/>
    <w:rsid w:val="00CD2067"/>
    <w:rsid w:val="00CD32B0"/>
    <w:rsid w:val="00CD47BC"/>
    <w:rsid w:val="00CD727A"/>
    <w:rsid w:val="00D20E14"/>
    <w:rsid w:val="00D22378"/>
    <w:rsid w:val="00D227C7"/>
    <w:rsid w:val="00D34984"/>
    <w:rsid w:val="00D36C35"/>
    <w:rsid w:val="00D61554"/>
    <w:rsid w:val="00D6295E"/>
    <w:rsid w:val="00D7299A"/>
    <w:rsid w:val="00D75313"/>
    <w:rsid w:val="00D825C1"/>
    <w:rsid w:val="00D84174"/>
    <w:rsid w:val="00D905D3"/>
    <w:rsid w:val="00D970C9"/>
    <w:rsid w:val="00DA574D"/>
    <w:rsid w:val="00DB1A91"/>
    <w:rsid w:val="00DC1218"/>
    <w:rsid w:val="00DC3E89"/>
    <w:rsid w:val="00DD0E59"/>
    <w:rsid w:val="00DD496D"/>
    <w:rsid w:val="00DD722A"/>
    <w:rsid w:val="00DE1E15"/>
    <w:rsid w:val="00DF1830"/>
    <w:rsid w:val="00E001F7"/>
    <w:rsid w:val="00E037EA"/>
    <w:rsid w:val="00E16ACD"/>
    <w:rsid w:val="00E17134"/>
    <w:rsid w:val="00E25EBC"/>
    <w:rsid w:val="00E279EE"/>
    <w:rsid w:val="00E353FB"/>
    <w:rsid w:val="00E42D6C"/>
    <w:rsid w:val="00E47C5F"/>
    <w:rsid w:val="00E47D30"/>
    <w:rsid w:val="00E573D1"/>
    <w:rsid w:val="00E61EEB"/>
    <w:rsid w:val="00E65E05"/>
    <w:rsid w:val="00E66550"/>
    <w:rsid w:val="00E70B74"/>
    <w:rsid w:val="00E877BF"/>
    <w:rsid w:val="00E92B23"/>
    <w:rsid w:val="00E94AA5"/>
    <w:rsid w:val="00E9702F"/>
    <w:rsid w:val="00EA0B30"/>
    <w:rsid w:val="00EA1767"/>
    <w:rsid w:val="00EA42E7"/>
    <w:rsid w:val="00EB0929"/>
    <w:rsid w:val="00EB0FA5"/>
    <w:rsid w:val="00EB4455"/>
    <w:rsid w:val="00EB6A69"/>
    <w:rsid w:val="00EC01DD"/>
    <w:rsid w:val="00EC35E3"/>
    <w:rsid w:val="00ED7195"/>
    <w:rsid w:val="00EE32C4"/>
    <w:rsid w:val="00EE5B22"/>
    <w:rsid w:val="00EF5811"/>
    <w:rsid w:val="00EF7D28"/>
    <w:rsid w:val="00F01D39"/>
    <w:rsid w:val="00F0414F"/>
    <w:rsid w:val="00F059DA"/>
    <w:rsid w:val="00F070F3"/>
    <w:rsid w:val="00F27AAF"/>
    <w:rsid w:val="00F31BEC"/>
    <w:rsid w:val="00F5782B"/>
    <w:rsid w:val="00F72C46"/>
    <w:rsid w:val="00F73131"/>
    <w:rsid w:val="00F7645F"/>
    <w:rsid w:val="00F77BD7"/>
    <w:rsid w:val="00F819DD"/>
    <w:rsid w:val="00F84E7C"/>
    <w:rsid w:val="00FA04D7"/>
    <w:rsid w:val="00FA5DCA"/>
    <w:rsid w:val="00FB2AC5"/>
    <w:rsid w:val="00FB313F"/>
    <w:rsid w:val="00FC669D"/>
    <w:rsid w:val="00FD14B0"/>
    <w:rsid w:val="00FD22B2"/>
    <w:rsid w:val="00FD4F0B"/>
    <w:rsid w:val="00FD7610"/>
    <w:rsid w:val="00FE02FC"/>
    <w:rsid w:val="00FE1BAE"/>
    <w:rsid w:val="00FE264C"/>
    <w:rsid w:val="00FE40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4E326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1B0FB7"/>
    <w:rPr>
      <w:color w:val="800080" w:themeColor="followedHyperlink"/>
      <w:u w:val="single"/>
    </w:rPr>
  </w:style>
  <w:style w:type="paragraph" w:styleId="Revision">
    <w:name w:val="Revision"/>
    <w:hidden/>
    <w:uiPriority w:val="99"/>
    <w:semiHidden/>
    <w:rsid w:val="00063CA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gov/notices/pia/rsa-mi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nfo.gov/content/pkg/FR-2020-07-31/pdf/2020-1623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20-07-31/pdf/2020-16230.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5253</Words>
  <Characters>29945</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2021-04-01T14:46:00Z</dcterms:created>
  <dcterms:modified xsi:type="dcterms:W3CDTF">2021-04-01T14:46:00Z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