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4BDA" w:rsidR="000668AB" w:rsidP="000668AB" w:rsidRDefault="000668AB" w14:paraId="46DC5427" w14:textId="77777777">
      <w:pPr>
        <w:pStyle w:val="BillingCode"/>
      </w:pPr>
      <w:r w:rsidRPr="00A74BDA">
        <w:t>BILLING</w:t>
      </w:r>
      <w:r>
        <w:t xml:space="preserve"> </w:t>
      </w:r>
      <w:r w:rsidRPr="00A74BDA">
        <w:t>CODE</w:t>
      </w:r>
      <w:r>
        <w:t xml:space="preserve"> </w:t>
      </w:r>
      <w:r w:rsidRPr="00A74BDA">
        <w:t>6560-50-P</w:t>
      </w:r>
    </w:p>
    <w:p w:rsidRPr="00587883" w:rsidR="00587883" w:rsidP="000668AB" w:rsidRDefault="00587883" w14:paraId="346E1040" w14:textId="7EA686F8">
      <w:pPr>
        <w:pStyle w:val="Heading1"/>
        <w:rPr>
          <w:rFonts w:eastAsia="Times New Roman"/>
        </w:rPr>
      </w:pPr>
      <w:r w:rsidRPr="00587883">
        <w:rPr>
          <w:rFonts w:eastAsia="Times New Roman"/>
        </w:rPr>
        <w:t>ENVIRONMENTAL PROTECTION AGENCY</w:t>
      </w:r>
    </w:p>
    <w:p w:rsidRPr="00E47E79" w:rsidR="00587883" w:rsidP="00E47E79" w:rsidRDefault="007266E0" w14:paraId="7D7247AE" w14:textId="2199D7EA">
      <w:pPr>
        <w:pStyle w:val="Heading1"/>
      </w:pPr>
      <w:r w:rsidRPr="00E47E79">
        <w:t>[</w:t>
      </w:r>
      <w:r w:rsidRPr="00E47E79" w:rsidR="00587883">
        <w:t>EPA-HQ-OPP-2017-0687; FRL-</w:t>
      </w:r>
      <w:r w:rsidRPr="00E47E79" w:rsidR="00570C30">
        <w:t>10016-58</w:t>
      </w:r>
      <w:r w:rsidRPr="00E47E79" w:rsidR="00587883">
        <w:t xml:space="preserve"> -</w:t>
      </w:r>
      <w:r w:rsidRPr="00E47E79" w:rsidR="00892416">
        <w:t>OMS</w:t>
      </w:r>
      <w:r w:rsidRPr="00E47E79" w:rsidR="00587883">
        <w:t>]</w:t>
      </w:r>
    </w:p>
    <w:p w:rsidR="00587883" w:rsidP="001621E7" w:rsidRDefault="00587883" w14:paraId="2434D5A6" w14:textId="6F29E75D">
      <w:pPr>
        <w:pStyle w:val="Heading1"/>
        <w:spacing w:line="240" w:lineRule="auto"/>
        <w:rPr>
          <w:rFonts w:eastAsia="Times New Roman"/>
        </w:rPr>
      </w:pPr>
      <w:r w:rsidRPr="00587883">
        <w:rPr>
          <w:rFonts w:eastAsia="Times New Roman"/>
        </w:rPr>
        <w:t xml:space="preserve">Information Collection </w:t>
      </w:r>
      <w:r w:rsidR="000970E3">
        <w:rPr>
          <w:rFonts w:eastAsia="Times New Roman"/>
        </w:rPr>
        <w:t xml:space="preserve">Request </w:t>
      </w:r>
      <w:r w:rsidRPr="00587883">
        <w:t>Sub</w:t>
      </w:r>
      <w:r w:rsidR="000970E3">
        <w:t>mitted to OMB for Review and Approval; Comment Request; Sub</w:t>
      </w:r>
      <w:r w:rsidRPr="00587883">
        <w:t>mission of Unreasonable Adverse Effects Information under FIFRA Section 6(a)(2)</w:t>
      </w:r>
      <w:r w:rsidRPr="00587883">
        <w:rPr>
          <w:rFonts w:eastAsia="Times New Roman"/>
        </w:rPr>
        <w:t xml:space="preserve"> </w:t>
      </w:r>
      <w:r w:rsidR="000970E3">
        <w:rPr>
          <w:rFonts w:eastAsia="Times New Roman"/>
        </w:rPr>
        <w:t xml:space="preserve">(Renewal) </w:t>
      </w:r>
    </w:p>
    <w:p w:rsidRPr="001621E7" w:rsidR="001621E7" w:rsidP="00A92D9D" w:rsidRDefault="001621E7" w14:paraId="359DC256" w14:textId="77777777">
      <w:pPr>
        <w:spacing w:line="240" w:lineRule="auto"/>
      </w:pPr>
      <w:bookmarkStart w:name="_GoBack" w:id="0"/>
      <w:bookmarkEnd w:id="0"/>
    </w:p>
    <w:p w:rsidRPr="00587883" w:rsidR="00587883" w:rsidP="000668AB" w:rsidRDefault="00587883" w14:paraId="6878CAA2" w14:textId="311EAB3C">
      <w:r w:rsidRPr="000668AB">
        <w:rPr>
          <w:b/>
          <w:bCs/>
        </w:rPr>
        <w:t>AGENCY:</w:t>
      </w:r>
      <w:r w:rsidR="000668AB">
        <w:t xml:space="preserve"> </w:t>
      </w:r>
      <w:r w:rsidRPr="00587883">
        <w:t>Environmental Protection Agency (EPA).</w:t>
      </w:r>
    </w:p>
    <w:p w:rsidRPr="00587883" w:rsidR="00587883" w:rsidP="000668AB" w:rsidRDefault="00587883" w14:paraId="7D028FBA" w14:textId="7849544B">
      <w:r w:rsidRPr="000668AB">
        <w:rPr>
          <w:b/>
          <w:bCs/>
        </w:rPr>
        <w:t>ACTION:</w:t>
      </w:r>
      <w:r w:rsidR="000668AB">
        <w:t xml:space="preserve"> </w:t>
      </w:r>
      <w:r w:rsidRPr="00587883">
        <w:t>Notice.</w:t>
      </w:r>
    </w:p>
    <w:p w:rsidR="00907097" w:rsidP="000668AB" w:rsidRDefault="00587883" w14:paraId="29EF55B2" w14:textId="6FCD4FAE">
      <w:pPr>
        <w:rPr>
          <w:szCs w:val="24"/>
        </w:rPr>
      </w:pPr>
      <w:r w:rsidRPr="000668AB">
        <w:rPr>
          <w:b/>
          <w:bCs/>
        </w:rPr>
        <w:t>SUMMARY:</w:t>
      </w:r>
      <w:r w:rsidR="000668AB">
        <w:t xml:space="preserve"> </w:t>
      </w:r>
      <w:r w:rsidR="004850C3">
        <w:t xml:space="preserve">The </w:t>
      </w:r>
      <w:r w:rsidRPr="00DB5667" w:rsidR="00DB5667">
        <w:t>E</w:t>
      </w:r>
      <w:r w:rsidR="00907097">
        <w:t xml:space="preserve">nvironmental </w:t>
      </w:r>
      <w:r w:rsidRPr="00DB5667" w:rsidR="00DB5667">
        <w:t>P</w:t>
      </w:r>
      <w:r w:rsidR="00907097">
        <w:t xml:space="preserve">rotection </w:t>
      </w:r>
      <w:r w:rsidRPr="00DB5667" w:rsidR="00DB5667">
        <w:t>A</w:t>
      </w:r>
      <w:r w:rsidR="00907097">
        <w:t>gency</w:t>
      </w:r>
      <w:r w:rsidRPr="00DB5667" w:rsidR="00DB5667">
        <w:t xml:space="preserve"> </w:t>
      </w:r>
      <w:r w:rsidRPr="00DB5667">
        <w:t>has submitted an information collection request (ICR)</w:t>
      </w:r>
      <w:r w:rsidR="00907097">
        <w:t xml:space="preserve">, </w:t>
      </w:r>
      <w:bookmarkStart w:name="_Hlk54701397" w:id="1"/>
      <w:r w:rsidRPr="00DB5667" w:rsidR="00907097">
        <w:t xml:space="preserve">Submission of Unreasonable Adverse Effects under FIFRA Section 6(a)(2) </w:t>
      </w:r>
      <w:r w:rsidR="00907097">
        <w:t>(</w:t>
      </w:r>
      <w:r w:rsidRPr="00DB5667" w:rsidR="00907097">
        <w:t>EPA ICR N</w:t>
      </w:r>
      <w:r w:rsidR="001621E7">
        <w:t>umber</w:t>
      </w:r>
      <w:r w:rsidRPr="00DB5667" w:rsidR="00907097">
        <w:t xml:space="preserve"> 1204.14</w:t>
      </w:r>
      <w:r w:rsidR="00907097">
        <w:t>,</w:t>
      </w:r>
      <w:r w:rsidRPr="00DB5667" w:rsidR="00907097">
        <w:t xml:space="preserve"> OMB Control N</w:t>
      </w:r>
      <w:r w:rsidR="001621E7">
        <w:t>umber</w:t>
      </w:r>
      <w:r w:rsidRPr="00DB5667" w:rsidR="00907097">
        <w:t xml:space="preserve"> 2070-0039</w:t>
      </w:r>
      <w:bookmarkEnd w:id="1"/>
      <w:r w:rsidR="00907097">
        <w:t>)</w:t>
      </w:r>
      <w:r w:rsidRPr="00DB5667" w:rsidR="00DB5667">
        <w:t xml:space="preserve"> to the Office of Management and Budget (OMB) for review and approval in accordance with the Paperwork Reduction Act</w:t>
      </w:r>
      <w:r w:rsidR="00907097">
        <w:t xml:space="preserve">. This is a proposed extension of the ICR, which is currently approved through </w:t>
      </w:r>
      <w:r w:rsidRPr="00DB5667" w:rsidR="00907097">
        <w:t xml:space="preserve">February 28, 2021. </w:t>
      </w:r>
      <w:r w:rsidR="00907097">
        <w:t xml:space="preserve"> </w:t>
      </w:r>
      <w:r w:rsidR="00907097">
        <w:rPr>
          <w:szCs w:val="24"/>
        </w:rPr>
        <w:t xml:space="preserve">Public comments were previously requested via </w:t>
      </w:r>
      <w:r w:rsidRPr="00BA10F0" w:rsidR="00907097">
        <w:rPr>
          <w:szCs w:val="24"/>
        </w:rPr>
        <w:t xml:space="preserve">the </w:t>
      </w:r>
      <w:r w:rsidRPr="63F1524B" w:rsidR="00907097">
        <w:rPr>
          <w:i/>
          <w:iCs/>
          <w:szCs w:val="24"/>
        </w:rPr>
        <w:t>Federal Register</w:t>
      </w:r>
      <w:r w:rsidRPr="00BA10F0" w:rsidR="00907097">
        <w:rPr>
          <w:szCs w:val="24"/>
        </w:rPr>
        <w:t xml:space="preserve"> on </w:t>
      </w:r>
      <w:r w:rsidRPr="00DB5667" w:rsidR="00FA7223">
        <w:t>August 17, 2020</w:t>
      </w:r>
      <w:r w:rsidR="00FA7223">
        <w:t xml:space="preserve"> during a 60-day comment period. </w:t>
      </w:r>
      <w:r w:rsidRPr="00BA10F0" w:rsidR="00FA7223">
        <w:rPr>
          <w:szCs w:val="24"/>
        </w:rPr>
        <w:t xml:space="preserve">This notice allows for an additional 30 days for public comments. </w:t>
      </w:r>
      <w:r w:rsidR="00FA7223">
        <w:rPr>
          <w:szCs w:val="24"/>
        </w:rPr>
        <w:t xml:space="preserve">A fuller description of the ICR is given below, including its estimated burden and cost to the public. An </w:t>
      </w:r>
      <w:r w:rsidR="006534F7">
        <w:rPr>
          <w:szCs w:val="24"/>
        </w:rPr>
        <w:t>a</w:t>
      </w:r>
      <w:r w:rsidR="00FA7223">
        <w:rPr>
          <w:szCs w:val="24"/>
        </w:rPr>
        <w:t xml:space="preserve">gency may not </w:t>
      </w:r>
      <w:proofErr w:type="gramStart"/>
      <w:r w:rsidR="00FA7223">
        <w:rPr>
          <w:szCs w:val="24"/>
        </w:rPr>
        <w:t>conduct</w:t>
      </w:r>
      <w:proofErr w:type="gramEnd"/>
      <w:r w:rsidR="00FA7223">
        <w:rPr>
          <w:szCs w:val="24"/>
        </w:rPr>
        <w:t xml:space="preserve"> or sponsor and a person is not required to respond to a collection of information unless it displays a currently valid OMB control number.</w:t>
      </w:r>
    </w:p>
    <w:p w:rsidRPr="00587883" w:rsidR="00587883" w:rsidP="000668AB" w:rsidRDefault="00587883" w14:paraId="4234CFD2" w14:textId="2A32512E">
      <w:r w:rsidRPr="000668AB">
        <w:rPr>
          <w:b/>
          <w:bCs/>
        </w:rPr>
        <w:t>DATES:</w:t>
      </w:r>
      <w:r w:rsidRPr="00DB5667">
        <w:t xml:space="preserve"> </w:t>
      </w:r>
      <w:r w:rsidR="00622D2C">
        <w:t>Additional c</w:t>
      </w:r>
      <w:r w:rsidRPr="00DB5667" w:rsidR="00DB5667">
        <w:t>omments m</w:t>
      </w:r>
      <w:r w:rsidR="00622D2C">
        <w:t>ay</w:t>
      </w:r>
      <w:r w:rsidRPr="00DB5667" w:rsidR="00DB5667">
        <w:t xml:space="preserve"> be </w:t>
      </w:r>
      <w:r w:rsidR="00622D2C">
        <w:t>submitte</w:t>
      </w:r>
      <w:r w:rsidRPr="00DB5667" w:rsidR="00DB5667">
        <w:t xml:space="preserve">d on or before </w:t>
      </w:r>
      <w:r w:rsidRPr="00570C30" w:rsidR="00570C30">
        <w:t>[INSERT DATE 30</w:t>
      </w:r>
      <w:r w:rsidRPr="00570C30" w:rsidR="00570C30">
        <w:rPr>
          <w:color w:val="0000FF"/>
        </w:rPr>
        <w:t xml:space="preserve"> </w:t>
      </w:r>
      <w:r w:rsidRPr="00570C30" w:rsidR="00570C30">
        <w:t xml:space="preserve">DAYS AFTER PUBLICATION IN THE </w:t>
      </w:r>
      <w:r w:rsidRPr="00570C30" w:rsidR="00570C30">
        <w:rPr>
          <w:i/>
          <w:iCs/>
        </w:rPr>
        <w:t>FEDERAL REGISTER</w:t>
      </w:r>
      <w:r w:rsidRPr="00DB5667" w:rsidR="00DB5667">
        <w:t>].</w:t>
      </w:r>
      <w:r w:rsidRPr="001505B1" w:rsidR="00DB5667">
        <w:t xml:space="preserve">  </w:t>
      </w:r>
    </w:p>
    <w:p w:rsidR="00DB5667" w:rsidP="00517A03" w:rsidRDefault="00587883" w14:paraId="5C15BB61" w14:textId="51B64C7C">
      <w:r w:rsidRPr="000668AB">
        <w:rPr>
          <w:b/>
          <w:bCs/>
        </w:rPr>
        <w:t>ADDRESSES:</w:t>
      </w:r>
      <w:r w:rsidRPr="00587883">
        <w:t xml:space="preserve"> </w:t>
      </w:r>
      <w:r w:rsidR="00DB5667">
        <w:t>Submit your comments</w:t>
      </w:r>
      <w:r w:rsidR="00517A03">
        <w:t xml:space="preserve"> </w:t>
      </w:r>
      <w:r w:rsidR="00517A03">
        <w:rPr>
          <w:szCs w:val="24"/>
        </w:rPr>
        <w:t xml:space="preserve">to EPA, referencing </w:t>
      </w:r>
      <w:r w:rsidRPr="63F1524B" w:rsidR="00517A03">
        <w:rPr>
          <w:szCs w:val="24"/>
        </w:rPr>
        <w:t>Docket ID N</w:t>
      </w:r>
      <w:r w:rsidR="00517A03">
        <w:rPr>
          <w:szCs w:val="24"/>
        </w:rPr>
        <w:t>o.</w:t>
      </w:r>
      <w:r w:rsidRPr="63F1524B" w:rsidR="00517A03">
        <w:rPr>
          <w:szCs w:val="24"/>
        </w:rPr>
        <w:t xml:space="preserve"> </w:t>
      </w:r>
      <w:r w:rsidR="000970E3">
        <w:rPr>
          <w:color w:val="333333"/>
        </w:rPr>
        <w:t>EPA-</w:t>
      </w:r>
      <w:r w:rsidRPr="00DB5667" w:rsidR="000970E3">
        <w:rPr>
          <w:color w:val="333333"/>
        </w:rPr>
        <w:t>HQ-OPP-2017-0687</w:t>
      </w:r>
      <w:r w:rsidRPr="00DB5667" w:rsidR="00DB5667">
        <w:rPr>
          <w:color w:val="333333"/>
        </w:rPr>
        <w:t xml:space="preserve">, </w:t>
      </w:r>
      <w:r w:rsidR="00517A03">
        <w:rPr>
          <w:szCs w:val="24"/>
        </w:rPr>
        <w:t xml:space="preserve">online using </w:t>
      </w:r>
      <w:hyperlink w:history="1" r:id="rId11">
        <w:r w:rsidR="00517A03">
          <w:rPr>
            <w:rStyle w:val="Hyperlink"/>
            <w:szCs w:val="24"/>
          </w:rPr>
          <w:t>www.regulations.gov</w:t>
        </w:r>
      </w:hyperlink>
      <w:r w:rsidR="00517A03">
        <w:rPr>
          <w:rStyle w:val="Hyperlink"/>
          <w:szCs w:val="24"/>
        </w:rPr>
        <w:t xml:space="preserve">, </w:t>
      </w:r>
      <w:r w:rsidR="00517A03">
        <w:rPr>
          <w:szCs w:val="24"/>
        </w:rPr>
        <w:t>or by mail to: EPA Docket Center, Environmental Protection Agency,</w:t>
      </w:r>
      <w:r w:rsidR="00517A03">
        <w:rPr>
          <w:color w:val="008000"/>
          <w:szCs w:val="24"/>
        </w:rPr>
        <w:t xml:space="preserve"> </w:t>
      </w:r>
      <w:r w:rsidR="00517A03">
        <w:rPr>
          <w:szCs w:val="24"/>
        </w:rPr>
        <w:t xml:space="preserve">Mail Code 28221T, 1200 Pennsylvania Ave., NW, Washington, DC 20460. EPA's policy is that all comments received will be included in the public docket without change </w:t>
      </w:r>
      <w:r w:rsidR="00517A03">
        <w:rPr>
          <w:szCs w:val="24"/>
        </w:rPr>
        <w:lastRenderedPageBreak/>
        <w:t>including any personal information provided, unless the comment includes profanity, threats, information claimed to be Confidential Business Information (CBI), or other information whose disclosure is restricted by statute.</w:t>
      </w:r>
      <w:r w:rsidRPr="009769D2" w:rsidR="00DB5667">
        <w:t xml:space="preserve"> </w:t>
      </w:r>
    </w:p>
    <w:p w:rsidR="00517A03" w:rsidP="00517A03" w:rsidRDefault="00517A03" w14:paraId="53894E25" w14:textId="77777777">
      <w:pPr>
        <w:rPr>
          <w:szCs w:val="24"/>
        </w:rPr>
      </w:pPr>
      <w:r>
        <w:rPr>
          <w:szCs w:val="24"/>
        </w:rPr>
        <w:t xml:space="preserve">Submit written comments and recommendations to OMB for the proposed information collection within 30 days of publication of this notice to </w:t>
      </w:r>
      <w:hyperlink w:history="1" r:id="rId12">
        <w:r>
          <w:rPr>
            <w:rStyle w:val="Hyperlink"/>
            <w:szCs w:val="24"/>
          </w:rPr>
          <w:t>www.reginfo.gov/public/do/PRAMain</w:t>
        </w:r>
      </w:hyperlink>
      <w:r>
        <w:rPr>
          <w:szCs w:val="24"/>
        </w:rPr>
        <w:t xml:space="preserve">. Find this </w:t>
      </w:r>
      <w:proofErr w:type="gramStart"/>
      <w:r>
        <w:rPr>
          <w:szCs w:val="24"/>
        </w:rPr>
        <w:t>particular information</w:t>
      </w:r>
      <w:proofErr w:type="gramEnd"/>
      <w:r>
        <w:rPr>
          <w:szCs w:val="24"/>
        </w:rPr>
        <w:t xml:space="preserve"> collection by selecting "Currently under 30-day Review - Open for Public Comments" or by using the search function.</w:t>
      </w:r>
    </w:p>
    <w:p w:rsidRPr="003369DA" w:rsidR="00587883" w:rsidP="000668AB" w:rsidRDefault="00587883" w14:paraId="0554165B" w14:textId="5F26FB67">
      <w:r w:rsidRPr="000668AB">
        <w:rPr>
          <w:b/>
          <w:bCs/>
        </w:rPr>
        <w:t>FOR FURTHER INFORMATION CONTACT:</w:t>
      </w:r>
      <w:r w:rsidRPr="00587883">
        <w:t xml:space="preserve"> </w:t>
      </w:r>
      <w:r w:rsidRPr="003369DA" w:rsidR="003369DA">
        <w:t xml:space="preserve">Carolyn Siu, Mission Support Division (7101M), Office of Program Support, Environmental Protection Agency, 1200 Pennsylvania Ave., NW., Washington, DC 20460; telephone number: (703) 347-0159; email address: </w:t>
      </w:r>
      <w:r w:rsidRPr="000668AB" w:rsidR="003369DA">
        <w:rPr>
          <w:i/>
          <w:iCs/>
        </w:rPr>
        <w:t>siu.carolyn@epa.gov</w:t>
      </w:r>
      <w:r w:rsidRPr="003369DA" w:rsidR="003369DA">
        <w:t>.</w:t>
      </w:r>
    </w:p>
    <w:p w:rsidRPr="004E092A" w:rsidR="00DB5667" w:rsidP="006534F7" w:rsidRDefault="00587883" w14:paraId="7ECD338D" w14:textId="73B49E2E">
      <w:pPr>
        <w:pStyle w:val="Heading1"/>
        <w:rPr>
          <w:b w:val="0"/>
          <w:bCs/>
        </w:rPr>
      </w:pPr>
      <w:r w:rsidRPr="00DB5667">
        <w:rPr>
          <w:rFonts w:eastAsia="Times New Roman"/>
        </w:rPr>
        <w:t xml:space="preserve">SUPPLEMENTARY INFORMATION:  </w:t>
      </w:r>
      <w:bookmarkStart w:name="_Hlk54695158" w:id="2"/>
      <w:r w:rsidRPr="004E092A" w:rsidR="00DB5667">
        <w:rPr>
          <w:b w:val="0"/>
          <w:bCs/>
        </w:rPr>
        <w:t>Supporting documents</w:t>
      </w:r>
      <w:r w:rsidR="004E092A">
        <w:rPr>
          <w:b w:val="0"/>
          <w:bCs/>
        </w:rPr>
        <w:t>,</w:t>
      </w:r>
      <w:r w:rsidRPr="004E092A" w:rsidR="001E4BF0">
        <w:rPr>
          <w:b w:val="0"/>
          <w:bCs/>
        </w:rPr>
        <w:t xml:space="preserve"> </w:t>
      </w:r>
      <w:r w:rsidRPr="004E092A" w:rsidR="001E4BF0">
        <w:rPr>
          <w:b w:val="0"/>
          <w:bCs/>
          <w:szCs w:val="24"/>
        </w:rPr>
        <w:t>which explain in detail the information that the EPA will be collecting</w:t>
      </w:r>
      <w:r w:rsidR="004E092A">
        <w:rPr>
          <w:b w:val="0"/>
          <w:bCs/>
          <w:szCs w:val="24"/>
        </w:rPr>
        <w:t>,</w:t>
      </w:r>
      <w:r w:rsidRPr="004E092A" w:rsidR="001E4BF0">
        <w:rPr>
          <w:b w:val="0"/>
          <w:bCs/>
          <w:szCs w:val="24"/>
        </w:rPr>
        <w:t xml:space="preserve"> are available in the public docket for this ICR. The docket can be viewed online at www.regulations.gov or in person at the EPA Docket Center, WJC West, Room 3334, 1301 Constitution Ave., NW, Washington, DC. The telephone number for the Docket Center is 202-566-1744.  For additional information about EPA’s public docket, visit http://www.epa.gov/dockets.</w:t>
      </w:r>
    </w:p>
    <w:bookmarkEnd w:id="2"/>
    <w:p w:rsidRPr="00570C30" w:rsidR="00587883" w:rsidP="000668AB" w:rsidRDefault="00587883" w14:paraId="42DAC16E" w14:textId="6A1BF653">
      <w:r w:rsidRPr="004E092A">
        <w:rPr>
          <w:bCs/>
          <w:i/>
          <w:iCs/>
          <w:bdr w:val="none" w:color="auto" w:sz="0" w:space="0" w:frame="1"/>
        </w:rPr>
        <w:t>Abstract:</w:t>
      </w:r>
      <w:r w:rsidRPr="004E092A" w:rsidR="000668AB">
        <w:rPr>
          <w:bCs/>
        </w:rPr>
        <w:t xml:space="preserve"> </w:t>
      </w:r>
      <w:r w:rsidRPr="004E092A" w:rsidR="00DB5667">
        <w:rPr>
          <w:bCs/>
        </w:rPr>
        <w:t>The Federal Insecticide, Fungicid</w:t>
      </w:r>
      <w:r w:rsidRPr="00570C30" w:rsidR="00DB5667">
        <w:t>e and Rodenticide Act (</w:t>
      </w:r>
      <w:r w:rsidRPr="00570C30">
        <w:t>FIFRA</w:t>
      </w:r>
      <w:r w:rsidRPr="00570C30" w:rsidR="00DB5667">
        <w:t>)</w:t>
      </w:r>
      <w:r w:rsidRPr="00570C30">
        <w:t xml:space="preserve"> section 6(a)(2) requires pesticide registrants to submit information to the Agency which may be relevant to the balancing of the risks and benefits of a pesticide product. The statute requires the registrant to submit any </w:t>
      </w:r>
      <w:proofErr w:type="gramStart"/>
      <w:r w:rsidRPr="00570C30">
        <w:t>factual information</w:t>
      </w:r>
      <w:proofErr w:type="gramEnd"/>
      <w:r w:rsidRPr="00570C30">
        <w:t xml:space="preserve"> that it acquires regarding adverse effects associated with its pesticidal products, and it is up to the Agency to determine whether or not that factual information constitutes an unreasonable adverse effect. In order to limit the amount of less </w:t>
      </w:r>
      <w:r w:rsidRPr="00570C30">
        <w:lastRenderedPageBreak/>
        <w:t xml:space="preserve">meaningful information that might be submitted to the Agency, the EPA has limited the scope of </w:t>
      </w:r>
      <w:proofErr w:type="gramStart"/>
      <w:r w:rsidRPr="00570C30">
        <w:t>factual information</w:t>
      </w:r>
      <w:proofErr w:type="gramEnd"/>
      <w:r w:rsidRPr="00570C30">
        <w:t xml:space="preserve"> that the registrant must submit. The Agency's regulations at</w:t>
      </w:r>
      <w:r w:rsidRPr="00570C30" w:rsidR="000668AB">
        <w:t xml:space="preserve"> </w:t>
      </w:r>
      <w:r w:rsidRPr="00570C30">
        <w:rPr>
          <w:bdr w:val="none" w:color="auto" w:sz="0" w:space="0" w:frame="1"/>
        </w:rPr>
        <w:t>40 CFR part 159</w:t>
      </w:r>
      <w:r w:rsidRPr="00570C30" w:rsidR="000668AB">
        <w:rPr>
          <w:bdr w:val="none" w:color="auto" w:sz="0" w:space="0" w:frame="1"/>
        </w:rPr>
        <w:t xml:space="preserve"> </w:t>
      </w:r>
      <w:r w:rsidRPr="00570C30">
        <w:t>provide a detailed description of the reporting obligations of registrants under FIFRA section 6(a)(2).</w:t>
      </w:r>
    </w:p>
    <w:p w:rsidRPr="00570C30" w:rsidR="000970E3" w:rsidP="000668AB" w:rsidRDefault="000970E3" w14:paraId="277092D6" w14:textId="4BF521EE">
      <w:pPr>
        <w:rPr>
          <w:i/>
          <w:iCs/>
          <w:bdr w:val="none" w:color="auto" w:sz="0" w:space="0" w:frame="1"/>
        </w:rPr>
      </w:pPr>
      <w:bookmarkStart w:name="_Hlk54770359" w:id="3"/>
      <w:r w:rsidRPr="00570C30">
        <w:rPr>
          <w:i/>
          <w:iCs/>
          <w:bdr w:val="none" w:color="auto" w:sz="0" w:space="0" w:frame="1"/>
        </w:rPr>
        <w:t xml:space="preserve">Form Numbers: </w:t>
      </w:r>
      <w:r w:rsidRPr="00570C30" w:rsidR="00612F8D">
        <w:rPr>
          <w:bdr w:val="none" w:color="auto" w:sz="0" w:space="0" w:frame="1"/>
        </w:rPr>
        <w:t>No</w:t>
      </w:r>
      <w:r w:rsidRPr="00570C30" w:rsidR="00DB5667">
        <w:rPr>
          <w:bdr w:val="none" w:color="auto" w:sz="0" w:space="0" w:frame="1"/>
        </w:rPr>
        <w:t>ne</w:t>
      </w:r>
      <w:r w:rsidRPr="00570C30" w:rsidR="00612F8D">
        <w:rPr>
          <w:bdr w:val="none" w:color="auto" w:sz="0" w:space="0" w:frame="1"/>
        </w:rPr>
        <w:t>.</w:t>
      </w:r>
      <w:r w:rsidRPr="00570C30" w:rsidR="00612F8D">
        <w:rPr>
          <w:i/>
          <w:iCs/>
          <w:bdr w:val="none" w:color="auto" w:sz="0" w:space="0" w:frame="1"/>
        </w:rPr>
        <w:t xml:space="preserve"> </w:t>
      </w:r>
    </w:p>
    <w:bookmarkEnd w:id="3"/>
    <w:p w:rsidRPr="00570C30" w:rsidR="000970E3" w:rsidP="000668AB" w:rsidRDefault="000970E3" w14:paraId="027986C3" w14:textId="74E0B0FB">
      <w:r w:rsidRPr="00570C30">
        <w:rPr>
          <w:i/>
          <w:iCs/>
          <w:bdr w:val="none" w:color="auto" w:sz="0" w:space="0" w:frame="1"/>
        </w:rPr>
        <w:t>Respondents/</w:t>
      </w:r>
      <w:r w:rsidR="009E7052">
        <w:rPr>
          <w:i/>
          <w:iCs/>
          <w:bdr w:val="none" w:color="auto" w:sz="0" w:space="0" w:frame="1"/>
        </w:rPr>
        <w:t>a</w:t>
      </w:r>
      <w:r w:rsidRPr="00570C30">
        <w:rPr>
          <w:i/>
          <w:iCs/>
          <w:bdr w:val="none" w:color="auto" w:sz="0" w:space="0" w:frame="1"/>
        </w:rPr>
        <w:t>ffected entities:</w:t>
      </w:r>
      <w:r w:rsidRPr="00570C30" w:rsidR="00570C30">
        <w:t xml:space="preserve"> </w:t>
      </w:r>
      <w:r w:rsidR="004E092A">
        <w:t>P</w:t>
      </w:r>
      <w:r w:rsidRPr="00570C30">
        <w:t>esticide and other agricultural chemical manufacturing.</w:t>
      </w:r>
    </w:p>
    <w:p w:rsidRPr="00570C30" w:rsidR="000970E3" w:rsidP="000668AB" w:rsidRDefault="000970E3" w14:paraId="6F7C3EAE" w14:textId="699D4A3B">
      <w:r w:rsidRPr="00570C30">
        <w:rPr>
          <w:i/>
          <w:iCs/>
        </w:rPr>
        <w:t>Respondent’s obligation to respond:</w:t>
      </w:r>
      <w:r w:rsidRPr="00570C30">
        <w:t xml:space="preserve"> Mandatory under FIFRA section 6(a)</w:t>
      </w:r>
      <w:r w:rsidRPr="00570C30" w:rsidR="00612F8D">
        <w:t>(2)</w:t>
      </w:r>
      <w:r w:rsidRPr="00570C30">
        <w:t xml:space="preserve">. </w:t>
      </w:r>
    </w:p>
    <w:p w:rsidRPr="00570C30" w:rsidR="00587883" w:rsidP="000668AB" w:rsidRDefault="00587883" w14:paraId="5E226270" w14:textId="5235AA33">
      <w:r w:rsidRPr="00570C30">
        <w:rPr>
          <w:i/>
          <w:iCs/>
          <w:bdr w:val="none" w:color="auto" w:sz="0" w:space="0" w:frame="1"/>
        </w:rPr>
        <w:t>Estimated number of respondents:</w:t>
      </w:r>
      <w:r w:rsidRPr="00570C30" w:rsidR="000668AB">
        <w:rPr>
          <w:i/>
          <w:iCs/>
          <w:bdr w:val="none" w:color="auto" w:sz="0" w:space="0" w:frame="1"/>
        </w:rPr>
        <w:t xml:space="preserve"> </w:t>
      </w:r>
      <w:r w:rsidRPr="00570C30">
        <w:t>1,452</w:t>
      </w:r>
      <w:r w:rsidR="00910ACC">
        <w:t xml:space="preserve"> (total)</w:t>
      </w:r>
      <w:r w:rsidRPr="00570C30">
        <w:t>.</w:t>
      </w:r>
    </w:p>
    <w:p w:rsidRPr="00570C30" w:rsidR="00587883" w:rsidP="000668AB" w:rsidRDefault="00587883" w14:paraId="68274AE9" w14:textId="6FCF4E86">
      <w:r w:rsidRPr="00570C30">
        <w:rPr>
          <w:i/>
          <w:iCs/>
          <w:bdr w:val="none" w:color="auto" w:sz="0" w:space="0" w:frame="1"/>
        </w:rPr>
        <w:t>Frequency of response:</w:t>
      </w:r>
      <w:r w:rsidRPr="00570C30" w:rsidR="000668AB">
        <w:rPr>
          <w:i/>
          <w:iCs/>
          <w:bdr w:val="none" w:color="auto" w:sz="0" w:space="0" w:frame="1"/>
        </w:rPr>
        <w:t xml:space="preserve"> </w:t>
      </w:r>
      <w:r w:rsidRPr="00570C30">
        <w:t>On occasion.</w:t>
      </w:r>
    </w:p>
    <w:p w:rsidRPr="00570C30" w:rsidR="00587883" w:rsidP="000668AB" w:rsidRDefault="00910ACC" w14:paraId="4671BFE2" w14:textId="7F046F60">
      <w:r>
        <w:rPr>
          <w:i/>
          <w:iCs/>
          <w:bdr w:val="none" w:color="auto" w:sz="0" w:space="0" w:frame="1"/>
        </w:rPr>
        <w:t>T</w:t>
      </w:r>
      <w:r w:rsidRPr="00570C30" w:rsidR="00DB5667">
        <w:rPr>
          <w:i/>
          <w:iCs/>
          <w:bdr w:val="none" w:color="auto" w:sz="0" w:space="0" w:frame="1"/>
        </w:rPr>
        <w:t>otal</w:t>
      </w:r>
      <w:r w:rsidRPr="00910ACC">
        <w:rPr>
          <w:i/>
          <w:iCs/>
          <w:bdr w:val="none" w:color="auto" w:sz="0" w:space="0" w:frame="1"/>
        </w:rPr>
        <w:t xml:space="preserve"> </w:t>
      </w:r>
      <w:r>
        <w:rPr>
          <w:i/>
          <w:iCs/>
          <w:bdr w:val="none" w:color="auto" w:sz="0" w:space="0" w:frame="1"/>
        </w:rPr>
        <w:t>e</w:t>
      </w:r>
      <w:r w:rsidRPr="00570C30">
        <w:rPr>
          <w:i/>
          <w:iCs/>
          <w:bdr w:val="none" w:color="auto" w:sz="0" w:space="0" w:frame="1"/>
        </w:rPr>
        <w:t>stimated</w:t>
      </w:r>
      <w:r w:rsidRPr="00570C30" w:rsidR="00DB5667">
        <w:rPr>
          <w:i/>
          <w:iCs/>
          <w:bdr w:val="none" w:color="auto" w:sz="0" w:space="0" w:frame="1"/>
        </w:rPr>
        <w:t xml:space="preserve"> </w:t>
      </w:r>
      <w:r w:rsidRPr="00570C30" w:rsidR="00587883">
        <w:rPr>
          <w:i/>
          <w:iCs/>
          <w:bdr w:val="none" w:color="auto" w:sz="0" w:space="0" w:frame="1"/>
        </w:rPr>
        <w:t>burden:</w:t>
      </w:r>
      <w:r w:rsidRPr="00570C30" w:rsidR="000668AB">
        <w:rPr>
          <w:i/>
          <w:iCs/>
          <w:bdr w:val="none" w:color="auto" w:sz="0" w:space="0" w:frame="1"/>
        </w:rPr>
        <w:t xml:space="preserve"> </w:t>
      </w:r>
      <w:r w:rsidRPr="00570C30" w:rsidR="00587883">
        <w:t>301,118 hours</w:t>
      </w:r>
      <w:r>
        <w:t xml:space="preserve"> (per year)</w:t>
      </w:r>
      <w:r w:rsidRPr="00570C30" w:rsidR="00587883">
        <w:t>.</w:t>
      </w:r>
      <w:r>
        <w:t xml:space="preserve"> </w:t>
      </w:r>
      <w:r w:rsidRPr="63F1524B">
        <w:rPr>
          <w:szCs w:val="24"/>
        </w:rPr>
        <w:t>Burden is defined at 5 CFR 1320.03(b)</w:t>
      </w:r>
    </w:p>
    <w:p w:rsidRPr="00570C30" w:rsidR="00587883" w:rsidP="000668AB" w:rsidRDefault="00910ACC" w14:paraId="14DB28E1" w14:textId="1675B371">
      <w:r>
        <w:t>T</w:t>
      </w:r>
      <w:r w:rsidRPr="00570C30" w:rsidR="00DB5667">
        <w:rPr>
          <w:i/>
          <w:iCs/>
          <w:bdr w:val="none" w:color="auto" w:sz="0" w:space="0" w:frame="1"/>
        </w:rPr>
        <w:t>otal</w:t>
      </w:r>
      <w:r>
        <w:rPr>
          <w:i/>
          <w:iCs/>
          <w:bdr w:val="none" w:color="auto" w:sz="0" w:space="0" w:frame="1"/>
        </w:rPr>
        <w:t xml:space="preserve"> e</w:t>
      </w:r>
      <w:r w:rsidRPr="00570C30">
        <w:rPr>
          <w:i/>
          <w:iCs/>
          <w:bdr w:val="none" w:color="auto" w:sz="0" w:space="0" w:frame="1"/>
        </w:rPr>
        <w:t xml:space="preserve">stimated </w:t>
      </w:r>
      <w:r w:rsidRPr="00570C30" w:rsidR="00587883">
        <w:rPr>
          <w:i/>
          <w:iCs/>
          <w:bdr w:val="none" w:color="auto" w:sz="0" w:space="0" w:frame="1"/>
        </w:rPr>
        <w:t>cost:</w:t>
      </w:r>
      <w:r w:rsidRPr="00570C30" w:rsidR="000668AB">
        <w:rPr>
          <w:i/>
          <w:iCs/>
          <w:bdr w:val="none" w:color="auto" w:sz="0" w:space="0" w:frame="1"/>
        </w:rPr>
        <w:t xml:space="preserve"> </w:t>
      </w:r>
      <w:r w:rsidRPr="00570C30" w:rsidR="00587883">
        <w:t>$19,999,815</w:t>
      </w:r>
      <w:r>
        <w:t xml:space="preserve"> (per year)</w:t>
      </w:r>
      <w:r w:rsidRPr="00570C30" w:rsidR="004524B5">
        <w:t>,</w:t>
      </w:r>
      <w:r w:rsidRPr="00570C30" w:rsidR="00587883">
        <w:t xml:space="preserve"> </w:t>
      </w:r>
      <w:r w:rsidRPr="00570C30" w:rsidR="004524B5">
        <w:t xml:space="preserve">includes no annualized capital </w:t>
      </w:r>
      <w:r w:rsidR="00274828">
        <w:t>or operation &amp;</w:t>
      </w:r>
      <w:r w:rsidRPr="00570C30" w:rsidR="004524B5">
        <w:t xml:space="preserve"> maintenance costs.</w:t>
      </w:r>
    </w:p>
    <w:p w:rsidR="001216D6" w:rsidP="000668AB" w:rsidRDefault="00587883" w14:paraId="73D74E94" w14:textId="5499FF3F">
      <w:r w:rsidRPr="00570C30">
        <w:rPr>
          <w:i/>
          <w:iCs/>
          <w:bdr w:val="none" w:color="auto" w:sz="0" w:space="0" w:frame="1"/>
        </w:rPr>
        <w:t xml:space="preserve">Changes in the </w:t>
      </w:r>
      <w:r w:rsidR="001216D6">
        <w:rPr>
          <w:i/>
          <w:iCs/>
          <w:bdr w:val="none" w:color="auto" w:sz="0" w:space="0" w:frame="1"/>
        </w:rPr>
        <w:t>E</w:t>
      </w:r>
      <w:r w:rsidRPr="00570C30">
        <w:rPr>
          <w:i/>
          <w:iCs/>
          <w:bdr w:val="none" w:color="auto" w:sz="0" w:space="0" w:frame="1"/>
        </w:rPr>
        <w:t>stimates:</w:t>
      </w:r>
      <w:r w:rsidRPr="00570C30" w:rsidR="00570C30">
        <w:rPr>
          <w:i/>
          <w:iCs/>
          <w:bdr w:val="none" w:color="auto" w:sz="0" w:space="0" w:frame="1"/>
        </w:rPr>
        <w:t xml:space="preserve"> </w:t>
      </w:r>
      <w:r w:rsidRPr="00570C30">
        <w:t xml:space="preserve">There </w:t>
      </w:r>
      <w:r w:rsidR="00E873E5">
        <w:t>is</w:t>
      </w:r>
      <w:r w:rsidRPr="00570C30">
        <w:t xml:space="preserve"> no change in the </w:t>
      </w:r>
      <w:r w:rsidR="001216D6">
        <w:t xml:space="preserve">total </w:t>
      </w:r>
      <w:r w:rsidRPr="00570C30">
        <w:t>estimate</w:t>
      </w:r>
      <w:r w:rsidR="001216D6">
        <w:t>d respondent burden compared with the ICR currently approved by OMB</w:t>
      </w:r>
      <w:r w:rsidRPr="00570C30">
        <w:t>.</w:t>
      </w:r>
    </w:p>
    <w:p w:rsidR="00570C30" w:rsidP="00570C30" w:rsidRDefault="00570C30" w14:paraId="2A4FAB3E" w14:textId="734B58E7">
      <w:r w:rsidRPr="000A69D1">
        <w:t>Dated:</w:t>
      </w:r>
      <w:r>
        <w:t xml:space="preserve"> </w:t>
      </w:r>
      <w:r w:rsidR="004E092A">
        <w:t>December 16, 2020</w:t>
      </w:r>
      <w:r>
        <w:t>.</w:t>
      </w:r>
    </w:p>
    <w:p w:rsidR="00570C30" w:rsidP="00570C30" w:rsidRDefault="00570C30" w14:paraId="2FC22C14" w14:textId="77777777">
      <w:pPr>
        <w:pStyle w:val="Heading1"/>
      </w:pPr>
      <w:r>
        <w:t>Courtney Kerwin,</w:t>
      </w:r>
    </w:p>
    <w:p w:rsidRPr="00587883" w:rsidR="00570C30" w:rsidP="00570C30" w:rsidRDefault="00570C30" w14:paraId="42722354" w14:textId="4721B795">
      <w:pPr>
        <w:pStyle w:val="Heading2"/>
        <w:rPr>
          <w:color w:val="333333"/>
        </w:rPr>
      </w:pPr>
      <w:r w:rsidRPr="00EA2D1D">
        <w:t>Director, Regulatory Support Division.</w:t>
      </w:r>
    </w:p>
    <w:sectPr w:rsidRPr="00587883" w:rsidR="00570C30" w:rsidSect="001A7C44">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E9E6" w14:textId="77777777" w:rsidR="00AD13E0" w:rsidRDefault="00AD13E0" w:rsidP="001A7C44">
      <w:pPr>
        <w:spacing w:line="240" w:lineRule="auto"/>
      </w:pPr>
      <w:r>
        <w:separator/>
      </w:r>
    </w:p>
  </w:endnote>
  <w:endnote w:type="continuationSeparator" w:id="0">
    <w:p w14:paraId="36D920B4" w14:textId="77777777" w:rsidR="00AD13E0" w:rsidRDefault="00AD13E0" w:rsidP="001A7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085D5" w14:textId="77777777" w:rsidR="00AD13E0" w:rsidRDefault="00AD13E0" w:rsidP="001A7C44">
      <w:pPr>
        <w:spacing w:line="240" w:lineRule="auto"/>
      </w:pPr>
      <w:r>
        <w:separator/>
      </w:r>
    </w:p>
  </w:footnote>
  <w:footnote w:type="continuationSeparator" w:id="0">
    <w:p w14:paraId="5217CA51" w14:textId="77777777" w:rsidR="00AD13E0" w:rsidRDefault="00AD13E0" w:rsidP="001A7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808914"/>
      <w:docPartObj>
        <w:docPartGallery w:val="Page Numbers (Top of Page)"/>
        <w:docPartUnique/>
      </w:docPartObj>
    </w:sdtPr>
    <w:sdtEndPr>
      <w:rPr>
        <w:noProof/>
      </w:rPr>
    </w:sdtEndPr>
    <w:sdtContent>
      <w:p w14:paraId="6E62B01D" w14:textId="23FFF2AA" w:rsidR="001A7C44" w:rsidRDefault="001A7C44" w:rsidP="001A7C4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955EC"/>
    <w:multiLevelType w:val="hybridMultilevel"/>
    <w:tmpl w:val="1276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83"/>
    <w:rsid w:val="000425BB"/>
    <w:rsid w:val="000668AB"/>
    <w:rsid w:val="000970E3"/>
    <w:rsid w:val="000A7986"/>
    <w:rsid w:val="001216D6"/>
    <w:rsid w:val="001621E7"/>
    <w:rsid w:val="001A7C44"/>
    <w:rsid w:val="001E4BF0"/>
    <w:rsid w:val="001F55ED"/>
    <w:rsid w:val="00270FEF"/>
    <w:rsid w:val="00274828"/>
    <w:rsid w:val="00323D42"/>
    <w:rsid w:val="003369DA"/>
    <w:rsid w:val="0043502A"/>
    <w:rsid w:val="004524B5"/>
    <w:rsid w:val="004823D8"/>
    <w:rsid w:val="004850C3"/>
    <w:rsid w:val="00486CF9"/>
    <w:rsid w:val="004E092A"/>
    <w:rsid w:val="00517A03"/>
    <w:rsid w:val="00570C30"/>
    <w:rsid w:val="00587883"/>
    <w:rsid w:val="005A1431"/>
    <w:rsid w:val="005C39A8"/>
    <w:rsid w:val="00612F8D"/>
    <w:rsid w:val="00622D2C"/>
    <w:rsid w:val="006534F7"/>
    <w:rsid w:val="00666CFD"/>
    <w:rsid w:val="006D1AF6"/>
    <w:rsid w:val="006F1082"/>
    <w:rsid w:val="007266E0"/>
    <w:rsid w:val="00776EBD"/>
    <w:rsid w:val="00892416"/>
    <w:rsid w:val="008C6AAD"/>
    <w:rsid w:val="00907097"/>
    <w:rsid w:val="00910ACC"/>
    <w:rsid w:val="009E7052"/>
    <w:rsid w:val="009F384B"/>
    <w:rsid w:val="00A92D9D"/>
    <w:rsid w:val="00AD13E0"/>
    <w:rsid w:val="00C37268"/>
    <w:rsid w:val="00C62D37"/>
    <w:rsid w:val="00D43F27"/>
    <w:rsid w:val="00D60AA7"/>
    <w:rsid w:val="00DB5667"/>
    <w:rsid w:val="00E47E79"/>
    <w:rsid w:val="00E873E5"/>
    <w:rsid w:val="00EC4F69"/>
    <w:rsid w:val="00F13795"/>
    <w:rsid w:val="00FA7223"/>
    <w:rsid w:val="00FA7C28"/>
    <w:rsid w:val="00FB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793A"/>
  <w15:chartTrackingRefBased/>
  <w15:docId w15:val="{7C7C4D25-EFBB-4020-B75F-DE8746E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AB"/>
    <w:pPr>
      <w:widowControl w:val="0"/>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668AB"/>
    <w:pP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0C30"/>
    <w:pPr>
      <w:outlineLvl w:val="1"/>
    </w:pPr>
    <w:rPr>
      <w:rFonts w:eastAsiaTheme="majorEastAsia" w:cstheme="majorBidi"/>
      <w:i/>
      <w:color w:val="404040" w:themeColor="text1" w:themeTint="BF"/>
      <w:szCs w:val="28"/>
    </w:rPr>
  </w:style>
  <w:style w:type="paragraph" w:styleId="Heading3">
    <w:name w:val="heading 3"/>
    <w:basedOn w:val="Normal"/>
    <w:next w:val="Normal"/>
    <w:link w:val="Heading3Char"/>
    <w:uiPriority w:val="9"/>
    <w:semiHidden/>
    <w:unhideWhenUsed/>
    <w:qFormat/>
    <w:rsid w:val="00D60AA7"/>
    <w:pPr>
      <w:keepNext/>
      <w:keepLines/>
      <w:spacing w:before="4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D60AA7"/>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D60AA7"/>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AB"/>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570C30"/>
    <w:rPr>
      <w:rFonts w:ascii="Times New Roman" w:eastAsiaTheme="majorEastAsia" w:hAnsi="Times New Roman" w:cstheme="majorBidi"/>
      <w:i/>
      <w:color w:val="404040" w:themeColor="text1" w:themeTint="BF"/>
      <w:sz w:val="24"/>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BalloonText">
    <w:name w:val="Balloon Text"/>
    <w:basedOn w:val="Normal"/>
    <w:link w:val="BalloonTextChar"/>
    <w:uiPriority w:val="99"/>
    <w:semiHidden/>
    <w:unhideWhenUsed/>
    <w:rsid w:val="005878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83"/>
    <w:rPr>
      <w:rFonts w:ascii="Segoe UI" w:hAnsi="Segoe UI" w:cs="Segoe UI"/>
      <w:sz w:val="18"/>
      <w:szCs w:val="18"/>
    </w:rPr>
  </w:style>
  <w:style w:type="character" w:styleId="Hyperlink">
    <w:name w:val="Hyperlink"/>
    <w:basedOn w:val="DefaultParagraphFont"/>
    <w:uiPriority w:val="99"/>
    <w:unhideWhenUsed/>
    <w:rsid w:val="000970E3"/>
    <w:rPr>
      <w:color w:val="0563C1" w:themeColor="hyperlink"/>
      <w:u w:val="single"/>
    </w:rPr>
  </w:style>
  <w:style w:type="character" w:styleId="CommentReference">
    <w:name w:val="annotation reference"/>
    <w:basedOn w:val="DefaultParagraphFont"/>
    <w:unhideWhenUsed/>
    <w:rsid w:val="00DB5667"/>
    <w:rPr>
      <w:sz w:val="16"/>
      <w:szCs w:val="16"/>
    </w:rPr>
  </w:style>
  <w:style w:type="paragraph" w:styleId="CommentText">
    <w:name w:val="annotation text"/>
    <w:basedOn w:val="Normal"/>
    <w:link w:val="CommentTextChar"/>
    <w:unhideWhenUsed/>
    <w:rsid w:val="00DB5667"/>
    <w:pPr>
      <w:spacing w:line="240" w:lineRule="auto"/>
    </w:pPr>
    <w:rPr>
      <w:sz w:val="20"/>
      <w:szCs w:val="20"/>
    </w:rPr>
  </w:style>
  <w:style w:type="character" w:customStyle="1" w:styleId="CommentTextChar">
    <w:name w:val="Comment Text Char"/>
    <w:basedOn w:val="DefaultParagraphFont"/>
    <w:link w:val="CommentText"/>
    <w:rsid w:val="00DB5667"/>
    <w:rPr>
      <w:sz w:val="20"/>
      <w:szCs w:val="20"/>
    </w:rPr>
  </w:style>
  <w:style w:type="paragraph" w:styleId="CommentSubject">
    <w:name w:val="annotation subject"/>
    <w:basedOn w:val="CommentText"/>
    <w:next w:val="CommentText"/>
    <w:link w:val="CommentSubjectChar"/>
    <w:uiPriority w:val="99"/>
    <w:semiHidden/>
    <w:unhideWhenUsed/>
    <w:rsid w:val="00DB5667"/>
    <w:rPr>
      <w:b/>
      <w:bCs/>
    </w:rPr>
  </w:style>
  <w:style w:type="character" w:customStyle="1" w:styleId="CommentSubjectChar">
    <w:name w:val="Comment Subject Char"/>
    <w:basedOn w:val="CommentTextChar"/>
    <w:link w:val="CommentSubject"/>
    <w:uiPriority w:val="99"/>
    <w:semiHidden/>
    <w:rsid w:val="00DB5667"/>
    <w:rPr>
      <w:b/>
      <w:bCs/>
      <w:sz w:val="20"/>
      <w:szCs w:val="20"/>
    </w:rPr>
  </w:style>
  <w:style w:type="paragraph" w:styleId="Header">
    <w:name w:val="header"/>
    <w:basedOn w:val="Normal"/>
    <w:link w:val="HeaderChar"/>
    <w:uiPriority w:val="99"/>
    <w:unhideWhenUsed/>
    <w:rsid w:val="001A7C44"/>
    <w:pPr>
      <w:tabs>
        <w:tab w:val="center" w:pos="4680"/>
        <w:tab w:val="right" w:pos="9360"/>
      </w:tabs>
    </w:pPr>
  </w:style>
  <w:style w:type="character" w:customStyle="1" w:styleId="HeaderChar">
    <w:name w:val="Header Char"/>
    <w:basedOn w:val="DefaultParagraphFont"/>
    <w:link w:val="Header"/>
    <w:uiPriority w:val="99"/>
    <w:rsid w:val="001A7C44"/>
    <w:rPr>
      <w:rFonts w:ascii="Times New Roman" w:hAnsi="Times New Roman"/>
      <w:sz w:val="24"/>
    </w:rPr>
  </w:style>
  <w:style w:type="paragraph" w:styleId="Footer">
    <w:name w:val="footer"/>
    <w:basedOn w:val="Normal"/>
    <w:link w:val="FooterChar"/>
    <w:uiPriority w:val="99"/>
    <w:unhideWhenUsed/>
    <w:rsid w:val="001A7C44"/>
    <w:pPr>
      <w:tabs>
        <w:tab w:val="center" w:pos="4680"/>
        <w:tab w:val="right" w:pos="9360"/>
      </w:tabs>
    </w:pPr>
  </w:style>
  <w:style w:type="character" w:customStyle="1" w:styleId="FooterChar">
    <w:name w:val="Footer Char"/>
    <w:basedOn w:val="DefaultParagraphFont"/>
    <w:link w:val="Footer"/>
    <w:uiPriority w:val="99"/>
    <w:rsid w:val="001A7C44"/>
    <w:rPr>
      <w:rFonts w:ascii="Times New Roman" w:hAnsi="Times New Roman"/>
      <w:sz w:val="24"/>
    </w:rPr>
  </w:style>
  <w:style w:type="paragraph" w:customStyle="1" w:styleId="BillingCode">
    <w:name w:val="Billing Code"/>
    <w:basedOn w:val="Normal"/>
    <w:qFormat/>
    <w:rsid w:val="000668AB"/>
    <w:pPr>
      <w:jc w:val="right"/>
    </w:pPr>
    <w:rPr>
      <w:szCs w:val="24"/>
    </w:rPr>
  </w:style>
  <w:style w:type="character" w:styleId="UnresolvedMention">
    <w:name w:val="Unresolved Mention"/>
    <w:basedOn w:val="DefaultParagraphFont"/>
    <w:uiPriority w:val="99"/>
    <w:semiHidden/>
    <w:unhideWhenUsed/>
    <w:rsid w:val="000668AB"/>
    <w:rPr>
      <w:color w:val="605E5C"/>
      <w:shd w:val="clear" w:color="auto" w:fill="E1DFDD"/>
    </w:rPr>
  </w:style>
  <w:style w:type="character" w:styleId="PlaceholderText">
    <w:name w:val="Placeholder Text"/>
    <w:basedOn w:val="DefaultParagraphFont"/>
    <w:uiPriority w:val="99"/>
    <w:semiHidden/>
    <w:rsid w:val="00570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1.safelinks.protection.outlook.com/?url=http%3A%2F%2Fwww.regulations.gov%2F&amp;data=02%7C01%7Cschultz.eric%40epa.gov%7C89a8604075114eb84e0008d7e72a180a%7C88b378b367484867acf976aacbeca6a7%7C0%7C0%7C637232040279807070&amp;sdata=llKuoKdAOHyCDVBDeYKOFKQN44bV%2BbpsMB4ja52Yn7w%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2020-11-10T21:53:29+00:00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5AAA7-3DB8-4BB0-94ED-148F131E357F}">
  <ds:schemaRefs>
    <ds:schemaRef ds:uri="Microsoft.SharePoint.Taxonomy.ContentTypeSync"/>
  </ds:schemaRefs>
</ds:datastoreItem>
</file>

<file path=customXml/itemProps2.xml><?xml version="1.0" encoding="utf-8"?>
<ds:datastoreItem xmlns:ds="http://schemas.openxmlformats.org/officeDocument/2006/customXml" ds:itemID="{8CEE84B4-E614-4197-8600-F490BFCB5EA9}">
  <ds:schemaRefs>
    <ds:schemaRef ds:uri="http://schemas.microsoft.com/sharepoint/v3/contenttype/forms"/>
  </ds:schemaRefs>
</ds:datastoreItem>
</file>

<file path=customXml/itemProps3.xml><?xml version="1.0" encoding="utf-8"?>
<ds:datastoreItem xmlns:ds="http://schemas.openxmlformats.org/officeDocument/2006/customXml" ds:itemID="{91B98840-979B-408A-B76C-4ED10AF7EB89}">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f15e4d92-675c-4df7-a5c5-11f59c7da362"/>
  </ds:schemaRefs>
</ds:datastoreItem>
</file>

<file path=customXml/itemProps4.xml><?xml version="1.0" encoding="utf-8"?>
<ds:datastoreItem xmlns:ds="http://schemas.openxmlformats.org/officeDocument/2006/customXml" ds:itemID="{6C3FB0DB-9B54-493D-8310-50E46213D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Sleasman</dc:creator>
  <cp:keywords/>
  <dc:description/>
  <cp:lastModifiedBy>Kerwin, Courtney</cp:lastModifiedBy>
  <cp:revision>4</cp:revision>
  <dcterms:created xsi:type="dcterms:W3CDTF">2020-12-15T00:22:00Z</dcterms:created>
  <dcterms:modified xsi:type="dcterms:W3CDTF">2020-12-16T18:17:00Z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