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9C4295" w14:paraId="4B40E490" w14:textId="2C0EBD28">
      <w:r>
        <w:t>CDX Registration for e-Reporting</w:t>
      </w:r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="002A0D44" w:rsidP="00434E33" w:rsidRDefault="00DE3D18" w14:paraId="2A326F23" w14:textId="6F89A341">
      <w:pPr>
        <w:pStyle w:val="Header"/>
        <w:tabs>
          <w:tab w:val="clear" w:pos="4320"/>
          <w:tab w:val="clear" w:pos="8640"/>
        </w:tabs>
      </w:pPr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 </w:t>
      </w:r>
      <w:r w:rsidR="009C4295">
        <w:t>R</w:t>
      </w:r>
      <w:r w:rsidRPr="0058483A" w:rsidR="009C4295">
        <w:t xml:space="preserve">espondents incur burden and costs in activities </w:t>
      </w:r>
      <w:r w:rsidR="009C4295">
        <w:t>associated with e-reporting.</w:t>
      </w:r>
      <w:r w:rsidRPr="0058483A" w:rsidR="009C4295">
        <w:t xml:space="preserve"> </w:t>
      </w:r>
      <w:r w:rsidR="009C4295">
        <w:t xml:space="preserve">Activities that are needed to facilitate electronic submission include </w:t>
      </w:r>
      <w:r>
        <w:t>Central Data Exchange (</w:t>
      </w:r>
      <w:r w:rsidRPr="0058483A" w:rsidR="009C4295">
        <w:t>CDX</w:t>
      </w:r>
      <w:r>
        <w:t>)</w:t>
      </w:r>
      <w:r w:rsidRPr="0058483A" w:rsidR="009C4295">
        <w:t xml:space="preserve"> registration</w:t>
      </w:r>
      <w:r w:rsidR="009C4295">
        <w:t xml:space="preserve"> and </w:t>
      </w:r>
      <w:r w:rsidRPr="0058483A" w:rsidR="009C4295">
        <w:t>CDX electronic signatur</w:t>
      </w:r>
      <w:r w:rsidRPr="009F4336" w:rsidR="009C4295">
        <w:t>e</w:t>
      </w:r>
      <w:r w:rsidR="009C4295">
        <w:t xml:space="preserve">; the unit burden for each of these activities is </w:t>
      </w:r>
      <w:r w:rsidRPr="000F25BC" w:rsidR="009C4295">
        <w:t>0.180 hour</w:t>
      </w:r>
      <w:r w:rsidRPr="00C12EA2" w:rsidR="009C4295">
        <w:t>s</w:t>
      </w:r>
      <w:r w:rsidR="009C4295">
        <w:t xml:space="preserve"> and </w:t>
      </w:r>
      <w:r w:rsidRPr="000F25BC" w:rsidR="009C4295">
        <w:t>0.350 hours</w:t>
      </w:r>
      <w:r w:rsidR="009C4295">
        <w:t xml:space="preserve"> of technical burden, respectively</w:t>
      </w:r>
    </w:p>
    <w:p w:rsidR="004D6E14" w:rsidRDefault="004D6E14" w14:paraId="2482DC5A" w14:textId="77777777">
      <w:pPr>
        <w:rPr>
          <w:b/>
        </w:rPr>
      </w:pPr>
    </w:p>
    <w:p w:rsidRPr="00DE3D18" w:rsidR="006832D9" w:rsidP="00DE3D18" w:rsidRDefault="00DE3D18" w14:paraId="4309A856" w14:textId="776D9F76">
      <w:pPr>
        <w:rPr>
          <w:i/>
        </w:rPr>
      </w:pPr>
      <w:r>
        <w:rPr>
          <w:b/>
        </w:rPr>
        <w:t xml:space="preserve">TOTAL ANNUAL </w:t>
      </w:r>
      <w:r w:rsidR="005E714A">
        <w:rPr>
          <w:b/>
        </w:rPr>
        <w:t>BURDEN</w:t>
      </w:r>
      <w:r w:rsidR="00E005DC">
        <w:rPr>
          <w:b/>
        </w:rPr>
        <w:t>:</w:t>
      </w:r>
    </w:p>
    <w:p w:rsidR="00F3170F" w:rsidP="00F3170F" w:rsidRDefault="00F3170F" w14:paraId="0D4107BD" w14:textId="77777777"/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078"/>
        <w:gridCol w:w="2067"/>
        <w:gridCol w:w="1101"/>
        <w:gridCol w:w="1024"/>
        <w:gridCol w:w="1034"/>
        <w:gridCol w:w="890"/>
        <w:gridCol w:w="873"/>
      </w:tblGrid>
      <w:tr w:rsidRPr="00F2049B" w:rsidR="00DE3D18" w:rsidTr="008A7135" w14:paraId="1FF594D8" w14:textId="77777777">
        <w:trPr>
          <w:trHeight w:val="288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5623EA9C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3AEC36F8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Unit Burden per Registration</w:t>
            </w: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130588D6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Registrations/Registrants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565F2AD2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1BFA9328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76EC2957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5CFAD734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DE3D18" w:rsidP="008A7135" w:rsidRDefault="00DE3D18" w14:paraId="1E1ED59C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Pr="00F2049B" w:rsidR="00DE3D18" w:rsidTr="008A7135" w14:paraId="26C37A4A" w14:textId="77777777">
        <w:trPr>
          <w:trHeight w:val="288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2B5BEDC6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CDX Registration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00BD8D7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02E8BB1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355F19CF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noWrap/>
            <w:vAlign w:val="center"/>
            <w:hideMark/>
          </w:tcPr>
          <w:p w:rsidRPr="00F2049B" w:rsidR="00DE3D18" w:rsidP="008A7135" w:rsidRDefault="00DE3D18" w14:paraId="1C6DEA1C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5.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DE3D18" w:rsidP="008A7135" w:rsidRDefault="00DE3D18" w14:paraId="3FBAFF70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411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65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03E643EB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DE3D18" w:rsidP="008A7135" w:rsidRDefault="00DE3D18" w14:paraId="33C85075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411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5 </w:t>
            </w:r>
          </w:p>
        </w:tc>
      </w:tr>
      <w:tr w:rsidRPr="00F2049B" w:rsidR="00DE3D18" w:rsidTr="008A7135" w14:paraId="443C140A" w14:textId="77777777">
        <w:trPr>
          <w:trHeight w:val="288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34371DEF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CDX Electronic Signature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4184246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05746CD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5E7F3DA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noWrap/>
            <w:vAlign w:val="center"/>
            <w:hideMark/>
          </w:tcPr>
          <w:p w:rsidRPr="00F2049B" w:rsidR="00DE3D18" w:rsidP="008A7135" w:rsidRDefault="00DE3D18" w14:paraId="526D248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10.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04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DE3D18" w:rsidP="008A7135" w:rsidRDefault="00DE3D18" w14:paraId="40204336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30BF507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DE3D18" w:rsidP="008A7135" w:rsidRDefault="00DE3D18" w14:paraId="367F145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800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DE3D18" w:rsidTr="008A7135" w14:paraId="18EF6836" w14:textId="77777777">
        <w:trPr>
          <w:trHeight w:val="288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4FD99395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Reporting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DE3D18" w:rsidP="008A7135" w:rsidRDefault="00DE3D18" w14:paraId="68FF8DB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0.530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DE3D18" w:rsidP="008A7135" w:rsidRDefault="00DE3D18" w14:paraId="2EEBEC5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DE3D18" w:rsidP="008A7135" w:rsidRDefault="00DE3D18" w14:paraId="2BD57C3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noWrap/>
            <w:vAlign w:val="center"/>
            <w:hideMark/>
          </w:tcPr>
          <w:p w:rsidRPr="00F2049B" w:rsidR="00DE3D18" w:rsidP="008A7135" w:rsidRDefault="00DE3D18" w14:paraId="380A80C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15.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DE3D18" w:rsidP="008A7135" w:rsidRDefault="00DE3D18" w14:paraId="05FB1A6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DE3D18" w:rsidP="008A7135" w:rsidRDefault="00DE3D18" w14:paraId="0D2FA4A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noWrap/>
            <w:vAlign w:val="center"/>
            <w:hideMark/>
          </w:tcPr>
          <w:p w:rsidRPr="00F2049B" w:rsidR="00DE3D18" w:rsidP="008A7135" w:rsidRDefault="00DE3D18" w14:paraId="77CD457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DE3D18" w:rsidTr="008A7135" w14:paraId="20725111" w14:textId="77777777">
        <w:trPr>
          <w:trHeight w:val="288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337DA214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Recordkeeping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75BFB78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56F07CD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62F283B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DE3D18" w:rsidP="008A7135" w:rsidRDefault="00DE3D18" w14:paraId="0CB32EF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511D716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719454A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DE3D18" w:rsidP="008A7135" w:rsidRDefault="00DE3D18" w14:paraId="6281965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</w:tr>
      <w:tr w:rsidRPr="00F2049B" w:rsidR="00DE3D18" w:rsidTr="008A7135" w14:paraId="7286B171" w14:textId="77777777">
        <w:trPr>
          <w:trHeight w:val="288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5C9CC680" w14:textId="77777777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>Total, CDX Registration and e-Reporting and Recordkeeping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057807B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0.530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68CD1B4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1F9C28D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DE3D18" w:rsidP="008A7135" w:rsidRDefault="00DE3D18" w14:paraId="44D6B25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15.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7B849A5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DE3D18" w:rsidP="008A7135" w:rsidRDefault="00DE3D18" w14:paraId="292189D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DE3D18" w:rsidP="008A7135" w:rsidRDefault="00DE3D18" w14:paraId="06B1EAB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DE3D18" w:rsidTr="008A7135" w14:paraId="0221218F" w14:textId="77777777">
        <w:trPr>
          <w:trHeight w:val="288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D1D4C" w:rsidR="00DE3D18" w:rsidP="008A7135" w:rsidRDefault="00DE3D18" w14:paraId="34522E05" w14:textId="77777777">
            <w:pPr>
              <w:keepNext/>
              <w:rPr>
                <w:rFonts w:ascii="Arial Narrow" w:hAnsi="Arial Narrow" w:cs="Calibri"/>
                <w:b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20"/>
              </w:rPr>
              <w:t>Footnotes:</w:t>
            </w:r>
          </w:p>
          <w:p w:rsidRPr="00F2049B" w:rsidR="00DE3D18" w:rsidP="008A7135" w:rsidRDefault="00DE3D18" w14:paraId="4FBC33EE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25715">
              <w:rPr>
                <w:rFonts w:ascii="Arial Narrow" w:hAnsi="Arial Narrow" w:cs="Calibri"/>
                <w:color w:val="000000"/>
                <w:sz w:val="18"/>
                <w:szCs w:val="20"/>
                <w:vertAlign w:val="superscript"/>
              </w:rPr>
              <w:t xml:space="preserve">1 </w:t>
            </w:r>
            <w:r w:rsidRPr="00525715">
              <w:rPr>
                <w:rFonts w:ascii="Arial Narrow" w:hAnsi="Arial Narrow" w:cs="Calibri"/>
                <w:color w:val="000000"/>
                <w:sz w:val="18"/>
                <w:szCs w:val="20"/>
              </w:rPr>
              <w:t>Number of registrations is assumed to be 40 percent of the total number of sponsors for test rules, test orders, ECAs,</w:t>
            </w: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 xml:space="preserve"> and exemption applications</w:t>
            </w:r>
            <w:r w:rsidRPr="00525715">
              <w:rPr>
                <w:rFonts w:ascii="Arial Narrow" w:hAnsi="Arial Narrow" w:cs="Calibri"/>
                <w:color w:val="000000"/>
                <w:sz w:val="18"/>
                <w:szCs w:val="20"/>
              </w:rPr>
              <w:t xml:space="preserve"> assuming one sponsor per chemical.</w:t>
            </w:r>
          </w:p>
        </w:tc>
      </w:tr>
    </w:tbl>
    <w:p w:rsidR="00621951" w:rsidP="00DE3D18" w:rsidRDefault="00621951" w14:paraId="12AD6132" w14:textId="73CE2EF9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p w:rsidRPr="0016032B" w:rsidR="00DE3D18" w:rsidP="00DE3D18" w:rsidRDefault="00717549" w14:paraId="47ECEF22" w14:textId="00E796E9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16032B">
        <w:t>47.637 hours.</w:t>
      </w:r>
      <w:bookmarkStart w:name="_GoBack" w:id="0"/>
      <w:bookmarkEnd w:id="0"/>
    </w:p>
    <w:sectPr w:rsidRPr="0016032B" w:rsidR="00DE3D18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6032B"/>
    <w:rsid w:val="001927A4"/>
    <w:rsid w:val="00194AC6"/>
    <w:rsid w:val="001A23B0"/>
    <w:rsid w:val="001A25CC"/>
    <w:rsid w:val="001B0AAA"/>
    <w:rsid w:val="001C39F7"/>
    <w:rsid w:val="002100BE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17549"/>
    <w:rsid w:val="007425E7"/>
    <w:rsid w:val="007809A7"/>
    <w:rsid w:val="007A2216"/>
    <w:rsid w:val="007D0CFE"/>
    <w:rsid w:val="007D7A01"/>
    <w:rsid w:val="00802607"/>
    <w:rsid w:val="008101A5"/>
    <w:rsid w:val="00822664"/>
    <w:rsid w:val="00843796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80D76"/>
    <w:rsid w:val="00BA2105"/>
    <w:rsid w:val="00BA7E06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6383F"/>
    <w:rsid w:val="00DA1618"/>
    <w:rsid w:val="00DB59D0"/>
    <w:rsid w:val="00DC33D3"/>
    <w:rsid w:val="00DE3D18"/>
    <w:rsid w:val="00E005DC"/>
    <w:rsid w:val="00E00D00"/>
    <w:rsid w:val="00E26329"/>
    <w:rsid w:val="00E40B50"/>
    <w:rsid w:val="00E50293"/>
    <w:rsid w:val="00E65FFC"/>
    <w:rsid w:val="00E80951"/>
    <w:rsid w:val="00E86CC6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EPA</cp:lastModifiedBy>
  <cp:revision>4</cp:revision>
  <cp:lastPrinted>2011-09-30T16:31:00Z</cp:lastPrinted>
  <dcterms:created xsi:type="dcterms:W3CDTF">2020-09-03T12:05:00Z</dcterms:created>
  <dcterms:modified xsi:type="dcterms:W3CDTF">2020-09-03T12:23:00Z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