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3FC" w:rsidP="006823FC" w:rsidRDefault="006823FC" w14:paraId="2754C6F7" w14:textId="02F9B94B">
      <w:pPr>
        <w:widowControl w:val="0"/>
        <w:pBdr>
          <w:bottom w:val="single" w:color="auto" w:sz="24" w:space="3"/>
        </w:pBd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p>
    <w:p w:rsidRPr="00C222A5" w:rsidR="00D13E44" w:rsidP="00865CBC" w:rsidRDefault="00D13E44" w14:paraId="0CA215A4" w14:textId="77777777">
      <w:pPr>
        <w:widowControl w:val="0"/>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p>
    <w:p w:rsidRPr="00C222A5" w:rsidR="00D13E44" w:rsidP="00865CBC" w:rsidRDefault="00D13E44" w14:paraId="4124E86E" w14:textId="77777777">
      <w:pPr>
        <w:tabs>
          <w:tab w:val="left" w:pos="720"/>
          <w:tab w:val="left" w:pos="3240"/>
        </w:tabs>
        <w:overflowPunct w:val="0"/>
        <w:autoSpaceDE w:val="0"/>
        <w:autoSpaceDN w:val="0"/>
        <w:adjustRightInd w:val="0"/>
        <w:spacing w:line="276" w:lineRule="auto"/>
        <w:ind w:left="4320" w:hanging="86"/>
        <w:jc w:val="right"/>
        <w:textAlignment w:val="baseline"/>
        <w:rPr>
          <w:rFonts w:ascii="Helvetica" w:hAnsi="Helvetica" w:eastAsia="Times New Roman" w:cs="Times New Roman"/>
          <w:b/>
          <w:bCs/>
          <w:sz w:val="36"/>
          <w:szCs w:val="36"/>
        </w:rPr>
      </w:pPr>
      <w:bookmarkStart w:name="_Toc315423797" w:id="0"/>
      <w:bookmarkStart w:name="_Toc315427718" w:id="1"/>
      <w:r w:rsidRPr="00C222A5">
        <w:rPr>
          <w:rFonts w:ascii="Helvetica" w:hAnsi="Helvetica" w:eastAsia="Times New Roman" w:cs="Times New Roman"/>
          <w:b/>
          <w:bCs/>
          <w:sz w:val="36"/>
          <w:szCs w:val="36"/>
        </w:rPr>
        <w:t>Appendix 12</w:t>
      </w:r>
      <w:r w:rsidRPr="00C222A5">
        <w:rPr>
          <w:rFonts w:ascii="Helvetica" w:hAnsi="Helvetica" w:eastAsia="Times New Roman" w:cs="Times New Roman"/>
          <w:b/>
          <w:bCs/>
          <w:sz w:val="36"/>
          <w:szCs w:val="36"/>
        </w:rPr>
        <w:br/>
        <w:t xml:space="preserve">  Construction Period</w:t>
      </w:r>
      <w:bookmarkEnd w:id="0"/>
      <w:bookmarkEnd w:id="1"/>
    </w:p>
    <w:p w:rsidRPr="00C222A5" w:rsidR="00D13E44" w:rsidP="00865CBC" w:rsidRDefault="00D13E44" w14:paraId="3FF5921D" w14:textId="77777777">
      <w:pPr>
        <w:widowControl w:val="0"/>
        <w:pBdr>
          <w:bottom w:val="single" w:color="auto" w:sz="24" w:space="3"/>
        </w:pBdr>
        <w:tabs>
          <w:tab w:val="right" w:pos="10080"/>
        </w:tabs>
        <w:overflowPunct w:val="0"/>
        <w:autoSpaceDE w:val="0"/>
        <w:autoSpaceDN w:val="0"/>
        <w:adjustRightInd w:val="0"/>
        <w:spacing w:before="80" w:after="80" w:line="276" w:lineRule="auto"/>
        <w:textAlignment w:val="baseline"/>
        <w:rPr>
          <w:rFonts w:ascii="Times New Roman" w:hAnsi="Times New Roman" w:eastAsia="Times New Roman" w:cs="Times New Roman"/>
          <w:sz w:val="24"/>
          <w:szCs w:val="24"/>
        </w:rPr>
      </w:pPr>
    </w:p>
    <w:p w:rsidRPr="00C222A5" w:rsidR="00D13E44" w:rsidP="00865CBC" w:rsidRDefault="00D13E44" w14:paraId="4AF32752" w14:textId="77777777">
      <w:pPr>
        <w:tabs>
          <w:tab w:val="left" w:pos="720"/>
          <w:tab w:val="left" w:pos="3240"/>
        </w:tabs>
        <w:overflowPunct w:val="0"/>
        <w:autoSpaceDE w:val="0"/>
        <w:autoSpaceDN w:val="0"/>
        <w:adjustRightInd w:val="0"/>
        <w:spacing w:line="276" w:lineRule="auto"/>
        <w:ind w:left="4320" w:hanging="86"/>
        <w:jc w:val="right"/>
        <w:textAlignment w:val="baseline"/>
        <w:rPr>
          <w:rFonts w:ascii="Helvetica" w:hAnsi="Helvetica" w:eastAsia="Times New Roman" w:cs="Times New Roman"/>
          <w:b/>
          <w:bCs/>
          <w:sz w:val="36"/>
          <w:szCs w:val="36"/>
        </w:rPr>
      </w:pPr>
    </w:p>
    <w:p w:rsidR="00D13E44" w:rsidP="002673D7" w:rsidRDefault="00D13E44" w14:paraId="6D3844E3" w14:textId="77777777">
      <w:pPr>
        <w:overflowPunct w:val="0"/>
        <w:autoSpaceDE w:val="0"/>
        <w:autoSpaceDN w:val="0"/>
        <w:adjustRightInd w:val="0"/>
        <w:spacing w:before="80" w:after="80" w:line="276" w:lineRule="auto"/>
        <w:jc w:val="both"/>
        <w:textAlignment w:val="baseline"/>
        <w:rPr>
          <w:rFonts w:ascii="Times New Roman" w:hAnsi="Times New Roman" w:eastAsia="Times New Roman" w:cs="Times New Roman"/>
          <w:b/>
          <w:sz w:val="24"/>
          <w:szCs w:val="24"/>
        </w:rPr>
      </w:pPr>
      <w:bookmarkStart w:name="_Toc315423799" w:id="2"/>
      <w:r w:rsidRPr="006D5114">
        <w:rPr>
          <w:rFonts w:ascii="Times New Roman" w:hAnsi="Times New Roman" w:eastAsia="Times New Roman" w:cs="Times New Roman"/>
          <w:b/>
          <w:sz w:val="24"/>
          <w:szCs w:val="24"/>
        </w:rPr>
        <w:t xml:space="preserve">12A </w:t>
      </w:r>
      <w:r w:rsidRPr="006D5114">
        <w:rPr>
          <w:rFonts w:ascii="Times New Roman" w:hAnsi="Times New Roman" w:eastAsia="Times New Roman" w:cs="Times New Roman"/>
          <w:b/>
          <w:sz w:val="24"/>
          <w:szCs w:val="24"/>
        </w:rPr>
        <w:tab/>
        <w:t>Instructions for Approval of Initial / Interim Advances</w:t>
      </w:r>
      <w:bookmarkEnd w:id="2"/>
    </w:p>
    <w:p w:rsidRPr="006D5114" w:rsidR="00CB4761" w:rsidP="004C522D" w:rsidRDefault="004C522D" w14:paraId="461F3151" w14:textId="18E503FC">
      <w:pPr>
        <w:overflowPunct w:val="0"/>
        <w:autoSpaceDE w:val="0"/>
        <w:autoSpaceDN w:val="0"/>
        <w:adjustRightInd w:val="0"/>
        <w:spacing w:before="80" w:after="80" w:line="276" w:lineRule="auto"/>
        <w:jc w:val="both"/>
        <w:textAlignment w:val="baseline"/>
        <w:rPr>
          <w:rFonts w:ascii="Times New Roman" w:hAnsi="Times New Roman" w:eastAsia="Times New Roman" w:cs="Times New Roman"/>
          <w:b/>
          <w:sz w:val="24"/>
          <w:szCs w:val="24"/>
        </w:rPr>
      </w:pPr>
      <w:r w:rsidRPr="005D25A4">
        <w:rPr>
          <w:rFonts w:ascii="Times New Roman" w:hAnsi="Times New Roman" w:cs="Times New Roman"/>
          <w:sz w:val="24"/>
          <w:szCs w:val="24"/>
        </w:rPr>
        <w:t xml:space="preserve">Insurance of advances is the process of releasing FHA-insured mortgage proceeds and other funds necessary for the construction, acquisition and/or refinancing of the project.  Chapter 12 Section 12.7 </w:t>
      </w:r>
      <w:r w:rsidRPr="005D25A4">
        <w:rPr>
          <w:rFonts w:ascii="Times New Roman" w:hAnsi="Times New Roman" w:cs="Times New Roman"/>
          <w:i/>
          <w:iCs/>
          <w:sz w:val="24"/>
          <w:szCs w:val="24"/>
        </w:rPr>
        <w:t xml:space="preserve">Insurance of Advances and Related Matters </w:t>
      </w:r>
      <w:r w:rsidRPr="005D25A4">
        <w:rPr>
          <w:rFonts w:ascii="Times New Roman" w:hAnsi="Times New Roman" w:cs="Times New Roman"/>
          <w:sz w:val="24"/>
          <w:szCs w:val="24"/>
        </w:rPr>
        <w:t xml:space="preserve">explains the general criteria to advance the mortgage proceeds and other funds.  Appendix 12A and Appendix 12B provide the procedures and </w:t>
      </w:r>
      <w:r w:rsidR="00423B2D">
        <w:rPr>
          <w:rFonts w:ascii="Times New Roman" w:hAnsi="Times New Roman" w:cs="Times New Roman"/>
          <w:sz w:val="24"/>
          <w:szCs w:val="24"/>
        </w:rPr>
        <w:t xml:space="preserve">the </w:t>
      </w:r>
      <w:r w:rsidR="002912BC">
        <w:rPr>
          <w:rFonts w:ascii="Times New Roman" w:hAnsi="Times New Roman" w:cs="Times New Roman"/>
          <w:sz w:val="24"/>
          <w:szCs w:val="24"/>
        </w:rPr>
        <w:t>HUD F</w:t>
      </w:r>
      <w:r w:rsidR="00423B2D">
        <w:rPr>
          <w:rFonts w:ascii="Times New Roman" w:hAnsi="Times New Roman" w:cs="Times New Roman"/>
          <w:sz w:val="24"/>
          <w:szCs w:val="24"/>
        </w:rPr>
        <w:t xml:space="preserve">orms </w:t>
      </w:r>
      <w:r w:rsidR="00CA03A7">
        <w:rPr>
          <w:rFonts w:ascii="Times New Roman" w:hAnsi="Times New Roman" w:cs="Times New Roman"/>
          <w:sz w:val="24"/>
          <w:szCs w:val="24"/>
        </w:rPr>
        <w:t>(HUD-92403 and HUD</w:t>
      </w:r>
      <w:r w:rsidR="0047407D">
        <w:rPr>
          <w:rFonts w:ascii="Times New Roman" w:hAnsi="Times New Roman" w:cs="Times New Roman"/>
          <w:sz w:val="24"/>
          <w:szCs w:val="24"/>
        </w:rPr>
        <w:t>-9</w:t>
      </w:r>
      <w:r w:rsidR="003829F6">
        <w:rPr>
          <w:rFonts w:ascii="Times New Roman" w:hAnsi="Times New Roman" w:cs="Times New Roman"/>
          <w:sz w:val="24"/>
          <w:szCs w:val="24"/>
        </w:rPr>
        <w:t xml:space="preserve">2448) </w:t>
      </w:r>
      <w:r w:rsidRPr="005D25A4">
        <w:rPr>
          <w:rFonts w:ascii="Times New Roman" w:hAnsi="Times New Roman" w:cs="Times New Roman"/>
          <w:sz w:val="24"/>
          <w:szCs w:val="24"/>
        </w:rPr>
        <w:t xml:space="preserve">required </w:t>
      </w:r>
      <w:r w:rsidR="00C21E78">
        <w:rPr>
          <w:rFonts w:ascii="Times New Roman" w:hAnsi="Times New Roman" w:cs="Times New Roman"/>
          <w:sz w:val="24"/>
          <w:szCs w:val="24"/>
        </w:rPr>
        <w:t xml:space="preserve">to request </w:t>
      </w:r>
      <w:r w:rsidRPr="005D25A4">
        <w:rPr>
          <w:rFonts w:ascii="Times New Roman" w:hAnsi="Times New Roman" w:cs="Times New Roman"/>
          <w:sz w:val="24"/>
          <w:szCs w:val="24"/>
        </w:rPr>
        <w:t>the initial and interim monthly advance</w:t>
      </w:r>
      <w:r w:rsidR="00C21E78">
        <w:rPr>
          <w:rFonts w:ascii="Times New Roman" w:hAnsi="Times New Roman" w:cs="Times New Roman"/>
          <w:sz w:val="24"/>
          <w:szCs w:val="24"/>
        </w:rPr>
        <w:t>s</w:t>
      </w:r>
      <w:r w:rsidRPr="005D25A4">
        <w:rPr>
          <w:rFonts w:ascii="Times New Roman" w:hAnsi="Times New Roman" w:cs="Times New Roman"/>
          <w:sz w:val="24"/>
          <w:szCs w:val="24"/>
        </w:rPr>
        <w:t xml:space="preserve"> of mortgage proceeds by the MAP Lender, </w:t>
      </w:r>
      <w:r w:rsidRPr="005D25A4" w:rsidR="00C620DE">
        <w:rPr>
          <w:rFonts w:ascii="Times New Roman" w:hAnsi="Times New Roman" w:cs="Times New Roman"/>
          <w:sz w:val="24"/>
          <w:szCs w:val="24"/>
        </w:rPr>
        <w:t>borrower,</w:t>
      </w:r>
      <w:r w:rsidRPr="005D25A4">
        <w:rPr>
          <w:rFonts w:ascii="Times New Roman" w:hAnsi="Times New Roman" w:cs="Times New Roman"/>
          <w:sz w:val="24"/>
          <w:szCs w:val="24"/>
        </w:rPr>
        <w:t xml:space="preserve"> and the general contractor</w:t>
      </w:r>
      <w:r>
        <w:rPr>
          <w:rFonts w:ascii="Times New Roman" w:hAnsi="Times New Roman" w:cs="Times New Roman"/>
          <w:sz w:val="24"/>
          <w:szCs w:val="24"/>
        </w:rPr>
        <w:t>.</w:t>
      </w:r>
    </w:p>
    <w:p w:rsidRPr="0009497F" w:rsidR="00D13E44" w:rsidP="00865CBC" w:rsidRDefault="00D13E44" w14:paraId="22B798F9"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274752" w:rsidRDefault="00D13E44" w14:paraId="7874607F" w14:textId="7E9D4DA4">
      <w:pPr>
        <w:widowControl w:val="0"/>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Approving Initial/Interim Advances</w:t>
      </w:r>
      <w:r w:rsidR="000D0E53">
        <w:rPr>
          <w:rFonts w:ascii="Times New Roman" w:hAnsi="Times New Roman" w:eastAsia="Times New Roman" w:cs="Times New Roman"/>
          <w:sz w:val="24"/>
          <w:szCs w:val="24"/>
        </w:rPr>
        <w:t xml:space="preserve"> </w:t>
      </w:r>
      <w:r w:rsidR="00532259">
        <w:rPr>
          <w:rFonts w:ascii="Times New Roman" w:hAnsi="Times New Roman" w:eastAsia="Times New Roman" w:cs="Times New Roman"/>
          <w:sz w:val="24"/>
          <w:szCs w:val="24"/>
        </w:rPr>
        <w:t>– Form HUD-92403</w:t>
      </w:r>
      <w:r w:rsidR="00283750">
        <w:rPr>
          <w:rFonts w:ascii="Times New Roman" w:hAnsi="Times New Roman" w:eastAsia="Times New Roman" w:cs="Times New Roman"/>
          <w:sz w:val="24"/>
          <w:szCs w:val="24"/>
        </w:rPr>
        <w:t xml:space="preserve"> Application</w:t>
      </w:r>
      <w:r w:rsidR="00274752">
        <w:rPr>
          <w:rFonts w:ascii="Times New Roman" w:hAnsi="Times New Roman" w:eastAsia="Times New Roman" w:cs="Times New Roman"/>
          <w:sz w:val="24"/>
          <w:szCs w:val="24"/>
        </w:rPr>
        <w:t xml:space="preserve"> for Advance of Mortgage Proceeds</w:t>
      </w:r>
    </w:p>
    <w:p w:rsidRPr="0009497F" w:rsidR="007A5E03" w:rsidP="00865CBC" w:rsidRDefault="007A5E03" w14:paraId="3B5C3A73"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00D13E44" w:rsidP="00865CBC" w:rsidRDefault="00D13E44" w14:paraId="51E1E952" w14:textId="2658160D">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 xml:space="preserve">Before any </w:t>
      </w:r>
      <w:r w:rsidR="00EE0FF6">
        <w:rPr>
          <w:rFonts w:ascii="Times New Roman" w:hAnsi="Times New Roman" w:eastAsia="Times New Roman" w:cs="Times New Roman"/>
          <w:sz w:val="24"/>
          <w:szCs w:val="24"/>
        </w:rPr>
        <w:t>FHA-</w:t>
      </w:r>
      <w:r w:rsidRPr="0009497F">
        <w:rPr>
          <w:rFonts w:ascii="Times New Roman" w:hAnsi="Times New Roman" w:eastAsia="Times New Roman" w:cs="Times New Roman"/>
          <w:sz w:val="24"/>
          <w:szCs w:val="24"/>
        </w:rPr>
        <w:t>insured mortgage proceeds</w:t>
      </w:r>
      <w:r w:rsidR="00502941">
        <w:rPr>
          <w:rFonts w:ascii="Times New Roman" w:hAnsi="Times New Roman" w:eastAsia="Times New Roman" w:cs="Times New Roman"/>
          <w:sz w:val="24"/>
          <w:szCs w:val="24"/>
        </w:rPr>
        <w:t xml:space="preserve"> are advanced</w:t>
      </w:r>
      <w:r w:rsidRPr="0009497F">
        <w:rPr>
          <w:rFonts w:ascii="Times New Roman" w:hAnsi="Times New Roman" w:eastAsia="Times New Roman" w:cs="Times New Roman"/>
          <w:sz w:val="24"/>
          <w:szCs w:val="24"/>
        </w:rPr>
        <w:t xml:space="preserve">, funds provided by the </w:t>
      </w:r>
      <w:r w:rsidR="00640B8E">
        <w:rPr>
          <w:rFonts w:ascii="Times New Roman" w:hAnsi="Times New Roman" w:eastAsia="Times New Roman" w:cs="Times New Roman"/>
          <w:sz w:val="24"/>
          <w:szCs w:val="24"/>
        </w:rPr>
        <w:t>Borrower</w:t>
      </w:r>
      <w:r w:rsidRPr="0009497F" w:rsidR="00640B8E">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must be disbursed in full for project work, material, and incidental </w:t>
      </w:r>
      <w:r w:rsidRPr="0009497F" w:rsidR="00C620DE">
        <w:rPr>
          <w:rFonts w:ascii="Times New Roman" w:hAnsi="Times New Roman" w:eastAsia="Times New Roman" w:cs="Times New Roman"/>
          <w:sz w:val="24"/>
          <w:szCs w:val="24"/>
        </w:rPr>
        <w:t>charges,</w:t>
      </w:r>
      <w:r w:rsidRPr="0009497F">
        <w:rPr>
          <w:rFonts w:ascii="Times New Roman" w:hAnsi="Times New Roman" w:eastAsia="Times New Roman" w:cs="Times New Roman"/>
          <w:sz w:val="24"/>
          <w:szCs w:val="24"/>
        </w:rPr>
        <w:t xml:space="preserve"> and expenses from other available funding sources in the following order:</w:t>
      </w:r>
    </w:p>
    <w:p w:rsidRPr="0009497F" w:rsidR="00D13E44" w:rsidP="00865CBC" w:rsidRDefault="00D13E44" w14:paraId="62C0C1F5"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09497F" w:rsidR="00D13E44" w:rsidP="00865CBC" w:rsidRDefault="00D13E44" w14:paraId="17DDC5AC" w14:textId="32299365">
      <w:pPr>
        <w:widowControl w:val="0"/>
        <w:shd w:val="clear" w:color="auto" w:fill="FFFFFF"/>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All funds from the cash escrow established by the </w:t>
      </w:r>
      <w:r w:rsidR="009C3E65">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xml:space="preserve"> for: onsite construction, fees, carrying charges</w:t>
      </w:r>
      <w:r w:rsidR="006B1023">
        <w:rPr>
          <w:rFonts w:ascii="Times New Roman" w:hAnsi="Times New Roman" w:eastAsia="Times New Roman" w:cs="Times New Roman"/>
          <w:sz w:val="24"/>
          <w:szCs w:val="24"/>
        </w:rPr>
        <w:t xml:space="preserve"> (</w:t>
      </w:r>
      <w:r w:rsidRPr="006B2B06" w:rsidR="006B1023">
        <w:rPr>
          <w:rFonts w:ascii="Times New Roman" w:hAnsi="Times New Roman" w:cs="Times New Roman"/>
          <w:sz w:val="24"/>
          <w:szCs w:val="24"/>
        </w:rPr>
        <w:t>e.g. taxes, insurance MIP, exam fee, inspection fee, GNMA fee, title and recording</w:t>
      </w:r>
      <w:r w:rsidR="006B1023">
        <w:rPr>
          <w:rFonts w:ascii="Times New Roman" w:hAnsi="Times New Roman" w:cs="Times New Roman"/>
          <w:sz w:val="24"/>
          <w:szCs w:val="24"/>
        </w:rPr>
        <w:t>)</w:t>
      </w:r>
      <w:r w:rsidRPr="0009497F">
        <w:rPr>
          <w:rFonts w:ascii="Times New Roman" w:hAnsi="Times New Roman" w:eastAsia="Times New Roman" w:cs="Times New Roman"/>
          <w:sz w:val="24"/>
          <w:szCs w:val="24"/>
        </w:rPr>
        <w:t>, and financing (front money escrow).</w:t>
      </w:r>
    </w:p>
    <w:p w:rsidRPr="0009497F" w:rsidR="00D13E44" w:rsidP="00865CBC" w:rsidRDefault="00D13E44" w14:paraId="31F52004" w14:textId="77777777">
      <w:pPr>
        <w:widowControl w:val="0"/>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Grant/loan proceeds furnished by a national, regional, or local community service organization or a private source.</w:t>
      </w:r>
    </w:p>
    <w:p w:rsidR="00C21405" w:rsidP="00403256" w:rsidRDefault="00D13E44" w14:paraId="632E6620" w14:textId="373DB51A">
      <w:pPr>
        <w:widowControl w:val="0"/>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 xml:space="preserve">Grant/loan proceeds furnished by a government agency or instrumentality or low-income housing tax credit syndication proceeds, or historic tax credits syndication proceeds, or new market tax credit proceeds, need not be fully disbursed before the disbursement of mortgage proceeds  as long as the Regional or Satellite Office Director has previously approved a pro-rata </w:t>
      </w:r>
      <w:r w:rsidRPr="0009497F">
        <w:rPr>
          <w:rFonts w:ascii="Times New Roman" w:hAnsi="Times New Roman" w:eastAsia="Times New Roman" w:cs="Times New Roman"/>
          <w:spacing w:val="-4"/>
          <w:sz w:val="24"/>
          <w:szCs w:val="24"/>
        </w:rPr>
        <w:t xml:space="preserve">agreement for governmental source funds </w:t>
      </w:r>
      <w:r w:rsidRPr="0009497F">
        <w:rPr>
          <w:rFonts w:ascii="Times New Roman" w:hAnsi="Times New Roman" w:eastAsia="Times New Roman" w:cs="Times New Roman"/>
          <w:spacing w:val="-4"/>
          <w:sz w:val="24"/>
          <w:szCs w:val="24"/>
          <w:shd w:val="clear" w:color="auto" w:fill="FFFFFF"/>
        </w:rPr>
        <w:t>and tax credits per 24 CFR 200.54</w:t>
      </w:r>
      <w:r w:rsidRPr="0009497F">
        <w:rPr>
          <w:rFonts w:ascii="Times New Roman" w:hAnsi="Times New Roman" w:eastAsia="Times New Roman" w:cs="Times New Roman"/>
          <w:spacing w:val="-4"/>
          <w:sz w:val="24"/>
          <w:szCs w:val="24"/>
        </w:rPr>
        <w:t xml:space="preserve">.  </w:t>
      </w:r>
      <w:r w:rsidRPr="0009497F">
        <w:rPr>
          <w:rFonts w:ascii="Times New Roman" w:hAnsi="Times New Roman" w:eastAsia="Times New Roman" w:cs="Times New Roman"/>
          <w:sz w:val="24"/>
          <w:szCs w:val="24"/>
        </w:rPr>
        <w:t xml:space="preserve">In the case of mortgage insurance for construction or rehabilitation, (purchase or refinancing) of a multifamily tax credit project, HUD </w:t>
      </w:r>
      <w:r w:rsidR="00E8652F">
        <w:rPr>
          <w:rFonts w:ascii="Times New Roman" w:hAnsi="Times New Roman" w:eastAsia="Times New Roman" w:cs="Times New Roman"/>
          <w:sz w:val="24"/>
          <w:szCs w:val="24"/>
        </w:rPr>
        <w:t>may not</w:t>
      </w:r>
      <w:r w:rsidRPr="0009497F" w:rsidR="00E8652F">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require the escrowing of tax credit equity or any other form of security, such as a letter of credit.</w:t>
      </w:r>
    </w:p>
    <w:p w:rsidRPr="0009497F" w:rsidR="00D13E44" w:rsidP="00865CBC" w:rsidRDefault="00D13E44" w14:paraId="7F26014C" w14:textId="77777777">
      <w:pPr>
        <w:widowControl w:val="0"/>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700CAB61" w14:textId="35D149E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lastRenderedPageBreak/>
        <w:t>2.</w:t>
      </w:r>
      <w:r w:rsidRPr="0009497F">
        <w:rPr>
          <w:rFonts w:ascii="Times New Roman" w:hAnsi="Times New Roman" w:eastAsia="Times New Roman" w:cs="Times New Roman"/>
          <w:sz w:val="24"/>
          <w:szCs w:val="24"/>
        </w:rPr>
        <w:tab/>
        <w:t xml:space="preserve">The amount approved for a requested item cannot exceed the amount claimed by the </w:t>
      </w:r>
      <w:r w:rsidR="008E386F">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Release of the front money cash escrow may not be targeted to the completion of specific on-site improvements.</w:t>
      </w:r>
    </w:p>
    <w:p w:rsidRPr="0009497F" w:rsidR="00D13E44" w:rsidP="00865CBC" w:rsidRDefault="00D13E44" w14:paraId="3117A24C"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72BA1366" w14:textId="390CE455">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3.</w:t>
      </w:r>
      <w:r w:rsidRPr="0009497F">
        <w:rPr>
          <w:rFonts w:ascii="Times New Roman" w:hAnsi="Times New Roman" w:eastAsia="Times New Roman" w:cs="Times New Roman"/>
          <w:sz w:val="24"/>
          <w:szCs w:val="24"/>
        </w:rPr>
        <w:tab/>
        <w:t xml:space="preserve">The </w:t>
      </w:r>
      <w:r w:rsidR="009C3E65">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 xml:space="preserve">Lender </w:t>
      </w:r>
      <w:r w:rsidR="00176E52">
        <w:rPr>
          <w:rFonts w:ascii="Times New Roman" w:hAnsi="Times New Roman" w:eastAsia="Times New Roman" w:cs="Times New Roman"/>
          <w:sz w:val="24"/>
          <w:szCs w:val="24"/>
        </w:rPr>
        <w:t xml:space="preserve">will </w:t>
      </w:r>
      <w:r w:rsidRPr="0009497F">
        <w:rPr>
          <w:rFonts w:ascii="Times New Roman" w:hAnsi="Times New Roman" w:eastAsia="Times New Roman" w:cs="Times New Roman"/>
          <w:sz w:val="24"/>
          <w:szCs w:val="24"/>
        </w:rPr>
        <w:t xml:space="preserve">state on Form HUD-92403 the cumulative total of all advances made to the </w:t>
      </w:r>
      <w:r w:rsidR="009C3E65">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including the advance under consideration.  Reconcile any discrepancies before recommending approval of the advance.</w:t>
      </w:r>
    </w:p>
    <w:p w:rsidRPr="0009497F" w:rsidR="00D13E44" w:rsidP="00865CBC" w:rsidRDefault="00D13E44" w14:paraId="67872F6E"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48338712" w14:textId="1CFCAE1F">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4.</w:t>
      </w:r>
      <w:r w:rsidRPr="0009497F">
        <w:rPr>
          <w:rFonts w:ascii="Times New Roman" w:hAnsi="Times New Roman" w:eastAsia="Times New Roman" w:cs="Times New Roman"/>
          <w:sz w:val="24"/>
          <w:szCs w:val="24"/>
        </w:rPr>
        <w:tab/>
      </w:r>
      <w:r w:rsidR="00E31378">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Lender-approved disbursement amounts shall not exceed the sum of the amounts approved:</w:t>
      </w:r>
    </w:p>
    <w:p w:rsidRPr="0009497F" w:rsidR="00D13E44" w:rsidP="00865CBC" w:rsidRDefault="00D13E44" w14:paraId="7BD19DE5"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09497F" w:rsidR="00D13E44" w:rsidP="00865CBC" w:rsidRDefault="00D13E44" w14:paraId="33A34AA9" w14:textId="77777777">
      <w:pPr>
        <w:widowControl w:val="0"/>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For mortgage insurance,</w:t>
      </w:r>
    </w:p>
    <w:p w:rsidRPr="0009497F" w:rsidR="00D13E44" w:rsidP="00865CBC" w:rsidRDefault="00D13E44" w14:paraId="1A740199" w14:textId="28B562D7">
      <w:pPr>
        <w:widowControl w:val="0"/>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 xml:space="preserve">For funding from the </w:t>
      </w:r>
      <w:r w:rsidR="00C17FD6">
        <w:rPr>
          <w:rFonts w:ascii="Times New Roman" w:hAnsi="Times New Roman" w:eastAsia="Times New Roman" w:cs="Times New Roman"/>
          <w:sz w:val="24"/>
          <w:szCs w:val="24"/>
        </w:rPr>
        <w:t>Borrower’s</w:t>
      </w:r>
      <w:r w:rsidRPr="00C17FD6" w:rsidDel="00C17FD6" w:rsidR="00C17FD6">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cash escrow; and</w:t>
      </w:r>
    </w:p>
    <w:p w:rsidR="00D13E44" w:rsidP="00865CBC" w:rsidRDefault="00D13E44" w14:paraId="6F6E1A01" w14:textId="77777777">
      <w:pPr>
        <w:widowControl w:val="0"/>
        <w:numPr>
          <w:ilvl w:val="0"/>
          <w:numId w:val="5"/>
        </w:numPr>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For funding from available grant/loan proceeds.</w:t>
      </w:r>
    </w:p>
    <w:p w:rsidRPr="0009497F" w:rsidR="00D13E44" w:rsidP="00865CBC" w:rsidRDefault="00D13E44" w14:paraId="6DE886E1" w14:textId="77777777">
      <w:pPr>
        <w:widowControl w:val="0"/>
        <w:overflowPunct w:val="0"/>
        <w:autoSpaceDE w:val="0"/>
        <w:autoSpaceDN w:val="0"/>
        <w:adjustRightInd w:val="0"/>
        <w:spacing w:line="276" w:lineRule="auto"/>
        <w:ind w:left="1080"/>
        <w:jc w:val="both"/>
        <w:textAlignment w:val="baseline"/>
        <w:rPr>
          <w:rFonts w:ascii="Times New Roman" w:hAnsi="Times New Roman" w:eastAsia="Times New Roman" w:cs="Times New Roman"/>
          <w:sz w:val="24"/>
          <w:szCs w:val="24"/>
        </w:rPr>
      </w:pPr>
    </w:p>
    <w:p w:rsidRPr="0009497F" w:rsidR="00D13E44" w:rsidP="00865CBC" w:rsidRDefault="00D13E44" w14:paraId="0C8B62F2" w14:textId="60E2A367">
      <w:pPr>
        <w:widowControl w:val="0"/>
        <w:shd w:val="clear" w:color="auto" w:fill="FFFFFF"/>
        <w:tabs>
          <w:tab w:val="left" w:pos="720"/>
        </w:tabs>
        <w:overflowPunct w:val="0"/>
        <w:autoSpaceDE w:val="0"/>
        <w:autoSpaceDN w:val="0"/>
        <w:adjustRightInd w:val="0"/>
        <w:spacing w:line="276" w:lineRule="auto"/>
        <w:ind w:left="360"/>
        <w:jc w:val="both"/>
        <w:textAlignment w:val="baseline"/>
        <w:rPr>
          <w:rFonts w:ascii="Times New Roman" w:hAnsi="Times New Roman" w:eastAsia="Times New Roman" w:cs="Times New Roman"/>
          <w:color w:val="000000"/>
          <w:sz w:val="24"/>
          <w:szCs w:val="24"/>
        </w:rPr>
      </w:pPr>
      <w:r w:rsidRPr="0009497F">
        <w:rPr>
          <w:rFonts w:ascii="Times New Roman" w:hAnsi="Times New Roman" w:eastAsia="Times New Roman" w:cs="Times New Roman"/>
          <w:color w:val="000000"/>
          <w:sz w:val="24"/>
          <w:szCs w:val="24"/>
        </w:rPr>
        <w:t>5.</w:t>
      </w:r>
      <w:r w:rsidRPr="0009497F">
        <w:rPr>
          <w:rFonts w:ascii="Times New Roman" w:hAnsi="Times New Roman" w:eastAsia="Times New Roman" w:cs="Times New Roman"/>
          <w:color w:val="000000"/>
          <w:sz w:val="24"/>
          <w:szCs w:val="24"/>
        </w:rPr>
        <w:tab/>
        <w:t xml:space="preserve">Project Completion Funding and Disbursement of Tax Credits at </w:t>
      </w:r>
      <w:r w:rsidR="00BA0464">
        <w:rPr>
          <w:rFonts w:ascii="Times New Roman" w:hAnsi="Times New Roman" w:eastAsia="Times New Roman" w:cs="Times New Roman"/>
          <w:color w:val="000000"/>
          <w:sz w:val="24"/>
          <w:szCs w:val="24"/>
        </w:rPr>
        <w:t>Initial Endorsement</w:t>
      </w:r>
      <w:r w:rsidRPr="0009497F">
        <w:rPr>
          <w:rFonts w:ascii="Times New Roman" w:hAnsi="Times New Roman" w:eastAsia="Times New Roman" w:cs="Times New Roman"/>
          <w:color w:val="000000"/>
          <w:sz w:val="24"/>
          <w:szCs w:val="24"/>
        </w:rPr>
        <w:t xml:space="preserve"> </w:t>
      </w:r>
    </w:p>
    <w:p w:rsidRPr="005E4A30" w:rsidR="005456FB" w:rsidP="005456FB" w:rsidRDefault="00D13E44" w14:paraId="7F4727D9" w14:textId="2B136C5E">
      <w:pPr>
        <w:widowControl w:val="0"/>
        <w:shd w:val="clear" w:color="auto" w:fill="FFFFFF"/>
        <w:overflowPunct w:val="0"/>
        <w:autoSpaceDE w:val="0"/>
        <w:autoSpaceDN w:val="0"/>
        <w:adjustRightInd w:val="0"/>
        <w:spacing w:line="276" w:lineRule="auto"/>
        <w:ind w:left="72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 xml:space="preserve">The Housing and Economic Development Recovery Act of 2008 (HERA) provides that if the project will receive the benefit of equity from the sale of low-income housing tax credits (LIHTC) syndication proceeds, historic tax credits syndication proceeds, or new markets tax credit proceeds, HUD may not require the escrowing of the equity, or accept any form of security in place thereof, such as a letter of credit.  Therefore, the </w:t>
      </w:r>
      <w:r w:rsidR="00D36E6A">
        <w:rPr>
          <w:rFonts w:ascii="Times New Roman" w:hAnsi="Times New Roman" w:eastAsia="Times New Roman" w:cs="Times New Roman"/>
          <w:sz w:val="24"/>
          <w:szCs w:val="24"/>
        </w:rPr>
        <w:t>Borrower</w:t>
      </w:r>
      <w:r w:rsidRPr="0009497F" w:rsidDel="00D36E6A" w:rsidR="00D36E6A">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will deposit with the MAP Lender cash that is sufficient, when added to the proceeds of the insured mortgage, to assure completion of the project and to pay the initial service charge, carrying charges, and legal and organizational expenses incident to the construction of the project.  The Lender may accept a lesser cash deposit or an alternative to a cash deposit, where the required funding is to be provided by a grant or loan from a Federal, State</w:t>
      </w:r>
      <w:r w:rsidR="00F143AC">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 xml:space="preserve"> or local </w:t>
      </w:r>
      <w:r w:rsidRPr="005E4A30">
        <w:rPr>
          <w:rFonts w:ascii="Times New Roman" w:hAnsi="Times New Roman" w:eastAsia="Times New Roman" w:cs="Times New Roman"/>
          <w:sz w:val="24"/>
          <w:szCs w:val="24"/>
        </w:rPr>
        <w:t>government agency or instrumentality.</w:t>
      </w:r>
    </w:p>
    <w:p w:rsidRPr="005E4A30" w:rsidR="00D13E44" w:rsidP="00A577EE" w:rsidRDefault="00D13E44" w14:paraId="225BD858" w14:textId="77777777">
      <w:pPr>
        <w:widowControl w:val="0"/>
        <w:shd w:val="clear" w:color="auto" w:fill="FFFFFF"/>
        <w:tabs>
          <w:tab w:val="left" w:pos="4860"/>
        </w:tabs>
        <w:overflowPunct w:val="0"/>
        <w:autoSpaceDE w:val="0"/>
        <w:autoSpaceDN w:val="0"/>
        <w:adjustRightInd w:val="0"/>
        <w:spacing w:line="276" w:lineRule="auto"/>
        <w:ind w:left="720"/>
        <w:jc w:val="both"/>
        <w:textAlignment w:val="baseline"/>
        <w:rPr>
          <w:rFonts w:ascii="Times New Roman" w:hAnsi="Times New Roman" w:eastAsia="Times New Roman" w:cs="Times New Roman"/>
          <w:sz w:val="24"/>
          <w:szCs w:val="24"/>
        </w:rPr>
      </w:pPr>
    </w:p>
    <w:p w:rsidRPr="006823FC" w:rsidR="006823FC" w:rsidP="006823FC" w:rsidRDefault="006823FC" w14:paraId="0F276F6D" w14:textId="1A26FE31">
      <w:pPr>
        <w:pStyle w:val="ListParagraph"/>
        <w:numPr>
          <w:ilvl w:val="0"/>
          <w:numId w:val="6"/>
        </w:numPr>
      </w:pPr>
      <w:r>
        <w:t>A</w:t>
      </w:r>
      <w:r w:rsidRPr="006823FC">
        <w:t xml:space="preserve">s a special condition to the firm commitment, the </w:t>
      </w:r>
      <w:r w:rsidR="00D57DCC">
        <w:t>lender</w:t>
      </w:r>
      <w:r w:rsidRPr="006823FC" w:rsidR="00D57DCC">
        <w:t xml:space="preserve"> </w:t>
      </w:r>
      <w:r w:rsidRPr="006823FC">
        <w:t xml:space="preserve">is required to provide HUD with the most recently updated Equity Contribution Schedule.  A Disbursement Agreement that reflects the terms of the Limited Partnership Agreement or Operating Agreement for the remaining outlay of tax credit equity contributions must also be provided prior to Initial Closing.  </w:t>
      </w:r>
    </w:p>
    <w:p w:rsidR="00D13E44" w:rsidP="005456FB" w:rsidRDefault="00D13E44" w14:paraId="3CF128E5" w14:textId="1CFCAD83">
      <w:pPr>
        <w:widowControl w:val="0"/>
        <w:numPr>
          <w:ilvl w:val="0"/>
          <w:numId w:val="6"/>
        </w:numPr>
        <w:shd w:val="clear" w:color="auto" w:fill="FFFFFF"/>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 xml:space="preserve">The </w:t>
      </w:r>
      <w:r w:rsidR="00D36E6A">
        <w:rPr>
          <w:rFonts w:ascii="Times New Roman" w:hAnsi="Times New Roman" w:eastAsia="Times New Roman" w:cs="Times New Roman"/>
          <w:sz w:val="24"/>
          <w:szCs w:val="24"/>
        </w:rPr>
        <w:t>Borrower’s</w:t>
      </w:r>
      <w:r w:rsidRPr="0009497F" w:rsidDel="00D36E6A" w:rsidR="00D36E6A">
        <w:rPr>
          <w:rFonts w:ascii="Times New Roman" w:hAnsi="Times New Roman" w:eastAsia="Times New Roman" w:cs="Times New Roman"/>
          <w:sz w:val="24"/>
          <w:szCs w:val="24"/>
        </w:rPr>
        <w:t xml:space="preserve"> </w:t>
      </w:r>
      <w:r w:rsidR="002E0221">
        <w:rPr>
          <w:rFonts w:ascii="Times New Roman" w:hAnsi="Times New Roman" w:eastAsia="Times New Roman" w:cs="Times New Roman"/>
          <w:sz w:val="24"/>
          <w:szCs w:val="24"/>
        </w:rPr>
        <w:t xml:space="preserve">minimum </w:t>
      </w:r>
      <w:r w:rsidRPr="0009497F">
        <w:rPr>
          <w:rFonts w:ascii="Times New Roman" w:hAnsi="Times New Roman" w:eastAsia="Times New Roman" w:cs="Times New Roman"/>
          <w:sz w:val="24"/>
          <w:szCs w:val="24"/>
        </w:rPr>
        <w:t xml:space="preserve">initial </w:t>
      </w:r>
      <w:r w:rsidR="000302F7">
        <w:rPr>
          <w:rFonts w:ascii="Times New Roman" w:hAnsi="Times New Roman" w:eastAsia="Times New Roman" w:cs="Times New Roman"/>
          <w:sz w:val="24"/>
          <w:szCs w:val="24"/>
        </w:rPr>
        <w:t xml:space="preserve">equity </w:t>
      </w:r>
      <w:r w:rsidRPr="0009497F">
        <w:rPr>
          <w:rFonts w:ascii="Times New Roman" w:hAnsi="Times New Roman" w:eastAsia="Times New Roman" w:cs="Times New Roman"/>
          <w:sz w:val="24"/>
          <w:szCs w:val="24"/>
        </w:rPr>
        <w:t xml:space="preserve">installment is twenty percent (20%) of the </w:t>
      </w:r>
      <w:r w:rsidR="00614A98">
        <w:rPr>
          <w:rFonts w:ascii="Times New Roman" w:hAnsi="Times New Roman" w:eastAsia="Times New Roman" w:cs="Times New Roman"/>
          <w:sz w:val="24"/>
          <w:szCs w:val="24"/>
        </w:rPr>
        <w:t xml:space="preserve">total </w:t>
      </w:r>
      <w:r w:rsidR="008D5960">
        <w:rPr>
          <w:rFonts w:ascii="Times New Roman" w:hAnsi="Times New Roman" w:eastAsia="Times New Roman" w:cs="Times New Roman"/>
          <w:sz w:val="24"/>
          <w:szCs w:val="24"/>
        </w:rPr>
        <w:t xml:space="preserve">tax credit </w:t>
      </w:r>
      <w:r w:rsidR="009512DC">
        <w:rPr>
          <w:rFonts w:ascii="Times New Roman" w:hAnsi="Times New Roman" w:eastAsia="Times New Roman" w:cs="Times New Roman"/>
          <w:sz w:val="24"/>
          <w:szCs w:val="24"/>
        </w:rPr>
        <w:t>equity</w:t>
      </w:r>
      <w:r w:rsidRPr="0009497F" w:rsidR="009512DC">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allocated for mortgageable </w:t>
      </w:r>
      <w:r w:rsidR="009512DC">
        <w:rPr>
          <w:rFonts w:ascii="Times New Roman" w:hAnsi="Times New Roman" w:eastAsia="Times New Roman" w:cs="Times New Roman"/>
          <w:sz w:val="24"/>
          <w:szCs w:val="24"/>
        </w:rPr>
        <w:t xml:space="preserve">and nonmortgageable </w:t>
      </w:r>
      <w:r w:rsidRPr="0009497F">
        <w:rPr>
          <w:rFonts w:ascii="Times New Roman" w:hAnsi="Times New Roman" w:eastAsia="Times New Roman" w:cs="Times New Roman"/>
          <w:sz w:val="24"/>
          <w:szCs w:val="24"/>
        </w:rPr>
        <w:t>costs</w:t>
      </w:r>
      <w:r w:rsidR="004E50F1">
        <w:rPr>
          <w:rFonts w:ascii="Times New Roman" w:hAnsi="Times New Roman" w:eastAsia="Times New Roman" w:cs="Times New Roman"/>
          <w:sz w:val="24"/>
          <w:szCs w:val="24"/>
        </w:rPr>
        <w:t xml:space="preserve"> (10</w:t>
      </w:r>
      <w:r w:rsidR="003F624B">
        <w:rPr>
          <w:rFonts w:ascii="Times New Roman" w:hAnsi="Times New Roman" w:eastAsia="Times New Roman" w:cs="Times New Roman"/>
          <w:sz w:val="24"/>
          <w:szCs w:val="24"/>
        </w:rPr>
        <w:t>% may be funded with an equity bridge loan)</w:t>
      </w:r>
      <w:r w:rsidRPr="0009497F">
        <w:rPr>
          <w:rFonts w:ascii="Times New Roman" w:hAnsi="Times New Roman" w:eastAsia="Times New Roman" w:cs="Times New Roman"/>
          <w:sz w:val="24"/>
          <w:szCs w:val="24"/>
        </w:rPr>
        <w:t xml:space="preserve">.  The initial installment </w:t>
      </w:r>
      <w:r w:rsidR="00DA2AA3">
        <w:rPr>
          <w:rFonts w:ascii="Times New Roman" w:hAnsi="Times New Roman" w:eastAsia="Times New Roman" w:cs="Times New Roman"/>
          <w:sz w:val="24"/>
          <w:szCs w:val="24"/>
        </w:rPr>
        <w:t>shall</w:t>
      </w:r>
      <w:r w:rsidRPr="0009497F" w:rsidR="00DA2AA3">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be disbursed </w:t>
      </w:r>
      <w:r w:rsidR="00DA2AA3">
        <w:rPr>
          <w:rFonts w:ascii="Times New Roman" w:hAnsi="Times New Roman" w:eastAsia="Times New Roman" w:cs="Times New Roman"/>
          <w:sz w:val="24"/>
          <w:szCs w:val="24"/>
        </w:rPr>
        <w:t xml:space="preserve">in accordance </w:t>
      </w:r>
      <w:r w:rsidR="000D5367">
        <w:rPr>
          <w:rFonts w:ascii="Times New Roman" w:hAnsi="Times New Roman" w:eastAsia="Times New Roman" w:cs="Times New Roman"/>
          <w:sz w:val="24"/>
          <w:szCs w:val="24"/>
        </w:rPr>
        <w:t>to the amounts approved by the Regional or Satellite Office Director per the pro-rata agreement for governmental sources funds and tax credits per 24 CFR 200.54</w:t>
      </w:r>
      <w:r w:rsidR="00B01A8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w:t>
      </w:r>
    </w:p>
    <w:p w:rsidRPr="0009497F" w:rsidR="0080467E" w:rsidP="00E3101F" w:rsidRDefault="0080467E" w14:paraId="24992FF1" w14:textId="77777777">
      <w:pPr>
        <w:widowControl w:val="0"/>
        <w:shd w:val="clear" w:color="auto" w:fill="FFFFFF"/>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p>
    <w:p w:rsidRPr="0009497F" w:rsidR="00D13E44" w:rsidP="005456FB" w:rsidRDefault="00D13E44" w14:paraId="0ABAB43C" w14:textId="7DF20A7E">
      <w:pPr>
        <w:widowControl w:val="0"/>
        <w:overflowPunct w:val="0"/>
        <w:autoSpaceDE w:val="0"/>
        <w:autoSpaceDN w:val="0"/>
        <w:adjustRightInd w:val="0"/>
        <w:spacing w:before="80" w:after="80" w:line="276" w:lineRule="auto"/>
        <w:ind w:left="108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shd w:val="clear" w:color="auto" w:fill="FFFFFF"/>
        </w:rPr>
        <w:lastRenderedPageBreak/>
        <w:t>c.</w:t>
      </w:r>
      <w:r w:rsidRPr="0009497F">
        <w:rPr>
          <w:rFonts w:ascii="Times New Roman" w:hAnsi="Times New Roman" w:eastAsia="Times New Roman" w:cs="Times New Roman"/>
          <w:sz w:val="24"/>
          <w:szCs w:val="24"/>
          <w:shd w:val="clear" w:color="auto" w:fill="FFFFFF"/>
        </w:rPr>
        <w:tab/>
      </w:r>
      <w:r w:rsidR="00180B03">
        <w:rPr>
          <w:rFonts w:ascii="Times New Roman" w:hAnsi="Times New Roman" w:eastAsia="Times New Roman" w:cs="Times New Roman"/>
          <w:sz w:val="24"/>
          <w:szCs w:val="24"/>
        </w:rPr>
        <w:t>S</w:t>
      </w:r>
      <w:r w:rsidRPr="0009497F">
        <w:rPr>
          <w:rFonts w:ascii="Times New Roman" w:hAnsi="Times New Roman" w:eastAsia="Times New Roman" w:cs="Times New Roman"/>
          <w:sz w:val="24"/>
          <w:szCs w:val="24"/>
        </w:rPr>
        <w:t>ubsequent contributions should be made at a time and in a manner during construction to ensure that the statutory limitations based on actual costs for the applicable FHA mortgage program are maintained during construction.</w:t>
      </w:r>
    </w:p>
    <w:p w:rsidRPr="0009497F" w:rsidR="00D13E44" w:rsidP="005456FB" w:rsidRDefault="00D13E44" w14:paraId="37A10982" w14:textId="3660CB41">
      <w:pPr>
        <w:widowControl w:val="0"/>
        <w:shd w:val="clear" w:color="auto" w:fill="FFFFFF"/>
        <w:overflowPunct w:val="0"/>
        <w:autoSpaceDE w:val="0"/>
        <w:autoSpaceDN w:val="0"/>
        <w:adjustRightInd w:val="0"/>
        <w:spacing w:before="80" w:after="80" w:line="276" w:lineRule="auto"/>
        <w:ind w:left="1080" w:hanging="360"/>
        <w:jc w:val="both"/>
        <w:textAlignment w:val="baseline"/>
        <w:rPr>
          <w:rFonts w:ascii="Times New Roman" w:hAnsi="Times New Roman" w:eastAsia="Times New Roman" w:cs="Times New Roman"/>
          <w:sz w:val="24"/>
          <w:szCs w:val="24"/>
          <w:shd w:val="clear" w:color="auto" w:fill="FFFFFF"/>
        </w:rPr>
      </w:pPr>
      <w:r w:rsidRPr="0009497F">
        <w:rPr>
          <w:rFonts w:ascii="Times New Roman" w:hAnsi="Times New Roman" w:eastAsia="Times New Roman" w:cs="Times New Roman"/>
          <w:sz w:val="24"/>
          <w:szCs w:val="24"/>
          <w:shd w:val="clear" w:color="auto" w:fill="FFFFFF"/>
        </w:rPr>
        <w:t>d.</w:t>
      </w:r>
      <w:r w:rsidRPr="0009497F">
        <w:rPr>
          <w:rFonts w:ascii="Times New Roman" w:hAnsi="Times New Roman" w:eastAsia="Times New Roman" w:cs="Times New Roman"/>
          <w:sz w:val="24"/>
          <w:szCs w:val="24"/>
          <w:shd w:val="clear" w:color="auto" w:fill="FFFFFF"/>
        </w:rPr>
        <w:tab/>
      </w:r>
      <w:r w:rsidR="00B468C0">
        <w:rPr>
          <w:rFonts w:ascii="Times New Roman" w:hAnsi="Times New Roman" w:eastAsia="Times New Roman" w:cs="Times New Roman"/>
          <w:sz w:val="24"/>
          <w:szCs w:val="24"/>
        </w:rPr>
        <w:t>T</w:t>
      </w:r>
      <w:r w:rsidRPr="0009497F">
        <w:rPr>
          <w:rFonts w:ascii="Times New Roman" w:hAnsi="Times New Roman" w:eastAsia="Times New Roman" w:cs="Times New Roman"/>
          <w:sz w:val="24"/>
          <w:szCs w:val="24"/>
        </w:rPr>
        <w:t xml:space="preserve">ax credit equity pay-ins related to </w:t>
      </w:r>
      <w:r w:rsidR="007E5014">
        <w:rPr>
          <w:rFonts w:ascii="Times New Roman" w:hAnsi="Times New Roman" w:eastAsia="Times New Roman" w:cs="Times New Roman"/>
          <w:sz w:val="24"/>
          <w:szCs w:val="24"/>
        </w:rPr>
        <w:t xml:space="preserve">Investor/Syndicator </w:t>
      </w:r>
      <w:r w:rsidRPr="0009497F">
        <w:rPr>
          <w:rFonts w:ascii="Times New Roman" w:hAnsi="Times New Roman" w:eastAsia="Times New Roman" w:cs="Times New Roman"/>
          <w:sz w:val="24"/>
          <w:szCs w:val="24"/>
        </w:rPr>
        <w:t>required reserve</w:t>
      </w:r>
      <w:r w:rsidR="003F4041">
        <w:rPr>
          <w:rFonts w:ascii="Times New Roman" w:hAnsi="Times New Roman" w:eastAsia="Times New Roman" w:cs="Times New Roman"/>
          <w:sz w:val="24"/>
          <w:szCs w:val="24"/>
        </w:rPr>
        <w:t xml:space="preserve">s and/or escrows </w:t>
      </w:r>
      <w:r w:rsidR="0074725E">
        <w:rPr>
          <w:rFonts w:ascii="Times New Roman" w:hAnsi="Times New Roman" w:eastAsia="Times New Roman" w:cs="Times New Roman"/>
          <w:sz w:val="24"/>
          <w:szCs w:val="24"/>
        </w:rPr>
        <w:t xml:space="preserve">may be </w:t>
      </w:r>
      <w:r w:rsidR="00107294">
        <w:rPr>
          <w:rFonts w:ascii="Times New Roman" w:hAnsi="Times New Roman" w:eastAsia="Times New Roman" w:cs="Times New Roman"/>
          <w:sz w:val="24"/>
          <w:szCs w:val="24"/>
        </w:rPr>
        <w:t>made</w:t>
      </w:r>
      <w:r w:rsidRPr="0009497F">
        <w:rPr>
          <w:rFonts w:ascii="Times New Roman" w:hAnsi="Times New Roman" w:eastAsia="Times New Roman" w:cs="Times New Roman"/>
          <w:sz w:val="24"/>
          <w:szCs w:val="24"/>
        </w:rPr>
        <w:t xml:space="preserve"> </w:t>
      </w:r>
      <w:r w:rsidRPr="0009497F" w:rsidR="00B02044">
        <w:rPr>
          <w:rFonts w:ascii="Times New Roman" w:hAnsi="Times New Roman" w:eastAsia="Times New Roman" w:cs="Times New Roman"/>
          <w:sz w:val="24"/>
          <w:szCs w:val="24"/>
        </w:rPr>
        <w:t>after</w:t>
      </w:r>
      <w:r w:rsidRPr="0009497F">
        <w:rPr>
          <w:rFonts w:ascii="Times New Roman" w:hAnsi="Times New Roman" w:eastAsia="Times New Roman" w:cs="Times New Roman"/>
          <w:sz w:val="24"/>
          <w:szCs w:val="24"/>
        </w:rPr>
        <w:t xml:space="preserve"> construction completion </w:t>
      </w:r>
      <w:r w:rsidR="004203FA">
        <w:rPr>
          <w:rFonts w:ascii="Times New Roman" w:hAnsi="Times New Roman" w:eastAsia="Times New Roman" w:cs="Times New Roman"/>
          <w:sz w:val="24"/>
          <w:szCs w:val="24"/>
        </w:rPr>
        <w:t>pursuant</w:t>
      </w:r>
      <w:r w:rsidR="00F523B5">
        <w:rPr>
          <w:rFonts w:ascii="Times New Roman" w:hAnsi="Times New Roman" w:eastAsia="Times New Roman" w:cs="Times New Roman"/>
          <w:sz w:val="24"/>
          <w:szCs w:val="24"/>
        </w:rPr>
        <w:t xml:space="preserve"> to</w:t>
      </w:r>
      <w:r w:rsidRPr="0009497F">
        <w:rPr>
          <w:rFonts w:ascii="Times New Roman" w:hAnsi="Times New Roman" w:eastAsia="Times New Roman" w:cs="Times New Roman"/>
          <w:sz w:val="24"/>
          <w:szCs w:val="24"/>
        </w:rPr>
        <w:t xml:space="preserve"> benchmarks established </w:t>
      </w:r>
      <w:r w:rsidR="00F523B5">
        <w:rPr>
          <w:rFonts w:ascii="Times New Roman" w:hAnsi="Times New Roman" w:eastAsia="Times New Roman" w:cs="Times New Roman"/>
          <w:sz w:val="24"/>
          <w:szCs w:val="24"/>
        </w:rPr>
        <w:t>in</w:t>
      </w:r>
      <w:r w:rsidRPr="0009497F" w:rsidR="00F523B5">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the partnership or operating agreement</w:t>
      </w:r>
      <w:r w:rsidR="002A29BA">
        <w:rPr>
          <w:rFonts w:ascii="Times New Roman" w:hAnsi="Times New Roman" w:eastAsia="Times New Roman" w:cs="Times New Roman"/>
          <w:sz w:val="24"/>
          <w:szCs w:val="24"/>
        </w:rPr>
        <w:t xml:space="preserve">.  </w:t>
      </w:r>
    </w:p>
    <w:p w:rsidR="00D13E44" w:rsidP="00865CBC" w:rsidRDefault="00D13E44" w14:paraId="37F6A468" w14:textId="77777777">
      <w:pPr>
        <w:widowControl w:val="0"/>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Pr="0009497F" w:rsidR="00D13E44" w:rsidP="00865CBC" w:rsidRDefault="00D13E44" w14:paraId="0C0DFE01" w14:textId="77777777">
      <w:pPr>
        <w:widowControl w:val="0"/>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Architect’s Fees</w:t>
      </w:r>
    </w:p>
    <w:p w:rsidR="00D13E44" w:rsidP="00865CBC" w:rsidRDefault="00D13E44" w14:paraId="0FD62623"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5456FB" w:rsidRDefault="00D13E44" w14:paraId="2581C1EA" w14:textId="77777777">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The Architect’s cash fee is in AIA Document B108, Standard Form of Agreement Between Owner and Architect for a Federally Funded or Federally Insured Project.</w:t>
      </w:r>
    </w:p>
    <w:p w:rsidR="00D13E44" w:rsidP="005456FB" w:rsidRDefault="001F46AD" w14:paraId="35FEA053" w14:textId="2D9C8F37">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09497F" w:rsidR="00D13E44">
        <w:rPr>
          <w:rFonts w:ascii="Times New Roman" w:hAnsi="Times New Roman" w:eastAsia="Times New Roman" w:cs="Times New Roman"/>
          <w:sz w:val="24"/>
          <w:szCs w:val="24"/>
        </w:rPr>
        <w:t>.</w:t>
      </w:r>
      <w:r w:rsidRPr="0009497F" w:rsidR="00D13E44">
        <w:rPr>
          <w:rFonts w:ascii="Times New Roman" w:hAnsi="Times New Roman" w:eastAsia="Times New Roman" w:cs="Times New Roman"/>
          <w:sz w:val="24"/>
          <w:szCs w:val="24"/>
        </w:rPr>
        <w:tab/>
        <w:t>The Architect’s design cash fee may be released with the initial advance.</w:t>
      </w:r>
    </w:p>
    <w:p w:rsidRPr="0009497F" w:rsidR="00D13E44" w:rsidP="005456FB" w:rsidRDefault="001F46AD" w14:paraId="7AFF260D" w14:textId="6A2F0738">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09497F" w:rsidR="00D13E44">
        <w:rPr>
          <w:rFonts w:ascii="Times New Roman" w:hAnsi="Times New Roman" w:eastAsia="Times New Roman" w:cs="Times New Roman"/>
          <w:sz w:val="24"/>
          <w:szCs w:val="24"/>
        </w:rPr>
        <w:t>.</w:t>
      </w:r>
      <w:r w:rsidRPr="0009497F" w:rsidR="00D13E44">
        <w:rPr>
          <w:rFonts w:ascii="Times New Roman" w:hAnsi="Times New Roman" w:eastAsia="Times New Roman" w:cs="Times New Roman"/>
          <w:sz w:val="24"/>
          <w:szCs w:val="24"/>
        </w:rPr>
        <w:tab/>
        <w:t>Design services provided by others as detailed in the B108 must be supported by contracts approved by HUD during commitment processing before any funds may be advanced.</w:t>
      </w:r>
    </w:p>
    <w:p w:rsidRPr="0009497F" w:rsidR="00D13E44" w:rsidP="005456FB" w:rsidRDefault="001F46AD" w14:paraId="2963C75F" w14:textId="2934F22C">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Pr="0009497F" w:rsidR="00D13E44">
        <w:rPr>
          <w:rFonts w:ascii="Times New Roman" w:hAnsi="Times New Roman" w:eastAsia="Times New Roman" w:cs="Times New Roman"/>
          <w:sz w:val="24"/>
          <w:szCs w:val="24"/>
        </w:rPr>
        <w:t>.</w:t>
      </w:r>
      <w:r w:rsidRPr="0009497F" w:rsidR="00D13E44">
        <w:rPr>
          <w:rFonts w:ascii="Times New Roman" w:hAnsi="Times New Roman" w:eastAsia="Times New Roman" w:cs="Times New Roman"/>
          <w:sz w:val="24"/>
          <w:szCs w:val="24"/>
        </w:rPr>
        <w:tab/>
        <w:t>The Mortgagor’s and Architect’s Certificate, Form HUD-92403.01, must accompany any request or partial request for advance of the design fee.</w:t>
      </w:r>
    </w:p>
    <w:p w:rsidR="00D13E44" w:rsidP="005456FB" w:rsidRDefault="001F46AD" w14:paraId="73E44AB8" w14:textId="6F3B3B01">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09497F" w:rsidR="00D13E44">
        <w:rPr>
          <w:rFonts w:ascii="Times New Roman" w:hAnsi="Times New Roman" w:eastAsia="Times New Roman" w:cs="Times New Roman"/>
          <w:sz w:val="24"/>
          <w:szCs w:val="24"/>
        </w:rPr>
        <w:t>.</w:t>
      </w:r>
      <w:r w:rsidRPr="0009497F" w:rsidR="00D13E44">
        <w:rPr>
          <w:rFonts w:ascii="Times New Roman" w:hAnsi="Times New Roman" w:eastAsia="Times New Roman" w:cs="Times New Roman"/>
          <w:sz w:val="24"/>
          <w:szCs w:val="24"/>
        </w:rPr>
        <w:tab/>
        <w:t>The Architect’s supervisory cash fee is advanced based on a percentage of completion method.  The maximum amount that may be approved is computed by multiplying the Architect’s supervisory cash fee by the percentage of work completed and approved on Form HUD-92448, then deducting the total of installments previously paid.</w:t>
      </w:r>
    </w:p>
    <w:p w:rsidRPr="0009497F" w:rsidR="00D13E44" w:rsidP="005456FB" w:rsidRDefault="001F46AD" w14:paraId="3D19838F" w14:textId="4E5377F8">
      <w:pPr>
        <w:widowControl w:val="0"/>
        <w:overflowPunct w:val="0"/>
        <w:autoSpaceDE w:val="0"/>
        <w:autoSpaceDN w:val="0"/>
        <w:adjustRightInd w:val="0"/>
        <w:spacing w:before="120" w:after="120" w:line="276" w:lineRule="auto"/>
        <w:ind w:left="720" w:hanging="360"/>
        <w:jc w:val="both"/>
        <w:textAlignment w:val="baseline"/>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6</w:t>
      </w:r>
      <w:r w:rsidRPr="0009497F" w:rsidR="00D13E44">
        <w:rPr>
          <w:rFonts w:ascii="Times New Roman" w:hAnsi="Times New Roman" w:eastAsia="Times New Roman" w:cs="Times New Roman"/>
          <w:spacing w:val="-4"/>
          <w:sz w:val="24"/>
          <w:szCs w:val="24"/>
        </w:rPr>
        <w:t>.</w:t>
      </w:r>
      <w:r w:rsidRPr="0009497F" w:rsidR="00D13E44">
        <w:rPr>
          <w:rFonts w:ascii="Times New Roman" w:hAnsi="Times New Roman" w:eastAsia="Times New Roman" w:cs="Times New Roman"/>
          <w:spacing w:val="-4"/>
          <w:sz w:val="24"/>
          <w:szCs w:val="24"/>
        </w:rPr>
        <w:tab/>
        <w:t>There is no “holdback” applied to the disbursements approved from the Architect’s Cash Fee.</w:t>
      </w:r>
    </w:p>
    <w:p w:rsidRPr="0009497F" w:rsidR="00D13E44" w:rsidP="00865CBC" w:rsidRDefault="00D13E44" w14:paraId="16D8D520"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C539A7" w:rsidRDefault="00D13E44" w14:paraId="1774EDBE" w14:textId="394BD22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r>
      <w:r w:rsidR="005624FF">
        <w:rPr>
          <w:rFonts w:ascii="Times New Roman" w:hAnsi="Times New Roman" w:eastAsia="Times New Roman" w:cs="Times New Roman"/>
          <w:sz w:val="24"/>
          <w:szCs w:val="24"/>
        </w:rPr>
        <w:t>Interim</w:t>
      </w:r>
      <w:r w:rsidRPr="0009497F" w:rsidR="005624FF">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Insurance of Advances, the Carrying Charges, Financing, Legal, and Audit Expense must not exceed their allocations in the Building Loan Agreement.</w:t>
      </w:r>
      <w:r w:rsidR="00BD2DB2">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Approve items due or already paid by the mortgagor</w:t>
      </w:r>
      <w:r w:rsidR="00225E80">
        <w:rPr>
          <w:rFonts w:ascii="Times New Roman" w:hAnsi="Times New Roman" w:eastAsia="Times New Roman" w:cs="Times New Roman"/>
          <w:sz w:val="24"/>
          <w:szCs w:val="24"/>
        </w:rPr>
        <w:t xml:space="preserve"> </w:t>
      </w:r>
      <w:r w:rsidR="00C539A7">
        <w:rPr>
          <w:rFonts w:ascii="Times New Roman" w:hAnsi="Times New Roman" w:eastAsia="Times New Roman" w:cs="Times New Roman"/>
          <w:sz w:val="24"/>
          <w:szCs w:val="24"/>
        </w:rPr>
        <w:t>that</w:t>
      </w:r>
      <w:r w:rsidRPr="0009497F">
        <w:rPr>
          <w:rFonts w:ascii="Times New Roman" w:hAnsi="Times New Roman" w:eastAsia="Times New Roman" w:cs="Times New Roman"/>
          <w:sz w:val="24"/>
          <w:szCs w:val="24"/>
        </w:rPr>
        <w:t xml:space="preserve"> are supported by bills </w:t>
      </w:r>
      <w:r w:rsidR="00294707">
        <w:rPr>
          <w:rFonts w:ascii="Times New Roman" w:hAnsi="Times New Roman" w:eastAsia="Times New Roman" w:cs="Times New Roman"/>
          <w:sz w:val="24"/>
          <w:szCs w:val="24"/>
        </w:rPr>
        <w:t>and/</w:t>
      </w:r>
      <w:r w:rsidRPr="0009497F">
        <w:rPr>
          <w:rFonts w:ascii="Times New Roman" w:hAnsi="Times New Roman" w:eastAsia="Times New Roman" w:cs="Times New Roman"/>
          <w:sz w:val="24"/>
          <w:szCs w:val="24"/>
        </w:rPr>
        <w:t xml:space="preserve">or paid </w:t>
      </w:r>
      <w:r w:rsidR="00E84E84">
        <w:rPr>
          <w:rFonts w:ascii="Times New Roman" w:hAnsi="Times New Roman" w:eastAsia="Times New Roman" w:cs="Times New Roman"/>
          <w:sz w:val="24"/>
          <w:szCs w:val="24"/>
        </w:rPr>
        <w:t xml:space="preserve">invoices/ </w:t>
      </w:r>
      <w:r w:rsidRPr="0009497F">
        <w:rPr>
          <w:rFonts w:ascii="Times New Roman" w:hAnsi="Times New Roman" w:eastAsia="Times New Roman" w:cs="Times New Roman"/>
          <w:sz w:val="24"/>
          <w:szCs w:val="24"/>
        </w:rPr>
        <w:t>receipts</w:t>
      </w:r>
      <w:r w:rsidR="00211053">
        <w:rPr>
          <w:rFonts w:ascii="Times New Roman" w:hAnsi="Times New Roman" w:eastAsia="Times New Roman" w:cs="Times New Roman"/>
          <w:sz w:val="24"/>
          <w:szCs w:val="24"/>
        </w:rPr>
        <w:t xml:space="preserve"> on the initial advance</w:t>
      </w:r>
      <w:r w:rsidRPr="0009497F">
        <w:rPr>
          <w:rFonts w:ascii="Times New Roman" w:hAnsi="Times New Roman" w:eastAsia="Times New Roman" w:cs="Times New Roman"/>
          <w:sz w:val="24"/>
          <w:szCs w:val="24"/>
        </w:rPr>
        <w:t>.  Do not approve costs for interest, taxes and insurance incurred during early start period.</w:t>
      </w:r>
    </w:p>
    <w:p w:rsidRPr="0009497F" w:rsidR="00D13E44" w:rsidP="00865CBC" w:rsidRDefault="00D13E44" w14:paraId="7BD13F94"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865CBC" w:rsidRDefault="00D13E44" w14:paraId="2580FB64" w14:textId="77777777">
      <w:pPr>
        <w:widowControl w:val="0"/>
        <w:overflowPunct w:val="0"/>
        <w:autoSpaceDE w:val="0"/>
        <w:autoSpaceDN w:val="0"/>
        <w:adjustRightInd w:val="0"/>
        <w:spacing w:line="276" w:lineRule="auto"/>
        <w:ind w:left="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Note:</w:t>
      </w:r>
      <w:r w:rsidRPr="0009497F">
        <w:rPr>
          <w:rFonts w:ascii="Times New Roman" w:hAnsi="Times New Roman" w:eastAsia="Times New Roman" w:cs="Times New Roman"/>
          <w:sz w:val="24"/>
          <w:szCs w:val="24"/>
        </w:rPr>
        <w:tab/>
        <w:t>At cost certification, certify to the actual cost without regard to release limitations imposed by the Building Loan Agreement during the Construction period.</w:t>
      </w:r>
    </w:p>
    <w:p w:rsidRPr="0009497F" w:rsidR="00D13E44" w:rsidP="00865CBC" w:rsidRDefault="00D13E44" w14:paraId="6038F116" w14:textId="77777777">
      <w:pPr>
        <w:widowControl w:val="0"/>
        <w:overflowPunct w:val="0"/>
        <w:autoSpaceDE w:val="0"/>
        <w:autoSpaceDN w:val="0"/>
        <w:adjustRightInd w:val="0"/>
        <w:spacing w:line="276" w:lineRule="auto"/>
        <w:ind w:left="432"/>
        <w:jc w:val="both"/>
        <w:textAlignment w:val="baseline"/>
        <w:rPr>
          <w:rFonts w:ascii="Times New Roman" w:hAnsi="Times New Roman" w:eastAsia="Times New Roman" w:cs="Times New Roman"/>
          <w:sz w:val="24"/>
          <w:szCs w:val="24"/>
        </w:rPr>
      </w:pPr>
    </w:p>
    <w:p w:rsidRPr="0009497F" w:rsidR="00D13E44" w:rsidP="00865CBC" w:rsidRDefault="00D13E44" w14:paraId="0385B6F5" w14:textId="2CC9FD82">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 xml:space="preserve">Interest is advanced only when and as earned.  The </w:t>
      </w:r>
      <w:r w:rsidR="0096427E">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 must specify on Form HUD-92403, the period(s) for which interest is requested and the amount for each period.</w:t>
      </w:r>
    </w:p>
    <w:p w:rsidRPr="0009497F" w:rsidR="00D13E44" w:rsidP="004D4765" w:rsidRDefault="00D13E44" w14:paraId="3BC87FF0" w14:textId="6465AB7C">
      <w:pPr>
        <w:widowControl w:val="0"/>
        <w:tabs>
          <w:tab w:val="left" w:pos="1440"/>
        </w:tabs>
        <w:overflowPunct w:val="0"/>
        <w:autoSpaceDE w:val="0"/>
        <w:autoSpaceDN w:val="0"/>
        <w:adjustRightInd w:val="0"/>
        <w:spacing w:after="120" w:line="276" w:lineRule="auto"/>
        <w:ind w:left="144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At initial closing, </w:t>
      </w:r>
      <w:r w:rsidR="00BD748D">
        <w:rPr>
          <w:rFonts w:ascii="Times New Roman" w:hAnsi="Times New Roman" w:eastAsia="Times New Roman" w:cs="Times New Roman"/>
          <w:sz w:val="24"/>
          <w:szCs w:val="24"/>
        </w:rPr>
        <w:t>che</w:t>
      </w:r>
      <w:r w:rsidR="0041693E">
        <w:rPr>
          <w:rFonts w:ascii="Times New Roman" w:hAnsi="Times New Roman" w:eastAsia="Times New Roman" w:cs="Times New Roman"/>
          <w:sz w:val="24"/>
          <w:szCs w:val="24"/>
        </w:rPr>
        <w:t>ck each interest request for accuracy</w:t>
      </w:r>
      <w:r w:rsidR="0087152E">
        <w:rPr>
          <w:rFonts w:ascii="Times New Roman" w:hAnsi="Times New Roman" w:eastAsia="Times New Roman" w:cs="Times New Roman"/>
          <w:sz w:val="24"/>
          <w:szCs w:val="24"/>
        </w:rPr>
        <w:t>,</w:t>
      </w:r>
      <w:r w:rsidR="0041693E">
        <w:rPr>
          <w:rFonts w:ascii="Times New Roman" w:hAnsi="Times New Roman" w:eastAsia="Times New Roman" w:cs="Times New Roman"/>
          <w:sz w:val="24"/>
          <w:szCs w:val="24"/>
        </w:rPr>
        <w:t xml:space="preserve"> i.e. 360</w:t>
      </w:r>
      <w:r w:rsidR="004A12C4">
        <w:rPr>
          <w:rFonts w:ascii="Times New Roman" w:hAnsi="Times New Roman" w:eastAsia="Times New Roman" w:cs="Times New Roman"/>
          <w:sz w:val="24"/>
          <w:szCs w:val="24"/>
        </w:rPr>
        <w:t>-</w:t>
      </w:r>
      <w:r w:rsidR="0041693E">
        <w:rPr>
          <w:rFonts w:ascii="Times New Roman" w:hAnsi="Times New Roman" w:eastAsia="Times New Roman" w:cs="Times New Roman"/>
          <w:sz w:val="24"/>
          <w:szCs w:val="24"/>
        </w:rPr>
        <w:t xml:space="preserve">factor, and the annual interest rate approved at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 xml:space="preserve">. </w:t>
      </w:r>
    </w:p>
    <w:p w:rsidR="00D13E44" w:rsidP="004D4765" w:rsidRDefault="00D13E44" w14:paraId="28548741" w14:textId="4B648B8F">
      <w:pPr>
        <w:widowControl w:val="0"/>
        <w:tabs>
          <w:tab w:val="left" w:pos="1440"/>
        </w:tabs>
        <w:overflowPunct w:val="0"/>
        <w:autoSpaceDE w:val="0"/>
        <w:autoSpaceDN w:val="0"/>
        <w:adjustRightInd w:val="0"/>
        <w:spacing w:line="276" w:lineRule="auto"/>
        <w:ind w:left="144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The</w:t>
      </w:r>
      <w:r w:rsidR="0096427E">
        <w:rPr>
          <w:rFonts w:ascii="Times New Roman" w:hAnsi="Times New Roman" w:eastAsia="Times New Roman" w:cs="Times New Roman"/>
          <w:sz w:val="24"/>
          <w:szCs w:val="24"/>
        </w:rPr>
        <w:t xml:space="preserve"> MAP </w:t>
      </w:r>
      <w:r w:rsidRPr="0009497F">
        <w:rPr>
          <w:rFonts w:ascii="Times New Roman" w:hAnsi="Times New Roman" w:eastAsia="Times New Roman" w:cs="Times New Roman"/>
          <w:sz w:val="24"/>
          <w:szCs w:val="24"/>
        </w:rPr>
        <w:t xml:space="preserve">Lender is prohibited from drawing down interest and refunding a portion of the money to the </w:t>
      </w:r>
      <w:r w:rsidR="0087152E">
        <w:rPr>
          <w:rFonts w:ascii="Times New Roman" w:hAnsi="Times New Roman" w:eastAsia="Times New Roman" w:cs="Times New Roman"/>
          <w:sz w:val="24"/>
          <w:szCs w:val="24"/>
        </w:rPr>
        <w:t>b</w:t>
      </w:r>
      <w:r w:rsidR="00403A87">
        <w:rPr>
          <w:rFonts w:ascii="Times New Roman" w:hAnsi="Times New Roman" w:eastAsia="Times New Roman" w:cs="Times New Roman"/>
          <w:sz w:val="24"/>
          <w:szCs w:val="24"/>
        </w:rPr>
        <w:t>orrower</w:t>
      </w:r>
      <w:r w:rsidRPr="0009497F">
        <w:rPr>
          <w:rFonts w:ascii="Times New Roman" w:hAnsi="Times New Roman" w:eastAsia="Times New Roman" w:cs="Times New Roman"/>
          <w:sz w:val="24"/>
          <w:szCs w:val="24"/>
        </w:rPr>
        <w:t>.  Such practice constitutes a kickback and is not</w:t>
      </w:r>
      <w:r w:rsidR="00655817">
        <w:rPr>
          <w:rFonts w:ascii="Times New Roman" w:hAnsi="Times New Roman" w:eastAsia="Times New Roman" w:cs="Times New Roman"/>
          <w:sz w:val="24"/>
          <w:szCs w:val="24"/>
        </w:rPr>
        <w:t xml:space="preserve"> </w:t>
      </w:r>
      <w:r w:rsidRPr="0009497F" w:rsidR="00655817">
        <w:rPr>
          <w:rFonts w:ascii="Times New Roman" w:hAnsi="Times New Roman" w:eastAsia="Times New Roman" w:cs="Times New Roman"/>
          <w:sz w:val="24"/>
          <w:szCs w:val="24"/>
        </w:rPr>
        <w:lastRenderedPageBreak/>
        <w:t>acceptable to HUD and will be treated as a direct mortgage reduction.</w:t>
      </w:r>
      <w:r w:rsidRPr="0009497F">
        <w:rPr>
          <w:rFonts w:ascii="Times New Roman" w:hAnsi="Times New Roman" w:eastAsia="Times New Roman" w:cs="Times New Roman"/>
          <w:sz w:val="24"/>
          <w:szCs w:val="24"/>
        </w:rPr>
        <w:t xml:space="preserve"> </w:t>
      </w:r>
      <w:r w:rsidRPr="34C3E9E0" w:rsidR="3A5AF35B">
        <w:rPr>
          <w:rFonts w:ascii="Times New Roman" w:hAnsi="Times New Roman" w:eastAsia="Times New Roman" w:cs="Times New Roman"/>
          <w:sz w:val="24"/>
          <w:szCs w:val="24"/>
        </w:rPr>
        <w:t xml:space="preserve"> </w:t>
      </w:r>
      <w:r w:rsidR="0090347B">
        <w:rPr>
          <w:rFonts w:ascii="Times New Roman" w:hAnsi="Times New Roman" w:eastAsia="Times New Roman" w:cs="Times New Roman"/>
          <w:sz w:val="24"/>
          <w:szCs w:val="24"/>
        </w:rPr>
        <w:t>It is app</w:t>
      </w:r>
      <w:r w:rsidR="008261C2">
        <w:rPr>
          <w:rFonts w:ascii="Times New Roman" w:hAnsi="Times New Roman" w:eastAsia="Times New Roman" w:cs="Times New Roman"/>
          <w:sz w:val="24"/>
          <w:szCs w:val="24"/>
        </w:rPr>
        <w:t>ropriate to a</w:t>
      </w:r>
      <w:r w:rsidRPr="34C3E9E0" w:rsidR="3A5AF35B">
        <w:rPr>
          <w:rFonts w:ascii="Times New Roman" w:hAnsi="Times New Roman" w:eastAsia="Times New Roman" w:cs="Times New Roman"/>
          <w:sz w:val="24"/>
          <w:szCs w:val="24"/>
        </w:rPr>
        <w:t>llow amounts for fire, windstorm, extended coverage, liability, and other risk insurance customarily insured against in the community.</w:t>
      </w:r>
    </w:p>
    <w:p w:rsidR="00D13E44" w:rsidP="00F57797" w:rsidRDefault="00F57797" w14:paraId="595298FA" w14:textId="3A6AA191">
      <w:pPr>
        <w:widowControl w:val="0"/>
        <w:tabs>
          <w:tab w:val="left" w:pos="1710"/>
        </w:tabs>
        <w:overflowPunct w:val="0"/>
        <w:autoSpaceDE w:val="0"/>
        <w:autoSpaceDN w:val="0"/>
        <w:adjustRightInd w:val="0"/>
        <w:spacing w:before="120" w:after="120" w:line="276" w:lineRule="auto"/>
        <w:ind w:left="1440"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34C3E9E0" w:rsidR="3A5AF35B">
        <w:rPr>
          <w:rFonts w:ascii="Times New Roman" w:hAnsi="Times New Roman" w:eastAsia="Times New Roman" w:cs="Times New Roman"/>
          <w:sz w:val="24"/>
          <w:szCs w:val="24"/>
        </w:rPr>
        <w:t>.</w:t>
      </w:r>
      <w:r w:rsidR="000C4739">
        <w:rPr>
          <w:rFonts w:ascii="Times New Roman" w:hAnsi="Times New Roman" w:eastAsia="Times New Roman" w:cs="Times New Roman"/>
          <w:sz w:val="24"/>
          <w:szCs w:val="24"/>
        </w:rPr>
        <w:tab/>
      </w:r>
      <w:r w:rsidRPr="34C3E9E0" w:rsidR="3A5AF35B">
        <w:rPr>
          <w:rFonts w:ascii="Times New Roman" w:hAnsi="Times New Roman" w:eastAsia="Times New Roman" w:cs="Times New Roman"/>
          <w:sz w:val="24"/>
          <w:szCs w:val="24"/>
        </w:rPr>
        <w:t xml:space="preserve">Do not allow amounts that accrued before </w:t>
      </w:r>
      <w:r w:rsidR="00BA0464">
        <w:rPr>
          <w:rFonts w:ascii="Times New Roman" w:hAnsi="Times New Roman" w:eastAsia="Times New Roman" w:cs="Times New Roman"/>
          <w:sz w:val="24"/>
          <w:szCs w:val="24"/>
        </w:rPr>
        <w:t>Initial Endorsement</w:t>
      </w:r>
      <w:r w:rsidRPr="34C3E9E0" w:rsidR="3A5AF35B">
        <w:rPr>
          <w:rFonts w:ascii="Times New Roman" w:hAnsi="Times New Roman" w:eastAsia="Times New Roman" w:cs="Times New Roman"/>
          <w:sz w:val="24"/>
          <w:szCs w:val="24"/>
        </w:rPr>
        <w:t>.</w:t>
      </w:r>
    </w:p>
    <w:p w:rsidR="00D13E44" w:rsidP="00F57797" w:rsidRDefault="00F57797" w14:paraId="600D6A18" w14:textId="4E0FC8B2">
      <w:pPr>
        <w:widowControl w:val="0"/>
        <w:tabs>
          <w:tab w:val="left" w:pos="1296"/>
        </w:tabs>
        <w:overflowPunct w:val="0"/>
        <w:autoSpaceDE w:val="0"/>
        <w:autoSpaceDN w:val="0"/>
        <w:adjustRightInd w:val="0"/>
        <w:spacing w:before="120" w:after="120" w:line="276" w:lineRule="auto"/>
        <w:ind w:left="1440"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34C3E9E0" w:rsidR="3A5AF35B">
        <w:rPr>
          <w:rFonts w:ascii="Times New Roman" w:hAnsi="Times New Roman" w:eastAsia="Times New Roman" w:cs="Times New Roman"/>
          <w:sz w:val="24"/>
          <w:szCs w:val="24"/>
        </w:rPr>
        <w:t>.</w:t>
      </w:r>
      <w:r w:rsidR="000C4739">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34C3E9E0" w:rsidR="3A5AF35B">
        <w:rPr>
          <w:rFonts w:ascii="Times New Roman" w:hAnsi="Times New Roman" w:eastAsia="Times New Roman" w:cs="Times New Roman"/>
          <w:sz w:val="24"/>
          <w:szCs w:val="24"/>
        </w:rPr>
        <w:t xml:space="preserve">Do not approve </w:t>
      </w:r>
      <w:r w:rsidR="00AC6FD8">
        <w:rPr>
          <w:rFonts w:ascii="Times New Roman" w:hAnsi="Times New Roman" w:eastAsia="Times New Roman" w:cs="Times New Roman"/>
          <w:sz w:val="24"/>
          <w:szCs w:val="24"/>
        </w:rPr>
        <w:t xml:space="preserve">bills, </w:t>
      </w:r>
      <w:r w:rsidRPr="34C3E9E0" w:rsidR="3A5AF35B">
        <w:rPr>
          <w:rFonts w:ascii="Times New Roman" w:hAnsi="Times New Roman" w:eastAsia="Times New Roman" w:cs="Times New Roman"/>
          <w:sz w:val="24"/>
          <w:szCs w:val="24"/>
        </w:rPr>
        <w:t>invoices/receipts for workmen’s compensation and/or public liability insurance that are included in the cost estimate.</w:t>
      </w:r>
    </w:p>
    <w:p w:rsidRPr="0009497F" w:rsidR="00D13E44" w:rsidP="00865CBC" w:rsidRDefault="00D13E44" w14:paraId="72745CE9"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Pr="0009497F" w:rsidR="00D13E44" w:rsidP="00865CBC" w:rsidRDefault="00D13E44" w14:paraId="751D46E2" w14:textId="0B7FFA09">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2.</w:t>
      </w:r>
      <w:r w:rsidRPr="0009497F">
        <w:rPr>
          <w:rFonts w:ascii="Times New Roman" w:hAnsi="Times New Roman" w:eastAsia="Times New Roman" w:cs="Times New Roman"/>
          <w:sz w:val="24"/>
          <w:szCs w:val="24"/>
        </w:rPr>
        <w:tab/>
        <w:t xml:space="preserve">Taxes.  </w:t>
      </w:r>
    </w:p>
    <w:p w:rsidRPr="0009497F" w:rsidR="00D13E44" w:rsidP="009710CD" w:rsidRDefault="00D13E44" w14:paraId="7F355032" w14:textId="3ACB7833">
      <w:pPr>
        <w:widowControl w:val="0"/>
        <w:overflowPunct w:val="0"/>
        <w:autoSpaceDE w:val="0"/>
        <w:autoSpaceDN w:val="0"/>
        <w:adjustRightInd w:val="0"/>
        <w:spacing w:line="276" w:lineRule="auto"/>
        <w:ind w:left="144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Do not allow amounts </w:t>
      </w:r>
      <w:r w:rsidR="00532A31">
        <w:rPr>
          <w:rFonts w:ascii="Times New Roman" w:hAnsi="Times New Roman" w:eastAsia="Times New Roman" w:cs="Times New Roman"/>
          <w:sz w:val="24"/>
          <w:szCs w:val="24"/>
        </w:rPr>
        <w:t>that</w:t>
      </w:r>
      <w:r w:rsidRPr="0009497F" w:rsidR="00532A31">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accrued before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w:t>
      </w:r>
    </w:p>
    <w:p w:rsidR="00D13E44" w:rsidP="009710CD" w:rsidRDefault="00D13E44" w14:paraId="3B52975C" w14:textId="0F218B2A">
      <w:pPr>
        <w:widowControl w:val="0"/>
        <w:overflowPunct w:val="0"/>
        <w:autoSpaceDE w:val="0"/>
        <w:autoSpaceDN w:val="0"/>
        <w:adjustRightInd w:val="0"/>
        <w:spacing w:line="276" w:lineRule="auto"/>
        <w:ind w:left="144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 xml:space="preserve">Approve invoices </w:t>
      </w:r>
      <w:r w:rsidR="00532A31">
        <w:rPr>
          <w:rFonts w:ascii="Times New Roman" w:hAnsi="Times New Roman" w:eastAsia="Times New Roman" w:cs="Times New Roman"/>
          <w:sz w:val="24"/>
          <w:szCs w:val="24"/>
        </w:rPr>
        <w:t>that</w:t>
      </w:r>
      <w:r w:rsidRPr="0009497F" w:rsidR="00532A31">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are payable during construction, even if a portion of the billing period will be after an allowable cutoff date.  Necessary adjustments will be made at the time of cost certification.</w:t>
      </w:r>
    </w:p>
    <w:p w:rsidRPr="0009497F" w:rsidR="00D13E44" w:rsidP="00865CBC" w:rsidRDefault="00D13E44" w14:paraId="6A856E6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002410B1" w:rsidP="00F57797" w:rsidRDefault="00D13E44" w14:paraId="422B8C4A" w14:textId="77777777">
      <w:pPr>
        <w:widowControl w:val="0"/>
        <w:tabs>
          <w:tab w:val="left" w:pos="1296"/>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3.</w:t>
      </w:r>
      <w:r w:rsidRPr="0009497F">
        <w:rPr>
          <w:rFonts w:ascii="Times New Roman" w:hAnsi="Times New Roman" w:eastAsia="Times New Roman" w:cs="Times New Roman"/>
          <w:sz w:val="24"/>
          <w:szCs w:val="24"/>
        </w:rPr>
        <w:tab/>
        <w:t>Insurance.  Allow amounts for fire, windstorm, extended coverage, liability, and other risk insurance customarily insured against in the community.</w:t>
      </w:r>
      <w:r w:rsidR="003249F3">
        <w:rPr>
          <w:rFonts w:ascii="Times New Roman" w:hAnsi="Times New Roman" w:eastAsia="Times New Roman" w:cs="Times New Roman"/>
          <w:sz w:val="24"/>
          <w:szCs w:val="24"/>
        </w:rPr>
        <w:t xml:space="preserve"> </w:t>
      </w:r>
    </w:p>
    <w:p w:rsidR="002410B1" w:rsidP="00F57797" w:rsidRDefault="002410B1" w14:paraId="4B3660E6" w14:textId="77777777">
      <w:pPr>
        <w:widowControl w:val="0"/>
        <w:tabs>
          <w:tab w:val="left" w:pos="1296"/>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a.</w:t>
      </w:r>
      <w:r w:rsidRPr="0009497F" w:rsidR="00D13E44">
        <w:rPr>
          <w:rFonts w:ascii="Times New Roman" w:hAnsi="Times New Roman" w:eastAsia="Times New Roman" w:cs="Times New Roman"/>
          <w:sz w:val="24"/>
          <w:szCs w:val="24"/>
        </w:rPr>
        <w:tab/>
        <w:t xml:space="preserve">Do not allow amounts </w:t>
      </w:r>
      <w:r w:rsidR="00F946C6">
        <w:rPr>
          <w:rFonts w:ascii="Times New Roman" w:hAnsi="Times New Roman" w:eastAsia="Times New Roman" w:cs="Times New Roman"/>
          <w:sz w:val="24"/>
          <w:szCs w:val="24"/>
        </w:rPr>
        <w:t>that</w:t>
      </w:r>
      <w:r w:rsidRPr="0009497F" w:rsidR="00F946C6">
        <w:rPr>
          <w:rFonts w:ascii="Times New Roman" w:hAnsi="Times New Roman" w:eastAsia="Times New Roman" w:cs="Times New Roman"/>
          <w:sz w:val="24"/>
          <w:szCs w:val="24"/>
        </w:rPr>
        <w:t xml:space="preserve"> </w:t>
      </w:r>
      <w:r w:rsidRPr="0009497F" w:rsidR="00D13E44">
        <w:rPr>
          <w:rFonts w:ascii="Times New Roman" w:hAnsi="Times New Roman" w:eastAsia="Times New Roman" w:cs="Times New Roman"/>
          <w:sz w:val="24"/>
          <w:szCs w:val="24"/>
        </w:rPr>
        <w:t xml:space="preserve">accrued before </w:t>
      </w:r>
      <w:r w:rsidR="00BA0464">
        <w:rPr>
          <w:rFonts w:ascii="Times New Roman" w:hAnsi="Times New Roman" w:eastAsia="Times New Roman" w:cs="Times New Roman"/>
          <w:sz w:val="24"/>
          <w:szCs w:val="24"/>
        </w:rPr>
        <w:t>Initial Endorsement</w:t>
      </w:r>
      <w:r w:rsidRPr="0009497F" w:rsidR="00D13E44">
        <w:rPr>
          <w:rFonts w:ascii="Times New Roman" w:hAnsi="Times New Roman" w:eastAsia="Times New Roman" w:cs="Times New Roman"/>
          <w:sz w:val="24"/>
          <w:szCs w:val="24"/>
        </w:rPr>
        <w:t>.</w:t>
      </w:r>
      <w:r w:rsidR="00737BC1">
        <w:rPr>
          <w:rFonts w:ascii="Times New Roman" w:hAnsi="Times New Roman" w:eastAsia="Times New Roman" w:cs="Times New Roman"/>
          <w:sz w:val="24"/>
          <w:szCs w:val="24"/>
        </w:rPr>
        <w:t xml:space="preserve"> </w:t>
      </w:r>
    </w:p>
    <w:p w:rsidR="002410B1" w:rsidP="00F57797" w:rsidRDefault="002410B1" w14:paraId="16A4A756" w14:textId="77777777">
      <w:pPr>
        <w:widowControl w:val="0"/>
        <w:tabs>
          <w:tab w:val="left" w:pos="1296"/>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b.</w:t>
      </w:r>
      <w:r w:rsidRPr="0009497F" w:rsidR="00D13E44">
        <w:rPr>
          <w:rFonts w:ascii="Times New Roman" w:hAnsi="Times New Roman" w:eastAsia="Times New Roman" w:cs="Times New Roman"/>
          <w:sz w:val="24"/>
          <w:szCs w:val="24"/>
        </w:rPr>
        <w:tab/>
        <w:t xml:space="preserve">Do not approve invoices/receipts for workmen’s compensation and/or public liability </w:t>
      </w:r>
    </w:p>
    <w:p w:rsidR="00D13E44" w:rsidP="00F57797" w:rsidRDefault="002410B1" w14:paraId="01CAFE2D" w14:textId="312A0BEB">
      <w:pPr>
        <w:widowControl w:val="0"/>
        <w:tabs>
          <w:tab w:val="left" w:pos="1296"/>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 xml:space="preserve">insurance </w:t>
      </w:r>
      <w:r w:rsidR="00F946C6">
        <w:rPr>
          <w:rFonts w:ascii="Times New Roman" w:hAnsi="Times New Roman" w:eastAsia="Times New Roman" w:cs="Times New Roman"/>
          <w:sz w:val="24"/>
          <w:szCs w:val="24"/>
        </w:rPr>
        <w:t>that</w:t>
      </w:r>
      <w:r w:rsidRPr="0009497F" w:rsidR="00F946C6">
        <w:rPr>
          <w:rFonts w:ascii="Times New Roman" w:hAnsi="Times New Roman" w:eastAsia="Times New Roman" w:cs="Times New Roman"/>
          <w:sz w:val="24"/>
          <w:szCs w:val="24"/>
        </w:rPr>
        <w:t xml:space="preserve"> </w:t>
      </w:r>
      <w:r w:rsidRPr="0009497F" w:rsidR="00D13E44">
        <w:rPr>
          <w:rFonts w:ascii="Times New Roman" w:hAnsi="Times New Roman" w:eastAsia="Times New Roman" w:cs="Times New Roman"/>
          <w:sz w:val="24"/>
          <w:szCs w:val="24"/>
        </w:rPr>
        <w:t>are included in the cost estimate.</w:t>
      </w:r>
    </w:p>
    <w:p w:rsidRPr="0009497F" w:rsidR="00F57797" w:rsidP="00F57797" w:rsidRDefault="00F57797" w14:paraId="7DBCAFEE" w14:textId="77777777">
      <w:pPr>
        <w:widowControl w:val="0"/>
        <w:tabs>
          <w:tab w:val="left" w:pos="1296"/>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6385A4DD" w14:textId="5C1C534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4.</w:t>
      </w:r>
      <w:r w:rsidRPr="0009497F">
        <w:rPr>
          <w:rFonts w:ascii="Times New Roman" w:hAnsi="Times New Roman" w:eastAsia="Times New Roman" w:cs="Times New Roman"/>
          <w:sz w:val="24"/>
          <w:szCs w:val="24"/>
        </w:rPr>
        <w:tab/>
        <w:t>Mortgage Insurance Premium may not exceed the amount due for 1 year.</w:t>
      </w:r>
    </w:p>
    <w:p w:rsidRPr="0009497F" w:rsidR="00D13E44" w:rsidP="00865CBC" w:rsidRDefault="00D13E44" w14:paraId="1912AC0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7C5F1934"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5.</w:t>
      </w:r>
      <w:r w:rsidRPr="0009497F">
        <w:rPr>
          <w:rFonts w:ascii="Times New Roman" w:hAnsi="Times New Roman" w:eastAsia="Times New Roman" w:cs="Times New Roman"/>
          <w:sz w:val="24"/>
          <w:szCs w:val="24"/>
        </w:rPr>
        <w:tab/>
        <w:t>Initial service charge and permanent lender fees are limited to:</w:t>
      </w:r>
    </w:p>
    <w:p w:rsidRPr="0009497F" w:rsidR="00D13E44" w:rsidP="00865CBC" w:rsidRDefault="00D13E44" w14:paraId="6756DFB7"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Pr="0009497F" w:rsidR="00D13E44" w:rsidP="00865CBC" w:rsidRDefault="00D13E44" w14:paraId="0AD16B31" w14:textId="266BAF7E">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The actual amount </w:t>
      </w:r>
      <w:r w:rsidRPr="0009497F" w:rsidR="00973D8E">
        <w:rPr>
          <w:rFonts w:ascii="Times New Roman" w:hAnsi="Times New Roman" w:eastAsia="Times New Roman" w:cs="Times New Roman"/>
          <w:sz w:val="24"/>
          <w:szCs w:val="24"/>
        </w:rPr>
        <w:t>paid,</w:t>
      </w:r>
      <w:r w:rsidRPr="0009497F">
        <w:rPr>
          <w:rFonts w:ascii="Times New Roman" w:hAnsi="Times New Roman" w:eastAsia="Times New Roman" w:cs="Times New Roman"/>
          <w:sz w:val="24"/>
          <w:szCs w:val="24"/>
        </w:rPr>
        <w:t xml:space="preserve"> or the amount stipulated in the </w:t>
      </w:r>
      <w:r w:rsidR="009F4E7F">
        <w:rPr>
          <w:rFonts w:ascii="Times New Roman" w:hAnsi="Times New Roman" w:eastAsia="Times New Roman" w:cs="Times New Roman"/>
          <w:sz w:val="24"/>
          <w:szCs w:val="24"/>
        </w:rPr>
        <w:t>Lender’s</w:t>
      </w:r>
      <w:r w:rsidRPr="0009497F" w:rsidR="009F4E7F">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Certificate, Form HUD-</w:t>
      </w:r>
      <w:r w:rsidR="00194F99">
        <w:rPr>
          <w:rFonts w:ascii="Times New Roman" w:hAnsi="Times New Roman" w:eastAsia="Times New Roman" w:cs="Times New Roman"/>
          <w:sz w:val="24"/>
          <w:szCs w:val="24"/>
        </w:rPr>
        <w:t>92434M</w:t>
      </w:r>
      <w:r w:rsidRPr="0009497F">
        <w:rPr>
          <w:rFonts w:ascii="Times New Roman" w:hAnsi="Times New Roman" w:eastAsia="Times New Roman" w:cs="Times New Roman"/>
          <w:sz w:val="24"/>
          <w:szCs w:val="24"/>
        </w:rPr>
        <w:t>, whichever is less.</w:t>
      </w:r>
    </w:p>
    <w:p w:rsidRPr="0009497F" w:rsidR="00D13E44" w:rsidP="00865CBC" w:rsidRDefault="00D13E44" w14:paraId="1F09E602"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The initial service fee cannot exceed 2 percent.</w:t>
      </w:r>
    </w:p>
    <w:p w:rsidR="00D13E44" w:rsidP="00865CBC" w:rsidRDefault="00D13E44" w14:paraId="59C99ED6" w14:textId="6E1B8544">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The combined amount may not exceed 3.5 percent of the mortgage.</w:t>
      </w:r>
    </w:p>
    <w:p w:rsidRPr="0009497F" w:rsidR="00D13E44" w:rsidP="00865CBC" w:rsidRDefault="00D13E44" w14:paraId="26DF55D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00D13E44" w:rsidP="00865CBC" w:rsidRDefault="00D13E44" w14:paraId="60ED6B6D" w14:textId="61803924">
      <w:pPr>
        <w:widowControl w:val="0"/>
        <w:shd w:val="clear" w:color="auto" w:fill="FFFFFF"/>
        <w:overflowPunct w:val="0"/>
        <w:autoSpaceDE w:val="0"/>
        <w:autoSpaceDN w:val="0"/>
        <w:adjustRightInd w:val="0"/>
        <w:spacing w:line="276" w:lineRule="auto"/>
        <w:ind w:left="1296"/>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b/>
          <w:sz w:val="24"/>
          <w:szCs w:val="24"/>
        </w:rPr>
        <w:t>NOTE</w:t>
      </w:r>
      <w:r w:rsidRPr="0009497F">
        <w:rPr>
          <w:rFonts w:ascii="Times New Roman" w:hAnsi="Times New Roman" w:eastAsia="Times New Roman" w:cs="Times New Roman"/>
          <w:sz w:val="24"/>
          <w:szCs w:val="24"/>
        </w:rPr>
        <w:t>:  If the 3.5</w:t>
      </w:r>
      <w:r w:rsidR="00536ADC">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included in processing exceeds the financing fee charged by the mortgagee, identify the excess as restricted funds.  For bond financed projects it is capped at 5.5</w:t>
      </w:r>
      <w:r w:rsidR="00536ADC">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  Amounts in excess of 5.5</w:t>
      </w:r>
      <w:r w:rsidR="00536ADC">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are not mortgageable.</w:t>
      </w:r>
    </w:p>
    <w:p w:rsidRPr="0009497F" w:rsidR="00D13E44" w:rsidP="00865CBC" w:rsidRDefault="00D13E44" w14:paraId="0F3F2FA2" w14:textId="77777777">
      <w:pPr>
        <w:widowControl w:val="0"/>
        <w:shd w:val="clear" w:color="auto" w:fill="FFFFFF"/>
        <w:overflowPunct w:val="0"/>
        <w:autoSpaceDE w:val="0"/>
        <w:autoSpaceDN w:val="0"/>
        <w:adjustRightInd w:val="0"/>
        <w:spacing w:line="276" w:lineRule="auto"/>
        <w:ind w:left="1296"/>
        <w:jc w:val="both"/>
        <w:textAlignment w:val="baseline"/>
        <w:rPr>
          <w:rFonts w:ascii="Times New Roman" w:hAnsi="Times New Roman" w:eastAsia="Times New Roman" w:cs="Times New Roman"/>
          <w:sz w:val="24"/>
          <w:szCs w:val="24"/>
        </w:rPr>
      </w:pPr>
    </w:p>
    <w:p w:rsidR="00D13E44" w:rsidP="00865CBC" w:rsidRDefault="00D13E44" w14:paraId="06131712"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6.</w:t>
      </w:r>
      <w:r w:rsidRPr="0009497F">
        <w:rPr>
          <w:rFonts w:ascii="Times New Roman" w:hAnsi="Times New Roman" w:eastAsia="Times New Roman" w:cs="Times New Roman"/>
          <w:sz w:val="24"/>
          <w:szCs w:val="24"/>
        </w:rPr>
        <w:tab/>
        <w:t>Legal fees may be allowed for:</w:t>
      </w:r>
    </w:p>
    <w:p w:rsidRPr="0009497F" w:rsidR="00D13E44" w:rsidP="00865CBC" w:rsidRDefault="00D13E44" w14:paraId="2568D061"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Pr="0009497F" w:rsidR="00D13E44" w:rsidP="00865CBC" w:rsidRDefault="00D13E44" w14:paraId="410ECD9D" w14:textId="62E57FFA">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r>
      <w:r w:rsidR="006B7ABF">
        <w:rPr>
          <w:rFonts w:ascii="Times New Roman" w:hAnsi="Times New Roman" w:eastAsia="Times New Roman" w:cs="Times New Roman"/>
          <w:sz w:val="24"/>
          <w:szCs w:val="24"/>
        </w:rPr>
        <w:t>Borrower</w:t>
      </w:r>
      <w:r w:rsidR="0071385B">
        <w:rPr>
          <w:rFonts w:ascii="Times New Roman" w:hAnsi="Times New Roman" w:eastAsia="Times New Roman" w:cs="Times New Roman"/>
          <w:sz w:val="24"/>
          <w:szCs w:val="24"/>
        </w:rPr>
        <w:t>’s</w:t>
      </w:r>
      <w:r w:rsidR="00133C13">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Counsel to create the </w:t>
      </w:r>
      <w:r w:rsidR="00B26008">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xml:space="preserve"> entity; however, do not allow the cost of legal services to create tax shelters, trusts, etc.</w:t>
      </w:r>
    </w:p>
    <w:p w:rsidRPr="0009497F" w:rsidR="00D13E44" w:rsidP="00865CBC" w:rsidRDefault="00D13E44" w14:paraId="6FF2D899"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Costs associated with a counsel’s review of initial and final closing documents.</w:t>
      </w:r>
    </w:p>
    <w:p w:rsidRPr="0009497F" w:rsidR="00D13E44" w:rsidP="00865CBC" w:rsidRDefault="00D13E44" w14:paraId="526C5A3F"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Normal interim activities in creating a project.</w:t>
      </w:r>
    </w:p>
    <w:p w:rsidRPr="0009497F" w:rsidR="00D13E44" w:rsidP="00865CBC" w:rsidRDefault="00D13E44" w14:paraId="21CEF5AF" w14:textId="0F1CF21F">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d.</w:t>
      </w:r>
      <w:r w:rsidRPr="0009497F">
        <w:rPr>
          <w:rFonts w:ascii="Times New Roman" w:hAnsi="Times New Roman" w:eastAsia="Times New Roman" w:cs="Times New Roman"/>
          <w:sz w:val="24"/>
          <w:szCs w:val="24"/>
        </w:rPr>
        <w:tab/>
        <w:t xml:space="preserve">Documented costs for items in paragraphs 6.a, b, and c above </w:t>
      </w:r>
      <w:r w:rsidR="00F57940">
        <w:rPr>
          <w:rFonts w:ascii="Times New Roman" w:hAnsi="Times New Roman" w:eastAsia="Times New Roman" w:cs="Times New Roman"/>
          <w:sz w:val="24"/>
          <w:szCs w:val="24"/>
        </w:rPr>
        <w:t>that</w:t>
      </w:r>
      <w:r w:rsidRPr="0009497F" w:rsidR="00F57940">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are due and </w:t>
      </w:r>
      <w:r w:rsidRPr="0009497F">
        <w:rPr>
          <w:rFonts w:ascii="Times New Roman" w:hAnsi="Times New Roman" w:eastAsia="Times New Roman" w:cs="Times New Roman"/>
          <w:sz w:val="24"/>
          <w:szCs w:val="24"/>
        </w:rPr>
        <w:lastRenderedPageBreak/>
        <w:t>payable before or at final closing may be approved in the initial advance, provided the limitation in paragraph 6.e below is not exceeded.</w:t>
      </w:r>
    </w:p>
    <w:p w:rsidRPr="0009497F" w:rsidR="00D13E44" w:rsidP="00865CBC" w:rsidRDefault="00D13E44" w14:paraId="1BB40967"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e.</w:t>
      </w:r>
      <w:r w:rsidRPr="0009497F">
        <w:rPr>
          <w:rFonts w:ascii="Times New Roman" w:hAnsi="Times New Roman" w:eastAsia="Times New Roman" w:cs="Times New Roman"/>
          <w:sz w:val="24"/>
          <w:szCs w:val="24"/>
        </w:rPr>
        <w:tab/>
        <w:t>Seventy-five percent may be disbursed at initial closing or during construction.  The remaining 25 percent may not be released before final endorsement.</w:t>
      </w:r>
    </w:p>
    <w:p w:rsidR="00D13E44" w:rsidP="00865CBC" w:rsidRDefault="00D13E44" w14:paraId="64D96B30" w14:textId="4F850F69">
      <w:pPr>
        <w:widowControl w:val="0"/>
        <w:overflowPunct w:val="0"/>
        <w:autoSpaceDE w:val="0"/>
        <w:autoSpaceDN w:val="0"/>
        <w:adjustRightInd w:val="0"/>
        <w:spacing w:line="276" w:lineRule="auto"/>
        <w:ind w:left="1296"/>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b/>
          <w:sz w:val="24"/>
          <w:szCs w:val="24"/>
        </w:rPr>
        <w:t>NOTE</w:t>
      </w:r>
      <w:r w:rsidRPr="0009497F">
        <w:rPr>
          <w:rFonts w:ascii="Times New Roman" w:hAnsi="Times New Roman" w:eastAsia="Times New Roman" w:cs="Times New Roman"/>
          <w:sz w:val="24"/>
          <w:szCs w:val="24"/>
        </w:rPr>
        <w:t xml:space="preserve">:  Do not allow legal expenses </w:t>
      </w:r>
      <w:r w:rsidRPr="0009497F">
        <w:rPr>
          <w:rFonts w:ascii="Times New Roman" w:hAnsi="Times New Roman" w:eastAsia="Times New Roman" w:cs="Times New Roman"/>
          <w:sz w:val="24"/>
          <w:szCs w:val="24"/>
          <w:shd w:val="clear" w:color="auto" w:fill="FFFFFF"/>
        </w:rPr>
        <w:t>of the MAP Lender or legal services</w:t>
      </w:r>
      <w:r w:rsidRPr="0009497F">
        <w:rPr>
          <w:rFonts w:ascii="Times New Roman" w:hAnsi="Times New Roman" w:eastAsia="Times New Roman" w:cs="Times New Roman"/>
          <w:sz w:val="24"/>
          <w:szCs w:val="24"/>
        </w:rPr>
        <w:t xml:space="preserve"> connected with land acquisition, title and recording charges and/or obtaining zoning as they are reflected in the land value.  Amounts included in Form HUD-92264 for legal and audit expenses are not blanket allowances, but ordinarily set an upper limit on allowable amounts.  Non-typical fees must be borne by the </w:t>
      </w:r>
      <w:r w:rsidR="00F2616C">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xml:space="preserve">, unless in an exceptionally complex case, a higher fee is proven by the </w:t>
      </w:r>
      <w:r w:rsidR="00971C44">
        <w:rPr>
          <w:rFonts w:ascii="Times New Roman" w:hAnsi="Times New Roman" w:eastAsia="Times New Roman" w:cs="Times New Roman"/>
          <w:sz w:val="24"/>
          <w:szCs w:val="24"/>
        </w:rPr>
        <w:t>Borrower</w:t>
      </w:r>
      <w:r w:rsidR="00133C13">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to be necessary and reasonable.  Detailed invoices and/or other documentation is required as to the reasonableness, purpose, necessity, and proper classification of all items in the category.</w:t>
      </w:r>
    </w:p>
    <w:p w:rsidRPr="0009497F" w:rsidR="003D7A98" w:rsidP="00865CBC" w:rsidRDefault="003D7A98" w14:paraId="441D5221" w14:textId="77777777">
      <w:pPr>
        <w:widowControl w:val="0"/>
        <w:overflowPunct w:val="0"/>
        <w:autoSpaceDE w:val="0"/>
        <w:autoSpaceDN w:val="0"/>
        <w:adjustRightInd w:val="0"/>
        <w:spacing w:line="276" w:lineRule="auto"/>
        <w:ind w:left="1296"/>
        <w:jc w:val="both"/>
        <w:textAlignment w:val="baseline"/>
        <w:rPr>
          <w:rFonts w:ascii="Times New Roman" w:hAnsi="Times New Roman" w:eastAsia="Times New Roman" w:cs="Times New Roman"/>
          <w:sz w:val="24"/>
          <w:szCs w:val="24"/>
        </w:rPr>
      </w:pPr>
    </w:p>
    <w:p w:rsidR="00D13E44" w:rsidP="00865CBC" w:rsidRDefault="00D13E44" w14:paraId="773063D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7.</w:t>
      </w:r>
      <w:r w:rsidRPr="0009497F">
        <w:rPr>
          <w:rFonts w:ascii="Times New Roman" w:hAnsi="Times New Roman" w:eastAsia="Times New Roman" w:cs="Times New Roman"/>
          <w:sz w:val="24"/>
          <w:szCs w:val="24"/>
        </w:rPr>
        <w:tab/>
        <w:t>Organizational Fees:</w:t>
      </w:r>
    </w:p>
    <w:p w:rsidRPr="0009497F" w:rsidR="00D13E44" w:rsidP="00865CBC" w:rsidRDefault="00D13E44" w14:paraId="796447E3"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The amount included in the replacement cost estimate for organizational fees is an allowance to reimburse the borrower for costs incurred to:</w:t>
      </w:r>
    </w:p>
    <w:p w:rsidRPr="00853257" w:rsidR="00D13E44" w:rsidP="00853257" w:rsidRDefault="00D13E44" w14:paraId="1726CFE5" w14:textId="35ED5C77">
      <w:pPr>
        <w:pStyle w:val="ListParagraph"/>
        <w:numPr>
          <w:ilvl w:val="0"/>
          <w:numId w:val="11"/>
        </w:numPr>
        <w:tabs>
          <w:tab w:val="left" w:pos="1728"/>
        </w:tabs>
        <w:spacing w:line="276" w:lineRule="auto"/>
        <w:ind w:firstLine="540"/>
      </w:pPr>
      <w:r w:rsidRPr="00853257">
        <w:t>Initiate a project;</w:t>
      </w:r>
    </w:p>
    <w:p w:rsidRPr="00853257" w:rsidR="00D13E44" w:rsidP="00853257" w:rsidRDefault="00D13E44" w14:paraId="4702448E" w14:textId="6F7ED0B2">
      <w:pPr>
        <w:pStyle w:val="ListParagraph"/>
        <w:numPr>
          <w:ilvl w:val="0"/>
          <w:numId w:val="11"/>
        </w:numPr>
        <w:tabs>
          <w:tab w:val="left" w:pos="1728"/>
        </w:tabs>
        <w:spacing w:line="276" w:lineRule="auto"/>
        <w:ind w:firstLine="540"/>
      </w:pPr>
      <w:r w:rsidRPr="00853257">
        <w:t xml:space="preserve">Organize the </w:t>
      </w:r>
      <w:r w:rsidRPr="00853257" w:rsidR="00CE7338">
        <w:t>Borrower</w:t>
      </w:r>
      <w:r w:rsidRPr="00853257" w:rsidR="00133C13">
        <w:t xml:space="preserve"> </w:t>
      </w:r>
      <w:r w:rsidRPr="00853257">
        <w:t>entity;</w:t>
      </w:r>
    </w:p>
    <w:p w:rsidRPr="00853257" w:rsidR="00D13E44" w:rsidP="00853257" w:rsidRDefault="00D13E44" w14:paraId="3D0CD68D" w14:textId="478B2477">
      <w:pPr>
        <w:pStyle w:val="ListParagraph"/>
        <w:numPr>
          <w:ilvl w:val="0"/>
          <w:numId w:val="11"/>
        </w:numPr>
        <w:tabs>
          <w:tab w:val="left" w:pos="1728"/>
        </w:tabs>
        <w:spacing w:line="276" w:lineRule="auto"/>
        <w:ind w:firstLine="540"/>
      </w:pPr>
      <w:r w:rsidRPr="00853257">
        <w:t xml:space="preserve">Organize its planning, </w:t>
      </w:r>
      <w:r w:rsidRPr="00853257" w:rsidR="00853257">
        <w:t>financing,</w:t>
      </w:r>
      <w:r w:rsidRPr="00853257">
        <w:t xml:space="preserve"> and construction, and</w:t>
      </w:r>
    </w:p>
    <w:p w:rsidRPr="00853257" w:rsidR="00D13E44" w:rsidP="00853257" w:rsidRDefault="00D13E44" w14:paraId="308FA655" w14:textId="2057C6EC">
      <w:pPr>
        <w:pStyle w:val="ListParagraph"/>
        <w:numPr>
          <w:ilvl w:val="0"/>
          <w:numId w:val="11"/>
        </w:numPr>
        <w:tabs>
          <w:tab w:val="left" w:pos="1260"/>
          <w:tab w:val="left" w:pos="1728"/>
        </w:tabs>
        <w:spacing w:line="276" w:lineRule="auto"/>
        <w:ind w:firstLine="540"/>
      </w:pPr>
      <w:r w:rsidRPr="00853257">
        <w:t>Control and manage construction by a hired third party, through endorsement</w:t>
      </w:r>
      <w:r w:rsidRPr="00853257" w:rsidR="000D188D">
        <w:t>.</w:t>
      </w:r>
    </w:p>
    <w:p w:rsidRPr="00853257" w:rsidR="00D13E44" w:rsidP="00853257" w:rsidRDefault="00D13E44" w14:paraId="11ECCCD2" w14:textId="008DC57C">
      <w:pPr>
        <w:pStyle w:val="ListParagraph"/>
        <w:numPr>
          <w:ilvl w:val="0"/>
          <w:numId w:val="11"/>
        </w:numPr>
        <w:tabs>
          <w:tab w:val="left" w:pos="1260"/>
          <w:tab w:val="left" w:pos="1728"/>
        </w:tabs>
        <w:spacing w:line="276" w:lineRule="auto"/>
        <w:ind w:firstLine="540"/>
      </w:pPr>
      <w:r w:rsidRPr="00853257">
        <w:t>Third Party costs (Appraiser</w:t>
      </w:r>
      <w:r w:rsidRPr="00853257" w:rsidR="00FB20D7">
        <w:t>, Enviro</w:t>
      </w:r>
      <w:r w:rsidRPr="00853257" w:rsidR="00BF7556">
        <w:t>n</w:t>
      </w:r>
      <w:r w:rsidRPr="00853257" w:rsidR="00FB20D7">
        <w:t>mentalist</w:t>
      </w:r>
      <w:r w:rsidRPr="00853257">
        <w:t xml:space="preserve"> etc.)</w:t>
      </w:r>
    </w:p>
    <w:p w:rsidRPr="0009497F" w:rsidR="00D13E44" w:rsidP="00A95BB5" w:rsidRDefault="00D13E44" w14:paraId="447A41C5" w14:textId="77777777">
      <w:pPr>
        <w:widowControl w:val="0"/>
        <w:tabs>
          <w:tab w:val="left" w:pos="1296"/>
        </w:tabs>
        <w:overflowPunct w:val="0"/>
        <w:autoSpaceDE w:val="0"/>
        <w:autoSpaceDN w:val="0"/>
        <w:adjustRightInd w:val="0"/>
        <w:spacing w:before="120" w:after="120" w:line="276" w:lineRule="auto"/>
        <w:ind w:left="1310" w:hanging="403"/>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Release based upon the following:</w:t>
      </w:r>
    </w:p>
    <w:p w:rsidRPr="00853257" w:rsidR="00D13E44" w:rsidP="00853257" w:rsidRDefault="00D13E44" w14:paraId="213A0639" w14:textId="3A960F21">
      <w:pPr>
        <w:pStyle w:val="ListParagraph"/>
        <w:numPr>
          <w:ilvl w:val="0"/>
          <w:numId w:val="13"/>
        </w:numPr>
        <w:tabs>
          <w:tab w:val="left" w:pos="1728"/>
        </w:tabs>
        <w:spacing w:line="276" w:lineRule="auto"/>
        <w:ind w:hanging="756"/>
      </w:pPr>
      <w:r w:rsidRPr="00853257">
        <w:t xml:space="preserve">Disburse </w:t>
      </w:r>
      <w:r w:rsidRPr="00853257" w:rsidR="00B11634">
        <w:t>6</w:t>
      </w:r>
      <w:r w:rsidRPr="00853257">
        <w:t>5 percent at initial closing.</w:t>
      </w:r>
    </w:p>
    <w:p w:rsidRPr="00853257" w:rsidR="00D13E44" w:rsidP="00853257" w:rsidRDefault="00D13E44" w14:paraId="0354B236" w14:textId="0D498106">
      <w:pPr>
        <w:pStyle w:val="ListParagraph"/>
        <w:numPr>
          <w:ilvl w:val="0"/>
          <w:numId w:val="13"/>
        </w:numPr>
        <w:tabs>
          <w:tab w:val="left" w:pos="1731"/>
        </w:tabs>
        <w:spacing w:line="276" w:lineRule="auto"/>
        <w:ind w:hanging="756"/>
      </w:pPr>
      <w:r w:rsidRPr="00853257">
        <w:t xml:space="preserve">Disburse the remaining </w:t>
      </w:r>
      <w:r w:rsidRPr="00853257" w:rsidR="00761866">
        <w:t>3</w:t>
      </w:r>
      <w:r w:rsidRPr="00853257">
        <w:t>5 percent at final endorsement.</w:t>
      </w:r>
    </w:p>
    <w:p w:rsidRPr="0009497F" w:rsidR="00D13E44" w:rsidP="00865CBC" w:rsidRDefault="00D13E44" w14:paraId="63457431" w14:textId="77777777">
      <w:pPr>
        <w:tabs>
          <w:tab w:val="left" w:pos="1731"/>
        </w:tabs>
        <w:overflowPunct w:val="0"/>
        <w:autoSpaceDE w:val="0"/>
        <w:autoSpaceDN w:val="0"/>
        <w:adjustRightInd w:val="0"/>
        <w:spacing w:line="276" w:lineRule="auto"/>
        <w:ind w:left="1296"/>
        <w:jc w:val="both"/>
        <w:textAlignment w:val="baseline"/>
        <w:rPr>
          <w:rFonts w:ascii="Times New Roman" w:hAnsi="Times New Roman" w:eastAsia="Times New Roman" w:cs="Times New Roman"/>
          <w:sz w:val="24"/>
          <w:szCs w:val="24"/>
        </w:rPr>
      </w:pPr>
    </w:p>
    <w:p w:rsidR="00D13E44" w:rsidP="00865CBC" w:rsidRDefault="00D13E44" w14:paraId="7A876CF1" w14:textId="7FD71252">
      <w:pPr>
        <w:widowControl w:val="0"/>
        <w:tabs>
          <w:tab w:val="left" w:pos="720"/>
        </w:tabs>
        <w:overflowPunct w:val="0"/>
        <w:autoSpaceDE w:val="0"/>
        <w:autoSpaceDN w:val="0"/>
        <w:adjustRightInd w:val="0"/>
        <w:spacing w:line="276" w:lineRule="auto"/>
        <w:ind w:left="1620" w:hanging="162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b/>
        <w:t>Note:</w:t>
      </w:r>
      <w:r w:rsidRPr="0009497F">
        <w:rPr>
          <w:rFonts w:ascii="Times New Roman" w:hAnsi="Times New Roman" w:eastAsia="Times New Roman" w:cs="Times New Roman"/>
          <w:sz w:val="24"/>
          <w:szCs w:val="24"/>
        </w:rPr>
        <w:tab/>
      </w:r>
      <w:r w:rsidR="00101543">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 xml:space="preserve">Lender’s </w:t>
      </w:r>
      <w:r w:rsidRPr="0009497F" w:rsidR="006D1F4F">
        <w:rPr>
          <w:rFonts w:ascii="Times New Roman" w:hAnsi="Times New Roman" w:eastAsia="Times New Roman" w:cs="Times New Roman"/>
          <w:sz w:val="24"/>
          <w:szCs w:val="24"/>
        </w:rPr>
        <w:t>Third-Party</w:t>
      </w:r>
      <w:r w:rsidRPr="0009497F">
        <w:rPr>
          <w:rFonts w:ascii="Times New Roman" w:hAnsi="Times New Roman" w:eastAsia="Times New Roman" w:cs="Times New Roman"/>
          <w:sz w:val="24"/>
          <w:szCs w:val="24"/>
        </w:rPr>
        <w:t xml:space="preserve"> Costs, reflected in Organization Costs are exempted from the 65% rule.  The rule applies </w:t>
      </w:r>
      <w:r w:rsidRPr="0009497F" w:rsidR="00DC32E2">
        <w:rPr>
          <w:rFonts w:ascii="Times New Roman" w:hAnsi="Times New Roman" w:eastAsia="Times New Roman" w:cs="Times New Roman"/>
          <w:sz w:val="24"/>
          <w:szCs w:val="24"/>
        </w:rPr>
        <w:t xml:space="preserve">only </w:t>
      </w:r>
      <w:r w:rsidRPr="0009497F">
        <w:rPr>
          <w:rFonts w:ascii="Times New Roman" w:hAnsi="Times New Roman" w:eastAsia="Times New Roman" w:cs="Times New Roman"/>
          <w:sz w:val="24"/>
          <w:szCs w:val="24"/>
        </w:rPr>
        <w:t xml:space="preserve">to the </w:t>
      </w:r>
      <w:r w:rsidR="00290E15">
        <w:rPr>
          <w:rFonts w:ascii="Times New Roman" w:hAnsi="Times New Roman" w:eastAsia="Times New Roman" w:cs="Times New Roman"/>
          <w:sz w:val="24"/>
          <w:szCs w:val="24"/>
        </w:rPr>
        <w:t>Borrower</w:t>
      </w:r>
      <w:r w:rsidR="00691A33">
        <w:rPr>
          <w:rFonts w:ascii="Times New Roman" w:hAnsi="Times New Roman" w:eastAsia="Times New Roman" w:cs="Times New Roman"/>
          <w:sz w:val="24"/>
          <w:szCs w:val="24"/>
        </w:rPr>
        <w:t>’s</w:t>
      </w:r>
      <w:r w:rsidR="00133C13">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organizational costs.</w:t>
      </w:r>
    </w:p>
    <w:p w:rsidRPr="0009497F" w:rsidR="00D13E44" w:rsidP="00865CBC" w:rsidRDefault="00D13E44" w14:paraId="386B5509" w14:textId="77777777">
      <w:pPr>
        <w:widowControl w:val="0"/>
        <w:tabs>
          <w:tab w:val="left" w:pos="720"/>
        </w:tabs>
        <w:overflowPunct w:val="0"/>
        <w:autoSpaceDE w:val="0"/>
        <w:autoSpaceDN w:val="0"/>
        <w:adjustRightInd w:val="0"/>
        <w:spacing w:line="276" w:lineRule="auto"/>
        <w:ind w:left="1620" w:hanging="1620"/>
        <w:jc w:val="both"/>
        <w:textAlignment w:val="baseline"/>
        <w:rPr>
          <w:rFonts w:ascii="Times New Roman" w:hAnsi="Times New Roman" w:eastAsia="Times New Roman" w:cs="Times New Roman"/>
          <w:sz w:val="24"/>
          <w:szCs w:val="24"/>
        </w:rPr>
      </w:pPr>
    </w:p>
    <w:p w:rsidRPr="0009497F" w:rsidR="00D13E44" w:rsidP="00865CBC" w:rsidRDefault="00D13E44" w14:paraId="08A9FAF0" w14:textId="77777777">
      <w:pPr>
        <w:widowControl w:val="0"/>
        <w:tabs>
          <w:tab w:val="left" w:pos="1296"/>
        </w:tabs>
        <w:overflowPunct w:val="0"/>
        <w:autoSpaceDE w:val="0"/>
        <w:autoSpaceDN w:val="0"/>
        <w:adjustRightInd w:val="0"/>
        <w:spacing w:line="276" w:lineRule="auto"/>
        <w:ind w:left="1296" w:hanging="396"/>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This allowance may not be used to subordinate the cash requirements for closing.</w:t>
      </w:r>
    </w:p>
    <w:p w:rsidR="00D13E44" w:rsidP="00865CBC" w:rsidRDefault="00D13E44" w14:paraId="7C0C734B" w14:textId="78E6CDB2">
      <w:pPr>
        <w:widowControl w:val="0"/>
        <w:overflowPunct w:val="0"/>
        <w:autoSpaceDE w:val="0"/>
        <w:autoSpaceDN w:val="0"/>
        <w:adjustRightInd w:val="0"/>
        <w:spacing w:line="276" w:lineRule="auto"/>
        <w:ind w:left="126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d.</w:t>
      </w:r>
      <w:r w:rsidRPr="0009497F">
        <w:rPr>
          <w:rFonts w:ascii="Times New Roman" w:hAnsi="Times New Roman" w:eastAsia="Times New Roman" w:cs="Times New Roman"/>
          <w:sz w:val="24"/>
          <w:szCs w:val="24"/>
        </w:rPr>
        <w:tab/>
        <w:t xml:space="preserve">At cost certification allow only the amount included in Section G of Form HUD-92264 for organizational fees, unless fully supporting documentation is submitted by the </w:t>
      </w:r>
      <w:r w:rsidR="00B45C2B">
        <w:rPr>
          <w:rFonts w:ascii="Times New Roman" w:hAnsi="Times New Roman" w:eastAsia="Times New Roman" w:cs="Times New Roman"/>
          <w:sz w:val="24"/>
          <w:szCs w:val="24"/>
        </w:rPr>
        <w:t>Borrower</w:t>
      </w:r>
      <w:r w:rsidR="00133C13">
        <w:rPr>
          <w:rFonts w:ascii="Times New Roman" w:hAnsi="Times New Roman" w:eastAsia="Times New Roman" w:cs="Times New Roman"/>
          <w:sz w:val="24"/>
          <w:szCs w:val="24"/>
        </w:rPr>
        <w:t xml:space="preserve"> </w:t>
      </w:r>
      <w:r w:rsidR="00C37D91">
        <w:rPr>
          <w:rFonts w:ascii="Times New Roman" w:hAnsi="Times New Roman" w:eastAsia="Times New Roman" w:cs="Times New Roman"/>
          <w:sz w:val="24"/>
          <w:szCs w:val="24"/>
        </w:rPr>
        <w:t>that</w:t>
      </w:r>
      <w:r w:rsidRPr="0009497F" w:rsidR="00C37D91">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justifies the need for and reasonableness of the additional expenditure.  Any costs incurred in excess of this allowance are not eligible for recognition in processing a mortgage increase or the equity computation on Form HUD-2580, Maximum Insurable Mortgage.</w:t>
      </w:r>
    </w:p>
    <w:p w:rsidRPr="0009497F" w:rsidR="00D43FDF" w:rsidP="00865CBC" w:rsidRDefault="00D43FDF" w14:paraId="225D7599" w14:textId="77777777">
      <w:pPr>
        <w:widowControl w:val="0"/>
        <w:overflowPunct w:val="0"/>
        <w:autoSpaceDE w:val="0"/>
        <w:autoSpaceDN w:val="0"/>
        <w:adjustRightInd w:val="0"/>
        <w:spacing w:line="276" w:lineRule="auto"/>
        <w:ind w:left="1260" w:hanging="360"/>
        <w:jc w:val="both"/>
        <w:textAlignment w:val="baseline"/>
        <w:rPr>
          <w:rFonts w:ascii="Times New Roman" w:hAnsi="Times New Roman" w:eastAsia="Times New Roman" w:cs="Times New Roman"/>
          <w:sz w:val="24"/>
          <w:szCs w:val="24"/>
        </w:rPr>
      </w:pPr>
    </w:p>
    <w:p w:rsidR="00D13E44" w:rsidP="00865CBC" w:rsidRDefault="00D13E44" w14:paraId="04B00799" w14:textId="496E13E2">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8.</w:t>
      </w:r>
      <w:r w:rsidRPr="0009497F">
        <w:rPr>
          <w:rFonts w:ascii="Times New Roman" w:hAnsi="Times New Roman" w:eastAsia="Times New Roman" w:cs="Times New Roman"/>
          <w:sz w:val="24"/>
          <w:szCs w:val="24"/>
        </w:rPr>
        <w:tab/>
        <w:t xml:space="preserve">Audit fees associated with obtaining an accountant’s opinion of the </w:t>
      </w:r>
      <w:r w:rsidR="00EE09E8">
        <w:rPr>
          <w:rFonts w:ascii="Times New Roman" w:hAnsi="Times New Roman" w:eastAsia="Times New Roman" w:cs="Times New Roman"/>
          <w:sz w:val="24"/>
          <w:szCs w:val="24"/>
        </w:rPr>
        <w:t>Borrower</w:t>
      </w:r>
      <w:r w:rsidR="00F502D4">
        <w:rPr>
          <w:rFonts w:ascii="Times New Roman" w:hAnsi="Times New Roman" w:eastAsia="Times New Roman" w:cs="Times New Roman"/>
          <w:sz w:val="24"/>
          <w:szCs w:val="24"/>
        </w:rPr>
        <w:t>’s</w:t>
      </w:r>
      <w:r w:rsidR="00133C13">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cost </w:t>
      </w:r>
      <w:r w:rsidRPr="0009497F">
        <w:rPr>
          <w:rFonts w:ascii="Times New Roman" w:hAnsi="Times New Roman" w:eastAsia="Times New Roman" w:cs="Times New Roman"/>
          <w:sz w:val="24"/>
          <w:szCs w:val="24"/>
        </w:rPr>
        <w:lastRenderedPageBreak/>
        <w:t xml:space="preserve">certification </w:t>
      </w:r>
      <w:r w:rsidR="007D6947">
        <w:rPr>
          <w:rFonts w:ascii="Times New Roman" w:hAnsi="Times New Roman" w:eastAsia="Times New Roman" w:cs="Times New Roman"/>
          <w:sz w:val="24"/>
          <w:szCs w:val="24"/>
        </w:rPr>
        <w:t>may not</w:t>
      </w:r>
      <w:r w:rsidRPr="0009497F" w:rsidR="007D6947">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be advanced until final endorsement.</w:t>
      </w:r>
    </w:p>
    <w:p w:rsidRPr="0009497F" w:rsidR="00D13E44" w:rsidP="00865CBC" w:rsidRDefault="00D13E44" w14:paraId="70203C17"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1FAE3173"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9.</w:t>
      </w:r>
      <w:r w:rsidRPr="0009497F">
        <w:rPr>
          <w:rFonts w:ascii="Times New Roman" w:hAnsi="Times New Roman" w:eastAsia="Times New Roman" w:cs="Times New Roman"/>
          <w:sz w:val="24"/>
          <w:szCs w:val="24"/>
        </w:rPr>
        <w:tab/>
        <w:t>Title and Recording.  Approve amounts typically incurred for:</w:t>
      </w:r>
    </w:p>
    <w:p w:rsidRPr="0009497F" w:rsidR="00D13E44" w:rsidP="00865CBC" w:rsidRDefault="00D13E44" w14:paraId="78ABBC40"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Pr="0009497F" w:rsidR="00D13E44" w:rsidP="00865CBC" w:rsidRDefault="00D13E44" w14:paraId="6F61DB48" w14:textId="1DBF48C9">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Title search and policy at the time of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w:t>
      </w:r>
    </w:p>
    <w:p w:rsidRPr="0009497F" w:rsidR="00D13E44" w:rsidP="00865CBC" w:rsidRDefault="00D13E44" w14:paraId="18265910" w14:textId="20A4A6A3">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 xml:space="preserve">Recording fees at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w:t>
      </w:r>
    </w:p>
    <w:p w:rsidRPr="0009497F" w:rsidR="00D13E44" w:rsidP="00865CBC" w:rsidRDefault="00D13E44" w14:paraId="123370B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Mortgage and stamp taxes;</w:t>
      </w:r>
    </w:p>
    <w:p w:rsidRPr="0009497F" w:rsidR="00D13E44" w:rsidP="00865CBC" w:rsidRDefault="00D13E44" w14:paraId="5A76DA6A"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d.</w:t>
      </w:r>
      <w:r w:rsidRPr="0009497F">
        <w:rPr>
          <w:rFonts w:ascii="Times New Roman" w:hAnsi="Times New Roman" w:eastAsia="Times New Roman" w:cs="Times New Roman"/>
          <w:sz w:val="24"/>
          <w:szCs w:val="24"/>
        </w:rPr>
        <w:tab/>
        <w:t>Survey recording fees;</w:t>
      </w:r>
    </w:p>
    <w:p w:rsidRPr="0009497F" w:rsidR="00D13E44" w:rsidP="00865CBC" w:rsidRDefault="00D13E44" w14:paraId="1CA6037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e.</w:t>
      </w:r>
      <w:r w:rsidRPr="0009497F">
        <w:rPr>
          <w:rFonts w:ascii="Times New Roman" w:hAnsi="Times New Roman" w:eastAsia="Times New Roman" w:cs="Times New Roman"/>
          <w:sz w:val="24"/>
          <w:szCs w:val="24"/>
        </w:rPr>
        <w:tab/>
        <w:t>Updating title policy during construction;</w:t>
      </w:r>
    </w:p>
    <w:p w:rsidRPr="0009497F" w:rsidR="00D13E44" w:rsidP="00865CBC" w:rsidRDefault="00D13E44" w14:paraId="27E03989"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f.</w:t>
      </w:r>
      <w:r w:rsidRPr="0009497F">
        <w:rPr>
          <w:rFonts w:ascii="Times New Roman" w:hAnsi="Times New Roman" w:eastAsia="Times New Roman" w:cs="Times New Roman"/>
          <w:sz w:val="24"/>
          <w:szCs w:val="24"/>
        </w:rPr>
        <w:tab/>
        <w:t>Final title policy and recording charges; and</w:t>
      </w:r>
    </w:p>
    <w:p w:rsidR="00D13E44" w:rsidP="00865CBC" w:rsidRDefault="00D13E44" w14:paraId="600C0AE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g.</w:t>
      </w:r>
      <w:r w:rsidRPr="0009497F">
        <w:rPr>
          <w:rFonts w:ascii="Times New Roman" w:hAnsi="Times New Roman" w:eastAsia="Times New Roman" w:cs="Times New Roman"/>
          <w:sz w:val="24"/>
          <w:szCs w:val="24"/>
        </w:rPr>
        <w:tab/>
        <w:t>Legal fees incurred with any of the above.</w:t>
      </w:r>
    </w:p>
    <w:p w:rsidRPr="0009497F" w:rsidR="00D13E44" w:rsidP="00865CBC" w:rsidRDefault="00D13E44" w14:paraId="490BC485"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Pr="0009497F" w:rsidR="00D13E44" w:rsidP="00865CBC" w:rsidRDefault="00D13E44" w14:paraId="637EF26A" w14:textId="28B0AEC3">
      <w:pPr>
        <w:widowControl w:val="0"/>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 xml:space="preserve">Do not fully disburse these funds at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  Ensure that sufficient funds are maintained in the account to cover title and recording costs required at final endorsement.  This may require the approval of an amount less than that requested in the initial draw.</w:t>
      </w:r>
    </w:p>
    <w:p w:rsidRPr="0009497F" w:rsidR="00D13E44" w:rsidP="00865CBC" w:rsidRDefault="00D13E44" w14:paraId="1826AD05" w14:textId="77777777">
      <w:pPr>
        <w:widowControl w:val="0"/>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Do not disburse funds for title and recording cost associated with acquisition of the land or property.</w:t>
      </w:r>
    </w:p>
    <w:p w:rsidR="00D13E44" w:rsidP="00865CBC" w:rsidRDefault="00D13E44" w14:paraId="1EC84A7F" w14:textId="77777777">
      <w:pPr>
        <w:widowControl w:val="0"/>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Legal, organizational, title, recording costs and taxes incurred in connection with the site purchase may be added to the cost of the land in establishing the latest arms’ length purchase price.</w:t>
      </w:r>
    </w:p>
    <w:p w:rsidRPr="0009497F" w:rsidR="00D13E44" w:rsidP="00865CBC" w:rsidRDefault="00D13E44" w14:paraId="04DEAE07" w14:textId="77777777">
      <w:pPr>
        <w:widowControl w:val="0"/>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00D13E44" w:rsidP="00865CBC" w:rsidRDefault="00D13E44" w14:paraId="6DC6E562" w14:textId="351BAC31">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10.</w:t>
      </w:r>
      <w:r w:rsidRPr="0009497F">
        <w:rPr>
          <w:rFonts w:ascii="Times New Roman" w:hAnsi="Times New Roman" w:eastAsia="Times New Roman" w:cs="Times New Roman"/>
          <w:sz w:val="24"/>
          <w:szCs w:val="24"/>
        </w:rPr>
        <w:tab/>
        <w:t xml:space="preserve">Developer’s fee is provided in the estimated replacement cost of Sections 220, 221, 231 projects involving non-profit </w:t>
      </w:r>
      <w:r w:rsidR="003B6842">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  A portion of the fee may be used to pay for transactional costs associated with developing the project including but not limited to:</w:t>
      </w:r>
    </w:p>
    <w:p w:rsidRPr="0009497F" w:rsidR="00D13E44" w:rsidP="00865CBC" w:rsidRDefault="00D13E44" w14:paraId="025ACC34"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Pr="0009497F" w:rsidR="00D13E44" w:rsidP="00865CBC" w:rsidRDefault="00D13E44" w14:paraId="70589412"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Reduction of the estimated closing costs of the project;</w:t>
      </w:r>
    </w:p>
    <w:p w:rsidRPr="0009497F" w:rsidR="00D13E44" w:rsidP="00865CBC" w:rsidRDefault="00D13E44" w14:paraId="113564B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Staff salaries;</w:t>
      </w:r>
    </w:p>
    <w:p w:rsidRPr="0009497F" w:rsidR="00D13E44" w:rsidP="00865CBC" w:rsidRDefault="00D13E44" w14:paraId="48647EF1"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c.</w:t>
      </w:r>
      <w:r w:rsidRPr="0009497F">
        <w:rPr>
          <w:rFonts w:ascii="Times New Roman" w:hAnsi="Times New Roman" w:eastAsia="Times New Roman" w:cs="Times New Roman"/>
          <w:sz w:val="24"/>
          <w:szCs w:val="24"/>
        </w:rPr>
        <w:tab/>
        <w:t>Non-profit working capital deposit;</w:t>
      </w:r>
    </w:p>
    <w:p w:rsidRPr="0009497F" w:rsidR="00D13E44" w:rsidP="00865CBC" w:rsidRDefault="00D13E44" w14:paraId="5266B692"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d.</w:t>
      </w:r>
      <w:r w:rsidRPr="0009497F">
        <w:rPr>
          <w:rFonts w:ascii="Times New Roman" w:hAnsi="Times New Roman" w:eastAsia="Times New Roman" w:cs="Times New Roman"/>
          <w:sz w:val="24"/>
          <w:szCs w:val="24"/>
        </w:rPr>
        <w:tab/>
        <w:t>Relocation expenses;</w:t>
      </w:r>
    </w:p>
    <w:p w:rsidRPr="0009497F" w:rsidR="00D13E44" w:rsidP="00865CBC" w:rsidRDefault="00D13E44" w14:paraId="4976E2C5"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e.</w:t>
      </w:r>
      <w:r w:rsidRPr="0009497F">
        <w:rPr>
          <w:rFonts w:ascii="Times New Roman" w:hAnsi="Times New Roman" w:eastAsia="Times New Roman" w:cs="Times New Roman"/>
          <w:sz w:val="24"/>
          <w:szCs w:val="24"/>
        </w:rPr>
        <w:tab/>
        <w:t>Operating deficit escrow;</w:t>
      </w:r>
    </w:p>
    <w:p w:rsidRPr="0009497F" w:rsidR="00D13E44" w:rsidP="00865CBC" w:rsidRDefault="00D13E44" w14:paraId="70E6705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f.</w:t>
      </w:r>
      <w:r w:rsidRPr="0009497F">
        <w:rPr>
          <w:rFonts w:ascii="Times New Roman" w:hAnsi="Times New Roman" w:eastAsia="Times New Roman" w:cs="Times New Roman"/>
          <w:sz w:val="24"/>
          <w:szCs w:val="24"/>
        </w:rPr>
        <w:tab/>
        <w:t>Financing fees over and above the 3.5 percent included in the estimated replacement cost of the project;</w:t>
      </w:r>
    </w:p>
    <w:p w:rsidRPr="0009497F" w:rsidR="00D13E44" w:rsidP="00865CBC" w:rsidRDefault="00D13E44" w14:paraId="53708C1A"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g.</w:t>
      </w:r>
      <w:r w:rsidRPr="0009497F">
        <w:rPr>
          <w:rFonts w:ascii="Times New Roman" w:hAnsi="Times New Roman" w:eastAsia="Times New Roman" w:cs="Times New Roman"/>
          <w:sz w:val="24"/>
          <w:szCs w:val="24"/>
        </w:rPr>
        <w:tab/>
        <w:t>Environment studies; and</w:t>
      </w:r>
    </w:p>
    <w:p w:rsidRPr="0009497F" w:rsidR="00D13E44" w:rsidP="00865CBC" w:rsidRDefault="00D13E44" w14:paraId="1FBB9AD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h.</w:t>
      </w:r>
      <w:r w:rsidRPr="0009497F">
        <w:rPr>
          <w:rFonts w:ascii="Times New Roman" w:hAnsi="Times New Roman" w:eastAsia="Times New Roman" w:cs="Times New Roman"/>
          <w:sz w:val="24"/>
          <w:szCs w:val="24"/>
        </w:rPr>
        <w:tab/>
        <w:t>Housing Consultant services provided by either in-house staff or contractor.</w:t>
      </w:r>
    </w:p>
    <w:p w:rsidRPr="0009497F" w:rsidR="00D13E44" w:rsidP="00865CBC" w:rsidRDefault="00D13E44" w14:paraId="7B2FD1F7"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p>
    <w:p w:rsidR="00D13E44" w:rsidP="00865CBC" w:rsidRDefault="00D13E44" w14:paraId="7496E2D8" w14:textId="01A99E5C">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 xml:space="preserve">Tap fees, soil testing and other fees.  Approved disbursement must be fully supported and is not to exceed the amount estimated in the general contractor’s or </w:t>
      </w:r>
      <w:r w:rsidR="00503E35">
        <w:rPr>
          <w:rFonts w:ascii="Times New Roman" w:hAnsi="Times New Roman" w:eastAsia="Times New Roman" w:cs="Times New Roman"/>
          <w:sz w:val="24"/>
          <w:szCs w:val="24"/>
        </w:rPr>
        <w:t>Borrower’s</w:t>
      </w:r>
      <w:r w:rsidR="00512D4E">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list of other fees for requested items.  Approve disbursement only for items actually due.</w:t>
      </w:r>
    </w:p>
    <w:p w:rsidRPr="0009497F" w:rsidR="00D13E44" w:rsidP="00865CBC" w:rsidRDefault="00D13E44" w14:paraId="5B896AE2"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41D64807"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r w:rsidRPr="0009497F">
        <w:rPr>
          <w:rFonts w:ascii="Times New Roman" w:hAnsi="Times New Roman" w:eastAsia="Times New Roman" w:cs="Times New Roman"/>
          <w:spacing w:val="-4"/>
          <w:sz w:val="24"/>
          <w:szCs w:val="24"/>
        </w:rPr>
        <w:lastRenderedPageBreak/>
        <w:t>1</w:t>
      </w:r>
      <w:r>
        <w:rPr>
          <w:rFonts w:ascii="Times New Roman" w:hAnsi="Times New Roman" w:eastAsia="Times New Roman" w:cs="Times New Roman"/>
          <w:spacing w:val="-4"/>
          <w:sz w:val="24"/>
          <w:szCs w:val="24"/>
        </w:rPr>
        <w:t>2</w:t>
      </w:r>
      <w:r w:rsidRPr="0009497F">
        <w:rPr>
          <w:rFonts w:ascii="Times New Roman" w:hAnsi="Times New Roman" w:eastAsia="Times New Roman" w:cs="Times New Roman"/>
          <w:spacing w:val="-4"/>
          <w:sz w:val="24"/>
          <w:szCs w:val="24"/>
        </w:rPr>
        <w:t>.</w:t>
      </w:r>
      <w:r w:rsidRPr="0009497F">
        <w:rPr>
          <w:rFonts w:ascii="Times New Roman" w:hAnsi="Times New Roman" w:eastAsia="Times New Roman" w:cs="Times New Roman"/>
          <w:spacing w:val="-4"/>
          <w:sz w:val="24"/>
          <w:szCs w:val="24"/>
        </w:rPr>
        <w:tab/>
        <w:t>The contingency reserve is included in the replacement cost of substantial rehabilitation projects.</w:t>
      </w:r>
    </w:p>
    <w:p w:rsidRPr="0009497F" w:rsidR="00D13E44" w:rsidP="00865CBC" w:rsidRDefault="00D13E44" w14:paraId="54960BE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p>
    <w:p w:rsidRPr="0009497F" w:rsidR="00D13E44" w:rsidP="00865CBC" w:rsidRDefault="00D13E44" w14:paraId="1B53BB8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Use the contingency reserve for:</w:t>
      </w:r>
    </w:p>
    <w:p w:rsidRPr="00BA0464" w:rsidR="00D13E44" w:rsidP="00BA0464" w:rsidRDefault="00D13E44" w14:paraId="764E8B6D" w14:textId="5C5A4C1B">
      <w:pPr>
        <w:pStyle w:val="ListParagraph"/>
        <w:numPr>
          <w:ilvl w:val="1"/>
          <w:numId w:val="16"/>
        </w:numPr>
        <w:tabs>
          <w:tab w:val="left" w:pos="1728"/>
        </w:tabs>
        <w:spacing w:line="276" w:lineRule="auto"/>
      </w:pPr>
      <w:r w:rsidRPr="00BA0464">
        <w:t>Unforeseen costs of necessary changes approved by the HUD Office.</w:t>
      </w:r>
    </w:p>
    <w:p w:rsidRPr="00BA0464" w:rsidR="00D13E44" w:rsidP="00BA0464" w:rsidRDefault="00D13E44" w14:paraId="3E47BCD3" w14:textId="3971A2EA">
      <w:pPr>
        <w:pStyle w:val="ListParagraph"/>
        <w:numPr>
          <w:ilvl w:val="1"/>
          <w:numId w:val="16"/>
        </w:numPr>
        <w:tabs>
          <w:tab w:val="left" w:pos="1728"/>
        </w:tabs>
        <w:spacing w:line="276" w:lineRule="auto"/>
      </w:pPr>
      <w:r w:rsidRPr="00BA0464">
        <w:t>Unanticipated soft costs associated with extension of time change orders approved by the HUD Office.</w:t>
      </w:r>
    </w:p>
    <w:p w:rsidR="00D13E44" w:rsidP="001E7B09" w:rsidRDefault="00D13E44" w14:paraId="6123B79A"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pacing w:val="-4"/>
          <w:sz w:val="24"/>
          <w:szCs w:val="24"/>
        </w:rPr>
      </w:pPr>
      <w:r w:rsidRPr="0009497F">
        <w:rPr>
          <w:rFonts w:ascii="Times New Roman" w:hAnsi="Times New Roman" w:eastAsia="Times New Roman" w:cs="Times New Roman"/>
          <w:spacing w:val="-4"/>
          <w:sz w:val="24"/>
          <w:szCs w:val="24"/>
        </w:rPr>
        <w:t>b.</w:t>
      </w:r>
      <w:r w:rsidRPr="0009497F">
        <w:rPr>
          <w:rFonts w:ascii="Times New Roman" w:hAnsi="Times New Roman" w:eastAsia="Times New Roman" w:cs="Times New Roman"/>
          <w:spacing w:val="-4"/>
          <w:sz w:val="24"/>
          <w:szCs w:val="24"/>
        </w:rPr>
        <w:tab/>
        <w:t>Changes classified as betterments by Architectural and Cost staff is ineligible for funding.</w:t>
      </w:r>
    </w:p>
    <w:p w:rsidRPr="0009497F" w:rsidR="00D13E44" w:rsidP="00F7227A" w:rsidRDefault="00D13E44" w14:paraId="32477DB1" w14:textId="77777777">
      <w:pPr>
        <w:widowControl w:val="0"/>
        <w:tabs>
          <w:tab w:val="left" w:pos="1296"/>
        </w:tabs>
        <w:overflowPunct w:val="0"/>
        <w:autoSpaceDE w:val="0"/>
        <w:autoSpaceDN w:val="0"/>
        <w:adjustRightInd w:val="0"/>
        <w:ind w:left="1296" w:hanging="432"/>
        <w:jc w:val="both"/>
        <w:textAlignment w:val="baseline"/>
        <w:rPr>
          <w:rFonts w:ascii="Times New Roman" w:hAnsi="Times New Roman" w:eastAsia="Times New Roman" w:cs="Times New Roman"/>
          <w:spacing w:val="-4"/>
          <w:sz w:val="24"/>
          <w:szCs w:val="24"/>
        </w:rPr>
      </w:pPr>
    </w:p>
    <w:p w:rsidR="00D13E44" w:rsidP="00865CBC" w:rsidRDefault="00D13E44" w14:paraId="7BADB49B" w14:textId="39A67159">
      <w:pPr>
        <w:widowControl w:val="0"/>
        <w:numPr>
          <w:ilvl w:val="0"/>
          <w:numId w:val="7"/>
        </w:numPr>
        <w:tabs>
          <w:tab w:val="clear" w:pos="1584"/>
        </w:tabs>
        <w:overflowPunct w:val="0"/>
        <w:autoSpaceDE w:val="0"/>
        <w:autoSpaceDN w:val="0"/>
        <w:adjustRightInd w:val="0"/>
        <w:spacing w:line="276" w:lineRule="auto"/>
        <w:ind w:left="900"/>
        <w:jc w:val="both"/>
        <w:textAlignment w:val="baseline"/>
        <w:rPr>
          <w:rFonts w:ascii="Times New Roman" w:hAnsi="Times New Roman" w:eastAsia="Times New Roman" w:cs="Times New Roman"/>
          <w:spacing w:val="-4"/>
          <w:sz w:val="24"/>
          <w:szCs w:val="24"/>
        </w:rPr>
      </w:pPr>
      <w:r w:rsidRPr="0009497F">
        <w:rPr>
          <w:rFonts w:ascii="Times New Roman" w:hAnsi="Times New Roman" w:eastAsia="Times New Roman" w:cs="Times New Roman"/>
          <w:spacing w:val="-4"/>
          <w:sz w:val="24"/>
          <w:szCs w:val="24"/>
        </w:rPr>
        <w:t xml:space="preserve">Third-Party </w:t>
      </w:r>
      <w:r w:rsidR="000B08CA">
        <w:rPr>
          <w:rFonts w:ascii="Times New Roman" w:hAnsi="Times New Roman" w:eastAsia="Times New Roman" w:cs="Times New Roman"/>
          <w:spacing w:val="-4"/>
          <w:sz w:val="24"/>
          <w:szCs w:val="24"/>
        </w:rPr>
        <w:t xml:space="preserve">MAP </w:t>
      </w:r>
      <w:r w:rsidRPr="0009497F">
        <w:rPr>
          <w:rFonts w:ascii="Times New Roman" w:hAnsi="Times New Roman" w:eastAsia="Times New Roman" w:cs="Times New Roman"/>
          <w:spacing w:val="-4"/>
          <w:sz w:val="24"/>
          <w:szCs w:val="24"/>
        </w:rPr>
        <w:t xml:space="preserve">Lender Expenses: Fees to be paid for third-party review costs of the </w:t>
      </w:r>
      <w:r w:rsidR="000B08CA">
        <w:rPr>
          <w:rFonts w:ascii="Times New Roman" w:hAnsi="Times New Roman" w:eastAsia="Times New Roman" w:cs="Times New Roman"/>
          <w:spacing w:val="-4"/>
          <w:sz w:val="24"/>
          <w:szCs w:val="24"/>
        </w:rPr>
        <w:t xml:space="preserve">MAP </w:t>
      </w:r>
      <w:r w:rsidRPr="0009497F">
        <w:rPr>
          <w:rFonts w:ascii="Times New Roman" w:hAnsi="Times New Roman" w:eastAsia="Times New Roman" w:cs="Times New Roman"/>
          <w:spacing w:val="-4"/>
          <w:sz w:val="24"/>
          <w:szCs w:val="24"/>
        </w:rPr>
        <w:t>Lender including but not limited to Architectural reviews, Cost reviews, appraisals, and market studies.</w:t>
      </w:r>
    </w:p>
    <w:p w:rsidRPr="0009497F" w:rsidR="00D13E44" w:rsidP="00865CBC" w:rsidRDefault="00D13E44" w14:paraId="51F69F2F" w14:textId="77777777">
      <w:pPr>
        <w:widowControl w:val="0"/>
        <w:tabs>
          <w:tab w:val="left" w:pos="864"/>
        </w:tabs>
        <w:overflowPunct w:val="0"/>
        <w:autoSpaceDE w:val="0"/>
        <w:autoSpaceDN w:val="0"/>
        <w:adjustRightInd w:val="0"/>
        <w:spacing w:line="276" w:lineRule="auto"/>
        <w:ind w:left="900"/>
        <w:jc w:val="both"/>
        <w:textAlignment w:val="baseline"/>
        <w:rPr>
          <w:rFonts w:ascii="Times New Roman" w:hAnsi="Times New Roman" w:eastAsia="Times New Roman" w:cs="Times New Roman"/>
          <w:spacing w:val="-4"/>
          <w:sz w:val="24"/>
          <w:szCs w:val="24"/>
        </w:rPr>
      </w:pPr>
    </w:p>
    <w:p w:rsidR="00D13E44" w:rsidP="00865CBC" w:rsidRDefault="00D13E44" w14:paraId="7D45B818" w14:textId="6D444D24">
      <w:pPr>
        <w:widowControl w:val="0"/>
        <w:numPr>
          <w:ilvl w:val="0"/>
          <w:numId w:val="7"/>
        </w:numPr>
        <w:tabs>
          <w:tab w:val="clear" w:pos="1584"/>
        </w:tabs>
        <w:overflowPunct w:val="0"/>
        <w:autoSpaceDE w:val="0"/>
        <w:autoSpaceDN w:val="0"/>
        <w:adjustRightInd w:val="0"/>
        <w:spacing w:line="276" w:lineRule="auto"/>
        <w:ind w:left="90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 xml:space="preserve">At </w:t>
      </w:r>
      <w:r w:rsidR="00BA0464">
        <w:rPr>
          <w:rFonts w:ascii="Times New Roman" w:hAnsi="Times New Roman" w:eastAsia="Times New Roman" w:cs="Times New Roman"/>
          <w:sz w:val="24"/>
          <w:szCs w:val="24"/>
        </w:rPr>
        <w:t>Initial Endorsement</w:t>
      </w:r>
      <w:r w:rsidRPr="0009497F">
        <w:rPr>
          <w:rFonts w:ascii="Times New Roman" w:hAnsi="Times New Roman" w:eastAsia="Times New Roman" w:cs="Times New Roman"/>
          <w:sz w:val="24"/>
          <w:szCs w:val="24"/>
        </w:rPr>
        <w:t>, HUD fees for examination and inspection.</w:t>
      </w:r>
    </w:p>
    <w:p w:rsidRPr="0009497F" w:rsidR="00D13E44" w:rsidP="00865CBC" w:rsidRDefault="00D13E44" w14:paraId="76B471BE" w14:textId="77777777">
      <w:pPr>
        <w:widowControl w:val="0"/>
        <w:tabs>
          <w:tab w:val="left" w:pos="864"/>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00D13E44" w:rsidP="00865CBC" w:rsidRDefault="00D13E44" w14:paraId="037C7E23" w14:textId="77777777">
      <w:pPr>
        <w:widowControl w:val="0"/>
        <w:overflowPunct w:val="0"/>
        <w:autoSpaceDE w:val="0"/>
        <w:autoSpaceDN w:val="0"/>
        <w:adjustRightInd w:val="0"/>
        <w:spacing w:line="276" w:lineRule="auto"/>
        <w:ind w:left="99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Pr>
          <w:rFonts w:ascii="Times New Roman" w:hAnsi="Times New Roman" w:eastAsia="Times New Roman" w:cs="Times New Roman"/>
          <w:sz w:val="24"/>
          <w:szCs w:val="24"/>
        </w:rPr>
        <w:t>5</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Sums allocated to acquisition cost of land or existing building.</w:t>
      </w:r>
    </w:p>
    <w:p w:rsidRPr="0009497F" w:rsidR="00D13E44" w:rsidP="00865CBC" w:rsidRDefault="00D13E44" w14:paraId="59FFBEC8" w14:textId="77777777">
      <w:pPr>
        <w:widowControl w:val="0"/>
        <w:overflowPunct w:val="0"/>
        <w:autoSpaceDE w:val="0"/>
        <w:autoSpaceDN w:val="0"/>
        <w:adjustRightInd w:val="0"/>
        <w:spacing w:line="276" w:lineRule="auto"/>
        <w:ind w:left="990" w:hanging="432"/>
        <w:jc w:val="both"/>
        <w:textAlignment w:val="baseline"/>
        <w:rPr>
          <w:rFonts w:ascii="Times New Roman" w:hAnsi="Times New Roman" w:eastAsia="Times New Roman" w:cs="Times New Roman"/>
          <w:sz w:val="24"/>
          <w:szCs w:val="24"/>
        </w:rPr>
      </w:pPr>
    </w:p>
    <w:p w:rsidR="00D13E44" w:rsidP="00865CBC" w:rsidRDefault="00D13E44" w14:paraId="4346F618" w14:textId="63061E30">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D.</w:t>
      </w:r>
      <w:r w:rsidRPr="0009497F">
        <w:rPr>
          <w:rFonts w:ascii="Times New Roman" w:hAnsi="Times New Roman" w:eastAsia="Times New Roman" w:cs="Times New Roman"/>
          <w:sz w:val="24"/>
          <w:szCs w:val="24"/>
        </w:rPr>
        <w:tab/>
        <w:t xml:space="preserve">Allocation of Cash Available to the </w:t>
      </w:r>
      <w:r w:rsidR="00D57A8C">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w:t>
      </w:r>
    </w:p>
    <w:p w:rsidRPr="0009497F" w:rsidR="00D13E44" w:rsidP="00865CBC" w:rsidRDefault="00D13E44" w14:paraId="145BBEBA"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865CBC" w:rsidRDefault="00D13E44" w14:paraId="1EB0AE67" w14:textId="7CC10CC6">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r w:rsidRPr="0009497F">
        <w:rPr>
          <w:rFonts w:ascii="Times New Roman" w:hAnsi="Times New Roman" w:eastAsia="Times New Roman" w:cs="Times New Roman"/>
          <w:spacing w:val="-4"/>
          <w:sz w:val="24"/>
          <w:szCs w:val="24"/>
        </w:rPr>
        <w:t>1.</w:t>
      </w:r>
      <w:r w:rsidRPr="0009497F">
        <w:rPr>
          <w:rFonts w:ascii="Times New Roman" w:hAnsi="Times New Roman" w:eastAsia="Times New Roman" w:cs="Times New Roman"/>
          <w:spacing w:val="-4"/>
          <w:sz w:val="24"/>
          <w:szCs w:val="24"/>
        </w:rPr>
        <w:tab/>
        <w:t xml:space="preserve">Allocation of cash available to the </w:t>
      </w:r>
      <w:r w:rsidR="00D57A8C">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pacing w:val="-4"/>
          <w:sz w:val="24"/>
          <w:szCs w:val="24"/>
        </w:rPr>
        <w:t xml:space="preserve">listed on line 42 of Form </w:t>
      </w:r>
      <w:r w:rsidRPr="0009497F">
        <w:rPr>
          <w:rFonts w:ascii="Times New Roman" w:hAnsi="Times New Roman" w:eastAsia="Times New Roman" w:cs="Times New Roman"/>
          <w:color w:val="000000"/>
          <w:spacing w:val="-4"/>
          <w:sz w:val="24"/>
          <w:szCs w:val="24"/>
        </w:rPr>
        <w:t>HUD-2283</w:t>
      </w:r>
      <w:r w:rsidRPr="0009497F">
        <w:rPr>
          <w:rFonts w:ascii="Times New Roman" w:hAnsi="Times New Roman" w:eastAsia="Times New Roman" w:cs="Times New Roman"/>
          <w:spacing w:val="-4"/>
          <w:sz w:val="24"/>
          <w:szCs w:val="24"/>
        </w:rPr>
        <w:t>, Financial Requirements for Closing (excess mortgage proceeds) may be allocated to the following items:</w:t>
      </w:r>
    </w:p>
    <w:p w:rsidRPr="0009497F" w:rsidR="00D13E44" w:rsidP="00865CBC" w:rsidRDefault="00D13E44" w14:paraId="7B1F6E2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p>
    <w:p w:rsidRPr="0009497F" w:rsidR="00D13E44" w:rsidP="00865CBC" w:rsidRDefault="00D13E44" w14:paraId="7FD27622"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New Construction.</w:t>
      </w:r>
    </w:p>
    <w:p w:rsidRPr="0009497F" w:rsidR="00D13E44" w:rsidP="00865CBC" w:rsidRDefault="00F7227A" w14:paraId="480AE2C6" w14:textId="7DB43696">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 xml:space="preserve">Land value equity can be applied to fund operating deficit or working capital escrows, or other cash requirements at </w:t>
      </w:r>
      <w:r w:rsidR="00BA0464">
        <w:rPr>
          <w:rFonts w:ascii="Times New Roman" w:hAnsi="Times New Roman" w:eastAsia="Times New Roman" w:cs="Times New Roman"/>
          <w:sz w:val="24"/>
          <w:szCs w:val="24"/>
        </w:rPr>
        <w:t>Initial Endorsement</w:t>
      </w:r>
      <w:r w:rsidRPr="0009497F" w:rsidR="00D13E44">
        <w:rPr>
          <w:rFonts w:ascii="Times New Roman" w:hAnsi="Times New Roman" w:eastAsia="Times New Roman" w:cs="Times New Roman"/>
          <w:sz w:val="24"/>
          <w:szCs w:val="24"/>
        </w:rPr>
        <w:t xml:space="preserve">.  After </w:t>
      </w:r>
      <w:r w:rsidR="00BA0464">
        <w:rPr>
          <w:rFonts w:ascii="Times New Roman" w:hAnsi="Times New Roman" w:eastAsia="Times New Roman" w:cs="Times New Roman"/>
          <w:sz w:val="24"/>
          <w:szCs w:val="24"/>
        </w:rPr>
        <w:t>Initial Endorsement</w:t>
      </w:r>
      <w:r w:rsidRPr="0009497F" w:rsidR="00D13E44">
        <w:rPr>
          <w:rFonts w:ascii="Times New Roman" w:hAnsi="Times New Roman" w:eastAsia="Times New Roman" w:cs="Times New Roman"/>
          <w:sz w:val="24"/>
          <w:szCs w:val="24"/>
        </w:rPr>
        <w:t xml:space="preserve">, additional draws from mortgage proceeds associated with the excess land value will be considered </w:t>
      </w:r>
      <w:r w:rsidRPr="0009497F" w:rsidR="00437EE6">
        <w:rPr>
          <w:rFonts w:ascii="Times New Roman" w:hAnsi="Times New Roman" w:eastAsia="Times New Roman" w:cs="Times New Roman"/>
          <w:sz w:val="24"/>
          <w:szCs w:val="24"/>
        </w:rPr>
        <w:t xml:space="preserve">only </w:t>
      </w:r>
      <w:r w:rsidRPr="0009497F" w:rsidR="00D13E44">
        <w:rPr>
          <w:rFonts w:ascii="Times New Roman" w:hAnsi="Times New Roman" w:eastAsia="Times New Roman" w:cs="Times New Roman"/>
          <w:sz w:val="24"/>
          <w:szCs w:val="24"/>
        </w:rPr>
        <w:t xml:space="preserve">after the designated escrow accounts have been fully exhausted.  </w:t>
      </w:r>
      <w:r w:rsidR="004C1158">
        <w:rPr>
          <w:rFonts w:ascii="Times New Roman" w:hAnsi="Times New Roman" w:eastAsia="Times New Roman" w:cs="Times New Roman"/>
          <w:sz w:val="24"/>
          <w:szCs w:val="24"/>
        </w:rPr>
        <w:t>The land value is</w:t>
      </w:r>
      <w:r w:rsidRPr="0009497F" w:rsidR="00D13E44">
        <w:rPr>
          <w:rFonts w:ascii="Times New Roman" w:hAnsi="Times New Roman" w:eastAsia="Times New Roman" w:cs="Times New Roman"/>
          <w:sz w:val="24"/>
          <w:szCs w:val="24"/>
        </w:rPr>
        <w:t xml:space="preserve"> HUD’s estimate of the “as-is” value of land or the actual latest arms’ length purchase price, whichever is less.  The latest arms’ length purchase price may include the following costs incurred in connection with the site purchase:</w:t>
      </w:r>
    </w:p>
    <w:p w:rsidRPr="0009497F" w:rsidR="00D13E44" w:rsidP="00865CBC" w:rsidRDefault="00D13E44" w14:paraId="64AA9979" w14:textId="789EC721">
      <w:pPr>
        <w:widowControl w:val="0"/>
        <w:tabs>
          <w:tab w:val="left" w:pos="2160"/>
        </w:tabs>
        <w:overflowPunct w:val="0"/>
        <w:autoSpaceDE w:val="0"/>
        <w:autoSpaceDN w:val="0"/>
        <w:adjustRightInd w:val="0"/>
        <w:spacing w:line="276" w:lineRule="auto"/>
        <w:ind w:left="216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Legal fees associated with negotiations for acquisition of land, zoning, and examination of title on the purchase or defense of title after purchase.</w:t>
      </w:r>
    </w:p>
    <w:p w:rsidRPr="0009497F" w:rsidR="00D13E44" w:rsidP="00865CBC" w:rsidRDefault="00D13E44" w14:paraId="7FCEA519" w14:textId="1D649DA5">
      <w:pPr>
        <w:widowControl w:val="0"/>
        <w:tabs>
          <w:tab w:val="left" w:pos="2160"/>
        </w:tabs>
        <w:overflowPunct w:val="0"/>
        <w:autoSpaceDE w:val="0"/>
        <w:autoSpaceDN w:val="0"/>
        <w:adjustRightInd w:val="0"/>
        <w:spacing w:line="276" w:lineRule="auto"/>
        <w:ind w:left="216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2</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Prepaid special assessments.</w:t>
      </w:r>
    </w:p>
    <w:p w:rsidRPr="0009497F" w:rsidR="00D13E44" w:rsidP="00865CBC" w:rsidRDefault="00D13E44" w14:paraId="35A0B0BC" w14:textId="04E2B783">
      <w:pPr>
        <w:widowControl w:val="0"/>
        <w:tabs>
          <w:tab w:val="left" w:pos="2160"/>
        </w:tabs>
        <w:overflowPunct w:val="0"/>
        <w:autoSpaceDE w:val="0"/>
        <w:autoSpaceDN w:val="0"/>
        <w:adjustRightInd w:val="0"/>
        <w:spacing w:line="276" w:lineRule="auto"/>
        <w:ind w:left="216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3</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Interest on bridge loans to purchase property after the date of submission of the initial application for mortgage insurance.</w:t>
      </w:r>
    </w:p>
    <w:p w:rsidRPr="0009497F" w:rsidR="00D13E44" w:rsidP="00865CBC" w:rsidRDefault="00D13E44" w14:paraId="70A8F17D" w14:textId="0346A551">
      <w:pPr>
        <w:widowControl w:val="0"/>
        <w:tabs>
          <w:tab w:val="left" w:pos="2160"/>
        </w:tabs>
        <w:overflowPunct w:val="0"/>
        <w:autoSpaceDE w:val="0"/>
        <w:autoSpaceDN w:val="0"/>
        <w:adjustRightInd w:val="0"/>
        <w:spacing w:line="276" w:lineRule="auto"/>
        <w:ind w:left="216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4</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Taxes.</w:t>
      </w:r>
    </w:p>
    <w:p w:rsidRPr="0009497F" w:rsidR="00D13E44" w:rsidP="00865CBC" w:rsidRDefault="00D13E44" w14:paraId="1C453668" w14:textId="1513F301">
      <w:pPr>
        <w:widowControl w:val="0"/>
        <w:tabs>
          <w:tab w:val="left" w:pos="2160"/>
        </w:tabs>
        <w:overflowPunct w:val="0"/>
        <w:autoSpaceDE w:val="0"/>
        <w:autoSpaceDN w:val="0"/>
        <w:adjustRightInd w:val="0"/>
        <w:spacing w:line="276" w:lineRule="auto"/>
        <w:ind w:left="216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lastRenderedPageBreak/>
        <w:t>(</w:t>
      </w:r>
      <w:r w:rsidR="006719A2">
        <w:rPr>
          <w:rFonts w:ascii="Times New Roman" w:hAnsi="Times New Roman" w:eastAsia="Times New Roman" w:cs="Times New Roman"/>
          <w:sz w:val="24"/>
          <w:szCs w:val="24"/>
        </w:rPr>
        <w:t>5</w:t>
      </w:r>
      <w:r w:rsidRPr="0009497F">
        <w:rPr>
          <w:rFonts w:ascii="Times New Roman" w:hAnsi="Times New Roman" w:eastAsia="Times New Roman" w:cs="Times New Roman"/>
          <w:sz w:val="24"/>
          <w:szCs w:val="24"/>
        </w:rPr>
        <w:t>)</w:t>
      </w:r>
      <w:r w:rsidRPr="0009497F">
        <w:rPr>
          <w:rFonts w:ascii="Times New Roman" w:hAnsi="Times New Roman" w:eastAsia="Times New Roman" w:cs="Times New Roman"/>
          <w:sz w:val="24"/>
          <w:szCs w:val="24"/>
        </w:rPr>
        <w:tab/>
        <w:t>Cost of improvements made to the project site by the sponsor/</w:t>
      </w:r>
      <w:r w:rsidR="00E25EFD">
        <w:rPr>
          <w:rFonts w:ascii="Times New Roman" w:hAnsi="Times New Roman" w:eastAsia="Times New Roman" w:cs="Times New Roman"/>
          <w:sz w:val="24"/>
          <w:szCs w:val="24"/>
        </w:rPr>
        <w:t>Borrower</w:t>
      </w:r>
      <w:r w:rsidRPr="0009497F">
        <w:rPr>
          <w:rFonts w:ascii="Times New Roman" w:hAnsi="Times New Roman" w:eastAsia="Times New Roman" w:cs="Times New Roman"/>
          <w:sz w:val="24"/>
          <w:szCs w:val="24"/>
        </w:rPr>
        <w:t>.</w:t>
      </w:r>
    </w:p>
    <w:p w:rsidRPr="0009497F" w:rsidR="00D13E44" w:rsidP="00865CBC" w:rsidRDefault="00F7227A" w14:paraId="26450023" w14:textId="763E784D">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6719A2">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Cash escrow to cover offsite construction cost.</w:t>
      </w:r>
    </w:p>
    <w:p w:rsidRPr="0009497F" w:rsidR="00D13E44" w:rsidP="00865CBC" w:rsidRDefault="00F7227A" w14:paraId="4022F5B6" w14:textId="1177B434">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6719A2">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Cost of any demolition reflected in the Fair Market Value of Land.  Payment is approved as demolition progresses.</w:t>
      </w:r>
    </w:p>
    <w:p w:rsidRPr="0009497F" w:rsidR="00D13E44" w:rsidP="00865CBC" w:rsidRDefault="00F7227A" w14:paraId="18392D66" w14:textId="60A5105C">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6719A2">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Construction and/or permanent loan discounts required to be paid at initial closing.</w:t>
      </w:r>
    </w:p>
    <w:p w:rsidRPr="0009497F" w:rsidR="00D13E44" w:rsidP="00865CBC" w:rsidRDefault="00F7227A" w14:paraId="648F5335" w14:textId="192B62D0">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6719A2">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 xml:space="preserve">Cash to cover interest shortfall escrow, working capital deposit(s) (i.e. 2% escrow and 2% construction contingency), initial operating </w:t>
      </w:r>
      <w:r w:rsidRPr="0009497F" w:rsidR="00D91C01">
        <w:rPr>
          <w:rFonts w:ascii="Times New Roman" w:hAnsi="Times New Roman" w:eastAsia="Times New Roman" w:cs="Times New Roman"/>
          <w:sz w:val="24"/>
          <w:szCs w:val="24"/>
        </w:rPr>
        <w:t>de</w:t>
      </w:r>
      <w:r w:rsidR="00D91C01">
        <w:rPr>
          <w:rFonts w:ascii="Times New Roman" w:hAnsi="Times New Roman" w:eastAsia="Times New Roman" w:cs="Times New Roman"/>
          <w:sz w:val="24"/>
          <w:szCs w:val="24"/>
        </w:rPr>
        <w:t>ficit</w:t>
      </w:r>
      <w:r w:rsidRPr="0009497F" w:rsidR="00D13E44">
        <w:rPr>
          <w:rFonts w:ascii="Times New Roman" w:hAnsi="Times New Roman" w:eastAsia="Times New Roman" w:cs="Times New Roman"/>
          <w:sz w:val="24"/>
          <w:szCs w:val="24"/>
        </w:rPr>
        <w:t>, non-realty items, and any permanent loan discounts not required to be paid at initial closing.</w:t>
      </w:r>
    </w:p>
    <w:p w:rsidR="00D13E44" w:rsidP="00865CBC" w:rsidRDefault="00F7227A" w14:paraId="6977F816" w14:textId="66E3D665">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006719A2">
        <w:rPr>
          <w:rFonts w:ascii="Times New Roman" w:hAnsi="Times New Roman" w:eastAsia="Times New Roman" w:cs="Times New Roman"/>
          <w:sz w:val="24"/>
          <w:szCs w:val="24"/>
        </w:rPr>
        <w:t>.</w:t>
      </w:r>
      <w:r w:rsidR="006719A2">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Remaining balance may be used to fund any approved change orders or held until final endorsement.</w:t>
      </w:r>
    </w:p>
    <w:p w:rsidRPr="0009497F" w:rsidR="001579A4" w:rsidP="00865CBC" w:rsidRDefault="001579A4" w14:paraId="27BD6C22" w14:textId="77777777">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p>
    <w:p w:rsidRPr="0009497F" w:rsidR="00D13E44" w:rsidP="00865CBC" w:rsidRDefault="00D13E44" w14:paraId="3A754A0C"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Rehabilitation of Existing Construction.</w:t>
      </w:r>
    </w:p>
    <w:p w:rsidRPr="0009497F" w:rsidR="00D13E44" w:rsidP="00865CBC" w:rsidRDefault="00125F2C" w14:paraId="40A670F9" w14:textId="2D2DE769">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C822D0">
        <w:rPr>
          <w:rFonts w:ascii="Times New Roman" w:hAnsi="Times New Roman" w:eastAsia="Times New Roman" w:cs="Times New Roman"/>
          <w:sz w:val="24"/>
          <w:szCs w:val="24"/>
        </w:rPr>
        <w:t>.</w:t>
      </w:r>
      <w:r w:rsidR="00C822D0">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 xml:space="preserve">HUD’s estimate of the “as-is” value by market comparison or the </w:t>
      </w:r>
      <w:r w:rsidR="008D1D1B">
        <w:rPr>
          <w:rFonts w:ascii="Times New Roman" w:hAnsi="Times New Roman" w:eastAsia="Times New Roman" w:cs="Times New Roman"/>
          <w:sz w:val="24"/>
          <w:szCs w:val="24"/>
        </w:rPr>
        <w:t>Borrower’s</w:t>
      </w:r>
      <w:r w:rsidR="00512D4E">
        <w:rPr>
          <w:rFonts w:ascii="Times New Roman" w:hAnsi="Times New Roman" w:eastAsia="Times New Roman" w:cs="Times New Roman"/>
          <w:sz w:val="24"/>
          <w:szCs w:val="24"/>
        </w:rPr>
        <w:t xml:space="preserve"> </w:t>
      </w:r>
      <w:r w:rsidRPr="0009497F" w:rsidR="00D13E44">
        <w:rPr>
          <w:rFonts w:ascii="Times New Roman" w:hAnsi="Times New Roman" w:eastAsia="Times New Roman" w:cs="Times New Roman"/>
          <w:sz w:val="24"/>
          <w:szCs w:val="24"/>
        </w:rPr>
        <w:t>acquisition cost/existing indebtedness, whichever is less.</w:t>
      </w:r>
    </w:p>
    <w:p w:rsidR="00D13E44" w:rsidP="00865CBC" w:rsidRDefault="00125F2C" w14:paraId="4C48C64A" w14:textId="63826C2E">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C822D0">
        <w:rPr>
          <w:rFonts w:ascii="Times New Roman" w:hAnsi="Times New Roman" w:eastAsia="Times New Roman" w:cs="Times New Roman"/>
          <w:sz w:val="24"/>
          <w:szCs w:val="24"/>
        </w:rPr>
        <w:t>.</w:t>
      </w:r>
      <w:r w:rsidR="00C822D0">
        <w:rPr>
          <w:rFonts w:ascii="Times New Roman" w:hAnsi="Times New Roman" w:eastAsia="Times New Roman" w:cs="Times New Roman"/>
          <w:sz w:val="24"/>
          <w:szCs w:val="24"/>
        </w:rPr>
        <w:tab/>
      </w:r>
      <w:r w:rsidRPr="0009497F" w:rsidR="00D13E44">
        <w:rPr>
          <w:rFonts w:ascii="Times New Roman" w:hAnsi="Times New Roman" w:eastAsia="Times New Roman" w:cs="Times New Roman"/>
          <w:sz w:val="24"/>
          <w:szCs w:val="24"/>
        </w:rPr>
        <w:t>Items a (</w:t>
      </w:r>
      <w:r w:rsidR="00C822D0">
        <w:rPr>
          <w:rFonts w:ascii="Times New Roman" w:hAnsi="Times New Roman" w:eastAsia="Times New Roman" w:cs="Times New Roman"/>
          <w:sz w:val="24"/>
          <w:szCs w:val="24"/>
        </w:rPr>
        <w:t>i</w:t>
      </w:r>
      <w:r w:rsidRPr="0009497F" w:rsidR="00D13E44">
        <w:rPr>
          <w:rFonts w:ascii="Times New Roman" w:hAnsi="Times New Roman" w:eastAsia="Times New Roman" w:cs="Times New Roman"/>
          <w:sz w:val="24"/>
          <w:szCs w:val="24"/>
        </w:rPr>
        <w:t>) through (</w:t>
      </w:r>
      <w:r w:rsidR="00C822D0">
        <w:rPr>
          <w:rFonts w:ascii="Times New Roman" w:hAnsi="Times New Roman" w:eastAsia="Times New Roman" w:cs="Times New Roman"/>
          <w:sz w:val="24"/>
          <w:szCs w:val="24"/>
        </w:rPr>
        <w:t>vi</w:t>
      </w:r>
      <w:r w:rsidRPr="0009497F" w:rsidR="00D13E44">
        <w:rPr>
          <w:rFonts w:ascii="Times New Roman" w:hAnsi="Times New Roman" w:eastAsia="Times New Roman" w:cs="Times New Roman"/>
          <w:sz w:val="24"/>
          <w:szCs w:val="24"/>
        </w:rPr>
        <w:t>) above.</w:t>
      </w:r>
    </w:p>
    <w:p w:rsidR="00087E10" w:rsidP="00865CBC" w:rsidRDefault="00087E10" w14:paraId="0B563BCE" w14:textId="77777777">
      <w:pPr>
        <w:widowControl w:val="0"/>
        <w:tabs>
          <w:tab w:val="left" w:pos="1728"/>
        </w:tabs>
        <w:overflowPunct w:val="0"/>
        <w:autoSpaceDE w:val="0"/>
        <w:autoSpaceDN w:val="0"/>
        <w:adjustRightInd w:val="0"/>
        <w:spacing w:line="276" w:lineRule="auto"/>
        <w:ind w:left="1728" w:hanging="432"/>
        <w:jc w:val="both"/>
        <w:textAlignment w:val="baseline"/>
        <w:rPr>
          <w:rFonts w:ascii="Times New Roman" w:hAnsi="Times New Roman" w:eastAsia="Times New Roman" w:cs="Times New Roman"/>
          <w:sz w:val="24"/>
          <w:szCs w:val="24"/>
        </w:rPr>
      </w:pPr>
    </w:p>
    <w:p w:rsidR="00D13E44" w:rsidP="00865CBC" w:rsidRDefault="00D13E44" w14:paraId="5B759DBD"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E.</w:t>
      </w:r>
      <w:r w:rsidRPr="0009497F">
        <w:rPr>
          <w:rFonts w:ascii="Times New Roman" w:hAnsi="Times New Roman" w:eastAsia="Times New Roman" w:cs="Times New Roman"/>
          <w:sz w:val="24"/>
          <w:szCs w:val="24"/>
        </w:rPr>
        <w:tab/>
        <w:t>Restricted Excess Mortgage Proceeds:</w:t>
      </w:r>
    </w:p>
    <w:p w:rsidRPr="0009497F" w:rsidR="00D13E44" w:rsidP="00865CBC" w:rsidRDefault="00D13E44" w14:paraId="4A3138F2"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Pr="0009497F" w:rsidR="00D13E44" w:rsidP="00865CBC" w:rsidRDefault="00D13E44" w14:paraId="5D627B39" w14:textId="6E604445">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 xml:space="preserve">Restricted excess mortgage proceeds are those excess mortgage proceeds determined not to be available to the </w:t>
      </w:r>
      <w:r w:rsidR="00831533">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during construction, i.e., difference by which the HUD estimate exceeds contract amounts.</w:t>
      </w:r>
    </w:p>
    <w:p w:rsidRPr="0009497F" w:rsidR="00D13E44" w:rsidP="00865CBC" w:rsidRDefault="00D13E44" w14:paraId="261E1559"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These funds cannot be used to satisfy any escrow requirements and must be held until final endorsement.</w:t>
      </w:r>
    </w:p>
    <w:p w:rsidR="00D13E44" w:rsidP="00865CBC" w:rsidRDefault="00D13E44" w14:paraId="6B25B06D" w14:textId="05D490EB">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Identify these funds in an unused column of Form HUD-92451</w:t>
      </w:r>
      <w:r w:rsidR="00AC11FB">
        <w:rPr>
          <w:rFonts w:ascii="Times New Roman" w:hAnsi="Times New Roman" w:eastAsia="Times New Roman" w:cs="Times New Roman"/>
          <w:sz w:val="24"/>
          <w:szCs w:val="24"/>
        </w:rPr>
        <w:t>, Financial Record of Mortgage</w:t>
      </w:r>
      <w:r w:rsidR="002007C9">
        <w:rPr>
          <w:rFonts w:ascii="Times New Roman" w:hAnsi="Times New Roman" w:eastAsia="Times New Roman" w:cs="Times New Roman"/>
          <w:sz w:val="24"/>
          <w:szCs w:val="24"/>
        </w:rPr>
        <w:t xml:space="preserve"> Loan</w:t>
      </w:r>
      <w:r w:rsidR="00FC0E30">
        <w:rPr>
          <w:rFonts w:ascii="Times New Roman" w:hAnsi="Times New Roman" w:eastAsia="Times New Roman" w:cs="Times New Roman"/>
          <w:sz w:val="24"/>
          <w:szCs w:val="24"/>
        </w:rPr>
        <w:t xml:space="preserve"> Transaction</w:t>
      </w:r>
      <w:r w:rsidRPr="0009497F">
        <w:rPr>
          <w:rFonts w:ascii="Times New Roman" w:hAnsi="Times New Roman" w:eastAsia="Times New Roman" w:cs="Times New Roman"/>
          <w:sz w:val="24"/>
          <w:szCs w:val="24"/>
        </w:rPr>
        <w:t xml:space="preserve"> as restricted funds.</w:t>
      </w:r>
    </w:p>
    <w:p w:rsidRPr="0009497F" w:rsidR="00D13E44" w:rsidP="00865CBC" w:rsidRDefault="00D13E44" w14:paraId="1FEE2F2D"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00D13E44" w:rsidP="00865CBC" w:rsidRDefault="00D13E44" w14:paraId="0F948247" w14:textId="69EA3CBF">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F.</w:t>
      </w:r>
      <w:r w:rsidRPr="0009497F">
        <w:rPr>
          <w:rFonts w:ascii="Times New Roman" w:hAnsi="Times New Roman" w:eastAsia="Times New Roman" w:cs="Times New Roman"/>
          <w:sz w:val="24"/>
          <w:szCs w:val="24"/>
        </w:rPr>
        <w:tab/>
      </w:r>
      <w:r w:rsidR="000B08CA">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 Duties for Processing Form HUD-92403</w:t>
      </w:r>
      <w:r w:rsidR="00087E10">
        <w:rPr>
          <w:rFonts w:ascii="Times New Roman" w:hAnsi="Times New Roman" w:eastAsia="Times New Roman" w:cs="Times New Roman"/>
          <w:sz w:val="24"/>
          <w:szCs w:val="24"/>
        </w:rPr>
        <w:t xml:space="preserve">, </w:t>
      </w:r>
      <w:r w:rsidR="00DB7C63">
        <w:rPr>
          <w:rFonts w:ascii="Times New Roman" w:hAnsi="Times New Roman" w:eastAsia="Times New Roman" w:cs="Times New Roman"/>
          <w:sz w:val="24"/>
          <w:szCs w:val="24"/>
        </w:rPr>
        <w:t>Application for Insurance of Advance of Mortgage Proceeds</w:t>
      </w:r>
      <w:r w:rsidRPr="0009497F">
        <w:rPr>
          <w:rFonts w:ascii="Times New Roman" w:hAnsi="Times New Roman" w:eastAsia="Times New Roman" w:cs="Times New Roman"/>
          <w:sz w:val="24"/>
          <w:szCs w:val="24"/>
        </w:rPr>
        <w:t>. The Lender must review and approve Form HUD-92403 conducting the following major responsibilities:</w:t>
      </w:r>
    </w:p>
    <w:p w:rsidRPr="0009497F" w:rsidR="00D13E44" w:rsidP="00865CBC" w:rsidRDefault="00D13E44" w14:paraId="4F56A8B8"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Pr="0009497F" w:rsidR="00D13E44" w:rsidP="00865CBC" w:rsidRDefault="00D13E44" w14:paraId="4A938D42" w14:textId="77777777">
      <w:pPr>
        <w:widowControl w:val="0"/>
        <w:tabs>
          <w:tab w:val="left" w:pos="864"/>
        </w:tabs>
        <w:overflowPunct w:val="0"/>
        <w:autoSpaceDE w:val="0"/>
        <w:autoSpaceDN w:val="0"/>
        <w:adjustRightInd w:val="0"/>
        <w:spacing w:line="276" w:lineRule="auto"/>
        <w:ind w:left="864" w:hanging="504"/>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Reconcile any discrepancies between the cumulative total for all advances, including the advance under consideration, and conclusions reached in the processing before recommending the advance for approval.</w:t>
      </w:r>
    </w:p>
    <w:p w:rsidRPr="0009497F" w:rsidR="00D13E44" w:rsidP="00865CBC" w:rsidRDefault="00D13E44" w14:paraId="199F04D4"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Enter any required adjustments in Column B and note, “No Adjustment Necessary, Except as Indicated,” or “No Adjustment Necessary,” as appropriate.</w:t>
      </w:r>
    </w:p>
    <w:p w:rsidR="00D13E44" w:rsidP="00865CBC" w:rsidRDefault="00D13E44" w14:paraId="0489096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Enter the approved amount in the “Certificate of Mortgage Insurance” on the face of the form, and where the request is reduced; explain the disallowance on the form’s reverse side.</w:t>
      </w:r>
    </w:p>
    <w:p w:rsidRPr="006D5114" w:rsidR="00D13E44" w:rsidP="00865CBC" w:rsidRDefault="00D13E44" w14:paraId="183AFD87"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Pr="0009497F" w:rsidR="00D13E44" w:rsidP="00865CBC" w:rsidRDefault="00D13E44" w14:paraId="2A1CEB9A" w14:textId="77777777">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lastRenderedPageBreak/>
        <w:t>2.</w:t>
      </w:r>
      <w:r w:rsidRPr="0009497F">
        <w:rPr>
          <w:rFonts w:ascii="Times New Roman" w:hAnsi="Times New Roman" w:eastAsia="Times New Roman" w:cs="Times New Roman"/>
          <w:sz w:val="24"/>
          <w:szCs w:val="24"/>
        </w:rPr>
        <w:tab/>
        <w:t>Determine monthly that advances are proportionate to construction progress.</w:t>
      </w:r>
    </w:p>
    <w:p w:rsidRPr="0009497F" w:rsidR="00D13E44" w:rsidP="00865CBC" w:rsidRDefault="00D13E44" w14:paraId="32873854" w14:textId="5A840F7E">
      <w:pPr>
        <w:widowControl w:val="0"/>
        <w:overflowPunct w:val="0"/>
        <w:autoSpaceDE w:val="0"/>
        <w:autoSpaceDN w:val="0"/>
        <w:adjustRightInd w:val="0"/>
        <w:spacing w:line="276" w:lineRule="auto"/>
        <w:ind w:left="117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a.</w:t>
      </w:r>
      <w:r w:rsidRPr="0009497F">
        <w:rPr>
          <w:rFonts w:ascii="Times New Roman" w:hAnsi="Times New Roman" w:eastAsia="Times New Roman" w:cs="Times New Roman"/>
          <w:sz w:val="24"/>
          <w:szCs w:val="24"/>
        </w:rPr>
        <w:tab/>
        <w:t xml:space="preserve">Require the </w:t>
      </w:r>
      <w:r w:rsidR="000B08CA">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Lender’s underwriter to advise you where advances for “soft costs”, i.e., financing and carrying charges, are in excess of work progress as shown by the most current Progress Schedule accepted by the HUD and the percentage of project completion reflected on Form HUD-92448.</w:t>
      </w:r>
    </w:p>
    <w:p w:rsidR="00D13E44" w:rsidP="00865CBC" w:rsidRDefault="00D13E44" w14:paraId="0888D000" w14:textId="77777777">
      <w:pPr>
        <w:widowControl w:val="0"/>
        <w:overflowPunct w:val="0"/>
        <w:autoSpaceDE w:val="0"/>
        <w:autoSpaceDN w:val="0"/>
        <w:adjustRightInd w:val="0"/>
        <w:spacing w:line="276" w:lineRule="auto"/>
        <w:ind w:left="1170"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b.</w:t>
      </w:r>
      <w:r w:rsidRPr="0009497F">
        <w:rPr>
          <w:rFonts w:ascii="Times New Roman" w:hAnsi="Times New Roman" w:eastAsia="Times New Roman" w:cs="Times New Roman"/>
          <w:sz w:val="24"/>
          <w:szCs w:val="24"/>
        </w:rPr>
        <w:tab/>
        <w:t>Take action where the mortgage is not in balance due to the fault of the contractor.</w:t>
      </w:r>
    </w:p>
    <w:p w:rsidRPr="0009497F" w:rsidR="00D13E44" w:rsidP="00865CBC" w:rsidRDefault="00D13E44" w14:paraId="03A04F8B" w14:textId="77777777">
      <w:pPr>
        <w:widowControl w:val="0"/>
        <w:overflowPunct w:val="0"/>
        <w:autoSpaceDE w:val="0"/>
        <w:autoSpaceDN w:val="0"/>
        <w:adjustRightInd w:val="0"/>
        <w:spacing w:line="276" w:lineRule="auto"/>
        <w:ind w:left="1170" w:hanging="432"/>
        <w:jc w:val="both"/>
        <w:textAlignment w:val="baseline"/>
        <w:rPr>
          <w:rFonts w:ascii="Times New Roman" w:hAnsi="Times New Roman" w:eastAsia="Times New Roman" w:cs="Times New Roman"/>
          <w:sz w:val="24"/>
          <w:szCs w:val="24"/>
        </w:rPr>
      </w:pPr>
    </w:p>
    <w:p w:rsidRPr="0009497F" w:rsidR="00D13E44" w:rsidP="00865CBC" w:rsidRDefault="00D13E44" w14:paraId="38183C2C" w14:textId="4FA138C3">
      <w:pPr>
        <w:widowControl w:val="0"/>
        <w:tabs>
          <w:tab w:val="left" w:pos="1080"/>
        </w:tabs>
        <w:overflowPunct w:val="0"/>
        <w:autoSpaceDE w:val="0"/>
        <w:autoSpaceDN w:val="0"/>
        <w:adjustRightInd w:val="0"/>
        <w:spacing w:line="276" w:lineRule="auto"/>
        <w:ind w:left="720" w:hanging="360"/>
        <w:jc w:val="both"/>
        <w:textAlignment w:val="baseline"/>
        <w:outlineLvl w:val="2"/>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3.</w:t>
      </w:r>
      <w:r w:rsidRPr="0009497F">
        <w:rPr>
          <w:rFonts w:ascii="Times New Roman" w:hAnsi="Times New Roman" w:eastAsia="Times New Roman" w:cs="Times New Roman"/>
          <w:sz w:val="24"/>
          <w:szCs w:val="24"/>
        </w:rPr>
        <w:tab/>
        <w:t>The amount advanced for construction retainage items must be adjusted for a 10 percent holdback of the construction contact amount from each advance</w:t>
      </w:r>
      <w:r w:rsidR="00174A48">
        <w:rPr>
          <w:rFonts w:ascii="Times New Roman" w:hAnsi="Times New Roman" w:eastAsia="Times New Roman" w:cs="Times New Roman"/>
          <w:sz w:val="24"/>
          <w:szCs w:val="24"/>
        </w:rPr>
        <w:t xml:space="preserve">.  </w:t>
      </w:r>
      <w:r w:rsidR="004C64C2">
        <w:rPr>
          <w:rFonts w:ascii="Times New Roman" w:hAnsi="Times New Roman" w:eastAsia="Times New Roman" w:cs="Times New Roman"/>
          <w:sz w:val="24"/>
          <w:szCs w:val="24"/>
        </w:rPr>
        <w:t>The standard</w:t>
      </w:r>
      <w:r w:rsidR="00654927">
        <w:rPr>
          <w:rFonts w:ascii="Times New Roman" w:hAnsi="Times New Roman" w:eastAsia="Times New Roman" w:cs="Times New Roman"/>
          <w:sz w:val="24"/>
          <w:szCs w:val="24"/>
        </w:rPr>
        <w:t xml:space="preserve"> 10% retainage </w:t>
      </w:r>
      <w:r w:rsidR="006F69F9">
        <w:rPr>
          <w:rFonts w:ascii="Times New Roman" w:hAnsi="Times New Roman" w:eastAsia="Times New Roman" w:cs="Times New Roman"/>
          <w:sz w:val="24"/>
          <w:szCs w:val="24"/>
        </w:rPr>
        <w:t>will be required until 50% completion</w:t>
      </w:r>
      <w:r w:rsidR="00853B8E">
        <w:rPr>
          <w:rFonts w:ascii="Times New Roman" w:hAnsi="Times New Roman" w:eastAsia="Times New Roman" w:cs="Times New Roman"/>
          <w:sz w:val="24"/>
          <w:szCs w:val="24"/>
        </w:rPr>
        <w:t>.  After the project is 50%</w:t>
      </w:r>
      <w:r w:rsidR="00B65E2E">
        <w:rPr>
          <w:rFonts w:ascii="Times New Roman" w:hAnsi="Times New Roman" w:eastAsia="Times New Roman" w:cs="Times New Roman"/>
          <w:sz w:val="24"/>
          <w:szCs w:val="24"/>
        </w:rPr>
        <w:t xml:space="preserve"> complete, the retainage </w:t>
      </w:r>
      <w:r w:rsidR="00866DB0">
        <w:rPr>
          <w:rFonts w:ascii="Times New Roman" w:hAnsi="Times New Roman" w:eastAsia="Times New Roman" w:cs="Times New Roman"/>
          <w:sz w:val="24"/>
          <w:szCs w:val="24"/>
        </w:rPr>
        <w:t>will be reduced to 5% until 75% completion</w:t>
      </w:r>
      <w:r w:rsidR="005E1ED1">
        <w:rPr>
          <w:rFonts w:ascii="Times New Roman" w:hAnsi="Times New Roman" w:eastAsia="Times New Roman" w:cs="Times New Roman"/>
          <w:sz w:val="24"/>
          <w:szCs w:val="24"/>
        </w:rPr>
        <w:t xml:space="preserve">, and further reduced to 2.5% </w:t>
      </w:r>
      <w:r w:rsidR="00C8113C">
        <w:rPr>
          <w:rFonts w:ascii="Times New Roman" w:hAnsi="Times New Roman" w:eastAsia="Times New Roman" w:cs="Times New Roman"/>
          <w:sz w:val="24"/>
          <w:szCs w:val="24"/>
        </w:rPr>
        <w:t xml:space="preserve">until the loan reaches the </w:t>
      </w:r>
      <w:r w:rsidR="00125A1E">
        <w:rPr>
          <w:rFonts w:ascii="Times New Roman" w:hAnsi="Times New Roman" w:eastAsia="Times New Roman" w:cs="Times New Roman"/>
          <w:sz w:val="24"/>
          <w:szCs w:val="24"/>
        </w:rPr>
        <w:t>Final Endorsement</w:t>
      </w:r>
      <w:r w:rsidR="00595B14">
        <w:rPr>
          <w:rFonts w:ascii="Times New Roman" w:hAnsi="Times New Roman" w:eastAsia="Times New Roman" w:cs="Times New Roman"/>
          <w:sz w:val="24"/>
          <w:szCs w:val="24"/>
        </w:rPr>
        <w:t>.</w:t>
      </w:r>
      <w:r w:rsidR="00066086">
        <w:rPr>
          <w:rFonts w:ascii="Times New Roman" w:hAnsi="Times New Roman" w:eastAsia="Times New Roman" w:cs="Times New Roman"/>
          <w:sz w:val="24"/>
          <w:szCs w:val="24"/>
        </w:rPr>
        <w:t xml:space="preserve">  The following conditions must be met </w:t>
      </w:r>
      <w:r w:rsidR="00F73A44">
        <w:rPr>
          <w:rFonts w:ascii="Times New Roman" w:hAnsi="Times New Roman" w:eastAsia="Times New Roman" w:cs="Times New Roman"/>
          <w:sz w:val="24"/>
          <w:szCs w:val="24"/>
        </w:rPr>
        <w:t>to permit</w:t>
      </w:r>
      <w:r w:rsidR="00066086">
        <w:rPr>
          <w:rFonts w:ascii="Times New Roman" w:hAnsi="Times New Roman" w:eastAsia="Times New Roman" w:cs="Times New Roman"/>
          <w:sz w:val="24"/>
          <w:szCs w:val="24"/>
        </w:rPr>
        <w:t xml:space="preserve"> </w:t>
      </w:r>
      <w:r w:rsidR="006A5223">
        <w:rPr>
          <w:rFonts w:ascii="Times New Roman" w:hAnsi="Times New Roman" w:eastAsia="Times New Roman" w:cs="Times New Roman"/>
          <w:sz w:val="24"/>
          <w:szCs w:val="24"/>
        </w:rPr>
        <w:t>th</w:t>
      </w:r>
      <w:r w:rsidR="0018586E">
        <w:rPr>
          <w:rFonts w:ascii="Times New Roman" w:hAnsi="Times New Roman" w:eastAsia="Times New Roman" w:cs="Times New Roman"/>
          <w:sz w:val="24"/>
          <w:szCs w:val="24"/>
        </w:rPr>
        <w:t>ese reductions in retainage:</w:t>
      </w:r>
    </w:p>
    <w:p w:rsidRPr="0009497F" w:rsidR="00D13E44" w:rsidP="00865CBC" w:rsidRDefault="00D13E44" w14:paraId="14C93210" w14:textId="77777777">
      <w:pPr>
        <w:widowControl w:val="0"/>
        <w:tabs>
          <w:tab w:val="left" w:pos="108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color w:val="000000"/>
          <w:sz w:val="24"/>
          <w:szCs w:val="24"/>
        </w:rPr>
      </w:pPr>
      <w:r w:rsidRPr="0009497F">
        <w:rPr>
          <w:rFonts w:ascii="Times New Roman" w:hAnsi="Times New Roman" w:eastAsia="Times New Roman" w:cs="Times New Roman"/>
          <w:color w:val="000000"/>
          <w:sz w:val="24"/>
          <w:szCs w:val="24"/>
        </w:rPr>
        <w:t>a.</w:t>
      </w:r>
      <w:r w:rsidRPr="0009497F">
        <w:rPr>
          <w:rFonts w:ascii="Times New Roman" w:hAnsi="Times New Roman" w:eastAsia="Times New Roman" w:cs="Times New Roman"/>
          <w:color w:val="000000"/>
          <w:sz w:val="24"/>
          <w:szCs w:val="24"/>
        </w:rPr>
        <w:tab/>
        <w:t>The Contractor has no identity-of-interest with the owner greater than a 5 percent equity interest,</w:t>
      </w:r>
    </w:p>
    <w:p w:rsidRPr="0009497F" w:rsidR="00D13E44" w:rsidP="00865CBC" w:rsidRDefault="00D13E44" w14:paraId="05924DA2" w14:textId="77777777">
      <w:pPr>
        <w:widowControl w:val="0"/>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color w:val="000000"/>
          <w:sz w:val="24"/>
          <w:szCs w:val="24"/>
        </w:rPr>
      </w:pPr>
      <w:r w:rsidRPr="0009497F">
        <w:rPr>
          <w:rFonts w:ascii="Times New Roman" w:hAnsi="Times New Roman" w:eastAsia="Times New Roman" w:cs="Times New Roman"/>
          <w:color w:val="000000"/>
          <w:sz w:val="24"/>
          <w:szCs w:val="24"/>
        </w:rPr>
        <w:t>b.</w:t>
      </w:r>
      <w:r w:rsidRPr="0009497F">
        <w:rPr>
          <w:rFonts w:ascii="Times New Roman" w:hAnsi="Times New Roman" w:eastAsia="Times New Roman" w:cs="Times New Roman"/>
          <w:color w:val="000000"/>
          <w:sz w:val="24"/>
          <w:szCs w:val="24"/>
        </w:rPr>
        <w:tab/>
        <w:t>If applicable, prior written consent from the surety company must be attached to the request for release, and</w:t>
      </w:r>
    </w:p>
    <w:p w:rsidRPr="0009497F" w:rsidR="00D13E44" w:rsidP="00865CBC" w:rsidRDefault="00D13E44" w14:paraId="58B8EDB5" w14:textId="77777777">
      <w:pPr>
        <w:widowControl w:val="0"/>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color w:val="000000"/>
          <w:sz w:val="24"/>
          <w:szCs w:val="24"/>
        </w:rPr>
      </w:pPr>
      <w:r w:rsidRPr="0009497F">
        <w:rPr>
          <w:rFonts w:ascii="Times New Roman" w:hAnsi="Times New Roman" w:eastAsia="Times New Roman" w:cs="Times New Roman"/>
          <w:color w:val="000000"/>
          <w:sz w:val="24"/>
          <w:szCs w:val="24"/>
        </w:rPr>
        <w:t>c.</w:t>
      </w:r>
      <w:r w:rsidRPr="0009497F">
        <w:rPr>
          <w:rFonts w:ascii="Times New Roman" w:hAnsi="Times New Roman" w:eastAsia="Times New Roman" w:cs="Times New Roman"/>
          <w:color w:val="000000"/>
          <w:sz w:val="24"/>
          <w:szCs w:val="24"/>
        </w:rPr>
        <w:tab/>
        <w:t>There are no questions regarding the contractor’s performance concerning the quality of work, compliance with the contract and any change orders or work in progress.</w:t>
      </w:r>
    </w:p>
    <w:p w:rsidRPr="0009497F" w:rsidR="00D13E44" w:rsidP="00865CBC" w:rsidRDefault="00D13E44" w14:paraId="6BBB9806" w14:textId="77777777">
      <w:pPr>
        <w:widowControl w:val="0"/>
        <w:overflowPunct w:val="0"/>
        <w:autoSpaceDE w:val="0"/>
        <w:autoSpaceDN w:val="0"/>
        <w:adjustRightInd w:val="0"/>
        <w:spacing w:line="276" w:lineRule="auto"/>
        <w:ind w:left="1440"/>
        <w:jc w:val="both"/>
        <w:textAlignment w:val="baseline"/>
        <w:rPr>
          <w:rFonts w:ascii="Times New Roman" w:hAnsi="Times New Roman" w:eastAsia="Times New Roman" w:cs="Times New Roman"/>
          <w:sz w:val="24"/>
          <w:szCs w:val="24"/>
        </w:rPr>
      </w:pPr>
    </w:p>
    <w:p w:rsidR="00D13E44" w:rsidP="00865CBC" w:rsidRDefault="00D13E44" w14:paraId="16C41D0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4.</w:t>
      </w:r>
      <w:r w:rsidRPr="0009497F">
        <w:rPr>
          <w:rFonts w:ascii="Times New Roman" w:hAnsi="Times New Roman" w:eastAsia="Times New Roman" w:cs="Times New Roman"/>
          <w:sz w:val="24"/>
          <w:szCs w:val="24"/>
        </w:rPr>
        <w:tab/>
        <w:t>Secure approval from HUD for any advance requesting release of any portion of the contractor’s 10 percent holdback.</w:t>
      </w:r>
    </w:p>
    <w:p w:rsidRPr="0009497F" w:rsidR="00D13E44" w:rsidP="00865CBC" w:rsidRDefault="00D13E44" w14:paraId="7C9AA9A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546C2FA8" w14:textId="50C8AB9C">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5.</w:t>
      </w:r>
      <w:r w:rsidRPr="0009497F">
        <w:rPr>
          <w:rFonts w:ascii="Times New Roman" w:hAnsi="Times New Roman" w:eastAsia="Times New Roman" w:cs="Times New Roman"/>
          <w:sz w:val="24"/>
          <w:szCs w:val="24"/>
        </w:rPr>
        <w:tab/>
        <w:t>Maintain a record of approved disbursements on Form HUD-92451, Financial Record of Mortgage Loan Transaction</w:t>
      </w:r>
      <w:r w:rsidR="00DC2B87">
        <w:rPr>
          <w:rFonts w:ascii="Times New Roman" w:hAnsi="Times New Roman" w:eastAsia="Times New Roman" w:cs="Times New Roman"/>
          <w:sz w:val="24"/>
          <w:szCs w:val="24"/>
        </w:rPr>
        <w:t xml:space="preserve"> (or similar format in an Excel worksheet)</w:t>
      </w:r>
      <w:r w:rsidRPr="0009497F">
        <w:rPr>
          <w:rFonts w:ascii="Times New Roman" w:hAnsi="Times New Roman" w:eastAsia="Times New Roman" w:cs="Times New Roman"/>
          <w:sz w:val="24"/>
          <w:szCs w:val="24"/>
        </w:rPr>
        <w:t>.</w:t>
      </w:r>
    </w:p>
    <w:p w:rsidRPr="0009497F" w:rsidR="00D13E44" w:rsidP="00865CBC" w:rsidRDefault="00D13E44" w14:paraId="556D29C1"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57E7B644" w14:textId="55C0D36D">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G.</w:t>
      </w:r>
      <w:r w:rsidRPr="0009497F">
        <w:rPr>
          <w:rFonts w:ascii="Times New Roman" w:hAnsi="Times New Roman" w:eastAsia="Times New Roman" w:cs="Times New Roman"/>
          <w:sz w:val="24"/>
          <w:szCs w:val="24"/>
        </w:rPr>
        <w:tab/>
        <w:t>Certificate of Mortgage Insurance</w:t>
      </w:r>
      <w:r w:rsidRPr="0009497F" w:rsidR="00251CCE">
        <w:rPr>
          <w:rFonts w:ascii="Times New Roman" w:hAnsi="Times New Roman" w:eastAsia="Times New Roman" w:cs="Times New Roman"/>
          <w:sz w:val="24"/>
          <w:szCs w:val="24"/>
        </w:rPr>
        <w:t>: (</w:t>
      </w:r>
      <w:r w:rsidRPr="0009497F">
        <w:rPr>
          <w:rFonts w:ascii="Times New Roman" w:hAnsi="Times New Roman" w:eastAsia="Times New Roman" w:cs="Times New Roman"/>
          <w:sz w:val="24"/>
          <w:szCs w:val="24"/>
        </w:rPr>
        <w:t>Prepare when the advance is eligible for approval.)</w:t>
      </w:r>
    </w:p>
    <w:p w:rsidRPr="0009497F" w:rsidR="00D13E44" w:rsidP="00865CBC" w:rsidRDefault="00D13E44" w14:paraId="6F4830C8"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865CBC" w:rsidRDefault="00D13E44" w14:paraId="3F845FF1"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The approved sum is the total for the Contractor’s Requisition and other eligible line items.</w:t>
      </w:r>
    </w:p>
    <w:p w:rsidRPr="0009497F" w:rsidR="00D13E44" w:rsidP="00865CBC" w:rsidRDefault="00D13E44" w14:paraId="546180F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00D13E44" w:rsidP="00865CBC" w:rsidRDefault="00D13E44" w14:paraId="3B9E149F" w14:textId="2215E0A7">
      <w:pPr>
        <w:widowControl w:val="0"/>
        <w:numPr>
          <w:ilvl w:val="0"/>
          <w:numId w:val="2"/>
        </w:numPr>
        <w:tabs>
          <w:tab w:val="left" w:pos="864"/>
        </w:tabs>
        <w:overflowPunct w:val="0"/>
        <w:autoSpaceDE w:val="0"/>
        <w:autoSpaceDN w:val="0"/>
        <w:adjustRightInd w:val="0"/>
        <w:spacing w:line="276" w:lineRule="auto"/>
        <w:jc w:val="both"/>
        <w:textAlignment w:val="baseline"/>
        <w:rPr>
          <w:rFonts w:ascii="Times New Roman" w:hAnsi="Times New Roman" w:eastAsia="Times New Roman" w:cs="Times New Roman"/>
          <w:spacing w:val="-4"/>
          <w:sz w:val="24"/>
          <w:szCs w:val="24"/>
        </w:rPr>
      </w:pPr>
      <w:r w:rsidRPr="0009497F">
        <w:rPr>
          <w:rFonts w:ascii="Times New Roman" w:hAnsi="Times New Roman" w:eastAsia="Times New Roman" w:cs="Times New Roman"/>
          <w:spacing w:val="-4"/>
          <w:sz w:val="24"/>
          <w:szCs w:val="24"/>
        </w:rPr>
        <w:t xml:space="preserve">The total approved for any item must not exceed the amount allocated to the item unless the </w:t>
      </w:r>
      <w:r w:rsidR="00AB32BA">
        <w:rPr>
          <w:rFonts w:ascii="Times New Roman" w:hAnsi="Times New Roman" w:eastAsia="Times New Roman" w:cs="Times New Roman"/>
          <w:spacing w:val="-4"/>
          <w:sz w:val="24"/>
          <w:szCs w:val="24"/>
        </w:rPr>
        <w:t xml:space="preserve">MAP </w:t>
      </w:r>
      <w:r w:rsidRPr="0009497F">
        <w:rPr>
          <w:rFonts w:ascii="Times New Roman" w:hAnsi="Times New Roman" w:eastAsia="Times New Roman" w:cs="Times New Roman"/>
          <w:spacing w:val="-4"/>
          <w:sz w:val="24"/>
          <w:szCs w:val="24"/>
        </w:rPr>
        <w:t>Lender submits a written request to HUD for permission to reallocate funds between line items.</w:t>
      </w:r>
    </w:p>
    <w:p w:rsidRPr="0009497F" w:rsidR="00D13E44" w:rsidP="00865CBC" w:rsidRDefault="00D13E44" w14:paraId="3A89DFC5" w14:textId="77777777">
      <w:pPr>
        <w:widowControl w:val="0"/>
        <w:tabs>
          <w:tab w:val="left" w:pos="864"/>
        </w:tabs>
        <w:overflowPunct w:val="0"/>
        <w:autoSpaceDE w:val="0"/>
        <w:autoSpaceDN w:val="0"/>
        <w:adjustRightInd w:val="0"/>
        <w:spacing w:line="276" w:lineRule="auto"/>
        <w:ind w:left="792"/>
        <w:jc w:val="both"/>
        <w:textAlignment w:val="baseline"/>
        <w:rPr>
          <w:rFonts w:ascii="Times New Roman" w:hAnsi="Times New Roman" w:eastAsia="Times New Roman" w:cs="Times New Roman"/>
          <w:spacing w:val="-4"/>
          <w:sz w:val="24"/>
          <w:szCs w:val="24"/>
        </w:rPr>
      </w:pPr>
    </w:p>
    <w:p w:rsidRPr="00174BC4" w:rsidR="00D13E44" w:rsidP="00865CBC" w:rsidRDefault="00D13E44" w14:paraId="565A5165" w14:textId="77777777">
      <w:pPr>
        <w:pStyle w:val="ListParagraph"/>
        <w:numPr>
          <w:ilvl w:val="0"/>
          <w:numId w:val="2"/>
        </w:numPr>
        <w:tabs>
          <w:tab w:val="left" w:pos="864"/>
        </w:tabs>
        <w:spacing w:before="0" w:after="0" w:line="276" w:lineRule="auto"/>
      </w:pPr>
      <w:r w:rsidRPr="0009497F">
        <w:t>The sum approved for mortgage insurance is the amount approved for advance less any funds remaining in the front money escrow and any grant/loan proceeds.</w:t>
      </w:r>
    </w:p>
    <w:p w:rsidRPr="0009497F" w:rsidR="00D13E44" w:rsidP="00865CBC" w:rsidRDefault="00D13E44" w14:paraId="61F17ECF" w14:textId="77777777">
      <w:pPr>
        <w:pStyle w:val="ListParagraph"/>
        <w:tabs>
          <w:tab w:val="left" w:pos="864"/>
        </w:tabs>
        <w:spacing w:before="0" w:after="0" w:line="276" w:lineRule="auto"/>
        <w:ind w:left="792"/>
      </w:pPr>
    </w:p>
    <w:p w:rsidRPr="00174BC4" w:rsidR="00D13E44" w:rsidP="00865CBC" w:rsidRDefault="00D13E44" w14:paraId="089AB35A" w14:textId="77777777">
      <w:pPr>
        <w:pStyle w:val="ListParagraph"/>
        <w:numPr>
          <w:ilvl w:val="0"/>
          <w:numId w:val="1"/>
        </w:numPr>
        <w:tabs>
          <w:tab w:val="left" w:pos="864"/>
        </w:tabs>
        <w:spacing w:before="0" w:after="0" w:line="276" w:lineRule="auto"/>
      </w:pPr>
      <w:r w:rsidRPr="0009497F">
        <w:t xml:space="preserve">For interim advances, the Lender is to prepare this Certificate and sign for HUD, to </w:t>
      </w:r>
      <w:r w:rsidRPr="0009497F">
        <w:lastRenderedPageBreak/>
        <w:t xml:space="preserve">increase the amount of mortgage insurance. </w:t>
      </w:r>
    </w:p>
    <w:p w:rsidRPr="0009497F" w:rsidR="00D13E44" w:rsidP="00865CBC" w:rsidRDefault="00D13E44" w14:paraId="31DF499B" w14:textId="77777777">
      <w:pPr>
        <w:pStyle w:val="ListParagraph"/>
        <w:tabs>
          <w:tab w:val="left" w:pos="864"/>
        </w:tabs>
        <w:spacing w:before="0" w:after="0" w:line="276" w:lineRule="auto"/>
        <w:ind w:left="792"/>
      </w:pPr>
    </w:p>
    <w:p w:rsidR="00D13E44" w:rsidP="00865CBC" w:rsidRDefault="00D13E44" w14:paraId="5E1784D7" w14:textId="7E2804F9">
      <w:pPr>
        <w:widowControl w:val="0"/>
        <w:numPr>
          <w:ilvl w:val="0"/>
          <w:numId w:val="1"/>
        </w:numPr>
        <w:tabs>
          <w:tab w:val="left" w:pos="864"/>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 xml:space="preserve">After signing Form HUD-92403 in the space for the Authorized HUD Official, and signing Form HUD-92448 for the </w:t>
      </w:r>
      <w:r w:rsidR="008914B2">
        <w:rPr>
          <w:rFonts w:ascii="Times New Roman" w:hAnsi="Times New Roman" w:eastAsia="Times New Roman" w:cs="Times New Roman"/>
          <w:sz w:val="24"/>
          <w:szCs w:val="24"/>
        </w:rPr>
        <w:t>Regional or Satellite</w:t>
      </w:r>
      <w:r w:rsidR="00116926">
        <w:rPr>
          <w:rFonts w:ascii="Times New Roman" w:hAnsi="Times New Roman" w:eastAsia="Times New Roman" w:cs="Times New Roman"/>
          <w:sz w:val="24"/>
          <w:szCs w:val="24"/>
        </w:rPr>
        <w:t xml:space="preserve"> Office</w:t>
      </w:r>
      <w:r w:rsidR="008914B2">
        <w:rPr>
          <w:rFonts w:ascii="Times New Roman" w:hAnsi="Times New Roman" w:eastAsia="Times New Roman" w:cs="Times New Roman"/>
          <w:sz w:val="24"/>
          <w:szCs w:val="24"/>
        </w:rPr>
        <w:t xml:space="preserve"> </w:t>
      </w:r>
      <w:r w:rsidRPr="0009497F">
        <w:rPr>
          <w:rFonts w:ascii="Times New Roman" w:hAnsi="Times New Roman" w:eastAsia="Times New Roman" w:cs="Times New Roman"/>
          <w:sz w:val="24"/>
          <w:szCs w:val="24"/>
        </w:rPr>
        <w:t xml:space="preserve">Director, the </w:t>
      </w:r>
      <w:r w:rsidR="00116926">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 sends a copy of Forms HUD-92403, HUD-92448, HUD-92451</w:t>
      </w:r>
      <w:r w:rsidR="00EC1874">
        <w:rPr>
          <w:rFonts w:ascii="Times New Roman" w:hAnsi="Times New Roman" w:eastAsia="Times New Roman" w:cs="Times New Roman"/>
          <w:sz w:val="24"/>
          <w:szCs w:val="24"/>
        </w:rPr>
        <w:t xml:space="preserve"> (or similar format in an Excel worksheet)</w:t>
      </w:r>
      <w:r w:rsidRPr="0009497F">
        <w:rPr>
          <w:rFonts w:ascii="Times New Roman" w:hAnsi="Times New Roman" w:eastAsia="Times New Roman" w:cs="Times New Roman"/>
          <w:sz w:val="24"/>
          <w:szCs w:val="24"/>
        </w:rPr>
        <w:t>, and supporting documentation to HUD.</w:t>
      </w:r>
    </w:p>
    <w:p w:rsidRPr="0009497F" w:rsidR="00D13E44" w:rsidP="00865CBC" w:rsidRDefault="00D13E44" w14:paraId="47501B86" w14:textId="77777777">
      <w:pPr>
        <w:widowControl w:val="0"/>
        <w:tabs>
          <w:tab w:val="left" w:pos="864"/>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00D13E44" w:rsidP="00865CBC" w:rsidRDefault="00D13E44" w14:paraId="673CC157" w14:textId="3E4AEE4B">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H.</w:t>
      </w:r>
      <w:r w:rsidRPr="0009497F">
        <w:rPr>
          <w:rFonts w:ascii="Times New Roman" w:hAnsi="Times New Roman" w:eastAsia="Times New Roman" w:cs="Times New Roman"/>
          <w:sz w:val="24"/>
          <w:szCs w:val="24"/>
        </w:rPr>
        <w:tab/>
        <w:t>HUD Monitoring of Interim Draws. The HUD Single Underwriter will monitor interim draws. If a problem is encountered during an interim draw, the HUD Underwriter will bring the problem to the, Regional or Satellite Office Director’s attention in order to:</w:t>
      </w:r>
    </w:p>
    <w:p w:rsidRPr="0009497F" w:rsidR="00D13E44" w:rsidP="00865CBC" w:rsidRDefault="00D13E44" w14:paraId="20D20265"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p>
    <w:p w:rsidR="00D13E44" w:rsidP="00865CBC" w:rsidRDefault="00D13E44" w14:paraId="33B2A3B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1.</w:t>
      </w:r>
      <w:r w:rsidRPr="0009497F">
        <w:rPr>
          <w:rFonts w:ascii="Times New Roman" w:hAnsi="Times New Roman" w:eastAsia="Times New Roman" w:cs="Times New Roman"/>
          <w:sz w:val="24"/>
          <w:szCs w:val="24"/>
        </w:rPr>
        <w:tab/>
        <w:t>Modify the next draw, or</w:t>
      </w:r>
    </w:p>
    <w:p w:rsidRPr="0009497F" w:rsidR="00D13E44" w:rsidP="00865CBC" w:rsidRDefault="00D13E44" w14:paraId="673FD18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p>
    <w:p w:rsidRPr="0009497F" w:rsidR="00D13E44" w:rsidP="00865CBC" w:rsidRDefault="00D13E44" w14:paraId="1656731A" w14:textId="14ACE6A2">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09497F">
        <w:rPr>
          <w:rFonts w:ascii="Times New Roman" w:hAnsi="Times New Roman" w:eastAsia="Times New Roman" w:cs="Times New Roman"/>
          <w:sz w:val="24"/>
          <w:szCs w:val="24"/>
        </w:rPr>
        <w:t>2.</w:t>
      </w:r>
      <w:r w:rsidRPr="0009497F">
        <w:rPr>
          <w:rFonts w:ascii="Times New Roman" w:hAnsi="Times New Roman" w:eastAsia="Times New Roman" w:cs="Times New Roman"/>
          <w:sz w:val="24"/>
          <w:szCs w:val="24"/>
        </w:rPr>
        <w:tab/>
        <w:t xml:space="preserve">Withdraw the </w:t>
      </w:r>
      <w:r w:rsidR="00674989">
        <w:rPr>
          <w:rFonts w:ascii="Times New Roman" w:hAnsi="Times New Roman" w:eastAsia="Times New Roman" w:cs="Times New Roman"/>
          <w:sz w:val="24"/>
          <w:szCs w:val="24"/>
        </w:rPr>
        <w:t xml:space="preserve">MAP </w:t>
      </w:r>
      <w:r w:rsidRPr="0009497F">
        <w:rPr>
          <w:rFonts w:ascii="Times New Roman" w:hAnsi="Times New Roman" w:eastAsia="Times New Roman" w:cs="Times New Roman"/>
          <w:sz w:val="24"/>
          <w:szCs w:val="24"/>
        </w:rPr>
        <w:t>Lender’s authority to approve advances.</w:t>
      </w:r>
    </w:p>
    <w:p w:rsidR="00D13E44" w:rsidP="00865CBC" w:rsidRDefault="00D13E44" w14:paraId="0D8A695E" w14:textId="3FEC94E1">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6D5114" w:rsidR="00D13E44" w:rsidP="00512D4E" w:rsidRDefault="00D13E44" w14:paraId="14073766" w14:textId="5277637D">
      <w:pPr>
        <w:spacing w:after="160" w:line="259" w:lineRule="auto"/>
        <w:rPr>
          <w:rFonts w:ascii="Times New Roman" w:hAnsi="Times New Roman" w:eastAsia="Times New Roman" w:cs="Times New Roman"/>
          <w:b/>
          <w:sz w:val="24"/>
          <w:szCs w:val="24"/>
        </w:rPr>
      </w:pPr>
      <w:bookmarkStart w:name="_Toc315423800" w:id="3"/>
      <w:r w:rsidRPr="006D5114">
        <w:rPr>
          <w:rFonts w:ascii="Times New Roman" w:hAnsi="Times New Roman" w:eastAsia="Times New Roman" w:cs="Times New Roman"/>
          <w:b/>
          <w:sz w:val="24"/>
          <w:szCs w:val="24"/>
        </w:rPr>
        <w:t xml:space="preserve">12B </w:t>
      </w:r>
      <w:r w:rsidRPr="006D5114">
        <w:rPr>
          <w:rFonts w:ascii="Times New Roman" w:hAnsi="Times New Roman" w:eastAsia="Times New Roman" w:cs="Times New Roman"/>
          <w:b/>
          <w:sz w:val="24"/>
          <w:szCs w:val="24"/>
        </w:rPr>
        <w:tab/>
      </w:r>
      <w:r w:rsidR="00C50313">
        <w:rPr>
          <w:rFonts w:ascii="Times New Roman" w:hAnsi="Times New Roman" w:eastAsia="Times New Roman" w:cs="Times New Roman"/>
          <w:b/>
          <w:sz w:val="24"/>
          <w:szCs w:val="24"/>
        </w:rPr>
        <w:t xml:space="preserve">Instructions for </w:t>
      </w:r>
      <w:r w:rsidRPr="006D5114">
        <w:rPr>
          <w:rFonts w:ascii="Times New Roman" w:hAnsi="Times New Roman" w:eastAsia="Times New Roman" w:cs="Times New Roman"/>
          <w:b/>
          <w:sz w:val="24"/>
          <w:szCs w:val="24"/>
        </w:rPr>
        <w:t>Contractor’s Monthly Requisition and Related Matters</w:t>
      </w:r>
      <w:bookmarkEnd w:id="3"/>
      <w:r w:rsidRPr="006D5114">
        <w:rPr>
          <w:rFonts w:ascii="Times New Roman" w:hAnsi="Times New Roman" w:eastAsia="Times New Roman" w:cs="Times New Roman"/>
          <w:b/>
          <w:bCs/>
          <w:sz w:val="24"/>
          <w:szCs w:val="24"/>
        </w:rPr>
        <w:tab/>
      </w:r>
    </w:p>
    <w:p w:rsidRPr="001F38D7" w:rsidR="00D13E44" w:rsidP="00865CBC" w:rsidRDefault="00D13E44" w14:paraId="73E4F4C1"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18E92DD" w14:textId="406D245D">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A.</w:t>
      </w:r>
      <w:r w:rsidRPr="001F38D7">
        <w:rPr>
          <w:rFonts w:ascii="Times New Roman" w:hAnsi="Times New Roman" w:eastAsia="Times New Roman" w:cs="Times New Roman"/>
          <w:spacing w:val="-4"/>
          <w:sz w:val="24"/>
          <w:szCs w:val="24"/>
        </w:rPr>
        <w:tab/>
        <w:t xml:space="preserve">Contractor’s Monthly Requisition must be made on Form HUD-92448.  The Contractor’s Prevailing Wage Certificate on the form’s reverse side must be signed. (The HUD Construction </w:t>
      </w:r>
      <w:r w:rsidRPr="003A56EA" w:rsidR="00D466CB">
        <w:rPr>
          <w:rFonts w:ascii="Times New Roman" w:hAnsi="Times New Roman" w:eastAsia="Times New Roman" w:cs="Times New Roman"/>
          <w:spacing w:val="-4"/>
          <w:sz w:val="24"/>
          <w:szCs w:val="24"/>
        </w:rPr>
        <w:t>Manager</w:t>
      </w:r>
      <w:r w:rsidRPr="003A56EA">
        <w:rPr>
          <w:rFonts w:ascii="Times New Roman" w:hAnsi="Times New Roman" w:eastAsia="Times New Roman" w:cs="Times New Roman"/>
          <w:spacing w:val="-4"/>
          <w:sz w:val="24"/>
          <w:szCs w:val="24"/>
        </w:rPr>
        <w:t xml:space="preserve"> </w:t>
      </w:r>
      <w:r w:rsidRPr="001F38D7">
        <w:rPr>
          <w:rFonts w:ascii="Times New Roman" w:hAnsi="Times New Roman" w:eastAsia="Times New Roman" w:cs="Times New Roman"/>
          <w:spacing w:val="-4"/>
          <w:sz w:val="24"/>
          <w:szCs w:val="24"/>
        </w:rPr>
        <w:t xml:space="preserve">should contact HUD Labor Standards and Enforcement staff if there are any outstanding questions regarding Davis-Bacon weekly payrolls and/or possible underpayment of Davis-Bacon prevailing wages.)  The HUD Inspector reviews for acceptability.  If acceptable, forward to </w:t>
      </w:r>
      <w:r w:rsidR="00D07393">
        <w:rPr>
          <w:rFonts w:ascii="Times New Roman" w:hAnsi="Times New Roman" w:eastAsia="Times New Roman" w:cs="Times New Roman"/>
          <w:spacing w:val="-4"/>
          <w:sz w:val="24"/>
          <w:szCs w:val="24"/>
        </w:rPr>
        <w:t xml:space="preserve">MAP </w:t>
      </w:r>
      <w:r w:rsidRPr="001F38D7">
        <w:rPr>
          <w:rFonts w:ascii="Times New Roman" w:hAnsi="Times New Roman" w:eastAsia="Times New Roman" w:cs="Times New Roman"/>
          <w:spacing w:val="-4"/>
          <w:sz w:val="24"/>
          <w:szCs w:val="24"/>
        </w:rPr>
        <w:t>Lender’s mortgage credit analyst for further processing.</w:t>
      </w:r>
    </w:p>
    <w:p w:rsidRPr="006D5114" w:rsidR="00D13E44" w:rsidP="00865CBC" w:rsidRDefault="00D13E44" w14:paraId="45A500C7" w14:textId="77777777">
      <w:pPr>
        <w:tabs>
          <w:tab w:val="left" w:pos="162"/>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61B999F"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Eligible items for inclusion on Form HUD-92448.</w:t>
      </w:r>
    </w:p>
    <w:p w:rsidRPr="001F38D7" w:rsidR="00D13E44" w:rsidP="00C10912" w:rsidRDefault="00D13E44" w14:paraId="2111A294"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Acceptably completed onsite work, i.e. in full compliance with contract documents;</w:t>
      </w:r>
    </w:p>
    <w:p w:rsidRPr="001F38D7" w:rsidR="00D13E44" w:rsidP="00C10912" w:rsidRDefault="00D13E44" w14:paraId="7F3DB84F"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pacing w:val="-6"/>
          <w:sz w:val="24"/>
          <w:szCs w:val="24"/>
        </w:rPr>
      </w:pPr>
      <w:r w:rsidRPr="001F38D7">
        <w:rPr>
          <w:rFonts w:ascii="Times New Roman" w:hAnsi="Times New Roman" w:eastAsia="Times New Roman" w:cs="Times New Roman"/>
          <w:spacing w:val="-6"/>
          <w:sz w:val="24"/>
          <w:szCs w:val="24"/>
        </w:rPr>
        <w:t>b.</w:t>
      </w:r>
      <w:r w:rsidRPr="001F38D7">
        <w:rPr>
          <w:rFonts w:ascii="Times New Roman" w:hAnsi="Times New Roman" w:eastAsia="Times New Roman" w:cs="Times New Roman"/>
          <w:spacing w:val="-6"/>
          <w:sz w:val="24"/>
          <w:szCs w:val="24"/>
        </w:rPr>
        <w:tab/>
        <w:t>Materials acceptably stored onsite itemized by quantity and cost with supporting invoices;</w:t>
      </w:r>
    </w:p>
    <w:p w:rsidRPr="001F38D7" w:rsidR="00D13E44" w:rsidP="00C10912" w:rsidRDefault="00D13E44" w14:paraId="6507117D"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Components acceptably stored offsite, where provisions are made at initial closing in accordance with Chapter 12, and requirements of Paragraph B below are met.</w:t>
      </w:r>
    </w:p>
    <w:p w:rsidRPr="001F38D7" w:rsidR="00D13E44" w:rsidP="00C10912" w:rsidRDefault="00D13E44" w14:paraId="61284781"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The Architect determines amounts due by job site observation of acceptable work.  (The HUD Inspector makes the determination if there is no Architect.)</w:t>
      </w:r>
    </w:p>
    <w:p w:rsidRPr="001F38D7" w:rsidR="00D13E44" w:rsidP="00C10912" w:rsidRDefault="00D13E44" w14:paraId="3BF371D6"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The HUD Inspector:</w:t>
      </w:r>
    </w:p>
    <w:p w:rsidRPr="001F38D7" w:rsidR="00D13E44" w:rsidP="0071671A" w:rsidRDefault="00B94665" w14:paraId="41E4326C" w14:textId="20D274D7">
      <w:pPr>
        <w:widowControl w:val="0"/>
        <w:overflowPunct w:val="0"/>
        <w:autoSpaceDE w:val="0"/>
        <w:autoSpaceDN w:val="0"/>
        <w:adjustRightInd w:val="0"/>
        <w:spacing w:before="80" w:after="80" w:line="276" w:lineRule="auto"/>
        <w:ind w:left="1987" w:hanging="547"/>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C10912">
        <w:rPr>
          <w:rFonts w:ascii="Times New Roman" w:hAnsi="Times New Roman" w:eastAsia="Times New Roman" w:cs="Times New Roman"/>
          <w:sz w:val="24"/>
          <w:szCs w:val="24"/>
        </w:rPr>
        <w:t xml:space="preserve">.  </w:t>
      </w:r>
      <w:r w:rsidR="0071671A">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Checks the Architect’s determination using Form </w:t>
      </w:r>
      <w:r w:rsidRPr="001F38D7" w:rsidR="00D13E44">
        <w:rPr>
          <w:rFonts w:ascii="Times New Roman" w:hAnsi="Times New Roman" w:eastAsia="Times New Roman" w:cs="Times New Roman"/>
          <w:color w:val="000000"/>
          <w:sz w:val="24"/>
          <w:szCs w:val="24"/>
        </w:rPr>
        <w:t>HUD-2328, Schedule of Values,</w:t>
      </w:r>
      <w:r w:rsidRPr="001F38D7" w:rsidR="00D13E44">
        <w:rPr>
          <w:rFonts w:ascii="Times New Roman" w:hAnsi="Times New Roman" w:eastAsia="Times New Roman" w:cs="Times New Roman"/>
          <w:sz w:val="24"/>
          <w:szCs w:val="24"/>
        </w:rPr>
        <w:t xml:space="preserve"> and trade item cost breakdowns (guides) to assure that amounts are reasonable for acceptable work and that funds remain for unacceptable and incomplete work;</w:t>
      </w:r>
    </w:p>
    <w:p w:rsidRPr="001F38D7" w:rsidR="00D13E44" w:rsidP="0071671A" w:rsidRDefault="00B94665" w14:paraId="445B105B" w14:textId="59B87073">
      <w:pPr>
        <w:widowControl w:val="0"/>
        <w:overflowPunct w:val="0"/>
        <w:autoSpaceDE w:val="0"/>
        <w:autoSpaceDN w:val="0"/>
        <w:adjustRightInd w:val="0"/>
        <w:spacing w:before="80" w:after="80" w:line="276" w:lineRule="auto"/>
        <w:ind w:left="1987" w:hanging="547"/>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3F21DB">
        <w:rPr>
          <w:rFonts w:ascii="Times New Roman" w:hAnsi="Times New Roman" w:eastAsia="Times New Roman" w:cs="Times New Roman"/>
          <w:sz w:val="24"/>
          <w:szCs w:val="24"/>
        </w:rPr>
        <w:t xml:space="preserve">. </w:t>
      </w:r>
      <w:r w:rsidR="0071671A">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Spot checks the count of stored onsite items, determines that storage is </w:t>
      </w:r>
      <w:r w:rsidRPr="001F38D7" w:rsidR="00D13E44">
        <w:rPr>
          <w:rFonts w:ascii="Times New Roman" w:hAnsi="Times New Roman" w:eastAsia="Times New Roman" w:cs="Times New Roman"/>
          <w:sz w:val="24"/>
          <w:szCs w:val="24"/>
        </w:rPr>
        <w:lastRenderedPageBreak/>
        <w:t>acceptable, and assures that amounts are reasonable for approval;</w:t>
      </w:r>
    </w:p>
    <w:p w:rsidRPr="001F38D7" w:rsidR="00D13E44" w:rsidP="0071671A" w:rsidRDefault="00B94665" w14:paraId="4D016C8A" w14:textId="1B67B0C7">
      <w:pPr>
        <w:widowControl w:val="0"/>
        <w:overflowPunct w:val="0"/>
        <w:autoSpaceDE w:val="0"/>
        <w:autoSpaceDN w:val="0"/>
        <w:adjustRightInd w:val="0"/>
        <w:spacing w:before="80" w:after="80" w:line="276" w:lineRule="auto"/>
        <w:ind w:left="1987" w:hanging="547"/>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3F21DB">
        <w:rPr>
          <w:rFonts w:ascii="Times New Roman" w:hAnsi="Times New Roman" w:eastAsia="Times New Roman" w:cs="Times New Roman"/>
          <w:sz w:val="24"/>
          <w:szCs w:val="24"/>
        </w:rPr>
        <w:t>.</w:t>
      </w:r>
      <w:r w:rsidR="003F21D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Checks the invoice and certificate for stored onsite </w:t>
      </w:r>
      <w:r w:rsidRPr="001F38D7" w:rsidR="00C10912">
        <w:rPr>
          <w:rFonts w:ascii="Times New Roman" w:hAnsi="Times New Roman" w:eastAsia="Times New Roman" w:cs="Times New Roman"/>
          <w:sz w:val="24"/>
          <w:szCs w:val="24"/>
        </w:rPr>
        <w:t>items and</w:t>
      </w:r>
      <w:r w:rsidRPr="001F38D7" w:rsidR="00D13E44">
        <w:rPr>
          <w:rFonts w:ascii="Times New Roman" w:hAnsi="Times New Roman" w:eastAsia="Times New Roman" w:cs="Times New Roman"/>
          <w:sz w:val="24"/>
          <w:szCs w:val="24"/>
        </w:rPr>
        <w:t xml:space="preserve"> approves payment after assuring that funds remain for transportation to the site and erection.</w:t>
      </w:r>
    </w:p>
    <w:p w:rsidRPr="001F38D7" w:rsidR="00D13E44" w:rsidP="00865CBC" w:rsidRDefault="00D13E44" w14:paraId="4AADBD9A"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064FA420"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Ineligible items for inclusion on Form HUD-92448.</w:t>
      </w:r>
    </w:p>
    <w:p w:rsidRPr="001F38D7" w:rsidR="00D13E44" w:rsidP="00F30D11" w:rsidRDefault="00D13E44" w14:paraId="2690F63B"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a.</w:t>
      </w:r>
      <w:r w:rsidRPr="001F38D7">
        <w:rPr>
          <w:rFonts w:ascii="Times New Roman" w:hAnsi="Times New Roman" w:eastAsia="Times New Roman" w:cs="Times New Roman"/>
          <w:spacing w:val="-4"/>
          <w:sz w:val="24"/>
          <w:szCs w:val="24"/>
        </w:rPr>
        <w:tab/>
        <w:t>Noncompliant work and work supported or dependent upon noncompliant work.  Work changes completed in anticipation of future change order approvals are noncompliant work.</w:t>
      </w:r>
    </w:p>
    <w:p w:rsidRPr="001F38D7" w:rsidR="00D13E44" w:rsidP="00F30D11" w:rsidRDefault="00D13E44" w14:paraId="7E6F0779" w14:textId="77777777">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b.</w:t>
      </w:r>
      <w:r w:rsidRPr="001F38D7">
        <w:rPr>
          <w:rFonts w:ascii="Times New Roman" w:hAnsi="Times New Roman" w:eastAsia="Times New Roman" w:cs="Times New Roman"/>
          <w:spacing w:val="-4"/>
          <w:sz w:val="24"/>
          <w:szCs w:val="24"/>
        </w:rPr>
        <w:tab/>
        <w:t>Additive change orders.  Refer all change orders to HUD for processing and payment.</w:t>
      </w:r>
    </w:p>
    <w:p w:rsidRPr="001F38D7" w:rsidR="00D13E44" w:rsidP="00F30D11" w:rsidRDefault="00D13E44" w14:paraId="0AF6AD5F" w14:textId="498029CD">
      <w:pPr>
        <w:widowControl w:val="0"/>
        <w:tabs>
          <w:tab w:val="left" w:pos="1296"/>
        </w:tabs>
        <w:overflowPunct w:val="0"/>
        <w:autoSpaceDE w:val="0"/>
        <w:autoSpaceDN w:val="0"/>
        <w:adjustRightInd w:val="0"/>
        <w:spacing w:before="120" w:after="12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Offsite work.  See Paragraph C below for the contractor’s requisition of payment, and release of funds to the </w:t>
      </w:r>
      <w:r w:rsidR="00800245">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for acceptably completed offsite work.</w:t>
      </w:r>
    </w:p>
    <w:p w:rsidRPr="001F38D7" w:rsidR="00D13E44" w:rsidP="00865CBC" w:rsidRDefault="00D13E44" w14:paraId="3465CF3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0CAF8D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Modification of Contractor’s Requested Amount.</w:t>
      </w:r>
    </w:p>
    <w:p w:rsidRPr="001F38D7" w:rsidR="00D13E44" w:rsidP="00865CBC" w:rsidRDefault="00D13E44" w14:paraId="45B97972" w14:textId="77777777">
      <w:pPr>
        <w:widowControl w:val="0"/>
        <w:overflowPunct w:val="0"/>
        <w:autoSpaceDE w:val="0"/>
        <w:autoSpaceDN w:val="0"/>
        <w:adjustRightInd w:val="0"/>
        <w:spacing w:line="276" w:lineRule="auto"/>
        <w:ind w:left="864"/>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 xml:space="preserve">Where there is disagreement with the requisition, the HUD </w:t>
      </w:r>
      <w:r w:rsidRPr="001F38D7">
        <w:rPr>
          <w:rFonts w:ascii="Times New Roman" w:hAnsi="Times New Roman" w:eastAsia="Times New Roman" w:cs="Times New Roman"/>
          <w:sz w:val="24"/>
          <w:szCs w:val="24"/>
          <w:shd w:val="clear" w:color="auto" w:fill="FFFFFF"/>
        </w:rPr>
        <w:t>inspector</w:t>
      </w:r>
      <w:r w:rsidRPr="001F38D7">
        <w:rPr>
          <w:rFonts w:ascii="Times New Roman" w:hAnsi="Times New Roman" w:eastAsia="Times New Roman" w:cs="Times New Roman"/>
          <w:sz w:val="24"/>
          <w:szCs w:val="24"/>
        </w:rPr>
        <w:t xml:space="preserve"> may modify the contractor’s requested amount by:</w:t>
      </w:r>
    </w:p>
    <w:p w:rsidRPr="001F38D7" w:rsidR="00D13E44" w:rsidP="00865CBC" w:rsidRDefault="00D13E44" w14:paraId="7774D15E"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79103E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Entering trade item modification(s) on Form HUD-92448;</w:t>
      </w:r>
    </w:p>
    <w:p w:rsidRPr="001F38D7" w:rsidR="00D13E44" w:rsidP="00865CBC" w:rsidRDefault="00D13E44" w14:paraId="714E849C"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Pr="001F38D7" w:rsidR="00D13E44" w:rsidP="00865CBC" w:rsidRDefault="00D13E44" w14:paraId="6C424583"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b.</w:t>
      </w:r>
      <w:r w:rsidRPr="001F38D7">
        <w:rPr>
          <w:rFonts w:ascii="Times New Roman" w:hAnsi="Times New Roman" w:eastAsia="Times New Roman" w:cs="Times New Roman"/>
          <w:spacing w:val="-4"/>
          <w:sz w:val="24"/>
          <w:szCs w:val="24"/>
        </w:rPr>
        <w:tab/>
        <w:t>Explaining the modification(s) in the HUD Representative’s Trip Report, Form HUD-95379.</w:t>
      </w:r>
    </w:p>
    <w:p w:rsidRPr="001F38D7" w:rsidR="00D13E44" w:rsidP="00865CBC" w:rsidRDefault="00D13E44" w14:paraId="4571A1B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35584FB" w14:textId="5E7BDA41">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Completion of Form HUD-92448, Items (1) through (13) are made by the </w:t>
      </w:r>
      <w:r w:rsidR="005830A0">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w:t>
      </w:r>
    </w:p>
    <w:p w:rsidRPr="001F38D7" w:rsidR="00D13E44" w:rsidP="00865CBC" w:rsidRDefault="00D13E44" w14:paraId="72DB5E0F"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4B44D39"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4.</w:t>
      </w:r>
      <w:r w:rsidRPr="001F38D7">
        <w:rPr>
          <w:rFonts w:ascii="Times New Roman" w:hAnsi="Times New Roman" w:eastAsia="Times New Roman" w:cs="Times New Roman"/>
          <w:sz w:val="24"/>
          <w:szCs w:val="24"/>
        </w:rPr>
        <w:tab/>
        <w:t>Supporting Documentation.</w:t>
      </w:r>
    </w:p>
    <w:p w:rsidRPr="001F38D7" w:rsidR="00D13E44" w:rsidP="00865CBC" w:rsidRDefault="00D13E44" w14:paraId="7403739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375AF82" w14:textId="27871546">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In order to help the HUD Inspector</w:t>
      </w:r>
      <w:r w:rsidR="00EF4278">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 xml:space="preserve"> reconcile differences with contractor claims, the contractor will submit receipts, bills of lading for onsite deliveries, billings for onsite work, evidence of onsite payrolls, etc.</w:t>
      </w:r>
    </w:p>
    <w:p w:rsidRPr="001F38D7" w:rsidR="00D13E44" w:rsidP="00865CBC" w:rsidRDefault="00D13E44" w14:paraId="14DAF7A7"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7614F4" w:rsidRDefault="00D13E44" w14:paraId="2F5B8AF3" w14:textId="77777777">
      <w:pPr>
        <w:widowControl w:val="0"/>
        <w:tabs>
          <w:tab w:val="left" w:pos="1296"/>
        </w:tabs>
        <w:overflowPunct w:val="0"/>
        <w:autoSpaceDE w:val="0"/>
        <w:autoSpaceDN w:val="0"/>
        <w:adjustRightInd w:val="0"/>
        <w:spacing w:after="240"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Surveys may be submitted with each contractor’s requisition for improvements not previously shown on a survey, especially regarding:</w:t>
      </w:r>
    </w:p>
    <w:p w:rsidRPr="001F38D7" w:rsidR="00D13E44" w:rsidP="007614F4" w:rsidRDefault="00273C9E" w14:paraId="03C5361D" w14:textId="1CA46595">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pacing w:val="-4"/>
          <w:sz w:val="24"/>
          <w:szCs w:val="24"/>
        </w:rPr>
      </w:pPr>
      <w:r>
        <w:rPr>
          <w:rFonts w:ascii="Times New Roman" w:hAnsi="Times New Roman" w:eastAsia="Times New Roman" w:cs="Times New Roman"/>
          <w:spacing w:val="-4"/>
          <w:sz w:val="24"/>
          <w:szCs w:val="24"/>
        </w:rPr>
        <w:t>1</w:t>
      </w:r>
      <w:r w:rsidR="007614F4">
        <w:rPr>
          <w:rFonts w:ascii="Times New Roman" w:hAnsi="Times New Roman" w:eastAsia="Times New Roman" w:cs="Times New Roman"/>
          <w:spacing w:val="-4"/>
          <w:sz w:val="24"/>
          <w:szCs w:val="24"/>
        </w:rPr>
        <w:t xml:space="preserve">. </w:t>
      </w:r>
      <w:r w:rsidR="007614F4">
        <w:rPr>
          <w:rFonts w:ascii="Times New Roman" w:hAnsi="Times New Roman" w:eastAsia="Times New Roman" w:cs="Times New Roman"/>
          <w:spacing w:val="-4"/>
          <w:sz w:val="24"/>
          <w:szCs w:val="24"/>
        </w:rPr>
        <w:tab/>
      </w:r>
      <w:r w:rsidRPr="001F38D7" w:rsidR="00D13E44">
        <w:rPr>
          <w:rFonts w:ascii="Times New Roman" w:hAnsi="Times New Roman" w:eastAsia="Times New Roman" w:cs="Times New Roman"/>
          <w:spacing w:val="-4"/>
          <w:sz w:val="24"/>
          <w:szCs w:val="24"/>
        </w:rPr>
        <w:t>Where the siting of structures or setting of finished floor elevations are questioned;</w:t>
      </w:r>
    </w:p>
    <w:p w:rsidRPr="001F38D7" w:rsidR="00D13E44" w:rsidP="007614F4" w:rsidRDefault="00273C9E" w14:paraId="4E15A548" w14:textId="63B95F61">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7614F4">
        <w:rPr>
          <w:rFonts w:ascii="Times New Roman" w:hAnsi="Times New Roman" w:eastAsia="Times New Roman" w:cs="Times New Roman"/>
          <w:sz w:val="24"/>
          <w:szCs w:val="24"/>
        </w:rPr>
        <w:t xml:space="preserve">. </w:t>
      </w:r>
      <w:r w:rsidR="007614F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Location of materials stored onsite.</w:t>
      </w:r>
    </w:p>
    <w:p w:rsidRPr="001F38D7" w:rsidR="00D13E44" w:rsidP="00865CBC" w:rsidRDefault="00D13E44" w14:paraId="2F72A209"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BBEF5CE"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A survey is required for the next to last advance.</w:t>
      </w:r>
    </w:p>
    <w:p w:rsidRPr="001F38D7" w:rsidR="00D13E44" w:rsidP="00865CBC" w:rsidRDefault="00D13E44" w14:paraId="47E8C510"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7DCDFDD" w14:textId="77777777">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Components Stored Offsite.</w:t>
      </w:r>
    </w:p>
    <w:p w:rsidRPr="001F38D7" w:rsidR="00D13E44" w:rsidP="00865CBC" w:rsidRDefault="00D13E44" w14:paraId="7F84EE1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29AEA2CD"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Eligible Building Components.  Only “building components” qualify for insurance of advances when stored offsite.</w:t>
      </w:r>
    </w:p>
    <w:p w:rsidRPr="001F38D7" w:rsidR="00D13E44" w:rsidP="00865CBC" w:rsidRDefault="00D13E44" w14:paraId="2BA86006"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5789FF1"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An “eligible building component” is a manufactured or pre-assembled building element which, by reason of bulk, size or weight, vulnerability to weather conditions or lack of space at the site, is impractical to store at the site.</w:t>
      </w:r>
    </w:p>
    <w:p w:rsidRPr="001F38D7" w:rsidR="00D13E44" w:rsidP="00865CBC" w:rsidRDefault="00D13E44" w14:paraId="2F9CD19E"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2E2277FC"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Eligible building components comprise, but are not limited to:</w:t>
      </w:r>
    </w:p>
    <w:p w:rsidRPr="001F38D7" w:rsidR="00D13E44" w:rsidP="00865CBC" w:rsidRDefault="00D13E44" w14:paraId="7B61D35D"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7614F4" w:rsidRDefault="00273C9E" w14:paraId="72F6884C" w14:textId="10C49803">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7614F4">
        <w:rPr>
          <w:rFonts w:ascii="Times New Roman" w:hAnsi="Times New Roman" w:eastAsia="Times New Roman" w:cs="Times New Roman"/>
          <w:sz w:val="24"/>
          <w:szCs w:val="24"/>
        </w:rPr>
        <w:t xml:space="preserve">. </w:t>
      </w:r>
      <w:r w:rsidR="007614F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Precast concrete floor, wall, and roof panels;</w:t>
      </w:r>
    </w:p>
    <w:p w:rsidRPr="001F38D7" w:rsidR="00D13E44" w:rsidP="007614F4" w:rsidRDefault="00273C9E" w14:paraId="50C6AFE5" w14:textId="1CE3A707">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7614F4">
        <w:rPr>
          <w:rFonts w:ascii="Times New Roman" w:hAnsi="Times New Roman" w:eastAsia="Times New Roman" w:cs="Times New Roman"/>
          <w:sz w:val="24"/>
          <w:szCs w:val="24"/>
        </w:rPr>
        <w:t>.</w:t>
      </w:r>
      <w:r w:rsidR="007614F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Assembled bath and/or kitchen core units;</w:t>
      </w:r>
    </w:p>
    <w:p w:rsidRPr="001F38D7" w:rsidR="00D13E44" w:rsidP="007614F4" w:rsidRDefault="00273C9E" w14:paraId="26F613E4" w14:textId="5398505C">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7614F4">
        <w:rPr>
          <w:rFonts w:ascii="Times New Roman" w:hAnsi="Times New Roman" w:eastAsia="Times New Roman" w:cs="Times New Roman"/>
          <w:sz w:val="24"/>
          <w:szCs w:val="24"/>
        </w:rPr>
        <w:t>.</w:t>
      </w:r>
      <w:r w:rsidR="007614F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Fully fabricated structural steel beams and columns.</w:t>
      </w:r>
    </w:p>
    <w:p w:rsidRPr="001F38D7" w:rsidR="00D13E44" w:rsidP="00865CBC" w:rsidRDefault="00D13E44" w14:paraId="4965E12D"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47C62E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Items that are not eligible “building components” are (but not limited to): kitchen appliances, carpeting, wood roof trusses, etc.</w:t>
      </w:r>
    </w:p>
    <w:p w:rsidRPr="001F38D7" w:rsidR="00D13E44" w:rsidP="00865CBC" w:rsidRDefault="00D13E44" w14:paraId="12EAEC7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97D918D"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Basic Requirements for insured advances.</w:t>
      </w:r>
    </w:p>
    <w:p w:rsidRPr="001F38D7" w:rsidR="00D13E44" w:rsidP="00865CBC" w:rsidRDefault="00D13E44" w14:paraId="4145BAA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2B161F6A" w14:textId="7242A091">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a.</w:t>
      </w:r>
      <w:r w:rsidRPr="001F38D7">
        <w:rPr>
          <w:rFonts w:ascii="Times New Roman" w:hAnsi="Times New Roman" w:eastAsia="Times New Roman" w:cs="Times New Roman"/>
          <w:spacing w:val="-4"/>
          <w:sz w:val="24"/>
          <w:szCs w:val="24"/>
        </w:rPr>
        <w:tab/>
        <w:t xml:space="preserve">The </w:t>
      </w:r>
      <w:r w:rsidR="00FD7820">
        <w:rPr>
          <w:rFonts w:ascii="Times New Roman" w:hAnsi="Times New Roman" w:eastAsia="Times New Roman" w:cs="Times New Roman"/>
          <w:spacing w:val="-4"/>
          <w:sz w:val="24"/>
          <w:szCs w:val="24"/>
        </w:rPr>
        <w:t xml:space="preserve">MAP </w:t>
      </w:r>
      <w:r w:rsidRPr="001F38D7">
        <w:rPr>
          <w:rFonts w:ascii="Times New Roman" w:hAnsi="Times New Roman" w:eastAsia="Times New Roman" w:cs="Times New Roman"/>
          <w:spacing w:val="-4"/>
          <w:sz w:val="24"/>
          <w:szCs w:val="24"/>
        </w:rPr>
        <w:t>Lender must have agreed to the necessary provisions at initial closing.  See Chapter 12 Sections 12.5 and 12.</w:t>
      </w:r>
      <w:r w:rsidR="00ED7AC5">
        <w:rPr>
          <w:rFonts w:ascii="Times New Roman" w:hAnsi="Times New Roman" w:eastAsia="Times New Roman" w:cs="Times New Roman"/>
          <w:spacing w:val="-4"/>
          <w:sz w:val="24"/>
          <w:szCs w:val="24"/>
        </w:rPr>
        <w:t>7</w:t>
      </w:r>
      <w:r w:rsidR="00E90D3B">
        <w:rPr>
          <w:rFonts w:ascii="Times New Roman" w:hAnsi="Times New Roman" w:eastAsia="Times New Roman" w:cs="Times New Roman"/>
          <w:spacing w:val="-4"/>
          <w:sz w:val="24"/>
          <w:szCs w:val="24"/>
        </w:rPr>
        <w:t>.</w:t>
      </w:r>
    </w:p>
    <w:p w:rsidRPr="001F38D7" w:rsidR="00D13E44" w:rsidP="00865CBC" w:rsidRDefault="00D13E44" w14:paraId="0ABFE653"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EF3B632"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The Construction Contract must include the rider “Amendment to the Construction Contract for Components Stored Offsite.”  See Forms Appendix.</w:t>
      </w:r>
    </w:p>
    <w:p w:rsidRPr="001F38D7" w:rsidR="00D13E44" w:rsidP="00865CBC" w:rsidRDefault="00D13E44" w14:paraId="66A1974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0351CB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Payments are limited to the invoice value of the components.</w:t>
      </w:r>
    </w:p>
    <w:p w:rsidRPr="001F38D7" w:rsidR="00D13E44" w:rsidP="00865CBC" w:rsidRDefault="00D13E44" w14:paraId="709A77F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0F9D589"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The contractor and its surety bear full responsibility for fraudulent claims for payment and fraudulent disposition of such payments.  Safeguards are to protect against premature payments, against materials that do not meet contract requirements and against losses not covered by insurance.</w:t>
      </w:r>
    </w:p>
    <w:p w:rsidRPr="001F38D7" w:rsidR="00D13E44" w:rsidP="00865CBC" w:rsidRDefault="00D13E44" w14:paraId="3B81E4A0"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012CB1B5" w14:textId="4966409B">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e.</w:t>
      </w:r>
      <w:r w:rsidRPr="001F38D7">
        <w:rPr>
          <w:rFonts w:ascii="Times New Roman" w:hAnsi="Times New Roman" w:eastAsia="Times New Roman" w:cs="Times New Roman"/>
          <w:spacing w:val="-4"/>
          <w:sz w:val="24"/>
          <w:szCs w:val="24"/>
        </w:rPr>
        <w:tab/>
        <w:t>The construction contract must be secured by a 100 percent performance and payment bond</w:t>
      </w:r>
      <w:r w:rsidR="00A22B57">
        <w:rPr>
          <w:rFonts w:ascii="Times New Roman" w:hAnsi="Times New Roman" w:eastAsia="Times New Roman" w:cs="Times New Roman"/>
          <w:spacing w:val="-4"/>
          <w:sz w:val="24"/>
          <w:szCs w:val="24"/>
        </w:rPr>
        <w:t xml:space="preserve"> or a </w:t>
      </w:r>
      <w:r w:rsidR="002A2B19">
        <w:rPr>
          <w:rFonts w:ascii="Times New Roman" w:hAnsi="Times New Roman" w:eastAsia="Times New Roman" w:cs="Times New Roman"/>
          <w:spacing w:val="-4"/>
          <w:sz w:val="24"/>
          <w:szCs w:val="24"/>
        </w:rPr>
        <w:t xml:space="preserve">cash deposit or </w:t>
      </w:r>
      <w:r w:rsidR="00F27603">
        <w:rPr>
          <w:rFonts w:ascii="Times New Roman" w:hAnsi="Times New Roman" w:eastAsia="Times New Roman" w:cs="Times New Roman"/>
          <w:spacing w:val="-4"/>
          <w:sz w:val="24"/>
          <w:szCs w:val="24"/>
        </w:rPr>
        <w:t>L</w:t>
      </w:r>
      <w:r w:rsidR="002A2B19">
        <w:rPr>
          <w:rFonts w:ascii="Times New Roman" w:hAnsi="Times New Roman" w:eastAsia="Times New Roman" w:cs="Times New Roman"/>
          <w:spacing w:val="-4"/>
          <w:sz w:val="24"/>
          <w:szCs w:val="24"/>
        </w:rPr>
        <w:t xml:space="preserve">etter of </w:t>
      </w:r>
      <w:r w:rsidR="00F27603">
        <w:rPr>
          <w:rFonts w:ascii="Times New Roman" w:hAnsi="Times New Roman" w:eastAsia="Times New Roman" w:cs="Times New Roman"/>
          <w:spacing w:val="-4"/>
          <w:sz w:val="24"/>
          <w:szCs w:val="24"/>
        </w:rPr>
        <w:t>C</w:t>
      </w:r>
      <w:r w:rsidR="002A2B19">
        <w:rPr>
          <w:rFonts w:ascii="Times New Roman" w:hAnsi="Times New Roman" w:eastAsia="Times New Roman" w:cs="Times New Roman"/>
          <w:spacing w:val="-4"/>
          <w:sz w:val="24"/>
          <w:szCs w:val="24"/>
        </w:rPr>
        <w:t xml:space="preserve">redit </w:t>
      </w:r>
      <w:r w:rsidR="005858E3">
        <w:rPr>
          <w:rFonts w:ascii="Times New Roman" w:hAnsi="Times New Roman" w:eastAsia="Times New Roman" w:cs="Times New Roman"/>
          <w:spacing w:val="-4"/>
          <w:sz w:val="24"/>
          <w:szCs w:val="24"/>
        </w:rPr>
        <w:t xml:space="preserve"> in the </w:t>
      </w:r>
      <w:r w:rsidR="000A7005">
        <w:rPr>
          <w:rFonts w:ascii="Times New Roman" w:hAnsi="Times New Roman" w:eastAsia="Times New Roman" w:cs="Times New Roman"/>
          <w:spacing w:val="-4"/>
          <w:sz w:val="24"/>
          <w:szCs w:val="24"/>
        </w:rPr>
        <w:t xml:space="preserve">amount of 15% </w:t>
      </w:r>
      <w:r w:rsidR="00203830">
        <w:rPr>
          <w:rFonts w:ascii="Times New Roman" w:hAnsi="Times New Roman" w:eastAsia="Times New Roman" w:cs="Times New Roman"/>
          <w:spacing w:val="-4"/>
          <w:sz w:val="24"/>
          <w:szCs w:val="24"/>
        </w:rPr>
        <w:t xml:space="preserve">or 25% </w:t>
      </w:r>
      <w:r w:rsidR="000A7005">
        <w:rPr>
          <w:rFonts w:ascii="Times New Roman" w:hAnsi="Times New Roman" w:eastAsia="Times New Roman" w:cs="Times New Roman"/>
          <w:spacing w:val="-4"/>
          <w:sz w:val="24"/>
          <w:szCs w:val="24"/>
        </w:rPr>
        <w:t xml:space="preserve">of </w:t>
      </w:r>
      <w:r w:rsidR="00FB4042">
        <w:rPr>
          <w:rFonts w:ascii="Times New Roman" w:hAnsi="Times New Roman" w:eastAsia="Times New Roman" w:cs="Times New Roman"/>
          <w:spacing w:val="-4"/>
          <w:sz w:val="24"/>
          <w:szCs w:val="24"/>
        </w:rPr>
        <w:t xml:space="preserve">the </w:t>
      </w:r>
      <w:r w:rsidR="000A7005">
        <w:rPr>
          <w:rFonts w:ascii="Times New Roman" w:hAnsi="Times New Roman" w:eastAsia="Times New Roman" w:cs="Times New Roman"/>
          <w:spacing w:val="-4"/>
          <w:sz w:val="24"/>
          <w:szCs w:val="24"/>
        </w:rPr>
        <w:t xml:space="preserve">HUD estimated cost of construction or rehabilitation </w:t>
      </w:r>
      <w:r w:rsidR="0007291F">
        <w:rPr>
          <w:rFonts w:ascii="Times New Roman" w:hAnsi="Times New Roman" w:eastAsia="Times New Roman" w:cs="Times New Roman"/>
          <w:spacing w:val="-4"/>
          <w:sz w:val="24"/>
          <w:szCs w:val="24"/>
        </w:rPr>
        <w:t xml:space="preserve">for projects with four stories or less </w:t>
      </w:r>
      <w:r w:rsidR="00203830">
        <w:rPr>
          <w:rFonts w:ascii="Times New Roman" w:hAnsi="Times New Roman" w:eastAsia="Times New Roman" w:cs="Times New Roman"/>
          <w:spacing w:val="-4"/>
          <w:sz w:val="24"/>
          <w:szCs w:val="24"/>
        </w:rPr>
        <w:t>or</w:t>
      </w:r>
      <w:r w:rsidR="000B6D52">
        <w:rPr>
          <w:rFonts w:ascii="Times New Roman" w:hAnsi="Times New Roman" w:eastAsia="Times New Roman" w:cs="Times New Roman"/>
          <w:spacing w:val="-4"/>
          <w:sz w:val="24"/>
          <w:szCs w:val="24"/>
        </w:rPr>
        <w:t xml:space="preserve"> </w:t>
      </w:r>
      <w:r w:rsidR="00221446">
        <w:rPr>
          <w:rFonts w:ascii="Times New Roman" w:hAnsi="Times New Roman" w:eastAsia="Times New Roman" w:cs="Times New Roman"/>
          <w:spacing w:val="-4"/>
          <w:sz w:val="24"/>
          <w:szCs w:val="24"/>
        </w:rPr>
        <w:t>five stories or more</w:t>
      </w:r>
      <w:r w:rsidR="00203830">
        <w:rPr>
          <w:rFonts w:ascii="Times New Roman" w:hAnsi="Times New Roman" w:eastAsia="Times New Roman" w:cs="Times New Roman"/>
          <w:spacing w:val="-4"/>
          <w:sz w:val="24"/>
          <w:szCs w:val="24"/>
        </w:rPr>
        <w:t>, respectively</w:t>
      </w:r>
      <w:r w:rsidR="00221446">
        <w:rPr>
          <w:rFonts w:ascii="Times New Roman" w:hAnsi="Times New Roman" w:eastAsia="Times New Roman" w:cs="Times New Roman"/>
          <w:spacing w:val="-4"/>
          <w:sz w:val="24"/>
          <w:szCs w:val="24"/>
        </w:rPr>
        <w:t>.</w:t>
      </w:r>
    </w:p>
    <w:p w:rsidRPr="001F38D7" w:rsidR="00D13E44" w:rsidP="00865CBC" w:rsidRDefault="00D13E44" w14:paraId="2AAA2F97"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DF08E98"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f.</w:t>
      </w:r>
      <w:r w:rsidRPr="001F38D7">
        <w:rPr>
          <w:rFonts w:ascii="Times New Roman" w:hAnsi="Times New Roman" w:eastAsia="Times New Roman" w:cs="Times New Roman"/>
          <w:sz w:val="24"/>
          <w:szCs w:val="24"/>
        </w:rPr>
        <w:tab/>
        <w:t>Components must be stored at a location approved by the Lender and HUD.</w:t>
      </w:r>
    </w:p>
    <w:p w:rsidRPr="001F38D7" w:rsidR="00D13E44" w:rsidP="00865CBC" w:rsidRDefault="00D13E44" w14:paraId="709B4148"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0F246A6F" w14:textId="12552515">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r>
      <w:r w:rsidR="001D36BA">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Lender’s Responsibilities.</w:t>
      </w:r>
    </w:p>
    <w:p w:rsidRPr="001F38D7" w:rsidR="00D13E44" w:rsidP="00865CBC" w:rsidRDefault="00D13E44" w14:paraId="0313E0CC"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2CA395A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File Uniform Commercial Code (UCC)-1, financing statements with the proper office in the proper jurisdiction.</w:t>
      </w:r>
    </w:p>
    <w:p w:rsidRPr="001F38D7" w:rsidR="00D13E44" w:rsidP="00865CBC" w:rsidRDefault="00D13E44" w14:paraId="1AAFF8B7"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BE549F0"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Make whatever additional filings are necessary to maintain a first lien on the components until they are incorporated into the building(s).</w:t>
      </w:r>
    </w:p>
    <w:p w:rsidRPr="001F38D7" w:rsidR="00D13E44" w:rsidP="00865CBC" w:rsidRDefault="00D13E44" w14:paraId="565264A3"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1EBA32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Release the financing statement filings as appropriate.</w:t>
      </w:r>
    </w:p>
    <w:p w:rsidRPr="001F38D7" w:rsidR="00D13E44" w:rsidP="00865CBC" w:rsidRDefault="00D13E44" w14:paraId="37DEABC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4714D0E" w14:textId="44208461">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 xml:space="preserve">Unconditionally certify by letter to HUD that the security instrument(s) is (are) a “first lien” on the components covered by the instrument(s).  The </w:t>
      </w:r>
      <w:r w:rsidR="00B95576">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Lender’s certification must be supported by an opinion from the Lender’s counsel.</w:t>
      </w:r>
    </w:p>
    <w:p w:rsidRPr="001F38D7" w:rsidR="00D13E44" w:rsidP="00865CBC" w:rsidRDefault="00D13E44" w14:paraId="39A608C6"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1AB62FB"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In the event of default under the mortgage, either assign its security interest to HUD or acquire title through foreclosure to the components intended for use or incorporation into the building(s) and convey title to HUD.</w:t>
      </w:r>
    </w:p>
    <w:p w:rsidRPr="001F38D7" w:rsidR="00D13E44" w:rsidP="00865CBC" w:rsidRDefault="00D13E44" w14:paraId="170102DD"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1CD79D4C"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4.</w:t>
      </w:r>
      <w:r w:rsidRPr="001F38D7">
        <w:rPr>
          <w:rFonts w:ascii="Times New Roman" w:hAnsi="Times New Roman" w:eastAsia="Times New Roman" w:cs="Times New Roman"/>
          <w:sz w:val="24"/>
          <w:szCs w:val="24"/>
        </w:rPr>
        <w:tab/>
        <w:t>General Contractors’ Responsibilities.</w:t>
      </w:r>
    </w:p>
    <w:p w:rsidRPr="001F38D7" w:rsidR="00D13E44" w:rsidP="00865CBC" w:rsidRDefault="00D13E44" w14:paraId="16BA2B41"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F1A0A64"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All direct and indirect costs associated with the storage and transportation of components stored offsite;</w:t>
      </w:r>
    </w:p>
    <w:p w:rsidRPr="001F38D7" w:rsidR="00D13E44" w:rsidP="00865CBC" w:rsidRDefault="00D13E44" w14:paraId="250D9DDC"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166DBA65" w14:textId="42AB9146">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Obtaining a risk of loss insurance policy which covers the components.  Evidence of this policy must be submitted to the </w:t>
      </w:r>
      <w:r w:rsidR="00357005">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prior to approval of any advance for components stored offsite;</w:t>
      </w:r>
    </w:p>
    <w:p w:rsidRPr="001F38D7" w:rsidR="00D13E44" w:rsidP="00865CBC" w:rsidRDefault="00D13E44" w14:paraId="0A94746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C41963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pacing w:val="-2"/>
          <w:sz w:val="24"/>
          <w:szCs w:val="24"/>
        </w:rPr>
      </w:pPr>
      <w:r w:rsidRPr="001F38D7">
        <w:rPr>
          <w:rFonts w:ascii="Times New Roman" w:hAnsi="Times New Roman" w:eastAsia="Times New Roman" w:cs="Times New Roman"/>
          <w:spacing w:val="-2"/>
          <w:sz w:val="24"/>
          <w:szCs w:val="24"/>
        </w:rPr>
        <w:t>c.</w:t>
      </w:r>
      <w:r w:rsidRPr="001F38D7">
        <w:rPr>
          <w:rFonts w:ascii="Times New Roman" w:hAnsi="Times New Roman" w:eastAsia="Times New Roman" w:cs="Times New Roman"/>
          <w:spacing w:val="-2"/>
          <w:sz w:val="24"/>
          <w:szCs w:val="24"/>
        </w:rPr>
        <w:tab/>
        <w:t>Assurance that there is a valid security agreement that is a first lien on the components.</w:t>
      </w:r>
    </w:p>
    <w:p w:rsidRPr="001F38D7" w:rsidR="00D13E44" w:rsidP="00865CBC" w:rsidRDefault="00D13E44" w14:paraId="7B2C81CF"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57CED7D"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5.</w:t>
      </w:r>
      <w:r w:rsidRPr="001F38D7">
        <w:rPr>
          <w:rFonts w:ascii="Times New Roman" w:hAnsi="Times New Roman" w:eastAsia="Times New Roman" w:cs="Times New Roman"/>
          <w:spacing w:val="-4"/>
          <w:sz w:val="24"/>
          <w:szCs w:val="24"/>
        </w:rPr>
        <w:tab/>
        <w:t>Contractor’s Requisition.  All requests for payment for components stored offsite must be submitted on Form HUD-92448, Contractor’s Requisition, accompanied by the following:</w:t>
      </w:r>
    </w:p>
    <w:p w:rsidRPr="001F38D7" w:rsidR="00D13E44" w:rsidP="00865CBC" w:rsidRDefault="00D13E44" w14:paraId="54AFC806" w14:textId="7777777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p>
    <w:p w:rsidRPr="001F38D7" w:rsidR="00D13E44" w:rsidP="00865CBC" w:rsidRDefault="00D13E44" w14:paraId="76997281" w14:textId="5CF11006">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 xml:space="preserve">A statement from the </w:t>
      </w:r>
      <w:r w:rsidR="00523C14">
        <w:rPr>
          <w:rFonts w:ascii="Times New Roman" w:hAnsi="Times New Roman" w:eastAsia="Times New Roman" w:cs="Times New Roman"/>
          <w:sz w:val="24"/>
          <w:szCs w:val="24"/>
        </w:rPr>
        <w:t>Borrower</w:t>
      </w:r>
      <w:r w:rsidR="001D36BA">
        <w:rPr>
          <w:rFonts w:ascii="Times New Roman" w:hAnsi="Times New Roman" w:eastAsia="Times New Roman" w:cs="Times New Roman"/>
          <w:sz w:val="24"/>
          <w:szCs w:val="24"/>
        </w:rPr>
        <w:t>’s</w:t>
      </w:r>
      <w:r w:rsidRPr="001F38D7">
        <w:rPr>
          <w:rFonts w:ascii="Times New Roman" w:hAnsi="Times New Roman" w:eastAsia="Times New Roman" w:cs="Times New Roman"/>
          <w:sz w:val="24"/>
          <w:szCs w:val="24"/>
        </w:rPr>
        <w:t xml:space="preserve"> Architect certifying that:</w:t>
      </w:r>
    </w:p>
    <w:p w:rsidRPr="001F38D7" w:rsidR="00D13E44" w:rsidP="00865CBC" w:rsidRDefault="00D13E44" w14:paraId="77CAC761"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EB1AA2" w:rsidRDefault="00273C9E" w14:paraId="394FD2A5" w14:textId="3F0834F1">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7614F4">
        <w:rPr>
          <w:rFonts w:ascii="Times New Roman" w:hAnsi="Times New Roman" w:eastAsia="Times New Roman" w:cs="Times New Roman"/>
          <w:sz w:val="24"/>
          <w:szCs w:val="24"/>
        </w:rPr>
        <w:t xml:space="preserve">. </w:t>
      </w:r>
      <w:r w:rsidR="007614F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He/she has visited the storage site and inspected the components for which payment has been requested;</w:t>
      </w:r>
    </w:p>
    <w:p w:rsidRPr="001F38D7" w:rsidR="00D13E44" w:rsidP="00EB1AA2" w:rsidRDefault="00273C9E" w14:paraId="2411B918" w14:textId="19C8CCF7">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EB1AA2">
        <w:rPr>
          <w:rFonts w:ascii="Times New Roman" w:hAnsi="Times New Roman" w:eastAsia="Times New Roman" w:cs="Times New Roman"/>
          <w:sz w:val="24"/>
          <w:szCs w:val="24"/>
        </w:rPr>
        <w:t>.</w:t>
      </w:r>
      <w:r w:rsidR="00EB1AA2">
        <w:rPr>
          <w:rFonts w:ascii="Times New Roman" w:hAnsi="Times New Roman" w:eastAsia="Times New Roman" w:cs="Times New Roman"/>
          <w:sz w:val="24"/>
          <w:szCs w:val="24"/>
        </w:rPr>
        <w:tab/>
      </w:r>
      <w:r w:rsidRPr="001F38D7" w:rsidR="00D13E44">
        <w:rPr>
          <w:rFonts w:ascii="Times New Roman" w:hAnsi="Times New Roman" w:eastAsia="Times New Roman" w:cs="Times New Roman"/>
          <w:spacing w:val="-4"/>
          <w:sz w:val="24"/>
          <w:szCs w:val="24"/>
        </w:rPr>
        <w:t>The components are in good condition and they comply with the contract requirements</w:t>
      </w:r>
      <w:r w:rsidRPr="001F38D7" w:rsidR="00D13E44">
        <w:rPr>
          <w:rFonts w:ascii="Times New Roman" w:hAnsi="Times New Roman" w:eastAsia="Times New Roman" w:cs="Times New Roman"/>
          <w:sz w:val="24"/>
          <w:szCs w:val="24"/>
        </w:rPr>
        <w:t>;</w:t>
      </w:r>
    </w:p>
    <w:p w:rsidRPr="001F38D7" w:rsidR="00D13E44" w:rsidP="00EB1AA2" w:rsidRDefault="00273C9E" w14:paraId="4BD2554C" w14:textId="12697DB3">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3</w:t>
      </w:r>
      <w:r w:rsidR="00EB1AA2">
        <w:rPr>
          <w:rFonts w:ascii="Times New Roman" w:hAnsi="Times New Roman" w:eastAsia="Times New Roman" w:cs="Times New Roman"/>
          <w:sz w:val="24"/>
          <w:szCs w:val="24"/>
        </w:rPr>
        <w:t>.</w:t>
      </w:r>
      <w:r w:rsidR="00EB1AA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The components are properly stored and protected;</w:t>
      </w:r>
    </w:p>
    <w:p w:rsidRPr="001F38D7" w:rsidR="00D13E44" w:rsidP="00EB1AA2" w:rsidRDefault="00273C9E" w14:paraId="4A63D67B" w14:textId="70EBE8FB">
      <w:pPr>
        <w:widowControl w:val="0"/>
        <w:tabs>
          <w:tab w:val="left" w:pos="1728"/>
        </w:tabs>
        <w:overflowPunct w:val="0"/>
        <w:autoSpaceDE w:val="0"/>
        <w:autoSpaceDN w:val="0"/>
        <w:adjustRightInd w:val="0"/>
        <w:spacing w:before="80" w:after="80" w:line="276" w:lineRule="auto"/>
        <w:ind w:left="1728" w:hanging="432"/>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EB1AA2">
        <w:rPr>
          <w:rFonts w:ascii="Times New Roman" w:hAnsi="Times New Roman" w:eastAsia="Times New Roman" w:cs="Times New Roman"/>
          <w:sz w:val="24"/>
          <w:szCs w:val="24"/>
        </w:rPr>
        <w:t>.</w:t>
      </w:r>
      <w:r w:rsidR="00EB1AA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The components are segregated, in an easily identified manner from other materials stored at the same site and are marked for identification;</w:t>
      </w:r>
    </w:p>
    <w:p w:rsidRPr="001F38D7" w:rsidR="00D13E44" w:rsidP="00865CBC" w:rsidRDefault="00D13E44" w14:paraId="732803AC"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121D944" w14:textId="2700A28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A bill of sale accompanied by an itemized invoice transferring title of the components to the </w:t>
      </w:r>
      <w:r w:rsidR="00523C14">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w:t>
      </w:r>
    </w:p>
    <w:p w:rsidRPr="001F38D7" w:rsidR="00D13E44" w:rsidP="00865CBC" w:rsidRDefault="00D13E44" w14:paraId="6A98E23D"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062C2484" w14:textId="5E67E18B">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A copy of the security agreement provided to the mortgagee by the </w:t>
      </w:r>
      <w:r w:rsidR="00523C14">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w:t>
      </w:r>
    </w:p>
    <w:p w:rsidRPr="001F38D7" w:rsidR="00D13E44" w:rsidP="00865CBC" w:rsidRDefault="00D13E44" w14:paraId="66819413"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141A789E" w14:textId="6DCFD1D3">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 xml:space="preserve">A copy of the financing statement or statements filed by the </w:t>
      </w:r>
      <w:r w:rsidR="00405B58">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in accordance with the Uniform Commercial Code;</w:t>
      </w:r>
    </w:p>
    <w:p w:rsidRPr="001F38D7" w:rsidR="00D13E44" w:rsidP="00865CBC" w:rsidRDefault="00D13E44" w14:paraId="56920576"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AE86552" w14:textId="5C1D130B">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 xml:space="preserve">A warrantee from the </w:t>
      </w:r>
      <w:r w:rsidR="00DE252C">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that the security instruments represent a first lien on the building components;</w:t>
      </w:r>
    </w:p>
    <w:p w:rsidRPr="001F38D7" w:rsidR="00D13E44" w:rsidP="00865CBC" w:rsidRDefault="00D13E44" w14:paraId="0083D26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C2ABA0A" w14:textId="59AD8847">
      <w:pPr>
        <w:widowControl w:val="0"/>
        <w:tabs>
          <w:tab w:val="left" w:pos="1296"/>
        </w:tabs>
        <w:overflowPunct w:val="0"/>
        <w:autoSpaceDE w:val="0"/>
        <w:autoSpaceDN w:val="0"/>
        <w:adjustRightInd w:val="0"/>
        <w:spacing w:line="276" w:lineRule="auto"/>
        <w:ind w:left="1296"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f.</w:t>
      </w:r>
      <w:r w:rsidRPr="001F38D7">
        <w:rPr>
          <w:rFonts w:ascii="Times New Roman" w:hAnsi="Times New Roman" w:eastAsia="Times New Roman" w:cs="Times New Roman"/>
          <w:spacing w:val="-4"/>
          <w:sz w:val="24"/>
          <w:szCs w:val="24"/>
        </w:rPr>
        <w:tab/>
        <w:t xml:space="preserve">An opinion from the </w:t>
      </w:r>
      <w:r w:rsidR="00405B58">
        <w:rPr>
          <w:rFonts w:ascii="Times New Roman" w:hAnsi="Times New Roman" w:eastAsia="Times New Roman" w:cs="Times New Roman"/>
          <w:spacing w:val="-4"/>
          <w:sz w:val="24"/>
          <w:szCs w:val="24"/>
        </w:rPr>
        <w:t xml:space="preserve">MAP </w:t>
      </w:r>
      <w:r w:rsidRPr="001F38D7">
        <w:rPr>
          <w:rFonts w:ascii="Times New Roman" w:hAnsi="Times New Roman" w:eastAsia="Times New Roman" w:cs="Times New Roman"/>
          <w:spacing w:val="-4"/>
          <w:sz w:val="24"/>
          <w:szCs w:val="24"/>
        </w:rPr>
        <w:t>Lender’s attorney that he/she has reviewed the security agreement and associated documents relative to the building components and that the security agreement creates a valid security interest in the collateral and that when the financing statement or statements is (are) duly filed, the secured party will have a first lien.</w:t>
      </w:r>
    </w:p>
    <w:p w:rsidRPr="001F38D7" w:rsidR="00D13E44" w:rsidP="00865CBC" w:rsidRDefault="00D13E44" w14:paraId="6E2FF390"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09FD020" w14:textId="52447CCB">
      <w:pPr>
        <w:widowControl w:val="0"/>
        <w:tabs>
          <w:tab w:val="left" w:pos="432"/>
        </w:tabs>
        <w:overflowPunct w:val="0"/>
        <w:autoSpaceDE w:val="0"/>
        <w:autoSpaceDN w:val="0"/>
        <w:adjustRightInd w:val="0"/>
        <w:spacing w:line="276" w:lineRule="auto"/>
        <w:ind w:left="432"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Offsite Construction.  Separate from work done under the Construction Contract for the project.  Where offsite work is completed by the </w:t>
      </w:r>
      <w:r w:rsidR="000D3501">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 rather than by a municipality or utility company, a separate construction contract is required, even if completed by the project contractor.  Offsite work must also be funded from sources outside the mortgage, except that an escrow for its completion may be funded from available excess mortgage proceeds.</w:t>
      </w:r>
    </w:p>
    <w:p w:rsidRPr="001F38D7" w:rsidR="00D13E44" w:rsidP="00865CBC" w:rsidRDefault="00D13E44" w14:paraId="4E003C5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7A185C00" w14:textId="77777777">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 xml:space="preserve">Completion Monitoring is performed by the HUD inspector and reported on the </w:t>
      </w:r>
      <w:r w:rsidRPr="001F38D7">
        <w:rPr>
          <w:rFonts w:ascii="Times New Roman" w:hAnsi="Times New Roman" w:eastAsia="Times New Roman" w:cs="Times New Roman"/>
          <w:color w:val="000000"/>
          <w:sz w:val="24"/>
          <w:szCs w:val="24"/>
        </w:rPr>
        <w:t>Trip Report, Form HUD-95379.</w:t>
      </w:r>
      <w:r w:rsidRPr="001F38D7">
        <w:rPr>
          <w:rFonts w:ascii="Times New Roman" w:hAnsi="Times New Roman" w:eastAsia="Times New Roman" w:cs="Times New Roman"/>
          <w:sz w:val="24"/>
          <w:szCs w:val="24"/>
        </w:rPr>
        <w:t xml:space="preserve">  See HUD Procedures.</w:t>
      </w:r>
    </w:p>
    <w:p w:rsidRPr="001F38D7" w:rsidR="00D13E44" w:rsidP="00865CBC" w:rsidRDefault="00D13E44" w14:paraId="138E7040"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5A7511A7" w14:textId="287455C8">
      <w:pPr>
        <w:widowControl w:val="0"/>
        <w:tabs>
          <w:tab w:val="left" w:pos="864"/>
        </w:tabs>
        <w:overflowPunct w:val="0"/>
        <w:autoSpaceDE w:val="0"/>
        <w:autoSpaceDN w:val="0"/>
        <w:adjustRightInd w:val="0"/>
        <w:spacing w:line="276" w:lineRule="auto"/>
        <w:ind w:left="864" w:hanging="432"/>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2.</w:t>
      </w:r>
      <w:r w:rsidRPr="001F38D7">
        <w:rPr>
          <w:rFonts w:ascii="Times New Roman" w:hAnsi="Times New Roman" w:eastAsia="Times New Roman" w:cs="Times New Roman"/>
          <w:spacing w:val="-4"/>
          <w:sz w:val="24"/>
          <w:szCs w:val="24"/>
        </w:rPr>
        <w:tab/>
        <w:t xml:space="preserve">Contractor’s Requisition is by letter to the </w:t>
      </w:r>
      <w:r w:rsidR="000D3501">
        <w:rPr>
          <w:rFonts w:ascii="Times New Roman" w:hAnsi="Times New Roman" w:eastAsia="Times New Roman" w:cs="Times New Roman"/>
          <w:sz w:val="24"/>
          <w:szCs w:val="24"/>
        </w:rPr>
        <w:t>Borrower</w:t>
      </w:r>
      <w:r w:rsidRPr="001F38D7">
        <w:rPr>
          <w:rFonts w:ascii="Times New Roman" w:hAnsi="Times New Roman" w:eastAsia="Times New Roman" w:cs="Times New Roman"/>
          <w:spacing w:val="-4"/>
          <w:sz w:val="24"/>
          <w:szCs w:val="24"/>
        </w:rPr>
        <w:t>.  Do not use Form HUD-92448 to reflect the value of acceptably completed offsite work, even if completed by the project contractor. Request for Approval of Advance of Escrowed Funds, Form HUD-92464, is used.</w:t>
      </w:r>
    </w:p>
    <w:p w:rsidRPr="001F38D7" w:rsidR="00D13E44" w:rsidP="00865CBC" w:rsidRDefault="00D13E44" w14:paraId="58331BA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3BB94D75" w14:textId="77777777">
      <w:pPr>
        <w:widowControl w:val="0"/>
        <w:numPr>
          <w:ilvl w:val="0"/>
          <w:numId w:val="2"/>
        </w:numPr>
        <w:tabs>
          <w:tab w:val="left" w:pos="864"/>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Construction Changes for offsite work must be requested by letter.  Form HUD-92437, Request for Construction Changes, may be used as a guide, but the form itself must not be used for offsite change orders.</w:t>
      </w:r>
    </w:p>
    <w:p w:rsidRPr="001F38D7" w:rsidR="00D13E44" w:rsidP="00865CBC" w:rsidRDefault="00D13E44" w14:paraId="4EDD4F47" w14:textId="77777777">
      <w:pPr>
        <w:widowControl w:val="0"/>
        <w:tabs>
          <w:tab w:val="left" w:pos="864"/>
        </w:tabs>
        <w:overflowPunct w:val="0"/>
        <w:autoSpaceDE w:val="0"/>
        <w:autoSpaceDN w:val="0"/>
        <w:adjustRightInd w:val="0"/>
        <w:spacing w:line="276" w:lineRule="auto"/>
        <w:ind w:left="792"/>
        <w:jc w:val="both"/>
        <w:textAlignment w:val="baseline"/>
        <w:rPr>
          <w:rFonts w:ascii="Times New Roman" w:hAnsi="Times New Roman" w:eastAsia="Times New Roman" w:cs="Times New Roman"/>
          <w:sz w:val="24"/>
          <w:szCs w:val="24"/>
        </w:rPr>
      </w:pPr>
    </w:p>
    <w:p w:rsidR="00ED24BF" w:rsidRDefault="00ED24BF" w14:paraId="1B374577" w14:textId="6AF061E6">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6D5114" w:rsidR="00D13E44" w:rsidP="00865CBC" w:rsidRDefault="00D13E44" w14:paraId="3270A492" w14:textId="77777777">
      <w:pPr>
        <w:overflowPunct w:val="0"/>
        <w:autoSpaceDE w:val="0"/>
        <w:autoSpaceDN w:val="0"/>
        <w:adjustRightInd w:val="0"/>
        <w:spacing w:line="276" w:lineRule="auto"/>
        <w:jc w:val="both"/>
        <w:textAlignment w:val="baseline"/>
        <w:rPr>
          <w:rFonts w:ascii="Times New Roman" w:hAnsi="Times New Roman" w:eastAsia="Times New Roman" w:cs="Times New Roman"/>
          <w:b/>
          <w:sz w:val="24"/>
          <w:szCs w:val="24"/>
        </w:rPr>
      </w:pPr>
      <w:bookmarkStart w:name="_Toc315423801" w:id="4"/>
      <w:r w:rsidRPr="006D5114">
        <w:rPr>
          <w:rFonts w:ascii="Times New Roman" w:hAnsi="Times New Roman" w:eastAsia="Times New Roman" w:cs="Times New Roman"/>
          <w:b/>
          <w:sz w:val="24"/>
          <w:szCs w:val="24"/>
        </w:rPr>
        <w:lastRenderedPageBreak/>
        <w:t>12C</w:t>
      </w:r>
      <w:r w:rsidRPr="006D5114">
        <w:rPr>
          <w:rFonts w:ascii="Times New Roman" w:hAnsi="Times New Roman" w:eastAsia="Times New Roman" w:cs="Times New Roman"/>
          <w:b/>
          <w:sz w:val="24"/>
          <w:szCs w:val="24"/>
        </w:rPr>
        <w:tab/>
        <w:t>Amendment to the Construction Contract for Payment for Components</w:t>
      </w:r>
    </w:p>
    <w:p w:rsidRPr="006D5114" w:rsidR="00D13E44" w:rsidP="00865CBC" w:rsidRDefault="00D13E44" w14:paraId="266653AD" w14:textId="77777777">
      <w:pPr>
        <w:overflowPunct w:val="0"/>
        <w:autoSpaceDE w:val="0"/>
        <w:autoSpaceDN w:val="0"/>
        <w:adjustRightInd w:val="0"/>
        <w:spacing w:line="276" w:lineRule="auto"/>
        <w:ind w:firstLine="720"/>
        <w:jc w:val="both"/>
        <w:textAlignment w:val="baseline"/>
        <w:rPr>
          <w:rFonts w:ascii="Times New Roman" w:hAnsi="Times New Roman" w:eastAsia="Times New Roman" w:cs="Times New Roman"/>
          <w:b/>
          <w:sz w:val="24"/>
          <w:szCs w:val="24"/>
        </w:rPr>
      </w:pPr>
      <w:r w:rsidRPr="006D5114">
        <w:rPr>
          <w:rFonts w:ascii="Times New Roman" w:hAnsi="Times New Roman" w:eastAsia="Times New Roman" w:cs="Times New Roman"/>
          <w:b/>
          <w:sz w:val="24"/>
          <w:szCs w:val="24"/>
        </w:rPr>
        <w:t>Stored Offsite</w:t>
      </w:r>
      <w:bookmarkEnd w:id="4"/>
    </w:p>
    <w:p w:rsidRPr="001F38D7" w:rsidR="00D13E44" w:rsidP="00865CBC" w:rsidRDefault="00D13E44" w14:paraId="3EA4D72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BE2099" w:rsidRDefault="00D13E44" w14:paraId="54DE1189" w14:textId="77777777">
      <w:pPr>
        <w:widowControl w:val="0"/>
        <w:tabs>
          <w:tab w:val="left" w:pos="432"/>
          <w:tab w:val="left" w:pos="9180"/>
        </w:tabs>
        <w:overflowPunct w:val="0"/>
        <w:autoSpaceDE w:val="0"/>
        <w:autoSpaceDN w:val="0"/>
        <w:adjustRightInd w:val="0"/>
        <w:spacing w:before="100" w:beforeAutospacing="1" w:after="100" w:afterAutospacing="1"/>
        <w:ind w:left="432"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The undersigned as Contractor and as Owner will abide by the following conditions to induce the Commissioner to release mortgage proceeds for the payment of components stored offsite:</w:t>
      </w:r>
    </w:p>
    <w:p w:rsidRPr="001F38D7" w:rsidR="00D13E44" w:rsidP="00BE2099" w:rsidRDefault="00D13E44" w14:paraId="66539AF8" w14:textId="77777777">
      <w:pPr>
        <w:widowControl w:val="0"/>
        <w:tabs>
          <w:tab w:val="left" w:pos="864"/>
          <w:tab w:val="left" w:pos="9180"/>
        </w:tabs>
        <w:overflowPunct w:val="0"/>
        <w:autoSpaceDE w:val="0"/>
        <w:autoSpaceDN w:val="0"/>
        <w:adjustRightInd w:val="0"/>
        <w:spacing w:before="100" w:beforeAutospacing="1" w:after="100" w:afterAutospacing="1"/>
        <w:ind w:left="720" w:hanging="240"/>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t>1.</w:t>
      </w:r>
      <w:r w:rsidRPr="001F38D7">
        <w:rPr>
          <w:rFonts w:ascii="Times New Roman" w:hAnsi="Times New Roman" w:eastAsia="Times New Roman" w:cs="Times New Roman"/>
          <w:spacing w:val="-4"/>
          <w:sz w:val="24"/>
          <w:szCs w:val="24"/>
        </w:rPr>
        <w:tab/>
        <w:t>The components stored offsite that will be recognized for payment under Article 5 of the contract are those listed and approved by HUD as an appendix to the Contractor’s and/or Mortgagor’s Cost Breakdown, Form HUD-2328, attached to the Contract as Exhibit “A”.  The appendix must provide an inventory of the “stored components” and a breakdown of the line item of which the stored components are a part.  The breakdown must state:</w:t>
      </w:r>
    </w:p>
    <w:p w:rsidRPr="001F38D7" w:rsidR="00D13E44" w:rsidP="00BE2099" w:rsidRDefault="00D13E44" w14:paraId="637EF151" w14:textId="77777777">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Cost of Components (Invoice Value),</w:t>
      </w:r>
    </w:p>
    <w:p w:rsidRPr="001F38D7" w:rsidR="00D13E44" w:rsidP="00BE2099" w:rsidRDefault="00D13E44" w14:paraId="17FC961B"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50174FF1" w14:textId="77777777">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Cost of transportation form the offsite storage location to the construction site,</w:t>
      </w:r>
    </w:p>
    <w:p w:rsidRPr="001F38D7" w:rsidR="00D13E44" w:rsidP="00BE2099" w:rsidRDefault="00D13E44" w14:paraId="2962AAFE"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49468EF7" w14:textId="77777777">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Cost of Installation, and</w:t>
      </w:r>
    </w:p>
    <w:p w:rsidRPr="001F38D7" w:rsidR="00D13E44" w:rsidP="00BE2099" w:rsidRDefault="00D13E44" w14:paraId="32E77884"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7507312C" w14:textId="77777777">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Costs of any other items included in the line item.</w:t>
      </w:r>
    </w:p>
    <w:p w:rsidRPr="001F38D7" w:rsidR="00D13E44" w:rsidP="00BE2099" w:rsidRDefault="00D13E44" w14:paraId="2FF6614B"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19FF3AE9" w14:textId="77777777">
      <w:pPr>
        <w:widowControl w:val="0"/>
        <w:tabs>
          <w:tab w:val="left" w:pos="864"/>
          <w:tab w:val="left" w:pos="9180"/>
        </w:tabs>
        <w:overflowPunct w:val="0"/>
        <w:autoSpaceDE w:val="0"/>
        <w:autoSpaceDN w:val="0"/>
        <w:adjustRightInd w:val="0"/>
        <w:spacing w:before="100" w:beforeAutospacing="1" w:after="100" w:afterAutospacing="1"/>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The Contractor is responsible for:</w:t>
      </w:r>
    </w:p>
    <w:p w:rsidR="00BE2099" w:rsidP="00BE2099" w:rsidRDefault="00BE2099" w14:paraId="4DC4CFC6" w14:textId="77777777">
      <w:pPr>
        <w:widowControl w:val="0"/>
        <w:tabs>
          <w:tab w:val="left" w:pos="9180"/>
        </w:tabs>
        <w:overflowPunct w:val="0"/>
        <w:autoSpaceDE w:val="0"/>
        <w:autoSpaceDN w:val="0"/>
        <w:adjustRightInd w:val="0"/>
        <w:spacing w:before="100" w:beforeAutospacing="1" w:after="100" w:afterAutospacing="1"/>
        <w:ind w:left="720" w:hanging="240"/>
        <w:jc w:val="both"/>
        <w:textAlignment w:val="baseline"/>
        <w:rPr>
          <w:rFonts w:ascii="Times New Roman" w:hAnsi="Times New Roman" w:eastAsia="Times New Roman" w:cs="Times New Roman"/>
          <w:sz w:val="24"/>
          <w:szCs w:val="24"/>
        </w:rPr>
      </w:pPr>
    </w:p>
    <w:p w:rsidRPr="001F38D7" w:rsidR="00D13E44" w:rsidP="00BE2099" w:rsidRDefault="00D13E44" w14:paraId="2E60D4E3" w14:textId="60F262CA">
      <w:pPr>
        <w:widowControl w:val="0"/>
        <w:tabs>
          <w:tab w:val="left" w:pos="9180"/>
        </w:tabs>
        <w:overflowPunct w:val="0"/>
        <w:autoSpaceDE w:val="0"/>
        <w:autoSpaceDN w:val="0"/>
        <w:adjustRightInd w:val="0"/>
        <w:spacing w:before="100" w:beforeAutospacing="1" w:after="100" w:afterAutospacing="1"/>
        <w:ind w:left="720" w:hanging="24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All direct and indirect costs associated with the storage and transportation of components stored offsite.</w:t>
      </w:r>
    </w:p>
    <w:p w:rsidRPr="001F38D7" w:rsidR="00D13E44" w:rsidP="00BE2099" w:rsidRDefault="00D13E44" w14:paraId="53D3CBF9" w14:textId="77777777">
      <w:pPr>
        <w:widowControl w:val="0"/>
        <w:tabs>
          <w:tab w:val="left" w:pos="9180"/>
        </w:tabs>
        <w:overflowPunct w:val="0"/>
        <w:autoSpaceDE w:val="0"/>
        <w:autoSpaceDN w:val="0"/>
        <w:adjustRightInd w:val="0"/>
        <w:spacing w:before="100" w:beforeAutospacing="1" w:after="100" w:afterAutospacing="1"/>
        <w:ind w:left="864"/>
        <w:jc w:val="both"/>
        <w:textAlignment w:val="baseline"/>
        <w:rPr>
          <w:rFonts w:ascii="Times New Roman" w:hAnsi="Times New Roman" w:eastAsia="Times New Roman" w:cs="Times New Roman"/>
          <w:sz w:val="24"/>
          <w:szCs w:val="24"/>
        </w:rPr>
      </w:pPr>
    </w:p>
    <w:p w:rsidRPr="001F38D7" w:rsidR="00D13E44" w:rsidP="00BE2099" w:rsidRDefault="00D13E44" w14:paraId="7F45028B" w14:textId="120BB1ED">
      <w:pPr>
        <w:widowControl w:val="0"/>
        <w:tabs>
          <w:tab w:val="left" w:pos="9180"/>
        </w:tabs>
        <w:overflowPunct w:val="0"/>
        <w:autoSpaceDE w:val="0"/>
        <w:autoSpaceDN w:val="0"/>
        <w:adjustRightInd w:val="0"/>
        <w:spacing w:before="100" w:beforeAutospacing="1" w:after="100" w:afterAutospacing="1"/>
        <w:ind w:left="720" w:hanging="24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Obtaining a risk of loss insurance policy which covers the components during storage, in transit and until installed at the project site.  The policy must name the </w:t>
      </w:r>
      <w:r w:rsidR="00EB018D">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 the Mortgagee and the Commissioner as their interest may appear.  Evidence of the existence of this insurance must be submitted to HUD prior to the approval of any advance for components stored offsite.</w:t>
      </w:r>
    </w:p>
    <w:p w:rsidRPr="001F38D7" w:rsidR="00D13E44" w:rsidP="00BE2099" w:rsidRDefault="00D13E44" w14:paraId="157F8EB4"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59923AC6" w14:textId="77777777">
      <w:pPr>
        <w:widowControl w:val="0"/>
        <w:tabs>
          <w:tab w:val="left" w:pos="9180"/>
        </w:tabs>
        <w:overflowPunct w:val="0"/>
        <w:autoSpaceDE w:val="0"/>
        <w:autoSpaceDN w:val="0"/>
        <w:adjustRightInd w:val="0"/>
        <w:spacing w:before="100" w:beforeAutospacing="1" w:after="100" w:afterAutospacing="1"/>
        <w:ind w:left="720" w:hanging="240"/>
        <w:jc w:val="both"/>
        <w:textAlignment w:val="baseline"/>
        <w:rPr>
          <w:rFonts w:ascii="Times New Roman" w:hAnsi="Times New Roman" w:eastAsia="Times New Roman" w:cs="Times New Roman"/>
          <w:spacing w:val="-4"/>
          <w:sz w:val="24"/>
          <w:szCs w:val="24"/>
        </w:rPr>
      </w:pPr>
      <w:r w:rsidRPr="001F38D7">
        <w:rPr>
          <w:rFonts w:ascii="Times New Roman" w:hAnsi="Times New Roman" w:eastAsia="Times New Roman" w:cs="Times New Roman"/>
          <w:spacing w:val="-4"/>
          <w:sz w:val="24"/>
          <w:szCs w:val="24"/>
        </w:rPr>
        <w:lastRenderedPageBreak/>
        <w:t>c.</w:t>
      </w:r>
      <w:r w:rsidRPr="001F38D7">
        <w:rPr>
          <w:rFonts w:ascii="Times New Roman" w:hAnsi="Times New Roman" w:eastAsia="Times New Roman" w:cs="Times New Roman"/>
          <w:spacing w:val="-4"/>
          <w:sz w:val="24"/>
          <w:szCs w:val="24"/>
        </w:rPr>
        <w:tab/>
        <w:t>Assuring to the satisfaction of HUD proper identification and segregation of components while in storage and protection of components while in storage and transportation.</w:t>
      </w:r>
    </w:p>
    <w:p w:rsidRPr="001F38D7" w:rsidR="00D13E44" w:rsidP="00BE2099" w:rsidRDefault="00D13E44" w14:paraId="59E59E49"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58F646FC" w14:textId="65B58386">
      <w:pPr>
        <w:widowControl w:val="0"/>
        <w:tabs>
          <w:tab w:val="left" w:pos="9180"/>
        </w:tabs>
        <w:overflowPunct w:val="0"/>
        <w:autoSpaceDE w:val="0"/>
        <w:autoSpaceDN w:val="0"/>
        <w:adjustRightInd w:val="0"/>
        <w:spacing w:before="100" w:beforeAutospacing="1" w:after="100" w:afterAutospacing="1"/>
        <w:ind w:left="720" w:hanging="27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 xml:space="preserve">Securing from the </w:t>
      </w:r>
      <w:r w:rsidR="00397CCD">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or mortgagee all necessary security agreements, copies of financing statement, and documentation pertaining to first lien warranties, and submitting them with the request for payment.</w:t>
      </w:r>
    </w:p>
    <w:p w:rsidRPr="001F38D7" w:rsidR="00D13E44" w:rsidP="00BE2099" w:rsidRDefault="00D13E44" w14:paraId="7B0E2409"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68895C16" w14:textId="77777777">
      <w:pPr>
        <w:widowControl w:val="0"/>
        <w:tabs>
          <w:tab w:val="left" w:pos="9180"/>
        </w:tabs>
        <w:overflowPunct w:val="0"/>
        <w:autoSpaceDE w:val="0"/>
        <w:autoSpaceDN w:val="0"/>
        <w:adjustRightInd w:val="0"/>
        <w:spacing w:before="100" w:beforeAutospacing="1" w:after="100" w:afterAutospacing="1"/>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 xml:space="preserve">Providing corporate surety bonds for on-site improvements on Form </w:t>
      </w:r>
      <w:r w:rsidRPr="001F38D7">
        <w:rPr>
          <w:rFonts w:ascii="Times New Roman" w:hAnsi="Times New Roman" w:eastAsia="Times New Roman" w:cs="Times New Roman"/>
          <w:color w:val="000000"/>
          <w:sz w:val="24"/>
          <w:szCs w:val="24"/>
        </w:rPr>
        <w:t>HUD-92452M for payment and performance bonds,</w:t>
      </w:r>
      <w:r w:rsidRPr="001F38D7">
        <w:rPr>
          <w:rFonts w:ascii="Times New Roman" w:hAnsi="Times New Roman" w:eastAsia="Times New Roman" w:cs="Times New Roman"/>
          <w:sz w:val="24"/>
          <w:szCs w:val="24"/>
        </w:rPr>
        <w:t xml:space="preserve"> each equaling 100 percent of the HUD estimate of construction or rehabilitation cost.</w:t>
      </w:r>
    </w:p>
    <w:p w:rsidRPr="001F38D7" w:rsidR="00D13E44" w:rsidP="00BE2099" w:rsidRDefault="00D13E44" w14:paraId="789EAAB4" w14:textId="77777777">
      <w:pPr>
        <w:widowControl w:val="0"/>
        <w:tabs>
          <w:tab w:val="left" w:pos="864"/>
          <w:tab w:val="left" w:pos="9180"/>
        </w:tabs>
        <w:overflowPunct w:val="0"/>
        <w:autoSpaceDE w:val="0"/>
        <w:autoSpaceDN w:val="0"/>
        <w:adjustRightInd w:val="0"/>
        <w:spacing w:before="100" w:beforeAutospacing="1" w:after="100" w:afterAutospacing="1"/>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All requests for payment for components stored offsite must be submitted by the Contractor on Form HUD-92448, Contractor’s Requisition, accompanied by the following:</w:t>
      </w:r>
    </w:p>
    <w:p w:rsidRPr="001F38D7" w:rsidR="00D13E44" w:rsidP="00BE2099" w:rsidRDefault="00D13E44" w14:paraId="7A07BF1D" w14:textId="77777777">
      <w:pPr>
        <w:widowControl w:val="0"/>
        <w:tabs>
          <w:tab w:val="left" w:pos="900"/>
          <w:tab w:val="left" w:pos="1260"/>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a.</w:t>
      </w:r>
      <w:r w:rsidRPr="001F38D7">
        <w:rPr>
          <w:rFonts w:ascii="Times New Roman" w:hAnsi="Times New Roman" w:eastAsia="Times New Roman" w:cs="Times New Roman"/>
          <w:sz w:val="24"/>
          <w:szCs w:val="24"/>
        </w:rPr>
        <w:tab/>
        <w:t>A statement from the Architect certifying that:</w:t>
      </w:r>
    </w:p>
    <w:p w:rsidRPr="00EB1AA2" w:rsidR="00D13E44" w:rsidP="00BE2099" w:rsidRDefault="00D13E44" w14:paraId="08C13FE6" w14:textId="61B38ABE">
      <w:pPr>
        <w:pStyle w:val="ListParagraph"/>
        <w:numPr>
          <w:ilvl w:val="0"/>
          <w:numId w:val="9"/>
        </w:numPr>
        <w:tabs>
          <w:tab w:val="left" w:pos="1728"/>
          <w:tab w:val="left" w:pos="9180"/>
        </w:tabs>
        <w:spacing w:before="100" w:beforeAutospacing="1" w:after="100" w:afterAutospacing="1"/>
      </w:pPr>
      <w:r w:rsidRPr="00EB1AA2">
        <w:t>He/she has visited the storage site and inspected the components for which payment has been requested,</w:t>
      </w:r>
    </w:p>
    <w:p w:rsidRPr="00EB1AA2" w:rsidR="00D13E44" w:rsidP="00BE2099" w:rsidRDefault="00D13E44" w14:paraId="0885326F" w14:textId="3B120228">
      <w:pPr>
        <w:pStyle w:val="ListParagraph"/>
        <w:numPr>
          <w:ilvl w:val="0"/>
          <w:numId w:val="9"/>
        </w:numPr>
        <w:tabs>
          <w:tab w:val="left" w:pos="1728"/>
          <w:tab w:val="left" w:pos="9180"/>
        </w:tabs>
        <w:spacing w:before="100" w:beforeAutospacing="1" w:after="100" w:afterAutospacing="1"/>
        <w:rPr>
          <w:spacing w:val="-4"/>
        </w:rPr>
      </w:pPr>
      <w:r w:rsidRPr="00EB1AA2">
        <w:rPr>
          <w:spacing w:val="-4"/>
        </w:rPr>
        <w:t>The components are in good condition and they comply with the contract requirement,</w:t>
      </w:r>
    </w:p>
    <w:p w:rsidRPr="00AA3EAE" w:rsidR="00D13E44" w:rsidP="00BE2099" w:rsidRDefault="00D13E44" w14:paraId="25375E67" w14:textId="3CFEA56B">
      <w:pPr>
        <w:pStyle w:val="ListParagraph"/>
        <w:numPr>
          <w:ilvl w:val="0"/>
          <w:numId w:val="9"/>
        </w:numPr>
        <w:tabs>
          <w:tab w:val="left" w:pos="1728"/>
          <w:tab w:val="left" w:pos="9180"/>
        </w:tabs>
        <w:spacing w:before="100" w:beforeAutospacing="1" w:after="100" w:afterAutospacing="1"/>
      </w:pPr>
      <w:r w:rsidRPr="00AA3EAE">
        <w:t>The components are properly stored and protected,</w:t>
      </w:r>
    </w:p>
    <w:p w:rsidRPr="00AA3EAE" w:rsidR="00D13E44" w:rsidP="00BE2099" w:rsidRDefault="00D13E44" w14:paraId="609699B8" w14:textId="56312E53">
      <w:pPr>
        <w:pStyle w:val="ListParagraph"/>
        <w:numPr>
          <w:ilvl w:val="0"/>
          <w:numId w:val="9"/>
        </w:numPr>
        <w:tabs>
          <w:tab w:val="left" w:pos="9180"/>
        </w:tabs>
        <w:spacing w:before="100" w:beforeAutospacing="1" w:after="100" w:afterAutospacing="1"/>
        <w:ind w:left="1710" w:hanging="414"/>
      </w:pPr>
      <w:r w:rsidRPr="00AA3EAE">
        <w:t>The components are segregated, in an easily identified manner from other materials stored at the same site and are marked for identification.</w:t>
      </w:r>
    </w:p>
    <w:p w:rsidRPr="001F38D7" w:rsidR="00D13E44" w:rsidP="00BE2099" w:rsidRDefault="00D13E44" w14:paraId="26089D20" w14:textId="7F838EE2">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b.</w:t>
      </w:r>
      <w:r w:rsidRPr="001F38D7">
        <w:rPr>
          <w:rFonts w:ascii="Times New Roman" w:hAnsi="Times New Roman" w:eastAsia="Times New Roman" w:cs="Times New Roman"/>
          <w:sz w:val="24"/>
          <w:szCs w:val="24"/>
        </w:rPr>
        <w:tab/>
        <w:t xml:space="preserve">A bill of sale accompanied by an itemized invoice transferring title of the components to the </w:t>
      </w:r>
      <w:r w:rsidR="00750934">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w:t>
      </w:r>
    </w:p>
    <w:p w:rsidRPr="001F38D7" w:rsidR="00D13E44" w:rsidP="00BE2099" w:rsidRDefault="00D13E44" w14:paraId="3380A4E0" w14:textId="750D60D2">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c.</w:t>
      </w:r>
      <w:r w:rsidRPr="001F38D7">
        <w:rPr>
          <w:rFonts w:ascii="Times New Roman" w:hAnsi="Times New Roman" w:eastAsia="Times New Roman" w:cs="Times New Roman"/>
          <w:sz w:val="24"/>
          <w:szCs w:val="24"/>
        </w:rPr>
        <w:tab/>
        <w:t xml:space="preserve">A copy of the security agreement provided to the mortgagee by the </w:t>
      </w:r>
      <w:r w:rsidR="00750934">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w:t>
      </w:r>
    </w:p>
    <w:p w:rsidRPr="001F38D7" w:rsidR="00D13E44" w:rsidP="00BE2099" w:rsidRDefault="00D13E44" w14:paraId="6941ED74" w14:textId="77777777">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d.</w:t>
      </w:r>
      <w:r w:rsidRPr="001F38D7">
        <w:rPr>
          <w:rFonts w:ascii="Times New Roman" w:hAnsi="Times New Roman" w:eastAsia="Times New Roman" w:cs="Times New Roman"/>
          <w:sz w:val="24"/>
          <w:szCs w:val="24"/>
        </w:rPr>
        <w:tab/>
        <w:t>A copy of the financing statement filled by the mortgagee in accordance with the Uniform Commercial Code.</w:t>
      </w:r>
    </w:p>
    <w:p w:rsidRPr="001F38D7" w:rsidR="00D13E44" w:rsidP="00BE2099" w:rsidRDefault="00D13E44" w14:paraId="213F714E" w14:textId="77777777">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e.</w:t>
      </w:r>
      <w:r w:rsidRPr="001F38D7">
        <w:rPr>
          <w:rFonts w:ascii="Times New Roman" w:hAnsi="Times New Roman" w:eastAsia="Times New Roman" w:cs="Times New Roman"/>
          <w:sz w:val="24"/>
          <w:szCs w:val="24"/>
        </w:rPr>
        <w:tab/>
        <w:t>A warranty from the mortgagee that the security instruments requested a first lien on the building components.</w:t>
      </w:r>
    </w:p>
    <w:p w:rsidRPr="001F38D7" w:rsidR="00D13E44" w:rsidP="00BE2099" w:rsidRDefault="00D13E44" w14:paraId="19EA81F9" w14:textId="77777777">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pacing w:val="-2"/>
          <w:sz w:val="24"/>
          <w:szCs w:val="24"/>
        </w:rPr>
      </w:pPr>
      <w:r w:rsidRPr="001F38D7">
        <w:rPr>
          <w:rFonts w:ascii="Times New Roman" w:hAnsi="Times New Roman" w:eastAsia="Times New Roman" w:cs="Times New Roman"/>
          <w:spacing w:val="-2"/>
          <w:sz w:val="24"/>
          <w:szCs w:val="24"/>
        </w:rPr>
        <w:tab/>
        <w:t>f.</w:t>
      </w:r>
      <w:r w:rsidRPr="001F38D7">
        <w:rPr>
          <w:rFonts w:ascii="Times New Roman" w:hAnsi="Times New Roman" w:eastAsia="Times New Roman" w:cs="Times New Roman"/>
          <w:spacing w:val="-2"/>
          <w:sz w:val="24"/>
          <w:szCs w:val="24"/>
        </w:rPr>
        <w:tab/>
        <w:t>An opinion from the mortgagee’s attorney that he/she has reviewed the security agreement and associated documents relative to the components for which advance are sought and that the security agreement creates a valid security interest in the collateral and that when the financing statement is duly filed, the secured party will have first lien.</w:t>
      </w:r>
    </w:p>
    <w:p w:rsidRPr="001F38D7" w:rsidR="00D13E44" w:rsidP="00BE2099" w:rsidRDefault="00D13E44" w14:paraId="5488EF9E"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245D6926" w14:textId="77777777">
      <w:pPr>
        <w:widowControl w:val="0"/>
        <w:tabs>
          <w:tab w:val="left" w:pos="864"/>
          <w:tab w:val="left" w:pos="9180"/>
        </w:tabs>
        <w:overflowPunct w:val="0"/>
        <w:autoSpaceDE w:val="0"/>
        <w:autoSpaceDN w:val="0"/>
        <w:adjustRightInd w:val="0"/>
        <w:spacing w:before="100" w:beforeAutospacing="1" w:after="100" w:afterAutospacing="1"/>
        <w:ind w:left="864"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4.</w:t>
      </w:r>
      <w:r w:rsidRPr="001F38D7">
        <w:rPr>
          <w:rFonts w:ascii="Times New Roman" w:hAnsi="Times New Roman" w:eastAsia="Times New Roman" w:cs="Times New Roman"/>
          <w:sz w:val="24"/>
          <w:szCs w:val="24"/>
        </w:rPr>
        <w:tab/>
        <w:t>Restrictions.</w:t>
      </w:r>
    </w:p>
    <w:p w:rsidRPr="001F38D7" w:rsidR="00D13E44" w:rsidP="00273C9E" w:rsidRDefault="00D13E44" w14:paraId="2E97AE19" w14:textId="77777777">
      <w:pPr>
        <w:widowControl w:val="0"/>
        <w:tabs>
          <w:tab w:val="left" w:pos="9180"/>
        </w:tabs>
        <w:overflowPunct w:val="0"/>
        <w:autoSpaceDE w:val="0"/>
        <w:autoSpaceDN w:val="0"/>
        <w:adjustRightInd w:val="0"/>
        <w:spacing w:before="100" w:beforeAutospacing="1" w:after="100" w:afterAutospacing="1"/>
        <w:jc w:val="both"/>
        <w:textAlignment w:val="baseline"/>
        <w:rPr>
          <w:rFonts w:ascii="Times New Roman" w:hAnsi="Times New Roman" w:eastAsia="Times New Roman" w:cs="Times New Roman"/>
          <w:sz w:val="24"/>
          <w:szCs w:val="24"/>
        </w:rPr>
      </w:pPr>
    </w:p>
    <w:p w:rsidRPr="001F38D7" w:rsidR="00D13E44" w:rsidP="00BE2099" w:rsidRDefault="00D13E44" w14:paraId="0BFEC004" w14:textId="77777777">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a.</w:t>
      </w:r>
      <w:r w:rsidRPr="001F38D7">
        <w:rPr>
          <w:rFonts w:ascii="Times New Roman" w:hAnsi="Times New Roman" w:eastAsia="Times New Roman" w:cs="Times New Roman"/>
          <w:sz w:val="24"/>
          <w:szCs w:val="24"/>
        </w:rPr>
        <w:tab/>
        <w:t>Payments for components stored offsite shall be limited to the cost of components (Invoice Value) identified in the HUD approved appendix to the Contractor’s and/or Mortgagor’s Cost Breakdown, Form HUD-2328, attached to the Contract as Exhibit “A,” and shall be subject to a 10 percent holdback.</w:t>
      </w:r>
    </w:p>
    <w:p w:rsidRPr="001F38D7" w:rsidR="00D13E44" w:rsidP="00BE2099" w:rsidRDefault="00D13E44" w14:paraId="2500EFEE" w14:textId="77777777">
      <w:pPr>
        <w:widowControl w:val="0"/>
        <w:tabs>
          <w:tab w:val="left" w:pos="900"/>
          <w:tab w:val="left" w:pos="9180"/>
        </w:tabs>
        <w:overflowPunct w:val="0"/>
        <w:autoSpaceDE w:val="0"/>
        <w:autoSpaceDN w:val="0"/>
        <w:adjustRightInd w:val="0"/>
        <w:spacing w:before="100" w:beforeAutospacing="1" w:after="100" w:afterAutospacing="1"/>
        <w:ind w:left="1260" w:hanging="12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b.</w:t>
      </w:r>
      <w:r w:rsidRPr="001F38D7">
        <w:rPr>
          <w:rFonts w:ascii="Times New Roman" w:hAnsi="Times New Roman" w:eastAsia="Times New Roman" w:cs="Times New Roman"/>
          <w:sz w:val="24"/>
          <w:szCs w:val="24"/>
        </w:rPr>
        <w:tab/>
        <w:t>In no case shall a payment be approved for components stored offsite to a contractor whose performance, in the judgment of the Regional or Satellite Office Director, is marked by serious deviations from the contract documents.</w:t>
      </w:r>
    </w:p>
    <w:p w:rsidRPr="001F38D7" w:rsidR="00D13E44" w:rsidP="00BE2099" w:rsidRDefault="00D13E44" w14:paraId="30014DDC" w14:textId="0D0AED9B">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At no time may the outstanding amount of insured advances for components stored offsite exceed 50 percent of the total estimated construction costs specified in the construction contract.</w:t>
      </w:r>
    </w:p>
    <w:p w:rsidRPr="001F38D7" w:rsidR="00D13E44" w:rsidP="00BE2099" w:rsidRDefault="00D13E44" w14:paraId="3D14C6F1" w14:textId="77777777">
      <w:pPr>
        <w:widowControl w:val="0"/>
        <w:tabs>
          <w:tab w:val="left" w:pos="1296"/>
          <w:tab w:val="left" w:pos="9180"/>
        </w:tabs>
        <w:overflowPunct w:val="0"/>
        <w:autoSpaceDE w:val="0"/>
        <w:autoSpaceDN w:val="0"/>
        <w:adjustRightInd w:val="0"/>
        <w:spacing w:before="100" w:beforeAutospacing="1" w:after="100" w:afterAutospacing="1"/>
        <w:ind w:left="1296" w:hanging="432"/>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The minimum amount for any single advance is $10,000.</w:t>
      </w:r>
    </w:p>
    <w:p w:rsidRPr="001F38D7" w:rsidR="00D13E44" w:rsidP="00865CBC" w:rsidRDefault="00D13E44" w14:paraId="6120D31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34F9E8E"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6D5114" w:rsidR="00D13E44" w:rsidP="00865CBC" w:rsidRDefault="00D13E44" w14:paraId="60828F11" w14:textId="77777777">
      <w:pPr>
        <w:tabs>
          <w:tab w:val="left" w:pos="162"/>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OWNER</w:t>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r>
      <w:r w:rsidRPr="006D5114">
        <w:rPr>
          <w:rFonts w:ascii="Times New Roman" w:hAnsi="Times New Roman" w:eastAsia="Times New Roman" w:cs="Times New Roman"/>
          <w:sz w:val="24"/>
          <w:szCs w:val="24"/>
        </w:rPr>
        <w:tab/>
        <w:t>CONTRACTOR</w:t>
      </w:r>
    </w:p>
    <w:p w:rsidRPr="001F38D7" w:rsidR="00D13E44" w:rsidP="00865CBC" w:rsidRDefault="00D13E44" w14:paraId="0BB76515"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15AD8B4E"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___________________________________</w:t>
      </w:r>
      <w:r w:rsidRPr="001F38D7">
        <w:rPr>
          <w:rFonts w:ascii="Times New Roman" w:hAnsi="Times New Roman" w:eastAsia="Times New Roman" w:cs="Times New Roman"/>
          <w:sz w:val="24"/>
          <w:szCs w:val="24"/>
        </w:rPr>
        <w:tab/>
      </w:r>
      <w:r w:rsidRPr="001F38D7">
        <w:rPr>
          <w:rFonts w:ascii="Times New Roman" w:hAnsi="Times New Roman" w:eastAsia="Times New Roman" w:cs="Times New Roman"/>
          <w:sz w:val="24"/>
          <w:szCs w:val="24"/>
        </w:rPr>
        <w:tab/>
        <w:t>___________________________________</w:t>
      </w:r>
    </w:p>
    <w:p w:rsidRPr="001F38D7" w:rsidR="00D13E44" w:rsidP="00865CBC" w:rsidRDefault="00D13E44" w14:paraId="3DC5FD69"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F97895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___________________________________</w:t>
      </w:r>
      <w:r w:rsidRPr="001F38D7">
        <w:rPr>
          <w:rFonts w:ascii="Times New Roman" w:hAnsi="Times New Roman" w:eastAsia="Times New Roman" w:cs="Times New Roman"/>
          <w:sz w:val="24"/>
          <w:szCs w:val="24"/>
        </w:rPr>
        <w:tab/>
      </w:r>
      <w:r w:rsidRPr="001F38D7">
        <w:rPr>
          <w:rFonts w:ascii="Times New Roman" w:hAnsi="Times New Roman" w:eastAsia="Times New Roman" w:cs="Times New Roman"/>
          <w:sz w:val="24"/>
          <w:szCs w:val="24"/>
        </w:rPr>
        <w:tab/>
        <w:t>___________________________________</w:t>
      </w:r>
    </w:p>
    <w:p w:rsidRPr="001F38D7" w:rsidR="00D13E44" w:rsidP="00865CBC" w:rsidRDefault="00D13E44" w14:paraId="237C0960"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688061A4"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202ED282"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DATE: _____________________________</w:t>
      </w:r>
      <w:r w:rsidRPr="001F38D7">
        <w:rPr>
          <w:rFonts w:ascii="Times New Roman" w:hAnsi="Times New Roman" w:eastAsia="Times New Roman" w:cs="Times New Roman"/>
          <w:sz w:val="24"/>
          <w:szCs w:val="24"/>
        </w:rPr>
        <w:tab/>
      </w:r>
      <w:r w:rsidRPr="001F38D7">
        <w:rPr>
          <w:rFonts w:ascii="Times New Roman" w:hAnsi="Times New Roman" w:eastAsia="Times New Roman" w:cs="Times New Roman"/>
          <w:sz w:val="24"/>
          <w:szCs w:val="24"/>
        </w:rPr>
        <w:tab/>
        <w:t>DATE: ____________________________</w:t>
      </w:r>
    </w:p>
    <w:p w:rsidRPr="001F38D7" w:rsidR="00D13E44" w:rsidP="00865CBC" w:rsidRDefault="00D13E44" w14:paraId="3F4E775B" w14:textId="77777777">
      <w:pPr>
        <w:widowControl w:val="0"/>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4045A564" w14:textId="77777777">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bookmarkStart w:name="_Toc315423802" w:id="5"/>
    </w:p>
    <w:p w:rsidR="00AE69CC" w:rsidP="00865CBC" w:rsidRDefault="00AE69CC" w14:paraId="2C6B70F9" w14:textId="77777777">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p>
    <w:p w:rsidR="00824929" w:rsidRDefault="00824929" w14:paraId="3C8AE7DC" w14:textId="66D93631">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AE69CC" w:rsidP="00865CBC" w:rsidRDefault="00AE69CC" w14:paraId="3600F089" w14:textId="77777777">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p>
    <w:p w:rsidR="00AE69CC" w:rsidP="00865CBC" w:rsidRDefault="00AE69CC" w14:paraId="37DC6617" w14:textId="77777777">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p>
    <w:p w:rsidRPr="006D5114" w:rsidR="00D13E44" w:rsidP="00865CBC" w:rsidRDefault="00D13E44" w14:paraId="4AE6C42B" w14:textId="5113A2AE">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r w:rsidRPr="006D5114">
        <w:rPr>
          <w:rFonts w:ascii="Times New Roman" w:hAnsi="Times New Roman" w:eastAsia="Times New Roman" w:cs="Times New Roman"/>
          <w:b/>
          <w:sz w:val="24"/>
          <w:szCs w:val="24"/>
        </w:rPr>
        <w:t xml:space="preserve">12D </w:t>
      </w:r>
      <w:r w:rsidRPr="006D5114">
        <w:rPr>
          <w:rFonts w:ascii="Times New Roman" w:hAnsi="Times New Roman" w:eastAsia="Times New Roman" w:cs="Times New Roman"/>
          <w:b/>
          <w:sz w:val="24"/>
          <w:szCs w:val="24"/>
        </w:rPr>
        <w:tab/>
      </w:r>
      <w:r w:rsidR="00F92CFA">
        <w:rPr>
          <w:rFonts w:ascii="Times New Roman" w:hAnsi="Times New Roman" w:eastAsia="Times New Roman" w:cs="Times New Roman"/>
          <w:b/>
          <w:sz w:val="24"/>
          <w:szCs w:val="24"/>
        </w:rPr>
        <w:t xml:space="preserve">Instructions </w:t>
      </w:r>
      <w:r w:rsidR="0010546F">
        <w:rPr>
          <w:rFonts w:ascii="Times New Roman" w:hAnsi="Times New Roman" w:eastAsia="Times New Roman" w:cs="Times New Roman"/>
          <w:b/>
          <w:sz w:val="24"/>
          <w:szCs w:val="24"/>
        </w:rPr>
        <w:t xml:space="preserve">for </w:t>
      </w:r>
      <w:r w:rsidR="00F12EA5">
        <w:rPr>
          <w:rFonts w:ascii="Times New Roman" w:hAnsi="Times New Roman" w:eastAsia="Times New Roman" w:cs="Times New Roman"/>
          <w:b/>
          <w:sz w:val="24"/>
          <w:szCs w:val="24"/>
        </w:rPr>
        <w:t>Projects in Difficulty</w:t>
      </w:r>
      <w:r w:rsidR="007E5BA1">
        <w:rPr>
          <w:rFonts w:ascii="Times New Roman" w:hAnsi="Times New Roman" w:eastAsia="Times New Roman" w:cs="Times New Roman"/>
          <w:b/>
          <w:sz w:val="24"/>
          <w:szCs w:val="24"/>
        </w:rPr>
        <w:t xml:space="preserve"> </w:t>
      </w:r>
      <w:r w:rsidR="00E82D21">
        <w:rPr>
          <w:rFonts w:ascii="Times New Roman" w:hAnsi="Times New Roman" w:eastAsia="Times New Roman" w:cs="Times New Roman"/>
          <w:b/>
          <w:sz w:val="24"/>
          <w:szCs w:val="24"/>
        </w:rPr>
        <w:t>B</w:t>
      </w:r>
      <w:r w:rsidR="004C4C04">
        <w:rPr>
          <w:rFonts w:ascii="Times New Roman" w:hAnsi="Times New Roman" w:eastAsia="Times New Roman" w:cs="Times New Roman"/>
          <w:b/>
          <w:sz w:val="24"/>
          <w:szCs w:val="24"/>
        </w:rPr>
        <w:t>efor</w:t>
      </w:r>
      <w:r w:rsidR="005E1EC2">
        <w:rPr>
          <w:rFonts w:ascii="Times New Roman" w:hAnsi="Times New Roman" w:eastAsia="Times New Roman" w:cs="Times New Roman"/>
          <w:b/>
          <w:sz w:val="24"/>
          <w:szCs w:val="24"/>
        </w:rPr>
        <w:t>e</w:t>
      </w:r>
      <w:r w:rsidR="007E5BA1">
        <w:rPr>
          <w:rFonts w:ascii="Times New Roman" w:hAnsi="Times New Roman" w:eastAsia="Times New Roman" w:cs="Times New Roman"/>
          <w:b/>
          <w:sz w:val="24"/>
          <w:szCs w:val="24"/>
        </w:rPr>
        <w:t xml:space="preserve"> Final Closing</w:t>
      </w:r>
      <w:bookmarkEnd w:id="5"/>
    </w:p>
    <w:p w:rsidRPr="006D5114" w:rsidR="00D13E44" w:rsidP="00865CBC" w:rsidRDefault="00D13E44" w14:paraId="12009378" w14:textId="77777777">
      <w:pPr>
        <w:overflowPunct w:val="0"/>
        <w:autoSpaceDE w:val="0"/>
        <w:autoSpaceDN w:val="0"/>
        <w:adjustRightInd w:val="0"/>
        <w:spacing w:line="276" w:lineRule="auto"/>
        <w:ind w:firstLine="162"/>
        <w:jc w:val="both"/>
        <w:textAlignment w:val="baseline"/>
        <w:rPr>
          <w:rFonts w:ascii="Times New Roman" w:hAnsi="Times New Roman" w:eastAsia="Times New Roman" w:cs="Times New Roman"/>
          <w:b/>
          <w:sz w:val="24"/>
          <w:szCs w:val="24"/>
        </w:rPr>
      </w:pPr>
    </w:p>
    <w:p w:rsidR="00D13E44" w:rsidP="00865CBC" w:rsidRDefault="00D13E44" w14:paraId="3B262102"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General.</w:t>
      </w:r>
    </w:p>
    <w:p w:rsidRPr="001F38D7" w:rsidR="00D13E44" w:rsidP="00865CBC" w:rsidRDefault="00D13E44" w14:paraId="40CD2F54"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00D13E44" w:rsidP="00865CBC" w:rsidRDefault="00D13E44" w14:paraId="1A9D8F0C" w14:textId="5850321E">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 xml:space="preserve">Additional attention must be given to projects that are experiencing difficulties that may lead to default before reaching final closing.  Diagnose problems and take immediate </w:t>
      </w:r>
      <w:r w:rsidR="00365FD3">
        <w:rPr>
          <w:rFonts w:ascii="Times New Roman" w:hAnsi="Times New Roman" w:eastAsia="Times New Roman" w:cs="Times New Roman"/>
          <w:sz w:val="24"/>
          <w:szCs w:val="24"/>
        </w:rPr>
        <w:t>actions</w:t>
      </w:r>
      <w:r w:rsidRPr="001F38D7" w:rsidR="00365FD3">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 xml:space="preserve">during critical periods of project construction to avoid foreclosure or assignment, and to avoid serious hardship </w:t>
      </w:r>
      <w:r w:rsidRPr="001F38D7" w:rsidR="00B35910">
        <w:rPr>
          <w:rFonts w:ascii="Times New Roman" w:hAnsi="Times New Roman" w:eastAsia="Times New Roman" w:cs="Times New Roman"/>
          <w:sz w:val="24"/>
          <w:szCs w:val="24"/>
        </w:rPr>
        <w:t xml:space="preserve">to </w:t>
      </w:r>
      <w:r w:rsidR="00B35910">
        <w:rPr>
          <w:rFonts w:ascii="Times New Roman" w:hAnsi="Times New Roman" w:eastAsia="Times New Roman" w:cs="Times New Roman"/>
          <w:sz w:val="24"/>
          <w:szCs w:val="24"/>
        </w:rPr>
        <w:t>Borrowers</w:t>
      </w:r>
      <w:r w:rsidRPr="001F38D7">
        <w:rPr>
          <w:rFonts w:ascii="Times New Roman" w:hAnsi="Times New Roman" w:eastAsia="Times New Roman" w:cs="Times New Roman"/>
          <w:sz w:val="24"/>
          <w:szCs w:val="24"/>
        </w:rPr>
        <w:t>, contractors and mortgagees.</w:t>
      </w:r>
      <w:r w:rsidR="00913B35">
        <w:rPr>
          <w:rFonts w:ascii="Times New Roman" w:hAnsi="Times New Roman" w:eastAsia="Times New Roman" w:cs="Times New Roman"/>
          <w:sz w:val="24"/>
          <w:szCs w:val="24"/>
        </w:rPr>
        <w:t xml:space="preserve">  See Chapter 19 for </w:t>
      </w:r>
      <w:r w:rsidR="009F2FE4">
        <w:rPr>
          <w:rFonts w:ascii="Times New Roman" w:hAnsi="Times New Roman" w:eastAsia="Times New Roman" w:cs="Times New Roman"/>
          <w:sz w:val="24"/>
          <w:szCs w:val="24"/>
        </w:rPr>
        <w:t xml:space="preserve">final closing </w:t>
      </w:r>
      <w:r w:rsidR="00E44EBF">
        <w:rPr>
          <w:rFonts w:ascii="Times New Roman" w:hAnsi="Times New Roman" w:eastAsia="Times New Roman" w:cs="Times New Roman"/>
          <w:sz w:val="24"/>
          <w:szCs w:val="24"/>
        </w:rPr>
        <w:t xml:space="preserve">procedures </w:t>
      </w:r>
      <w:r w:rsidR="004306C7">
        <w:rPr>
          <w:rFonts w:ascii="Times New Roman" w:hAnsi="Times New Roman" w:eastAsia="Times New Roman" w:cs="Times New Roman"/>
          <w:sz w:val="24"/>
          <w:szCs w:val="24"/>
        </w:rPr>
        <w:t>when the Borrower and general contractor are in dispu</w:t>
      </w:r>
      <w:r w:rsidR="00990AEA">
        <w:rPr>
          <w:rFonts w:ascii="Times New Roman" w:hAnsi="Times New Roman" w:eastAsia="Times New Roman" w:cs="Times New Roman"/>
          <w:sz w:val="24"/>
          <w:szCs w:val="24"/>
        </w:rPr>
        <w:t xml:space="preserve">te and </w:t>
      </w:r>
      <w:r w:rsidR="005D5DF6">
        <w:rPr>
          <w:rFonts w:ascii="Times New Roman" w:hAnsi="Times New Roman" w:eastAsia="Times New Roman" w:cs="Times New Roman"/>
          <w:sz w:val="24"/>
          <w:szCs w:val="24"/>
          <w:u w:val="single"/>
        </w:rPr>
        <w:t>c</w:t>
      </w:r>
      <w:r w:rsidRPr="006C3909" w:rsidR="005D5DF6">
        <w:rPr>
          <w:rFonts w:ascii="Times New Roman" w:hAnsi="Times New Roman" w:eastAsia="Times New Roman" w:cs="Times New Roman"/>
          <w:sz w:val="24"/>
          <w:szCs w:val="24"/>
          <w:u w:val="single"/>
        </w:rPr>
        <w:t xml:space="preserve">losing </w:t>
      </w:r>
      <w:r w:rsidR="005D5DF6">
        <w:rPr>
          <w:rFonts w:ascii="Times New Roman" w:hAnsi="Times New Roman" w:eastAsia="Times New Roman" w:cs="Times New Roman"/>
          <w:sz w:val="24"/>
          <w:szCs w:val="24"/>
          <w:u w:val="single"/>
        </w:rPr>
        <w:t>w</w:t>
      </w:r>
      <w:r w:rsidRPr="006C3909" w:rsidR="005D5DF6">
        <w:rPr>
          <w:rFonts w:ascii="Times New Roman" w:hAnsi="Times New Roman" w:eastAsia="Times New Roman" w:cs="Times New Roman"/>
          <w:sz w:val="24"/>
          <w:szCs w:val="24"/>
          <w:u w:val="single"/>
        </w:rPr>
        <w:t xml:space="preserve">ithout </w:t>
      </w:r>
      <w:r w:rsidR="005D5DF6">
        <w:rPr>
          <w:rFonts w:ascii="Times New Roman" w:hAnsi="Times New Roman" w:eastAsia="Times New Roman" w:cs="Times New Roman"/>
          <w:sz w:val="24"/>
          <w:szCs w:val="24"/>
          <w:u w:val="single"/>
        </w:rPr>
        <w:t>f</w:t>
      </w:r>
      <w:r w:rsidRPr="006C3909" w:rsidR="005D5DF6">
        <w:rPr>
          <w:rFonts w:ascii="Times New Roman" w:hAnsi="Times New Roman" w:eastAsia="Times New Roman" w:cs="Times New Roman"/>
          <w:sz w:val="24"/>
          <w:szCs w:val="24"/>
          <w:u w:val="single"/>
        </w:rPr>
        <w:t xml:space="preserve">ull </w:t>
      </w:r>
      <w:r w:rsidR="005D5DF6">
        <w:rPr>
          <w:rFonts w:ascii="Times New Roman" w:hAnsi="Times New Roman" w:eastAsia="Times New Roman" w:cs="Times New Roman"/>
          <w:sz w:val="24"/>
          <w:szCs w:val="24"/>
          <w:u w:val="single"/>
        </w:rPr>
        <w:t>p</w:t>
      </w:r>
      <w:r w:rsidRPr="006C3909" w:rsidR="005D5DF6">
        <w:rPr>
          <w:rFonts w:ascii="Times New Roman" w:hAnsi="Times New Roman" w:eastAsia="Times New Roman" w:cs="Times New Roman"/>
          <w:sz w:val="24"/>
          <w:szCs w:val="24"/>
          <w:u w:val="single"/>
        </w:rPr>
        <w:t xml:space="preserve">articipation of the </w:t>
      </w:r>
      <w:r w:rsidR="005D5DF6">
        <w:rPr>
          <w:rFonts w:ascii="Times New Roman" w:hAnsi="Times New Roman" w:eastAsia="Times New Roman" w:cs="Times New Roman"/>
          <w:sz w:val="24"/>
          <w:szCs w:val="24"/>
          <w:u w:val="single"/>
        </w:rPr>
        <w:t>c</w:t>
      </w:r>
      <w:r w:rsidRPr="006C3909" w:rsidR="005D5DF6">
        <w:rPr>
          <w:rFonts w:ascii="Times New Roman" w:hAnsi="Times New Roman" w:eastAsia="Times New Roman" w:cs="Times New Roman"/>
          <w:sz w:val="24"/>
          <w:szCs w:val="24"/>
          <w:u w:val="single"/>
        </w:rPr>
        <w:t>ontractor</w:t>
      </w:r>
      <w:r w:rsidR="00F72436">
        <w:rPr>
          <w:rFonts w:ascii="Times New Roman" w:hAnsi="Times New Roman" w:eastAsia="Times New Roman" w:cs="Times New Roman"/>
          <w:sz w:val="24"/>
          <w:szCs w:val="24"/>
        </w:rPr>
        <w:t>.</w:t>
      </w:r>
      <w:r w:rsidR="00632369">
        <w:rPr>
          <w:rFonts w:ascii="Times New Roman" w:hAnsi="Times New Roman" w:eastAsia="Times New Roman" w:cs="Times New Roman"/>
          <w:sz w:val="24"/>
          <w:szCs w:val="24"/>
        </w:rPr>
        <w:t xml:space="preserve"> </w:t>
      </w:r>
    </w:p>
    <w:p w:rsidRPr="001F38D7" w:rsidR="00D13E44" w:rsidP="00865CBC" w:rsidRDefault="00D13E44" w14:paraId="2985778F"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267504" w:rsidP="00865CBC" w:rsidRDefault="00D13E44" w14:paraId="02075EEE" w14:textId="5A662604">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Prompt action must be taken to correct problems as they arise.  Where requested relief cannot be granted for statutory, regulatory or administrative reasons</w:t>
      </w:r>
      <w:r w:rsidR="000965D2">
        <w:rPr>
          <w:rFonts w:ascii="Times New Roman" w:hAnsi="Times New Roman" w:eastAsia="Times New Roman" w:cs="Times New Roman"/>
          <w:sz w:val="24"/>
          <w:szCs w:val="24"/>
        </w:rPr>
        <w:t>, h</w:t>
      </w:r>
      <w:r w:rsidRPr="001F38D7">
        <w:rPr>
          <w:rFonts w:ascii="Times New Roman" w:hAnsi="Times New Roman" w:eastAsia="Times New Roman" w:cs="Times New Roman"/>
          <w:sz w:val="24"/>
          <w:szCs w:val="24"/>
        </w:rPr>
        <w:t>owever, a prompt and final disapproval must be given.</w:t>
      </w:r>
    </w:p>
    <w:p w:rsidR="002E53C6" w:rsidP="00865CBC" w:rsidRDefault="002E53C6" w14:paraId="2B7FE70E"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7461C402"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65A9668E"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Problems leading to default include:</w:t>
      </w:r>
    </w:p>
    <w:p w:rsidRPr="001F38D7" w:rsidR="00D13E44" w:rsidP="00865CBC" w:rsidRDefault="00D13E44" w14:paraId="2ED0381E"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Construction problems due to:</w:t>
      </w:r>
    </w:p>
    <w:p w:rsidRPr="001F38D7" w:rsidR="00D13E44" w:rsidP="00865CBC" w:rsidRDefault="00D13E44" w14:paraId="0505AB46"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Work stoppage,</w:t>
      </w:r>
    </w:p>
    <w:p w:rsidRPr="001F38D7" w:rsidR="00D13E44" w:rsidP="00865CBC" w:rsidRDefault="00D13E44" w14:paraId="45883DC6"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Contractor abandonment of job,</w:t>
      </w:r>
    </w:p>
    <w:p w:rsidRPr="001F38D7" w:rsidR="00D13E44" w:rsidP="00865CBC" w:rsidRDefault="00D13E44" w14:paraId="16B6A841"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A change in the contractor, owner or architect during construction,</w:t>
      </w:r>
    </w:p>
    <w:p w:rsidRPr="001F38D7" w:rsidR="00D13E44" w:rsidP="00865CBC" w:rsidRDefault="00D13E44" w14:paraId="7861787D"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Construction defects untreated for 30 days, and</w:t>
      </w:r>
    </w:p>
    <w:p w:rsidR="00D13E44" w:rsidP="00865CBC" w:rsidRDefault="00D13E44" w14:paraId="4E583A10"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Extended periods of bad weather, strikes, etc.</w:t>
      </w:r>
    </w:p>
    <w:p w:rsidRPr="001F38D7" w:rsidR="00D13E44" w:rsidP="00865CBC" w:rsidRDefault="00D13E44" w14:paraId="29B84BF5"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p>
    <w:p w:rsidRPr="001F38D7" w:rsidR="00D13E44" w:rsidP="00865CBC" w:rsidRDefault="00D13E44" w14:paraId="1E46CF2C"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Financing problems due to:</w:t>
      </w:r>
    </w:p>
    <w:p w:rsidRPr="001F38D7" w:rsidR="00D13E44" w:rsidP="00AC0FF7" w:rsidRDefault="00D13E44" w14:paraId="1D86844F" w14:textId="12993DAC">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Contractor's inability to complete</w:t>
      </w:r>
      <w:r w:rsidR="00102361">
        <w:rPr>
          <w:rFonts w:ascii="Times New Roman" w:hAnsi="Times New Roman" w:eastAsia="Times New Roman" w:cs="Times New Roman"/>
          <w:sz w:val="24"/>
          <w:szCs w:val="24"/>
        </w:rPr>
        <w:t xml:space="preserve"> construction</w:t>
      </w:r>
      <w:r w:rsidRPr="001F38D7">
        <w:rPr>
          <w:rFonts w:ascii="Times New Roman" w:hAnsi="Times New Roman" w:eastAsia="Times New Roman" w:cs="Times New Roman"/>
          <w:sz w:val="24"/>
          <w:szCs w:val="24"/>
        </w:rPr>
        <w:t xml:space="preserve"> because of under financing.</w:t>
      </w:r>
    </w:p>
    <w:p w:rsidRPr="001F38D7" w:rsidR="00D13E44" w:rsidP="00AC0FF7" w:rsidRDefault="00D13E44" w14:paraId="4C8E7C73" w14:textId="2E095801">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r>
      <w:r w:rsidR="000438FA">
        <w:rPr>
          <w:rFonts w:ascii="Times New Roman" w:hAnsi="Times New Roman" w:eastAsia="Times New Roman" w:cs="Times New Roman"/>
          <w:sz w:val="24"/>
          <w:szCs w:val="24"/>
        </w:rPr>
        <w:t>Cost o</w:t>
      </w:r>
      <w:r w:rsidRPr="001F38D7" w:rsidR="000438FA">
        <w:rPr>
          <w:rFonts w:ascii="Times New Roman" w:hAnsi="Times New Roman" w:eastAsia="Times New Roman" w:cs="Times New Roman"/>
          <w:sz w:val="24"/>
          <w:szCs w:val="24"/>
        </w:rPr>
        <w:t xml:space="preserve">verruns </w:t>
      </w:r>
      <w:r w:rsidRPr="001F38D7">
        <w:rPr>
          <w:rFonts w:ascii="Times New Roman" w:hAnsi="Times New Roman" w:eastAsia="Times New Roman" w:cs="Times New Roman"/>
          <w:sz w:val="24"/>
          <w:szCs w:val="24"/>
        </w:rPr>
        <w:t xml:space="preserve">in carrying charges due to circumstances beyond the contractor's and </w:t>
      </w:r>
      <w:r w:rsidR="007D280A">
        <w:rPr>
          <w:rFonts w:ascii="Times New Roman" w:hAnsi="Times New Roman" w:eastAsia="Times New Roman" w:cs="Times New Roman"/>
          <w:sz w:val="24"/>
          <w:szCs w:val="24"/>
        </w:rPr>
        <w:t>B</w:t>
      </w:r>
      <w:r w:rsidR="000438FA">
        <w:rPr>
          <w:rFonts w:ascii="Times New Roman" w:hAnsi="Times New Roman" w:eastAsia="Times New Roman" w:cs="Times New Roman"/>
          <w:sz w:val="24"/>
          <w:szCs w:val="24"/>
        </w:rPr>
        <w:t>orrower’s</w:t>
      </w:r>
      <w:r w:rsidRPr="001F38D7" w:rsidR="000438FA">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control.</w:t>
      </w:r>
      <w:r w:rsidR="001224C6">
        <w:rPr>
          <w:rFonts w:ascii="Times New Roman" w:hAnsi="Times New Roman" w:eastAsia="Times New Roman" w:cs="Times New Roman"/>
          <w:sz w:val="24"/>
          <w:szCs w:val="24"/>
        </w:rPr>
        <w:t xml:space="preserve"> </w:t>
      </w:r>
    </w:p>
    <w:p w:rsidRPr="001F38D7" w:rsidR="00D13E44" w:rsidP="00AC0FF7" w:rsidRDefault="00D13E44" w14:paraId="114938FF" w14:textId="3781E2EC">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r>
      <w:r w:rsidR="000438FA">
        <w:rPr>
          <w:rFonts w:ascii="Times New Roman" w:hAnsi="Times New Roman" w:eastAsia="Times New Roman" w:cs="Times New Roman"/>
          <w:sz w:val="24"/>
          <w:szCs w:val="24"/>
        </w:rPr>
        <w:t>Cost o</w:t>
      </w:r>
      <w:r w:rsidRPr="001F38D7" w:rsidR="000438FA">
        <w:rPr>
          <w:rFonts w:ascii="Times New Roman" w:hAnsi="Times New Roman" w:eastAsia="Times New Roman" w:cs="Times New Roman"/>
          <w:sz w:val="24"/>
          <w:szCs w:val="24"/>
        </w:rPr>
        <w:t xml:space="preserve">verruns </w:t>
      </w:r>
      <w:r w:rsidRPr="001F38D7">
        <w:rPr>
          <w:rFonts w:ascii="Times New Roman" w:hAnsi="Times New Roman" w:eastAsia="Times New Roman" w:cs="Times New Roman"/>
          <w:sz w:val="24"/>
          <w:szCs w:val="24"/>
        </w:rPr>
        <w:t>in construction hard costs caused by:</w:t>
      </w:r>
    </w:p>
    <w:p w:rsidRPr="001F38D7" w:rsidR="00D13E44" w:rsidP="00AC0FF7" w:rsidRDefault="0031056E" w14:paraId="411C53B9" w14:textId="5AB576EF">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0226FA">
        <w:rPr>
          <w:rFonts w:ascii="Times New Roman" w:hAnsi="Times New Roman" w:eastAsia="Times New Roman" w:cs="Times New Roman"/>
          <w:sz w:val="24"/>
          <w:szCs w:val="24"/>
        </w:rPr>
        <w:t xml:space="preserve">. </w:t>
      </w:r>
      <w:r w:rsidR="000226FA">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Mandatory changes,</w:t>
      </w:r>
    </w:p>
    <w:p w:rsidRPr="001F38D7" w:rsidR="00D13E44" w:rsidP="00AC0FF7" w:rsidRDefault="0031056E" w14:paraId="76C4A5D0" w14:textId="72599464">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0226FA">
        <w:rPr>
          <w:rFonts w:ascii="Times New Roman" w:hAnsi="Times New Roman" w:eastAsia="Times New Roman" w:cs="Times New Roman"/>
          <w:sz w:val="24"/>
          <w:szCs w:val="24"/>
        </w:rPr>
        <w:t>.</w:t>
      </w:r>
      <w:r w:rsidR="000226FA">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Voluntary changes, and</w:t>
      </w:r>
    </w:p>
    <w:p w:rsidR="00D13E44" w:rsidP="00AC0FF7" w:rsidRDefault="0031056E" w14:paraId="711A12F2" w14:textId="6DC3A766">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0226FA">
        <w:rPr>
          <w:rFonts w:ascii="Times New Roman" w:hAnsi="Times New Roman" w:eastAsia="Times New Roman" w:cs="Times New Roman"/>
          <w:sz w:val="24"/>
          <w:szCs w:val="24"/>
        </w:rPr>
        <w:t>.</w:t>
      </w:r>
      <w:r w:rsidR="000226FA">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Price escalation.</w:t>
      </w:r>
    </w:p>
    <w:p w:rsidRPr="001F38D7" w:rsidR="00D13E44" w:rsidP="00865CBC" w:rsidRDefault="00D13E44" w14:paraId="1055CDD2" w14:textId="77777777">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p>
    <w:p w:rsidRPr="001F38D7" w:rsidR="00D13E44" w:rsidP="00865CBC" w:rsidRDefault="00D13E44" w14:paraId="46C5A72A" w14:textId="13517D93">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 xml:space="preserve">Inadequate </w:t>
      </w:r>
      <w:r w:rsidR="00B474BE">
        <w:rPr>
          <w:rFonts w:ascii="Times New Roman" w:hAnsi="Times New Roman" w:eastAsia="Times New Roman" w:cs="Times New Roman"/>
          <w:sz w:val="24"/>
          <w:szCs w:val="24"/>
        </w:rPr>
        <w:t xml:space="preserve">project </w:t>
      </w:r>
      <w:r w:rsidRPr="001F38D7">
        <w:rPr>
          <w:rFonts w:ascii="Times New Roman" w:hAnsi="Times New Roman" w:eastAsia="Times New Roman" w:cs="Times New Roman"/>
          <w:sz w:val="24"/>
          <w:szCs w:val="24"/>
        </w:rPr>
        <w:t>income due to:</w:t>
      </w:r>
    </w:p>
    <w:p w:rsidRPr="001F38D7" w:rsidR="00D13E44" w:rsidP="00AC0FF7" w:rsidRDefault="00D13E44" w14:paraId="27AAC0BD" w14:textId="77777777">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Underestimated operating expenses,</w:t>
      </w:r>
    </w:p>
    <w:p w:rsidRPr="001F38D7" w:rsidR="00D13E44" w:rsidP="00AC0FF7" w:rsidRDefault="00D13E44" w14:paraId="5CB0DB44" w14:textId="77777777">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b.</w:t>
      </w:r>
      <w:r w:rsidRPr="001F38D7">
        <w:rPr>
          <w:rFonts w:ascii="Times New Roman" w:hAnsi="Times New Roman" w:eastAsia="Times New Roman" w:cs="Times New Roman"/>
          <w:sz w:val="24"/>
          <w:szCs w:val="24"/>
        </w:rPr>
        <w:tab/>
        <w:t>Overestimated rents and long-term occupancy levels, and</w:t>
      </w:r>
    </w:p>
    <w:p w:rsidR="00D13E44" w:rsidP="00AC0FF7" w:rsidRDefault="00D13E44" w14:paraId="07D899EC" w14:textId="48C932BE">
      <w:pPr>
        <w:widowControl w:val="0"/>
        <w:tabs>
          <w:tab w:val="left" w:pos="1440"/>
        </w:tabs>
        <w:overflowPunct w:val="0"/>
        <w:autoSpaceDE w:val="0"/>
        <w:autoSpaceDN w:val="0"/>
        <w:adjustRightInd w:val="0"/>
        <w:spacing w:before="120" w:after="120" w:line="276" w:lineRule="auto"/>
        <w:ind w:left="144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Inadequate or lack of </w:t>
      </w:r>
      <w:r w:rsidR="00547C9E">
        <w:rPr>
          <w:rFonts w:ascii="Times New Roman" w:hAnsi="Times New Roman" w:eastAsia="Times New Roman" w:cs="Times New Roman"/>
          <w:sz w:val="24"/>
          <w:szCs w:val="24"/>
        </w:rPr>
        <w:t xml:space="preserve">initial </w:t>
      </w:r>
      <w:r w:rsidRPr="001F38D7">
        <w:rPr>
          <w:rFonts w:ascii="Times New Roman" w:hAnsi="Times New Roman" w:eastAsia="Times New Roman" w:cs="Times New Roman"/>
          <w:sz w:val="24"/>
          <w:szCs w:val="24"/>
        </w:rPr>
        <w:t>operating deficit.</w:t>
      </w:r>
    </w:p>
    <w:p w:rsidRPr="001F38D7" w:rsidR="00D13E44" w:rsidP="00865CBC" w:rsidRDefault="00D13E44" w14:paraId="1B959A86" w14:textId="77777777">
      <w:pPr>
        <w:widowControl w:val="0"/>
        <w:tabs>
          <w:tab w:val="left" w:pos="1440"/>
        </w:tabs>
        <w:overflowPunct w:val="0"/>
        <w:autoSpaceDE w:val="0"/>
        <w:autoSpaceDN w:val="0"/>
        <w:adjustRightInd w:val="0"/>
        <w:spacing w:line="276" w:lineRule="auto"/>
        <w:ind w:left="1440" w:hanging="360"/>
        <w:jc w:val="both"/>
        <w:textAlignment w:val="baseline"/>
        <w:rPr>
          <w:rFonts w:ascii="Times New Roman" w:hAnsi="Times New Roman" w:eastAsia="Times New Roman" w:cs="Times New Roman"/>
          <w:sz w:val="24"/>
          <w:szCs w:val="24"/>
        </w:rPr>
      </w:pPr>
    </w:p>
    <w:p w:rsidR="00D13E44" w:rsidP="00865CBC" w:rsidRDefault="00D13E44" w14:paraId="5555CB76" w14:textId="3BCD58C1">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Defaults during construction.  HUD </w:t>
      </w:r>
      <w:r w:rsidR="004B5A08">
        <w:rPr>
          <w:rFonts w:ascii="Times New Roman" w:hAnsi="Times New Roman" w:eastAsia="Times New Roman" w:cs="Times New Roman"/>
          <w:sz w:val="24"/>
          <w:szCs w:val="24"/>
        </w:rPr>
        <w:t>Construction Manager</w:t>
      </w:r>
      <w:r w:rsidRPr="001F38D7" w:rsidR="004B5A08">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 xml:space="preserve">will consider alternative </w:t>
      </w:r>
      <w:r w:rsidR="00131661">
        <w:rPr>
          <w:rFonts w:ascii="Times New Roman" w:hAnsi="Times New Roman" w:eastAsia="Times New Roman" w:cs="Times New Roman"/>
          <w:sz w:val="24"/>
          <w:szCs w:val="24"/>
        </w:rPr>
        <w:t>actions</w:t>
      </w:r>
      <w:r w:rsidRPr="001F38D7" w:rsidR="00131661">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that can be offered to avoid foreclosure and hardship to all concerned parties regardless of the cause.</w:t>
      </w:r>
    </w:p>
    <w:p w:rsidRPr="001F38D7" w:rsidR="00D13E44" w:rsidP="00865CBC" w:rsidRDefault="00D13E44" w14:paraId="576B6454"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00D13E44" w:rsidP="00865CBC" w:rsidRDefault="00D13E44" w14:paraId="4DF4CB06" w14:textId="4FD2BB08">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 xml:space="preserve">Request field counsel to provide legal guidance and participate in meetings to discuss the consequences of default and possible preventive </w:t>
      </w:r>
      <w:r w:rsidR="00131661">
        <w:rPr>
          <w:rFonts w:ascii="Times New Roman" w:hAnsi="Times New Roman" w:eastAsia="Times New Roman" w:cs="Times New Roman"/>
          <w:sz w:val="24"/>
          <w:szCs w:val="24"/>
        </w:rPr>
        <w:t>actions</w:t>
      </w:r>
      <w:r w:rsidRPr="001F38D7">
        <w:rPr>
          <w:rFonts w:ascii="Times New Roman" w:hAnsi="Times New Roman" w:eastAsia="Times New Roman" w:cs="Times New Roman"/>
          <w:sz w:val="24"/>
          <w:szCs w:val="24"/>
        </w:rPr>
        <w:t>.</w:t>
      </w:r>
    </w:p>
    <w:p w:rsidRPr="001F38D7" w:rsidR="00D13E44" w:rsidP="00865CBC" w:rsidRDefault="00D13E44" w14:paraId="431D7D38"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5D59B797" w14:textId="48DAB3B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r>
      <w:r w:rsidR="0008549D">
        <w:rPr>
          <w:rFonts w:ascii="Times New Roman" w:hAnsi="Times New Roman" w:eastAsia="Times New Roman" w:cs="Times New Roman"/>
          <w:sz w:val="24"/>
          <w:szCs w:val="24"/>
        </w:rPr>
        <w:t xml:space="preserve">Contact </w:t>
      </w:r>
      <w:r w:rsidR="003D726A">
        <w:rPr>
          <w:rFonts w:ascii="Times New Roman" w:hAnsi="Times New Roman" w:eastAsia="Times New Roman" w:cs="Times New Roman"/>
          <w:sz w:val="24"/>
          <w:szCs w:val="24"/>
        </w:rPr>
        <w:t xml:space="preserve">MAP </w:t>
      </w:r>
      <w:r w:rsidR="00D64F3E">
        <w:rPr>
          <w:rFonts w:ascii="Times New Roman" w:hAnsi="Times New Roman" w:eastAsia="Times New Roman" w:cs="Times New Roman"/>
          <w:sz w:val="24"/>
          <w:szCs w:val="24"/>
        </w:rPr>
        <w:t>Lender</w:t>
      </w:r>
      <w:r w:rsidRPr="001F38D7">
        <w:rPr>
          <w:rFonts w:ascii="Times New Roman" w:hAnsi="Times New Roman" w:eastAsia="Times New Roman" w:cs="Times New Roman"/>
          <w:sz w:val="24"/>
          <w:szCs w:val="24"/>
        </w:rPr>
        <w:t>.</w:t>
      </w:r>
    </w:p>
    <w:p w:rsidRPr="001F38D7" w:rsidR="00D13E44" w:rsidP="00865CBC" w:rsidRDefault="00D13E44" w14:paraId="55E50B6C"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Speak to a responsible official and obtain an opinion on the cause of default, methods of cure and probability of cure.</w:t>
      </w:r>
    </w:p>
    <w:p w:rsidRPr="001F38D7" w:rsidR="00D13E44" w:rsidP="00865CBC" w:rsidRDefault="00D13E44" w14:paraId="4EF419D5"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Advise the Lender:</w:t>
      </w:r>
    </w:p>
    <w:p w:rsidRPr="001F38D7" w:rsidR="00D13E44" w:rsidP="00865CBC" w:rsidRDefault="0031056E" w14:paraId="058FD3EE" w14:textId="5EA3F62C">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AD7627">
        <w:rPr>
          <w:rFonts w:ascii="Times New Roman" w:hAnsi="Times New Roman" w:eastAsia="Times New Roman" w:cs="Times New Roman"/>
          <w:sz w:val="24"/>
          <w:szCs w:val="24"/>
        </w:rPr>
        <w:t>.</w:t>
      </w:r>
      <w:r w:rsidR="00AD7627">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To preserve its rights against the surety by giving prompt oral and written notification of the contractor's lack of performance or default, and by demanding performance under the contract of surety (see Paragraph 3. below), and</w:t>
      </w:r>
    </w:p>
    <w:p w:rsidR="00D13E44" w:rsidP="00865CBC" w:rsidRDefault="0031056E" w14:paraId="79C1F2E0" w14:textId="3DFA0E2C">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AD7627">
        <w:rPr>
          <w:rFonts w:ascii="Times New Roman" w:hAnsi="Times New Roman" w:eastAsia="Times New Roman" w:cs="Times New Roman"/>
          <w:sz w:val="24"/>
          <w:szCs w:val="24"/>
        </w:rPr>
        <w:t>.</w:t>
      </w:r>
      <w:r w:rsidR="00AD7627">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To consult with its attorney and to secure HUD approval before entering into any formal or informal agreement with the surety.</w:t>
      </w:r>
    </w:p>
    <w:p w:rsidRPr="001F38D7" w:rsidR="00D13E44" w:rsidP="00865CBC" w:rsidRDefault="00D13E44" w14:paraId="208F7C07" w14:textId="77777777">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p>
    <w:p w:rsidRPr="001F38D7" w:rsidR="00D13E44" w:rsidP="00865CBC" w:rsidRDefault="00D13E44" w14:paraId="3B95EDBD" w14:textId="5BEF180A">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 xml:space="preserve">Notification of Surety.  </w:t>
      </w:r>
      <w:r w:rsidR="008E55F4">
        <w:rPr>
          <w:rFonts w:ascii="Times New Roman" w:hAnsi="Times New Roman" w:eastAsia="Times New Roman" w:cs="Times New Roman"/>
          <w:sz w:val="24"/>
          <w:szCs w:val="24"/>
        </w:rPr>
        <w:t xml:space="preserve">The MAP </w:t>
      </w:r>
      <w:r w:rsidRPr="001F38D7">
        <w:rPr>
          <w:rFonts w:ascii="Times New Roman" w:hAnsi="Times New Roman" w:eastAsia="Times New Roman" w:cs="Times New Roman"/>
          <w:sz w:val="24"/>
          <w:szCs w:val="24"/>
        </w:rPr>
        <w:t>Lender must send a notice to the bonding company with a copy to the general contractor for all conditions affecting the bonding company's interests.  The notice should be sent to the bonding company's principal office, and its regional or branch office, attention: Claims Department.</w:t>
      </w:r>
    </w:p>
    <w:p w:rsidRPr="001F38D7" w:rsidR="00D13E44" w:rsidP="00865CBC" w:rsidRDefault="00D13E44" w14:paraId="01CE334C"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Conditions requiring notification include:</w:t>
      </w:r>
    </w:p>
    <w:p w:rsidRPr="001F38D7" w:rsidR="00D13E44" w:rsidP="00872CD4" w:rsidRDefault="0031056E" w14:paraId="5E929099" w14:textId="0ABEE610">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02DBD">
        <w:rPr>
          <w:rFonts w:ascii="Times New Roman" w:hAnsi="Times New Roman" w:eastAsia="Times New Roman" w:cs="Times New Roman"/>
          <w:sz w:val="24"/>
          <w:szCs w:val="24"/>
        </w:rPr>
        <w:t>.</w:t>
      </w:r>
      <w:r w:rsidR="00802DBD">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A sustained work stoppage,</w:t>
      </w:r>
    </w:p>
    <w:p w:rsidRPr="001F38D7" w:rsidR="00D13E44" w:rsidP="00872CD4" w:rsidRDefault="0031056E" w14:paraId="37C21AF2" w14:textId="266DB9E5">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802DBD">
        <w:rPr>
          <w:rFonts w:ascii="Times New Roman" w:hAnsi="Times New Roman" w:eastAsia="Times New Roman" w:cs="Times New Roman"/>
          <w:sz w:val="24"/>
          <w:szCs w:val="24"/>
        </w:rPr>
        <w:t>.</w:t>
      </w:r>
      <w:r w:rsidR="00802DBD">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Nonpayment of subcontractors, suppliers, workmen, etc., and</w:t>
      </w:r>
    </w:p>
    <w:p w:rsidRPr="001F38D7" w:rsidR="00D13E44" w:rsidP="00872CD4" w:rsidRDefault="0031056E" w14:paraId="2C908CD5" w14:textId="2C00F61D">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802DBD">
        <w:rPr>
          <w:rFonts w:ascii="Times New Roman" w:hAnsi="Times New Roman" w:eastAsia="Times New Roman" w:cs="Times New Roman"/>
          <w:sz w:val="24"/>
          <w:szCs w:val="24"/>
        </w:rPr>
        <w:t>.</w:t>
      </w:r>
      <w:r w:rsidR="00802DBD">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Failure to maintain satisfactory progress.</w:t>
      </w:r>
    </w:p>
    <w:p w:rsidRPr="001F38D7" w:rsidR="00D13E44" w:rsidP="00865CBC" w:rsidRDefault="00D13E44" w14:paraId="407795D4"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Conditions that require obtaining surety's approval in advance include:</w:t>
      </w:r>
    </w:p>
    <w:p w:rsidRPr="001F38D7" w:rsidR="00D13E44" w:rsidP="00872CD4" w:rsidRDefault="0031056E" w14:paraId="46BBC6AC" w14:textId="45265E19">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Approving a change order or aggregate of change orders that exceed 10 percent of the contract price, and</w:t>
      </w:r>
    </w:p>
    <w:p w:rsidRPr="001F38D7" w:rsidR="00D13E44" w:rsidP="00872CD4" w:rsidRDefault="0031056E" w14:paraId="2CC19A77" w14:textId="2619A33F">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Extension of the bond by surety where there is a compelling reason why the contractor cannot remedy a latent defect before the bond's expiration date.</w:t>
      </w:r>
    </w:p>
    <w:p w:rsidR="00D13E44" w:rsidP="00865CBC" w:rsidRDefault="00D13E44" w14:paraId="1A4F82E0" w14:textId="092D5976">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The </w:t>
      </w:r>
      <w:r w:rsidR="001E3C03">
        <w:rPr>
          <w:rFonts w:ascii="Times New Roman" w:hAnsi="Times New Roman" w:eastAsia="Times New Roman" w:cs="Times New Roman"/>
          <w:sz w:val="24"/>
          <w:szCs w:val="24"/>
        </w:rPr>
        <w:t>B</w:t>
      </w:r>
      <w:r w:rsidR="00C31C97">
        <w:rPr>
          <w:rFonts w:ascii="Times New Roman" w:hAnsi="Times New Roman" w:eastAsia="Times New Roman" w:cs="Times New Roman"/>
          <w:sz w:val="24"/>
          <w:szCs w:val="24"/>
        </w:rPr>
        <w:t>orrower</w:t>
      </w:r>
      <w:r w:rsidRPr="001F38D7" w:rsidR="00C31C97">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 xml:space="preserve">is responsible for requesting </w:t>
      </w:r>
      <w:r w:rsidR="00D06150">
        <w:rPr>
          <w:rFonts w:ascii="Times New Roman" w:hAnsi="Times New Roman" w:eastAsia="Times New Roman" w:cs="Times New Roman"/>
          <w:sz w:val="24"/>
          <w:szCs w:val="24"/>
        </w:rPr>
        <w:t xml:space="preserve">the </w:t>
      </w:r>
      <w:r w:rsidRPr="001F38D7">
        <w:rPr>
          <w:rFonts w:ascii="Times New Roman" w:hAnsi="Times New Roman" w:eastAsia="Times New Roman" w:cs="Times New Roman"/>
          <w:sz w:val="24"/>
          <w:szCs w:val="24"/>
        </w:rPr>
        <w:t xml:space="preserve">surety's performance, the </w:t>
      </w:r>
      <w:r w:rsidR="00431B9B">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 xml:space="preserve">Lender must act to protect its and HUD's interests, and HUD must take the final action to protect its interests under conditions in paragraph </w:t>
      </w:r>
      <w:r w:rsidR="00C6420B">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 above.</w:t>
      </w:r>
    </w:p>
    <w:p w:rsidRPr="001F38D7" w:rsidR="00D13E44" w:rsidP="00865CBC" w:rsidRDefault="00D13E44" w14:paraId="775C9554"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35D99C12" w14:textId="0F38CE8C">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4.</w:t>
      </w:r>
      <w:r w:rsidRPr="001F38D7">
        <w:rPr>
          <w:rFonts w:ascii="Times New Roman" w:hAnsi="Times New Roman" w:eastAsia="Times New Roman" w:cs="Times New Roman"/>
          <w:sz w:val="24"/>
          <w:szCs w:val="24"/>
        </w:rPr>
        <w:tab/>
        <w:t xml:space="preserve">Advise the </w:t>
      </w:r>
      <w:r w:rsidR="001E3C03">
        <w:rPr>
          <w:rFonts w:ascii="Times New Roman" w:hAnsi="Times New Roman" w:eastAsia="Times New Roman" w:cs="Times New Roman"/>
          <w:sz w:val="24"/>
          <w:szCs w:val="24"/>
        </w:rPr>
        <w:t>B</w:t>
      </w:r>
      <w:r w:rsidR="00472D7A">
        <w:rPr>
          <w:rFonts w:ascii="Times New Roman" w:hAnsi="Times New Roman" w:eastAsia="Times New Roman" w:cs="Times New Roman"/>
          <w:sz w:val="24"/>
          <w:szCs w:val="24"/>
        </w:rPr>
        <w:t>orrower</w:t>
      </w:r>
      <w:r w:rsidRPr="001F38D7" w:rsidR="00472D7A">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 xml:space="preserve">of the contractor's violation, and/or lack of performance by the architect or </w:t>
      </w:r>
      <w:r w:rsidR="001E3C03">
        <w:rPr>
          <w:rFonts w:ascii="Times New Roman" w:hAnsi="Times New Roman" w:eastAsia="Times New Roman" w:cs="Times New Roman"/>
          <w:sz w:val="24"/>
          <w:szCs w:val="24"/>
        </w:rPr>
        <w:t>B</w:t>
      </w:r>
      <w:r w:rsidR="00472D7A">
        <w:rPr>
          <w:rFonts w:ascii="Times New Roman" w:hAnsi="Times New Roman" w:eastAsia="Times New Roman" w:cs="Times New Roman"/>
          <w:sz w:val="24"/>
          <w:szCs w:val="24"/>
        </w:rPr>
        <w:t>orrower</w:t>
      </w:r>
      <w:r w:rsidRPr="001F38D7" w:rsidR="00472D7A">
        <w:rPr>
          <w:rFonts w:ascii="Times New Roman" w:hAnsi="Times New Roman" w:eastAsia="Times New Roman" w:cs="Times New Roman"/>
          <w:sz w:val="24"/>
          <w:szCs w:val="24"/>
        </w:rPr>
        <w:t xml:space="preserve"> and</w:t>
      </w:r>
      <w:r w:rsidRPr="001F38D7">
        <w:rPr>
          <w:rFonts w:ascii="Times New Roman" w:hAnsi="Times New Roman" w:eastAsia="Times New Roman" w:cs="Times New Roman"/>
          <w:sz w:val="24"/>
          <w:szCs w:val="24"/>
        </w:rPr>
        <w:t xml:space="preserve"> give 30 days for correction.</w:t>
      </w:r>
    </w:p>
    <w:p w:rsidRPr="001F38D7" w:rsidR="00D13E44" w:rsidP="00865CBC" w:rsidRDefault="00D13E44" w14:paraId="78452F62"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1137C26F"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5.</w:t>
      </w:r>
      <w:r w:rsidRPr="001F38D7">
        <w:rPr>
          <w:rFonts w:ascii="Times New Roman" w:hAnsi="Times New Roman" w:eastAsia="Times New Roman" w:cs="Times New Roman"/>
          <w:sz w:val="24"/>
          <w:szCs w:val="24"/>
        </w:rPr>
        <w:tab/>
        <w:t>Assess the situation by considering:</w:t>
      </w:r>
    </w:p>
    <w:p w:rsidRPr="001F38D7" w:rsidR="00D13E44" w:rsidP="00865CBC" w:rsidRDefault="00D13E44" w14:paraId="232ACB4E"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Percentage of construction complete,</w:t>
      </w:r>
    </w:p>
    <w:p w:rsidRPr="001F38D7" w:rsidR="00D13E44" w:rsidP="00865CBC" w:rsidRDefault="00D13E44" w14:paraId="3BC644E8"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Occupancy (including current estimates of income, expenses and occupancy projections),</w:t>
      </w:r>
    </w:p>
    <w:p w:rsidRPr="001F38D7" w:rsidR="00D13E44" w:rsidP="00865CBC" w:rsidRDefault="00D13E44" w14:paraId="404E3C64"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Type of assurance of completion (bonds, cash escrow),</w:t>
      </w:r>
    </w:p>
    <w:p w:rsidRPr="001F38D7" w:rsidR="00D13E44" w:rsidP="00865CBC" w:rsidRDefault="00D13E44" w14:paraId="146FA671"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Status of escrow deposits,</w:t>
      </w:r>
    </w:p>
    <w:p w:rsidRPr="001F38D7" w:rsidR="00D13E44" w:rsidP="00865CBC" w:rsidRDefault="00D13E44" w14:paraId="1A50F5ED" w14:textId="179F9DDD">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 xml:space="preserve">Undrawn </w:t>
      </w:r>
      <w:r w:rsidR="00AC6A06">
        <w:rPr>
          <w:rFonts w:ascii="Times New Roman" w:hAnsi="Times New Roman" w:eastAsia="Times New Roman" w:cs="Times New Roman"/>
          <w:sz w:val="24"/>
          <w:szCs w:val="24"/>
        </w:rPr>
        <w:t xml:space="preserve">dollar </w:t>
      </w:r>
      <w:r w:rsidRPr="001F38D7">
        <w:rPr>
          <w:rFonts w:ascii="Times New Roman" w:hAnsi="Times New Roman" w:eastAsia="Times New Roman" w:cs="Times New Roman"/>
          <w:sz w:val="24"/>
          <w:szCs w:val="24"/>
        </w:rPr>
        <w:t>amount of letters of credit (including working capital), and</w:t>
      </w:r>
    </w:p>
    <w:p w:rsidR="00D13E44" w:rsidP="00865CBC" w:rsidRDefault="00D13E44" w14:paraId="2EF73368"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f.</w:t>
      </w:r>
      <w:r w:rsidRPr="001F38D7">
        <w:rPr>
          <w:rFonts w:ascii="Times New Roman" w:hAnsi="Times New Roman" w:eastAsia="Times New Roman" w:cs="Times New Roman"/>
          <w:sz w:val="24"/>
          <w:szCs w:val="24"/>
        </w:rPr>
        <w:tab/>
        <w:t>Any other pertinent information.</w:t>
      </w:r>
    </w:p>
    <w:p w:rsidRPr="001F38D7" w:rsidR="00D13E44" w:rsidP="00865CBC" w:rsidRDefault="00D13E44" w14:paraId="5C7BD9FF"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1666F4D7"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6.</w:t>
      </w:r>
      <w:r w:rsidRPr="001F38D7">
        <w:rPr>
          <w:rFonts w:ascii="Times New Roman" w:hAnsi="Times New Roman" w:eastAsia="Times New Roman" w:cs="Times New Roman"/>
          <w:sz w:val="24"/>
          <w:szCs w:val="24"/>
        </w:rPr>
        <w:tab/>
        <w:t>HUD staff should meet to assess available options and prepare a position to present to interested parties. The meeting should include the Reginal or Satellite Office Director, Field Counsel, and a representative from Asset Management. Separate meetings by staff with one or more of the non-HUD parties may be helpful before holding a general meeting with all interested parties.</w:t>
      </w:r>
    </w:p>
    <w:p w:rsidRPr="001F38D7" w:rsidR="00D13E44" w:rsidP="00865CBC" w:rsidRDefault="00D13E44" w14:paraId="06CB907C"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4A729740"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7.</w:t>
      </w:r>
      <w:r w:rsidRPr="001F38D7">
        <w:rPr>
          <w:rFonts w:ascii="Times New Roman" w:hAnsi="Times New Roman" w:eastAsia="Times New Roman" w:cs="Times New Roman"/>
          <w:sz w:val="24"/>
          <w:szCs w:val="24"/>
        </w:rPr>
        <w:tab/>
        <w:t>Convene a general meeting of all interested parties with either a direct or indirect interest in the project to explain the consequences of default.  Hold such meetings even where there is no possibility of HUD granting a mortgage increase or other form of relief.</w:t>
      </w:r>
    </w:p>
    <w:p w:rsidRPr="001F38D7" w:rsidR="00D13E44" w:rsidP="00865CBC" w:rsidRDefault="00D13E44" w14:paraId="2921408D"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Emphasize that all non-HUD participants must make a meaningful contribution before HUD will assume any additional risk.  Such contributions include:</w:t>
      </w:r>
    </w:p>
    <w:p w:rsidRPr="001F38D7" w:rsidR="00D13E44" w:rsidP="00872CD4" w:rsidRDefault="0031056E" w14:paraId="7BB633F1" w14:textId="32BEB063">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72CD4">
        <w:rPr>
          <w:rFonts w:ascii="Times New Roman" w:hAnsi="Times New Roman" w:eastAsia="Times New Roman" w:cs="Times New Roman"/>
          <w:sz w:val="24"/>
          <w:szCs w:val="24"/>
        </w:rPr>
        <w:t xml:space="preserve">. </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Infusion of new capital through adding partners, syndication or other investments, and/or</w:t>
      </w:r>
    </w:p>
    <w:p w:rsidRPr="001F38D7" w:rsidR="00D13E44" w:rsidP="00872CD4" w:rsidRDefault="0031056E" w14:paraId="17F392C6" w14:textId="7C1C5EB3">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Concessions by the </w:t>
      </w:r>
      <w:r w:rsidR="0051744B">
        <w:rPr>
          <w:rFonts w:ascii="Times New Roman" w:hAnsi="Times New Roman" w:eastAsia="Times New Roman" w:cs="Times New Roman"/>
          <w:sz w:val="24"/>
          <w:szCs w:val="24"/>
        </w:rPr>
        <w:t xml:space="preserve">MAP </w:t>
      </w:r>
      <w:r w:rsidRPr="001F38D7" w:rsidR="00D13E44">
        <w:rPr>
          <w:rFonts w:ascii="Times New Roman" w:hAnsi="Times New Roman" w:eastAsia="Times New Roman" w:cs="Times New Roman"/>
          <w:sz w:val="24"/>
          <w:szCs w:val="24"/>
        </w:rPr>
        <w:t>Lender to avoid a loss (e.g., deferral or forgiveness of interest, taking a partial assignment of the partnership interest, etc.).</w:t>
      </w:r>
    </w:p>
    <w:p w:rsidRPr="001F38D7" w:rsidR="00D13E44" w:rsidP="00865CBC" w:rsidRDefault="00D13E44" w14:paraId="765270E5"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State firmly and unequivocally that the non-HUD parties must work out the remedy if the default is to be cured.</w:t>
      </w:r>
    </w:p>
    <w:p w:rsidRPr="001F38D7" w:rsidR="00D13E44" w:rsidP="00865CBC" w:rsidRDefault="00D13E44" w14:paraId="53C1FF85"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Clarify that unless a written firm proposal for a workout is developed; assignment or foreclosure of the mortgage will be the consequence.</w:t>
      </w:r>
    </w:p>
    <w:p w:rsidR="00D13E44" w:rsidP="00865CBC" w:rsidRDefault="00D13E44" w14:paraId="547474BF"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Address the remedies covered in paragraph D below, as appropriate.</w:t>
      </w:r>
    </w:p>
    <w:p w:rsidRPr="001F38D7" w:rsidR="00D13E44" w:rsidP="00865CBC" w:rsidRDefault="00D13E44" w14:paraId="12AF9EA7"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76662948" w14:textId="057ACC10">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8.</w:t>
      </w:r>
      <w:r w:rsidRPr="001F38D7">
        <w:rPr>
          <w:rFonts w:ascii="Times New Roman" w:hAnsi="Times New Roman" w:eastAsia="Times New Roman" w:cs="Times New Roman"/>
          <w:sz w:val="24"/>
          <w:szCs w:val="24"/>
        </w:rPr>
        <w:tab/>
        <w:t xml:space="preserve">Extension of </w:t>
      </w:r>
      <w:r w:rsidR="0051744B">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Lender’s election period to assign a loan for insurance benefits should not be granted where a workout proposal is not developed. Thirty days should be the maximum extension in most cases.</w:t>
      </w:r>
    </w:p>
    <w:p w:rsidRPr="001F38D7" w:rsidR="00D13E44" w:rsidP="00865CBC" w:rsidRDefault="00D13E44" w14:paraId="484AAD56"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73E89195"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D.</w:t>
      </w:r>
      <w:r w:rsidRPr="001F38D7">
        <w:rPr>
          <w:rFonts w:ascii="Times New Roman" w:hAnsi="Times New Roman" w:eastAsia="Times New Roman" w:cs="Times New Roman"/>
          <w:sz w:val="24"/>
          <w:szCs w:val="24"/>
        </w:rPr>
        <w:tab/>
        <w:t>Remedies to avoid/cure defaults.</w:t>
      </w:r>
    </w:p>
    <w:p w:rsidRPr="001F38D7" w:rsidR="00D13E44" w:rsidP="00865CBC" w:rsidRDefault="00D13E44" w14:paraId="3C25FD10" w14:textId="77777777">
      <w:pPr>
        <w:widowControl w:val="0"/>
        <w:tabs>
          <w:tab w:val="left" w:pos="36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1F38D7" w:rsidR="00D13E44" w:rsidP="00865CBC" w:rsidRDefault="00D13E44" w14:paraId="186A1313"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1.</w:t>
      </w:r>
      <w:r w:rsidRPr="001F38D7">
        <w:rPr>
          <w:rFonts w:ascii="Times New Roman" w:hAnsi="Times New Roman" w:eastAsia="Times New Roman" w:cs="Times New Roman"/>
          <w:sz w:val="24"/>
          <w:szCs w:val="24"/>
        </w:rPr>
        <w:tab/>
        <w:t>Call on the Bonding Company to perform, where applicable.</w:t>
      </w:r>
    </w:p>
    <w:p w:rsidRPr="001F38D7" w:rsidR="00D13E44" w:rsidP="00865CBC" w:rsidRDefault="00D13E44" w14:paraId="386A8596"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Request field counsel to communicate with surety where it fails to perform to terms of the bond, and</w:t>
      </w:r>
    </w:p>
    <w:p w:rsidRPr="001F38D7" w:rsidR="00D13E44" w:rsidP="00865CBC" w:rsidRDefault="00D13E44" w14:paraId="6993A27B" w14:textId="0D74B66D">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Where </w:t>
      </w:r>
      <w:r w:rsidR="00E86D47">
        <w:rPr>
          <w:rFonts w:ascii="Times New Roman" w:hAnsi="Times New Roman" w:eastAsia="Times New Roman" w:cs="Times New Roman"/>
          <w:sz w:val="24"/>
          <w:szCs w:val="24"/>
        </w:rPr>
        <w:t>the S</w:t>
      </w:r>
      <w:r w:rsidR="00691B78">
        <w:rPr>
          <w:rFonts w:ascii="Times New Roman" w:hAnsi="Times New Roman" w:eastAsia="Times New Roman" w:cs="Times New Roman"/>
          <w:sz w:val="24"/>
          <w:szCs w:val="24"/>
        </w:rPr>
        <w:t>urety</w:t>
      </w:r>
      <w:r w:rsidRPr="001F38D7">
        <w:rPr>
          <w:rFonts w:ascii="Times New Roman" w:hAnsi="Times New Roman" w:eastAsia="Times New Roman" w:cs="Times New Roman"/>
          <w:sz w:val="24"/>
          <w:szCs w:val="24"/>
        </w:rPr>
        <w:t xml:space="preserve"> refuses to honor its obligations after communications by field counsel, request the Department of Treasury to initiate procedures for removal of the surety from the Treasury Circular 570.  List the surety, contractor, and project; describe the particulars, including nature of the problem, length of delays and actions taken by </w:t>
      </w:r>
      <w:r w:rsidR="00530061">
        <w:rPr>
          <w:rFonts w:ascii="Times New Roman" w:hAnsi="Times New Roman" w:eastAsia="Times New Roman" w:cs="Times New Roman"/>
          <w:sz w:val="24"/>
          <w:szCs w:val="24"/>
        </w:rPr>
        <w:t>Borrower</w:t>
      </w:r>
      <w:r w:rsidRPr="001F38D7">
        <w:rPr>
          <w:rFonts w:ascii="Times New Roman" w:hAnsi="Times New Roman" w:eastAsia="Times New Roman" w:cs="Times New Roman"/>
          <w:sz w:val="24"/>
          <w:szCs w:val="24"/>
        </w:rPr>
        <w:t>, mortgagee and HUD to secure surety's performance; and attach a copy of the bond(s).  Mail to:</w:t>
      </w:r>
    </w:p>
    <w:p w:rsidRPr="001F38D7" w:rsidR="00D13E44" w:rsidP="00865CBC" w:rsidRDefault="00D13E44" w14:paraId="5FCD4477" w14:textId="77777777">
      <w:pPr>
        <w:widowControl w:val="0"/>
        <w:overflowPunct w:val="0"/>
        <w:autoSpaceDE w:val="0"/>
        <w:autoSpaceDN w:val="0"/>
        <w:adjustRightInd w:val="0"/>
        <w:spacing w:line="276" w:lineRule="auto"/>
        <w:ind w:left="2790"/>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U.S. Department of Treasury</w:t>
      </w:r>
      <w:r w:rsidRPr="001F38D7">
        <w:rPr>
          <w:rFonts w:ascii="Times New Roman" w:hAnsi="Times New Roman" w:eastAsia="Times New Roman" w:cs="Times New Roman"/>
          <w:sz w:val="24"/>
          <w:szCs w:val="24"/>
        </w:rPr>
        <w:br/>
        <w:t>Surety Bond Branch</w:t>
      </w:r>
      <w:r w:rsidRPr="001F38D7">
        <w:rPr>
          <w:rFonts w:ascii="Times New Roman" w:hAnsi="Times New Roman" w:eastAsia="Times New Roman" w:cs="Times New Roman"/>
          <w:sz w:val="24"/>
          <w:szCs w:val="24"/>
        </w:rPr>
        <w:br/>
        <w:t>Financial Management Service</w:t>
      </w:r>
      <w:r w:rsidRPr="001F38D7">
        <w:rPr>
          <w:rFonts w:ascii="Times New Roman" w:hAnsi="Times New Roman" w:eastAsia="Times New Roman" w:cs="Times New Roman"/>
          <w:sz w:val="24"/>
          <w:szCs w:val="24"/>
        </w:rPr>
        <w:br/>
        <w:t>Washington, D.C. 20227</w:t>
      </w:r>
    </w:p>
    <w:p w:rsidR="00D13E44" w:rsidP="00865CBC" w:rsidRDefault="00D13E44" w14:paraId="60C865C4" w14:textId="46CDCE46">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Distribute copies of the letter to the Washington Docket, Field Office Docket and </w:t>
      </w:r>
      <w:r w:rsidR="00CD1E08">
        <w:rPr>
          <w:rFonts w:ascii="Times New Roman" w:hAnsi="Times New Roman" w:eastAsia="Times New Roman" w:cs="Times New Roman"/>
          <w:sz w:val="24"/>
          <w:szCs w:val="24"/>
        </w:rPr>
        <w:t>the</w:t>
      </w:r>
      <w:r w:rsidR="006A1D58">
        <w:rPr>
          <w:rFonts w:ascii="Times New Roman" w:hAnsi="Times New Roman" w:eastAsia="Times New Roman" w:cs="Times New Roman"/>
          <w:sz w:val="24"/>
          <w:szCs w:val="24"/>
        </w:rPr>
        <w:t xml:space="preserve"> </w:t>
      </w:r>
      <w:r w:rsidRPr="001F38D7" w:rsidR="00264087">
        <w:rPr>
          <w:rFonts w:ascii="Times New Roman" w:hAnsi="Times New Roman" w:eastAsia="Times New Roman" w:cs="Times New Roman"/>
          <w:sz w:val="24"/>
          <w:szCs w:val="24"/>
        </w:rPr>
        <w:t>Regional or Satellite Office Director</w:t>
      </w:r>
      <w:r w:rsidRPr="001F38D7">
        <w:rPr>
          <w:rFonts w:ascii="Times New Roman" w:hAnsi="Times New Roman" w:eastAsia="Times New Roman" w:cs="Times New Roman"/>
          <w:sz w:val="24"/>
          <w:szCs w:val="24"/>
        </w:rPr>
        <w:t>.</w:t>
      </w:r>
    </w:p>
    <w:p w:rsidRPr="001F38D7" w:rsidR="00D13E44" w:rsidP="00865CBC" w:rsidRDefault="00D13E44" w14:paraId="02F4F68F"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Pr="001F38D7" w:rsidR="00D13E44" w:rsidP="00865CBC" w:rsidRDefault="00D13E44" w14:paraId="0AA38413" w14:textId="7227D97B">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r>
      <w:r w:rsidR="00CD1E08">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or Title Company control payments through issuance of two- or three-party checks to assure that disbursed mortgage proceeds are applied for the intended purpose and not diverted to other uses.</w:t>
      </w:r>
    </w:p>
    <w:p w:rsidRPr="001F38D7" w:rsidR="00D13E44" w:rsidP="00865CBC" w:rsidRDefault="00D13E44" w14:paraId="3E0E8241" w14:textId="5F1FAC15">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 xml:space="preserve">All money drawn for construction must </w:t>
      </w:r>
      <w:r w:rsidRPr="001F38D7" w:rsidR="00CD1E08">
        <w:rPr>
          <w:rFonts w:ascii="Times New Roman" w:hAnsi="Times New Roman" w:eastAsia="Times New Roman" w:cs="Times New Roman"/>
          <w:sz w:val="24"/>
          <w:szCs w:val="24"/>
        </w:rPr>
        <w:t>be</w:t>
      </w:r>
      <w:r w:rsidRPr="001F38D7">
        <w:rPr>
          <w:rFonts w:ascii="Times New Roman" w:hAnsi="Times New Roman" w:eastAsia="Times New Roman" w:cs="Times New Roman"/>
          <w:sz w:val="24"/>
          <w:szCs w:val="24"/>
        </w:rPr>
        <w:t xml:space="preserve"> paid to subcontractors, suppliers, and workers on the job.</w:t>
      </w:r>
    </w:p>
    <w:p w:rsidR="00D13E44" w:rsidP="00865CBC" w:rsidRDefault="00D13E44" w14:paraId="4DA7CEAC"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Money drawn for specified purposes, e.g., architect's fees, insurance premiums, taxes, etc., must not be diverted to other uses.</w:t>
      </w:r>
    </w:p>
    <w:p w:rsidRPr="001F38D7" w:rsidR="00D13E44" w:rsidP="00865CBC" w:rsidRDefault="00D13E44" w14:paraId="39B06996"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Pr="001F38D7" w:rsidR="00D13E44" w:rsidP="00CD1E08" w:rsidRDefault="00D13E44" w14:paraId="3FCF75CF" w14:textId="6177EF84">
      <w:pPr>
        <w:widowControl w:val="0"/>
        <w:tabs>
          <w:tab w:val="left" w:pos="720"/>
        </w:tabs>
        <w:overflowPunct w:val="0"/>
        <w:autoSpaceDE w:val="0"/>
        <w:autoSpaceDN w:val="0"/>
        <w:adjustRightInd w:val="0"/>
        <w:spacing w:after="120"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 xml:space="preserve">Transfer construction funds to soft cost expenses, i.e., keep the mortgage in balance.  The liquidated damages clause in the construction contract provides a source of funds for overruns in interest, taxes, MIP and insurance (soft costs) that are due to construction delays </w:t>
      </w:r>
      <w:r w:rsidR="00F36395">
        <w:rPr>
          <w:rFonts w:ascii="Times New Roman" w:hAnsi="Times New Roman" w:eastAsia="Times New Roman" w:cs="Times New Roman"/>
          <w:sz w:val="24"/>
          <w:szCs w:val="24"/>
        </w:rPr>
        <w:t>that</w:t>
      </w:r>
      <w:r w:rsidRPr="001F38D7" w:rsidR="00F36395">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are the general contractor's fault.</w:t>
      </w:r>
    </w:p>
    <w:p w:rsidRPr="001F38D7" w:rsidR="00D13E44" w:rsidP="00865CBC" w:rsidRDefault="00D13E44" w14:paraId="14E769A2"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Authorize the transfer of funds from the construction contract for payment of soft cost overruns, where it becomes apparent that the scheduled date for completion cannot be met due to the fault of the contractor.  The amount of transferred funds must be reflected on subsequent Forms HUD-92448, as a decrease to item 7, Sum of Cost Breakdown Items Plus Inventories of Materials.</w:t>
      </w:r>
    </w:p>
    <w:p w:rsidRPr="001F38D7" w:rsidR="00D13E44" w:rsidP="00872CD4" w:rsidRDefault="0031056E" w14:paraId="0CCC20C1" w14:textId="66C7A6F9">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The transfer of funds will get the attention of the contractor, </w:t>
      </w:r>
      <w:r w:rsidR="000B5DB8">
        <w:rPr>
          <w:rFonts w:ascii="Times New Roman" w:hAnsi="Times New Roman" w:eastAsia="Times New Roman" w:cs="Times New Roman"/>
          <w:sz w:val="24"/>
          <w:szCs w:val="24"/>
        </w:rPr>
        <w:t>Su</w:t>
      </w:r>
      <w:r w:rsidRPr="001F38D7" w:rsidR="00D13E44">
        <w:rPr>
          <w:rFonts w:ascii="Times New Roman" w:hAnsi="Times New Roman" w:eastAsia="Times New Roman" w:cs="Times New Roman"/>
          <w:sz w:val="24"/>
          <w:szCs w:val="24"/>
        </w:rPr>
        <w:t xml:space="preserve">rety (if any), </w:t>
      </w:r>
      <w:r w:rsidR="000B5DB8">
        <w:rPr>
          <w:rFonts w:ascii="Times New Roman" w:hAnsi="Times New Roman" w:eastAsia="Times New Roman" w:cs="Times New Roman"/>
          <w:sz w:val="24"/>
          <w:szCs w:val="24"/>
        </w:rPr>
        <w:t>Borrower</w:t>
      </w:r>
      <w:r w:rsidRPr="001F38D7" w:rsidR="00D13E44">
        <w:rPr>
          <w:rFonts w:ascii="Times New Roman" w:hAnsi="Times New Roman" w:eastAsia="Times New Roman" w:cs="Times New Roman"/>
          <w:sz w:val="24"/>
          <w:szCs w:val="24"/>
        </w:rPr>
        <w:t xml:space="preserve"> and mortgagee, as well as address any financial necessity.</w:t>
      </w:r>
    </w:p>
    <w:p w:rsidRPr="001F38D7" w:rsidR="00D13E44" w:rsidP="00872CD4" w:rsidRDefault="0031056E" w14:paraId="0E1148BC" w14:textId="63974DDA">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Notify the contractor, </w:t>
      </w:r>
      <w:r w:rsidR="002949A9">
        <w:rPr>
          <w:rFonts w:ascii="Times New Roman" w:hAnsi="Times New Roman" w:eastAsia="Times New Roman" w:cs="Times New Roman"/>
          <w:sz w:val="24"/>
          <w:szCs w:val="24"/>
        </w:rPr>
        <w:t>S</w:t>
      </w:r>
      <w:r w:rsidRPr="001F38D7" w:rsidR="00D13E44">
        <w:rPr>
          <w:rFonts w:ascii="Times New Roman" w:hAnsi="Times New Roman" w:eastAsia="Times New Roman" w:cs="Times New Roman"/>
          <w:sz w:val="24"/>
          <w:szCs w:val="24"/>
        </w:rPr>
        <w:t xml:space="preserve">urety (if any), </w:t>
      </w:r>
      <w:r w:rsidR="002949A9">
        <w:rPr>
          <w:rFonts w:ascii="Times New Roman" w:hAnsi="Times New Roman" w:eastAsia="Times New Roman" w:cs="Times New Roman"/>
          <w:sz w:val="24"/>
          <w:szCs w:val="24"/>
        </w:rPr>
        <w:t>Borrower</w:t>
      </w:r>
      <w:r w:rsidRPr="001F38D7" w:rsidR="00D13E44">
        <w:rPr>
          <w:rFonts w:ascii="Times New Roman" w:hAnsi="Times New Roman" w:eastAsia="Times New Roman" w:cs="Times New Roman"/>
          <w:sz w:val="24"/>
          <w:szCs w:val="24"/>
        </w:rPr>
        <w:t xml:space="preserve"> and mortgagee by certified mail of the amount and the reason for the transfer.</w:t>
      </w:r>
    </w:p>
    <w:p w:rsidRPr="001F38D7" w:rsidR="00D13E44" w:rsidP="00872CD4" w:rsidRDefault="0031056E" w14:paraId="482005C0" w14:textId="1A10165C">
      <w:pPr>
        <w:widowControl w:val="0"/>
        <w:tabs>
          <w:tab w:val="left" w:pos="1800"/>
        </w:tabs>
        <w:overflowPunct w:val="0"/>
        <w:autoSpaceDE w:val="0"/>
        <w:autoSpaceDN w:val="0"/>
        <w:adjustRightInd w:val="0"/>
        <w:spacing w:before="80" w:after="80"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Require written acknowledgement of the notification from the mortgagee and </w:t>
      </w:r>
      <w:r w:rsidR="002949A9">
        <w:rPr>
          <w:rFonts w:ascii="Times New Roman" w:hAnsi="Times New Roman" w:eastAsia="Times New Roman" w:cs="Times New Roman"/>
          <w:sz w:val="24"/>
          <w:szCs w:val="24"/>
        </w:rPr>
        <w:t>S</w:t>
      </w:r>
      <w:r w:rsidRPr="001F38D7" w:rsidR="00D13E44">
        <w:rPr>
          <w:rFonts w:ascii="Times New Roman" w:hAnsi="Times New Roman" w:eastAsia="Times New Roman" w:cs="Times New Roman"/>
          <w:sz w:val="24"/>
          <w:szCs w:val="24"/>
        </w:rPr>
        <w:t>urety, if any.</w:t>
      </w:r>
    </w:p>
    <w:p w:rsidRPr="001F38D7" w:rsidR="00D13E44" w:rsidP="00865CBC" w:rsidRDefault="00D13E44" w14:paraId="0F896C19" w14:textId="2FA0ACED">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b.</w:t>
      </w:r>
      <w:r w:rsidRPr="001F38D7">
        <w:rPr>
          <w:rFonts w:ascii="Times New Roman" w:hAnsi="Times New Roman" w:eastAsia="Times New Roman" w:cs="Times New Roman"/>
          <w:sz w:val="24"/>
          <w:szCs w:val="24"/>
        </w:rPr>
        <w:tab/>
        <w:t>Computation for funds transfer from the construction budget.  When the amount originally allocated to interest on Form HUD-92451, Financial Record of Mortgage Loan Transaction</w:t>
      </w:r>
      <w:r w:rsidR="00280CA2">
        <w:rPr>
          <w:rFonts w:ascii="Times New Roman" w:hAnsi="Times New Roman" w:eastAsia="Times New Roman" w:cs="Times New Roman"/>
          <w:sz w:val="24"/>
          <w:szCs w:val="24"/>
        </w:rPr>
        <w:t xml:space="preserve"> (or similar </w:t>
      </w:r>
      <w:r w:rsidR="00917584">
        <w:rPr>
          <w:rFonts w:ascii="Times New Roman" w:hAnsi="Times New Roman" w:eastAsia="Times New Roman" w:cs="Times New Roman"/>
          <w:sz w:val="24"/>
          <w:szCs w:val="24"/>
        </w:rPr>
        <w:t xml:space="preserve">format in an </w:t>
      </w:r>
      <w:r w:rsidR="00280CA2">
        <w:rPr>
          <w:rFonts w:ascii="Times New Roman" w:hAnsi="Times New Roman" w:eastAsia="Times New Roman" w:cs="Times New Roman"/>
          <w:sz w:val="24"/>
          <w:szCs w:val="24"/>
        </w:rPr>
        <w:t>Excel work</w:t>
      </w:r>
      <w:r w:rsidR="007B049D">
        <w:rPr>
          <w:rFonts w:ascii="Times New Roman" w:hAnsi="Times New Roman" w:eastAsia="Times New Roman" w:cs="Times New Roman"/>
          <w:sz w:val="24"/>
          <w:szCs w:val="24"/>
        </w:rPr>
        <w:t>sheet)</w:t>
      </w:r>
      <w:r w:rsidRPr="001F38D7">
        <w:rPr>
          <w:rFonts w:ascii="Times New Roman" w:hAnsi="Times New Roman" w:eastAsia="Times New Roman" w:cs="Times New Roman"/>
          <w:sz w:val="24"/>
          <w:szCs w:val="24"/>
        </w:rPr>
        <w:t xml:space="preserve"> is exhausted or near exhaustion, request the Architect and HUD representative to estimate the earliest date of construction completion.  Use this date to:</w:t>
      </w:r>
    </w:p>
    <w:p w:rsidRPr="001F38D7" w:rsidR="00D13E44" w:rsidP="00865CBC" w:rsidRDefault="0031056E" w14:paraId="2604AA4A" w14:textId="24F5A5A2">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Set an assumed completion date.</w:t>
      </w:r>
    </w:p>
    <w:p w:rsidRPr="001F38D7" w:rsidR="00D13E44" w:rsidP="00865CBC" w:rsidRDefault="0031056E" w14:paraId="1C059CFF" w14:textId="6F9E83D3">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Compute the minimum liquidated damages for the period between the completion date specified in the construction contract, as adjusted by approved change orders, and the assumed completion date.</w:t>
      </w:r>
    </w:p>
    <w:p w:rsidRPr="001F38D7" w:rsidR="00D13E44" w:rsidP="00865CBC" w:rsidRDefault="0031056E" w14:paraId="1E649A63" w14:textId="7C629996">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872CD4">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Transfer the computed amount from Column J, Construction, to Column G, Carrying Charges and Financing, on Form HUD-92451</w:t>
      </w:r>
      <w:r w:rsidR="00CD719D">
        <w:rPr>
          <w:rFonts w:ascii="Times New Roman" w:hAnsi="Times New Roman" w:eastAsia="Times New Roman" w:cs="Times New Roman"/>
          <w:sz w:val="24"/>
          <w:szCs w:val="24"/>
        </w:rPr>
        <w:t xml:space="preserve"> (or similar format in an Excel worksheet)</w:t>
      </w:r>
      <w:r w:rsidRPr="001F38D7" w:rsidR="00D13E44">
        <w:rPr>
          <w:rFonts w:ascii="Times New Roman" w:hAnsi="Times New Roman" w:eastAsia="Times New Roman" w:cs="Times New Roman"/>
          <w:sz w:val="24"/>
          <w:szCs w:val="24"/>
        </w:rPr>
        <w:t>.</w:t>
      </w:r>
    </w:p>
    <w:p w:rsidRPr="001F38D7" w:rsidR="00D13E44" w:rsidP="00865CBC" w:rsidRDefault="00D13E44" w14:paraId="148380D7" w14:textId="65E6888A">
      <w:pPr>
        <w:widowControl w:val="0"/>
        <w:tabs>
          <w:tab w:val="left" w:pos="2160"/>
        </w:tabs>
        <w:overflowPunct w:val="0"/>
        <w:autoSpaceDE w:val="0"/>
        <w:autoSpaceDN w:val="0"/>
        <w:adjustRightInd w:val="0"/>
        <w:spacing w:line="276" w:lineRule="auto"/>
        <w:ind w:left="21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w:t>
      </w:r>
      <w:r w:rsidR="00872CD4">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ab/>
        <w:t>Allocate full amount to interest, initially.</w:t>
      </w:r>
    </w:p>
    <w:p w:rsidR="00D13E44" w:rsidP="00865CBC" w:rsidRDefault="00D13E44" w14:paraId="13F2666A" w14:textId="77777777">
      <w:pPr>
        <w:widowControl w:val="0"/>
        <w:tabs>
          <w:tab w:val="left" w:pos="2160"/>
        </w:tabs>
        <w:overflowPunct w:val="0"/>
        <w:autoSpaceDE w:val="0"/>
        <w:autoSpaceDN w:val="0"/>
        <w:adjustRightInd w:val="0"/>
        <w:spacing w:line="276" w:lineRule="auto"/>
        <w:ind w:left="21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Only use funds for MIP, taxes and insurance after funds for these line items, and the working capital escrow have been exhausted.</w:t>
      </w:r>
    </w:p>
    <w:p w:rsidRPr="001F38D7" w:rsidR="00D13E44" w:rsidP="00865CBC" w:rsidRDefault="00D13E44" w14:paraId="554FADB9" w14:textId="77777777">
      <w:pPr>
        <w:widowControl w:val="0"/>
        <w:tabs>
          <w:tab w:val="left" w:pos="2160"/>
        </w:tabs>
        <w:overflowPunct w:val="0"/>
        <w:autoSpaceDE w:val="0"/>
        <w:autoSpaceDN w:val="0"/>
        <w:adjustRightInd w:val="0"/>
        <w:spacing w:line="276" w:lineRule="auto"/>
        <w:ind w:left="2160" w:hanging="360"/>
        <w:jc w:val="both"/>
        <w:textAlignment w:val="baseline"/>
        <w:rPr>
          <w:rFonts w:ascii="Times New Roman" w:hAnsi="Times New Roman" w:eastAsia="Times New Roman" w:cs="Times New Roman"/>
          <w:sz w:val="24"/>
          <w:szCs w:val="24"/>
        </w:rPr>
      </w:pPr>
    </w:p>
    <w:p w:rsidR="00D13E44" w:rsidP="00865CBC" w:rsidRDefault="00D13E44" w14:paraId="6CC87B67"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4.</w:t>
      </w:r>
      <w:r w:rsidRPr="001F38D7">
        <w:rPr>
          <w:rFonts w:ascii="Times New Roman" w:hAnsi="Times New Roman" w:eastAsia="Times New Roman" w:cs="Times New Roman"/>
          <w:sz w:val="24"/>
          <w:szCs w:val="24"/>
        </w:rPr>
        <w:tab/>
        <w:t>Use of contractor's holdback, subject to provisions of paragraph 2 above.</w:t>
      </w:r>
    </w:p>
    <w:p w:rsidRPr="001F38D7" w:rsidR="00D13E44" w:rsidP="00865CBC" w:rsidRDefault="00D13E44" w14:paraId="4C83D146"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E502FC" w14:paraId="78003907" w14:textId="2829149E">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1F38D7" w:rsidR="00D13E44">
        <w:rPr>
          <w:rFonts w:ascii="Times New Roman" w:hAnsi="Times New Roman" w:eastAsia="Times New Roman" w:cs="Times New Roman"/>
          <w:sz w:val="24"/>
          <w:szCs w:val="24"/>
        </w:rPr>
        <w:t>.</w:t>
      </w:r>
      <w:r w:rsidRPr="001F38D7" w:rsidR="00D13E44">
        <w:rPr>
          <w:rFonts w:ascii="Times New Roman" w:hAnsi="Times New Roman" w:eastAsia="Times New Roman" w:cs="Times New Roman"/>
          <w:sz w:val="24"/>
          <w:szCs w:val="24"/>
        </w:rPr>
        <w:tab/>
        <w:t>Release assurance of completion cash escrow where used in place of a performance and completion bond for the construction contract.</w:t>
      </w:r>
    </w:p>
    <w:p w:rsidRPr="001F38D7" w:rsidR="00D13E44" w:rsidP="00865CBC" w:rsidRDefault="00D13E44" w14:paraId="3B98B023"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The Regional or Satellite Office Director may authorize such release, where:</w:t>
      </w:r>
    </w:p>
    <w:p w:rsidRPr="001F38D7" w:rsidR="00D13E44" w:rsidP="00865CBC" w:rsidRDefault="00D31645" w14:paraId="6BAA0C73" w14:textId="4C8B6D61">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35093B">
        <w:rPr>
          <w:rFonts w:ascii="Times New Roman" w:hAnsi="Times New Roman" w:eastAsia="Times New Roman" w:cs="Times New Roman"/>
          <w:sz w:val="24"/>
          <w:szCs w:val="24"/>
        </w:rPr>
        <w:t>.</w:t>
      </w:r>
      <w:r w:rsidR="0035093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The project is nearly complete,</w:t>
      </w:r>
    </w:p>
    <w:p w:rsidRPr="001F38D7" w:rsidR="00D13E44" w:rsidP="00865CBC" w:rsidRDefault="00D31645" w14:paraId="75AC7A88" w14:textId="614755B2">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35093B">
        <w:rPr>
          <w:rFonts w:ascii="Times New Roman" w:hAnsi="Times New Roman" w:eastAsia="Times New Roman" w:cs="Times New Roman"/>
          <w:sz w:val="24"/>
          <w:szCs w:val="24"/>
        </w:rPr>
        <w:t>.</w:t>
      </w:r>
      <w:r w:rsidR="0035093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Project completion and final closing may not be attainable with the remaining mortgage proceeds alone or in combination with the </w:t>
      </w:r>
      <w:r w:rsidR="000D0409">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sidR="00D13E44">
        <w:rPr>
          <w:rFonts w:ascii="Times New Roman" w:hAnsi="Times New Roman" w:eastAsia="Times New Roman" w:cs="Times New Roman"/>
          <w:sz w:val="24"/>
          <w:szCs w:val="24"/>
        </w:rPr>
        <w:t>other available assets, and</w:t>
      </w:r>
    </w:p>
    <w:p w:rsidRPr="001F38D7" w:rsidR="00D13E44" w:rsidP="00865CBC" w:rsidRDefault="00D31645" w14:paraId="74E59CD4" w14:textId="4BFA5358">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35093B">
        <w:rPr>
          <w:rFonts w:ascii="Times New Roman" w:hAnsi="Times New Roman" w:eastAsia="Times New Roman" w:cs="Times New Roman"/>
          <w:sz w:val="24"/>
          <w:szCs w:val="24"/>
        </w:rPr>
        <w:t>.</w:t>
      </w:r>
      <w:r w:rsidR="0035093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Release of the funds will offer an excellent chance for project completion and final closing with clear title.</w:t>
      </w:r>
    </w:p>
    <w:p w:rsidRPr="001F38D7" w:rsidR="00D13E44" w:rsidP="00865CBC" w:rsidRDefault="00D13E44" w14:paraId="27BE60BC"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The entire escrow may be released under such circumstances except for 2-1/2 percent of the contract, which amount is needed to fund the latent defects escrow, subject to:</w:t>
      </w:r>
    </w:p>
    <w:p w:rsidRPr="001F38D7" w:rsidR="00D13E44" w:rsidP="00865CBC" w:rsidRDefault="00D31645" w14:paraId="4D91DF8B" w14:textId="379DA648">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35093B">
        <w:rPr>
          <w:rFonts w:ascii="Times New Roman" w:hAnsi="Times New Roman" w:eastAsia="Times New Roman" w:cs="Times New Roman"/>
          <w:sz w:val="24"/>
          <w:szCs w:val="24"/>
        </w:rPr>
        <w:t>.</w:t>
      </w:r>
      <w:r w:rsidR="0035093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The </w:t>
      </w:r>
      <w:r w:rsidR="00B4574D">
        <w:rPr>
          <w:rFonts w:ascii="Times New Roman" w:hAnsi="Times New Roman" w:eastAsia="Times New Roman" w:cs="Times New Roman"/>
          <w:sz w:val="24"/>
          <w:szCs w:val="24"/>
        </w:rPr>
        <w:t xml:space="preserve">MAP </w:t>
      </w:r>
      <w:r w:rsidRPr="001F38D7" w:rsidR="00D13E44">
        <w:rPr>
          <w:rFonts w:ascii="Times New Roman" w:hAnsi="Times New Roman" w:eastAsia="Times New Roman" w:cs="Times New Roman"/>
          <w:sz w:val="24"/>
          <w:szCs w:val="24"/>
        </w:rPr>
        <w:t>Lender must take steps to assure that all required payments by the contractor have been made or will be met to preclude uncovered liens, and</w:t>
      </w:r>
    </w:p>
    <w:p w:rsidRPr="001F38D7" w:rsidR="00D13E44" w:rsidP="00865CBC" w:rsidRDefault="00D31645" w14:paraId="7039A9C4" w14:textId="5CD7DABD">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35093B">
        <w:rPr>
          <w:rFonts w:ascii="Times New Roman" w:hAnsi="Times New Roman" w:eastAsia="Times New Roman" w:cs="Times New Roman"/>
          <w:sz w:val="24"/>
          <w:szCs w:val="24"/>
        </w:rPr>
        <w:t>.</w:t>
      </w:r>
      <w:r w:rsidR="0035093B">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Disbursement of such funds and </w:t>
      </w:r>
      <w:r w:rsidR="000D0409">
        <w:rPr>
          <w:rFonts w:ascii="Times New Roman" w:hAnsi="Times New Roman" w:eastAsia="Times New Roman" w:cs="Times New Roman"/>
          <w:sz w:val="24"/>
          <w:szCs w:val="24"/>
        </w:rPr>
        <w:t>Borrower</w:t>
      </w:r>
      <w:r w:rsidR="000D5428">
        <w:rPr>
          <w:rFonts w:ascii="Times New Roman" w:hAnsi="Times New Roman" w:eastAsia="Times New Roman" w:cs="Times New Roman"/>
          <w:sz w:val="24"/>
          <w:szCs w:val="24"/>
        </w:rPr>
        <w:t>’s</w:t>
      </w:r>
      <w:r w:rsidR="00512D4E">
        <w:rPr>
          <w:rFonts w:ascii="Times New Roman" w:hAnsi="Times New Roman" w:eastAsia="Times New Roman" w:cs="Times New Roman"/>
          <w:sz w:val="24"/>
          <w:szCs w:val="24"/>
        </w:rPr>
        <w:t xml:space="preserve"> </w:t>
      </w:r>
      <w:r w:rsidRPr="001F38D7" w:rsidR="00D13E44">
        <w:rPr>
          <w:rFonts w:ascii="Times New Roman" w:hAnsi="Times New Roman" w:eastAsia="Times New Roman" w:cs="Times New Roman"/>
          <w:sz w:val="24"/>
          <w:szCs w:val="24"/>
        </w:rPr>
        <w:t>additional contributions must be under strict control of the mortgagee or a title company.</w:t>
      </w:r>
    </w:p>
    <w:p w:rsidR="00D13E44" w:rsidP="00865CBC" w:rsidRDefault="00D13E44" w14:paraId="6F32AEF9" w14:textId="52CDF221">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Distribute the Regional or Satellite Office Director's written authorization for release of the funds as follows: original to the Washington Docket with copies to the Field Office Docket, Closing Attorney, and Mortgage Credit Control File.</w:t>
      </w:r>
    </w:p>
    <w:p w:rsidR="00E502FC" w:rsidP="00865CBC" w:rsidRDefault="00E502FC" w14:paraId="41CECD94" w14:textId="35B18EB1">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E502FC" w:rsidP="00E502FC" w:rsidRDefault="00E502FC" w14:paraId="007FB906" w14:textId="4B08C013">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1F38D7">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ab/>
        <w:t>Infusion of new money.  See Paragraph C.7.a above.</w:t>
      </w:r>
    </w:p>
    <w:p w:rsidRPr="001F38D7" w:rsidR="00D13E44" w:rsidP="00865CBC" w:rsidRDefault="00D13E44" w14:paraId="066F8085"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7EA21DBE"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7.</w:t>
      </w:r>
      <w:r w:rsidRPr="001F38D7">
        <w:rPr>
          <w:rFonts w:ascii="Times New Roman" w:hAnsi="Times New Roman" w:eastAsia="Times New Roman" w:cs="Times New Roman"/>
          <w:sz w:val="24"/>
          <w:szCs w:val="24"/>
        </w:rPr>
        <w:tab/>
        <w:t xml:space="preserve">Deferment of principal payments where the project is complete and ready for occupancy </w:t>
      </w:r>
      <w:r w:rsidRPr="001F38D7">
        <w:rPr>
          <w:rFonts w:ascii="Times New Roman" w:hAnsi="Times New Roman" w:eastAsia="Times New Roman" w:cs="Times New Roman"/>
          <w:sz w:val="24"/>
          <w:szCs w:val="24"/>
        </w:rPr>
        <w:lastRenderedPageBreak/>
        <w:t>but cannot go to final closing.</w:t>
      </w:r>
    </w:p>
    <w:p w:rsidRPr="001F38D7" w:rsidR="00D13E44" w:rsidP="00865CBC" w:rsidRDefault="00D13E44" w14:paraId="2C5C0167"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60AE9E2A"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8.</w:t>
      </w:r>
      <w:r w:rsidRPr="001F38D7">
        <w:rPr>
          <w:rFonts w:ascii="Times New Roman" w:hAnsi="Times New Roman" w:eastAsia="Times New Roman" w:cs="Times New Roman"/>
          <w:sz w:val="24"/>
          <w:szCs w:val="24"/>
        </w:rPr>
        <w:tab/>
        <w:t>Mortgage increase may be provided as discussed in MAP Chapter 13 Section 13.23, where economically feasible.  Where the contractor is changed because the original contractor becomes bankrupt, abandons the job, or the contract is terminated due to inadequate contractor performance, any mortgage increase must also be processed in accordance with the following:</w:t>
      </w:r>
    </w:p>
    <w:p w:rsidRPr="001F38D7" w:rsidR="00D13E44" w:rsidP="00865CBC" w:rsidRDefault="00D13E44" w14:paraId="25F6919E"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Reprocess the project.</w:t>
      </w:r>
    </w:p>
    <w:p w:rsidRPr="001F38D7" w:rsidR="00D13E44" w:rsidP="00865CBC" w:rsidRDefault="00D31645" w14:paraId="7F3D2480" w14:textId="677E4815">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FD1D02">
        <w:rPr>
          <w:rFonts w:ascii="Times New Roman" w:hAnsi="Times New Roman" w:eastAsia="Times New Roman" w:cs="Times New Roman"/>
          <w:sz w:val="24"/>
          <w:szCs w:val="24"/>
        </w:rPr>
        <w:t>.</w:t>
      </w:r>
      <w:r w:rsidR="00FD1D0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Use rents, expenses, and occupancy ratios current as of the date of reprocessing.</w:t>
      </w:r>
    </w:p>
    <w:p w:rsidRPr="001F38D7" w:rsidR="00D13E44" w:rsidP="00865CBC" w:rsidRDefault="00D31645" w14:paraId="67AE34FD" w14:textId="06E5C373">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FD1D02">
        <w:rPr>
          <w:rFonts w:ascii="Times New Roman" w:hAnsi="Times New Roman" w:eastAsia="Times New Roman" w:cs="Times New Roman"/>
          <w:sz w:val="24"/>
          <w:szCs w:val="24"/>
        </w:rPr>
        <w:t>.</w:t>
      </w:r>
      <w:r w:rsidR="00FD1D02">
        <w:rPr>
          <w:rFonts w:ascii="Times New Roman" w:hAnsi="Times New Roman" w:eastAsia="Times New Roman" w:cs="Times New Roman"/>
          <w:sz w:val="24"/>
          <w:szCs w:val="24"/>
        </w:rPr>
        <w:tab/>
      </w:r>
      <w:r w:rsidRPr="001F38D7" w:rsidR="00AB055C">
        <w:rPr>
          <w:rFonts w:ascii="Times New Roman" w:hAnsi="Times New Roman" w:eastAsia="Times New Roman" w:cs="Times New Roman"/>
          <w:sz w:val="24"/>
          <w:szCs w:val="24"/>
        </w:rPr>
        <w:t>Consider</w:t>
      </w:r>
      <w:r w:rsidRPr="001F38D7" w:rsidR="00D13E44">
        <w:rPr>
          <w:rFonts w:ascii="Times New Roman" w:hAnsi="Times New Roman" w:eastAsia="Times New Roman" w:cs="Times New Roman"/>
          <w:sz w:val="24"/>
          <w:szCs w:val="24"/>
        </w:rPr>
        <w:t xml:space="preserve"> the new builder's cost to complete, amounts expended to date, and any increase in carrying charges, financing, etc., due to increased mortgage amount and/or extra construction time over the original estimate.</w:t>
      </w:r>
    </w:p>
    <w:p w:rsidRPr="001F38D7" w:rsidR="00D13E44" w:rsidP="00865CBC" w:rsidRDefault="00D13E44" w14:paraId="2133BCBB"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Mortgage increase conditions.</w:t>
      </w:r>
    </w:p>
    <w:p w:rsidRPr="001F38D7" w:rsidR="00D13E44" w:rsidP="00865CBC" w:rsidRDefault="00D31645" w14:paraId="58DC1E36" w14:textId="6D0D1175">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FD1D02">
        <w:rPr>
          <w:rFonts w:ascii="Times New Roman" w:hAnsi="Times New Roman" w:eastAsia="Times New Roman" w:cs="Times New Roman"/>
          <w:sz w:val="24"/>
          <w:szCs w:val="24"/>
        </w:rPr>
        <w:t>.</w:t>
      </w:r>
      <w:r w:rsidR="00FD1D0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The </w:t>
      </w:r>
      <w:r w:rsidR="00DB4BA9">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sidR="00D13E44">
        <w:rPr>
          <w:rFonts w:ascii="Times New Roman" w:hAnsi="Times New Roman" w:eastAsia="Times New Roman" w:cs="Times New Roman"/>
          <w:sz w:val="24"/>
          <w:szCs w:val="24"/>
        </w:rPr>
        <w:t>provides any required front money.</w:t>
      </w:r>
    </w:p>
    <w:p w:rsidRPr="001F38D7" w:rsidR="00D13E44" w:rsidP="00865CBC" w:rsidRDefault="00D31645" w14:paraId="0F7FD403" w14:textId="6FC9034F">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FD1D02">
        <w:rPr>
          <w:rFonts w:ascii="Times New Roman" w:hAnsi="Times New Roman" w:eastAsia="Times New Roman" w:cs="Times New Roman"/>
          <w:sz w:val="24"/>
          <w:szCs w:val="24"/>
        </w:rPr>
        <w:t>.</w:t>
      </w:r>
      <w:r w:rsidR="00FD1D0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Any recovery from the original contractor or surety must be applied first to reduction of the mortgage on a mandatory basis,</w:t>
      </w:r>
    </w:p>
    <w:p w:rsidRPr="001F38D7" w:rsidR="00D13E44" w:rsidP="00865CBC" w:rsidRDefault="00D31645" w14:paraId="35F53B20" w14:textId="0CC9DFAB">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FD1D02">
        <w:rPr>
          <w:rFonts w:ascii="Times New Roman" w:hAnsi="Times New Roman" w:eastAsia="Times New Roman" w:cs="Times New Roman"/>
          <w:sz w:val="24"/>
          <w:szCs w:val="24"/>
        </w:rPr>
        <w:t>.</w:t>
      </w:r>
      <w:r w:rsidR="00FD1D02">
        <w:rPr>
          <w:rFonts w:ascii="Times New Roman" w:hAnsi="Times New Roman" w:eastAsia="Times New Roman" w:cs="Times New Roman"/>
          <w:sz w:val="24"/>
          <w:szCs w:val="24"/>
        </w:rPr>
        <w:tab/>
      </w:r>
      <w:r w:rsidRPr="001F38D7" w:rsidR="00D13E44">
        <w:rPr>
          <w:rFonts w:ascii="Times New Roman" w:hAnsi="Times New Roman" w:eastAsia="Times New Roman" w:cs="Times New Roman"/>
          <w:sz w:val="24"/>
          <w:szCs w:val="24"/>
        </w:rPr>
        <w:t xml:space="preserve">The balance of the net recovery after legal expense, if any, may be used to indemnify the </w:t>
      </w:r>
      <w:r w:rsidR="00811919">
        <w:rPr>
          <w:rFonts w:ascii="Times New Roman" w:hAnsi="Times New Roman" w:eastAsia="Times New Roman" w:cs="Times New Roman"/>
          <w:sz w:val="24"/>
          <w:szCs w:val="24"/>
        </w:rPr>
        <w:t>Borrower</w:t>
      </w:r>
      <w:r w:rsidRPr="001F38D7" w:rsidR="00D13E44">
        <w:rPr>
          <w:rFonts w:ascii="Times New Roman" w:hAnsi="Times New Roman" w:eastAsia="Times New Roman" w:cs="Times New Roman"/>
          <w:sz w:val="24"/>
          <w:szCs w:val="24"/>
        </w:rPr>
        <w:t xml:space="preserve">, </w:t>
      </w:r>
      <w:r w:rsidR="00A727D7">
        <w:rPr>
          <w:rFonts w:ascii="Times New Roman" w:hAnsi="Times New Roman" w:eastAsia="Times New Roman" w:cs="Times New Roman"/>
          <w:sz w:val="24"/>
          <w:szCs w:val="24"/>
        </w:rPr>
        <w:t xml:space="preserve">MAP </w:t>
      </w:r>
      <w:r w:rsidRPr="001F38D7" w:rsidR="00D13E44">
        <w:rPr>
          <w:rFonts w:ascii="Times New Roman" w:hAnsi="Times New Roman" w:eastAsia="Times New Roman" w:cs="Times New Roman"/>
          <w:sz w:val="24"/>
          <w:szCs w:val="24"/>
        </w:rPr>
        <w:t>Lender, and others, and</w:t>
      </w:r>
    </w:p>
    <w:p w:rsidRPr="00D172E8" w:rsidR="00D13E44" w:rsidP="00D172E8" w:rsidRDefault="00222BBF" w14:paraId="1BEA11C5" w14:textId="10FD164E">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00D172E8">
        <w:rPr>
          <w:rFonts w:ascii="Times New Roman" w:hAnsi="Times New Roman" w:eastAsia="Times New Roman" w:cs="Times New Roman"/>
          <w:sz w:val="24"/>
          <w:szCs w:val="24"/>
        </w:rPr>
        <w:t>.</w:t>
      </w:r>
      <w:r w:rsidR="00D172E8">
        <w:rPr>
          <w:rFonts w:ascii="Times New Roman" w:hAnsi="Times New Roman" w:eastAsia="Times New Roman" w:cs="Times New Roman"/>
          <w:sz w:val="24"/>
          <w:szCs w:val="24"/>
        </w:rPr>
        <w:tab/>
      </w:r>
      <w:r w:rsidRPr="00D172E8" w:rsidR="00D13E44">
        <w:rPr>
          <w:rFonts w:ascii="Times New Roman" w:hAnsi="Times New Roman" w:eastAsia="Times New Roman" w:cs="Times New Roman"/>
          <w:sz w:val="24"/>
          <w:szCs w:val="24"/>
        </w:rPr>
        <w:t xml:space="preserve">A legal document providing for paragraphs (2) and (3) above must be included as a rider to the Regulatory Agreement and </w:t>
      </w:r>
      <w:r w:rsidR="00042C02">
        <w:rPr>
          <w:rFonts w:ascii="Times New Roman" w:hAnsi="Times New Roman" w:eastAsia="Times New Roman" w:cs="Times New Roman"/>
          <w:sz w:val="24"/>
          <w:szCs w:val="24"/>
        </w:rPr>
        <w:t xml:space="preserve"> </w:t>
      </w:r>
      <w:r w:rsidR="00824AD1">
        <w:rPr>
          <w:rFonts w:ascii="Times New Roman" w:hAnsi="Times New Roman" w:eastAsia="Times New Roman" w:cs="Times New Roman"/>
          <w:sz w:val="24"/>
          <w:szCs w:val="24"/>
        </w:rPr>
        <w:t>Lender’s</w:t>
      </w:r>
      <w:r w:rsidRPr="00D172E8" w:rsidR="00824AD1">
        <w:rPr>
          <w:rFonts w:ascii="Times New Roman" w:hAnsi="Times New Roman" w:eastAsia="Times New Roman" w:cs="Times New Roman"/>
          <w:sz w:val="24"/>
          <w:szCs w:val="24"/>
        </w:rPr>
        <w:t xml:space="preserve"> </w:t>
      </w:r>
      <w:r w:rsidRPr="00D172E8" w:rsidR="00D13E44">
        <w:rPr>
          <w:rFonts w:ascii="Times New Roman" w:hAnsi="Times New Roman" w:eastAsia="Times New Roman" w:cs="Times New Roman"/>
          <w:sz w:val="24"/>
          <w:szCs w:val="24"/>
        </w:rPr>
        <w:t>Certificate at final closing, where such recovery has not been made before and considered in the cost certification.</w:t>
      </w:r>
    </w:p>
    <w:p w:rsidRPr="001F38D7" w:rsidR="00D13E44" w:rsidP="00865CBC" w:rsidRDefault="00D13E44" w14:paraId="7DB86F8E" w14:textId="77777777">
      <w:pPr>
        <w:widowControl w:val="0"/>
        <w:tabs>
          <w:tab w:val="left" w:pos="1800"/>
        </w:tabs>
        <w:overflowPunct w:val="0"/>
        <w:autoSpaceDE w:val="0"/>
        <w:autoSpaceDN w:val="0"/>
        <w:adjustRightInd w:val="0"/>
        <w:spacing w:line="276" w:lineRule="auto"/>
        <w:ind w:left="1800" w:hanging="360"/>
        <w:jc w:val="both"/>
        <w:textAlignment w:val="baseline"/>
        <w:rPr>
          <w:rFonts w:ascii="Times New Roman" w:hAnsi="Times New Roman" w:eastAsia="Times New Roman" w:cs="Times New Roman"/>
          <w:sz w:val="24"/>
          <w:szCs w:val="24"/>
        </w:rPr>
      </w:pPr>
    </w:p>
    <w:p w:rsidR="00D13E44" w:rsidP="00865CBC" w:rsidRDefault="00D13E44" w14:paraId="279C953F"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9.</w:t>
      </w:r>
      <w:r w:rsidRPr="001F38D7">
        <w:rPr>
          <w:rFonts w:ascii="Times New Roman" w:hAnsi="Times New Roman" w:eastAsia="Times New Roman" w:cs="Times New Roman"/>
          <w:sz w:val="24"/>
          <w:szCs w:val="24"/>
        </w:rPr>
        <w:tab/>
        <w:t>Reanalyze the Cost Certification for inclusion of all allowable costs where final closing has not occurred.</w:t>
      </w:r>
    </w:p>
    <w:p w:rsidRPr="001F38D7" w:rsidR="00D13E44" w:rsidP="00865CBC" w:rsidRDefault="00D13E44" w14:paraId="3D1652B3"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1C6F7B71"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10.</w:t>
      </w:r>
      <w:r w:rsidRPr="001F38D7">
        <w:rPr>
          <w:rFonts w:ascii="Times New Roman" w:hAnsi="Times New Roman" w:eastAsia="Times New Roman" w:cs="Times New Roman"/>
          <w:sz w:val="24"/>
          <w:szCs w:val="24"/>
        </w:rPr>
        <w:tab/>
        <w:t>Working capital deposit balance.</w:t>
      </w:r>
    </w:p>
    <w:p w:rsidRPr="001F38D7" w:rsidR="008D00A9" w:rsidP="00865CBC" w:rsidRDefault="008D00A9" w14:paraId="21313205"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23611A75"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E.</w:t>
      </w:r>
      <w:r w:rsidRPr="001F38D7">
        <w:rPr>
          <w:rFonts w:ascii="Times New Roman" w:hAnsi="Times New Roman" w:eastAsia="Times New Roman" w:cs="Times New Roman"/>
          <w:sz w:val="24"/>
          <w:szCs w:val="24"/>
        </w:rPr>
        <w:tab/>
        <w:t xml:space="preserve">Default report before final closing, </w:t>
      </w:r>
      <w:r w:rsidRPr="001F38D7">
        <w:rPr>
          <w:rFonts w:ascii="Times New Roman" w:hAnsi="Times New Roman" w:eastAsia="Times New Roman" w:cs="Times New Roman"/>
          <w:color w:val="000000"/>
          <w:sz w:val="24"/>
          <w:szCs w:val="24"/>
        </w:rPr>
        <w:t>Form HUD-58047</w:t>
      </w:r>
      <w:r w:rsidRPr="001F38D7">
        <w:rPr>
          <w:rFonts w:ascii="Times New Roman" w:hAnsi="Times New Roman" w:eastAsia="Times New Roman" w:cs="Times New Roman"/>
          <w:sz w:val="24"/>
          <w:szCs w:val="24"/>
        </w:rPr>
        <w:t>. Report monthly on the default and describe the plan for curing it.</w:t>
      </w:r>
    </w:p>
    <w:p w:rsidRPr="001F38D7" w:rsidR="00D13E44" w:rsidP="00865CBC" w:rsidRDefault="00D13E44" w14:paraId="5F40BD30"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00D13E44" w:rsidP="00865CBC" w:rsidRDefault="00D13E44" w14:paraId="51A6CD9A"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If default cannot be promptly cured, provide a current estimate of income, expenses and occupancy projections.</w:t>
      </w:r>
    </w:p>
    <w:p w:rsidRPr="001F38D7" w:rsidR="00D13E44" w:rsidP="00865CBC" w:rsidRDefault="00D13E44" w14:paraId="072A6DC2"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Pr="001F38D7" w:rsidR="00D13E44" w:rsidP="00865CBC" w:rsidRDefault="00D13E44" w14:paraId="01C152AB"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Report distribution:</w:t>
      </w:r>
    </w:p>
    <w:p w:rsidRPr="001F38D7" w:rsidR="00D13E44" w:rsidP="00865CBC" w:rsidRDefault="00D13E44" w14:paraId="708D1D85" w14:textId="22AE0302">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r>
      <w:r w:rsidRPr="001F38D7" w:rsidR="00782067">
        <w:rPr>
          <w:rFonts w:ascii="Times New Roman" w:hAnsi="Times New Roman" w:eastAsia="Times New Roman" w:cs="Times New Roman"/>
          <w:sz w:val="24"/>
          <w:szCs w:val="24"/>
        </w:rPr>
        <w:t>Regional or Satellite Office Director</w:t>
      </w:r>
      <w:r w:rsidRPr="001F38D7">
        <w:rPr>
          <w:rFonts w:ascii="Times New Roman" w:hAnsi="Times New Roman" w:eastAsia="Times New Roman" w:cs="Times New Roman"/>
          <w:sz w:val="24"/>
          <w:szCs w:val="24"/>
        </w:rPr>
        <w:t xml:space="preserve">, and </w:t>
      </w:r>
      <w:r w:rsidR="00782067">
        <w:rPr>
          <w:rFonts w:ascii="Times New Roman" w:hAnsi="Times New Roman" w:eastAsia="Times New Roman" w:cs="Times New Roman"/>
          <w:sz w:val="24"/>
          <w:szCs w:val="24"/>
        </w:rPr>
        <w:t xml:space="preserve">the </w:t>
      </w:r>
      <w:r w:rsidRPr="001F38D7">
        <w:rPr>
          <w:rFonts w:ascii="Times New Roman" w:hAnsi="Times New Roman" w:eastAsia="Times New Roman" w:cs="Times New Roman"/>
          <w:sz w:val="24"/>
          <w:szCs w:val="24"/>
        </w:rPr>
        <w:t>Director</w:t>
      </w:r>
      <w:r w:rsidR="003E5B22">
        <w:rPr>
          <w:rFonts w:ascii="Times New Roman" w:hAnsi="Times New Roman" w:eastAsia="Times New Roman" w:cs="Times New Roman"/>
          <w:sz w:val="24"/>
          <w:szCs w:val="24"/>
        </w:rPr>
        <w:t xml:space="preserve"> of the </w:t>
      </w:r>
      <w:r w:rsidRPr="001F38D7">
        <w:rPr>
          <w:rFonts w:ascii="Times New Roman" w:hAnsi="Times New Roman" w:eastAsia="Times New Roman" w:cs="Times New Roman"/>
          <w:sz w:val="24"/>
          <w:szCs w:val="24"/>
        </w:rPr>
        <w:t>Office of Asset Management and Portfolio Oversight</w:t>
      </w:r>
      <w:r w:rsidR="0059777D">
        <w:rPr>
          <w:rFonts w:ascii="Times New Roman" w:hAnsi="Times New Roman" w:eastAsia="Times New Roman" w:cs="Times New Roman"/>
          <w:sz w:val="24"/>
          <w:szCs w:val="24"/>
        </w:rPr>
        <w:t xml:space="preserve"> Division</w:t>
      </w:r>
      <w:r w:rsidRPr="001F38D7">
        <w:rPr>
          <w:rFonts w:ascii="Times New Roman" w:hAnsi="Times New Roman" w:eastAsia="Times New Roman" w:cs="Times New Roman"/>
          <w:sz w:val="24"/>
          <w:szCs w:val="24"/>
        </w:rPr>
        <w:t xml:space="preserve">, within two weeks of default.  </w:t>
      </w:r>
    </w:p>
    <w:p w:rsidR="00D13E44" w:rsidP="00865CBC" w:rsidRDefault="00D13E44" w14:paraId="70B26862" w14:textId="22F5892E">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Asset Management</w:t>
      </w:r>
      <w:r w:rsidR="0059777D">
        <w:rPr>
          <w:rFonts w:ascii="Times New Roman" w:hAnsi="Times New Roman" w:eastAsia="Times New Roman" w:cs="Times New Roman"/>
          <w:sz w:val="24"/>
          <w:szCs w:val="24"/>
        </w:rPr>
        <w:t>’s Account Executive</w:t>
      </w:r>
      <w:r w:rsidRPr="001F38D7">
        <w:rPr>
          <w:rFonts w:ascii="Times New Roman" w:hAnsi="Times New Roman" w:eastAsia="Times New Roman" w:cs="Times New Roman"/>
          <w:sz w:val="24"/>
          <w:szCs w:val="24"/>
        </w:rPr>
        <w:t xml:space="preserve"> staff for use with the Multifamily Default Status Report, Form HUD-92426.</w:t>
      </w:r>
    </w:p>
    <w:p w:rsidRPr="001F38D7" w:rsidR="00D13E44" w:rsidP="00865CBC" w:rsidRDefault="00D13E44" w14:paraId="075B6C1E"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594F7FC2" w14:textId="7717D6AA">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F.</w:t>
      </w:r>
      <w:r w:rsidRPr="001F38D7">
        <w:rPr>
          <w:rFonts w:ascii="Times New Roman" w:hAnsi="Times New Roman" w:eastAsia="Times New Roman" w:cs="Times New Roman"/>
          <w:sz w:val="24"/>
          <w:szCs w:val="24"/>
        </w:rPr>
        <w:tab/>
        <w:t xml:space="preserve">Decision to foreclose where the contractor becomes bankrupt, abandons the job or the contractor is terminated due to inadequate contractor performance.  Encourage the </w:t>
      </w:r>
      <w:r w:rsidR="007800FC">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to consider foreclosure and tender of the unfinished property to HUD, where the Regional or Satellite Office Director agrees in writing that it would be advantageous to the insurance fund, e.g., instances where interruption of construction occurs at an early stage and market and/or economic conditions have worsened to preclude attaining project viability.  Consider surety's position in reaching this determination.</w:t>
      </w:r>
    </w:p>
    <w:p w:rsidRPr="001F38D7" w:rsidR="00D13E44" w:rsidP="00865CBC" w:rsidRDefault="00D13E44" w14:paraId="59E50C8B"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Pr="001F38D7" w:rsidR="00D13E44" w:rsidP="00865CBC" w:rsidRDefault="00D13E44" w14:paraId="431F0CE2" w14:textId="157A8593">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r>
      <w:r w:rsidR="00420B3A">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 tenders unfinished property.  Where the Regional or Satellite Office Director agrees in writing that accepting conveyance of such unfinished property would be more advantage to the insurance fund than pursuing project completion:</w:t>
      </w:r>
    </w:p>
    <w:p w:rsidRPr="001F38D7" w:rsidR="00D13E44" w:rsidP="00865CBC" w:rsidRDefault="00D13E44" w14:paraId="193E1285"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Promptly convey the decision to all interested parties.</w:t>
      </w:r>
    </w:p>
    <w:p w:rsidR="00D13E44" w:rsidP="00865CBC" w:rsidRDefault="00D13E44" w14:paraId="7D5938AD" w14:textId="08B63AB9">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Request field counsel to maintain close communication with the Lender’s and </w:t>
      </w:r>
      <w:r w:rsidR="00FA7613">
        <w:rPr>
          <w:rFonts w:ascii="Times New Roman" w:hAnsi="Times New Roman" w:eastAsia="Times New Roman" w:cs="Times New Roman"/>
          <w:sz w:val="24"/>
          <w:szCs w:val="24"/>
        </w:rPr>
        <w:t>Borrower’s</w:t>
      </w:r>
      <w:r w:rsidRPr="001F38D7" w:rsidR="00FA7613">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counsel and seek advice from the Office of General Counsel as necessary.</w:t>
      </w:r>
    </w:p>
    <w:p w:rsidRPr="001F38D7" w:rsidR="00D13E44" w:rsidP="00865CBC" w:rsidRDefault="00D13E44" w14:paraId="62E0462C"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00D13E44" w:rsidP="00865CBC" w:rsidRDefault="00D13E44" w14:paraId="50F0F39B" w14:textId="22368314">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2.</w:t>
      </w:r>
      <w:r w:rsidRPr="001F38D7">
        <w:rPr>
          <w:rFonts w:ascii="Times New Roman" w:hAnsi="Times New Roman" w:eastAsia="Times New Roman" w:cs="Times New Roman"/>
          <w:sz w:val="24"/>
          <w:szCs w:val="24"/>
        </w:rPr>
        <w:tab/>
        <w:t xml:space="preserve">Estimate completion cost for the unfinished project to support a </w:t>
      </w:r>
      <w:r w:rsidRPr="001F38D7" w:rsidR="00E00062">
        <w:rPr>
          <w:rFonts w:ascii="Times New Roman" w:hAnsi="Times New Roman" w:eastAsia="Times New Roman" w:cs="Times New Roman"/>
          <w:sz w:val="24"/>
          <w:szCs w:val="24"/>
        </w:rPr>
        <w:t>subsequent damage</w:t>
      </w:r>
      <w:r w:rsidRPr="001F38D7">
        <w:rPr>
          <w:rFonts w:ascii="Times New Roman" w:hAnsi="Times New Roman" w:eastAsia="Times New Roman" w:cs="Times New Roman"/>
          <w:sz w:val="24"/>
          <w:szCs w:val="24"/>
        </w:rPr>
        <w:t xml:space="preserve"> claim against the surety for damages due to contractor's failure to perform.</w:t>
      </w:r>
    </w:p>
    <w:p w:rsidRPr="001F38D7" w:rsidR="00D13E44" w:rsidP="00865CBC" w:rsidRDefault="00D13E44" w14:paraId="46BE512F"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0E3D43AE"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3.</w:t>
      </w:r>
      <w:r w:rsidRPr="001F38D7">
        <w:rPr>
          <w:rFonts w:ascii="Times New Roman" w:hAnsi="Times New Roman" w:eastAsia="Times New Roman" w:cs="Times New Roman"/>
          <w:sz w:val="24"/>
          <w:szCs w:val="24"/>
        </w:rPr>
        <w:tab/>
        <w:t>Document distribution.  Original documents, including the Regional or Satellite Office Director's authorization to accept the unfinished project, in the Washington Docket with one copy to the Field Office Docket, Field Counsel and Mortgage Credit Control File.</w:t>
      </w:r>
    </w:p>
    <w:p w:rsidRPr="001F38D7" w:rsidR="00D13E44" w:rsidP="00865CBC" w:rsidRDefault="00D13E44" w14:paraId="5F5A2840"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p>
    <w:p w:rsidR="00D13E44" w:rsidP="00865CBC" w:rsidRDefault="00D13E44" w14:paraId="20C70860" w14:textId="7C6C852D">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G.</w:t>
      </w:r>
      <w:r w:rsidRPr="001F38D7">
        <w:rPr>
          <w:rFonts w:ascii="Times New Roman" w:hAnsi="Times New Roman" w:eastAsia="Times New Roman" w:cs="Times New Roman"/>
          <w:sz w:val="24"/>
          <w:szCs w:val="24"/>
        </w:rPr>
        <w:tab/>
        <w:t xml:space="preserve">Recovery of mortgage proceeds.  In the event of a mortgage insurance claim before final closing instruct the </w:t>
      </w:r>
      <w:r w:rsidR="006C746D">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Lender’s to establish communications with the Office of the FHA Comptroller regarding the surcharge of insurance benefits.</w:t>
      </w:r>
    </w:p>
    <w:p w:rsidRPr="001F38D7" w:rsidR="00D13E44" w:rsidP="00865CBC" w:rsidRDefault="00D13E44" w14:paraId="0E991EA6"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00D13E44" w:rsidP="00865CBC" w:rsidRDefault="00D13E44" w14:paraId="23397CA1" w14:textId="7425705E">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H.</w:t>
      </w:r>
      <w:r w:rsidRPr="001F38D7">
        <w:rPr>
          <w:rFonts w:ascii="Times New Roman" w:hAnsi="Times New Roman" w:eastAsia="Times New Roman" w:cs="Times New Roman"/>
          <w:sz w:val="24"/>
          <w:szCs w:val="24"/>
        </w:rPr>
        <w:tab/>
        <w:t xml:space="preserve">Tax-exempt bond funded project default before final closing.  See </w:t>
      </w:r>
      <w:r w:rsidRPr="001F38D7">
        <w:rPr>
          <w:rFonts w:ascii="Times New Roman" w:hAnsi="Times New Roman" w:eastAsia="Times New Roman" w:cs="Times New Roman"/>
          <w:color w:val="000000"/>
          <w:sz w:val="24"/>
          <w:szCs w:val="24"/>
        </w:rPr>
        <w:t>Chapter 11</w:t>
      </w:r>
      <w:r w:rsidRPr="001F38D7">
        <w:rPr>
          <w:rFonts w:ascii="Times New Roman" w:hAnsi="Times New Roman" w:eastAsia="Times New Roman" w:cs="Times New Roman"/>
          <w:sz w:val="24"/>
          <w:szCs w:val="24"/>
        </w:rPr>
        <w:t xml:space="preserve"> for additional information and riders included in the </w:t>
      </w:r>
      <w:r w:rsidR="009D47E4">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Note</w:t>
      </w:r>
      <w:r w:rsidR="009D47E4">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 xml:space="preserve"> and </w:t>
      </w:r>
      <w:r w:rsidR="009D47E4">
        <w:rPr>
          <w:rFonts w:ascii="Times New Roman" w:hAnsi="Times New Roman" w:eastAsia="Times New Roman" w:cs="Times New Roman"/>
          <w:sz w:val="24"/>
          <w:szCs w:val="24"/>
        </w:rPr>
        <w:t>“L</w:t>
      </w:r>
      <w:r w:rsidRPr="001F38D7">
        <w:rPr>
          <w:rFonts w:ascii="Times New Roman" w:hAnsi="Times New Roman" w:eastAsia="Times New Roman" w:cs="Times New Roman"/>
          <w:sz w:val="24"/>
          <w:szCs w:val="24"/>
        </w:rPr>
        <w:t>ender's Certificate</w:t>
      </w:r>
      <w:r w:rsidR="009D47E4">
        <w:rPr>
          <w:rFonts w:ascii="Times New Roman" w:hAnsi="Times New Roman" w:eastAsia="Times New Roman" w:cs="Times New Roman"/>
          <w:sz w:val="24"/>
          <w:szCs w:val="24"/>
        </w:rPr>
        <w:t>”</w:t>
      </w:r>
      <w:r w:rsidRPr="001F38D7">
        <w:rPr>
          <w:rFonts w:ascii="Times New Roman" w:hAnsi="Times New Roman" w:eastAsia="Times New Roman" w:cs="Times New Roman"/>
          <w:sz w:val="24"/>
          <w:szCs w:val="24"/>
        </w:rPr>
        <w:t xml:space="preserve"> </w:t>
      </w:r>
      <w:r w:rsidRPr="001F38D7" w:rsidR="009D47E4">
        <w:rPr>
          <w:rFonts w:ascii="Times New Roman" w:hAnsi="Times New Roman" w:eastAsia="Times New Roman" w:cs="Times New Roman"/>
          <w:sz w:val="24"/>
          <w:szCs w:val="24"/>
        </w:rPr>
        <w:t>regarding</w:t>
      </w:r>
      <w:r w:rsidRPr="001F38D7">
        <w:rPr>
          <w:rFonts w:ascii="Times New Roman" w:hAnsi="Times New Roman" w:eastAsia="Times New Roman" w:cs="Times New Roman"/>
          <w:sz w:val="24"/>
          <w:szCs w:val="24"/>
        </w:rPr>
        <w:t xml:space="preserve"> a default.</w:t>
      </w:r>
    </w:p>
    <w:p w:rsidRPr="001F38D7" w:rsidR="00D13E44" w:rsidP="00865CBC" w:rsidRDefault="00D13E44" w14:paraId="6F6EFA69"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p>
    <w:p w:rsidRPr="001F38D7" w:rsidR="00D13E44" w:rsidP="00865CBC" w:rsidRDefault="00D13E44" w14:paraId="0F898AC1" w14:textId="77777777">
      <w:pPr>
        <w:widowControl w:val="0"/>
        <w:tabs>
          <w:tab w:val="left" w:pos="720"/>
        </w:tabs>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1.</w:t>
      </w:r>
      <w:r w:rsidRPr="001F38D7">
        <w:rPr>
          <w:rFonts w:ascii="Times New Roman" w:hAnsi="Times New Roman" w:eastAsia="Times New Roman" w:cs="Times New Roman"/>
          <w:sz w:val="24"/>
          <w:szCs w:val="24"/>
        </w:rPr>
        <w:tab/>
        <w:t>Prepayment lock-out and/or penalty override.  Consider exercising HUD authority to override Lender’s prepayment lock-out and/or penalty provisions only where:</w:t>
      </w:r>
    </w:p>
    <w:p w:rsidRPr="001F38D7" w:rsidR="00D13E44" w:rsidP="00865CBC" w:rsidRDefault="00D13E44" w14:paraId="2A9CC44A" w14:textId="51F77A43">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w:t>
      </w:r>
      <w:r w:rsidRPr="001F38D7">
        <w:rPr>
          <w:rFonts w:ascii="Times New Roman" w:hAnsi="Times New Roman" w:eastAsia="Times New Roman" w:cs="Times New Roman"/>
          <w:sz w:val="24"/>
          <w:szCs w:val="24"/>
        </w:rPr>
        <w:tab/>
        <w:t xml:space="preserve">The project </w:t>
      </w:r>
      <w:r w:rsidR="001247E6">
        <w:rPr>
          <w:rFonts w:ascii="Times New Roman" w:hAnsi="Times New Roman" w:eastAsia="Times New Roman" w:cs="Times New Roman"/>
          <w:sz w:val="24"/>
          <w:szCs w:val="24"/>
        </w:rPr>
        <w:t>mortgage</w:t>
      </w:r>
      <w:r w:rsidRPr="001F38D7" w:rsidR="001247E6">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 xml:space="preserve">has </w:t>
      </w:r>
      <w:r w:rsidRPr="001F38D7" w:rsidR="00E00062">
        <w:rPr>
          <w:rFonts w:ascii="Times New Roman" w:hAnsi="Times New Roman" w:eastAsia="Times New Roman" w:cs="Times New Roman"/>
          <w:sz w:val="24"/>
          <w:szCs w:val="24"/>
        </w:rPr>
        <w:t>defaulted,</w:t>
      </w:r>
      <w:r w:rsidRPr="001F38D7">
        <w:rPr>
          <w:rFonts w:ascii="Times New Roman" w:hAnsi="Times New Roman" w:eastAsia="Times New Roman" w:cs="Times New Roman"/>
          <w:sz w:val="24"/>
          <w:szCs w:val="24"/>
        </w:rPr>
        <w:t xml:space="preserve"> and HUD has received notice of such default, in accordance with </w:t>
      </w:r>
      <w:r w:rsidRPr="001F38D7">
        <w:rPr>
          <w:rFonts w:ascii="Times New Roman" w:hAnsi="Times New Roman" w:eastAsia="Times New Roman" w:cs="Times New Roman"/>
          <w:color w:val="000000"/>
          <w:sz w:val="24"/>
          <w:szCs w:val="24"/>
        </w:rPr>
        <w:t>24 CFR Section 207.256</w:t>
      </w:r>
      <w:r w:rsidRPr="001F38D7">
        <w:rPr>
          <w:rFonts w:ascii="Times New Roman" w:hAnsi="Times New Roman" w:eastAsia="Times New Roman" w:cs="Times New Roman"/>
          <w:sz w:val="24"/>
          <w:szCs w:val="24"/>
        </w:rPr>
        <w:t>,</w:t>
      </w:r>
    </w:p>
    <w:p w:rsidRPr="001F38D7" w:rsidR="00D13E44" w:rsidP="00865CBC" w:rsidRDefault="00D13E44" w14:paraId="5B230ADF" w14:textId="1E1A38E1">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 xml:space="preserve">HUD determines that the project is experiencing a net income deficiency that is attributable to more than management inadequacy or lack of owner interest, and that the deficiency's magnitude leaves the </w:t>
      </w:r>
      <w:r w:rsidR="001247E6">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unable to make required debt service payments, pay all project operating expenses and fund all required HUD reserves,</w:t>
      </w:r>
    </w:p>
    <w:p w:rsidRPr="001F38D7" w:rsidR="00D13E44" w:rsidP="00865CBC" w:rsidRDefault="00D13E44" w14:paraId="6A64EB7E" w14:textId="6F04CFB9">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HUD finds that there is a reasonable likelihood that the </w:t>
      </w:r>
      <w:r w:rsidR="0083344E">
        <w:rPr>
          <w:rFonts w:ascii="Times New Roman" w:hAnsi="Times New Roman" w:eastAsia="Times New Roman" w:cs="Times New Roman"/>
          <w:sz w:val="24"/>
          <w:szCs w:val="24"/>
        </w:rPr>
        <w:t>Borrower</w:t>
      </w:r>
      <w:r w:rsidR="00512D4E">
        <w:rPr>
          <w:rFonts w:ascii="Times New Roman" w:hAnsi="Times New Roman" w:eastAsia="Times New Roman" w:cs="Times New Roman"/>
          <w:sz w:val="24"/>
          <w:szCs w:val="24"/>
        </w:rPr>
        <w:t xml:space="preserve"> </w:t>
      </w:r>
      <w:r w:rsidRPr="001F38D7">
        <w:rPr>
          <w:rFonts w:ascii="Times New Roman" w:hAnsi="Times New Roman" w:eastAsia="Times New Roman" w:cs="Times New Roman"/>
          <w:sz w:val="24"/>
          <w:szCs w:val="24"/>
        </w:rPr>
        <w:t>can arrange to refinance the defaulted loan at a lower interest rate or otherwise reduce the debt service payments through partial prepayment, and</w:t>
      </w:r>
    </w:p>
    <w:p w:rsidR="00D13E44" w:rsidP="00865CBC" w:rsidRDefault="00D13E44" w14:paraId="3CAB42D9"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lastRenderedPageBreak/>
        <w:t>d.</w:t>
      </w:r>
      <w:r w:rsidRPr="001F38D7">
        <w:rPr>
          <w:rFonts w:ascii="Times New Roman" w:hAnsi="Times New Roman" w:eastAsia="Times New Roman" w:cs="Times New Roman"/>
          <w:sz w:val="24"/>
          <w:szCs w:val="24"/>
        </w:rPr>
        <w:tab/>
        <w:t>HUD determines that refinancing the defaulted loan at a lower rate or partial prepayment is necessary to restore the project to a financially viable condition and to avoid an insurance claim.</w:t>
      </w:r>
    </w:p>
    <w:p w:rsidRPr="001F38D7" w:rsidR="00D13E44" w:rsidP="00865CBC" w:rsidRDefault="00D13E44" w14:paraId="11306543"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Pr="001F38D7" w:rsidR="00D13E44" w:rsidP="00865CBC" w:rsidRDefault="00D13E44" w14:paraId="08A97A6F" w14:textId="04DC25B2">
      <w:pPr>
        <w:widowControl w:val="0"/>
        <w:numPr>
          <w:ilvl w:val="0"/>
          <w:numId w:val="3"/>
        </w:numPr>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 xml:space="preserve">Deadline extension for filing claim intentions. </w:t>
      </w:r>
      <w:r w:rsidR="009D76BE">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 xml:space="preserve">Lender must request a three-month extension of the election notice filing deadline in the event of a default within the term of the prepayment lock-out and/or penalty.  See </w:t>
      </w:r>
      <w:r w:rsidRPr="001F38D7">
        <w:rPr>
          <w:rFonts w:ascii="Times New Roman" w:hAnsi="Times New Roman" w:eastAsia="Times New Roman" w:cs="Times New Roman"/>
          <w:color w:val="000000"/>
          <w:sz w:val="24"/>
          <w:szCs w:val="24"/>
        </w:rPr>
        <w:t>Chapter 11</w:t>
      </w:r>
      <w:r w:rsidRPr="001F38D7">
        <w:rPr>
          <w:rFonts w:ascii="Times New Roman" w:hAnsi="Times New Roman" w:eastAsia="Times New Roman" w:cs="Times New Roman"/>
          <w:sz w:val="24"/>
          <w:szCs w:val="24"/>
        </w:rPr>
        <w:t xml:space="preserve"> and the Lender's Certificate.</w:t>
      </w:r>
    </w:p>
    <w:p w:rsidRPr="001F38D7" w:rsidR="00D13E44" w:rsidP="00865CBC" w:rsidRDefault="00D13E44" w14:paraId="68CAA58D" w14:textId="77777777">
      <w:pPr>
        <w:widowControl w:val="0"/>
        <w:tabs>
          <w:tab w:val="left" w:pos="720"/>
        </w:tabs>
        <w:overflowPunct w:val="0"/>
        <w:autoSpaceDE w:val="0"/>
        <w:autoSpaceDN w:val="0"/>
        <w:adjustRightInd w:val="0"/>
        <w:spacing w:line="276" w:lineRule="auto"/>
        <w:ind w:left="1080" w:hanging="72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ab/>
        <w:t>a.</w:t>
      </w:r>
      <w:r w:rsidRPr="001F38D7">
        <w:rPr>
          <w:rFonts w:ascii="Times New Roman" w:hAnsi="Times New Roman" w:eastAsia="Times New Roman" w:cs="Times New Roman"/>
          <w:sz w:val="24"/>
          <w:szCs w:val="24"/>
        </w:rPr>
        <w:tab/>
        <w:t>Analyze the project's financial condition and assess the feasibility of arranging a successful refinancing.</w:t>
      </w:r>
    </w:p>
    <w:p w:rsidRPr="001F38D7" w:rsidR="00D13E44" w:rsidP="00865CBC" w:rsidRDefault="00D13E44" w14:paraId="413DF906" w14:textId="16283CF1">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b.</w:t>
      </w:r>
      <w:r w:rsidRPr="001F38D7">
        <w:rPr>
          <w:rFonts w:ascii="Times New Roman" w:hAnsi="Times New Roman" w:eastAsia="Times New Roman" w:cs="Times New Roman"/>
          <w:sz w:val="24"/>
          <w:szCs w:val="24"/>
        </w:rPr>
        <w:tab/>
        <w:t>Recommend that the Regional</w:t>
      </w:r>
      <w:r w:rsidR="006614A7">
        <w:rPr>
          <w:rFonts w:ascii="Times New Roman" w:hAnsi="Times New Roman" w:eastAsia="Times New Roman" w:cs="Times New Roman"/>
          <w:sz w:val="24"/>
          <w:szCs w:val="24"/>
        </w:rPr>
        <w:t xml:space="preserve"> Center</w:t>
      </w:r>
      <w:r w:rsidRPr="001F38D7">
        <w:rPr>
          <w:rFonts w:ascii="Times New Roman" w:hAnsi="Times New Roman" w:eastAsia="Times New Roman" w:cs="Times New Roman"/>
          <w:sz w:val="24"/>
          <w:szCs w:val="24"/>
        </w:rPr>
        <w:t xml:space="preserve"> or Satellite Office Director grant the 3-month extension or a shorter extension of the election notice filing deadline, based upon positive conclusions reached by the analysis in paragraph a. above.</w:t>
      </w:r>
    </w:p>
    <w:p w:rsidR="00D13E44" w:rsidP="00865CBC" w:rsidRDefault="00D13E44" w14:paraId="01873D1D" w14:textId="071F425E">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c.</w:t>
      </w:r>
      <w:r w:rsidRPr="001F38D7">
        <w:rPr>
          <w:rFonts w:ascii="Times New Roman" w:hAnsi="Times New Roman" w:eastAsia="Times New Roman" w:cs="Times New Roman"/>
          <w:sz w:val="24"/>
          <w:szCs w:val="24"/>
        </w:rPr>
        <w:tab/>
        <w:t xml:space="preserve">Do not consider additional extensions of the election notice filing deadline, unless specifically requested by the </w:t>
      </w:r>
      <w:r w:rsidR="00596D0A">
        <w:rPr>
          <w:rFonts w:ascii="Times New Roman" w:hAnsi="Times New Roman" w:eastAsia="Times New Roman" w:cs="Times New Roman"/>
          <w:sz w:val="24"/>
          <w:szCs w:val="24"/>
        </w:rPr>
        <w:t xml:space="preserve">MAP </w:t>
      </w:r>
      <w:r w:rsidRPr="001F38D7">
        <w:rPr>
          <w:rFonts w:ascii="Times New Roman" w:hAnsi="Times New Roman" w:eastAsia="Times New Roman" w:cs="Times New Roman"/>
          <w:sz w:val="24"/>
          <w:szCs w:val="24"/>
        </w:rPr>
        <w:t>Lender.</w:t>
      </w:r>
    </w:p>
    <w:p w:rsidRPr="001F38D7" w:rsidR="00D13E44" w:rsidP="00865CBC" w:rsidRDefault="00D13E44" w14:paraId="3C404486" w14:textId="77777777">
      <w:pPr>
        <w:widowControl w:val="0"/>
        <w:tabs>
          <w:tab w:val="left" w:pos="1080"/>
        </w:tabs>
        <w:overflowPunct w:val="0"/>
        <w:autoSpaceDE w:val="0"/>
        <w:autoSpaceDN w:val="0"/>
        <w:adjustRightInd w:val="0"/>
        <w:spacing w:line="276" w:lineRule="auto"/>
        <w:ind w:left="1080" w:hanging="360"/>
        <w:jc w:val="both"/>
        <w:textAlignment w:val="baseline"/>
        <w:rPr>
          <w:rFonts w:ascii="Times New Roman" w:hAnsi="Times New Roman" w:eastAsia="Times New Roman" w:cs="Times New Roman"/>
          <w:sz w:val="24"/>
          <w:szCs w:val="24"/>
        </w:rPr>
      </w:pPr>
    </w:p>
    <w:p w:rsidRPr="001F38D7" w:rsidR="00D13E44" w:rsidP="00865CBC" w:rsidRDefault="00D13E44" w14:paraId="08918AFF" w14:textId="77777777">
      <w:pPr>
        <w:widowControl w:val="0"/>
        <w:tabs>
          <w:tab w:val="left" w:pos="360"/>
        </w:tabs>
        <w:overflowPunct w:val="0"/>
        <w:autoSpaceDE w:val="0"/>
        <w:autoSpaceDN w:val="0"/>
        <w:adjustRightInd w:val="0"/>
        <w:spacing w:line="276" w:lineRule="auto"/>
        <w:ind w:left="360" w:hanging="360"/>
        <w:jc w:val="both"/>
        <w:textAlignment w:val="baseline"/>
        <w:rPr>
          <w:rFonts w:ascii="Times New Roman" w:hAnsi="Times New Roman" w:eastAsia="Times New Roman" w:cs="Times New Roman"/>
          <w:sz w:val="24"/>
          <w:szCs w:val="24"/>
        </w:rPr>
      </w:pPr>
      <w:r w:rsidRPr="001F38D7">
        <w:rPr>
          <w:rFonts w:ascii="Times New Roman" w:hAnsi="Times New Roman" w:eastAsia="Times New Roman" w:cs="Times New Roman"/>
          <w:sz w:val="24"/>
          <w:szCs w:val="24"/>
        </w:rPr>
        <w:t>I.</w:t>
      </w:r>
      <w:r w:rsidRPr="001F38D7">
        <w:rPr>
          <w:rFonts w:ascii="Times New Roman" w:hAnsi="Times New Roman" w:eastAsia="Times New Roman" w:cs="Times New Roman"/>
          <w:sz w:val="24"/>
          <w:szCs w:val="24"/>
        </w:rPr>
        <w:tab/>
        <w:t>Grant/loan project with a pro rata disbursement agreement that defaults before completion of construction.  The governmental entity must disburse the remaining funds where the request for funds remains in the same ratio as previously authorized.</w:t>
      </w:r>
    </w:p>
    <w:p w:rsidRPr="001F38D7" w:rsidR="00D13E44" w:rsidP="00865CBC" w:rsidRDefault="00D13E44" w14:paraId="528E0E0F" w14:textId="77777777">
      <w:pPr>
        <w:spacing w:line="276" w:lineRule="auto"/>
        <w:rPr>
          <w:rFonts w:ascii="Times New Roman" w:hAnsi="Times New Roman" w:eastAsia="Times New Roman" w:cs="Times New Roman"/>
          <w:sz w:val="24"/>
          <w:szCs w:val="24"/>
        </w:rPr>
      </w:pPr>
    </w:p>
    <w:p w:rsidR="00705C43" w:rsidP="00865CBC" w:rsidRDefault="00705C43" w14:paraId="68C6A0EF" w14:textId="77777777">
      <w:pPr>
        <w:spacing w:line="276" w:lineRule="auto"/>
      </w:pPr>
    </w:p>
    <w:sectPr w:rsidR="00705C43" w:rsidSect="00176E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28045" w14:textId="77777777" w:rsidR="00232C36" w:rsidRDefault="00232C36">
      <w:r>
        <w:separator/>
      </w:r>
    </w:p>
  </w:endnote>
  <w:endnote w:type="continuationSeparator" w:id="0">
    <w:p w14:paraId="73EBCD73" w14:textId="77777777" w:rsidR="00232C36" w:rsidRDefault="00232C36">
      <w:r>
        <w:continuationSeparator/>
      </w:r>
    </w:p>
  </w:endnote>
  <w:endnote w:type="continuationNotice" w:id="1">
    <w:p w14:paraId="00AEC473" w14:textId="77777777" w:rsidR="00232C36" w:rsidRDefault="00232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253273"/>
      <w:docPartObj>
        <w:docPartGallery w:val="Page Numbers (Bottom of Page)"/>
        <w:docPartUnique/>
      </w:docPartObj>
    </w:sdtPr>
    <w:sdtEndPr/>
    <w:sdtContent>
      <w:sdt>
        <w:sdtPr>
          <w:id w:val="1728636285"/>
          <w:docPartObj>
            <w:docPartGallery w:val="Page Numbers (Top of Page)"/>
            <w:docPartUnique/>
          </w:docPartObj>
        </w:sdtPr>
        <w:sdtEndPr/>
        <w:sdtContent>
          <w:p w14:paraId="46217B51" w14:textId="32FBB391" w:rsidR="0048415F" w:rsidRDefault="00BB7122" w:rsidP="005326B8">
            <w:pPr>
              <w:pStyle w:val="Footer"/>
            </w:pPr>
            <w:r>
              <w:t xml:space="preserve">2020 </w:t>
            </w:r>
            <w:r w:rsidR="008847F7">
              <w:t xml:space="preserve">MAP GUIDE </w:t>
            </w:r>
            <w:r w:rsidR="0014409E">
              <w:t>APPENDIX 12</w:t>
            </w:r>
            <w:r w:rsidR="009834E6">
              <w:tab/>
            </w:r>
            <w:r>
              <w:t>OMB Version 04-23-</w:t>
            </w:r>
            <w:r w:rsidR="00814329">
              <w:t>2020</w:t>
            </w:r>
            <w:r w:rsidR="00814329">
              <w:tab/>
            </w:r>
            <w:r w:rsidR="0048415F">
              <w:t xml:space="preserve">Page </w:t>
            </w:r>
            <w:r w:rsidR="0048415F">
              <w:rPr>
                <w:b/>
                <w:bCs/>
                <w:sz w:val="24"/>
                <w:szCs w:val="24"/>
              </w:rPr>
              <w:fldChar w:fldCharType="begin"/>
            </w:r>
            <w:r w:rsidR="0048415F">
              <w:rPr>
                <w:b/>
                <w:bCs/>
              </w:rPr>
              <w:instrText xml:space="preserve"> PAGE </w:instrText>
            </w:r>
            <w:r w:rsidR="0048415F">
              <w:rPr>
                <w:b/>
                <w:bCs/>
                <w:sz w:val="24"/>
                <w:szCs w:val="24"/>
              </w:rPr>
              <w:fldChar w:fldCharType="separate"/>
            </w:r>
            <w:r w:rsidR="007C2BAA">
              <w:rPr>
                <w:b/>
                <w:bCs/>
                <w:noProof/>
              </w:rPr>
              <w:t>4</w:t>
            </w:r>
            <w:r w:rsidR="0048415F">
              <w:rPr>
                <w:b/>
                <w:bCs/>
                <w:sz w:val="24"/>
                <w:szCs w:val="24"/>
              </w:rPr>
              <w:fldChar w:fldCharType="end"/>
            </w:r>
            <w:r w:rsidR="0048415F">
              <w:t xml:space="preserve"> of </w:t>
            </w:r>
            <w:r w:rsidR="0048415F">
              <w:rPr>
                <w:b/>
                <w:bCs/>
                <w:sz w:val="24"/>
                <w:szCs w:val="24"/>
              </w:rPr>
              <w:fldChar w:fldCharType="begin"/>
            </w:r>
            <w:r w:rsidR="0048415F">
              <w:rPr>
                <w:b/>
                <w:bCs/>
              </w:rPr>
              <w:instrText xml:space="preserve"> NUMPAGES  </w:instrText>
            </w:r>
            <w:r w:rsidR="0048415F">
              <w:rPr>
                <w:b/>
                <w:bCs/>
                <w:sz w:val="24"/>
                <w:szCs w:val="24"/>
              </w:rPr>
              <w:fldChar w:fldCharType="separate"/>
            </w:r>
            <w:r w:rsidR="007C2BAA">
              <w:rPr>
                <w:b/>
                <w:bCs/>
                <w:noProof/>
              </w:rPr>
              <w:t>25</w:t>
            </w:r>
            <w:r w:rsidR="0048415F">
              <w:rPr>
                <w:b/>
                <w:bCs/>
                <w:sz w:val="24"/>
                <w:szCs w:val="24"/>
              </w:rPr>
              <w:fldChar w:fldCharType="end"/>
            </w:r>
            <w:r w:rsidR="0029412C">
              <w:rPr>
                <w:b/>
                <w:bCs/>
                <w:sz w:val="24"/>
                <w:szCs w:val="24"/>
              </w:rPr>
              <w:tab/>
            </w:r>
          </w:p>
        </w:sdtContent>
      </w:sdt>
    </w:sdtContent>
  </w:sdt>
  <w:p w14:paraId="5F68E459" w14:textId="77777777" w:rsidR="0048415F" w:rsidRDefault="0048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27599" w14:textId="77777777" w:rsidR="00232C36" w:rsidRDefault="00232C36">
      <w:r>
        <w:separator/>
      </w:r>
    </w:p>
  </w:footnote>
  <w:footnote w:type="continuationSeparator" w:id="0">
    <w:p w14:paraId="7621A125" w14:textId="77777777" w:rsidR="00232C36" w:rsidRDefault="00232C36">
      <w:r>
        <w:continuationSeparator/>
      </w:r>
    </w:p>
  </w:footnote>
  <w:footnote w:type="continuationNotice" w:id="1">
    <w:p w14:paraId="6227D1F3" w14:textId="77777777" w:rsidR="00232C36" w:rsidRDefault="00232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E0E46" w14:textId="48409A93" w:rsidR="00030712" w:rsidRPr="00030712" w:rsidRDefault="00030712" w:rsidP="00030712">
    <w:pPr>
      <w:pStyle w:val="Header"/>
      <w:rPr>
        <w:rFonts w:ascii="Times New Roman" w:hAnsi="Times New Roman" w:cs="Times New Roman"/>
        <w:sz w:val="24"/>
        <w:szCs w:val="24"/>
      </w:rPr>
    </w:pPr>
    <w:r w:rsidRPr="00030712">
      <w:rPr>
        <w:rFonts w:ascii="Times New Roman" w:hAnsi="Times New Roman" w:cs="Times New Roman"/>
        <w:sz w:val="24"/>
        <w:szCs w:val="24"/>
      </w:rPr>
      <w:t>OMB REVIEW READY</w:t>
    </w:r>
  </w:p>
  <w:p w14:paraId="0E31B8AC" w14:textId="77777777" w:rsidR="00030712" w:rsidRDefault="00030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E7A"/>
    <w:multiLevelType w:val="hybridMultilevel"/>
    <w:tmpl w:val="F426DE9E"/>
    <w:lvl w:ilvl="0" w:tplc="521A496E">
      <w:start w:val="3"/>
      <w:numFmt w:val="lowerLetter"/>
      <w:lvlText w:val="%1."/>
      <w:lvlJc w:val="left"/>
      <w:pPr>
        <w:tabs>
          <w:tab w:val="num" w:pos="1284"/>
        </w:tabs>
        <w:ind w:left="1284" w:hanging="420"/>
      </w:pPr>
      <w:rPr>
        <w:rFonts w:hint="default"/>
      </w:rPr>
    </w:lvl>
    <w:lvl w:ilvl="1" w:tplc="04090019">
      <w:start w:val="5"/>
      <w:numFmt w:val="decimal"/>
      <w:lvlText w:val="%2."/>
      <w:lvlJc w:val="left"/>
      <w:pPr>
        <w:tabs>
          <w:tab w:val="num" w:pos="2019"/>
        </w:tabs>
        <w:ind w:left="2019" w:hanging="435"/>
      </w:pPr>
      <w:rPr>
        <w:rFonts w:hint="default"/>
      </w:r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 w15:restartNumberingAfterBreak="0">
    <w:nsid w:val="0CEB5332"/>
    <w:multiLevelType w:val="hybridMultilevel"/>
    <w:tmpl w:val="847ACFBC"/>
    <w:lvl w:ilvl="0" w:tplc="570CD4E2">
      <w:start w:val="4"/>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240460DC"/>
    <w:multiLevelType w:val="hybridMultilevel"/>
    <w:tmpl w:val="90CC457A"/>
    <w:lvl w:ilvl="0" w:tplc="0409000F">
      <w:start w:val="1"/>
      <w:numFmt w:val="decimal"/>
      <w:lvlText w:val="%1."/>
      <w:lvlJc w:val="left"/>
      <w:pPr>
        <w:ind w:left="2016" w:hanging="72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25C40284"/>
    <w:multiLevelType w:val="hybridMultilevel"/>
    <w:tmpl w:val="6692598E"/>
    <w:lvl w:ilvl="0" w:tplc="8D28BA36">
      <w:start w:val="13"/>
      <w:numFmt w:val="decimal"/>
      <w:lvlText w:val="%1."/>
      <w:lvlJc w:val="left"/>
      <w:pPr>
        <w:tabs>
          <w:tab w:val="num" w:pos="1584"/>
        </w:tabs>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E0BFB"/>
    <w:multiLevelType w:val="hybridMultilevel"/>
    <w:tmpl w:val="9FC00D62"/>
    <w:lvl w:ilvl="0" w:tplc="324869F6">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D043B74"/>
    <w:multiLevelType w:val="hybridMultilevel"/>
    <w:tmpl w:val="0C6CE662"/>
    <w:lvl w:ilvl="0" w:tplc="139E045A">
      <w:start w:val="2"/>
      <w:numFmt w:val="decimal"/>
      <w:lvlText w:val="%1."/>
      <w:lvlJc w:val="left"/>
      <w:pPr>
        <w:tabs>
          <w:tab w:val="num" w:pos="720"/>
        </w:tabs>
        <w:ind w:left="720" w:hanging="360"/>
      </w:pPr>
      <w:rPr>
        <w:rFonts w:hint="default"/>
      </w:rPr>
    </w:lvl>
    <w:lvl w:ilvl="1" w:tplc="68364746">
      <w:start w:val="1"/>
      <w:numFmt w:val="lowerLetter"/>
      <w:lvlText w:val="%2."/>
      <w:lvlJc w:val="left"/>
      <w:pPr>
        <w:tabs>
          <w:tab w:val="num" w:pos="1440"/>
        </w:tabs>
        <w:ind w:left="1440" w:hanging="360"/>
      </w:pPr>
    </w:lvl>
    <w:lvl w:ilvl="2" w:tplc="C0D42C1E">
      <w:start w:val="1"/>
      <w:numFmt w:val="lowerRoman"/>
      <w:lvlText w:val="%3."/>
      <w:lvlJc w:val="right"/>
      <w:pPr>
        <w:tabs>
          <w:tab w:val="num" w:pos="2160"/>
        </w:tabs>
        <w:ind w:left="2160" w:hanging="180"/>
      </w:pPr>
    </w:lvl>
    <w:lvl w:ilvl="3" w:tplc="EC6A4FBC">
      <w:start w:val="1"/>
      <w:numFmt w:val="decimal"/>
      <w:lvlText w:val="%4."/>
      <w:lvlJc w:val="left"/>
      <w:pPr>
        <w:tabs>
          <w:tab w:val="num" w:pos="2880"/>
        </w:tabs>
        <w:ind w:left="2880" w:hanging="360"/>
      </w:pPr>
    </w:lvl>
    <w:lvl w:ilvl="4" w:tplc="5A562B4E">
      <w:start w:val="1"/>
      <w:numFmt w:val="lowerLetter"/>
      <w:lvlText w:val="%5."/>
      <w:lvlJc w:val="left"/>
      <w:pPr>
        <w:tabs>
          <w:tab w:val="num" w:pos="3600"/>
        </w:tabs>
        <w:ind w:left="3600" w:hanging="360"/>
      </w:pPr>
    </w:lvl>
    <w:lvl w:ilvl="5" w:tplc="9A427518">
      <w:start w:val="1"/>
      <w:numFmt w:val="lowerRoman"/>
      <w:lvlText w:val="%6."/>
      <w:lvlJc w:val="right"/>
      <w:pPr>
        <w:tabs>
          <w:tab w:val="num" w:pos="4320"/>
        </w:tabs>
        <w:ind w:left="4320" w:hanging="180"/>
      </w:pPr>
    </w:lvl>
    <w:lvl w:ilvl="6" w:tplc="ADA2A660">
      <w:start w:val="1"/>
      <w:numFmt w:val="decimal"/>
      <w:lvlText w:val="%7."/>
      <w:lvlJc w:val="left"/>
      <w:pPr>
        <w:tabs>
          <w:tab w:val="num" w:pos="5040"/>
        </w:tabs>
        <w:ind w:left="5040" w:hanging="360"/>
      </w:pPr>
    </w:lvl>
    <w:lvl w:ilvl="7" w:tplc="5E08C1EE">
      <w:start w:val="1"/>
      <w:numFmt w:val="lowerLetter"/>
      <w:lvlText w:val="%8."/>
      <w:lvlJc w:val="left"/>
      <w:pPr>
        <w:tabs>
          <w:tab w:val="num" w:pos="5760"/>
        </w:tabs>
        <w:ind w:left="5760" w:hanging="360"/>
      </w:pPr>
    </w:lvl>
    <w:lvl w:ilvl="8" w:tplc="5F584904">
      <w:start w:val="1"/>
      <w:numFmt w:val="lowerRoman"/>
      <w:lvlText w:val="%9."/>
      <w:lvlJc w:val="right"/>
      <w:pPr>
        <w:tabs>
          <w:tab w:val="num" w:pos="6480"/>
        </w:tabs>
        <w:ind w:left="6480" w:hanging="180"/>
      </w:pPr>
    </w:lvl>
  </w:abstractNum>
  <w:abstractNum w:abstractNumId="6" w15:restartNumberingAfterBreak="0">
    <w:nsid w:val="39CE64DE"/>
    <w:multiLevelType w:val="hybridMultilevel"/>
    <w:tmpl w:val="2CDEAC90"/>
    <w:lvl w:ilvl="0" w:tplc="9C46A10E">
      <w:start w:val="2"/>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7" w15:restartNumberingAfterBreak="0">
    <w:nsid w:val="3E4E0433"/>
    <w:multiLevelType w:val="hybridMultilevel"/>
    <w:tmpl w:val="CFF0D842"/>
    <w:lvl w:ilvl="0" w:tplc="13E80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B01E82"/>
    <w:multiLevelType w:val="hybridMultilevel"/>
    <w:tmpl w:val="88524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C4A7C"/>
    <w:multiLevelType w:val="hybridMultilevel"/>
    <w:tmpl w:val="E4563F9A"/>
    <w:lvl w:ilvl="0" w:tplc="009255B6">
      <w:start w:val="4"/>
      <w:numFmt w:val="decimal"/>
      <w:lvlText w:val="%1."/>
      <w:lvlJc w:val="left"/>
      <w:pPr>
        <w:tabs>
          <w:tab w:val="num" w:pos="792"/>
        </w:tabs>
        <w:ind w:left="792" w:hanging="360"/>
      </w:pPr>
      <w:rPr>
        <w:rFonts w:hint="default"/>
      </w:rPr>
    </w:lvl>
    <w:lvl w:ilvl="1" w:tplc="BFB87106">
      <w:start w:val="1"/>
      <w:numFmt w:val="lowerLetter"/>
      <w:lvlText w:val="%2."/>
      <w:lvlJc w:val="left"/>
      <w:pPr>
        <w:tabs>
          <w:tab w:val="num" w:pos="1512"/>
        </w:tabs>
        <w:ind w:left="1512" w:hanging="360"/>
      </w:pPr>
    </w:lvl>
    <w:lvl w:ilvl="2" w:tplc="940030B0">
      <w:start w:val="1"/>
      <w:numFmt w:val="lowerRoman"/>
      <w:lvlText w:val="%3."/>
      <w:lvlJc w:val="right"/>
      <w:pPr>
        <w:tabs>
          <w:tab w:val="num" w:pos="2232"/>
        </w:tabs>
        <w:ind w:left="2232" w:hanging="180"/>
      </w:pPr>
    </w:lvl>
    <w:lvl w:ilvl="3" w:tplc="38F8D9C8">
      <w:start w:val="1"/>
      <w:numFmt w:val="decimal"/>
      <w:lvlText w:val="%4."/>
      <w:lvlJc w:val="left"/>
      <w:pPr>
        <w:tabs>
          <w:tab w:val="num" w:pos="2952"/>
        </w:tabs>
        <w:ind w:left="2952" w:hanging="360"/>
      </w:pPr>
    </w:lvl>
    <w:lvl w:ilvl="4" w:tplc="61428D36">
      <w:start w:val="1"/>
      <w:numFmt w:val="lowerLetter"/>
      <w:lvlText w:val="%5."/>
      <w:lvlJc w:val="left"/>
      <w:pPr>
        <w:tabs>
          <w:tab w:val="num" w:pos="3672"/>
        </w:tabs>
        <w:ind w:left="3672" w:hanging="360"/>
      </w:pPr>
    </w:lvl>
    <w:lvl w:ilvl="5" w:tplc="B18842BA">
      <w:start w:val="1"/>
      <w:numFmt w:val="lowerRoman"/>
      <w:lvlText w:val="%6."/>
      <w:lvlJc w:val="right"/>
      <w:pPr>
        <w:tabs>
          <w:tab w:val="num" w:pos="4392"/>
        </w:tabs>
        <w:ind w:left="4392" w:hanging="180"/>
      </w:pPr>
    </w:lvl>
    <w:lvl w:ilvl="6" w:tplc="429CC780">
      <w:start w:val="1"/>
      <w:numFmt w:val="decimal"/>
      <w:lvlText w:val="%7."/>
      <w:lvlJc w:val="left"/>
      <w:pPr>
        <w:tabs>
          <w:tab w:val="num" w:pos="5112"/>
        </w:tabs>
        <w:ind w:left="5112" w:hanging="360"/>
      </w:pPr>
    </w:lvl>
    <w:lvl w:ilvl="7" w:tplc="10D2979A">
      <w:start w:val="1"/>
      <w:numFmt w:val="lowerLetter"/>
      <w:lvlText w:val="%8."/>
      <w:lvlJc w:val="left"/>
      <w:pPr>
        <w:tabs>
          <w:tab w:val="num" w:pos="5832"/>
        </w:tabs>
        <w:ind w:left="5832" w:hanging="360"/>
      </w:pPr>
    </w:lvl>
    <w:lvl w:ilvl="8" w:tplc="68F01F62">
      <w:start w:val="1"/>
      <w:numFmt w:val="lowerRoman"/>
      <w:lvlText w:val="%9."/>
      <w:lvlJc w:val="right"/>
      <w:pPr>
        <w:tabs>
          <w:tab w:val="num" w:pos="6552"/>
        </w:tabs>
        <w:ind w:left="6552" w:hanging="180"/>
      </w:pPr>
    </w:lvl>
  </w:abstractNum>
  <w:abstractNum w:abstractNumId="10" w15:restartNumberingAfterBreak="0">
    <w:nsid w:val="64F969FB"/>
    <w:multiLevelType w:val="hybridMultilevel"/>
    <w:tmpl w:val="4E160C3A"/>
    <w:lvl w:ilvl="0" w:tplc="7924F17A">
      <w:start w:val="1"/>
      <w:numFmt w:val="decimal"/>
      <w:lvlText w:val="(%1)"/>
      <w:lvlJc w:val="left"/>
      <w:pPr>
        <w:tabs>
          <w:tab w:val="num" w:pos="1728"/>
        </w:tabs>
        <w:ind w:left="1728" w:hanging="432"/>
      </w:pPr>
      <w:rPr>
        <w:rFonts w:hint="default"/>
      </w:r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1" w15:restartNumberingAfterBreak="0">
    <w:nsid w:val="6E003789"/>
    <w:multiLevelType w:val="hybridMultilevel"/>
    <w:tmpl w:val="E3D4E276"/>
    <w:lvl w:ilvl="0" w:tplc="D8F0015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7AB263C6"/>
    <w:multiLevelType w:val="hybridMultilevel"/>
    <w:tmpl w:val="FB2EE1C2"/>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C4CBA"/>
    <w:multiLevelType w:val="hybridMultilevel"/>
    <w:tmpl w:val="88F2341C"/>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7DA0469A"/>
    <w:multiLevelType w:val="hybridMultilevel"/>
    <w:tmpl w:val="A0FC78F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7E735B80"/>
    <w:multiLevelType w:val="hybridMultilevel"/>
    <w:tmpl w:val="1E4CA71E"/>
    <w:lvl w:ilvl="0" w:tplc="0409000F">
      <w:start w:val="1"/>
      <w:numFmt w:val="decimal"/>
      <w:lvlText w:val="%1."/>
      <w:lvlJc w:val="left"/>
      <w:pPr>
        <w:ind w:left="720" w:hanging="360"/>
      </w:pPr>
    </w:lvl>
    <w:lvl w:ilvl="1" w:tplc="CD025A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0"/>
  </w:num>
  <w:num w:numId="5">
    <w:abstractNumId w:val="0"/>
  </w:num>
  <w:num w:numId="6">
    <w:abstractNumId w:val="7"/>
  </w:num>
  <w:num w:numId="7">
    <w:abstractNumId w:val="3"/>
  </w:num>
  <w:num w:numId="8">
    <w:abstractNumId w:val="8"/>
  </w:num>
  <w:num w:numId="9">
    <w:abstractNumId w:val="2"/>
  </w:num>
  <w:num w:numId="10">
    <w:abstractNumId w:val="1"/>
  </w:num>
  <w:num w:numId="11">
    <w:abstractNumId w:val="15"/>
  </w:num>
  <w:num w:numId="12">
    <w:abstractNumId w:val="11"/>
  </w:num>
  <w:num w:numId="13">
    <w:abstractNumId w:val="13"/>
  </w:num>
  <w:num w:numId="14">
    <w:abstractNumId w:val="4"/>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jIyMDY3NDc0MbdQ0lEKTi0uzszPAykwrAUArZBB6iwAAAA="/>
  </w:docVars>
  <w:rsids>
    <w:rsidRoot w:val="00D13E44"/>
    <w:rsid w:val="0000512C"/>
    <w:rsid w:val="00010540"/>
    <w:rsid w:val="00014CAD"/>
    <w:rsid w:val="00020EE1"/>
    <w:rsid w:val="000213D3"/>
    <w:rsid w:val="00021EC2"/>
    <w:rsid w:val="00021F23"/>
    <w:rsid w:val="000226FA"/>
    <w:rsid w:val="000302F7"/>
    <w:rsid w:val="00030712"/>
    <w:rsid w:val="000343B7"/>
    <w:rsid w:val="00035451"/>
    <w:rsid w:val="00037E3B"/>
    <w:rsid w:val="00041BCB"/>
    <w:rsid w:val="00042C02"/>
    <w:rsid w:val="00042D4D"/>
    <w:rsid w:val="000438FA"/>
    <w:rsid w:val="00045AB9"/>
    <w:rsid w:val="000479FE"/>
    <w:rsid w:val="0005478C"/>
    <w:rsid w:val="000548E0"/>
    <w:rsid w:val="00057D9D"/>
    <w:rsid w:val="00063D31"/>
    <w:rsid w:val="00066086"/>
    <w:rsid w:val="00070B3C"/>
    <w:rsid w:val="0007291F"/>
    <w:rsid w:val="00072A3A"/>
    <w:rsid w:val="00072B2C"/>
    <w:rsid w:val="0008549D"/>
    <w:rsid w:val="00087E10"/>
    <w:rsid w:val="00091288"/>
    <w:rsid w:val="0009342F"/>
    <w:rsid w:val="00094226"/>
    <w:rsid w:val="000965D2"/>
    <w:rsid w:val="000A05D7"/>
    <w:rsid w:val="000A22D3"/>
    <w:rsid w:val="000A7005"/>
    <w:rsid w:val="000A7CC3"/>
    <w:rsid w:val="000B08CA"/>
    <w:rsid w:val="000B5DB8"/>
    <w:rsid w:val="000B6737"/>
    <w:rsid w:val="000B6D52"/>
    <w:rsid w:val="000C04BC"/>
    <w:rsid w:val="000C4739"/>
    <w:rsid w:val="000C50C4"/>
    <w:rsid w:val="000D0409"/>
    <w:rsid w:val="000D0E53"/>
    <w:rsid w:val="000D188D"/>
    <w:rsid w:val="000D2744"/>
    <w:rsid w:val="000D3501"/>
    <w:rsid w:val="000D4957"/>
    <w:rsid w:val="000D5367"/>
    <w:rsid w:val="000D5428"/>
    <w:rsid w:val="000E280D"/>
    <w:rsid w:val="000E4545"/>
    <w:rsid w:val="000E6FB2"/>
    <w:rsid w:val="000E765C"/>
    <w:rsid w:val="000F2FD1"/>
    <w:rsid w:val="000F3379"/>
    <w:rsid w:val="000F58D4"/>
    <w:rsid w:val="000F7396"/>
    <w:rsid w:val="000F7557"/>
    <w:rsid w:val="000F7F47"/>
    <w:rsid w:val="00101543"/>
    <w:rsid w:val="001021E6"/>
    <w:rsid w:val="00102361"/>
    <w:rsid w:val="00103ACD"/>
    <w:rsid w:val="0010546F"/>
    <w:rsid w:val="00107294"/>
    <w:rsid w:val="0011007E"/>
    <w:rsid w:val="001147B0"/>
    <w:rsid w:val="00116926"/>
    <w:rsid w:val="00117108"/>
    <w:rsid w:val="00122086"/>
    <w:rsid w:val="001224C6"/>
    <w:rsid w:val="00124733"/>
    <w:rsid w:val="001247E6"/>
    <w:rsid w:val="0012485D"/>
    <w:rsid w:val="00125702"/>
    <w:rsid w:val="00125A1E"/>
    <w:rsid w:val="00125F2C"/>
    <w:rsid w:val="00127D5B"/>
    <w:rsid w:val="00131661"/>
    <w:rsid w:val="00132013"/>
    <w:rsid w:val="00133C13"/>
    <w:rsid w:val="00141E21"/>
    <w:rsid w:val="00142DBE"/>
    <w:rsid w:val="001432E3"/>
    <w:rsid w:val="0014409E"/>
    <w:rsid w:val="001453AB"/>
    <w:rsid w:val="00154DA2"/>
    <w:rsid w:val="001579A4"/>
    <w:rsid w:val="0016001D"/>
    <w:rsid w:val="0016048D"/>
    <w:rsid w:val="0016792D"/>
    <w:rsid w:val="001702D3"/>
    <w:rsid w:val="001703C4"/>
    <w:rsid w:val="0017059E"/>
    <w:rsid w:val="00174639"/>
    <w:rsid w:val="00174A48"/>
    <w:rsid w:val="00176E52"/>
    <w:rsid w:val="00180B03"/>
    <w:rsid w:val="00180BCE"/>
    <w:rsid w:val="0018231A"/>
    <w:rsid w:val="00183C2D"/>
    <w:rsid w:val="0018586E"/>
    <w:rsid w:val="001875F6"/>
    <w:rsid w:val="0019040E"/>
    <w:rsid w:val="00190E66"/>
    <w:rsid w:val="00191653"/>
    <w:rsid w:val="00191A3C"/>
    <w:rsid w:val="001925B2"/>
    <w:rsid w:val="00193F2A"/>
    <w:rsid w:val="0019456F"/>
    <w:rsid w:val="00194F99"/>
    <w:rsid w:val="001A0C81"/>
    <w:rsid w:val="001A3671"/>
    <w:rsid w:val="001A49F2"/>
    <w:rsid w:val="001A4D0D"/>
    <w:rsid w:val="001B4B5E"/>
    <w:rsid w:val="001C0CB6"/>
    <w:rsid w:val="001C3367"/>
    <w:rsid w:val="001C41C5"/>
    <w:rsid w:val="001D36BA"/>
    <w:rsid w:val="001D52B7"/>
    <w:rsid w:val="001E087E"/>
    <w:rsid w:val="001E1292"/>
    <w:rsid w:val="001E136B"/>
    <w:rsid w:val="001E3C03"/>
    <w:rsid w:val="001E5B3E"/>
    <w:rsid w:val="001E7186"/>
    <w:rsid w:val="001E7B09"/>
    <w:rsid w:val="001F12B3"/>
    <w:rsid w:val="001F3672"/>
    <w:rsid w:val="001F46AD"/>
    <w:rsid w:val="001F53D3"/>
    <w:rsid w:val="001F66EA"/>
    <w:rsid w:val="002007C9"/>
    <w:rsid w:val="0020188A"/>
    <w:rsid w:val="00203830"/>
    <w:rsid w:val="00204598"/>
    <w:rsid w:val="002068CD"/>
    <w:rsid w:val="00207B3B"/>
    <w:rsid w:val="00211053"/>
    <w:rsid w:val="00221446"/>
    <w:rsid w:val="00222BBF"/>
    <w:rsid w:val="00225E80"/>
    <w:rsid w:val="00230708"/>
    <w:rsid w:val="002312E6"/>
    <w:rsid w:val="00231C5A"/>
    <w:rsid w:val="00232C36"/>
    <w:rsid w:val="002335BE"/>
    <w:rsid w:val="00233AD4"/>
    <w:rsid w:val="0023452B"/>
    <w:rsid w:val="0024062E"/>
    <w:rsid w:val="002410B1"/>
    <w:rsid w:val="002417C6"/>
    <w:rsid w:val="0024254D"/>
    <w:rsid w:val="00251CCE"/>
    <w:rsid w:val="00251E4C"/>
    <w:rsid w:val="002544F2"/>
    <w:rsid w:val="00255A70"/>
    <w:rsid w:val="00260146"/>
    <w:rsid w:val="002602D0"/>
    <w:rsid w:val="00264087"/>
    <w:rsid w:val="002649C5"/>
    <w:rsid w:val="00264EF1"/>
    <w:rsid w:val="002673D7"/>
    <w:rsid w:val="00267504"/>
    <w:rsid w:val="002678EF"/>
    <w:rsid w:val="00267B39"/>
    <w:rsid w:val="002701DB"/>
    <w:rsid w:val="00273C9E"/>
    <w:rsid w:val="00274752"/>
    <w:rsid w:val="002755C9"/>
    <w:rsid w:val="00277523"/>
    <w:rsid w:val="00277556"/>
    <w:rsid w:val="00280CA2"/>
    <w:rsid w:val="00282470"/>
    <w:rsid w:val="00282C7E"/>
    <w:rsid w:val="00283750"/>
    <w:rsid w:val="002901F9"/>
    <w:rsid w:val="00290E15"/>
    <w:rsid w:val="002912BC"/>
    <w:rsid w:val="0029412C"/>
    <w:rsid w:val="00294707"/>
    <w:rsid w:val="002949A9"/>
    <w:rsid w:val="002A1B6E"/>
    <w:rsid w:val="002A29BA"/>
    <w:rsid w:val="002A2B19"/>
    <w:rsid w:val="002A2E32"/>
    <w:rsid w:val="002A4750"/>
    <w:rsid w:val="002B2C75"/>
    <w:rsid w:val="002B3DA0"/>
    <w:rsid w:val="002C0425"/>
    <w:rsid w:val="002C10DE"/>
    <w:rsid w:val="002C1569"/>
    <w:rsid w:val="002C6E8C"/>
    <w:rsid w:val="002D06A6"/>
    <w:rsid w:val="002D0BB1"/>
    <w:rsid w:val="002D5D3B"/>
    <w:rsid w:val="002E0221"/>
    <w:rsid w:val="002E4500"/>
    <w:rsid w:val="002E53C6"/>
    <w:rsid w:val="002E5E33"/>
    <w:rsid w:val="002E6D70"/>
    <w:rsid w:val="002E75FE"/>
    <w:rsid w:val="002E7D6D"/>
    <w:rsid w:val="002F2432"/>
    <w:rsid w:val="002F5C0C"/>
    <w:rsid w:val="002F75F7"/>
    <w:rsid w:val="0030398C"/>
    <w:rsid w:val="0031056E"/>
    <w:rsid w:val="003169E0"/>
    <w:rsid w:val="00320A3C"/>
    <w:rsid w:val="003249F3"/>
    <w:rsid w:val="00324B20"/>
    <w:rsid w:val="00326FAD"/>
    <w:rsid w:val="00332034"/>
    <w:rsid w:val="00332259"/>
    <w:rsid w:val="00333469"/>
    <w:rsid w:val="003367F6"/>
    <w:rsid w:val="00341E1F"/>
    <w:rsid w:val="0035093B"/>
    <w:rsid w:val="00352A51"/>
    <w:rsid w:val="003531B8"/>
    <w:rsid w:val="00357005"/>
    <w:rsid w:val="0035701B"/>
    <w:rsid w:val="003575C9"/>
    <w:rsid w:val="00357B05"/>
    <w:rsid w:val="00363F69"/>
    <w:rsid w:val="003645F0"/>
    <w:rsid w:val="00364799"/>
    <w:rsid w:val="00365FD3"/>
    <w:rsid w:val="00366807"/>
    <w:rsid w:val="00366D70"/>
    <w:rsid w:val="00371F39"/>
    <w:rsid w:val="00375B39"/>
    <w:rsid w:val="0037678E"/>
    <w:rsid w:val="00376F07"/>
    <w:rsid w:val="003771EB"/>
    <w:rsid w:val="00380122"/>
    <w:rsid w:val="0038117F"/>
    <w:rsid w:val="003829F6"/>
    <w:rsid w:val="00384758"/>
    <w:rsid w:val="00385EC8"/>
    <w:rsid w:val="00386964"/>
    <w:rsid w:val="003871F2"/>
    <w:rsid w:val="00392AA1"/>
    <w:rsid w:val="00393773"/>
    <w:rsid w:val="00396112"/>
    <w:rsid w:val="003962E9"/>
    <w:rsid w:val="00396924"/>
    <w:rsid w:val="00397CCD"/>
    <w:rsid w:val="003A0BE0"/>
    <w:rsid w:val="003A0E12"/>
    <w:rsid w:val="003A18C4"/>
    <w:rsid w:val="003A56EA"/>
    <w:rsid w:val="003A6044"/>
    <w:rsid w:val="003B40BC"/>
    <w:rsid w:val="003B6842"/>
    <w:rsid w:val="003B6C8A"/>
    <w:rsid w:val="003C2421"/>
    <w:rsid w:val="003D4939"/>
    <w:rsid w:val="003D726A"/>
    <w:rsid w:val="003D7A98"/>
    <w:rsid w:val="003D7FD6"/>
    <w:rsid w:val="003E18FD"/>
    <w:rsid w:val="003E2312"/>
    <w:rsid w:val="003E3DDC"/>
    <w:rsid w:val="003E5B22"/>
    <w:rsid w:val="003E629C"/>
    <w:rsid w:val="003E751C"/>
    <w:rsid w:val="003F0BA4"/>
    <w:rsid w:val="003F21DB"/>
    <w:rsid w:val="003F4041"/>
    <w:rsid w:val="003F624B"/>
    <w:rsid w:val="003F6670"/>
    <w:rsid w:val="003F7904"/>
    <w:rsid w:val="003F79F7"/>
    <w:rsid w:val="00401348"/>
    <w:rsid w:val="00403256"/>
    <w:rsid w:val="004035E6"/>
    <w:rsid w:val="004038EE"/>
    <w:rsid w:val="00403A87"/>
    <w:rsid w:val="00405147"/>
    <w:rsid w:val="00405B58"/>
    <w:rsid w:val="0041324D"/>
    <w:rsid w:val="00416548"/>
    <w:rsid w:val="0041693E"/>
    <w:rsid w:val="00420143"/>
    <w:rsid w:val="004203FA"/>
    <w:rsid w:val="00420B3A"/>
    <w:rsid w:val="00421735"/>
    <w:rsid w:val="00423B2D"/>
    <w:rsid w:val="00427C74"/>
    <w:rsid w:val="004306C7"/>
    <w:rsid w:val="00431B9B"/>
    <w:rsid w:val="00437EE6"/>
    <w:rsid w:val="004406F1"/>
    <w:rsid w:val="004444F9"/>
    <w:rsid w:val="00446EDC"/>
    <w:rsid w:val="0045791B"/>
    <w:rsid w:val="00464ED3"/>
    <w:rsid w:val="00472D7A"/>
    <w:rsid w:val="0047407D"/>
    <w:rsid w:val="004776C7"/>
    <w:rsid w:val="004810E4"/>
    <w:rsid w:val="0048286C"/>
    <w:rsid w:val="0048415F"/>
    <w:rsid w:val="004906C7"/>
    <w:rsid w:val="00490CDF"/>
    <w:rsid w:val="00492E5C"/>
    <w:rsid w:val="004939D9"/>
    <w:rsid w:val="00496CF8"/>
    <w:rsid w:val="00497FFC"/>
    <w:rsid w:val="004A12C4"/>
    <w:rsid w:val="004A2804"/>
    <w:rsid w:val="004A4557"/>
    <w:rsid w:val="004A485A"/>
    <w:rsid w:val="004B5A08"/>
    <w:rsid w:val="004B717C"/>
    <w:rsid w:val="004C1158"/>
    <w:rsid w:val="004C2A54"/>
    <w:rsid w:val="004C2F79"/>
    <w:rsid w:val="004C4C04"/>
    <w:rsid w:val="004C522D"/>
    <w:rsid w:val="004C64C2"/>
    <w:rsid w:val="004C7694"/>
    <w:rsid w:val="004D0EAE"/>
    <w:rsid w:val="004D1098"/>
    <w:rsid w:val="004D12F7"/>
    <w:rsid w:val="004D4765"/>
    <w:rsid w:val="004D6DD5"/>
    <w:rsid w:val="004E3D3E"/>
    <w:rsid w:val="004E50F1"/>
    <w:rsid w:val="004E5746"/>
    <w:rsid w:val="004F16DE"/>
    <w:rsid w:val="00502941"/>
    <w:rsid w:val="00502D94"/>
    <w:rsid w:val="0050379C"/>
    <w:rsid w:val="00503E35"/>
    <w:rsid w:val="00507445"/>
    <w:rsid w:val="00507912"/>
    <w:rsid w:val="00512D4E"/>
    <w:rsid w:val="00515933"/>
    <w:rsid w:val="0051744B"/>
    <w:rsid w:val="00517925"/>
    <w:rsid w:val="00521E27"/>
    <w:rsid w:val="00523C14"/>
    <w:rsid w:val="00530061"/>
    <w:rsid w:val="00531BAB"/>
    <w:rsid w:val="00532259"/>
    <w:rsid w:val="005326B8"/>
    <w:rsid w:val="00532A31"/>
    <w:rsid w:val="00533819"/>
    <w:rsid w:val="00536ADC"/>
    <w:rsid w:val="00536DE8"/>
    <w:rsid w:val="005378B7"/>
    <w:rsid w:val="0054064C"/>
    <w:rsid w:val="00543CBA"/>
    <w:rsid w:val="005456FB"/>
    <w:rsid w:val="00547C9E"/>
    <w:rsid w:val="00553936"/>
    <w:rsid w:val="005624FF"/>
    <w:rsid w:val="0056429F"/>
    <w:rsid w:val="005642FD"/>
    <w:rsid w:val="00571812"/>
    <w:rsid w:val="00575489"/>
    <w:rsid w:val="00576DBC"/>
    <w:rsid w:val="00576E35"/>
    <w:rsid w:val="005830A0"/>
    <w:rsid w:val="005858E3"/>
    <w:rsid w:val="00595B14"/>
    <w:rsid w:val="00596D0A"/>
    <w:rsid w:val="00596FC8"/>
    <w:rsid w:val="0059777D"/>
    <w:rsid w:val="005A06D3"/>
    <w:rsid w:val="005A27E6"/>
    <w:rsid w:val="005A3920"/>
    <w:rsid w:val="005A72BE"/>
    <w:rsid w:val="005A7E54"/>
    <w:rsid w:val="005B0792"/>
    <w:rsid w:val="005B1694"/>
    <w:rsid w:val="005B2BD0"/>
    <w:rsid w:val="005B7206"/>
    <w:rsid w:val="005B7D63"/>
    <w:rsid w:val="005D2FE4"/>
    <w:rsid w:val="005D5DF6"/>
    <w:rsid w:val="005E1E0F"/>
    <w:rsid w:val="005E1EC2"/>
    <w:rsid w:val="005E1ED1"/>
    <w:rsid w:val="005E208A"/>
    <w:rsid w:val="005E3D91"/>
    <w:rsid w:val="005E4A30"/>
    <w:rsid w:val="005F2A70"/>
    <w:rsid w:val="005F65B9"/>
    <w:rsid w:val="005F6C21"/>
    <w:rsid w:val="006006C9"/>
    <w:rsid w:val="00600ACA"/>
    <w:rsid w:val="00603835"/>
    <w:rsid w:val="006044AC"/>
    <w:rsid w:val="006056E0"/>
    <w:rsid w:val="00607865"/>
    <w:rsid w:val="00611A9C"/>
    <w:rsid w:val="0061374E"/>
    <w:rsid w:val="00614A98"/>
    <w:rsid w:val="00620D38"/>
    <w:rsid w:val="0062130B"/>
    <w:rsid w:val="006219B0"/>
    <w:rsid w:val="00624BF5"/>
    <w:rsid w:val="00625CC5"/>
    <w:rsid w:val="00626EA9"/>
    <w:rsid w:val="00632369"/>
    <w:rsid w:val="006330D0"/>
    <w:rsid w:val="006356D6"/>
    <w:rsid w:val="00640B8E"/>
    <w:rsid w:val="00645A22"/>
    <w:rsid w:val="00646EC4"/>
    <w:rsid w:val="00647426"/>
    <w:rsid w:val="006514AE"/>
    <w:rsid w:val="006520A3"/>
    <w:rsid w:val="00653834"/>
    <w:rsid w:val="00654927"/>
    <w:rsid w:val="00655817"/>
    <w:rsid w:val="00655F39"/>
    <w:rsid w:val="00656684"/>
    <w:rsid w:val="00656B81"/>
    <w:rsid w:val="00660E2B"/>
    <w:rsid w:val="006614A7"/>
    <w:rsid w:val="006631AA"/>
    <w:rsid w:val="006665C8"/>
    <w:rsid w:val="006719A2"/>
    <w:rsid w:val="00674989"/>
    <w:rsid w:val="006760B7"/>
    <w:rsid w:val="0068163B"/>
    <w:rsid w:val="006823FC"/>
    <w:rsid w:val="00686AEC"/>
    <w:rsid w:val="0068740A"/>
    <w:rsid w:val="00691A33"/>
    <w:rsid w:val="00691B78"/>
    <w:rsid w:val="00694C1B"/>
    <w:rsid w:val="00697F33"/>
    <w:rsid w:val="006A0CE0"/>
    <w:rsid w:val="006A1D58"/>
    <w:rsid w:val="006A2EFF"/>
    <w:rsid w:val="006A3CE9"/>
    <w:rsid w:val="006A5223"/>
    <w:rsid w:val="006B1023"/>
    <w:rsid w:val="006B2531"/>
    <w:rsid w:val="006B2FF0"/>
    <w:rsid w:val="006B3171"/>
    <w:rsid w:val="006B68C8"/>
    <w:rsid w:val="006B7ABF"/>
    <w:rsid w:val="006C2BC3"/>
    <w:rsid w:val="006C746D"/>
    <w:rsid w:val="006D1EF9"/>
    <w:rsid w:val="006D1F4F"/>
    <w:rsid w:val="006D4806"/>
    <w:rsid w:val="006E0105"/>
    <w:rsid w:val="006E219F"/>
    <w:rsid w:val="006E6598"/>
    <w:rsid w:val="006E6C03"/>
    <w:rsid w:val="006F439A"/>
    <w:rsid w:val="006F69F9"/>
    <w:rsid w:val="0070100C"/>
    <w:rsid w:val="00704D4A"/>
    <w:rsid w:val="00705C43"/>
    <w:rsid w:val="0071385B"/>
    <w:rsid w:val="007149AB"/>
    <w:rsid w:val="0071671A"/>
    <w:rsid w:val="007216E7"/>
    <w:rsid w:val="00723957"/>
    <w:rsid w:val="00723C50"/>
    <w:rsid w:val="0072441C"/>
    <w:rsid w:val="0072571E"/>
    <w:rsid w:val="00725FBE"/>
    <w:rsid w:val="00726D23"/>
    <w:rsid w:val="007318C1"/>
    <w:rsid w:val="00732463"/>
    <w:rsid w:val="00732783"/>
    <w:rsid w:val="0073479D"/>
    <w:rsid w:val="00737BC1"/>
    <w:rsid w:val="0074088F"/>
    <w:rsid w:val="00741FC5"/>
    <w:rsid w:val="00746A3E"/>
    <w:rsid w:val="0074725E"/>
    <w:rsid w:val="00747AF1"/>
    <w:rsid w:val="00750934"/>
    <w:rsid w:val="00756876"/>
    <w:rsid w:val="00757EFB"/>
    <w:rsid w:val="007614F4"/>
    <w:rsid w:val="00761866"/>
    <w:rsid w:val="00766E31"/>
    <w:rsid w:val="00775377"/>
    <w:rsid w:val="00777809"/>
    <w:rsid w:val="007778D5"/>
    <w:rsid w:val="007800FC"/>
    <w:rsid w:val="00782067"/>
    <w:rsid w:val="007840CE"/>
    <w:rsid w:val="00786AD7"/>
    <w:rsid w:val="00787F84"/>
    <w:rsid w:val="00791061"/>
    <w:rsid w:val="00791D16"/>
    <w:rsid w:val="00797246"/>
    <w:rsid w:val="007A0072"/>
    <w:rsid w:val="007A281E"/>
    <w:rsid w:val="007A3B80"/>
    <w:rsid w:val="007A45B4"/>
    <w:rsid w:val="007A49D9"/>
    <w:rsid w:val="007A5E03"/>
    <w:rsid w:val="007B049D"/>
    <w:rsid w:val="007B2E05"/>
    <w:rsid w:val="007B4D79"/>
    <w:rsid w:val="007B58F4"/>
    <w:rsid w:val="007B6789"/>
    <w:rsid w:val="007B74D1"/>
    <w:rsid w:val="007C1FD3"/>
    <w:rsid w:val="007C2BAA"/>
    <w:rsid w:val="007D280A"/>
    <w:rsid w:val="007D63A0"/>
    <w:rsid w:val="007D6947"/>
    <w:rsid w:val="007E5014"/>
    <w:rsid w:val="007E5BA1"/>
    <w:rsid w:val="007E767C"/>
    <w:rsid w:val="007F2DF8"/>
    <w:rsid w:val="007F3B39"/>
    <w:rsid w:val="007F402C"/>
    <w:rsid w:val="007F403F"/>
    <w:rsid w:val="007F59F3"/>
    <w:rsid w:val="007F7BD7"/>
    <w:rsid w:val="00800245"/>
    <w:rsid w:val="00802DBD"/>
    <w:rsid w:val="0080467E"/>
    <w:rsid w:val="00807583"/>
    <w:rsid w:val="00811919"/>
    <w:rsid w:val="00814329"/>
    <w:rsid w:val="008201FF"/>
    <w:rsid w:val="00823245"/>
    <w:rsid w:val="00823E32"/>
    <w:rsid w:val="00824929"/>
    <w:rsid w:val="00824AD1"/>
    <w:rsid w:val="008261C2"/>
    <w:rsid w:val="0082636E"/>
    <w:rsid w:val="0082682C"/>
    <w:rsid w:val="0083125F"/>
    <w:rsid w:val="00831533"/>
    <w:rsid w:val="0083261C"/>
    <w:rsid w:val="0083344E"/>
    <w:rsid w:val="00834E01"/>
    <w:rsid w:val="00835240"/>
    <w:rsid w:val="0084202D"/>
    <w:rsid w:val="0084426F"/>
    <w:rsid w:val="00852AA9"/>
    <w:rsid w:val="00853257"/>
    <w:rsid w:val="00853B8E"/>
    <w:rsid w:val="0086172A"/>
    <w:rsid w:val="00862361"/>
    <w:rsid w:val="00864765"/>
    <w:rsid w:val="00865CBC"/>
    <w:rsid w:val="00866DB0"/>
    <w:rsid w:val="0087152E"/>
    <w:rsid w:val="00872CD4"/>
    <w:rsid w:val="008732C9"/>
    <w:rsid w:val="0087541C"/>
    <w:rsid w:val="00875BCC"/>
    <w:rsid w:val="00882464"/>
    <w:rsid w:val="008847F7"/>
    <w:rsid w:val="008865DD"/>
    <w:rsid w:val="008914B2"/>
    <w:rsid w:val="00892266"/>
    <w:rsid w:val="008A03AA"/>
    <w:rsid w:val="008A15B2"/>
    <w:rsid w:val="008A2120"/>
    <w:rsid w:val="008A6ADD"/>
    <w:rsid w:val="008B2586"/>
    <w:rsid w:val="008B2E07"/>
    <w:rsid w:val="008B3D4A"/>
    <w:rsid w:val="008B7CA9"/>
    <w:rsid w:val="008C3E1C"/>
    <w:rsid w:val="008D00A9"/>
    <w:rsid w:val="008D0E6F"/>
    <w:rsid w:val="008D1D1B"/>
    <w:rsid w:val="008D5960"/>
    <w:rsid w:val="008D6001"/>
    <w:rsid w:val="008E386F"/>
    <w:rsid w:val="008E55F4"/>
    <w:rsid w:val="008E5AC0"/>
    <w:rsid w:val="008E6DFF"/>
    <w:rsid w:val="008E767E"/>
    <w:rsid w:val="008F4BCB"/>
    <w:rsid w:val="008F5886"/>
    <w:rsid w:val="00900FD9"/>
    <w:rsid w:val="00901428"/>
    <w:rsid w:val="00903019"/>
    <w:rsid w:val="0090342D"/>
    <w:rsid w:val="0090347B"/>
    <w:rsid w:val="00913B35"/>
    <w:rsid w:val="0091413C"/>
    <w:rsid w:val="00917541"/>
    <w:rsid w:val="00917584"/>
    <w:rsid w:val="00917EE9"/>
    <w:rsid w:val="009211B0"/>
    <w:rsid w:val="0092333E"/>
    <w:rsid w:val="00925597"/>
    <w:rsid w:val="00927668"/>
    <w:rsid w:val="00927ECF"/>
    <w:rsid w:val="009313E2"/>
    <w:rsid w:val="009349E5"/>
    <w:rsid w:val="00934A76"/>
    <w:rsid w:val="00940F1E"/>
    <w:rsid w:val="009465CF"/>
    <w:rsid w:val="009512DC"/>
    <w:rsid w:val="009622C4"/>
    <w:rsid w:val="0096427E"/>
    <w:rsid w:val="0096517F"/>
    <w:rsid w:val="00965A3A"/>
    <w:rsid w:val="009710CD"/>
    <w:rsid w:val="00971C44"/>
    <w:rsid w:val="00973D8E"/>
    <w:rsid w:val="009805CF"/>
    <w:rsid w:val="009834E6"/>
    <w:rsid w:val="00990AEA"/>
    <w:rsid w:val="00991587"/>
    <w:rsid w:val="009A152A"/>
    <w:rsid w:val="009A22E0"/>
    <w:rsid w:val="009A29C8"/>
    <w:rsid w:val="009A5B22"/>
    <w:rsid w:val="009A5EBD"/>
    <w:rsid w:val="009A77DE"/>
    <w:rsid w:val="009A7F64"/>
    <w:rsid w:val="009B01BC"/>
    <w:rsid w:val="009B02BB"/>
    <w:rsid w:val="009B3A5C"/>
    <w:rsid w:val="009B50A6"/>
    <w:rsid w:val="009C3E65"/>
    <w:rsid w:val="009D0A2C"/>
    <w:rsid w:val="009D382C"/>
    <w:rsid w:val="009D47E4"/>
    <w:rsid w:val="009D6A27"/>
    <w:rsid w:val="009D76BE"/>
    <w:rsid w:val="009E32EA"/>
    <w:rsid w:val="009F2FE4"/>
    <w:rsid w:val="009F4E7F"/>
    <w:rsid w:val="00A01B5D"/>
    <w:rsid w:val="00A0371D"/>
    <w:rsid w:val="00A20704"/>
    <w:rsid w:val="00A22B57"/>
    <w:rsid w:val="00A2464C"/>
    <w:rsid w:val="00A2607B"/>
    <w:rsid w:val="00A300AF"/>
    <w:rsid w:val="00A33115"/>
    <w:rsid w:val="00A3683F"/>
    <w:rsid w:val="00A41CD3"/>
    <w:rsid w:val="00A42299"/>
    <w:rsid w:val="00A42DDF"/>
    <w:rsid w:val="00A50E92"/>
    <w:rsid w:val="00A51093"/>
    <w:rsid w:val="00A55A1B"/>
    <w:rsid w:val="00A568EE"/>
    <w:rsid w:val="00A57597"/>
    <w:rsid w:val="00A577EE"/>
    <w:rsid w:val="00A57B6A"/>
    <w:rsid w:val="00A60663"/>
    <w:rsid w:val="00A6075A"/>
    <w:rsid w:val="00A62E19"/>
    <w:rsid w:val="00A66AAE"/>
    <w:rsid w:val="00A66AD2"/>
    <w:rsid w:val="00A67A07"/>
    <w:rsid w:val="00A7012E"/>
    <w:rsid w:val="00A727D7"/>
    <w:rsid w:val="00A74C46"/>
    <w:rsid w:val="00A77D2C"/>
    <w:rsid w:val="00A822DC"/>
    <w:rsid w:val="00A82C3A"/>
    <w:rsid w:val="00A95BB5"/>
    <w:rsid w:val="00A96222"/>
    <w:rsid w:val="00AA082D"/>
    <w:rsid w:val="00AA129F"/>
    <w:rsid w:val="00AA2752"/>
    <w:rsid w:val="00AA2E98"/>
    <w:rsid w:val="00AA3567"/>
    <w:rsid w:val="00AA3EAE"/>
    <w:rsid w:val="00AA7DF7"/>
    <w:rsid w:val="00AB055C"/>
    <w:rsid w:val="00AB10B7"/>
    <w:rsid w:val="00AB32BA"/>
    <w:rsid w:val="00AC0FF7"/>
    <w:rsid w:val="00AC11FB"/>
    <w:rsid w:val="00AC1F16"/>
    <w:rsid w:val="00AC2AC4"/>
    <w:rsid w:val="00AC52A0"/>
    <w:rsid w:val="00AC5B1F"/>
    <w:rsid w:val="00AC61E9"/>
    <w:rsid w:val="00AC6A06"/>
    <w:rsid w:val="00AC6FD8"/>
    <w:rsid w:val="00AD7627"/>
    <w:rsid w:val="00AE19C9"/>
    <w:rsid w:val="00AE5052"/>
    <w:rsid w:val="00AE69CC"/>
    <w:rsid w:val="00AF06B9"/>
    <w:rsid w:val="00AF5E12"/>
    <w:rsid w:val="00AF7770"/>
    <w:rsid w:val="00B01A8F"/>
    <w:rsid w:val="00B01C0B"/>
    <w:rsid w:val="00B02044"/>
    <w:rsid w:val="00B05ACA"/>
    <w:rsid w:val="00B07AB5"/>
    <w:rsid w:val="00B11634"/>
    <w:rsid w:val="00B12744"/>
    <w:rsid w:val="00B12ED7"/>
    <w:rsid w:val="00B2066B"/>
    <w:rsid w:val="00B2069B"/>
    <w:rsid w:val="00B20A04"/>
    <w:rsid w:val="00B26008"/>
    <w:rsid w:val="00B32D81"/>
    <w:rsid w:val="00B3560C"/>
    <w:rsid w:val="00B35910"/>
    <w:rsid w:val="00B37C6E"/>
    <w:rsid w:val="00B419AE"/>
    <w:rsid w:val="00B43075"/>
    <w:rsid w:val="00B4574D"/>
    <w:rsid w:val="00B45C2B"/>
    <w:rsid w:val="00B468C0"/>
    <w:rsid w:val="00B474BE"/>
    <w:rsid w:val="00B50493"/>
    <w:rsid w:val="00B54808"/>
    <w:rsid w:val="00B64515"/>
    <w:rsid w:val="00B651DA"/>
    <w:rsid w:val="00B65E2E"/>
    <w:rsid w:val="00B774C3"/>
    <w:rsid w:val="00B81289"/>
    <w:rsid w:val="00B81991"/>
    <w:rsid w:val="00B83214"/>
    <w:rsid w:val="00B84A14"/>
    <w:rsid w:val="00B90B6F"/>
    <w:rsid w:val="00B90E44"/>
    <w:rsid w:val="00B94665"/>
    <w:rsid w:val="00B95576"/>
    <w:rsid w:val="00B9771C"/>
    <w:rsid w:val="00BA0464"/>
    <w:rsid w:val="00BA19C7"/>
    <w:rsid w:val="00BA5592"/>
    <w:rsid w:val="00BB5662"/>
    <w:rsid w:val="00BB5A27"/>
    <w:rsid w:val="00BB5CC9"/>
    <w:rsid w:val="00BB7122"/>
    <w:rsid w:val="00BC1498"/>
    <w:rsid w:val="00BC1863"/>
    <w:rsid w:val="00BC3381"/>
    <w:rsid w:val="00BC35B9"/>
    <w:rsid w:val="00BC4759"/>
    <w:rsid w:val="00BD264B"/>
    <w:rsid w:val="00BD2DB2"/>
    <w:rsid w:val="00BD4532"/>
    <w:rsid w:val="00BD748D"/>
    <w:rsid w:val="00BD776B"/>
    <w:rsid w:val="00BE198D"/>
    <w:rsid w:val="00BE2099"/>
    <w:rsid w:val="00BE3CC5"/>
    <w:rsid w:val="00BE46F6"/>
    <w:rsid w:val="00BE4BBA"/>
    <w:rsid w:val="00BE5B49"/>
    <w:rsid w:val="00BF010F"/>
    <w:rsid w:val="00BF0FE8"/>
    <w:rsid w:val="00BF156D"/>
    <w:rsid w:val="00BF7556"/>
    <w:rsid w:val="00C00819"/>
    <w:rsid w:val="00C00A5E"/>
    <w:rsid w:val="00C0276B"/>
    <w:rsid w:val="00C02D55"/>
    <w:rsid w:val="00C04D83"/>
    <w:rsid w:val="00C07CDE"/>
    <w:rsid w:val="00C1013A"/>
    <w:rsid w:val="00C10912"/>
    <w:rsid w:val="00C140D6"/>
    <w:rsid w:val="00C17FD6"/>
    <w:rsid w:val="00C2137B"/>
    <w:rsid w:val="00C21405"/>
    <w:rsid w:val="00C21E78"/>
    <w:rsid w:val="00C23367"/>
    <w:rsid w:val="00C308B1"/>
    <w:rsid w:val="00C30B1C"/>
    <w:rsid w:val="00C31BBA"/>
    <w:rsid w:val="00C31C97"/>
    <w:rsid w:val="00C31D0A"/>
    <w:rsid w:val="00C32EBA"/>
    <w:rsid w:val="00C363E0"/>
    <w:rsid w:val="00C37D91"/>
    <w:rsid w:val="00C44306"/>
    <w:rsid w:val="00C50313"/>
    <w:rsid w:val="00C509AB"/>
    <w:rsid w:val="00C52EC4"/>
    <w:rsid w:val="00C539A7"/>
    <w:rsid w:val="00C5666C"/>
    <w:rsid w:val="00C570F4"/>
    <w:rsid w:val="00C620DE"/>
    <w:rsid w:val="00C6420B"/>
    <w:rsid w:val="00C66C9C"/>
    <w:rsid w:val="00C73973"/>
    <w:rsid w:val="00C77985"/>
    <w:rsid w:val="00C8113C"/>
    <w:rsid w:val="00C822D0"/>
    <w:rsid w:val="00C84A40"/>
    <w:rsid w:val="00C87A6A"/>
    <w:rsid w:val="00C91AD8"/>
    <w:rsid w:val="00C934FD"/>
    <w:rsid w:val="00C94038"/>
    <w:rsid w:val="00C94DCC"/>
    <w:rsid w:val="00C96ED0"/>
    <w:rsid w:val="00C9744D"/>
    <w:rsid w:val="00C97CDF"/>
    <w:rsid w:val="00CA03A7"/>
    <w:rsid w:val="00CA7F3C"/>
    <w:rsid w:val="00CB1FC5"/>
    <w:rsid w:val="00CB2FC3"/>
    <w:rsid w:val="00CB4761"/>
    <w:rsid w:val="00CB5263"/>
    <w:rsid w:val="00CD0BE2"/>
    <w:rsid w:val="00CD1E08"/>
    <w:rsid w:val="00CD1E9D"/>
    <w:rsid w:val="00CD593F"/>
    <w:rsid w:val="00CD671F"/>
    <w:rsid w:val="00CD719D"/>
    <w:rsid w:val="00CE58EE"/>
    <w:rsid w:val="00CE7338"/>
    <w:rsid w:val="00CF099C"/>
    <w:rsid w:val="00CF0F40"/>
    <w:rsid w:val="00CF1FA7"/>
    <w:rsid w:val="00CF487E"/>
    <w:rsid w:val="00D003F1"/>
    <w:rsid w:val="00D01584"/>
    <w:rsid w:val="00D056AF"/>
    <w:rsid w:val="00D05BAF"/>
    <w:rsid w:val="00D06150"/>
    <w:rsid w:val="00D062CB"/>
    <w:rsid w:val="00D068F9"/>
    <w:rsid w:val="00D07393"/>
    <w:rsid w:val="00D07D2A"/>
    <w:rsid w:val="00D13E44"/>
    <w:rsid w:val="00D15303"/>
    <w:rsid w:val="00D16C44"/>
    <w:rsid w:val="00D172E8"/>
    <w:rsid w:val="00D174D7"/>
    <w:rsid w:val="00D232F6"/>
    <w:rsid w:val="00D253CE"/>
    <w:rsid w:val="00D256A0"/>
    <w:rsid w:val="00D26AF0"/>
    <w:rsid w:val="00D31645"/>
    <w:rsid w:val="00D32E36"/>
    <w:rsid w:val="00D33E75"/>
    <w:rsid w:val="00D35124"/>
    <w:rsid w:val="00D3529C"/>
    <w:rsid w:val="00D36E6A"/>
    <w:rsid w:val="00D431E9"/>
    <w:rsid w:val="00D43FDF"/>
    <w:rsid w:val="00D442DC"/>
    <w:rsid w:val="00D46393"/>
    <w:rsid w:val="00D466CB"/>
    <w:rsid w:val="00D46F20"/>
    <w:rsid w:val="00D50D9F"/>
    <w:rsid w:val="00D523E6"/>
    <w:rsid w:val="00D52E9D"/>
    <w:rsid w:val="00D534BB"/>
    <w:rsid w:val="00D55A1E"/>
    <w:rsid w:val="00D57A8C"/>
    <w:rsid w:val="00D57DCC"/>
    <w:rsid w:val="00D61677"/>
    <w:rsid w:val="00D633E3"/>
    <w:rsid w:val="00D64F3E"/>
    <w:rsid w:val="00D71322"/>
    <w:rsid w:val="00D75C85"/>
    <w:rsid w:val="00D839BA"/>
    <w:rsid w:val="00D907DB"/>
    <w:rsid w:val="00D91C01"/>
    <w:rsid w:val="00D93CD7"/>
    <w:rsid w:val="00D96670"/>
    <w:rsid w:val="00D9688E"/>
    <w:rsid w:val="00D97FA3"/>
    <w:rsid w:val="00DA2AA3"/>
    <w:rsid w:val="00DA6460"/>
    <w:rsid w:val="00DA6FD6"/>
    <w:rsid w:val="00DB4BA9"/>
    <w:rsid w:val="00DB5D41"/>
    <w:rsid w:val="00DB7C63"/>
    <w:rsid w:val="00DC0A92"/>
    <w:rsid w:val="00DC0C00"/>
    <w:rsid w:val="00DC0F6C"/>
    <w:rsid w:val="00DC161B"/>
    <w:rsid w:val="00DC2B87"/>
    <w:rsid w:val="00DC32E2"/>
    <w:rsid w:val="00DD08F8"/>
    <w:rsid w:val="00DD3A32"/>
    <w:rsid w:val="00DD6267"/>
    <w:rsid w:val="00DD7DC0"/>
    <w:rsid w:val="00DE1F4A"/>
    <w:rsid w:val="00DE252C"/>
    <w:rsid w:val="00DE5CA1"/>
    <w:rsid w:val="00DE68AF"/>
    <w:rsid w:val="00DF2170"/>
    <w:rsid w:val="00DF4032"/>
    <w:rsid w:val="00DF5059"/>
    <w:rsid w:val="00E00062"/>
    <w:rsid w:val="00E03AB1"/>
    <w:rsid w:val="00E13462"/>
    <w:rsid w:val="00E178E3"/>
    <w:rsid w:val="00E17C4B"/>
    <w:rsid w:val="00E20A5F"/>
    <w:rsid w:val="00E24A94"/>
    <w:rsid w:val="00E25EFD"/>
    <w:rsid w:val="00E3101F"/>
    <w:rsid w:val="00E31378"/>
    <w:rsid w:val="00E31EEA"/>
    <w:rsid w:val="00E32414"/>
    <w:rsid w:val="00E35656"/>
    <w:rsid w:val="00E35CAF"/>
    <w:rsid w:val="00E379BD"/>
    <w:rsid w:val="00E37B69"/>
    <w:rsid w:val="00E40A2E"/>
    <w:rsid w:val="00E42287"/>
    <w:rsid w:val="00E44EBF"/>
    <w:rsid w:val="00E502FC"/>
    <w:rsid w:val="00E50643"/>
    <w:rsid w:val="00E51AC1"/>
    <w:rsid w:val="00E5599A"/>
    <w:rsid w:val="00E61FF7"/>
    <w:rsid w:val="00E64461"/>
    <w:rsid w:val="00E702E7"/>
    <w:rsid w:val="00E710EC"/>
    <w:rsid w:val="00E733F1"/>
    <w:rsid w:val="00E76BE2"/>
    <w:rsid w:val="00E77EC1"/>
    <w:rsid w:val="00E82D21"/>
    <w:rsid w:val="00E83B77"/>
    <w:rsid w:val="00E840B3"/>
    <w:rsid w:val="00E84E84"/>
    <w:rsid w:val="00E8652F"/>
    <w:rsid w:val="00E86D47"/>
    <w:rsid w:val="00E90D3B"/>
    <w:rsid w:val="00E9580A"/>
    <w:rsid w:val="00E97DC0"/>
    <w:rsid w:val="00EA542A"/>
    <w:rsid w:val="00EA7457"/>
    <w:rsid w:val="00EB018D"/>
    <w:rsid w:val="00EB1AA2"/>
    <w:rsid w:val="00EB5F52"/>
    <w:rsid w:val="00EB6498"/>
    <w:rsid w:val="00EC1874"/>
    <w:rsid w:val="00EC1AAF"/>
    <w:rsid w:val="00EC4D63"/>
    <w:rsid w:val="00EC51C3"/>
    <w:rsid w:val="00ED24BF"/>
    <w:rsid w:val="00ED3555"/>
    <w:rsid w:val="00ED6296"/>
    <w:rsid w:val="00ED7AC5"/>
    <w:rsid w:val="00EE09E8"/>
    <w:rsid w:val="00EE0FF6"/>
    <w:rsid w:val="00EE569B"/>
    <w:rsid w:val="00EE759F"/>
    <w:rsid w:val="00EF0A96"/>
    <w:rsid w:val="00EF1139"/>
    <w:rsid w:val="00EF1314"/>
    <w:rsid w:val="00EF4278"/>
    <w:rsid w:val="00EF518C"/>
    <w:rsid w:val="00EF5273"/>
    <w:rsid w:val="00EF6FC0"/>
    <w:rsid w:val="00F0651B"/>
    <w:rsid w:val="00F07A50"/>
    <w:rsid w:val="00F12EA5"/>
    <w:rsid w:val="00F143AC"/>
    <w:rsid w:val="00F14FEB"/>
    <w:rsid w:val="00F15D61"/>
    <w:rsid w:val="00F2095C"/>
    <w:rsid w:val="00F2616C"/>
    <w:rsid w:val="00F273BF"/>
    <w:rsid w:val="00F27603"/>
    <w:rsid w:val="00F276F5"/>
    <w:rsid w:val="00F30D11"/>
    <w:rsid w:val="00F3328C"/>
    <w:rsid w:val="00F34384"/>
    <w:rsid w:val="00F36395"/>
    <w:rsid w:val="00F36A6B"/>
    <w:rsid w:val="00F46E90"/>
    <w:rsid w:val="00F502D4"/>
    <w:rsid w:val="00F514F4"/>
    <w:rsid w:val="00F523B5"/>
    <w:rsid w:val="00F543C8"/>
    <w:rsid w:val="00F543F7"/>
    <w:rsid w:val="00F5507E"/>
    <w:rsid w:val="00F56811"/>
    <w:rsid w:val="00F57797"/>
    <w:rsid w:val="00F57940"/>
    <w:rsid w:val="00F662DF"/>
    <w:rsid w:val="00F66550"/>
    <w:rsid w:val="00F70B83"/>
    <w:rsid w:val="00F7227A"/>
    <w:rsid w:val="00F723E3"/>
    <w:rsid w:val="00F72436"/>
    <w:rsid w:val="00F72842"/>
    <w:rsid w:val="00F737E3"/>
    <w:rsid w:val="00F73A44"/>
    <w:rsid w:val="00F7515C"/>
    <w:rsid w:val="00F76766"/>
    <w:rsid w:val="00F81EAE"/>
    <w:rsid w:val="00F82EBC"/>
    <w:rsid w:val="00F87976"/>
    <w:rsid w:val="00F92CFA"/>
    <w:rsid w:val="00F93515"/>
    <w:rsid w:val="00F939DE"/>
    <w:rsid w:val="00F946C6"/>
    <w:rsid w:val="00FA33FE"/>
    <w:rsid w:val="00FA63A4"/>
    <w:rsid w:val="00FA7613"/>
    <w:rsid w:val="00FB20D7"/>
    <w:rsid w:val="00FB28EC"/>
    <w:rsid w:val="00FB4042"/>
    <w:rsid w:val="00FB5070"/>
    <w:rsid w:val="00FB6375"/>
    <w:rsid w:val="00FC0E30"/>
    <w:rsid w:val="00FC30AC"/>
    <w:rsid w:val="00FC54A8"/>
    <w:rsid w:val="00FC6CB1"/>
    <w:rsid w:val="00FC7CDE"/>
    <w:rsid w:val="00FD1D02"/>
    <w:rsid w:val="00FD276B"/>
    <w:rsid w:val="00FD4BCD"/>
    <w:rsid w:val="00FD7820"/>
    <w:rsid w:val="00FE120A"/>
    <w:rsid w:val="00FE54AD"/>
    <w:rsid w:val="00FE7BCF"/>
    <w:rsid w:val="00FF1057"/>
    <w:rsid w:val="00FF28A2"/>
    <w:rsid w:val="00FF7295"/>
    <w:rsid w:val="13D85435"/>
    <w:rsid w:val="2F406357"/>
    <w:rsid w:val="30F379CA"/>
    <w:rsid w:val="34C3E9E0"/>
    <w:rsid w:val="3685D964"/>
    <w:rsid w:val="3A5AF35B"/>
    <w:rsid w:val="4DA993A9"/>
    <w:rsid w:val="54854CE0"/>
    <w:rsid w:val="57524042"/>
    <w:rsid w:val="629516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4E21"/>
  <w15:chartTrackingRefBased/>
  <w15:docId w15:val="{774D9BA4-0A46-46CD-B6CD-2099900C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4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E44"/>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597"/>
    <w:rPr>
      <w:rFonts w:ascii="Segoe UI" w:hAnsi="Segoe UI" w:cs="Segoe UI"/>
      <w:sz w:val="18"/>
      <w:szCs w:val="18"/>
    </w:rPr>
  </w:style>
  <w:style w:type="character" w:styleId="CommentReference">
    <w:name w:val="annotation reference"/>
    <w:basedOn w:val="DefaultParagraphFont"/>
    <w:uiPriority w:val="99"/>
    <w:unhideWhenUsed/>
    <w:rsid w:val="007F403F"/>
    <w:rPr>
      <w:sz w:val="16"/>
      <w:szCs w:val="16"/>
    </w:rPr>
  </w:style>
  <w:style w:type="paragraph" w:styleId="CommentText">
    <w:name w:val="annotation text"/>
    <w:basedOn w:val="Normal"/>
    <w:link w:val="CommentTextChar"/>
    <w:uiPriority w:val="99"/>
    <w:semiHidden/>
    <w:unhideWhenUsed/>
    <w:rsid w:val="007F403F"/>
    <w:rPr>
      <w:sz w:val="20"/>
      <w:szCs w:val="20"/>
    </w:rPr>
  </w:style>
  <w:style w:type="character" w:customStyle="1" w:styleId="CommentTextChar">
    <w:name w:val="Comment Text Char"/>
    <w:basedOn w:val="DefaultParagraphFont"/>
    <w:link w:val="CommentText"/>
    <w:uiPriority w:val="99"/>
    <w:semiHidden/>
    <w:rsid w:val="007F403F"/>
    <w:rPr>
      <w:sz w:val="20"/>
      <w:szCs w:val="20"/>
    </w:rPr>
  </w:style>
  <w:style w:type="paragraph" w:styleId="CommentSubject">
    <w:name w:val="annotation subject"/>
    <w:basedOn w:val="CommentText"/>
    <w:next w:val="CommentText"/>
    <w:link w:val="CommentSubjectChar"/>
    <w:uiPriority w:val="99"/>
    <w:semiHidden/>
    <w:unhideWhenUsed/>
    <w:rsid w:val="007F403F"/>
    <w:rPr>
      <w:b/>
      <w:bCs/>
    </w:rPr>
  </w:style>
  <w:style w:type="character" w:customStyle="1" w:styleId="CommentSubjectChar">
    <w:name w:val="Comment Subject Char"/>
    <w:basedOn w:val="CommentTextChar"/>
    <w:link w:val="CommentSubject"/>
    <w:uiPriority w:val="99"/>
    <w:semiHidden/>
    <w:rsid w:val="007F403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737E3"/>
    <w:pPr>
      <w:spacing w:after="0" w:line="240" w:lineRule="auto"/>
    </w:pPr>
  </w:style>
  <w:style w:type="character" w:customStyle="1" w:styleId="UnresolvedMention1">
    <w:name w:val="Unresolved Mention1"/>
    <w:basedOn w:val="DefaultParagraphFont"/>
    <w:uiPriority w:val="99"/>
    <w:unhideWhenUsed/>
    <w:rsid w:val="00D32E36"/>
    <w:rPr>
      <w:color w:val="605E5C"/>
      <w:shd w:val="clear" w:color="auto" w:fill="E1DFDD"/>
    </w:rPr>
  </w:style>
  <w:style w:type="character" w:customStyle="1" w:styleId="Mention1">
    <w:name w:val="Mention1"/>
    <w:basedOn w:val="DefaultParagraphFont"/>
    <w:uiPriority w:val="99"/>
    <w:unhideWhenUsed/>
    <w:rsid w:val="00D32E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8567">
      <w:bodyDiv w:val="1"/>
      <w:marLeft w:val="0"/>
      <w:marRight w:val="0"/>
      <w:marTop w:val="0"/>
      <w:marBottom w:val="0"/>
      <w:divBdr>
        <w:top w:val="none" w:sz="0" w:space="0" w:color="auto"/>
        <w:left w:val="none" w:sz="0" w:space="0" w:color="auto"/>
        <w:bottom w:val="none" w:sz="0" w:space="0" w:color="auto"/>
        <w:right w:val="none" w:sz="0" w:space="0" w:color="auto"/>
      </w:divBdr>
    </w:div>
    <w:div w:id="27221019">
      <w:bodyDiv w:val="1"/>
      <w:marLeft w:val="0"/>
      <w:marRight w:val="0"/>
      <w:marTop w:val="0"/>
      <w:marBottom w:val="0"/>
      <w:divBdr>
        <w:top w:val="none" w:sz="0" w:space="0" w:color="auto"/>
        <w:left w:val="none" w:sz="0" w:space="0" w:color="auto"/>
        <w:bottom w:val="none" w:sz="0" w:space="0" w:color="auto"/>
        <w:right w:val="none" w:sz="0" w:space="0" w:color="auto"/>
      </w:divBdr>
    </w:div>
    <w:div w:id="78645884">
      <w:bodyDiv w:val="1"/>
      <w:marLeft w:val="0"/>
      <w:marRight w:val="0"/>
      <w:marTop w:val="0"/>
      <w:marBottom w:val="0"/>
      <w:divBdr>
        <w:top w:val="none" w:sz="0" w:space="0" w:color="auto"/>
        <w:left w:val="none" w:sz="0" w:space="0" w:color="auto"/>
        <w:bottom w:val="none" w:sz="0" w:space="0" w:color="auto"/>
        <w:right w:val="none" w:sz="0" w:space="0" w:color="auto"/>
      </w:divBdr>
    </w:div>
    <w:div w:id="182674140">
      <w:bodyDiv w:val="1"/>
      <w:marLeft w:val="0"/>
      <w:marRight w:val="0"/>
      <w:marTop w:val="0"/>
      <w:marBottom w:val="0"/>
      <w:divBdr>
        <w:top w:val="none" w:sz="0" w:space="0" w:color="auto"/>
        <w:left w:val="none" w:sz="0" w:space="0" w:color="auto"/>
        <w:bottom w:val="none" w:sz="0" w:space="0" w:color="auto"/>
        <w:right w:val="none" w:sz="0" w:space="0" w:color="auto"/>
      </w:divBdr>
    </w:div>
    <w:div w:id="310445996">
      <w:bodyDiv w:val="1"/>
      <w:marLeft w:val="0"/>
      <w:marRight w:val="0"/>
      <w:marTop w:val="0"/>
      <w:marBottom w:val="0"/>
      <w:divBdr>
        <w:top w:val="none" w:sz="0" w:space="0" w:color="auto"/>
        <w:left w:val="none" w:sz="0" w:space="0" w:color="auto"/>
        <w:bottom w:val="none" w:sz="0" w:space="0" w:color="auto"/>
        <w:right w:val="none" w:sz="0" w:space="0" w:color="auto"/>
      </w:divBdr>
    </w:div>
    <w:div w:id="403840692">
      <w:bodyDiv w:val="1"/>
      <w:marLeft w:val="0"/>
      <w:marRight w:val="0"/>
      <w:marTop w:val="0"/>
      <w:marBottom w:val="0"/>
      <w:divBdr>
        <w:top w:val="none" w:sz="0" w:space="0" w:color="auto"/>
        <w:left w:val="none" w:sz="0" w:space="0" w:color="auto"/>
        <w:bottom w:val="none" w:sz="0" w:space="0" w:color="auto"/>
        <w:right w:val="none" w:sz="0" w:space="0" w:color="auto"/>
      </w:divBdr>
    </w:div>
    <w:div w:id="434600200">
      <w:bodyDiv w:val="1"/>
      <w:marLeft w:val="0"/>
      <w:marRight w:val="0"/>
      <w:marTop w:val="0"/>
      <w:marBottom w:val="0"/>
      <w:divBdr>
        <w:top w:val="none" w:sz="0" w:space="0" w:color="auto"/>
        <w:left w:val="none" w:sz="0" w:space="0" w:color="auto"/>
        <w:bottom w:val="none" w:sz="0" w:space="0" w:color="auto"/>
        <w:right w:val="none" w:sz="0" w:space="0" w:color="auto"/>
      </w:divBdr>
    </w:div>
    <w:div w:id="531650250">
      <w:bodyDiv w:val="1"/>
      <w:marLeft w:val="0"/>
      <w:marRight w:val="0"/>
      <w:marTop w:val="0"/>
      <w:marBottom w:val="0"/>
      <w:divBdr>
        <w:top w:val="none" w:sz="0" w:space="0" w:color="auto"/>
        <w:left w:val="none" w:sz="0" w:space="0" w:color="auto"/>
        <w:bottom w:val="none" w:sz="0" w:space="0" w:color="auto"/>
        <w:right w:val="none" w:sz="0" w:space="0" w:color="auto"/>
      </w:divBdr>
    </w:div>
    <w:div w:id="532884197">
      <w:bodyDiv w:val="1"/>
      <w:marLeft w:val="0"/>
      <w:marRight w:val="0"/>
      <w:marTop w:val="0"/>
      <w:marBottom w:val="0"/>
      <w:divBdr>
        <w:top w:val="none" w:sz="0" w:space="0" w:color="auto"/>
        <w:left w:val="none" w:sz="0" w:space="0" w:color="auto"/>
        <w:bottom w:val="none" w:sz="0" w:space="0" w:color="auto"/>
        <w:right w:val="none" w:sz="0" w:space="0" w:color="auto"/>
      </w:divBdr>
    </w:div>
    <w:div w:id="611521341">
      <w:bodyDiv w:val="1"/>
      <w:marLeft w:val="0"/>
      <w:marRight w:val="0"/>
      <w:marTop w:val="0"/>
      <w:marBottom w:val="0"/>
      <w:divBdr>
        <w:top w:val="none" w:sz="0" w:space="0" w:color="auto"/>
        <w:left w:val="none" w:sz="0" w:space="0" w:color="auto"/>
        <w:bottom w:val="none" w:sz="0" w:space="0" w:color="auto"/>
        <w:right w:val="none" w:sz="0" w:space="0" w:color="auto"/>
      </w:divBdr>
    </w:div>
    <w:div w:id="625087575">
      <w:bodyDiv w:val="1"/>
      <w:marLeft w:val="0"/>
      <w:marRight w:val="0"/>
      <w:marTop w:val="0"/>
      <w:marBottom w:val="0"/>
      <w:divBdr>
        <w:top w:val="none" w:sz="0" w:space="0" w:color="auto"/>
        <w:left w:val="none" w:sz="0" w:space="0" w:color="auto"/>
        <w:bottom w:val="none" w:sz="0" w:space="0" w:color="auto"/>
        <w:right w:val="none" w:sz="0" w:space="0" w:color="auto"/>
      </w:divBdr>
    </w:div>
    <w:div w:id="639925670">
      <w:bodyDiv w:val="1"/>
      <w:marLeft w:val="0"/>
      <w:marRight w:val="0"/>
      <w:marTop w:val="0"/>
      <w:marBottom w:val="0"/>
      <w:divBdr>
        <w:top w:val="none" w:sz="0" w:space="0" w:color="auto"/>
        <w:left w:val="none" w:sz="0" w:space="0" w:color="auto"/>
        <w:bottom w:val="none" w:sz="0" w:space="0" w:color="auto"/>
        <w:right w:val="none" w:sz="0" w:space="0" w:color="auto"/>
      </w:divBdr>
    </w:div>
    <w:div w:id="683047627">
      <w:bodyDiv w:val="1"/>
      <w:marLeft w:val="0"/>
      <w:marRight w:val="0"/>
      <w:marTop w:val="0"/>
      <w:marBottom w:val="0"/>
      <w:divBdr>
        <w:top w:val="none" w:sz="0" w:space="0" w:color="auto"/>
        <w:left w:val="none" w:sz="0" w:space="0" w:color="auto"/>
        <w:bottom w:val="none" w:sz="0" w:space="0" w:color="auto"/>
        <w:right w:val="none" w:sz="0" w:space="0" w:color="auto"/>
      </w:divBdr>
    </w:div>
    <w:div w:id="722756485">
      <w:bodyDiv w:val="1"/>
      <w:marLeft w:val="0"/>
      <w:marRight w:val="0"/>
      <w:marTop w:val="0"/>
      <w:marBottom w:val="0"/>
      <w:divBdr>
        <w:top w:val="none" w:sz="0" w:space="0" w:color="auto"/>
        <w:left w:val="none" w:sz="0" w:space="0" w:color="auto"/>
        <w:bottom w:val="none" w:sz="0" w:space="0" w:color="auto"/>
        <w:right w:val="none" w:sz="0" w:space="0" w:color="auto"/>
      </w:divBdr>
    </w:div>
    <w:div w:id="817649158">
      <w:bodyDiv w:val="1"/>
      <w:marLeft w:val="0"/>
      <w:marRight w:val="0"/>
      <w:marTop w:val="0"/>
      <w:marBottom w:val="0"/>
      <w:divBdr>
        <w:top w:val="none" w:sz="0" w:space="0" w:color="auto"/>
        <w:left w:val="none" w:sz="0" w:space="0" w:color="auto"/>
        <w:bottom w:val="none" w:sz="0" w:space="0" w:color="auto"/>
        <w:right w:val="none" w:sz="0" w:space="0" w:color="auto"/>
      </w:divBdr>
    </w:div>
    <w:div w:id="863438790">
      <w:bodyDiv w:val="1"/>
      <w:marLeft w:val="0"/>
      <w:marRight w:val="0"/>
      <w:marTop w:val="0"/>
      <w:marBottom w:val="0"/>
      <w:divBdr>
        <w:top w:val="none" w:sz="0" w:space="0" w:color="auto"/>
        <w:left w:val="none" w:sz="0" w:space="0" w:color="auto"/>
        <w:bottom w:val="none" w:sz="0" w:space="0" w:color="auto"/>
        <w:right w:val="none" w:sz="0" w:space="0" w:color="auto"/>
      </w:divBdr>
    </w:div>
    <w:div w:id="864293257">
      <w:bodyDiv w:val="1"/>
      <w:marLeft w:val="0"/>
      <w:marRight w:val="0"/>
      <w:marTop w:val="0"/>
      <w:marBottom w:val="0"/>
      <w:divBdr>
        <w:top w:val="none" w:sz="0" w:space="0" w:color="auto"/>
        <w:left w:val="none" w:sz="0" w:space="0" w:color="auto"/>
        <w:bottom w:val="none" w:sz="0" w:space="0" w:color="auto"/>
        <w:right w:val="none" w:sz="0" w:space="0" w:color="auto"/>
      </w:divBdr>
    </w:div>
    <w:div w:id="1056902280">
      <w:bodyDiv w:val="1"/>
      <w:marLeft w:val="0"/>
      <w:marRight w:val="0"/>
      <w:marTop w:val="0"/>
      <w:marBottom w:val="0"/>
      <w:divBdr>
        <w:top w:val="none" w:sz="0" w:space="0" w:color="auto"/>
        <w:left w:val="none" w:sz="0" w:space="0" w:color="auto"/>
        <w:bottom w:val="none" w:sz="0" w:space="0" w:color="auto"/>
        <w:right w:val="none" w:sz="0" w:space="0" w:color="auto"/>
      </w:divBdr>
    </w:div>
    <w:div w:id="1086457881">
      <w:bodyDiv w:val="1"/>
      <w:marLeft w:val="0"/>
      <w:marRight w:val="0"/>
      <w:marTop w:val="0"/>
      <w:marBottom w:val="0"/>
      <w:divBdr>
        <w:top w:val="none" w:sz="0" w:space="0" w:color="auto"/>
        <w:left w:val="none" w:sz="0" w:space="0" w:color="auto"/>
        <w:bottom w:val="none" w:sz="0" w:space="0" w:color="auto"/>
        <w:right w:val="none" w:sz="0" w:space="0" w:color="auto"/>
      </w:divBdr>
    </w:div>
    <w:div w:id="1583837445">
      <w:bodyDiv w:val="1"/>
      <w:marLeft w:val="0"/>
      <w:marRight w:val="0"/>
      <w:marTop w:val="0"/>
      <w:marBottom w:val="0"/>
      <w:divBdr>
        <w:top w:val="none" w:sz="0" w:space="0" w:color="auto"/>
        <w:left w:val="none" w:sz="0" w:space="0" w:color="auto"/>
        <w:bottom w:val="none" w:sz="0" w:space="0" w:color="auto"/>
        <w:right w:val="none" w:sz="0" w:space="0" w:color="auto"/>
      </w:divBdr>
    </w:div>
    <w:div w:id="1618441176">
      <w:bodyDiv w:val="1"/>
      <w:marLeft w:val="0"/>
      <w:marRight w:val="0"/>
      <w:marTop w:val="0"/>
      <w:marBottom w:val="0"/>
      <w:divBdr>
        <w:top w:val="none" w:sz="0" w:space="0" w:color="auto"/>
        <w:left w:val="none" w:sz="0" w:space="0" w:color="auto"/>
        <w:bottom w:val="none" w:sz="0" w:space="0" w:color="auto"/>
        <w:right w:val="none" w:sz="0" w:space="0" w:color="auto"/>
      </w:divBdr>
    </w:div>
    <w:div w:id="1798909144">
      <w:bodyDiv w:val="1"/>
      <w:marLeft w:val="0"/>
      <w:marRight w:val="0"/>
      <w:marTop w:val="0"/>
      <w:marBottom w:val="0"/>
      <w:divBdr>
        <w:top w:val="none" w:sz="0" w:space="0" w:color="auto"/>
        <w:left w:val="none" w:sz="0" w:space="0" w:color="auto"/>
        <w:bottom w:val="none" w:sz="0" w:space="0" w:color="auto"/>
        <w:right w:val="none" w:sz="0" w:space="0" w:color="auto"/>
      </w:divBdr>
    </w:div>
    <w:div w:id="2042658230">
      <w:bodyDiv w:val="1"/>
      <w:marLeft w:val="0"/>
      <w:marRight w:val="0"/>
      <w:marTop w:val="0"/>
      <w:marBottom w:val="0"/>
      <w:divBdr>
        <w:top w:val="none" w:sz="0" w:space="0" w:color="auto"/>
        <w:left w:val="none" w:sz="0" w:space="0" w:color="auto"/>
        <w:bottom w:val="none" w:sz="0" w:space="0" w:color="auto"/>
        <w:right w:val="none" w:sz="0" w:space="0" w:color="auto"/>
      </w:divBdr>
    </w:div>
    <w:div w:id="21450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HUDDASMFH-1742398994-206096</_dlc_DocId>
    <_dlc_DocIdUrl xmlns="d4a638c4-874f-49c0-bb2b-5cb8563c2b18">
      <Url>https://hudgov.sharepoint.com/sites/DASMFH/OMHD/mapguiderevision/_layouts/15/DocIdRedir.aspx?ID=HUDDASMFH-1742398994-206096</Url>
      <Description>HUDDASMFH-1742398994-206096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7E236-6BAD-48CB-BCD4-CE4A0ED3A5CA}">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8A6489B7-3A72-4617-AB7C-7593F1CDC7C2}">
  <ds:schemaRefs>
    <ds:schemaRef ds:uri="http://schemas.microsoft.com/sharepoint/v3/contenttype/forms"/>
  </ds:schemaRefs>
</ds:datastoreItem>
</file>

<file path=customXml/itemProps3.xml><?xml version="1.0" encoding="utf-8"?>
<ds:datastoreItem xmlns:ds="http://schemas.openxmlformats.org/officeDocument/2006/customXml" ds:itemID="{CB553306-8FB8-4717-8BBD-EAE7E6375A6A}">
  <ds:schemaRefs>
    <ds:schemaRef ds:uri="http://schemas.microsoft.com/sharepoint/events"/>
  </ds:schemaRefs>
</ds:datastoreItem>
</file>

<file path=customXml/itemProps4.xml><?xml version="1.0" encoding="utf-8"?>
<ds:datastoreItem xmlns:ds="http://schemas.openxmlformats.org/officeDocument/2006/customXml" ds:itemID="{76A6C948-5421-4150-B86A-C5762D9C1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2019-10-15T14:34:00Z</cp:lastPrinted>
  <dcterms:created xsi:type="dcterms:W3CDTF">2020-10-27T18:43:00Z</dcterms:created>
  <dcterms:modified xsi:type="dcterms:W3CDTF">2020-10-27T18:43:00Z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71577d52-84bd-4ace-98fd-df7b0c3a999e</vt:lpwstr>
  </property>
</Properties>
</file>