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6B82" w:rsidP="003C6B82" w:rsidRDefault="003C6B82" w14:paraId="47CDEA07" w14:textId="77777777">
      <w:pPr>
        <w:pStyle w:val="NoSpacing"/>
        <w:jc w:val="center"/>
        <w:rPr>
          <w:rFonts w:ascii="Times New Roman" w:hAnsi="Times New Roman" w:cs="Times New Roman"/>
          <w:b/>
          <w:sz w:val="24"/>
          <w:szCs w:val="24"/>
        </w:rPr>
      </w:pPr>
      <w:r w:rsidRPr="003C6B82">
        <w:rPr>
          <w:rFonts w:ascii="Times New Roman" w:hAnsi="Times New Roman" w:cs="Times New Roman"/>
          <w:b/>
          <w:sz w:val="24"/>
          <w:szCs w:val="24"/>
        </w:rPr>
        <w:t>Supporting Statement for Paperwork Reduction Act Submissions</w:t>
      </w:r>
    </w:p>
    <w:p w:rsidR="003C6B82" w:rsidP="003C6B82" w:rsidRDefault="003C6B82" w14:paraId="4197F7E4" w14:textId="77777777">
      <w:pPr>
        <w:pStyle w:val="NoSpacing"/>
        <w:jc w:val="center"/>
        <w:rPr>
          <w:rFonts w:ascii="Times New Roman" w:hAnsi="Times New Roman" w:cs="Times New Roman"/>
          <w:b/>
          <w:sz w:val="24"/>
          <w:szCs w:val="24"/>
        </w:rPr>
      </w:pPr>
      <w:r>
        <w:rPr>
          <w:rFonts w:ascii="Times New Roman" w:hAnsi="Times New Roman" w:cs="Times New Roman"/>
          <w:b/>
          <w:sz w:val="24"/>
          <w:szCs w:val="24"/>
        </w:rPr>
        <w:t>Relocation and Real Property Acquisition, Recordkeeping Requirement under the Uniform Relocation Assistance and real Property Acquisition Policies Act of 1970, as Amended</w:t>
      </w:r>
    </w:p>
    <w:p w:rsidRPr="003C6B82" w:rsidR="003C6B82" w:rsidP="003C6B82" w:rsidRDefault="003C6B82" w14:paraId="7E0DCE80" w14:textId="77777777">
      <w:pPr>
        <w:pStyle w:val="NoSpacing"/>
        <w:jc w:val="center"/>
        <w:rPr>
          <w:rFonts w:ascii="Times New Roman" w:hAnsi="Times New Roman" w:cs="Times New Roman"/>
          <w:b/>
          <w:sz w:val="24"/>
          <w:szCs w:val="24"/>
        </w:rPr>
      </w:pPr>
      <w:r>
        <w:rPr>
          <w:rFonts w:ascii="Times New Roman" w:hAnsi="Times New Roman" w:cs="Times New Roman"/>
          <w:b/>
          <w:sz w:val="24"/>
          <w:szCs w:val="24"/>
        </w:rPr>
        <w:t>OMB # 2506-0121</w:t>
      </w:r>
    </w:p>
    <w:p w:rsidRPr="003C6B82" w:rsidR="003C6B82" w:rsidP="003C6B82" w:rsidRDefault="003C6B82" w14:paraId="72B7FB2F" w14:textId="77777777">
      <w:pPr>
        <w:pStyle w:val="NoSpacing"/>
        <w:rPr>
          <w:rFonts w:ascii="Times New Roman" w:hAnsi="Times New Roman" w:cs="Times New Roman"/>
          <w:sz w:val="24"/>
          <w:szCs w:val="24"/>
        </w:rPr>
      </w:pPr>
    </w:p>
    <w:p w:rsidRPr="003C6B82" w:rsidR="003C6B82" w:rsidP="003C6B82" w:rsidRDefault="003C6B82" w14:paraId="172C2F7D" w14:textId="77777777">
      <w:pPr>
        <w:pStyle w:val="NoSpacing"/>
        <w:rPr>
          <w:rFonts w:ascii="Times New Roman" w:hAnsi="Times New Roman" w:cs="Times New Roman"/>
          <w:sz w:val="24"/>
          <w:szCs w:val="24"/>
        </w:rPr>
      </w:pPr>
      <w:r w:rsidRPr="003C6B82">
        <w:rPr>
          <w:rFonts w:ascii="Times New Roman" w:hAnsi="Times New Roman" w:cs="Times New Roman"/>
          <w:sz w:val="24"/>
          <w:szCs w:val="24"/>
        </w:rPr>
        <w:t xml:space="preserve">A. </w:t>
      </w:r>
      <w:r w:rsidRPr="003C6B82">
        <w:rPr>
          <w:rFonts w:ascii="Times New Roman" w:hAnsi="Times New Roman" w:cs="Times New Roman"/>
          <w:sz w:val="24"/>
          <w:szCs w:val="24"/>
        </w:rPr>
        <w:tab/>
        <w:t>Justification</w:t>
      </w:r>
    </w:p>
    <w:p w:rsidRPr="003C6B82" w:rsidR="003C6B82" w:rsidP="003C6B82" w:rsidRDefault="003C6B82" w14:paraId="15269A2A" w14:textId="77777777">
      <w:pPr>
        <w:pStyle w:val="NoSpacing"/>
        <w:rPr>
          <w:rFonts w:ascii="Times New Roman" w:hAnsi="Times New Roman" w:cs="Times New Roman"/>
          <w:sz w:val="24"/>
          <w:szCs w:val="24"/>
        </w:rPr>
      </w:pPr>
    </w:p>
    <w:p w:rsidR="0075401B" w:rsidP="0075401B" w:rsidRDefault="003C6B82" w14:paraId="04F5093D" w14:textId="77777777">
      <w:pPr>
        <w:pStyle w:val="NoSpacing"/>
        <w:numPr>
          <w:ilvl w:val="0"/>
          <w:numId w:val="10"/>
        </w:numPr>
        <w:rPr>
          <w:rFonts w:ascii="Times New Roman" w:hAnsi="Times New Roman" w:cs="Times New Roman"/>
          <w:sz w:val="24"/>
          <w:szCs w:val="24"/>
        </w:rPr>
      </w:pPr>
      <w:r w:rsidRPr="003C6B82">
        <w:rPr>
          <w:rFonts w:ascii="Times New Roman" w:hAnsi="Times New Roman" w:cs="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5401B" w:rsidR="0075401B" w:rsidP="0075401B" w:rsidRDefault="0075401B" w14:paraId="477023AE" w14:textId="77777777">
      <w:pPr>
        <w:pStyle w:val="NoSpacing"/>
        <w:ind w:left="720"/>
        <w:rPr>
          <w:rFonts w:ascii="Times New Roman" w:hAnsi="Times New Roman" w:cs="Times New Roman"/>
          <w:sz w:val="24"/>
          <w:szCs w:val="24"/>
        </w:rPr>
      </w:pPr>
    </w:p>
    <w:p w:rsidR="003C6B82" w:rsidP="003C6B82" w:rsidRDefault="00C32BFB" w14:paraId="34159EBB" w14:textId="1CB2CC85">
      <w:pPr>
        <w:pStyle w:val="NoSpacing"/>
        <w:ind w:left="720"/>
        <w:rPr>
          <w:rFonts w:ascii="Times New Roman" w:hAnsi="Times New Roman" w:cs="Times New Roman"/>
          <w:sz w:val="24"/>
          <w:szCs w:val="24"/>
        </w:rPr>
      </w:pPr>
      <w:r>
        <w:rPr>
          <w:rFonts w:ascii="Times New Roman" w:hAnsi="Times New Roman" w:cs="Times New Roman"/>
          <w:sz w:val="24"/>
          <w:szCs w:val="24"/>
        </w:rPr>
        <w:t>Revision</w:t>
      </w:r>
      <w:r w:rsidR="00BC25BC">
        <w:rPr>
          <w:rFonts w:ascii="Times New Roman" w:hAnsi="Times New Roman" w:cs="Times New Roman"/>
          <w:sz w:val="24"/>
          <w:szCs w:val="24"/>
        </w:rPr>
        <w:t xml:space="preserve"> of a currently approved collection of </w:t>
      </w:r>
      <w:r w:rsidRPr="003C6B82" w:rsidR="003C6B82">
        <w:rPr>
          <w:rFonts w:ascii="Times New Roman" w:hAnsi="Times New Roman" w:cs="Times New Roman"/>
          <w:sz w:val="24"/>
          <w:szCs w:val="24"/>
        </w:rPr>
        <w:t xml:space="preserve">recordkeeping requirements governing relocation and acquisition, rehabilitation, and demolition activities in </w:t>
      </w:r>
      <w:r w:rsidRPr="00BA7C2C" w:rsidR="00B8339F">
        <w:rPr>
          <w:rFonts w:ascii="Times New Roman" w:hAnsi="Times New Roman" w:cs="Times New Roman"/>
          <w:sz w:val="24"/>
          <w:szCs w:val="24"/>
        </w:rPr>
        <w:t>Department of Housing and Urban Development</w:t>
      </w:r>
      <w:r w:rsidR="00B8339F">
        <w:rPr>
          <w:rFonts w:ascii="Times New Roman" w:hAnsi="Times New Roman" w:cs="Times New Roman"/>
          <w:sz w:val="24"/>
          <w:szCs w:val="24"/>
        </w:rPr>
        <w:t xml:space="preserve"> (</w:t>
      </w:r>
      <w:r w:rsidRPr="003C6B82" w:rsidR="003C6B82">
        <w:rPr>
          <w:rFonts w:ascii="Times New Roman" w:hAnsi="Times New Roman" w:cs="Times New Roman"/>
          <w:sz w:val="24"/>
          <w:szCs w:val="24"/>
        </w:rPr>
        <w:t>HUD</w:t>
      </w:r>
      <w:r w:rsidR="00B8339F">
        <w:rPr>
          <w:rFonts w:ascii="Times New Roman" w:hAnsi="Times New Roman" w:cs="Times New Roman"/>
          <w:sz w:val="24"/>
          <w:szCs w:val="24"/>
        </w:rPr>
        <w:t>)</w:t>
      </w:r>
      <w:r w:rsidRPr="003C6B82" w:rsidR="003C6B82">
        <w:rPr>
          <w:rFonts w:ascii="Times New Roman" w:hAnsi="Times New Roman" w:cs="Times New Roman"/>
          <w:sz w:val="24"/>
          <w:szCs w:val="24"/>
        </w:rPr>
        <w:t>-assisted programs that are subject to the U</w:t>
      </w:r>
      <w:r w:rsidR="00B8339F">
        <w:rPr>
          <w:rFonts w:ascii="Times New Roman" w:hAnsi="Times New Roman" w:cs="Times New Roman"/>
          <w:sz w:val="24"/>
          <w:szCs w:val="24"/>
        </w:rPr>
        <w:t>niform Relocation Assistance and Real Property Acquisition Policies Act of 1970 (U</w:t>
      </w:r>
      <w:r w:rsidRPr="003C6B82" w:rsidR="003C6B82">
        <w:rPr>
          <w:rFonts w:ascii="Times New Roman" w:hAnsi="Times New Roman" w:cs="Times New Roman"/>
          <w:sz w:val="24"/>
          <w:szCs w:val="24"/>
        </w:rPr>
        <w:t>RA</w:t>
      </w:r>
      <w:r w:rsidR="00B8339F">
        <w:rPr>
          <w:rFonts w:ascii="Times New Roman" w:hAnsi="Times New Roman" w:cs="Times New Roman"/>
          <w:sz w:val="24"/>
          <w:szCs w:val="24"/>
        </w:rPr>
        <w:t>)</w:t>
      </w:r>
      <w:r w:rsidRPr="003C6B82" w:rsidR="003C6B82">
        <w:rPr>
          <w:rFonts w:ascii="Times New Roman" w:hAnsi="Times New Roman" w:cs="Times New Roman"/>
          <w:sz w:val="24"/>
          <w:szCs w:val="24"/>
        </w:rPr>
        <w:t>, as amended, and related HUD program rules.  A list of all HUD-assisted programs covered by the U</w:t>
      </w:r>
      <w:r w:rsidR="00B8339F">
        <w:rPr>
          <w:rFonts w:ascii="Times New Roman" w:hAnsi="Times New Roman" w:cs="Times New Roman"/>
          <w:sz w:val="24"/>
          <w:szCs w:val="24"/>
        </w:rPr>
        <w:t>RA</w:t>
      </w:r>
      <w:r w:rsidRPr="003C6B82" w:rsidR="003C6B82">
        <w:rPr>
          <w:rFonts w:ascii="Times New Roman" w:hAnsi="Times New Roman" w:cs="Times New Roman"/>
          <w:sz w:val="24"/>
          <w:szCs w:val="24"/>
        </w:rPr>
        <w:t xml:space="preserve"> is included in this submission as Attachment 3.</w:t>
      </w:r>
    </w:p>
    <w:p w:rsidR="003C6B82" w:rsidP="003C6B82" w:rsidRDefault="003C6B82" w14:paraId="3C774194" w14:textId="77777777">
      <w:pPr>
        <w:pStyle w:val="NoSpacing"/>
        <w:ind w:left="720"/>
        <w:rPr>
          <w:rFonts w:ascii="Times New Roman" w:hAnsi="Times New Roman" w:cs="Times New Roman"/>
          <w:sz w:val="24"/>
          <w:szCs w:val="24"/>
        </w:rPr>
      </w:pPr>
    </w:p>
    <w:p w:rsidR="003C6B82" w:rsidP="003C6B82" w:rsidRDefault="003C6B82" w14:paraId="461B95D8" w14:textId="77777777">
      <w:pPr>
        <w:pStyle w:val="NoSpacing"/>
        <w:ind w:left="720"/>
        <w:rPr>
          <w:rFonts w:ascii="Times New Roman" w:hAnsi="Times New Roman" w:cs="Times New Roman"/>
          <w:sz w:val="24"/>
          <w:szCs w:val="24"/>
        </w:rPr>
      </w:pPr>
      <w:r w:rsidRPr="003C6B82">
        <w:rPr>
          <w:rFonts w:ascii="Times New Roman" w:hAnsi="Times New Roman" w:cs="Times New Roman"/>
          <w:sz w:val="24"/>
          <w:szCs w:val="24"/>
        </w:rPr>
        <w:t xml:space="preserve">All Agencies </w:t>
      </w:r>
      <w:r w:rsidR="00B47CBF">
        <w:rPr>
          <w:rFonts w:ascii="Times New Roman" w:hAnsi="Times New Roman" w:cs="Times New Roman"/>
          <w:sz w:val="24"/>
          <w:szCs w:val="24"/>
        </w:rPr>
        <w:t xml:space="preserve">(Agency) aka Grantees and subgrantees </w:t>
      </w:r>
      <w:r w:rsidRPr="003C6B82">
        <w:rPr>
          <w:rFonts w:ascii="Times New Roman" w:hAnsi="Times New Roman" w:cs="Times New Roman"/>
          <w:sz w:val="24"/>
          <w:szCs w:val="24"/>
        </w:rPr>
        <w:t xml:space="preserve">carrying out HUD-assisted projects are required to keep records to document compliance with the law and related regulations.  The URA provides protection for any owner and/or tenant of property that is acquired, rehabilitated, or demolished for a HUD-assisted project and provides that all persons displaced as a result of these actions for a HUD-assisted project are entitled to relocation payments and other relocation assistance.  </w:t>
      </w:r>
    </w:p>
    <w:p w:rsidR="003C6B82" w:rsidP="003C6B82" w:rsidRDefault="003C6B82" w14:paraId="2B505976" w14:textId="77777777">
      <w:pPr>
        <w:pStyle w:val="NoSpacing"/>
        <w:ind w:left="720"/>
        <w:rPr>
          <w:rFonts w:ascii="Times New Roman" w:hAnsi="Times New Roman" w:cs="Times New Roman"/>
          <w:sz w:val="24"/>
          <w:szCs w:val="24"/>
        </w:rPr>
      </w:pPr>
    </w:p>
    <w:p w:rsidR="003C6B82" w:rsidP="003C6B82" w:rsidRDefault="003C6B82" w14:paraId="4484BD1D" w14:textId="77777777">
      <w:pPr>
        <w:pStyle w:val="NoSpacing"/>
        <w:ind w:left="720"/>
        <w:rPr>
          <w:rFonts w:ascii="Times New Roman" w:hAnsi="Times New Roman" w:cs="Times New Roman"/>
          <w:sz w:val="24"/>
          <w:szCs w:val="24"/>
        </w:rPr>
      </w:pPr>
      <w:r w:rsidRPr="003C6B82">
        <w:rPr>
          <w:rFonts w:ascii="Times New Roman" w:hAnsi="Times New Roman" w:cs="Times New Roman"/>
          <w:sz w:val="24"/>
          <w:szCs w:val="24"/>
        </w:rPr>
        <w:t>An Agency’s preparation and collection of the subject information on property acquired and the displacement of persons for a HUD-assisted project is essential to providing the payments and advisory assistance that must be provided to persons whose property is acquired and/or who are displaced for other covered actions.  The records that an Agency is required to maintain demonstrate</w:t>
      </w:r>
      <w:r w:rsidR="00B47CBF">
        <w:rPr>
          <w:rFonts w:ascii="Times New Roman" w:hAnsi="Times New Roman" w:cs="Times New Roman"/>
          <w:sz w:val="24"/>
          <w:szCs w:val="24"/>
        </w:rPr>
        <w:t>s</w:t>
      </w:r>
      <w:r w:rsidRPr="003C6B82">
        <w:rPr>
          <w:rFonts w:ascii="Times New Roman" w:hAnsi="Times New Roman" w:cs="Times New Roman"/>
          <w:sz w:val="24"/>
          <w:szCs w:val="24"/>
        </w:rPr>
        <w:t xml:space="preserve"> whether it has been meeting its responsibilities to provide these persons with property payments and assistance and have thus complied with the law and regulations.  The requirement to maintain adequate records is set forth in 49 CFR 24.9(a) which specifies that the records must be adequate and “in sufficient detail to demonstrate compliance” with the rule.  An Agency carrying out a HUD-assisted program has been required to demonstrate compliance with the URA requirements since its enactment in 1970.  </w:t>
      </w:r>
    </w:p>
    <w:p w:rsidR="003C6B82" w:rsidP="003C6B82" w:rsidRDefault="003C6B82" w14:paraId="3357D2AF" w14:textId="77777777">
      <w:pPr>
        <w:pStyle w:val="NoSpacing"/>
        <w:ind w:left="720"/>
        <w:rPr>
          <w:rFonts w:ascii="Times New Roman" w:hAnsi="Times New Roman" w:cs="Times New Roman"/>
          <w:sz w:val="24"/>
          <w:szCs w:val="24"/>
        </w:rPr>
      </w:pPr>
    </w:p>
    <w:p w:rsidRPr="003C6B82" w:rsidR="003C6B82" w:rsidP="003C6B82" w:rsidRDefault="003C6B82" w14:paraId="4B3A528C" w14:textId="77777777">
      <w:pPr>
        <w:pStyle w:val="NoSpacing"/>
        <w:ind w:left="720"/>
        <w:rPr>
          <w:rFonts w:ascii="Times New Roman" w:hAnsi="Times New Roman" w:cs="Times New Roman"/>
          <w:sz w:val="24"/>
          <w:szCs w:val="24"/>
        </w:rPr>
      </w:pPr>
      <w:r w:rsidRPr="003C6B82">
        <w:rPr>
          <w:rFonts w:ascii="Times New Roman" w:hAnsi="Times New Roman" w:cs="Times New Roman"/>
          <w:sz w:val="24"/>
          <w:szCs w:val="24"/>
        </w:rPr>
        <w:t xml:space="preserve">(a) To assure that an Agency meets this requirement, acquisition, demolition, and rehabilitation recordkeeping information to be maintained by the Agency is described in </w:t>
      </w:r>
      <w:proofErr w:type="gramStart"/>
      <w:r w:rsidRPr="003C6B82">
        <w:rPr>
          <w:rFonts w:ascii="Times New Roman" w:hAnsi="Times New Roman" w:cs="Times New Roman"/>
          <w:sz w:val="24"/>
          <w:szCs w:val="24"/>
        </w:rPr>
        <w:t>a number of</w:t>
      </w:r>
      <w:proofErr w:type="gramEnd"/>
      <w:r w:rsidRPr="003C6B82">
        <w:rPr>
          <w:rFonts w:ascii="Times New Roman" w:hAnsi="Times New Roman" w:cs="Times New Roman"/>
          <w:sz w:val="24"/>
          <w:szCs w:val="24"/>
        </w:rPr>
        <w:t xml:space="preserve"> sections of the rule, including</w:t>
      </w:r>
    </w:p>
    <w:p w:rsidRPr="003C6B82" w:rsidR="003C6B82" w:rsidP="003C6B82" w:rsidRDefault="003C6B82" w14:paraId="177DAFEF" w14:textId="77777777">
      <w:pPr>
        <w:pStyle w:val="NoSpacing"/>
        <w:rPr>
          <w:rFonts w:ascii="Times New Roman" w:hAnsi="Times New Roman" w:cs="Times New Roman"/>
          <w:sz w:val="24"/>
          <w:szCs w:val="24"/>
        </w:rPr>
      </w:pPr>
    </w:p>
    <w:p w:rsidRPr="003C6B82" w:rsidR="003C6B82" w:rsidP="00397242" w:rsidRDefault="003C6B82" w14:paraId="4BD32CF4"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24.10. Appeals</w:t>
      </w:r>
      <w:r w:rsidRPr="003C6B82">
        <w:rPr>
          <w:rFonts w:ascii="Times New Roman" w:hAnsi="Times New Roman" w:cs="Times New Roman"/>
          <w:sz w:val="24"/>
          <w:szCs w:val="24"/>
        </w:rPr>
        <w:t>.  These procedures are required by Section 213(b)(3) of the URA.</w:t>
      </w:r>
    </w:p>
    <w:p w:rsidRPr="003C6B82" w:rsidR="003C6B82" w:rsidP="00397242" w:rsidRDefault="003C6B82" w14:paraId="7F707144"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24.101, Applicability of acquisition requirements</w:t>
      </w:r>
      <w:r w:rsidRPr="003C6B82">
        <w:rPr>
          <w:rFonts w:ascii="Times New Roman" w:hAnsi="Times New Roman" w:cs="Times New Roman"/>
          <w:sz w:val="24"/>
          <w:szCs w:val="24"/>
        </w:rPr>
        <w:t xml:space="preserve"> requires the collection of information necessary to determine which requirements in 49 CFR 24, subpart B, apply to a specific acquisition.</w:t>
      </w:r>
    </w:p>
    <w:p w:rsidRPr="003C6B82" w:rsidR="003C6B82" w:rsidP="00397242" w:rsidRDefault="003C6B82" w14:paraId="17B63BBC" w14:textId="77777777">
      <w:pPr>
        <w:pStyle w:val="NoSpacing"/>
        <w:numPr>
          <w:ilvl w:val="0"/>
          <w:numId w:val="11"/>
        </w:numPr>
        <w:ind w:left="1080"/>
        <w:rPr>
          <w:rFonts w:ascii="Times New Roman" w:hAnsi="Times New Roman" w:cs="Times New Roman"/>
          <w:sz w:val="24"/>
          <w:szCs w:val="24"/>
        </w:rPr>
      </w:pPr>
      <w:proofErr w:type="gramStart"/>
      <w:r w:rsidRPr="003C6B82">
        <w:rPr>
          <w:rFonts w:ascii="Times New Roman" w:hAnsi="Times New Roman" w:cs="Times New Roman"/>
          <w:sz w:val="24"/>
          <w:szCs w:val="24"/>
          <w:u w:val="single"/>
        </w:rPr>
        <w:t>49 CFR 24.102(b),</w:t>
      </w:r>
      <w:proofErr w:type="gramEnd"/>
      <w:r w:rsidRPr="003C6B82">
        <w:rPr>
          <w:rFonts w:ascii="Times New Roman" w:hAnsi="Times New Roman" w:cs="Times New Roman"/>
          <w:sz w:val="24"/>
          <w:szCs w:val="24"/>
          <w:u w:val="single"/>
        </w:rPr>
        <w:t xml:space="preserve"> Notice to owner</w:t>
      </w:r>
      <w:r w:rsidRPr="003C6B82">
        <w:rPr>
          <w:rFonts w:ascii="Times New Roman" w:hAnsi="Times New Roman" w:cs="Times New Roman"/>
          <w:sz w:val="24"/>
          <w:szCs w:val="24"/>
        </w:rPr>
        <w:t>.  This notification by the Agency of interest in acquiring the real property is an essential protection for the property owner provided for in Title III of the URA.</w:t>
      </w:r>
    </w:p>
    <w:p w:rsidRPr="003C6B82" w:rsidR="003C6B82" w:rsidP="00397242" w:rsidRDefault="003C6B82" w14:paraId="451E62DA"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102(c), Appraisal, waiver thereof, and invitation to owner</w:t>
      </w:r>
      <w:r w:rsidRPr="003C6B82">
        <w:rPr>
          <w:rFonts w:ascii="Times New Roman" w:hAnsi="Times New Roman" w:cs="Times New Roman"/>
          <w:sz w:val="24"/>
          <w:szCs w:val="24"/>
        </w:rPr>
        <w:t>.  This is required by Section 302(2) of the URA.</w:t>
      </w:r>
    </w:p>
    <w:p w:rsidRPr="003C6B82" w:rsidR="003C6B82" w:rsidP="00397242" w:rsidRDefault="003C6B82" w14:paraId="39C330F1" w14:textId="77777777">
      <w:pPr>
        <w:pStyle w:val="NoSpacing"/>
        <w:ind w:left="360"/>
        <w:rPr>
          <w:rFonts w:ascii="Times New Roman" w:hAnsi="Times New Roman" w:cs="Times New Roman"/>
          <w:sz w:val="24"/>
          <w:szCs w:val="24"/>
        </w:rPr>
      </w:pPr>
    </w:p>
    <w:p w:rsidRPr="003C6B82" w:rsidR="003C6B82" w:rsidP="00397242" w:rsidRDefault="003C6B82" w14:paraId="10396F09"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102(d), Establishment and offer of just compensation</w:t>
      </w:r>
      <w:r w:rsidRPr="003C6B82">
        <w:rPr>
          <w:rFonts w:ascii="Times New Roman" w:hAnsi="Times New Roman" w:cs="Times New Roman"/>
          <w:sz w:val="24"/>
          <w:szCs w:val="24"/>
        </w:rPr>
        <w:t>.  These actions are required by Section 301(3) of the URA.</w:t>
      </w:r>
    </w:p>
    <w:p w:rsidRPr="003C6B82" w:rsidR="003C6B82" w:rsidP="00397242" w:rsidRDefault="003C6B82" w14:paraId="06656BD0"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24.102(e), Summary statement</w:t>
      </w:r>
      <w:r w:rsidRPr="003C6B82">
        <w:rPr>
          <w:rFonts w:ascii="Times New Roman" w:hAnsi="Times New Roman" w:cs="Times New Roman"/>
          <w:sz w:val="24"/>
          <w:szCs w:val="24"/>
        </w:rPr>
        <w:t>.  This statement is required by Section 301(3) of the URA.</w:t>
      </w:r>
    </w:p>
    <w:p w:rsidRPr="003C6B82" w:rsidR="003C6B82" w:rsidP="00397242" w:rsidRDefault="003C6B82" w14:paraId="7BE5BF3C"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24.103(a), Standards of appraisal</w:t>
      </w:r>
      <w:r w:rsidRPr="003C6B82">
        <w:rPr>
          <w:rFonts w:ascii="Times New Roman" w:hAnsi="Times New Roman" w:cs="Times New Roman"/>
          <w:sz w:val="24"/>
          <w:szCs w:val="24"/>
        </w:rPr>
        <w:t>.  These standards are essential to meeting the provisions of Sections 302(2) and 301(3) of the URA.</w:t>
      </w:r>
    </w:p>
    <w:p w:rsidRPr="003C6B82" w:rsidR="003C6B82" w:rsidP="00397242" w:rsidRDefault="003C6B82" w14:paraId="37E6553C"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24.104, Review of appraisals</w:t>
      </w:r>
      <w:r w:rsidRPr="003C6B82">
        <w:rPr>
          <w:rFonts w:ascii="Times New Roman" w:hAnsi="Times New Roman" w:cs="Times New Roman"/>
          <w:sz w:val="24"/>
          <w:szCs w:val="24"/>
        </w:rPr>
        <w:t>.  This review is essential to complying with the requirements of Section 301(3) of the URA.</w:t>
      </w:r>
    </w:p>
    <w:p w:rsidRPr="003C6B82" w:rsidR="003C6B82" w:rsidP="00397242" w:rsidRDefault="003C6B82" w14:paraId="1A60C321"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lastRenderedPageBreak/>
        <w:t>49 CFR 24.106, Expenses incidental to transfer of title to the Agency</w:t>
      </w:r>
      <w:r w:rsidRPr="003C6B82">
        <w:rPr>
          <w:rFonts w:ascii="Times New Roman" w:hAnsi="Times New Roman" w:cs="Times New Roman"/>
          <w:sz w:val="24"/>
          <w:szCs w:val="24"/>
        </w:rPr>
        <w:t>.  This is required by Section 303 of the URA.</w:t>
      </w:r>
    </w:p>
    <w:p w:rsidRPr="003C6B82" w:rsidR="003C6B82" w:rsidP="00397242" w:rsidRDefault="003C6B82" w14:paraId="0D2A84C9"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24.107, Certain litigation expenses</w:t>
      </w:r>
      <w:r w:rsidRPr="003C6B82">
        <w:rPr>
          <w:rFonts w:ascii="Times New Roman" w:hAnsi="Times New Roman" w:cs="Times New Roman"/>
          <w:sz w:val="24"/>
          <w:szCs w:val="24"/>
        </w:rPr>
        <w:t>.  This provision is required by Section 304 of the URA.</w:t>
      </w:r>
    </w:p>
    <w:p w:rsidRPr="003C6B82" w:rsidR="003C6B82" w:rsidP="00397242" w:rsidRDefault="003C6B82" w14:paraId="3334C48C"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24.203(a), General information notice</w:t>
      </w:r>
      <w:r w:rsidRPr="003C6B82">
        <w:rPr>
          <w:rFonts w:ascii="Times New Roman" w:hAnsi="Times New Roman" w:cs="Times New Roman"/>
          <w:sz w:val="24"/>
          <w:szCs w:val="24"/>
        </w:rPr>
        <w:t>.  Provision of this information to persons to be displaced is essential to meeting requirements of Title II of the URA.</w:t>
      </w:r>
    </w:p>
    <w:p w:rsidRPr="003C6B82" w:rsidR="003C6B82" w:rsidP="00397242" w:rsidRDefault="003C6B82" w14:paraId="0A650B2D" w14:textId="77777777">
      <w:pPr>
        <w:pStyle w:val="NoSpacing"/>
        <w:numPr>
          <w:ilvl w:val="0"/>
          <w:numId w:val="11"/>
        </w:numPr>
        <w:ind w:left="1080"/>
        <w:rPr>
          <w:rFonts w:ascii="Times New Roman" w:hAnsi="Times New Roman" w:cs="Times New Roman"/>
          <w:sz w:val="24"/>
          <w:szCs w:val="24"/>
        </w:rPr>
      </w:pPr>
      <w:proofErr w:type="gramStart"/>
      <w:r w:rsidRPr="003C6B82">
        <w:rPr>
          <w:rFonts w:ascii="Times New Roman" w:hAnsi="Times New Roman" w:cs="Times New Roman"/>
          <w:sz w:val="24"/>
          <w:szCs w:val="24"/>
          <w:u w:val="single"/>
        </w:rPr>
        <w:t>49 CFR 24.203(b),</w:t>
      </w:r>
      <w:proofErr w:type="gramEnd"/>
      <w:r w:rsidRPr="003C6B82">
        <w:rPr>
          <w:rFonts w:ascii="Times New Roman" w:hAnsi="Times New Roman" w:cs="Times New Roman"/>
          <w:sz w:val="24"/>
          <w:szCs w:val="24"/>
          <w:u w:val="single"/>
        </w:rPr>
        <w:t xml:space="preserve"> Notice of relocation eligibility</w:t>
      </w:r>
      <w:r w:rsidRPr="003C6B82">
        <w:rPr>
          <w:rFonts w:ascii="Times New Roman" w:hAnsi="Times New Roman" w:cs="Times New Roman"/>
          <w:sz w:val="24"/>
          <w:szCs w:val="24"/>
        </w:rPr>
        <w:t>.  This notification informs persons of their eligibility for relocation payments and other assistance as required by Title II of the URA.</w:t>
      </w:r>
    </w:p>
    <w:p w:rsidRPr="003C6B82" w:rsidR="003C6B82" w:rsidP="00397242" w:rsidRDefault="003C6B82" w14:paraId="616A686E"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24.203 (c), Ninety-day notice</w:t>
      </w:r>
      <w:r w:rsidRPr="003C6B82">
        <w:rPr>
          <w:rFonts w:ascii="Times New Roman" w:hAnsi="Times New Roman" w:cs="Times New Roman"/>
          <w:sz w:val="24"/>
          <w:szCs w:val="24"/>
        </w:rPr>
        <w:t>.  This notice is required by Section 301(5) of the URA.</w:t>
      </w:r>
    </w:p>
    <w:p w:rsidRPr="003C6B82" w:rsidR="003C6B82" w:rsidP="00397242" w:rsidRDefault="003C6B82" w14:paraId="4A352ECF"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24.205(c), Relocation assistance advisory services</w:t>
      </w:r>
      <w:r w:rsidRPr="003C6B82">
        <w:rPr>
          <w:rFonts w:ascii="Times New Roman" w:hAnsi="Times New Roman" w:cs="Times New Roman"/>
          <w:sz w:val="24"/>
          <w:szCs w:val="24"/>
        </w:rPr>
        <w:t xml:space="preserve">.  These advisory services are necessary to minimize the impact of the move on affected individuals and are required by Section 205 of the URA.   They include determining the needs and preferences of persons to be displaced, referrals to comparable replacement dwellings and replacement business locations, and inspections of replacement housing to assure that the housing meets appropriate standards.  </w:t>
      </w:r>
    </w:p>
    <w:p w:rsidRPr="003C6B82" w:rsidR="003C6B82" w:rsidP="00397242" w:rsidRDefault="003C6B82" w14:paraId="755195C9"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24.206, Eviction for cause</w:t>
      </w:r>
      <w:r w:rsidRPr="003C6B82">
        <w:rPr>
          <w:rFonts w:ascii="Times New Roman" w:hAnsi="Times New Roman" w:cs="Times New Roman"/>
          <w:sz w:val="24"/>
          <w:szCs w:val="24"/>
        </w:rPr>
        <w:t>.  This information is needed to assure that an eviction action was not undertaken for purposes of denying a person the right to relocation payments and other assistance required by the URA.</w:t>
      </w:r>
    </w:p>
    <w:p w:rsidRPr="003C6B82" w:rsidR="003C6B82" w:rsidP="00397242" w:rsidRDefault="003C6B82" w14:paraId="55EC3103"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24.207, General requirements—claims for relocation payments</w:t>
      </w:r>
      <w:r w:rsidRPr="003C6B82">
        <w:rPr>
          <w:rFonts w:ascii="Times New Roman" w:hAnsi="Times New Roman" w:cs="Times New Roman"/>
          <w:sz w:val="24"/>
          <w:szCs w:val="24"/>
        </w:rPr>
        <w:t xml:space="preserve">.  These requirements are essential to meeting Sections 202, 203, 204, and 213 of the URA.  The required payments for moving and related expenses under Section 202 of the URA are set forth at 49 CFR 24.302, 24.303, 24.304, 24.306 and 24.307.  The required replacement housing payments under Sections 203 and 204 of the URA are set forth at 49 CFR 24.401 and 24.402.  </w:t>
      </w:r>
    </w:p>
    <w:p w:rsidRPr="003C6B82" w:rsidR="003C6B82" w:rsidP="00397242" w:rsidRDefault="003C6B82" w14:paraId="612116A1"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24.207(f), No Waiver or Relocation Assistance</w:t>
      </w:r>
      <w:r w:rsidRPr="003C6B82">
        <w:rPr>
          <w:rFonts w:ascii="Times New Roman" w:hAnsi="Times New Roman" w:cs="Times New Roman"/>
          <w:sz w:val="24"/>
          <w:szCs w:val="24"/>
        </w:rPr>
        <w:t xml:space="preserve">.  This section prohibits an agency from proposing or requesting that a displaced person waive his or her rights or entitlements to relocation assistance or payments.  </w:t>
      </w:r>
    </w:p>
    <w:p w:rsidRPr="003C6B82" w:rsidR="003C6B82" w:rsidP="00397242" w:rsidRDefault="003C6B82" w14:paraId="4D6E16D3" w14:textId="77777777">
      <w:pPr>
        <w:pStyle w:val="NoSpacing"/>
        <w:numPr>
          <w:ilvl w:val="0"/>
          <w:numId w:val="11"/>
        </w:numPr>
        <w:ind w:left="1080"/>
        <w:rPr>
          <w:rFonts w:ascii="Times New Roman" w:hAnsi="Times New Roman" w:cs="Times New Roman"/>
          <w:sz w:val="24"/>
          <w:szCs w:val="24"/>
        </w:rPr>
      </w:pPr>
      <w:r w:rsidRPr="003C6B82">
        <w:rPr>
          <w:rFonts w:ascii="Times New Roman" w:hAnsi="Times New Roman" w:cs="Times New Roman"/>
          <w:sz w:val="24"/>
          <w:szCs w:val="24"/>
          <w:u w:val="single"/>
        </w:rPr>
        <w:t>49 CFR 24.2(g)(2), Persons not displaced</w:t>
      </w:r>
      <w:r w:rsidRPr="003C6B82">
        <w:rPr>
          <w:rFonts w:ascii="Times New Roman" w:hAnsi="Times New Roman" w:cs="Times New Roman"/>
          <w:sz w:val="24"/>
          <w:szCs w:val="24"/>
        </w:rPr>
        <w:t>.  In addition to the recordkeeping requirements applicable when a person is displaced, 49 CFR 24.2(g)(2) (“persons not displaced”) covers situations when a person is not required to move permanently as a direct result of an assisted project and, therefore, does not qualify as a “displaced person”.  HUD program regulations have established the framework within which an Agency can determine that a person is not eligible for URA assistance.  These situations generally arise on HUD-funded rehabilitation activities where it may not be necessary to displace the occupants.  An Agency is required to maintain records that include:</w:t>
      </w:r>
    </w:p>
    <w:p w:rsidRPr="003C6B82" w:rsidR="003C6B82" w:rsidP="00397242" w:rsidRDefault="003C6B82" w14:paraId="136E6B8E" w14:textId="77777777">
      <w:pPr>
        <w:pStyle w:val="NoSpacing"/>
        <w:numPr>
          <w:ilvl w:val="0"/>
          <w:numId w:val="12"/>
        </w:numPr>
        <w:ind w:left="1800"/>
        <w:rPr>
          <w:rFonts w:ascii="Times New Roman" w:hAnsi="Times New Roman" w:cs="Times New Roman"/>
          <w:sz w:val="24"/>
          <w:szCs w:val="24"/>
        </w:rPr>
      </w:pPr>
      <w:r w:rsidRPr="003C6B82">
        <w:rPr>
          <w:rFonts w:ascii="Times New Roman" w:hAnsi="Times New Roman" w:cs="Times New Roman"/>
          <w:sz w:val="24"/>
          <w:szCs w:val="24"/>
        </w:rPr>
        <w:t>Evidence of timely notice that the person will not be displaced.</w:t>
      </w:r>
    </w:p>
    <w:p w:rsidRPr="003C6B82" w:rsidR="003C6B82" w:rsidP="00397242" w:rsidRDefault="003C6B82" w14:paraId="0E20E455" w14:textId="77777777">
      <w:pPr>
        <w:pStyle w:val="NoSpacing"/>
        <w:numPr>
          <w:ilvl w:val="0"/>
          <w:numId w:val="12"/>
        </w:numPr>
        <w:ind w:left="1800"/>
        <w:rPr>
          <w:rFonts w:ascii="Times New Roman" w:hAnsi="Times New Roman" w:cs="Times New Roman"/>
          <w:sz w:val="24"/>
          <w:szCs w:val="24"/>
        </w:rPr>
      </w:pPr>
      <w:r w:rsidRPr="003C6B82">
        <w:rPr>
          <w:rFonts w:ascii="Times New Roman" w:hAnsi="Times New Roman" w:cs="Times New Roman"/>
          <w:sz w:val="24"/>
          <w:szCs w:val="24"/>
        </w:rPr>
        <w:t>Evidence that a residential occupant received a timely offer to lease and occupy an affordable, decent, safe, and sanitary dwelling on the real property.</w:t>
      </w:r>
    </w:p>
    <w:p w:rsidRPr="003C6B82" w:rsidR="003C6B82" w:rsidP="00397242" w:rsidRDefault="003C6B82" w14:paraId="1EE437C5" w14:textId="77777777">
      <w:pPr>
        <w:pStyle w:val="NoSpacing"/>
        <w:numPr>
          <w:ilvl w:val="0"/>
          <w:numId w:val="12"/>
        </w:numPr>
        <w:ind w:left="1800"/>
        <w:rPr>
          <w:rFonts w:ascii="Times New Roman" w:hAnsi="Times New Roman" w:cs="Times New Roman"/>
          <w:sz w:val="24"/>
          <w:szCs w:val="24"/>
        </w:rPr>
      </w:pPr>
      <w:r w:rsidRPr="003C6B82">
        <w:rPr>
          <w:rFonts w:ascii="Times New Roman" w:hAnsi="Times New Roman" w:cs="Times New Roman"/>
          <w:sz w:val="24"/>
          <w:szCs w:val="24"/>
        </w:rPr>
        <w:t xml:space="preserve">Evidence that a residential occupant who was required to move </w:t>
      </w:r>
      <w:proofErr w:type="gramStart"/>
      <w:r w:rsidRPr="003C6B82">
        <w:rPr>
          <w:rFonts w:ascii="Times New Roman" w:hAnsi="Times New Roman" w:cs="Times New Roman"/>
          <w:sz w:val="24"/>
          <w:szCs w:val="24"/>
        </w:rPr>
        <w:t>temporarily, or</w:t>
      </w:r>
      <w:proofErr w:type="gramEnd"/>
      <w:r w:rsidRPr="003C6B82">
        <w:rPr>
          <w:rFonts w:ascii="Times New Roman" w:hAnsi="Times New Roman" w:cs="Times New Roman"/>
          <w:sz w:val="24"/>
          <w:szCs w:val="24"/>
        </w:rPr>
        <w:t xml:space="preserve"> move to another dwelling unit in the building complex, was reimbursed for any out-of-pocket expenses incurred in connection with such a move.</w:t>
      </w:r>
    </w:p>
    <w:p w:rsidR="00397242" w:rsidP="00397242" w:rsidRDefault="003C6B82" w14:paraId="343C3E75" w14:textId="77777777">
      <w:pPr>
        <w:pStyle w:val="NoSpacing"/>
        <w:numPr>
          <w:ilvl w:val="0"/>
          <w:numId w:val="11"/>
        </w:numPr>
        <w:ind w:left="1080"/>
        <w:rPr>
          <w:rFonts w:ascii="Times New Roman" w:hAnsi="Times New Roman" w:cs="Times New Roman"/>
          <w:sz w:val="24"/>
          <w:szCs w:val="24"/>
        </w:rPr>
      </w:pPr>
      <w:r w:rsidRPr="00397242">
        <w:rPr>
          <w:rFonts w:ascii="Times New Roman" w:hAnsi="Times New Roman" w:cs="Times New Roman"/>
          <w:sz w:val="24"/>
          <w:szCs w:val="24"/>
          <w:u w:val="single"/>
        </w:rPr>
        <w:t>49 CFR 24.208, Aliens not lawfully present in the United States</w:t>
      </w:r>
      <w:r w:rsidRPr="00397242">
        <w:rPr>
          <w:rFonts w:ascii="Times New Roman" w:hAnsi="Times New Roman" w:cs="Times New Roman"/>
          <w:sz w:val="24"/>
          <w:szCs w:val="24"/>
        </w:rPr>
        <w:t>.  The rule specifies that each person seeking relocation assistance shall certify that he or she is:  1) A citizen of the United States, or 2) an alien lawfully present in the United States.  The 1997 Amendment to the URA made any displaced person who is an alien not lawfully in the United States ineligible for relocation payments or any other assistance under the URA.  The displacing Agency must make this eligibility determination fairly and based on reliable information, not specified in the Act or regulations.</w:t>
      </w:r>
      <w:bookmarkStart w:name="OLE_LINK1" w:id="0"/>
      <w:bookmarkStart w:name="OLE_LINK2" w:id="1"/>
    </w:p>
    <w:p w:rsidR="00397242" w:rsidP="00397242" w:rsidRDefault="00397242" w14:paraId="0634E9B2" w14:textId="77777777">
      <w:pPr>
        <w:pStyle w:val="NoSpacing"/>
        <w:ind w:left="720"/>
        <w:rPr>
          <w:rFonts w:ascii="Times New Roman" w:hAnsi="Times New Roman" w:cs="Times New Roman"/>
          <w:sz w:val="24"/>
          <w:szCs w:val="24"/>
          <w:u w:val="single"/>
        </w:rPr>
      </w:pPr>
    </w:p>
    <w:p w:rsidR="00397242" w:rsidP="00397242" w:rsidRDefault="003C6B82" w14:paraId="36F60750" w14:textId="77777777">
      <w:pPr>
        <w:pStyle w:val="NoSpacing"/>
        <w:ind w:left="720"/>
        <w:rPr>
          <w:rFonts w:ascii="Times New Roman" w:hAnsi="Times New Roman" w:cs="Times New Roman"/>
          <w:sz w:val="24"/>
          <w:szCs w:val="24"/>
        </w:rPr>
      </w:pPr>
      <w:r w:rsidRPr="00397242">
        <w:rPr>
          <w:rFonts w:ascii="Times New Roman" w:hAnsi="Times New Roman" w:cs="Times New Roman"/>
          <w:sz w:val="24"/>
          <w:szCs w:val="24"/>
        </w:rPr>
        <w:t xml:space="preserve">(b) Reporting.  The government-wide rule at 49 CFR 24.9(c) permits agencies to collect a report on URA acquisition and displacement activities once every three years unless the federal funding agency shows good cause.  </w:t>
      </w:r>
      <w:bookmarkEnd w:id="0"/>
      <w:bookmarkEnd w:id="1"/>
      <w:r w:rsidRPr="003C6B82">
        <w:rPr>
          <w:rFonts w:ascii="Times New Roman" w:hAnsi="Times New Roman" w:cs="Times New Roman"/>
          <w:sz w:val="24"/>
          <w:szCs w:val="24"/>
        </w:rPr>
        <w:t>Pursuant to 5 CFR 1320.4(b)(1), the Department has ensured that collection of information associated with these statutory and regulatory requirements is the least burdensome necessary.</w:t>
      </w:r>
    </w:p>
    <w:p w:rsidR="00397242" w:rsidP="00397242" w:rsidRDefault="00397242" w14:paraId="17836401" w14:textId="77777777">
      <w:pPr>
        <w:pStyle w:val="NoSpacing"/>
        <w:ind w:left="720"/>
        <w:rPr>
          <w:rFonts w:ascii="Times New Roman" w:hAnsi="Times New Roman" w:cs="Times New Roman"/>
          <w:sz w:val="24"/>
          <w:szCs w:val="24"/>
        </w:rPr>
      </w:pPr>
    </w:p>
    <w:p w:rsidR="00770C75" w:rsidP="00397242" w:rsidRDefault="00770C75" w14:paraId="26A028F8" w14:textId="77777777">
      <w:pPr>
        <w:pStyle w:val="NoSpacing"/>
        <w:ind w:left="720"/>
        <w:rPr>
          <w:rFonts w:ascii="Times New Roman" w:hAnsi="Times New Roman" w:cs="Times New Roman"/>
          <w:sz w:val="24"/>
          <w:szCs w:val="24"/>
        </w:rPr>
      </w:pPr>
    </w:p>
    <w:p w:rsidR="00770C75" w:rsidP="00397242" w:rsidRDefault="00770C75" w14:paraId="69508B2E" w14:textId="77777777">
      <w:pPr>
        <w:pStyle w:val="NoSpacing"/>
        <w:ind w:left="720"/>
        <w:rPr>
          <w:rFonts w:ascii="Times New Roman" w:hAnsi="Times New Roman" w:cs="Times New Roman"/>
          <w:sz w:val="24"/>
          <w:szCs w:val="24"/>
        </w:rPr>
      </w:pPr>
    </w:p>
    <w:p w:rsidR="00397242" w:rsidP="003C6B82" w:rsidRDefault="003C6B82" w14:paraId="51F862CA" w14:textId="77777777">
      <w:pPr>
        <w:pStyle w:val="NoSpacing"/>
        <w:numPr>
          <w:ilvl w:val="0"/>
          <w:numId w:val="10"/>
        </w:numPr>
        <w:rPr>
          <w:rFonts w:ascii="Times New Roman" w:hAnsi="Times New Roman" w:cs="Times New Roman"/>
          <w:sz w:val="24"/>
          <w:szCs w:val="24"/>
        </w:rPr>
      </w:pPr>
      <w:r w:rsidRPr="00397242">
        <w:rPr>
          <w:rFonts w:ascii="Times New Roman" w:hAnsi="Times New Roman" w:cs="Times New Roman"/>
          <w:sz w:val="24"/>
          <w:szCs w:val="24"/>
        </w:rPr>
        <w:lastRenderedPageBreak/>
        <w:t>Indicate how, by whom and for what purpose the information is to be used.  Except for a new collection, indicate the actual use the agency has made of the information received from the current collection.</w:t>
      </w:r>
    </w:p>
    <w:p w:rsidR="00397242" w:rsidP="00397242" w:rsidRDefault="00397242" w14:paraId="40F2BB9F" w14:textId="77777777">
      <w:pPr>
        <w:pStyle w:val="NoSpacing"/>
        <w:ind w:left="720"/>
        <w:rPr>
          <w:rFonts w:ascii="Times New Roman" w:hAnsi="Times New Roman" w:cs="Times New Roman"/>
          <w:sz w:val="24"/>
          <w:szCs w:val="24"/>
        </w:rPr>
      </w:pPr>
    </w:p>
    <w:p w:rsidR="00397242" w:rsidP="00397242" w:rsidRDefault="003C6B82" w14:paraId="3B148D3E" w14:textId="77777777">
      <w:pPr>
        <w:pStyle w:val="NoSpacing"/>
        <w:ind w:left="720"/>
        <w:rPr>
          <w:rFonts w:ascii="Times New Roman" w:hAnsi="Times New Roman" w:cs="Times New Roman"/>
          <w:sz w:val="24"/>
          <w:szCs w:val="24"/>
        </w:rPr>
      </w:pPr>
      <w:r w:rsidRPr="00397242">
        <w:rPr>
          <w:rFonts w:ascii="Times New Roman" w:hAnsi="Times New Roman" w:cs="Times New Roman"/>
          <w:sz w:val="24"/>
          <w:szCs w:val="24"/>
        </w:rPr>
        <w:t>Respondents are HUD funding recipients who undertake activities involving acquisition of real property and/or the relocation of persons for a HUD funded program or project.  Generally, the information retained is used to prove that applicable federal statutory and regulatory requirements pertaining to HUD funding recipients’ acquisition and relocation activities have been satisfied (see (a) below for additional information).</w:t>
      </w:r>
    </w:p>
    <w:p w:rsidR="00397242" w:rsidP="00397242" w:rsidRDefault="00397242" w14:paraId="1E7B4C22" w14:textId="77777777">
      <w:pPr>
        <w:pStyle w:val="NoSpacing"/>
        <w:ind w:left="720"/>
        <w:rPr>
          <w:rFonts w:ascii="Times New Roman" w:hAnsi="Times New Roman" w:cs="Times New Roman"/>
          <w:sz w:val="24"/>
          <w:szCs w:val="24"/>
        </w:rPr>
      </w:pPr>
    </w:p>
    <w:p w:rsidR="00397242" w:rsidP="003C6B82" w:rsidRDefault="003C6B82" w14:paraId="7B246833" w14:textId="77777777">
      <w:pPr>
        <w:pStyle w:val="NoSpacing"/>
        <w:numPr>
          <w:ilvl w:val="0"/>
          <w:numId w:val="13"/>
        </w:numPr>
        <w:rPr>
          <w:rFonts w:ascii="Times New Roman" w:hAnsi="Times New Roman" w:cs="Times New Roman"/>
          <w:sz w:val="24"/>
          <w:szCs w:val="24"/>
        </w:rPr>
      </w:pPr>
      <w:r w:rsidRPr="00397242">
        <w:rPr>
          <w:rFonts w:ascii="Times New Roman" w:hAnsi="Times New Roman" w:cs="Times New Roman"/>
          <w:sz w:val="24"/>
          <w:szCs w:val="24"/>
        </w:rPr>
        <w:t>Recordkeeping:  The information is collected and maintained locally in the files of the Agency.  HUD does not require that this information be submitted to the Department.  These are Agency information records.  The information is generated by the Agency when managing its acquisition and displacement activities.  It serves as a basis for the Agency to self-monitor its activities to ensure that the statue and regulations have been complied with in accordance with assurances provided to HUD (in accordance with Section 210 and 305 of the URA) that it will follow the provisions of the URA in carrying out its program.</w:t>
      </w:r>
    </w:p>
    <w:p w:rsidR="00397242" w:rsidP="00397242" w:rsidRDefault="00397242" w14:paraId="3EBE610B" w14:textId="77777777">
      <w:pPr>
        <w:pStyle w:val="NoSpacing"/>
        <w:ind w:left="1440"/>
        <w:rPr>
          <w:rFonts w:ascii="Times New Roman" w:hAnsi="Times New Roman" w:cs="Times New Roman"/>
          <w:sz w:val="24"/>
          <w:szCs w:val="24"/>
        </w:rPr>
      </w:pPr>
    </w:p>
    <w:p w:rsidR="00397242" w:rsidP="00397242" w:rsidRDefault="003C6B82" w14:paraId="289DA7DB" w14:textId="77777777">
      <w:pPr>
        <w:pStyle w:val="NoSpacing"/>
        <w:ind w:left="1440"/>
        <w:rPr>
          <w:rFonts w:ascii="Times New Roman" w:hAnsi="Times New Roman" w:cs="Times New Roman"/>
          <w:sz w:val="24"/>
          <w:szCs w:val="24"/>
        </w:rPr>
      </w:pPr>
      <w:r w:rsidRPr="00397242">
        <w:rPr>
          <w:rFonts w:ascii="Times New Roman" w:hAnsi="Times New Roman" w:cs="Times New Roman"/>
          <w:sz w:val="24"/>
          <w:szCs w:val="24"/>
        </w:rPr>
        <w:t>Randomly selected samples of the records required to be maintained are periodically reviewed by HUD program staff and auditors to determine Agency compliance with the URA, i.e., to assure that persons whose property was acquired and/or who are displaced received the statutorily required payments and advisory assistance.  If Agencies did not collect this information, they could not demonstrate compliance with the requirements of the URA and HUD could not determine whether they had complied with the law and the extent of any violations.  Such documentation could be critical in resolving litigation brought by a displaced person regarding his/her entitlement.</w:t>
      </w:r>
    </w:p>
    <w:p w:rsidR="00397242" w:rsidP="00397242" w:rsidRDefault="00397242" w14:paraId="433D53A0" w14:textId="77777777">
      <w:pPr>
        <w:pStyle w:val="NoSpacing"/>
        <w:ind w:left="1440"/>
        <w:rPr>
          <w:rFonts w:ascii="Times New Roman" w:hAnsi="Times New Roman" w:cs="Times New Roman"/>
          <w:sz w:val="24"/>
          <w:szCs w:val="24"/>
        </w:rPr>
      </w:pPr>
    </w:p>
    <w:p w:rsidRPr="003C6B82" w:rsidR="003C6B82" w:rsidP="00397242" w:rsidRDefault="003C6B82" w14:paraId="22BDFD84" w14:textId="77777777">
      <w:pPr>
        <w:pStyle w:val="NoSpacing"/>
        <w:numPr>
          <w:ilvl w:val="0"/>
          <w:numId w:val="13"/>
        </w:numPr>
        <w:rPr>
          <w:rFonts w:ascii="Times New Roman" w:hAnsi="Times New Roman" w:cs="Times New Roman"/>
          <w:sz w:val="24"/>
          <w:szCs w:val="24"/>
        </w:rPr>
      </w:pPr>
      <w:r w:rsidRPr="003C6B82">
        <w:rPr>
          <w:rFonts w:ascii="Times New Roman" w:hAnsi="Times New Roman" w:cs="Times New Roman"/>
          <w:sz w:val="24"/>
          <w:szCs w:val="24"/>
        </w:rPr>
        <w:t xml:space="preserve">Reporting:  HUD is not requesting approval of any reporting requirements </w:t>
      </w:r>
      <w:proofErr w:type="gramStart"/>
      <w:r w:rsidRPr="003C6B82">
        <w:rPr>
          <w:rFonts w:ascii="Times New Roman" w:hAnsi="Times New Roman" w:cs="Times New Roman"/>
          <w:sz w:val="24"/>
          <w:szCs w:val="24"/>
        </w:rPr>
        <w:t>at this time</w:t>
      </w:r>
      <w:proofErr w:type="gramEnd"/>
      <w:r w:rsidRPr="003C6B82">
        <w:rPr>
          <w:rFonts w:ascii="Times New Roman" w:hAnsi="Times New Roman" w:cs="Times New Roman"/>
          <w:sz w:val="24"/>
          <w:szCs w:val="24"/>
        </w:rPr>
        <w:t>.</w:t>
      </w:r>
    </w:p>
    <w:p w:rsidRPr="003C6B82" w:rsidR="003C6B82" w:rsidP="003C6B82" w:rsidRDefault="003C6B82" w14:paraId="6DB36301" w14:textId="77777777">
      <w:pPr>
        <w:pStyle w:val="NoSpacing"/>
        <w:rPr>
          <w:rFonts w:ascii="Times New Roman" w:hAnsi="Times New Roman" w:cs="Times New Roman"/>
          <w:sz w:val="24"/>
          <w:szCs w:val="24"/>
        </w:rPr>
      </w:pPr>
    </w:p>
    <w:p w:rsidR="00920DE1" w:rsidP="003C6B82" w:rsidRDefault="003C6B82" w14:paraId="15EA0418" w14:textId="77777777">
      <w:pPr>
        <w:pStyle w:val="NoSpacing"/>
        <w:numPr>
          <w:ilvl w:val="0"/>
          <w:numId w:val="10"/>
        </w:numPr>
        <w:rPr>
          <w:rFonts w:ascii="Times New Roman" w:hAnsi="Times New Roman" w:cs="Times New Roman"/>
          <w:sz w:val="24"/>
          <w:szCs w:val="24"/>
        </w:rPr>
      </w:pPr>
      <w:r w:rsidRPr="00920DE1">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20DE1" w:rsidP="00920DE1" w:rsidRDefault="00920DE1" w14:paraId="4DABC165" w14:textId="77777777">
      <w:pPr>
        <w:pStyle w:val="NoSpacing"/>
        <w:ind w:left="720"/>
        <w:rPr>
          <w:rFonts w:ascii="Times New Roman" w:hAnsi="Times New Roman" w:cs="Times New Roman"/>
          <w:sz w:val="24"/>
          <w:szCs w:val="24"/>
        </w:rPr>
      </w:pPr>
    </w:p>
    <w:p w:rsidR="00920DE1" w:rsidP="00920DE1" w:rsidRDefault="003C6B82" w14:paraId="51270DC4" w14:textId="77777777">
      <w:pPr>
        <w:pStyle w:val="NoSpacing"/>
        <w:ind w:left="720"/>
        <w:rPr>
          <w:rFonts w:ascii="Times New Roman" w:hAnsi="Times New Roman" w:cs="Times New Roman"/>
          <w:sz w:val="24"/>
          <w:szCs w:val="24"/>
        </w:rPr>
      </w:pPr>
      <w:r w:rsidRPr="00920DE1">
        <w:rPr>
          <w:rFonts w:ascii="Times New Roman" w:hAnsi="Times New Roman" w:cs="Times New Roman"/>
          <w:sz w:val="24"/>
          <w:szCs w:val="24"/>
        </w:rPr>
        <w:t>No automated, electronic, mechanical, or other technological collection techniques or other forms of information technology are prescribed or required by HUD for this recordkeeping.  An Agency is free to automate this recordkeeping in any way that is compatible with its standardized recordkeeping procedures, provided that the information is available and accessible to HUD for audit or review purposes.</w:t>
      </w:r>
      <w:r w:rsidR="00920DE1">
        <w:rPr>
          <w:rFonts w:ascii="Times New Roman" w:hAnsi="Times New Roman" w:cs="Times New Roman"/>
          <w:sz w:val="24"/>
          <w:szCs w:val="24"/>
        </w:rPr>
        <w:t xml:space="preserve"> </w:t>
      </w:r>
    </w:p>
    <w:p w:rsidR="00920DE1" w:rsidP="00920DE1" w:rsidRDefault="00920DE1" w14:paraId="6247FC61" w14:textId="77777777">
      <w:pPr>
        <w:pStyle w:val="NoSpacing"/>
        <w:ind w:left="720"/>
        <w:rPr>
          <w:rFonts w:ascii="Times New Roman" w:hAnsi="Times New Roman" w:cs="Times New Roman"/>
          <w:sz w:val="24"/>
          <w:szCs w:val="24"/>
        </w:rPr>
      </w:pPr>
    </w:p>
    <w:p w:rsidR="00920DE1" w:rsidP="003C6B82" w:rsidRDefault="00920DE1" w14:paraId="7EAA0FD1" w14:textId="77777777">
      <w:pPr>
        <w:pStyle w:val="NoSpacing"/>
        <w:numPr>
          <w:ilvl w:val="0"/>
          <w:numId w:val="10"/>
        </w:numPr>
        <w:rPr>
          <w:rFonts w:ascii="Times New Roman" w:hAnsi="Times New Roman" w:cs="Times New Roman"/>
          <w:sz w:val="24"/>
          <w:szCs w:val="24"/>
        </w:rPr>
      </w:pPr>
      <w:r w:rsidRPr="00920DE1">
        <w:rPr>
          <w:rFonts w:ascii="Times New Roman" w:hAnsi="Times New Roman" w:cs="Times New Roman"/>
          <w:sz w:val="24"/>
          <w:szCs w:val="24"/>
        </w:rPr>
        <w:t>D</w:t>
      </w:r>
      <w:r w:rsidRPr="00920DE1" w:rsidR="003C6B82">
        <w:rPr>
          <w:rFonts w:ascii="Times New Roman" w:hAnsi="Times New Roman" w:cs="Times New Roman"/>
          <w:sz w:val="24"/>
          <w:szCs w:val="24"/>
        </w:rPr>
        <w:t>escribe efforts to identify duplication.  Show specifically why any similar information already available cannot be used or modified for use for the purposes described in Item 2 above.</w:t>
      </w:r>
    </w:p>
    <w:p w:rsidR="00920DE1" w:rsidP="00920DE1" w:rsidRDefault="00920DE1" w14:paraId="5D2DCB6C" w14:textId="77777777">
      <w:pPr>
        <w:pStyle w:val="NoSpacing"/>
        <w:ind w:left="720"/>
        <w:rPr>
          <w:rFonts w:ascii="Times New Roman" w:hAnsi="Times New Roman" w:cs="Times New Roman"/>
          <w:sz w:val="24"/>
          <w:szCs w:val="24"/>
        </w:rPr>
      </w:pPr>
    </w:p>
    <w:p w:rsidR="00920DE1" w:rsidP="00920DE1" w:rsidRDefault="003C6B82" w14:paraId="40E1C9DF" w14:textId="77777777">
      <w:pPr>
        <w:pStyle w:val="NoSpacing"/>
        <w:ind w:left="720"/>
        <w:rPr>
          <w:rFonts w:ascii="Times New Roman" w:hAnsi="Times New Roman" w:cs="Times New Roman"/>
          <w:sz w:val="24"/>
          <w:szCs w:val="24"/>
        </w:rPr>
      </w:pPr>
      <w:r w:rsidRPr="00920DE1">
        <w:rPr>
          <w:rFonts w:ascii="Times New Roman" w:hAnsi="Times New Roman" w:cs="Times New Roman"/>
          <w:sz w:val="24"/>
          <w:szCs w:val="24"/>
        </w:rPr>
        <w:t>The requirements are applicable to Agencies administering HUD-assisted programs that involve acquisition and displacement subject to the URA.  Records that are maintained are specific to a particular property owner or occupant.  To the best of our knowledge, no unnecessary duplication of the recordkeeping requirement exists.</w:t>
      </w:r>
    </w:p>
    <w:p w:rsidR="00920DE1" w:rsidP="00920DE1" w:rsidRDefault="00920DE1" w14:paraId="310A4F79" w14:textId="77777777">
      <w:pPr>
        <w:pStyle w:val="NoSpacing"/>
        <w:rPr>
          <w:rFonts w:ascii="Times New Roman" w:hAnsi="Times New Roman" w:cs="Times New Roman"/>
          <w:sz w:val="24"/>
          <w:szCs w:val="24"/>
        </w:rPr>
      </w:pPr>
    </w:p>
    <w:p w:rsidR="00920DE1" w:rsidP="003C6B82" w:rsidRDefault="003C6B82" w14:paraId="7397982A" w14:textId="77777777">
      <w:pPr>
        <w:pStyle w:val="NoSpacing"/>
        <w:numPr>
          <w:ilvl w:val="0"/>
          <w:numId w:val="10"/>
        </w:numPr>
        <w:rPr>
          <w:rFonts w:ascii="Times New Roman" w:hAnsi="Times New Roman" w:cs="Times New Roman"/>
          <w:sz w:val="24"/>
          <w:szCs w:val="24"/>
        </w:rPr>
      </w:pPr>
      <w:r w:rsidRPr="00920DE1">
        <w:rPr>
          <w:rFonts w:ascii="Times New Roman" w:hAnsi="Times New Roman" w:cs="Times New Roman"/>
          <w:sz w:val="24"/>
          <w:szCs w:val="24"/>
        </w:rPr>
        <w:t>If the collection of information impacts small businesses or other small entities (Item 5 of OMB Form 83-I) describe any methods used to minimize burden.</w:t>
      </w:r>
    </w:p>
    <w:p w:rsidR="00920DE1" w:rsidP="00920DE1" w:rsidRDefault="00920DE1" w14:paraId="19B580D7" w14:textId="77777777">
      <w:pPr>
        <w:pStyle w:val="NoSpacing"/>
        <w:ind w:left="720"/>
        <w:rPr>
          <w:rFonts w:ascii="Times New Roman" w:hAnsi="Times New Roman" w:cs="Times New Roman"/>
          <w:sz w:val="24"/>
          <w:szCs w:val="24"/>
        </w:rPr>
      </w:pPr>
    </w:p>
    <w:p w:rsidRPr="00981EB2" w:rsidR="006B189F" w:rsidP="00981EB2" w:rsidRDefault="003C6B82" w14:paraId="631C7C10" w14:textId="77777777">
      <w:pPr>
        <w:ind w:left="720"/>
        <w:rPr>
          <w:rFonts w:ascii="Joanna MT" w:hAnsi="Joanna MT" w:cs="Joanna MT"/>
          <w:sz w:val="22"/>
          <w:szCs w:val="22"/>
        </w:rPr>
      </w:pPr>
      <w:r w:rsidRPr="00920DE1">
        <w:rPr>
          <w:sz w:val="24"/>
          <w:szCs w:val="24"/>
        </w:rPr>
        <w:t xml:space="preserve">Small businesses that are displaced will have to provide information to the Agency in order to obtain assistance to reestablish their business and to establish their eligibility for, and the amount of, any </w:t>
      </w:r>
      <w:r w:rsidRPr="00920DE1">
        <w:rPr>
          <w:sz w:val="24"/>
          <w:szCs w:val="24"/>
        </w:rPr>
        <w:lastRenderedPageBreak/>
        <w:t xml:space="preserve">relocation payments to which they may be entitled.  Small businesses may elect not to provide the </w:t>
      </w:r>
      <w:r w:rsidRPr="00920DE1" w:rsidR="00BA7C2C">
        <w:rPr>
          <w:sz w:val="24"/>
          <w:szCs w:val="24"/>
        </w:rPr>
        <w:t>information;</w:t>
      </w:r>
      <w:r w:rsidRPr="00920DE1">
        <w:rPr>
          <w:sz w:val="24"/>
          <w:szCs w:val="24"/>
        </w:rPr>
        <w:t xml:space="preserve"> however, no assistance can be provided if they fail to do so.</w:t>
      </w:r>
      <w:r w:rsidR="00090B2A">
        <w:rPr>
          <w:sz w:val="24"/>
          <w:szCs w:val="24"/>
        </w:rPr>
        <w:t xml:space="preserve">  </w:t>
      </w:r>
      <w:r w:rsidRPr="00981EB2" w:rsidR="006B189F">
        <w:rPr>
          <w:rFonts w:ascii="Joanna MT" w:hAnsi="Joanna MT" w:cs="Joanna MT"/>
          <w:sz w:val="22"/>
          <w:szCs w:val="22"/>
        </w:rPr>
        <w:t xml:space="preserve">HUD funded projects involving the acquisition of real property or the displacement of small businesses as a direct result of acquisition, rehabilitation or demolition are subject to the Uniform Relocation Assistance and Real Property Acquisition Policies Act of 1970 (URA).  Agencies receiving HUD funding for such projects are required to document their compliance with applicable requirements of the URA and its implementing government-wide regulations at 49 CFR Part 24.  HUD grantees and funding recipients maintain appropriate documentation to demonstrate compliance with applicable requirements.  HUD does not collect or maintain this documentation.  HUD may occasionally review the documentation as part of monitoring efforts to ensure compliance.   </w:t>
      </w:r>
    </w:p>
    <w:p w:rsidRPr="00981EB2" w:rsidR="00920DE1" w:rsidP="00920DE1" w:rsidRDefault="00920DE1" w14:paraId="56D06859" w14:textId="77777777">
      <w:pPr>
        <w:pStyle w:val="NoSpacing"/>
        <w:ind w:left="720"/>
        <w:rPr>
          <w:rFonts w:ascii="Times New Roman" w:hAnsi="Times New Roman" w:cs="Times New Roman"/>
          <w:sz w:val="24"/>
          <w:szCs w:val="24"/>
        </w:rPr>
      </w:pPr>
    </w:p>
    <w:p w:rsidR="003C6B82" w:rsidP="00920DE1" w:rsidRDefault="003C6B82" w14:paraId="144005D0" w14:textId="77777777">
      <w:pPr>
        <w:pStyle w:val="NoSpacing"/>
        <w:numPr>
          <w:ilvl w:val="0"/>
          <w:numId w:val="10"/>
        </w:numPr>
        <w:rPr>
          <w:rFonts w:ascii="Times New Roman" w:hAnsi="Times New Roman" w:cs="Times New Roman"/>
          <w:sz w:val="24"/>
          <w:szCs w:val="24"/>
        </w:rPr>
      </w:pPr>
      <w:r w:rsidRPr="003C6B82">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rsidR="00920DE1" w:rsidP="003C6B82" w:rsidRDefault="00920DE1" w14:paraId="772BAA1E" w14:textId="77777777">
      <w:pPr>
        <w:pStyle w:val="NoSpacing"/>
        <w:rPr>
          <w:rFonts w:ascii="Times New Roman" w:hAnsi="Times New Roman" w:cs="Times New Roman"/>
          <w:sz w:val="24"/>
          <w:szCs w:val="24"/>
        </w:rPr>
      </w:pPr>
    </w:p>
    <w:p w:rsidRPr="003C6B82" w:rsidR="003C6B82" w:rsidP="00920DE1" w:rsidRDefault="003C6B82" w14:paraId="612A2B85" w14:textId="77777777">
      <w:pPr>
        <w:pStyle w:val="NoSpacing"/>
        <w:numPr>
          <w:ilvl w:val="0"/>
          <w:numId w:val="14"/>
        </w:numPr>
        <w:ind w:left="1080"/>
        <w:rPr>
          <w:rFonts w:ascii="Times New Roman" w:hAnsi="Times New Roman" w:cs="Times New Roman"/>
          <w:sz w:val="24"/>
          <w:szCs w:val="24"/>
        </w:rPr>
      </w:pPr>
      <w:r w:rsidRPr="003C6B82">
        <w:rPr>
          <w:rFonts w:ascii="Times New Roman" w:hAnsi="Times New Roman" w:cs="Times New Roman"/>
          <w:sz w:val="24"/>
          <w:szCs w:val="24"/>
        </w:rPr>
        <w:t>Recordkeeping:  The collection of information for Agency records is on an “as needed basis”.  That is, as properties are acquired or rehabilitated and persons become eligible for relocation assistance and move, appropriate documentation must be included in Agency records.  Failure to collect information would prevent Agencies from meeting their statutory requirements.</w:t>
      </w:r>
    </w:p>
    <w:p w:rsidRPr="003C6B82" w:rsidR="003C6B82" w:rsidP="00920DE1" w:rsidRDefault="003C6B82" w14:paraId="29D47971" w14:textId="77777777">
      <w:pPr>
        <w:pStyle w:val="NoSpacing"/>
        <w:ind w:left="360"/>
        <w:rPr>
          <w:rFonts w:ascii="Times New Roman" w:hAnsi="Times New Roman" w:cs="Times New Roman"/>
          <w:sz w:val="24"/>
          <w:szCs w:val="24"/>
        </w:rPr>
      </w:pPr>
    </w:p>
    <w:p w:rsidR="00920DE1" w:rsidP="003C6B82" w:rsidRDefault="003C6B82" w14:paraId="57439BA5" w14:textId="77777777">
      <w:pPr>
        <w:pStyle w:val="NoSpacing"/>
        <w:numPr>
          <w:ilvl w:val="0"/>
          <w:numId w:val="14"/>
        </w:numPr>
        <w:ind w:left="1080"/>
        <w:rPr>
          <w:rFonts w:ascii="Times New Roman" w:hAnsi="Times New Roman" w:cs="Times New Roman"/>
          <w:sz w:val="24"/>
          <w:szCs w:val="24"/>
        </w:rPr>
      </w:pPr>
      <w:r w:rsidRPr="00920DE1">
        <w:rPr>
          <w:rFonts w:ascii="Times New Roman" w:hAnsi="Times New Roman" w:cs="Times New Roman"/>
          <w:sz w:val="24"/>
          <w:szCs w:val="24"/>
        </w:rPr>
        <w:t xml:space="preserve">Reporting:  Under 49 CFR 24.9, reporting cannot be required more than once every three years, unless the federal funding agency shows good cause.  HUD is not requesting approval for reporting </w:t>
      </w:r>
      <w:proofErr w:type="gramStart"/>
      <w:r w:rsidRPr="00920DE1">
        <w:rPr>
          <w:rFonts w:ascii="Times New Roman" w:hAnsi="Times New Roman" w:cs="Times New Roman"/>
          <w:sz w:val="24"/>
          <w:szCs w:val="24"/>
        </w:rPr>
        <w:t>at this time</w:t>
      </w:r>
      <w:proofErr w:type="gramEnd"/>
      <w:r w:rsidRPr="00920DE1">
        <w:rPr>
          <w:rFonts w:ascii="Times New Roman" w:hAnsi="Times New Roman" w:cs="Times New Roman"/>
          <w:sz w:val="24"/>
          <w:szCs w:val="24"/>
        </w:rPr>
        <w:t>.</w:t>
      </w:r>
    </w:p>
    <w:p w:rsidR="00920DE1" w:rsidP="00981EB2" w:rsidRDefault="00920DE1" w14:paraId="57B7009A" w14:textId="77777777">
      <w:pPr>
        <w:pStyle w:val="NoSpacing"/>
      </w:pPr>
    </w:p>
    <w:p w:rsidR="00920DE1" w:rsidP="003C6B82" w:rsidRDefault="00920DE1" w14:paraId="229EF0DC" w14:textId="77777777">
      <w:pPr>
        <w:pStyle w:val="NoSpacing"/>
        <w:numPr>
          <w:ilvl w:val="0"/>
          <w:numId w:val="10"/>
        </w:numPr>
        <w:rPr>
          <w:rFonts w:ascii="Times New Roman" w:hAnsi="Times New Roman" w:cs="Times New Roman"/>
          <w:sz w:val="24"/>
          <w:szCs w:val="24"/>
        </w:rPr>
      </w:pPr>
      <w:r w:rsidRPr="00920DE1">
        <w:rPr>
          <w:rFonts w:ascii="Times New Roman" w:hAnsi="Times New Roman" w:cs="Times New Roman"/>
          <w:sz w:val="24"/>
          <w:szCs w:val="24"/>
        </w:rPr>
        <w:t>E</w:t>
      </w:r>
      <w:r w:rsidRPr="00920DE1" w:rsidR="003C6B82">
        <w:rPr>
          <w:rFonts w:ascii="Times New Roman" w:hAnsi="Times New Roman" w:cs="Times New Roman"/>
          <w:sz w:val="24"/>
          <w:szCs w:val="24"/>
        </w:rPr>
        <w:t xml:space="preserve">xplain any special circumstances that would cause an information collection to be conducted in a manner: </w:t>
      </w:r>
    </w:p>
    <w:p w:rsidR="00BA7C2C" w:rsidP="00BA7C2C" w:rsidRDefault="003C6B82" w14:paraId="468AE464" w14:textId="77777777">
      <w:pPr>
        <w:pStyle w:val="NoSpacing"/>
        <w:numPr>
          <w:ilvl w:val="0"/>
          <w:numId w:val="15"/>
        </w:numPr>
        <w:rPr>
          <w:rFonts w:ascii="Times New Roman" w:hAnsi="Times New Roman" w:cs="Times New Roman"/>
          <w:sz w:val="24"/>
          <w:szCs w:val="24"/>
        </w:rPr>
      </w:pPr>
      <w:r w:rsidRPr="00920DE1">
        <w:rPr>
          <w:rFonts w:ascii="Times New Roman" w:hAnsi="Times New Roman" w:cs="Times New Roman"/>
          <w:sz w:val="24"/>
          <w:szCs w:val="24"/>
        </w:rPr>
        <w:t xml:space="preserve">requiring respondents to report information to the agency more than </w:t>
      </w:r>
      <w:proofErr w:type="gramStart"/>
      <w:r w:rsidRPr="00920DE1">
        <w:rPr>
          <w:rFonts w:ascii="Times New Roman" w:hAnsi="Times New Roman" w:cs="Times New Roman"/>
          <w:sz w:val="24"/>
          <w:szCs w:val="24"/>
        </w:rPr>
        <w:t>quarterly;</w:t>
      </w:r>
      <w:proofErr w:type="gramEnd"/>
      <w:r w:rsidRPr="00920DE1">
        <w:rPr>
          <w:rFonts w:ascii="Times New Roman" w:hAnsi="Times New Roman" w:cs="Times New Roman"/>
          <w:sz w:val="24"/>
          <w:szCs w:val="24"/>
        </w:rPr>
        <w:t xml:space="preserve"> </w:t>
      </w:r>
    </w:p>
    <w:p w:rsidRPr="00BA7C2C" w:rsidR="00090B2A" w:rsidP="00BA7C2C" w:rsidRDefault="00090B2A" w14:paraId="59689A35" w14:textId="77777777">
      <w:pPr>
        <w:pStyle w:val="NoSpacing"/>
        <w:ind w:left="1080"/>
        <w:rPr>
          <w:rFonts w:ascii="Times New Roman" w:hAnsi="Times New Roman" w:cs="Times New Roman"/>
          <w:sz w:val="24"/>
          <w:szCs w:val="24"/>
        </w:rPr>
      </w:pPr>
      <w:r w:rsidRPr="00981EB2">
        <w:rPr>
          <w:rFonts w:ascii="Times New Roman" w:hAnsi="Times New Roman" w:cs="Times New Roman"/>
          <w:sz w:val="24"/>
          <w:szCs w:val="24"/>
        </w:rPr>
        <w:t xml:space="preserve">HUD does not require </w:t>
      </w:r>
      <w:r w:rsidRPr="00981EB2" w:rsidR="00BC77F6">
        <w:rPr>
          <w:rFonts w:ascii="Times New Roman" w:hAnsi="Times New Roman" w:cs="Times New Roman"/>
          <w:sz w:val="24"/>
          <w:szCs w:val="24"/>
        </w:rPr>
        <w:t xml:space="preserve">statistical data </w:t>
      </w:r>
      <w:r w:rsidRPr="00981EB2">
        <w:rPr>
          <w:rFonts w:ascii="Times New Roman" w:hAnsi="Times New Roman" w:cs="Times New Roman"/>
          <w:sz w:val="24"/>
          <w:szCs w:val="24"/>
        </w:rPr>
        <w:t>information collection. This would be burdensome and costly</w:t>
      </w:r>
      <w:r w:rsidRPr="00BA7C2C">
        <w:rPr>
          <w:rFonts w:ascii="Times New Roman" w:hAnsi="Times New Roman" w:cs="Times New Roman"/>
          <w:sz w:val="24"/>
          <w:szCs w:val="24"/>
        </w:rPr>
        <w:t>.</w:t>
      </w:r>
    </w:p>
    <w:p w:rsidR="00BA7C2C" w:rsidP="00BA7C2C" w:rsidRDefault="003C6B82" w14:paraId="1CF0C0D8" w14:textId="77777777">
      <w:pPr>
        <w:pStyle w:val="NoSpacing"/>
        <w:numPr>
          <w:ilvl w:val="0"/>
          <w:numId w:val="15"/>
        </w:numPr>
        <w:rPr>
          <w:rFonts w:ascii="Times New Roman" w:hAnsi="Times New Roman" w:cs="Times New Roman"/>
          <w:sz w:val="24"/>
          <w:szCs w:val="24"/>
        </w:rPr>
      </w:pPr>
      <w:r w:rsidRPr="00090B2A">
        <w:rPr>
          <w:rFonts w:ascii="Times New Roman" w:hAnsi="Times New Roman" w:cs="Times New Roman"/>
          <w:sz w:val="24"/>
          <w:szCs w:val="24"/>
        </w:rPr>
        <w:t xml:space="preserve">requiring respondents to prepare a written response to a collection of information in fewer than 30 days after receipt of </w:t>
      </w:r>
      <w:proofErr w:type="gramStart"/>
      <w:r w:rsidRPr="00090B2A">
        <w:rPr>
          <w:rFonts w:ascii="Times New Roman" w:hAnsi="Times New Roman" w:cs="Times New Roman"/>
          <w:sz w:val="24"/>
          <w:szCs w:val="24"/>
        </w:rPr>
        <w:t>it;</w:t>
      </w:r>
      <w:proofErr w:type="gramEnd"/>
      <w:r w:rsidRPr="00090B2A">
        <w:rPr>
          <w:rFonts w:ascii="Times New Roman" w:hAnsi="Times New Roman" w:cs="Times New Roman"/>
          <w:sz w:val="24"/>
          <w:szCs w:val="24"/>
        </w:rPr>
        <w:t xml:space="preserve"> </w:t>
      </w:r>
    </w:p>
    <w:p w:rsidRPr="00BA7C2C" w:rsidR="00090B2A" w:rsidP="00BA7C2C" w:rsidRDefault="00090B2A" w14:paraId="5B22CCEC" w14:textId="77777777">
      <w:pPr>
        <w:pStyle w:val="NoSpacing"/>
        <w:ind w:left="1080"/>
        <w:rPr>
          <w:rFonts w:ascii="Times New Roman" w:hAnsi="Times New Roman" w:cs="Times New Roman"/>
          <w:sz w:val="24"/>
          <w:szCs w:val="24"/>
        </w:rPr>
      </w:pPr>
      <w:r w:rsidRPr="00BA7C2C">
        <w:rPr>
          <w:rFonts w:ascii="Times New Roman" w:hAnsi="Times New Roman" w:cs="Times New Roman"/>
          <w:sz w:val="24"/>
          <w:szCs w:val="24"/>
        </w:rPr>
        <w:t xml:space="preserve">HUD does not require </w:t>
      </w:r>
      <w:r w:rsidRPr="00BA7C2C" w:rsidR="00BC77F6">
        <w:rPr>
          <w:rFonts w:ascii="Times New Roman" w:hAnsi="Times New Roman" w:cs="Times New Roman"/>
          <w:sz w:val="24"/>
          <w:szCs w:val="24"/>
        </w:rPr>
        <w:t xml:space="preserve">statistical data </w:t>
      </w:r>
      <w:r w:rsidRPr="00BA7C2C">
        <w:rPr>
          <w:rFonts w:ascii="Times New Roman" w:hAnsi="Times New Roman" w:cs="Times New Roman"/>
          <w:sz w:val="24"/>
          <w:szCs w:val="24"/>
        </w:rPr>
        <w:t>information collection. This would be burdensome and costly.</w:t>
      </w:r>
    </w:p>
    <w:p w:rsidR="00BA7C2C" w:rsidP="00BA7C2C" w:rsidRDefault="003C6B82" w14:paraId="611C6B40" w14:textId="77777777">
      <w:pPr>
        <w:pStyle w:val="NoSpacing"/>
        <w:numPr>
          <w:ilvl w:val="0"/>
          <w:numId w:val="15"/>
        </w:numPr>
        <w:rPr>
          <w:rFonts w:ascii="Times New Roman" w:hAnsi="Times New Roman" w:cs="Times New Roman"/>
          <w:sz w:val="24"/>
          <w:szCs w:val="24"/>
        </w:rPr>
      </w:pPr>
      <w:r w:rsidRPr="00090B2A">
        <w:rPr>
          <w:rFonts w:ascii="Times New Roman" w:hAnsi="Times New Roman" w:cs="Times New Roman"/>
          <w:sz w:val="24"/>
          <w:szCs w:val="24"/>
        </w:rPr>
        <w:t xml:space="preserve">requiring respondents to submit more than an original and two copies of any </w:t>
      </w:r>
      <w:proofErr w:type="gramStart"/>
      <w:r w:rsidRPr="00090B2A">
        <w:rPr>
          <w:rFonts w:ascii="Times New Roman" w:hAnsi="Times New Roman" w:cs="Times New Roman"/>
          <w:sz w:val="24"/>
          <w:szCs w:val="24"/>
        </w:rPr>
        <w:t>document;</w:t>
      </w:r>
      <w:proofErr w:type="gramEnd"/>
      <w:r w:rsidRPr="00090B2A">
        <w:rPr>
          <w:rFonts w:ascii="Times New Roman" w:hAnsi="Times New Roman" w:cs="Times New Roman"/>
          <w:sz w:val="24"/>
          <w:szCs w:val="24"/>
        </w:rPr>
        <w:t xml:space="preserve"> </w:t>
      </w:r>
    </w:p>
    <w:p w:rsidRPr="00BA7C2C" w:rsidR="00BC77F6" w:rsidP="00BA7C2C" w:rsidRDefault="00BC77F6" w14:paraId="1A4B5736" w14:textId="77777777">
      <w:pPr>
        <w:pStyle w:val="NoSpacing"/>
        <w:ind w:left="1080"/>
        <w:rPr>
          <w:rFonts w:ascii="Times New Roman" w:hAnsi="Times New Roman" w:cs="Times New Roman"/>
          <w:sz w:val="24"/>
          <w:szCs w:val="24"/>
        </w:rPr>
      </w:pPr>
      <w:r w:rsidRPr="00BA7C2C">
        <w:rPr>
          <w:rFonts w:ascii="Times New Roman" w:hAnsi="Times New Roman" w:cs="Times New Roman"/>
          <w:sz w:val="24"/>
          <w:szCs w:val="24"/>
        </w:rPr>
        <w:t>HUD does not require statistical data information collection. This would be burdensome and costly.</w:t>
      </w:r>
    </w:p>
    <w:p w:rsidR="003C6B82" w:rsidP="00920DE1" w:rsidRDefault="003C6B82" w14:paraId="575D67BE" w14:textId="77777777">
      <w:pPr>
        <w:pStyle w:val="NoSpacing"/>
        <w:numPr>
          <w:ilvl w:val="0"/>
          <w:numId w:val="15"/>
        </w:numPr>
        <w:rPr>
          <w:rFonts w:ascii="Times New Roman" w:hAnsi="Times New Roman" w:cs="Times New Roman"/>
          <w:sz w:val="24"/>
          <w:szCs w:val="24"/>
        </w:rPr>
      </w:pPr>
      <w:r w:rsidRPr="003C6B82">
        <w:rPr>
          <w:rFonts w:ascii="Times New Roman" w:hAnsi="Times New Roman" w:cs="Times New Roman"/>
          <w:sz w:val="24"/>
          <w:szCs w:val="24"/>
        </w:rPr>
        <w:t xml:space="preserve">requiring respondents to retain records other than health, medical, government contract, grant-in-aid, or tax records for more than three </w:t>
      </w:r>
      <w:proofErr w:type="gramStart"/>
      <w:r w:rsidRPr="003C6B82">
        <w:rPr>
          <w:rFonts w:ascii="Times New Roman" w:hAnsi="Times New Roman" w:cs="Times New Roman"/>
          <w:sz w:val="24"/>
          <w:szCs w:val="24"/>
        </w:rPr>
        <w:t>years;</w:t>
      </w:r>
      <w:proofErr w:type="gramEnd"/>
      <w:r w:rsidRPr="003C6B82">
        <w:rPr>
          <w:rFonts w:ascii="Times New Roman" w:hAnsi="Times New Roman" w:cs="Times New Roman"/>
          <w:sz w:val="24"/>
          <w:szCs w:val="24"/>
        </w:rPr>
        <w:t xml:space="preserve"> </w:t>
      </w:r>
    </w:p>
    <w:p w:rsidRPr="00BA7C2C" w:rsidR="00BC77F6" w:rsidP="00BA7C2C" w:rsidRDefault="00BC77F6" w14:paraId="3561B58C" w14:textId="77777777">
      <w:pPr>
        <w:pStyle w:val="NoSpacing"/>
        <w:ind w:left="1080"/>
        <w:rPr>
          <w:rFonts w:ascii="Times New Roman" w:hAnsi="Times New Roman" w:cs="Times New Roman"/>
          <w:sz w:val="24"/>
          <w:szCs w:val="24"/>
        </w:rPr>
      </w:pPr>
      <w:r w:rsidRPr="00BA7C2C">
        <w:rPr>
          <w:rFonts w:ascii="Times New Roman" w:hAnsi="Times New Roman" w:cs="Times New Roman"/>
          <w:sz w:val="24"/>
          <w:szCs w:val="24"/>
        </w:rPr>
        <w:t>HUD does not require statistical data information collection. This would be burdensome and costly.</w:t>
      </w:r>
    </w:p>
    <w:p w:rsidR="00BA7C2C" w:rsidP="00BA7C2C" w:rsidRDefault="003C6B82" w14:paraId="007E8751" w14:textId="77777777">
      <w:pPr>
        <w:pStyle w:val="NoSpacing"/>
        <w:numPr>
          <w:ilvl w:val="0"/>
          <w:numId w:val="15"/>
        </w:numPr>
        <w:rPr>
          <w:rFonts w:ascii="Times New Roman" w:hAnsi="Times New Roman" w:cs="Times New Roman"/>
          <w:sz w:val="24"/>
          <w:szCs w:val="24"/>
        </w:rPr>
      </w:pPr>
      <w:r w:rsidRPr="003C6B82">
        <w:rPr>
          <w:rFonts w:ascii="Times New Roman" w:hAnsi="Times New Roman" w:cs="Times New Roman"/>
          <w:sz w:val="24"/>
          <w:szCs w:val="24"/>
        </w:rPr>
        <w:t xml:space="preserve">in connection with a statistical survey, that is not designed to produce valid and reliable results than can be generalized to the universe of </w:t>
      </w:r>
      <w:proofErr w:type="gramStart"/>
      <w:r w:rsidRPr="003C6B82">
        <w:rPr>
          <w:rFonts w:ascii="Times New Roman" w:hAnsi="Times New Roman" w:cs="Times New Roman"/>
          <w:sz w:val="24"/>
          <w:szCs w:val="24"/>
        </w:rPr>
        <w:t>study;</w:t>
      </w:r>
      <w:proofErr w:type="gramEnd"/>
      <w:r w:rsidRPr="003C6B82">
        <w:rPr>
          <w:rFonts w:ascii="Times New Roman" w:hAnsi="Times New Roman" w:cs="Times New Roman"/>
          <w:sz w:val="24"/>
          <w:szCs w:val="24"/>
        </w:rPr>
        <w:t xml:space="preserve"> </w:t>
      </w:r>
    </w:p>
    <w:p w:rsidRPr="00BA7C2C" w:rsidR="00BC77F6" w:rsidP="00BA7C2C" w:rsidRDefault="00BC77F6" w14:paraId="1119DE88" w14:textId="77777777">
      <w:pPr>
        <w:pStyle w:val="NoSpacing"/>
        <w:ind w:left="1080"/>
        <w:rPr>
          <w:rFonts w:ascii="Times New Roman" w:hAnsi="Times New Roman" w:cs="Times New Roman"/>
          <w:sz w:val="24"/>
          <w:szCs w:val="24"/>
        </w:rPr>
      </w:pPr>
      <w:r w:rsidRPr="00981EB2">
        <w:rPr>
          <w:rFonts w:ascii="Times New Roman" w:hAnsi="Times New Roman" w:cs="Times New Roman"/>
          <w:sz w:val="24"/>
          <w:szCs w:val="24"/>
        </w:rPr>
        <w:t>HUD does not require statistical data information collection. This would be burdensome and costly.</w:t>
      </w:r>
    </w:p>
    <w:p w:rsidR="00BA7C2C" w:rsidP="00BA7C2C" w:rsidRDefault="003C6B82" w14:paraId="287AD26A" w14:textId="77777777">
      <w:pPr>
        <w:pStyle w:val="NoSpacing"/>
        <w:numPr>
          <w:ilvl w:val="0"/>
          <w:numId w:val="15"/>
        </w:numPr>
        <w:rPr>
          <w:rFonts w:ascii="Times New Roman" w:hAnsi="Times New Roman" w:cs="Times New Roman"/>
          <w:sz w:val="24"/>
          <w:szCs w:val="24"/>
        </w:rPr>
      </w:pPr>
      <w:r w:rsidRPr="003C6B82">
        <w:rPr>
          <w:rFonts w:ascii="Times New Roman" w:hAnsi="Times New Roman" w:cs="Times New Roman"/>
          <w:sz w:val="24"/>
          <w:szCs w:val="24"/>
        </w:rPr>
        <w:t xml:space="preserve">requiring the use of a statistical data classification that has not been reviewed and approved by </w:t>
      </w:r>
      <w:proofErr w:type="gramStart"/>
      <w:r w:rsidRPr="003C6B82">
        <w:rPr>
          <w:rFonts w:ascii="Times New Roman" w:hAnsi="Times New Roman" w:cs="Times New Roman"/>
          <w:sz w:val="24"/>
          <w:szCs w:val="24"/>
        </w:rPr>
        <w:t>OMB;</w:t>
      </w:r>
      <w:proofErr w:type="gramEnd"/>
      <w:r w:rsidRPr="003C6B82">
        <w:rPr>
          <w:rFonts w:ascii="Times New Roman" w:hAnsi="Times New Roman" w:cs="Times New Roman"/>
          <w:sz w:val="24"/>
          <w:szCs w:val="24"/>
        </w:rPr>
        <w:t xml:space="preserve"> </w:t>
      </w:r>
    </w:p>
    <w:p w:rsidRPr="00BA7C2C" w:rsidR="00BC77F6" w:rsidP="00BA7C2C" w:rsidRDefault="00BC77F6" w14:paraId="0AE6E4AC" w14:textId="77777777">
      <w:pPr>
        <w:pStyle w:val="NoSpacing"/>
        <w:ind w:left="1080"/>
        <w:rPr>
          <w:rFonts w:ascii="Times New Roman" w:hAnsi="Times New Roman" w:cs="Times New Roman"/>
          <w:sz w:val="24"/>
          <w:szCs w:val="24"/>
        </w:rPr>
      </w:pPr>
      <w:r w:rsidRPr="00981EB2">
        <w:rPr>
          <w:rFonts w:ascii="Times New Roman" w:hAnsi="Times New Roman" w:cs="Times New Roman"/>
          <w:sz w:val="24"/>
          <w:szCs w:val="24"/>
        </w:rPr>
        <w:t>HUD does not require statistical data information collection. This would be burdensome and costly.</w:t>
      </w:r>
    </w:p>
    <w:p w:rsidR="00BA7C2C" w:rsidP="00BA7C2C" w:rsidRDefault="003C6B82" w14:paraId="56DF4023" w14:textId="77777777">
      <w:pPr>
        <w:pStyle w:val="NoSpacing"/>
        <w:numPr>
          <w:ilvl w:val="0"/>
          <w:numId w:val="15"/>
        </w:numPr>
        <w:rPr>
          <w:rFonts w:ascii="Times New Roman" w:hAnsi="Times New Roman" w:cs="Times New Roman"/>
          <w:sz w:val="24"/>
          <w:szCs w:val="24"/>
        </w:rPr>
      </w:pPr>
      <w:r w:rsidRPr="003C6B82">
        <w:rPr>
          <w:rFonts w:ascii="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BA7C2C" w:rsidR="00BC77F6" w:rsidP="00BA7C2C" w:rsidRDefault="00BC77F6" w14:paraId="4DAC4FE6" w14:textId="77777777">
      <w:pPr>
        <w:pStyle w:val="NoSpacing"/>
        <w:ind w:left="1080"/>
        <w:rPr>
          <w:rFonts w:ascii="Times New Roman" w:hAnsi="Times New Roman" w:cs="Times New Roman"/>
          <w:sz w:val="24"/>
          <w:szCs w:val="24"/>
        </w:rPr>
      </w:pPr>
      <w:r w:rsidRPr="00981EB2">
        <w:rPr>
          <w:rFonts w:ascii="Times New Roman" w:hAnsi="Times New Roman" w:cs="Times New Roman"/>
          <w:sz w:val="24"/>
          <w:szCs w:val="24"/>
        </w:rPr>
        <w:t>HUD does not require statistical data information collection. This would be burdensome and costly.</w:t>
      </w:r>
    </w:p>
    <w:p w:rsidR="00BA7C2C" w:rsidP="00BA7C2C" w:rsidRDefault="003C6B82" w14:paraId="66821028" w14:textId="77777777">
      <w:pPr>
        <w:pStyle w:val="NoSpacing"/>
        <w:numPr>
          <w:ilvl w:val="0"/>
          <w:numId w:val="15"/>
        </w:numPr>
        <w:rPr>
          <w:rFonts w:ascii="Times New Roman" w:hAnsi="Times New Roman" w:cs="Times New Roman"/>
          <w:sz w:val="24"/>
          <w:szCs w:val="24"/>
        </w:rPr>
      </w:pPr>
      <w:r w:rsidRPr="003C6B82">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BA7C2C" w:rsidR="00BC77F6" w:rsidP="00BA7C2C" w:rsidRDefault="00BC77F6" w14:paraId="26B2B410" w14:textId="77777777">
      <w:pPr>
        <w:pStyle w:val="NoSpacing"/>
        <w:ind w:left="1080"/>
        <w:rPr>
          <w:rFonts w:ascii="Times New Roman" w:hAnsi="Times New Roman" w:cs="Times New Roman"/>
          <w:sz w:val="24"/>
          <w:szCs w:val="24"/>
        </w:rPr>
      </w:pPr>
      <w:r w:rsidRPr="00981EB2">
        <w:rPr>
          <w:rFonts w:ascii="Times New Roman" w:hAnsi="Times New Roman" w:cs="Times New Roman"/>
          <w:sz w:val="24"/>
          <w:szCs w:val="24"/>
        </w:rPr>
        <w:t>HUD does not require statistical data information collection. This would be burdensome and costly.</w:t>
      </w:r>
    </w:p>
    <w:p w:rsidR="00BA7C2C" w:rsidP="006B189F" w:rsidRDefault="00BA7C2C" w14:paraId="30B28203" w14:textId="77777777">
      <w:pPr>
        <w:rPr>
          <w:sz w:val="24"/>
          <w:szCs w:val="24"/>
        </w:rPr>
      </w:pPr>
    </w:p>
    <w:p w:rsidRPr="00981EB2" w:rsidR="006B189F" w:rsidP="00BA7C2C" w:rsidRDefault="003C6B82" w14:paraId="4B326968" w14:textId="77777777">
      <w:pPr>
        <w:ind w:left="1080"/>
        <w:rPr>
          <w:rFonts w:ascii="Joanna MT" w:hAnsi="Joanna MT" w:cs="Joanna MT"/>
          <w:b/>
          <w:color w:val="548DD4"/>
          <w:sz w:val="24"/>
          <w:szCs w:val="24"/>
        </w:rPr>
      </w:pPr>
      <w:r w:rsidRPr="00981EB2">
        <w:rPr>
          <w:sz w:val="24"/>
          <w:szCs w:val="24"/>
        </w:rPr>
        <w:t>No special circumstances apply to this recordkeeping requirement.</w:t>
      </w:r>
      <w:r w:rsidRPr="00981EB2" w:rsidR="006B189F">
        <w:rPr>
          <w:rFonts w:ascii="Joanna MT" w:hAnsi="Joanna MT" w:cs="Joanna MT"/>
          <w:b/>
          <w:color w:val="548DD4"/>
          <w:sz w:val="24"/>
          <w:szCs w:val="24"/>
        </w:rPr>
        <w:t xml:space="preserve"> </w:t>
      </w:r>
      <w:r w:rsidRPr="00981EB2" w:rsidR="006B189F">
        <w:rPr>
          <w:rFonts w:ascii="Joanna MT" w:hAnsi="Joanna MT" w:cs="Joanna MT"/>
          <w:sz w:val="24"/>
          <w:szCs w:val="24"/>
        </w:rPr>
        <w:t xml:space="preserve">HUD funded projects involving the acquisition of real property or the displacement of persons as a direct result of acquisition, </w:t>
      </w:r>
      <w:r w:rsidRPr="00981EB2" w:rsidR="006B189F">
        <w:rPr>
          <w:rFonts w:ascii="Joanna MT" w:hAnsi="Joanna MT" w:cs="Joanna MT"/>
          <w:sz w:val="24"/>
          <w:szCs w:val="24"/>
        </w:rPr>
        <w:lastRenderedPageBreak/>
        <w:t>rehabilitation or demolition are subject to the Uniform Relocation Assistance and Real Property Acquisition Policies Act of 1970 (URA).  Agencies receiving HUD funding for such projects are required to document their compliance with applicable requirements of the URA and its implementing government-wide regulations at 49 CFR Part 24.  HUD grantees and funding recipients maintain appropriate documentation to demonstrate compliance with applicable requirements.  HUD does not collect or maintain this documentation.  HUD may occasionally review the documentation as part of monitoring efforts to ensure compliance</w:t>
      </w:r>
      <w:r w:rsidRPr="00981EB2" w:rsidR="006B189F">
        <w:rPr>
          <w:rFonts w:ascii="Joanna MT" w:hAnsi="Joanna MT" w:cs="Joanna MT"/>
          <w:b/>
          <w:color w:val="548DD4"/>
          <w:sz w:val="24"/>
          <w:szCs w:val="24"/>
        </w:rPr>
        <w:t xml:space="preserve">.   </w:t>
      </w:r>
    </w:p>
    <w:p w:rsidRPr="003C6B82" w:rsidR="003C6B82" w:rsidP="003C6B82" w:rsidRDefault="003C6B82" w14:paraId="68029D16" w14:textId="77777777">
      <w:pPr>
        <w:pStyle w:val="NoSpacing"/>
        <w:rPr>
          <w:rFonts w:ascii="Times New Roman" w:hAnsi="Times New Roman" w:cs="Times New Roman"/>
          <w:sz w:val="24"/>
          <w:szCs w:val="24"/>
        </w:rPr>
      </w:pPr>
      <w:bookmarkStart w:name="_Hlk500159713" w:id="2"/>
    </w:p>
    <w:p w:rsidRPr="003C6B82" w:rsidR="003C6B82" w:rsidP="00920DE1" w:rsidRDefault="003C6B82" w14:paraId="47513AD2" w14:textId="77777777">
      <w:pPr>
        <w:pStyle w:val="NoSpacing"/>
        <w:numPr>
          <w:ilvl w:val="0"/>
          <w:numId w:val="10"/>
        </w:numPr>
        <w:rPr>
          <w:rFonts w:ascii="Times New Roman" w:hAnsi="Times New Roman" w:cs="Times New Roman"/>
          <w:sz w:val="24"/>
          <w:szCs w:val="24"/>
        </w:rPr>
      </w:pPr>
      <w:r w:rsidRPr="003C6B82">
        <w:rPr>
          <w:rFonts w:ascii="Times New Roman" w:hAnsi="Times New Roman" w:cs="Times New Roman"/>
          <w:sz w:val="24"/>
          <w:szCs w:val="24"/>
        </w:rPr>
        <w:t xml:space="preserve">If applicable, provide a copy and identify the date and page number of </w:t>
      </w:r>
      <w:proofErr w:type="gramStart"/>
      <w:r w:rsidRPr="003C6B82">
        <w:rPr>
          <w:rFonts w:ascii="Times New Roman" w:hAnsi="Times New Roman" w:cs="Times New Roman"/>
          <w:sz w:val="24"/>
          <w:szCs w:val="24"/>
        </w:rPr>
        <w:t>publication</w:t>
      </w:r>
      <w:proofErr w:type="gramEnd"/>
      <w:r w:rsidRPr="003C6B82">
        <w:rPr>
          <w:rFonts w:ascii="Times New Roman" w:hAnsi="Times New Roman" w:cs="Times New Roman"/>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3C6B82" w:rsidR="003C6B82" w:rsidP="00920DE1" w:rsidRDefault="003C6B82" w14:paraId="124A5E5D" w14:textId="77777777">
      <w:pPr>
        <w:pStyle w:val="NoSpacing"/>
        <w:numPr>
          <w:ilvl w:val="0"/>
          <w:numId w:val="16"/>
        </w:numPr>
        <w:rPr>
          <w:rFonts w:ascii="Times New Roman" w:hAnsi="Times New Roman" w:cs="Times New Roman"/>
          <w:sz w:val="24"/>
          <w:szCs w:val="24"/>
        </w:rPr>
      </w:pPr>
      <w:r w:rsidRPr="003C6B82">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3C6B82" w:rsidR="003C6B82" w:rsidP="00920DE1" w:rsidRDefault="003C6B82" w14:paraId="4A12C19E" w14:textId="77777777">
      <w:pPr>
        <w:pStyle w:val="NoSpacing"/>
        <w:numPr>
          <w:ilvl w:val="0"/>
          <w:numId w:val="16"/>
        </w:numPr>
        <w:rPr>
          <w:rFonts w:ascii="Times New Roman" w:hAnsi="Times New Roman" w:cs="Times New Roman"/>
          <w:sz w:val="24"/>
          <w:szCs w:val="24"/>
        </w:rPr>
      </w:pPr>
      <w:r w:rsidRPr="003C6B82">
        <w:rPr>
          <w:rFonts w:ascii="Times New Roman" w:hAnsi="Times New Roman" w:cs="Times New Roman"/>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3C6B82" w:rsidR="003C6B82" w:rsidP="003C6B82" w:rsidRDefault="003C6B82" w14:paraId="4C9AAE34" w14:textId="77777777">
      <w:pPr>
        <w:pStyle w:val="NoSpacing"/>
        <w:rPr>
          <w:rFonts w:ascii="Times New Roman" w:hAnsi="Times New Roman" w:cs="Times New Roman"/>
          <w:sz w:val="24"/>
          <w:szCs w:val="24"/>
        </w:rPr>
      </w:pPr>
    </w:p>
    <w:p w:rsidRPr="00C32BFB" w:rsidR="00C074E6" w:rsidP="00C074E6" w:rsidRDefault="00121F33" w14:paraId="53C04B85" w14:textId="49E103BF">
      <w:pPr>
        <w:pStyle w:val="NoSpacing"/>
        <w:ind w:left="720"/>
        <w:rPr>
          <w:rFonts w:ascii="Times New Roman" w:hAnsi="Times New Roman" w:cs="Times New Roman"/>
          <w:sz w:val="24"/>
          <w:szCs w:val="24"/>
        </w:rPr>
      </w:pPr>
      <w:bookmarkStart w:name="_Hlk500140612" w:id="3"/>
      <w:r w:rsidRPr="00C32BFB">
        <w:rPr>
          <w:rFonts w:ascii="Times New Roman" w:hAnsi="Times New Roman" w:cs="Times New Roman"/>
          <w:sz w:val="24"/>
          <w:szCs w:val="24"/>
        </w:rPr>
        <w:t xml:space="preserve">This proposed information collection requirement was most recently published by HUD in the Federal Register on </w:t>
      </w:r>
      <w:bookmarkEnd w:id="2"/>
      <w:bookmarkEnd w:id="3"/>
      <w:r w:rsidRPr="00C32BFB" w:rsidR="00C074E6">
        <w:rPr>
          <w:rFonts w:ascii="Times New Roman" w:hAnsi="Times New Roman" w:cs="Times New Roman"/>
          <w:i/>
          <w:iCs/>
          <w:sz w:val="24"/>
          <w:szCs w:val="24"/>
        </w:rPr>
        <w:t>(Date of Federal Register Notice and comments received</w:t>
      </w:r>
      <w:r w:rsidRPr="00C32BFB" w:rsidR="00C074E6">
        <w:rPr>
          <w:rFonts w:ascii="Times New Roman" w:hAnsi="Times New Roman" w:cs="Times New Roman"/>
          <w:sz w:val="24"/>
          <w:szCs w:val="24"/>
        </w:rPr>
        <w:t>)</w:t>
      </w:r>
    </w:p>
    <w:p w:rsidRPr="00C32BFB" w:rsidR="00496425" w:rsidP="00C074E6" w:rsidRDefault="00496425" w14:paraId="585994A5" w14:textId="7FA86B1C">
      <w:pPr>
        <w:pStyle w:val="NoSpacing"/>
        <w:ind w:left="720"/>
        <w:rPr>
          <w:rFonts w:ascii="Times New Roman" w:hAnsi="Times New Roman" w:cs="Times New Roman"/>
          <w:sz w:val="24"/>
          <w:szCs w:val="24"/>
        </w:rPr>
      </w:pPr>
    </w:p>
    <w:p w:rsidRPr="00C32BFB" w:rsidR="00496425" w:rsidP="00C074E6" w:rsidRDefault="00496425" w14:paraId="7B2203F5" w14:textId="02585458">
      <w:pPr>
        <w:pStyle w:val="NoSpacing"/>
        <w:ind w:left="720"/>
        <w:rPr>
          <w:rFonts w:ascii="Times New Roman" w:hAnsi="Times New Roman" w:cs="Times New Roman"/>
          <w:sz w:val="24"/>
          <w:szCs w:val="24"/>
        </w:rPr>
      </w:pPr>
      <w:r w:rsidRPr="00C32BFB">
        <w:rPr>
          <w:rFonts w:ascii="Times New Roman" w:hAnsi="Times New Roman" w:cs="Times New Roman"/>
          <w:sz w:val="24"/>
          <w:szCs w:val="24"/>
        </w:rPr>
        <w:t>The last placement in the Federal Register occurred December 17, 2020, pages 81948, vol 85 and HUD did not receive comments</w:t>
      </w:r>
    </w:p>
    <w:p w:rsidRPr="00C32BFB" w:rsidR="00C074E6" w:rsidP="00C074E6" w:rsidRDefault="00C074E6" w14:paraId="0615EC64" w14:textId="77777777">
      <w:pPr>
        <w:pStyle w:val="NoSpacing"/>
        <w:ind w:left="720"/>
        <w:rPr>
          <w:rFonts w:ascii="Times New Roman" w:hAnsi="Times New Roman" w:cs="Times New Roman"/>
          <w:sz w:val="24"/>
          <w:szCs w:val="24"/>
        </w:rPr>
      </w:pPr>
    </w:p>
    <w:p w:rsidR="00920DE1" w:rsidP="00174100" w:rsidRDefault="00174100" w14:paraId="166EC3C3" w14:textId="6F9E699C">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 </w:t>
      </w:r>
      <w:r w:rsidRPr="00920DE1" w:rsidR="003C6B82">
        <w:rPr>
          <w:rFonts w:ascii="Times New Roman" w:hAnsi="Times New Roman" w:cs="Times New Roman"/>
          <w:sz w:val="24"/>
          <w:szCs w:val="24"/>
        </w:rPr>
        <w:t xml:space="preserve">Explain any decision to provide any payment or gift to respondents, other than </w:t>
      </w:r>
      <w:proofErr w:type="spellStart"/>
      <w:r w:rsidRPr="00920DE1" w:rsidR="003C6B82">
        <w:rPr>
          <w:rFonts w:ascii="Times New Roman" w:hAnsi="Times New Roman" w:cs="Times New Roman"/>
          <w:sz w:val="24"/>
          <w:szCs w:val="24"/>
        </w:rPr>
        <w:t>reenumeration</w:t>
      </w:r>
      <w:proofErr w:type="spellEnd"/>
      <w:r w:rsidRPr="00920DE1" w:rsidR="003C6B82">
        <w:rPr>
          <w:rFonts w:ascii="Times New Roman" w:hAnsi="Times New Roman" w:cs="Times New Roman"/>
          <w:sz w:val="24"/>
          <w:szCs w:val="24"/>
        </w:rPr>
        <w:t xml:space="preserve"> of contractors or grantees.</w:t>
      </w:r>
    </w:p>
    <w:p w:rsidR="00920DE1" w:rsidP="00920DE1" w:rsidRDefault="00920DE1" w14:paraId="3258D394" w14:textId="77777777">
      <w:pPr>
        <w:pStyle w:val="NoSpacing"/>
        <w:ind w:left="720"/>
        <w:rPr>
          <w:rFonts w:ascii="Times New Roman" w:hAnsi="Times New Roman" w:cs="Times New Roman"/>
          <w:sz w:val="24"/>
          <w:szCs w:val="24"/>
        </w:rPr>
      </w:pPr>
    </w:p>
    <w:p w:rsidR="00920DE1" w:rsidP="00920DE1" w:rsidRDefault="003C6B82" w14:paraId="14B99009" w14:textId="77777777">
      <w:pPr>
        <w:pStyle w:val="NoSpacing"/>
        <w:ind w:left="720"/>
        <w:rPr>
          <w:rFonts w:ascii="Times New Roman" w:hAnsi="Times New Roman" w:cs="Times New Roman"/>
          <w:sz w:val="24"/>
          <w:szCs w:val="24"/>
        </w:rPr>
      </w:pPr>
      <w:r w:rsidRPr="00920DE1">
        <w:rPr>
          <w:rFonts w:ascii="Times New Roman" w:hAnsi="Times New Roman" w:cs="Times New Roman"/>
          <w:sz w:val="24"/>
          <w:szCs w:val="24"/>
        </w:rPr>
        <w:t>There are no provisions to provide any payment or gifts to respondents, other than remuneration of contractors or grantees.</w:t>
      </w:r>
    </w:p>
    <w:p w:rsidR="00920DE1" w:rsidP="00920DE1" w:rsidRDefault="00920DE1" w14:paraId="2DD776BF" w14:textId="77777777">
      <w:pPr>
        <w:pStyle w:val="NoSpacing"/>
        <w:ind w:left="720"/>
        <w:rPr>
          <w:rFonts w:ascii="Times New Roman" w:hAnsi="Times New Roman" w:cs="Times New Roman"/>
          <w:sz w:val="24"/>
          <w:szCs w:val="24"/>
        </w:rPr>
      </w:pPr>
    </w:p>
    <w:p w:rsidR="00920DE1" w:rsidP="003C6B82" w:rsidRDefault="003C6B82" w14:paraId="3DF3502F" w14:textId="77777777">
      <w:pPr>
        <w:pStyle w:val="NoSpacing"/>
        <w:numPr>
          <w:ilvl w:val="0"/>
          <w:numId w:val="10"/>
        </w:numPr>
        <w:rPr>
          <w:rFonts w:ascii="Times New Roman" w:hAnsi="Times New Roman" w:cs="Times New Roman"/>
          <w:sz w:val="24"/>
          <w:szCs w:val="24"/>
        </w:rPr>
      </w:pPr>
      <w:r w:rsidRPr="00920DE1">
        <w:rPr>
          <w:rFonts w:ascii="Times New Roman" w:hAnsi="Times New Roman" w:cs="Times New Roman"/>
          <w:sz w:val="24"/>
          <w:szCs w:val="24"/>
        </w:rPr>
        <w:t>Describe any assurance of confidentiality provided to respondents and the basis for assurance in statute, regulation or agency policy.</w:t>
      </w:r>
    </w:p>
    <w:p w:rsidR="00920DE1" w:rsidP="00920DE1" w:rsidRDefault="00920DE1" w14:paraId="3A57E9E6" w14:textId="77777777">
      <w:pPr>
        <w:pStyle w:val="NoSpacing"/>
        <w:ind w:left="720"/>
        <w:rPr>
          <w:rFonts w:ascii="Times New Roman" w:hAnsi="Times New Roman" w:cs="Times New Roman"/>
          <w:sz w:val="24"/>
          <w:szCs w:val="24"/>
        </w:rPr>
      </w:pPr>
    </w:p>
    <w:p w:rsidR="00920DE1" w:rsidP="00920DE1" w:rsidRDefault="003C6B82" w14:paraId="59B4F9B0" w14:textId="77777777">
      <w:pPr>
        <w:pStyle w:val="NoSpacing"/>
        <w:ind w:left="720"/>
        <w:rPr>
          <w:rFonts w:ascii="Times New Roman" w:hAnsi="Times New Roman" w:cs="Times New Roman"/>
          <w:sz w:val="24"/>
          <w:szCs w:val="24"/>
        </w:rPr>
      </w:pPr>
      <w:r w:rsidRPr="00920DE1">
        <w:rPr>
          <w:rFonts w:ascii="Times New Roman" w:hAnsi="Times New Roman" w:cs="Times New Roman"/>
          <w:sz w:val="24"/>
          <w:szCs w:val="24"/>
        </w:rPr>
        <w:t xml:space="preserve">Records maintained by an Agency in accordance with the regulations are confidential regarding their use as public information.  These records are maintained in Agency files and not by HUD.  </w:t>
      </w:r>
      <w:r w:rsidRPr="007816C9">
        <w:rPr>
          <w:rFonts w:ascii="Times New Roman" w:hAnsi="Times New Roman" w:cs="Times New Roman"/>
          <w:sz w:val="24"/>
          <w:szCs w:val="24"/>
        </w:rPr>
        <w:t xml:space="preserve">Only authorized staff of HUD and the Agency </w:t>
      </w:r>
      <w:r w:rsidRPr="007816C9" w:rsidR="006B189F">
        <w:rPr>
          <w:rFonts w:ascii="Times New Roman" w:hAnsi="Times New Roman" w:cs="Times New Roman"/>
          <w:sz w:val="24"/>
          <w:szCs w:val="24"/>
        </w:rPr>
        <w:t>that has caused displacement of t</w:t>
      </w:r>
      <w:r w:rsidRPr="007816C9">
        <w:rPr>
          <w:rFonts w:ascii="Times New Roman" w:hAnsi="Times New Roman" w:cs="Times New Roman"/>
          <w:sz w:val="24"/>
          <w:szCs w:val="24"/>
        </w:rPr>
        <w:t>his person</w:t>
      </w:r>
      <w:r w:rsidRPr="00920DE1">
        <w:rPr>
          <w:rFonts w:ascii="Times New Roman" w:hAnsi="Times New Roman" w:cs="Times New Roman"/>
          <w:sz w:val="24"/>
          <w:szCs w:val="24"/>
        </w:rPr>
        <w:t xml:space="preserve"> (and/or his/her authorized representative) have access to the information, unless applicable law provides otherwise.  (The confidentiality requirement is described in 49 CFR 24.9(b).) </w:t>
      </w:r>
    </w:p>
    <w:p w:rsidR="00920DE1" w:rsidP="00920DE1" w:rsidRDefault="00920DE1" w14:paraId="0EDBCCAD" w14:textId="77777777">
      <w:pPr>
        <w:pStyle w:val="NoSpacing"/>
        <w:ind w:left="720"/>
        <w:rPr>
          <w:rFonts w:ascii="Times New Roman" w:hAnsi="Times New Roman" w:cs="Times New Roman"/>
          <w:sz w:val="24"/>
          <w:szCs w:val="24"/>
        </w:rPr>
      </w:pPr>
    </w:p>
    <w:p w:rsidR="003C6B82" w:rsidP="00920DE1" w:rsidRDefault="003C6B82" w14:paraId="2147C65E" w14:textId="77777777">
      <w:pPr>
        <w:pStyle w:val="NoSpacing"/>
        <w:numPr>
          <w:ilvl w:val="0"/>
          <w:numId w:val="10"/>
        </w:numPr>
        <w:rPr>
          <w:rFonts w:ascii="Times New Roman" w:hAnsi="Times New Roman" w:cs="Times New Roman"/>
          <w:sz w:val="24"/>
          <w:szCs w:val="24"/>
        </w:rPr>
      </w:pPr>
      <w:r w:rsidRPr="003C6B82">
        <w:rPr>
          <w:rFonts w:ascii="Times New Roman" w:hAnsi="Times New Roman" w:cs="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C6B82" w:rsidR="00920DE1" w:rsidP="00920DE1" w:rsidRDefault="00920DE1" w14:paraId="5991BC7E" w14:textId="77777777">
      <w:pPr>
        <w:pStyle w:val="NoSpacing"/>
        <w:ind w:left="720"/>
        <w:rPr>
          <w:rFonts w:ascii="Times New Roman" w:hAnsi="Times New Roman" w:cs="Times New Roman"/>
          <w:sz w:val="24"/>
          <w:szCs w:val="24"/>
        </w:rPr>
      </w:pPr>
    </w:p>
    <w:p w:rsidR="00920DE1" w:rsidP="00920DE1" w:rsidRDefault="003C6B82" w14:paraId="46F91E64" w14:textId="77777777">
      <w:pPr>
        <w:pStyle w:val="NoSpacing"/>
        <w:ind w:left="720"/>
        <w:rPr>
          <w:rFonts w:ascii="Times New Roman" w:hAnsi="Times New Roman" w:cs="Times New Roman"/>
          <w:sz w:val="24"/>
          <w:szCs w:val="24"/>
        </w:rPr>
      </w:pPr>
      <w:r w:rsidRPr="003C6B82">
        <w:rPr>
          <w:rFonts w:ascii="Times New Roman" w:hAnsi="Times New Roman" w:cs="Times New Roman"/>
          <w:sz w:val="24"/>
          <w:szCs w:val="24"/>
        </w:rPr>
        <w:t xml:space="preserve">HUD does not collect information of a sensitive nature from Agencies.  Generally, the information collected and maintained by an Agency on persons to be displaced will not be of a sensitive nature.  However, the Agency, as required by the URA, will be interviewing persons and obtaining characteristic household data as a basis for determining need for replacement housing and other relocation assistance </w:t>
      </w:r>
      <w:r w:rsidRPr="003C6B82">
        <w:rPr>
          <w:rFonts w:ascii="Times New Roman" w:hAnsi="Times New Roman" w:cs="Times New Roman"/>
          <w:sz w:val="24"/>
          <w:szCs w:val="24"/>
        </w:rPr>
        <w:lastRenderedPageBreak/>
        <w:t>to help in moving.  The provision of such information by a person to be displaced is strictly voluntary.  (However, a person who does not provide needed information may not receive assistance.)</w:t>
      </w:r>
    </w:p>
    <w:p w:rsidR="00770C75" w:rsidP="00920DE1" w:rsidRDefault="00770C75" w14:paraId="1CD3710D" w14:textId="77777777">
      <w:pPr>
        <w:pStyle w:val="NoSpacing"/>
        <w:ind w:left="720"/>
        <w:rPr>
          <w:rFonts w:ascii="Times New Roman" w:hAnsi="Times New Roman" w:cs="Times New Roman"/>
          <w:sz w:val="24"/>
          <w:szCs w:val="24"/>
        </w:rPr>
      </w:pPr>
    </w:p>
    <w:p w:rsidR="00920DE1" w:rsidP="00920DE1" w:rsidRDefault="003C6B82" w14:paraId="76A4C0E8" w14:textId="77777777">
      <w:pPr>
        <w:pStyle w:val="NoSpacing"/>
        <w:numPr>
          <w:ilvl w:val="0"/>
          <w:numId w:val="10"/>
        </w:numPr>
        <w:rPr>
          <w:rFonts w:ascii="Times New Roman" w:hAnsi="Times New Roman" w:cs="Times New Roman"/>
          <w:sz w:val="24"/>
          <w:szCs w:val="24"/>
        </w:rPr>
      </w:pPr>
      <w:bookmarkStart w:name="_Hlk500141003" w:id="4"/>
      <w:r w:rsidRPr="003C6B82">
        <w:rPr>
          <w:rFonts w:ascii="Times New Roman" w:hAnsi="Times New Roman" w:cs="Times New Roman"/>
          <w:sz w:val="24"/>
          <w:szCs w:val="24"/>
        </w:rPr>
        <w:t>Provide estimates of the hour burden of the collection of information.  The statement should:</w:t>
      </w:r>
    </w:p>
    <w:p w:rsidRPr="003C6B82" w:rsidR="003C6B82" w:rsidP="00920DE1" w:rsidRDefault="003C6B82" w14:paraId="29898589" w14:textId="77777777">
      <w:pPr>
        <w:pStyle w:val="NoSpacing"/>
        <w:rPr>
          <w:rFonts w:ascii="Times New Roman" w:hAnsi="Times New Roman" w:cs="Times New Roman"/>
          <w:sz w:val="24"/>
          <w:szCs w:val="24"/>
        </w:rPr>
      </w:pPr>
    </w:p>
    <w:p w:rsidR="00920DE1" w:rsidP="003C6B82" w:rsidRDefault="003C6B82" w14:paraId="1BD498FC" w14:textId="601C70EA">
      <w:pPr>
        <w:pStyle w:val="NoSpacing"/>
        <w:numPr>
          <w:ilvl w:val="0"/>
          <w:numId w:val="17"/>
        </w:numPr>
        <w:rPr>
          <w:rFonts w:ascii="Times New Roman" w:hAnsi="Times New Roman" w:cs="Times New Roman"/>
          <w:sz w:val="24"/>
          <w:szCs w:val="24"/>
        </w:rPr>
      </w:pPr>
      <w:r w:rsidRPr="003C6B82">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3C6B82" w:rsidR="008E49AB">
        <w:rPr>
          <w:rFonts w:ascii="Times New Roman" w:hAnsi="Times New Roman" w:cs="Times New Roman"/>
          <w:sz w:val="24"/>
          <w:szCs w:val="24"/>
        </w:rPr>
        <w:t>Generally,</w:t>
      </w:r>
      <w:r w:rsidRPr="003C6B82">
        <w:rPr>
          <w:rFonts w:ascii="Times New Roman" w:hAnsi="Times New Roman" w:cs="Times New Roman"/>
          <w:sz w:val="24"/>
          <w:szCs w:val="24"/>
        </w:rPr>
        <w:t xml:space="preserve"> estimates should not include burden hours for customary and usual business practices</w:t>
      </w:r>
      <w:r w:rsidR="00BC25BC">
        <w:rPr>
          <w:rFonts w:ascii="Times New Roman" w:hAnsi="Times New Roman" w:cs="Times New Roman"/>
          <w:sz w:val="24"/>
          <w:szCs w:val="24"/>
        </w:rPr>
        <w:t>.</w:t>
      </w:r>
      <w:r w:rsidRPr="003C6B82">
        <w:rPr>
          <w:rFonts w:ascii="Times New Roman" w:hAnsi="Times New Roman" w:cs="Times New Roman"/>
          <w:sz w:val="24"/>
          <w:szCs w:val="24"/>
        </w:rPr>
        <w:t xml:space="preserve"> </w:t>
      </w:r>
    </w:p>
    <w:p w:rsidR="00920DE1" w:rsidP="003C6B82" w:rsidRDefault="003C6B82" w14:paraId="45FDC893" w14:textId="77777777">
      <w:pPr>
        <w:pStyle w:val="NoSpacing"/>
        <w:numPr>
          <w:ilvl w:val="0"/>
          <w:numId w:val="17"/>
        </w:numPr>
        <w:rPr>
          <w:rFonts w:ascii="Times New Roman" w:hAnsi="Times New Roman" w:cs="Times New Roman"/>
          <w:sz w:val="24"/>
          <w:szCs w:val="24"/>
        </w:rPr>
      </w:pPr>
      <w:r w:rsidRPr="00920DE1">
        <w:rPr>
          <w:rFonts w:ascii="Times New Roman" w:hAnsi="Times New Roman" w:cs="Times New Roman"/>
          <w:sz w:val="24"/>
          <w:szCs w:val="24"/>
        </w:rPr>
        <w:t>if this request covers more than one form, provide separate hour burden estimates for each form and aggregate the hour burdens in Item 13 of OMB Form 83-</w:t>
      </w:r>
      <w:proofErr w:type="gramStart"/>
      <w:r w:rsidRPr="00920DE1">
        <w:rPr>
          <w:rFonts w:ascii="Times New Roman" w:hAnsi="Times New Roman" w:cs="Times New Roman"/>
          <w:sz w:val="24"/>
          <w:szCs w:val="24"/>
        </w:rPr>
        <w:t>I;</w:t>
      </w:r>
      <w:proofErr w:type="gramEnd"/>
      <w:r w:rsidRPr="00920DE1">
        <w:rPr>
          <w:rFonts w:ascii="Times New Roman" w:hAnsi="Times New Roman" w:cs="Times New Roman"/>
          <w:sz w:val="24"/>
          <w:szCs w:val="24"/>
        </w:rPr>
        <w:t xml:space="preserve"> and </w:t>
      </w:r>
    </w:p>
    <w:p w:rsidR="003C6B82" w:rsidP="003C6B82" w:rsidRDefault="003C6B82" w14:paraId="34047EC1" w14:textId="77777777">
      <w:pPr>
        <w:pStyle w:val="NoSpacing"/>
        <w:numPr>
          <w:ilvl w:val="0"/>
          <w:numId w:val="17"/>
        </w:numPr>
        <w:rPr>
          <w:rFonts w:ascii="Times New Roman" w:hAnsi="Times New Roman" w:cs="Times New Roman"/>
          <w:sz w:val="24"/>
          <w:szCs w:val="24"/>
        </w:rPr>
      </w:pPr>
      <w:r w:rsidRPr="00920DE1">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5401B" w:rsidP="0075401B" w:rsidRDefault="0075401B" w14:paraId="2B7F734D" w14:textId="77777777">
      <w:pPr>
        <w:pStyle w:val="NoSpacing"/>
        <w:rPr>
          <w:rFonts w:ascii="Times New Roman" w:hAnsi="Times New Roman" w:cs="Times New Roman"/>
          <w:sz w:val="24"/>
          <w:szCs w:val="24"/>
        </w:rPr>
      </w:pPr>
    </w:p>
    <w:tbl>
      <w:tblPr>
        <w:tblW w:w="9080" w:type="dxa"/>
        <w:tblInd w:w="970" w:type="dxa"/>
        <w:tblCellMar>
          <w:left w:w="0" w:type="dxa"/>
          <w:right w:w="0" w:type="dxa"/>
        </w:tblCellMar>
        <w:tblLook w:val="0000" w:firstRow="0" w:lastRow="0" w:firstColumn="0" w:lastColumn="0" w:noHBand="0" w:noVBand="0"/>
      </w:tblPr>
      <w:tblGrid>
        <w:gridCol w:w="1920"/>
        <w:gridCol w:w="954"/>
        <w:gridCol w:w="1063"/>
        <w:gridCol w:w="954"/>
        <w:gridCol w:w="949"/>
        <w:gridCol w:w="940"/>
        <w:gridCol w:w="934"/>
        <w:gridCol w:w="1366"/>
      </w:tblGrid>
      <w:tr w:rsidRPr="0075401B" w:rsidR="00BC25BC" w:rsidTr="00461494" w14:paraId="5F80C268" w14:textId="77777777">
        <w:trPr>
          <w:trHeight w:val="510"/>
        </w:trPr>
        <w:tc>
          <w:tcPr>
            <w:tcW w:w="1920"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rsidRPr="0075401B" w:rsidR="0075401B" w:rsidP="0075401B" w:rsidRDefault="0075401B" w14:paraId="53772BDC" w14:textId="77777777">
            <w:pPr>
              <w:rPr>
                <w:rFonts w:cs="Arial"/>
              </w:rPr>
            </w:pPr>
            <w:bookmarkStart w:name="_Hlk500939135" w:id="5"/>
            <w:r w:rsidRPr="0075401B">
              <w:rPr>
                <w:rFonts w:cs="Arial"/>
              </w:rPr>
              <w:t> </w:t>
            </w:r>
            <w:r>
              <w:rPr>
                <w:rFonts w:cs="Arial"/>
              </w:rPr>
              <w:t>Information Collection</w:t>
            </w:r>
          </w:p>
        </w:tc>
        <w:tc>
          <w:tcPr>
            <w:tcW w:w="954"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75401B" w:rsidRDefault="0075401B" w14:paraId="1DDA7D6D" w14:textId="77777777">
            <w:pPr>
              <w:jc w:val="center"/>
              <w:rPr>
                <w:rFonts w:cs="Arial"/>
              </w:rPr>
            </w:pPr>
            <w:r>
              <w:rPr>
                <w:rFonts w:cs="Arial"/>
              </w:rPr>
              <w:t>Frequency of Responses</w:t>
            </w:r>
          </w:p>
        </w:tc>
        <w:tc>
          <w:tcPr>
            <w:tcW w:w="1063"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75401B" w:rsidRDefault="0075401B" w14:paraId="620A84A7" w14:textId="77777777">
            <w:pPr>
              <w:jc w:val="center"/>
              <w:rPr>
                <w:rFonts w:cs="Arial"/>
              </w:rPr>
            </w:pPr>
            <w:r>
              <w:rPr>
                <w:rFonts w:cs="Arial"/>
              </w:rPr>
              <w:t>Number of Respondents</w:t>
            </w:r>
          </w:p>
        </w:tc>
        <w:tc>
          <w:tcPr>
            <w:tcW w:w="954"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75401B" w:rsidRDefault="0075401B" w14:paraId="488FF480" w14:textId="77777777">
            <w:pPr>
              <w:jc w:val="center"/>
              <w:rPr>
                <w:rFonts w:cs="Arial"/>
              </w:rPr>
            </w:pPr>
            <w:r>
              <w:rPr>
                <w:rFonts w:cs="Arial"/>
              </w:rPr>
              <w:t>Responses per Annum</w:t>
            </w:r>
          </w:p>
        </w:tc>
        <w:tc>
          <w:tcPr>
            <w:tcW w:w="949"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75401B" w:rsidRDefault="0075401B" w14:paraId="55A3B9AD" w14:textId="77777777">
            <w:pPr>
              <w:jc w:val="center"/>
              <w:rPr>
                <w:rFonts w:cs="Arial"/>
              </w:rPr>
            </w:pPr>
            <w:r>
              <w:rPr>
                <w:rFonts w:cs="Arial"/>
              </w:rPr>
              <w:t>Burden Hour per Response</w:t>
            </w:r>
          </w:p>
        </w:tc>
        <w:tc>
          <w:tcPr>
            <w:tcW w:w="940"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75401B" w:rsidRDefault="0075401B" w14:paraId="05170043" w14:textId="77777777">
            <w:pPr>
              <w:jc w:val="center"/>
              <w:rPr>
                <w:rFonts w:cs="Arial"/>
              </w:rPr>
            </w:pPr>
            <w:r>
              <w:rPr>
                <w:rFonts w:cs="Arial"/>
              </w:rPr>
              <w:t>Annual Burden Hours</w:t>
            </w:r>
          </w:p>
        </w:tc>
        <w:tc>
          <w:tcPr>
            <w:tcW w:w="934"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75401B" w:rsidRDefault="0075401B" w14:paraId="5E71B8B8" w14:textId="77777777">
            <w:pPr>
              <w:jc w:val="center"/>
              <w:rPr>
                <w:rFonts w:cs="Arial"/>
              </w:rPr>
            </w:pPr>
            <w:r>
              <w:rPr>
                <w:rFonts w:cs="Arial"/>
              </w:rPr>
              <w:t>Hourly c</w:t>
            </w:r>
            <w:r w:rsidRPr="0075401B">
              <w:rPr>
                <w:rFonts w:cs="Arial"/>
              </w:rPr>
              <w:t>ost per Hour*</w:t>
            </w:r>
          </w:p>
        </w:tc>
        <w:tc>
          <w:tcPr>
            <w:tcW w:w="1366"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75401B" w:rsidRDefault="0075401B" w14:paraId="4BC85564" w14:textId="77777777">
            <w:pPr>
              <w:jc w:val="center"/>
              <w:rPr>
                <w:rFonts w:cs="Arial"/>
              </w:rPr>
            </w:pPr>
            <w:r w:rsidRPr="0075401B">
              <w:rPr>
                <w:rFonts w:cs="Arial"/>
              </w:rPr>
              <w:t>Total</w:t>
            </w:r>
          </w:p>
        </w:tc>
      </w:tr>
      <w:tr w:rsidRPr="0075401B" w:rsidR="00BC25BC" w:rsidTr="00B0297A" w14:paraId="2268A1CC" w14:textId="77777777">
        <w:trPr>
          <w:trHeight w:val="255"/>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69AEEAE4" w14:textId="77777777">
            <w:pPr>
              <w:rPr>
                <w:rFonts w:cs="Arial"/>
              </w:rPr>
            </w:pPr>
            <w:r w:rsidRPr="0075401B">
              <w:rPr>
                <w:rFonts w:cs="Arial"/>
              </w:rPr>
              <w:t>Displacements</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7676283B" w14:textId="77777777">
            <w:pPr>
              <w:jc w:val="right"/>
              <w:rPr>
                <w:rFonts w:cs="Arial"/>
              </w:rPr>
            </w:pPr>
            <w:r w:rsidRPr="0075401B">
              <w:rPr>
                <w:rFonts w:cs="Arial"/>
              </w:rPr>
              <w:t>2</w:t>
            </w:r>
            <w:r w:rsidR="00770C75">
              <w:rPr>
                <w:rFonts w:cs="Arial"/>
              </w:rPr>
              <w:t>,</w:t>
            </w:r>
            <w:r w:rsidRPr="0075401B">
              <w:rPr>
                <w:rFonts w:cs="Arial"/>
              </w:rPr>
              <w:t>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2DF265DB" w14:textId="77777777">
            <w:pPr>
              <w:jc w:val="right"/>
              <w:rPr>
                <w:rFonts w:cs="Arial"/>
              </w:rPr>
            </w:pPr>
            <w:r w:rsidRPr="0075401B">
              <w:rPr>
                <w:rFonts w:cs="Arial"/>
              </w:rPr>
              <w:t>10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473A574D" w14:textId="77777777">
            <w:pPr>
              <w:jc w:val="right"/>
              <w:rPr>
                <w:rFonts w:cs="Arial"/>
              </w:rPr>
            </w:pPr>
            <w:r w:rsidRPr="0075401B">
              <w:rPr>
                <w:rFonts w:cs="Arial"/>
              </w:rPr>
              <w:t>20,000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24340F86" w14:textId="77777777">
            <w:pPr>
              <w:jc w:val="right"/>
              <w:rPr>
                <w:rFonts w:cs="Arial"/>
              </w:rPr>
            </w:pPr>
            <w:r w:rsidRPr="0075401B">
              <w:rPr>
                <w:rFonts w:cs="Arial"/>
              </w:rPr>
              <w:t>5</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7C444664" w14:textId="77777777">
            <w:pPr>
              <w:jc w:val="right"/>
              <w:rPr>
                <w:rFonts w:cs="Arial"/>
              </w:rPr>
            </w:pPr>
            <w:r w:rsidRPr="0075401B">
              <w:rPr>
                <w:rFonts w:cs="Arial"/>
              </w:rPr>
              <w:t>100,000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624D6BCD" w14:textId="33A698AD">
            <w:pPr>
              <w:jc w:val="right"/>
              <w:rPr>
                <w:rFonts w:cs="Arial"/>
              </w:rPr>
            </w:pPr>
            <w:r w:rsidRPr="0075401B">
              <w:rPr>
                <w:rFonts w:cs="Arial"/>
              </w:rPr>
              <w:t>$</w:t>
            </w:r>
            <w:r w:rsidR="00BC25BC">
              <w:rPr>
                <w:rFonts w:cs="Arial"/>
              </w:rPr>
              <w:t>26.09</w:t>
            </w:r>
            <w:r w:rsidRPr="0075401B">
              <w:rPr>
                <w:rFonts w:cs="Arial"/>
              </w:rPr>
              <w:t xml:space="preserve">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4F2D92E1" w14:textId="67C037BE">
            <w:pPr>
              <w:jc w:val="right"/>
              <w:rPr>
                <w:rFonts w:cs="Arial"/>
              </w:rPr>
            </w:pPr>
            <w:r w:rsidRPr="0075401B">
              <w:rPr>
                <w:rFonts w:cs="Arial"/>
              </w:rPr>
              <w:t>$</w:t>
            </w:r>
            <w:r>
              <w:rPr>
                <w:rFonts w:cs="Arial"/>
              </w:rPr>
              <w:t>2,</w:t>
            </w:r>
            <w:r w:rsidR="00BC25BC">
              <w:rPr>
                <w:rFonts w:cs="Arial"/>
              </w:rPr>
              <w:t>609,000</w:t>
            </w:r>
            <w:r w:rsidR="00770C75">
              <w:rPr>
                <w:rFonts w:cs="Arial"/>
              </w:rPr>
              <w:t>.00</w:t>
            </w:r>
          </w:p>
        </w:tc>
      </w:tr>
      <w:tr w:rsidRPr="0075401B" w:rsidR="00BC25BC" w:rsidTr="00F57C9C" w14:paraId="17732624" w14:textId="77777777">
        <w:trPr>
          <w:trHeight w:val="255"/>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2313E3B5" w14:textId="77777777">
            <w:pPr>
              <w:rPr>
                <w:rFonts w:cs="Arial"/>
              </w:rPr>
            </w:pPr>
            <w:r w:rsidRPr="0075401B">
              <w:rPr>
                <w:rFonts w:cs="Arial"/>
              </w:rPr>
              <w:t>Non-Displacements</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tcPr>
          <w:p w:rsidR="00461494" w:rsidP="00461494" w:rsidRDefault="00461494" w14:paraId="4D134D00" w14:textId="77777777">
            <w:pPr>
              <w:jc w:val="right"/>
            </w:pPr>
            <w:r w:rsidRPr="00373B64">
              <w:rPr>
                <w:rFonts w:cs="Arial"/>
              </w:rPr>
              <w:t>2</w:t>
            </w:r>
            <w:r w:rsidR="00770C75">
              <w:rPr>
                <w:rFonts w:cs="Arial"/>
              </w:rPr>
              <w:t>,</w:t>
            </w:r>
            <w:r w:rsidRPr="00373B64">
              <w:rPr>
                <w:rFonts w:cs="Arial"/>
              </w:rPr>
              <w:t>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787DE651" w14:textId="77777777">
            <w:pPr>
              <w:jc w:val="right"/>
              <w:rPr>
                <w:rFonts w:cs="Arial"/>
              </w:rPr>
            </w:pPr>
            <w:r w:rsidRPr="0075401B">
              <w:rPr>
                <w:rFonts w:cs="Arial"/>
              </w:rPr>
              <w:t>20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10F9B228" w14:textId="77777777">
            <w:pPr>
              <w:jc w:val="right"/>
              <w:rPr>
                <w:rFonts w:cs="Arial"/>
              </w:rPr>
            </w:pPr>
            <w:r w:rsidRPr="0075401B">
              <w:rPr>
                <w:rFonts w:cs="Arial"/>
              </w:rPr>
              <w:t>40,000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56345E67" w14:textId="77777777">
            <w:pPr>
              <w:jc w:val="right"/>
              <w:rPr>
                <w:rFonts w:cs="Arial"/>
              </w:rPr>
            </w:pPr>
            <w:r w:rsidRPr="0075401B">
              <w:rPr>
                <w:rFonts w:cs="Arial"/>
              </w:rPr>
              <w:t>2</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32168643" w14:textId="77777777">
            <w:pPr>
              <w:jc w:val="right"/>
              <w:rPr>
                <w:rFonts w:cs="Arial"/>
              </w:rPr>
            </w:pPr>
            <w:r w:rsidRPr="0075401B">
              <w:rPr>
                <w:rFonts w:cs="Arial"/>
              </w:rPr>
              <w:t>80,000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252980F3" w14:textId="2BE94E23">
            <w:pPr>
              <w:jc w:val="right"/>
              <w:rPr>
                <w:rFonts w:cs="Arial"/>
              </w:rPr>
            </w:pPr>
            <w:r w:rsidRPr="0075401B">
              <w:rPr>
                <w:rFonts w:cs="Arial"/>
              </w:rPr>
              <w:t>$</w:t>
            </w:r>
            <w:r>
              <w:rPr>
                <w:rFonts w:cs="Arial"/>
              </w:rPr>
              <w:t>2</w:t>
            </w:r>
            <w:r w:rsidR="00BC25BC">
              <w:rPr>
                <w:rFonts w:cs="Arial"/>
              </w:rPr>
              <w:t>6.09</w:t>
            </w:r>
            <w:r w:rsidRPr="0075401B">
              <w:rPr>
                <w:rFonts w:cs="Arial"/>
              </w:rPr>
              <w:t xml:space="preserve">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44449E21" w14:textId="07EF66C7">
            <w:pPr>
              <w:jc w:val="right"/>
              <w:rPr>
                <w:rFonts w:cs="Arial"/>
              </w:rPr>
            </w:pPr>
            <w:r w:rsidRPr="0075401B">
              <w:rPr>
                <w:rFonts w:cs="Arial"/>
              </w:rPr>
              <w:t>$</w:t>
            </w:r>
            <w:r w:rsidR="00BC25BC">
              <w:rPr>
                <w:rFonts w:cs="Arial"/>
              </w:rPr>
              <w:t>2,087,200</w:t>
            </w:r>
            <w:r w:rsidR="00770C75">
              <w:rPr>
                <w:rFonts w:cs="Arial"/>
              </w:rPr>
              <w:t>.00</w:t>
            </w:r>
          </w:p>
        </w:tc>
      </w:tr>
      <w:tr w:rsidRPr="0075401B" w:rsidR="00BC25BC" w:rsidTr="00F57C9C" w14:paraId="641EEF1A" w14:textId="77777777">
        <w:trPr>
          <w:trHeight w:val="255"/>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378AF7DD" w14:textId="77777777">
            <w:pPr>
              <w:rPr>
                <w:rFonts w:cs="Arial"/>
              </w:rPr>
            </w:pPr>
            <w:r w:rsidRPr="0075401B">
              <w:rPr>
                <w:rFonts w:cs="Arial"/>
              </w:rPr>
              <w:t>Acquisitions</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tcPr>
          <w:p w:rsidR="00461494" w:rsidP="00461494" w:rsidRDefault="00461494" w14:paraId="6953A962" w14:textId="77777777">
            <w:pPr>
              <w:jc w:val="right"/>
            </w:pPr>
            <w:r w:rsidRPr="00373B64">
              <w:rPr>
                <w:rFonts w:cs="Arial"/>
              </w:rPr>
              <w:t>2</w:t>
            </w:r>
            <w:r w:rsidR="00770C75">
              <w:rPr>
                <w:rFonts w:cs="Arial"/>
              </w:rPr>
              <w:t>,</w:t>
            </w:r>
            <w:r w:rsidRPr="00373B64">
              <w:rPr>
                <w:rFonts w:cs="Arial"/>
              </w:rPr>
              <w:t>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4995F51C" w14:textId="77777777">
            <w:pPr>
              <w:jc w:val="right"/>
              <w:rPr>
                <w:rFonts w:cs="Arial"/>
              </w:rPr>
            </w:pPr>
            <w:r w:rsidRPr="0075401B">
              <w:rPr>
                <w:rFonts w:cs="Arial"/>
              </w:rPr>
              <w:t>10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18E90B37" w14:textId="77777777">
            <w:pPr>
              <w:jc w:val="right"/>
              <w:rPr>
                <w:rFonts w:cs="Arial"/>
              </w:rPr>
            </w:pPr>
            <w:r w:rsidRPr="0075401B">
              <w:rPr>
                <w:rFonts w:cs="Arial"/>
              </w:rPr>
              <w:t>20,000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3F6000DE" w14:textId="77777777">
            <w:pPr>
              <w:jc w:val="right"/>
              <w:rPr>
                <w:rFonts w:cs="Arial"/>
              </w:rPr>
            </w:pPr>
            <w:r w:rsidRPr="0075401B">
              <w:rPr>
                <w:rFonts w:cs="Arial"/>
              </w:rPr>
              <w:t>5</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610E0DDA" w14:textId="77777777">
            <w:pPr>
              <w:jc w:val="right"/>
              <w:rPr>
                <w:rFonts w:cs="Arial"/>
              </w:rPr>
            </w:pPr>
            <w:r w:rsidRPr="0075401B">
              <w:rPr>
                <w:rFonts w:cs="Arial"/>
              </w:rPr>
              <w:t>100,000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73364FCA" w14:textId="2DA18D69">
            <w:pPr>
              <w:jc w:val="right"/>
              <w:rPr>
                <w:rFonts w:cs="Arial"/>
              </w:rPr>
            </w:pPr>
            <w:r w:rsidRPr="0075401B">
              <w:rPr>
                <w:rFonts w:cs="Arial"/>
              </w:rPr>
              <w:t>$</w:t>
            </w:r>
            <w:r>
              <w:rPr>
                <w:rFonts w:cs="Arial"/>
              </w:rPr>
              <w:t>2</w:t>
            </w:r>
            <w:r w:rsidR="00BC25BC">
              <w:rPr>
                <w:rFonts w:cs="Arial"/>
              </w:rPr>
              <w:t>6.09</w:t>
            </w:r>
            <w:r w:rsidRPr="0075401B">
              <w:rPr>
                <w:rFonts w:cs="Arial"/>
              </w:rPr>
              <w:t xml:space="preserve">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059FF24C" w14:textId="235DE940">
            <w:pPr>
              <w:jc w:val="right"/>
              <w:rPr>
                <w:rFonts w:cs="Arial"/>
              </w:rPr>
            </w:pPr>
            <w:r w:rsidRPr="0075401B">
              <w:rPr>
                <w:rFonts w:cs="Arial"/>
              </w:rPr>
              <w:t>$</w:t>
            </w:r>
            <w:r>
              <w:rPr>
                <w:rFonts w:cs="Arial"/>
              </w:rPr>
              <w:t>2,</w:t>
            </w:r>
            <w:r w:rsidR="00BC25BC">
              <w:rPr>
                <w:rFonts w:cs="Arial"/>
              </w:rPr>
              <w:t>609,000</w:t>
            </w:r>
            <w:r w:rsidR="00770C75">
              <w:rPr>
                <w:rFonts w:cs="Arial"/>
              </w:rPr>
              <w:t>.00</w:t>
            </w:r>
          </w:p>
        </w:tc>
      </w:tr>
      <w:tr w:rsidRPr="0075401B" w:rsidR="00BC25BC" w:rsidTr="00B0297A" w14:paraId="1E493A52" w14:textId="77777777">
        <w:trPr>
          <w:trHeight w:val="255"/>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rsidRPr="0075401B" w:rsidR="0075401B" w:rsidP="0075401B" w:rsidRDefault="0075401B" w14:paraId="11C799B5" w14:textId="77777777">
            <w:pPr>
              <w:rPr>
                <w:rFonts w:cs="Arial"/>
              </w:rPr>
            </w:pPr>
            <w:r w:rsidRPr="0075401B">
              <w:rPr>
                <w:rFonts w:cs="Arial"/>
              </w:rPr>
              <w:t>Total</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75401B" w:rsidRDefault="0075401B" w14:paraId="31605F64" w14:textId="77777777">
            <w:pPr>
              <w:rPr>
                <w:rFonts w:cs="Arial"/>
              </w:rPr>
            </w:pPr>
            <w:r w:rsidRPr="0075401B">
              <w:rPr>
                <w:rFonts w:cs="Arial"/>
              </w:rPr>
              <w:t>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75401B" w:rsidRDefault="0075401B" w14:paraId="5938405D" w14:textId="77777777">
            <w:pPr>
              <w:rPr>
                <w:rFonts w:cs="Arial"/>
              </w:rPr>
            </w:pPr>
            <w:r w:rsidRPr="0075401B">
              <w:rPr>
                <w:rFonts w:cs="Arial"/>
              </w:rPr>
              <w:t>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75401B" w:rsidRDefault="0075401B" w14:paraId="5E0A2319" w14:textId="77777777">
            <w:pPr>
              <w:jc w:val="right"/>
              <w:rPr>
                <w:rFonts w:cs="Arial"/>
              </w:rPr>
            </w:pPr>
            <w:r w:rsidRPr="0075401B">
              <w:rPr>
                <w:rFonts w:cs="Arial"/>
              </w:rPr>
              <w:t>80,000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75401B" w:rsidRDefault="0075401B" w14:paraId="45F164D3" w14:textId="77777777">
            <w:pPr>
              <w:rPr>
                <w:rFonts w:cs="Arial"/>
              </w:rPr>
            </w:pPr>
            <w:r w:rsidRPr="0075401B">
              <w:rPr>
                <w:rFonts w:cs="Arial"/>
              </w:rPr>
              <w:t>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75401B" w:rsidRDefault="0075401B" w14:paraId="58B5DE53" w14:textId="77777777">
            <w:pPr>
              <w:jc w:val="right"/>
              <w:rPr>
                <w:rFonts w:cs="Arial"/>
              </w:rPr>
            </w:pPr>
            <w:r w:rsidRPr="0075401B">
              <w:rPr>
                <w:rFonts w:cs="Arial"/>
              </w:rPr>
              <w:t>280,000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75401B" w:rsidRDefault="0075401B" w14:paraId="541EF0AA" w14:textId="77777777">
            <w:pPr>
              <w:rPr>
                <w:rFonts w:cs="Arial"/>
              </w:rPr>
            </w:pPr>
            <w:r w:rsidRPr="0075401B">
              <w:rPr>
                <w:rFonts w:cs="Arial"/>
              </w:rPr>
              <w:t>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75401B" w:rsidRDefault="0075401B" w14:paraId="420393C8" w14:textId="4E19ADBB">
            <w:pPr>
              <w:jc w:val="right"/>
              <w:rPr>
                <w:rFonts w:cs="Arial"/>
              </w:rPr>
            </w:pPr>
            <w:r>
              <w:rPr>
                <w:rFonts w:cs="Arial"/>
              </w:rPr>
              <w:t>$</w:t>
            </w:r>
            <w:r w:rsidR="00BC25BC">
              <w:rPr>
                <w:rFonts w:cs="Arial"/>
              </w:rPr>
              <w:t>7,305,200</w:t>
            </w:r>
            <w:r w:rsidR="00770C75">
              <w:rPr>
                <w:rFonts w:cs="Arial"/>
              </w:rPr>
              <w:t>.00</w:t>
            </w:r>
          </w:p>
        </w:tc>
      </w:tr>
      <w:tr w:rsidRPr="0075401B" w:rsidR="00BC25BC" w:rsidTr="00B0297A" w14:paraId="70879970" w14:textId="77777777">
        <w:trPr>
          <w:trHeight w:val="255"/>
        </w:trPr>
        <w:tc>
          <w:tcPr>
            <w:tcW w:w="0" w:type="auto"/>
            <w:gridSpan w:val="6"/>
            <w:tcBorders>
              <w:top w:val="nil"/>
              <w:left w:val="nil"/>
              <w:bottom w:val="nil"/>
              <w:right w:val="nil"/>
            </w:tcBorders>
            <w:noWrap/>
            <w:tcMar>
              <w:top w:w="20" w:type="dxa"/>
              <w:left w:w="20" w:type="dxa"/>
              <w:bottom w:w="0" w:type="dxa"/>
              <w:right w:w="20" w:type="dxa"/>
            </w:tcMar>
            <w:vAlign w:val="bottom"/>
          </w:tcPr>
          <w:p w:rsidRPr="0075401B" w:rsidR="0075401B" w:rsidP="0075401B" w:rsidRDefault="0075401B" w14:paraId="7A4F2D62" w14:textId="77777777">
            <w:pPr>
              <w:rPr>
                <w:rFonts w:cs="Arial"/>
              </w:rPr>
            </w:pPr>
            <w:r w:rsidRPr="0075401B">
              <w:rPr>
                <w:rFonts w:cs="Arial"/>
              </w:rPr>
              <w:t>* Substantially equivalent to a GS-8 step 1 based on OPM pay scale.</w:t>
            </w:r>
          </w:p>
        </w:tc>
        <w:tc>
          <w:tcPr>
            <w:tcW w:w="0" w:type="auto"/>
            <w:tcBorders>
              <w:top w:val="nil"/>
              <w:left w:val="nil"/>
              <w:bottom w:val="nil"/>
              <w:right w:val="nil"/>
            </w:tcBorders>
            <w:noWrap/>
            <w:tcMar>
              <w:top w:w="20" w:type="dxa"/>
              <w:left w:w="20" w:type="dxa"/>
              <w:bottom w:w="0" w:type="dxa"/>
              <w:right w:w="20" w:type="dxa"/>
            </w:tcMar>
            <w:vAlign w:val="bottom"/>
          </w:tcPr>
          <w:p w:rsidRPr="0075401B" w:rsidR="0075401B" w:rsidP="0075401B" w:rsidRDefault="0075401B" w14:paraId="4A8D0163" w14:textId="77777777">
            <w:pPr>
              <w:rPr>
                <w:rFonts w:cs="Arial"/>
              </w:rPr>
            </w:pPr>
          </w:p>
        </w:tc>
        <w:tc>
          <w:tcPr>
            <w:tcW w:w="0" w:type="auto"/>
            <w:tcBorders>
              <w:top w:val="nil"/>
              <w:left w:val="nil"/>
              <w:bottom w:val="nil"/>
              <w:right w:val="nil"/>
            </w:tcBorders>
            <w:noWrap/>
            <w:tcMar>
              <w:top w:w="20" w:type="dxa"/>
              <w:left w:w="20" w:type="dxa"/>
              <w:bottom w:w="0" w:type="dxa"/>
              <w:right w:w="20" w:type="dxa"/>
            </w:tcMar>
            <w:vAlign w:val="bottom"/>
          </w:tcPr>
          <w:p w:rsidRPr="0075401B" w:rsidR="0075401B" w:rsidP="0075401B" w:rsidRDefault="0075401B" w14:paraId="1E7B0550" w14:textId="77777777">
            <w:pPr>
              <w:rPr>
                <w:rFonts w:cs="Arial"/>
              </w:rPr>
            </w:pPr>
          </w:p>
        </w:tc>
      </w:tr>
      <w:bookmarkEnd w:id="5"/>
    </w:tbl>
    <w:p w:rsidR="0075401B" w:rsidP="0075401B" w:rsidRDefault="0075401B" w14:paraId="1D16538D" w14:textId="77777777">
      <w:pPr>
        <w:pStyle w:val="NoSpacing"/>
        <w:rPr>
          <w:rFonts w:ascii="Times New Roman" w:hAnsi="Times New Roman" w:cs="Times New Roman"/>
          <w:sz w:val="24"/>
          <w:szCs w:val="24"/>
        </w:rPr>
      </w:pPr>
    </w:p>
    <w:bookmarkEnd w:id="4"/>
    <w:p w:rsidR="008E49AB" w:rsidP="008E49AB" w:rsidRDefault="003C6B82" w14:paraId="7C90176B" w14:textId="77777777">
      <w:pPr>
        <w:pStyle w:val="NoSpacing"/>
        <w:numPr>
          <w:ilvl w:val="0"/>
          <w:numId w:val="10"/>
        </w:numPr>
        <w:rPr>
          <w:rFonts w:ascii="Times New Roman" w:hAnsi="Times New Roman" w:cs="Times New Roman"/>
          <w:sz w:val="24"/>
          <w:szCs w:val="24"/>
        </w:rPr>
      </w:pPr>
      <w:r w:rsidRPr="003C6B82">
        <w:rPr>
          <w:rFonts w:ascii="Times New Roman" w:hAnsi="Times New Roman" w:cs="Times New Roman"/>
          <w:sz w:val="24"/>
          <w:szCs w:val="24"/>
        </w:rPr>
        <w:t>Provide an estimate of the total annual cost burden to respondents or record keepers resulting from the collection of information (do not include the cost of any hour burden shown in Items 12 and 14).</w:t>
      </w:r>
    </w:p>
    <w:p w:rsidRPr="003C6B82" w:rsidR="003C6B82" w:rsidP="008E49AB" w:rsidRDefault="003C6B82" w14:paraId="3EDF63D9" w14:textId="77777777">
      <w:pPr>
        <w:pStyle w:val="NoSpacing"/>
        <w:rPr>
          <w:rFonts w:ascii="Times New Roman" w:hAnsi="Times New Roman" w:cs="Times New Roman"/>
          <w:sz w:val="24"/>
          <w:szCs w:val="24"/>
        </w:rPr>
      </w:pPr>
      <w:r w:rsidRPr="003C6B82">
        <w:rPr>
          <w:rFonts w:ascii="Times New Roman" w:hAnsi="Times New Roman" w:cs="Times New Roman"/>
          <w:sz w:val="24"/>
          <w:szCs w:val="24"/>
        </w:rPr>
        <w:t xml:space="preserve"> </w:t>
      </w:r>
    </w:p>
    <w:p w:rsidRPr="003C6B82" w:rsidR="003C6B82" w:rsidP="008E49AB" w:rsidRDefault="003C6B82" w14:paraId="1B065EF7" w14:textId="77777777">
      <w:pPr>
        <w:pStyle w:val="NoSpacing"/>
        <w:numPr>
          <w:ilvl w:val="0"/>
          <w:numId w:val="18"/>
        </w:numPr>
        <w:rPr>
          <w:rFonts w:ascii="Times New Roman" w:hAnsi="Times New Roman" w:cs="Times New Roman"/>
          <w:sz w:val="24"/>
          <w:szCs w:val="24"/>
        </w:rPr>
      </w:pPr>
      <w:r w:rsidRPr="003C6B82">
        <w:rPr>
          <w:rFonts w:ascii="Times New Roman" w:hAnsi="Times New Roman" w:cs="Times New Roman"/>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3C6B82">
        <w:rPr>
          <w:rFonts w:ascii="Times New Roman" w:hAnsi="Times New Roman" w:cs="Times New Roman"/>
          <w:sz w:val="24"/>
          <w:szCs w:val="24"/>
        </w:rPr>
        <w:t>take into account</w:t>
      </w:r>
      <w:proofErr w:type="gramEnd"/>
      <w:r w:rsidRPr="003C6B82">
        <w:rPr>
          <w:rFonts w:ascii="Times New Roman" w:hAnsi="Times New Roman" w:cs="Times New Roman"/>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3C6B82">
        <w:rPr>
          <w:rFonts w:ascii="Times New Roman" w:hAnsi="Times New Roman" w:cs="Times New Roman"/>
          <w:sz w:val="24"/>
          <w:szCs w:val="24"/>
        </w:rPr>
        <w:t>facilities;</w:t>
      </w:r>
      <w:proofErr w:type="gramEnd"/>
      <w:r w:rsidRPr="003C6B82">
        <w:rPr>
          <w:rFonts w:ascii="Times New Roman" w:hAnsi="Times New Roman" w:cs="Times New Roman"/>
          <w:sz w:val="24"/>
          <w:szCs w:val="24"/>
        </w:rPr>
        <w:t xml:space="preserve"> </w:t>
      </w:r>
    </w:p>
    <w:p w:rsidRPr="003C6B82" w:rsidR="003C6B82" w:rsidP="008E49AB" w:rsidRDefault="003C6B82" w14:paraId="5E75E91E" w14:textId="77777777">
      <w:pPr>
        <w:pStyle w:val="NoSpacing"/>
        <w:numPr>
          <w:ilvl w:val="0"/>
          <w:numId w:val="18"/>
        </w:numPr>
        <w:rPr>
          <w:rFonts w:ascii="Times New Roman" w:hAnsi="Times New Roman" w:cs="Times New Roman"/>
          <w:sz w:val="24"/>
          <w:szCs w:val="24"/>
        </w:rPr>
      </w:pPr>
      <w:r w:rsidRPr="003C6B82">
        <w:rPr>
          <w:rFonts w:ascii="Times New Roman" w:hAnsi="Times New Roman" w:cs="Times New Roman"/>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E49AB" w:rsidP="008E49AB" w:rsidRDefault="003C6B82" w14:paraId="6C7D175C" w14:textId="77777777">
      <w:pPr>
        <w:pStyle w:val="NoSpacing"/>
        <w:numPr>
          <w:ilvl w:val="0"/>
          <w:numId w:val="18"/>
        </w:numPr>
        <w:rPr>
          <w:rFonts w:ascii="Times New Roman" w:hAnsi="Times New Roman" w:cs="Times New Roman"/>
          <w:sz w:val="24"/>
          <w:szCs w:val="24"/>
        </w:rPr>
      </w:pPr>
      <w:r w:rsidRPr="003C6B82">
        <w:rPr>
          <w:rFonts w:ascii="Times New Roman" w:hAnsi="Times New Roman" w:cs="Times New Roman"/>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E49AB" w:rsidP="008E49AB" w:rsidRDefault="008E49AB" w14:paraId="15F6211B" w14:textId="77777777">
      <w:pPr>
        <w:pStyle w:val="NoSpacing"/>
        <w:ind w:left="720"/>
        <w:rPr>
          <w:rFonts w:ascii="Times New Roman" w:hAnsi="Times New Roman" w:cs="Times New Roman"/>
          <w:sz w:val="24"/>
          <w:szCs w:val="24"/>
        </w:rPr>
      </w:pPr>
    </w:p>
    <w:p w:rsidRPr="008E49AB" w:rsidR="003C6B82" w:rsidP="008E49AB" w:rsidRDefault="003C6B82" w14:paraId="1E60C5E1" w14:textId="77777777">
      <w:pPr>
        <w:pStyle w:val="NoSpacing"/>
        <w:ind w:left="720"/>
        <w:rPr>
          <w:rFonts w:ascii="Times New Roman" w:hAnsi="Times New Roman" w:cs="Times New Roman"/>
          <w:sz w:val="24"/>
          <w:szCs w:val="24"/>
        </w:rPr>
      </w:pPr>
      <w:r w:rsidRPr="008E49AB">
        <w:rPr>
          <w:rFonts w:ascii="Times New Roman" w:hAnsi="Times New Roman" w:cs="Times New Roman"/>
          <w:sz w:val="24"/>
          <w:szCs w:val="24"/>
        </w:rPr>
        <w:t>No additional costs are associated with this collection other than what is reported in Item 12 above.</w:t>
      </w:r>
    </w:p>
    <w:p w:rsidR="003C6B82" w:rsidP="003C6B82" w:rsidRDefault="003C6B82" w14:paraId="0193FDA4" w14:textId="77777777">
      <w:pPr>
        <w:pStyle w:val="NoSpacing"/>
        <w:rPr>
          <w:rFonts w:ascii="Times New Roman" w:hAnsi="Times New Roman" w:cs="Times New Roman"/>
          <w:sz w:val="24"/>
          <w:szCs w:val="24"/>
        </w:rPr>
      </w:pPr>
    </w:p>
    <w:p w:rsidR="00461494" w:rsidP="003C6B82" w:rsidRDefault="00461494" w14:paraId="25763932" w14:textId="77777777">
      <w:pPr>
        <w:pStyle w:val="NoSpacing"/>
        <w:rPr>
          <w:rFonts w:ascii="Times New Roman" w:hAnsi="Times New Roman" w:cs="Times New Roman"/>
          <w:sz w:val="24"/>
          <w:szCs w:val="24"/>
        </w:rPr>
      </w:pPr>
    </w:p>
    <w:p w:rsidR="00461494" w:rsidP="003C6B82" w:rsidRDefault="00461494" w14:paraId="437D0AFB" w14:textId="77777777">
      <w:pPr>
        <w:pStyle w:val="NoSpacing"/>
        <w:rPr>
          <w:rFonts w:ascii="Times New Roman" w:hAnsi="Times New Roman" w:cs="Times New Roman"/>
          <w:sz w:val="24"/>
          <w:szCs w:val="24"/>
        </w:rPr>
      </w:pPr>
    </w:p>
    <w:p w:rsidR="00461494" w:rsidP="003C6B82" w:rsidRDefault="00461494" w14:paraId="2F1B2008" w14:textId="77777777">
      <w:pPr>
        <w:pStyle w:val="NoSpacing"/>
        <w:rPr>
          <w:rFonts w:ascii="Times New Roman" w:hAnsi="Times New Roman" w:cs="Times New Roman"/>
          <w:sz w:val="24"/>
          <w:szCs w:val="24"/>
        </w:rPr>
      </w:pPr>
    </w:p>
    <w:p w:rsidR="008E49AB" w:rsidP="003C6B82" w:rsidRDefault="003C6B82" w14:paraId="3EA890CC" w14:textId="77777777">
      <w:pPr>
        <w:pStyle w:val="NoSpacing"/>
        <w:numPr>
          <w:ilvl w:val="0"/>
          <w:numId w:val="10"/>
        </w:numPr>
        <w:rPr>
          <w:rFonts w:ascii="Times New Roman" w:hAnsi="Times New Roman" w:cs="Times New Roman"/>
          <w:sz w:val="24"/>
          <w:szCs w:val="24"/>
        </w:rPr>
      </w:pPr>
      <w:r w:rsidRPr="008E49AB">
        <w:rPr>
          <w:rFonts w:ascii="Times New Roman" w:hAnsi="Times New Roman" w:cs="Times New Roman"/>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5401B" w:rsidP="008E49AB" w:rsidRDefault="0075401B" w14:paraId="63C7BD4C" w14:textId="77777777">
      <w:pPr>
        <w:pStyle w:val="NoSpacing"/>
        <w:ind w:left="720"/>
        <w:rPr>
          <w:rFonts w:ascii="Times New Roman" w:hAnsi="Times New Roman" w:cs="Times New Roman"/>
          <w:sz w:val="24"/>
          <w:szCs w:val="24"/>
        </w:rPr>
      </w:pPr>
    </w:p>
    <w:tbl>
      <w:tblPr>
        <w:tblW w:w="9080" w:type="dxa"/>
        <w:tblInd w:w="970" w:type="dxa"/>
        <w:tblCellMar>
          <w:left w:w="0" w:type="dxa"/>
          <w:right w:w="0" w:type="dxa"/>
        </w:tblCellMar>
        <w:tblLook w:val="0000" w:firstRow="0" w:lastRow="0" w:firstColumn="0" w:lastColumn="0" w:noHBand="0" w:noVBand="0"/>
      </w:tblPr>
      <w:tblGrid>
        <w:gridCol w:w="1920"/>
        <w:gridCol w:w="954"/>
        <w:gridCol w:w="1063"/>
        <w:gridCol w:w="954"/>
        <w:gridCol w:w="949"/>
        <w:gridCol w:w="940"/>
        <w:gridCol w:w="934"/>
        <w:gridCol w:w="1366"/>
      </w:tblGrid>
      <w:tr w:rsidRPr="0075401B" w:rsidR="00BC25BC" w:rsidTr="0075401B" w14:paraId="6D80BF92" w14:textId="77777777">
        <w:trPr>
          <w:trHeight w:val="510"/>
        </w:trPr>
        <w:tc>
          <w:tcPr>
            <w:tcW w:w="1920"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rsidRPr="0075401B" w:rsidR="0075401B" w:rsidP="00B0297A" w:rsidRDefault="0075401B" w14:paraId="00B5E8A0" w14:textId="77777777">
            <w:pPr>
              <w:rPr>
                <w:rFonts w:cs="Arial"/>
              </w:rPr>
            </w:pPr>
            <w:r w:rsidRPr="0075401B">
              <w:rPr>
                <w:rFonts w:cs="Arial"/>
              </w:rPr>
              <w:t> </w:t>
            </w:r>
            <w:r>
              <w:rPr>
                <w:rFonts w:cs="Arial"/>
              </w:rPr>
              <w:t>Information Collection</w:t>
            </w:r>
          </w:p>
        </w:tc>
        <w:tc>
          <w:tcPr>
            <w:tcW w:w="954"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B0297A" w:rsidRDefault="0075401B" w14:paraId="5DA9F7B2" w14:textId="77777777">
            <w:pPr>
              <w:jc w:val="center"/>
              <w:rPr>
                <w:rFonts w:cs="Arial"/>
              </w:rPr>
            </w:pPr>
            <w:r>
              <w:rPr>
                <w:rFonts w:cs="Arial"/>
              </w:rPr>
              <w:t>Frequency of Responses</w:t>
            </w:r>
          </w:p>
        </w:tc>
        <w:tc>
          <w:tcPr>
            <w:tcW w:w="1063"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B0297A" w:rsidRDefault="0075401B" w14:paraId="5C9062FF" w14:textId="77777777">
            <w:pPr>
              <w:jc w:val="center"/>
              <w:rPr>
                <w:rFonts w:cs="Arial"/>
              </w:rPr>
            </w:pPr>
            <w:r>
              <w:rPr>
                <w:rFonts w:cs="Arial"/>
              </w:rPr>
              <w:t>Number of Respondents</w:t>
            </w:r>
          </w:p>
        </w:tc>
        <w:tc>
          <w:tcPr>
            <w:tcW w:w="954"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B0297A" w:rsidRDefault="0075401B" w14:paraId="2A32B531" w14:textId="77777777">
            <w:pPr>
              <w:jc w:val="center"/>
              <w:rPr>
                <w:rFonts w:cs="Arial"/>
              </w:rPr>
            </w:pPr>
            <w:r>
              <w:rPr>
                <w:rFonts w:cs="Arial"/>
              </w:rPr>
              <w:t>Responses per Annum</w:t>
            </w:r>
          </w:p>
        </w:tc>
        <w:tc>
          <w:tcPr>
            <w:tcW w:w="949"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B0297A" w:rsidRDefault="0075401B" w14:paraId="765DE97F" w14:textId="77777777">
            <w:pPr>
              <w:jc w:val="center"/>
              <w:rPr>
                <w:rFonts w:cs="Arial"/>
              </w:rPr>
            </w:pPr>
            <w:r>
              <w:rPr>
                <w:rFonts w:cs="Arial"/>
              </w:rPr>
              <w:t>Burden Hour per Response</w:t>
            </w:r>
          </w:p>
        </w:tc>
        <w:tc>
          <w:tcPr>
            <w:tcW w:w="940"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B0297A" w:rsidRDefault="0075401B" w14:paraId="0BD39F08" w14:textId="77777777">
            <w:pPr>
              <w:jc w:val="center"/>
              <w:rPr>
                <w:rFonts w:cs="Arial"/>
              </w:rPr>
            </w:pPr>
            <w:r>
              <w:rPr>
                <w:rFonts w:cs="Arial"/>
              </w:rPr>
              <w:t>Annual Burden Hours</w:t>
            </w:r>
          </w:p>
        </w:tc>
        <w:tc>
          <w:tcPr>
            <w:tcW w:w="934"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B0297A" w:rsidRDefault="0075401B" w14:paraId="5088ACFA" w14:textId="77777777">
            <w:pPr>
              <w:jc w:val="center"/>
              <w:rPr>
                <w:rFonts w:cs="Arial"/>
              </w:rPr>
            </w:pPr>
            <w:r>
              <w:rPr>
                <w:rFonts w:cs="Arial"/>
              </w:rPr>
              <w:t>Hourly c</w:t>
            </w:r>
            <w:r w:rsidRPr="0075401B">
              <w:rPr>
                <w:rFonts w:cs="Arial"/>
              </w:rPr>
              <w:t>ost per Hour*</w:t>
            </w:r>
          </w:p>
        </w:tc>
        <w:tc>
          <w:tcPr>
            <w:tcW w:w="1366" w:type="dxa"/>
            <w:tcBorders>
              <w:top w:val="single" w:color="auto" w:sz="4" w:space="0"/>
              <w:left w:val="nil"/>
              <w:bottom w:val="single" w:color="auto" w:sz="4" w:space="0"/>
              <w:right w:val="single" w:color="auto" w:sz="4" w:space="0"/>
            </w:tcBorders>
            <w:tcMar>
              <w:top w:w="20" w:type="dxa"/>
              <w:left w:w="20" w:type="dxa"/>
              <w:bottom w:w="0" w:type="dxa"/>
              <w:right w:w="20" w:type="dxa"/>
            </w:tcMar>
            <w:vAlign w:val="bottom"/>
          </w:tcPr>
          <w:p w:rsidRPr="0075401B" w:rsidR="0075401B" w:rsidP="00B0297A" w:rsidRDefault="0075401B" w14:paraId="2660E011" w14:textId="77777777">
            <w:pPr>
              <w:jc w:val="center"/>
              <w:rPr>
                <w:rFonts w:cs="Arial"/>
              </w:rPr>
            </w:pPr>
            <w:r w:rsidRPr="0075401B">
              <w:rPr>
                <w:rFonts w:cs="Arial"/>
              </w:rPr>
              <w:t>Total</w:t>
            </w:r>
          </w:p>
        </w:tc>
      </w:tr>
      <w:tr w:rsidRPr="0075401B" w:rsidR="00BC25BC" w:rsidTr="0075401B" w14:paraId="73FB73E5" w14:textId="77777777">
        <w:trPr>
          <w:trHeight w:val="255"/>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7F42243E" w14:textId="77777777">
            <w:pPr>
              <w:rPr>
                <w:rFonts w:cs="Arial"/>
              </w:rPr>
            </w:pPr>
            <w:r w:rsidRPr="0075401B">
              <w:rPr>
                <w:rFonts w:cs="Arial"/>
              </w:rPr>
              <w:t>Displacements</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2775676B" w14:textId="77777777">
            <w:pPr>
              <w:jc w:val="right"/>
              <w:rPr>
                <w:rFonts w:cs="Arial"/>
              </w:rPr>
            </w:pPr>
            <w:r w:rsidRPr="0075401B">
              <w:rPr>
                <w:rFonts w:cs="Arial"/>
              </w:rPr>
              <w:t>2</w:t>
            </w:r>
            <w:r w:rsidR="00770C75">
              <w:rPr>
                <w:rFonts w:cs="Arial"/>
              </w:rPr>
              <w:t>,</w:t>
            </w:r>
            <w:r w:rsidRPr="0075401B">
              <w:rPr>
                <w:rFonts w:cs="Arial"/>
              </w:rPr>
              <w:t>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5E0D4850" w14:textId="77777777">
            <w:pPr>
              <w:jc w:val="right"/>
              <w:rPr>
                <w:rFonts w:cs="Arial"/>
              </w:rPr>
            </w:pPr>
            <w:r w:rsidRPr="0075401B">
              <w:rPr>
                <w:rFonts w:cs="Arial"/>
              </w:rPr>
              <w:t>10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3E9C1A1A" w14:textId="77777777">
            <w:pPr>
              <w:jc w:val="right"/>
              <w:rPr>
                <w:rFonts w:cs="Arial"/>
              </w:rPr>
            </w:pPr>
            <w:r w:rsidRPr="0075401B">
              <w:rPr>
                <w:rFonts w:cs="Arial"/>
              </w:rPr>
              <w:t>20,000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05A226A6" w14:textId="77777777">
            <w:pPr>
              <w:jc w:val="right"/>
              <w:rPr>
                <w:rFonts w:cs="Arial"/>
              </w:rPr>
            </w:pPr>
            <w:r w:rsidRPr="0075401B">
              <w:rPr>
                <w:rFonts w:cs="Arial"/>
              </w:rPr>
              <w:t>5</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38B1618E" w14:textId="77777777">
            <w:pPr>
              <w:jc w:val="right"/>
              <w:rPr>
                <w:rFonts w:cs="Arial"/>
              </w:rPr>
            </w:pPr>
            <w:r w:rsidRPr="0075401B">
              <w:rPr>
                <w:rFonts w:cs="Arial"/>
              </w:rPr>
              <w:t>100,000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07F867B8" w14:textId="1C0268A7">
            <w:pPr>
              <w:jc w:val="right"/>
              <w:rPr>
                <w:rFonts w:cs="Arial"/>
              </w:rPr>
            </w:pPr>
            <w:r w:rsidRPr="0075401B">
              <w:rPr>
                <w:rFonts w:cs="Arial"/>
              </w:rPr>
              <w:t>$</w:t>
            </w:r>
            <w:r w:rsidR="00BC25BC">
              <w:rPr>
                <w:rFonts w:cs="Arial"/>
              </w:rPr>
              <w:t>58.71</w:t>
            </w:r>
            <w:r w:rsidRPr="0075401B">
              <w:rPr>
                <w:rFonts w:cs="Arial"/>
              </w:rPr>
              <w:t xml:space="preserve">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5FAFBD3B" w14:textId="6E744311">
            <w:pPr>
              <w:jc w:val="right"/>
              <w:rPr>
                <w:rFonts w:cs="Arial"/>
              </w:rPr>
            </w:pPr>
            <w:r w:rsidRPr="0075401B">
              <w:rPr>
                <w:rFonts w:cs="Arial"/>
              </w:rPr>
              <w:t>$</w:t>
            </w:r>
            <w:r w:rsidR="00BC25BC">
              <w:rPr>
                <w:rFonts w:cs="Arial"/>
              </w:rPr>
              <w:t>5,871,000.</w:t>
            </w:r>
            <w:r w:rsidR="00770C75">
              <w:rPr>
                <w:rFonts w:cs="Arial"/>
              </w:rPr>
              <w:t>00</w:t>
            </w:r>
          </w:p>
        </w:tc>
      </w:tr>
      <w:tr w:rsidRPr="0075401B" w:rsidR="00BC25BC" w:rsidTr="00F90D8C" w14:paraId="137A69BB" w14:textId="77777777">
        <w:trPr>
          <w:trHeight w:val="255"/>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109A14E0" w14:textId="77777777">
            <w:pPr>
              <w:rPr>
                <w:rFonts w:cs="Arial"/>
              </w:rPr>
            </w:pPr>
            <w:r w:rsidRPr="0075401B">
              <w:rPr>
                <w:rFonts w:cs="Arial"/>
              </w:rPr>
              <w:t>Non-Displacements</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tcPr>
          <w:p w:rsidR="00461494" w:rsidP="00461494" w:rsidRDefault="00461494" w14:paraId="021F9272" w14:textId="77777777">
            <w:pPr>
              <w:jc w:val="right"/>
            </w:pPr>
            <w:r w:rsidRPr="00373B64">
              <w:rPr>
                <w:rFonts w:cs="Arial"/>
              </w:rPr>
              <w:t>2</w:t>
            </w:r>
            <w:r w:rsidR="00770C75">
              <w:rPr>
                <w:rFonts w:cs="Arial"/>
              </w:rPr>
              <w:t>,</w:t>
            </w:r>
            <w:r w:rsidRPr="00373B64">
              <w:rPr>
                <w:rFonts w:cs="Arial"/>
              </w:rPr>
              <w:t>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1041D451" w14:textId="77777777">
            <w:pPr>
              <w:jc w:val="right"/>
              <w:rPr>
                <w:rFonts w:cs="Arial"/>
              </w:rPr>
            </w:pPr>
            <w:r w:rsidRPr="0075401B">
              <w:rPr>
                <w:rFonts w:cs="Arial"/>
              </w:rPr>
              <w:t>20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487AE40C" w14:textId="77777777">
            <w:pPr>
              <w:jc w:val="right"/>
              <w:rPr>
                <w:rFonts w:cs="Arial"/>
              </w:rPr>
            </w:pPr>
            <w:r w:rsidRPr="0075401B">
              <w:rPr>
                <w:rFonts w:cs="Arial"/>
              </w:rPr>
              <w:t>40,000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2D8B68D1" w14:textId="77777777">
            <w:pPr>
              <w:jc w:val="right"/>
              <w:rPr>
                <w:rFonts w:cs="Arial"/>
              </w:rPr>
            </w:pPr>
            <w:r w:rsidRPr="0075401B">
              <w:rPr>
                <w:rFonts w:cs="Arial"/>
              </w:rPr>
              <w:t>2</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5840E634" w14:textId="77777777">
            <w:pPr>
              <w:jc w:val="right"/>
              <w:rPr>
                <w:rFonts w:cs="Arial"/>
              </w:rPr>
            </w:pPr>
            <w:r w:rsidRPr="0075401B">
              <w:rPr>
                <w:rFonts w:cs="Arial"/>
              </w:rPr>
              <w:t>80,000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4CCC2F48" w14:textId="7FAB1BE3">
            <w:pPr>
              <w:jc w:val="right"/>
              <w:rPr>
                <w:rFonts w:cs="Arial"/>
              </w:rPr>
            </w:pPr>
            <w:r w:rsidRPr="0075401B">
              <w:rPr>
                <w:rFonts w:cs="Arial"/>
              </w:rPr>
              <w:t>$</w:t>
            </w:r>
            <w:r w:rsidR="00BC25BC">
              <w:rPr>
                <w:rFonts w:cs="Arial"/>
              </w:rPr>
              <w:t>58.71</w:t>
            </w:r>
            <w:r w:rsidRPr="0075401B">
              <w:rPr>
                <w:rFonts w:cs="Arial"/>
              </w:rPr>
              <w:t xml:space="preserve">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503EC78E" w14:textId="0B56AF88">
            <w:pPr>
              <w:jc w:val="right"/>
              <w:rPr>
                <w:rFonts w:cs="Arial"/>
              </w:rPr>
            </w:pPr>
            <w:r w:rsidRPr="0075401B">
              <w:rPr>
                <w:rFonts w:cs="Arial"/>
              </w:rPr>
              <w:t>$</w:t>
            </w:r>
            <w:r w:rsidR="00BC25BC">
              <w:rPr>
                <w:rFonts w:cs="Arial"/>
              </w:rPr>
              <w:t>4,696,800</w:t>
            </w:r>
            <w:r w:rsidR="00770C75">
              <w:rPr>
                <w:rFonts w:cs="Arial"/>
              </w:rPr>
              <w:t>.00</w:t>
            </w:r>
          </w:p>
        </w:tc>
      </w:tr>
      <w:tr w:rsidRPr="0075401B" w:rsidR="00BC25BC" w:rsidTr="00F90D8C" w14:paraId="0415868D" w14:textId="77777777">
        <w:trPr>
          <w:trHeight w:val="255"/>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5A36E7ED" w14:textId="77777777">
            <w:pPr>
              <w:rPr>
                <w:rFonts w:cs="Arial"/>
              </w:rPr>
            </w:pPr>
            <w:r w:rsidRPr="0075401B">
              <w:rPr>
                <w:rFonts w:cs="Arial"/>
              </w:rPr>
              <w:t>Acquisitions</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tcPr>
          <w:p w:rsidR="00461494" w:rsidP="00461494" w:rsidRDefault="00461494" w14:paraId="076C4365" w14:textId="77777777">
            <w:pPr>
              <w:jc w:val="right"/>
            </w:pPr>
            <w:r w:rsidRPr="00373B64">
              <w:rPr>
                <w:rFonts w:cs="Arial"/>
              </w:rPr>
              <w:t>2</w:t>
            </w:r>
            <w:r w:rsidR="00770C75">
              <w:rPr>
                <w:rFonts w:cs="Arial"/>
              </w:rPr>
              <w:t>,</w:t>
            </w:r>
            <w:r w:rsidRPr="00373B64">
              <w:rPr>
                <w:rFonts w:cs="Arial"/>
              </w:rPr>
              <w:t>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5F623A6E" w14:textId="77777777">
            <w:pPr>
              <w:jc w:val="right"/>
              <w:rPr>
                <w:rFonts w:cs="Arial"/>
              </w:rPr>
            </w:pPr>
            <w:r w:rsidRPr="0075401B">
              <w:rPr>
                <w:rFonts w:cs="Arial"/>
              </w:rPr>
              <w:t>10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56686567" w14:textId="77777777">
            <w:pPr>
              <w:jc w:val="right"/>
              <w:rPr>
                <w:rFonts w:cs="Arial"/>
              </w:rPr>
            </w:pPr>
            <w:r w:rsidRPr="0075401B">
              <w:rPr>
                <w:rFonts w:cs="Arial"/>
              </w:rPr>
              <w:t>20,000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7E06F948" w14:textId="77777777">
            <w:pPr>
              <w:jc w:val="right"/>
              <w:rPr>
                <w:rFonts w:cs="Arial"/>
              </w:rPr>
            </w:pPr>
            <w:r w:rsidRPr="0075401B">
              <w:rPr>
                <w:rFonts w:cs="Arial"/>
              </w:rPr>
              <w:t>5</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6C962954" w14:textId="77777777">
            <w:pPr>
              <w:jc w:val="right"/>
              <w:rPr>
                <w:rFonts w:cs="Arial"/>
              </w:rPr>
            </w:pPr>
            <w:r w:rsidRPr="0075401B">
              <w:rPr>
                <w:rFonts w:cs="Arial"/>
              </w:rPr>
              <w:t>100,000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57BC6430" w14:textId="3BA7AEC7">
            <w:pPr>
              <w:jc w:val="right"/>
              <w:rPr>
                <w:rFonts w:cs="Arial"/>
              </w:rPr>
            </w:pPr>
            <w:r w:rsidRPr="0075401B">
              <w:rPr>
                <w:rFonts w:cs="Arial"/>
              </w:rPr>
              <w:t>$</w:t>
            </w:r>
            <w:r w:rsidR="00BC25BC">
              <w:rPr>
                <w:rFonts w:cs="Arial"/>
              </w:rPr>
              <w:t>58.71</w:t>
            </w:r>
            <w:r w:rsidRPr="0075401B">
              <w:rPr>
                <w:rFonts w:cs="Arial"/>
              </w:rPr>
              <w:t xml:space="preserve">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461494" w:rsidP="00461494" w:rsidRDefault="00461494" w14:paraId="715C7C32" w14:textId="0E7025EB">
            <w:pPr>
              <w:jc w:val="right"/>
              <w:rPr>
                <w:rFonts w:cs="Arial"/>
              </w:rPr>
            </w:pPr>
            <w:r w:rsidRPr="0075401B">
              <w:rPr>
                <w:rFonts w:cs="Arial"/>
              </w:rPr>
              <w:t>$</w:t>
            </w:r>
            <w:r w:rsidR="00BC25BC">
              <w:rPr>
                <w:rFonts w:cs="Arial"/>
              </w:rPr>
              <w:t>5,871,000</w:t>
            </w:r>
            <w:r w:rsidR="00770C75">
              <w:rPr>
                <w:rFonts w:cs="Arial"/>
              </w:rPr>
              <w:t>.00</w:t>
            </w:r>
          </w:p>
        </w:tc>
      </w:tr>
      <w:tr w:rsidRPr="0075401B" w:rsidR="00BC25BC" w:rsidTr="0075401B" w14:paraId="5517CC1C" w14:textId="77777777">
        <w:trPr>
          <w:trHeight w:val="255"/>
        </w:trPr>
        <w:tc>
          <w:tcPr>
            <w:tcW w:w="0" w:type="auto"/>
            <w:tcBorders>
              <w:top w:val="nil"/>
              <w:left w:val="single" w:color="auto" w:sz="4" w:space="0"/>
              <w:bottom w:val="single" w:color="auto" w:sz="4" w:space="0"/>
              <w:right w:val="single" w:color="auto" w:sz="4" w:space="0"/>
            </w:tcBorders>
            <w:noWrap/>
            <w:tcMar>
              <w:top w:w="20" w:type="dxa"/>
              <w:left w:w="20" w:type="dxa"/>
              <w:bottom w:w="0" w:type="dxa"/>
              <w:right w:w="20" w:type="dxa"/>
            </w:tcMar>
            <w:vAlign w:val="bottom"/>
          </w:tcPr>
          <w:p w:rsidRPr="0075401B" w:rsidR="0075401B" w:rsidP="00B0297A" w:rsidRDefault="0075401B" w14:paraId="48D7706A" w14:textId="77777777">
            <w:pPr>
              <w:rPr>
                <w:rFonts w:cs="Arial"/>
              </w:rPr>
            </w:pPr>
            <w:r w:rsidRPr="0075401B">
              <w:rPr>
                <w:rFonts w:cs="Arial"/>
              </w:rPr>
              <w:t>Total</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B0297A" w:rsidRDefault="0075401B" w14:paraId="0C007E42" w14:textId="77777777">
            <w:pPr>
              <w:rPr>
                <w:rFonts w:cs="Arial"/>
              </w:rPr>
            </w:pPr>
            <w:r w:rsidRPr="0075401B">
              <w:rPr>
                <w:rFonts w:cs="Arial"/>
              </w:rPr>
              <w:t>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B0297A" w:rsidRDefault="0075401B" w14:paraId="09F86519" w14:textId="77777777">
            <w:pPr>
              <w:rPr>
                <w:rFonts w:cs="Arial"/>
              </w:rPr>
            </w:pPr>
            <w:r w:rsidRPr="0075401B">
              <w:rPr>
                <w:rFonts w:cs="Arial"/>
              </w:rPr>
              <w:t>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B0297A" w:rsidRDefault="0075401B" w14:paraId="194B2FA0" w14:textId="77777777">
            <w:pPr>
              <w:jc w:val="right"/>
              <w:rPr>
                <w:rFonts w:cs="Arial"/>
              </w:rPr>
            </w:pPr>
            <w:r w:rsidRPr="0075401B">
              <w:rPr>
                <w:rFonts w:cs="Arial"/>
              </w:rPr>
              <w:t>80,000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B0297A" w:rsidRDefault="0075401B" w14:paraId="746EC1CC" w14:textId="77777777">
            <w:pPr>
              <w:rPr>
                <w:rFonts w:cs="Arial"/>
              </w:rPr>
            </w:pPr>
            <w:r w:rsidRPr="0075401B">
              <w:rPr>
                <w:rFonts w:cs="Arial"/>
              </w:rPr>
              <w:t>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B0297A" w:rsidRDefault="0075401B" w14:paraId="580DA38C" w14:textId="77777777">
            <w:pPr>
              <w:jc w:val="right"/>
              <w:rPr>
                <w:rFonts w:cs="Arial"/>
              </w:rPr>
            </w:pPr>
            <w:r w:rsidRPr="0075401B">
              <w:rPr>
                <w:rFonts w:cs="Arial"/>
              </w:rPr>
              <w:t>280,000</w:t>
            </w:r>
            <w:r w:rsidR="00770C75">
              <w:rPr>
                <w:rFonts w:cs="Arial"/>
              </w:rPr>
              <w:t>.00</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B0297A" w:rsidRDefault="0075401B" w14:paraId="1E481631" w14:textId="77777777">
            <w:pPr>
              <w:rPr>
                <w:rFonts w:cs="Arial"/>
              </w:rPr>
            </w:pPr>
            <w:r w:rsidRPr="0075401B">
              <w:rPr>
                <w:rFonts w:cs="Arial"/>
              </w:rPr>
              <w:t> </w:t>
            </w:r>
          </w:p>
        </w:tc>
        <w:tc>
          <w:tcPr>
            <w:tcW w:w="0" w:type="auto"/>
            <w:tcBorders>
              <w:top w:val="nil"/>
              <w:left w:val="nil"/>
              <w:bottom w:val="single" w:color="auto" w:sz="4" w:space="0"/>
              <w:right w:val="single" w:color="auto" w:sz="4" w:space="0"/>
            </w:tcBorders>
            <w:noWrap/>
            <w:tcMar>
              <w:top w:w="20" w:type="dxa"/>
              <w:left w:w="20" w:type="dxa"/>
              <w:bottom w:w="0" w:type="dxa"/>
              <w:right w:w="20" w:type="dxa"/>
            </w:tcMar>
            <w:vAlign w:val="bottom"/>
          </w:tcPr>
          <w:p w:rsidRPr="0075401B" w:rsidR="0075401B" w:rsidP="00B0297A" w:rsidRDefault="0075401B" w14:paraId="4E881198" w14:textId="5F409A8C">
            <w:pPr>
              <w:jc w:val="right"/>
              <w:rPr>
                <w:rFonts w:cs="Arial"/>
              </w:rPr>
            </w:pPr>
            <w:r>
              <w:rPr>
                <w:rFonts w:cs="Arial"/>
              </w:rPr>
              <w:t>$1</w:t>
            </w:r>
            <w:r w:rsidR="00BC25BC">
              <w:rPr>
                <w:rFonts w:cs="Arial"/>
              </w:rPr>
              <w:t>6,438,800</w:t>
            </w:r>
            <w:r w:rsidR="00770C75">
              <w:rPr>
                <w:rFonts w:cs="Arial"/>
              </w:rPr>
              <w:t>.00</w:t>
            </w:r>
          </w:p>
        </w:tc>
      </w:tr>
      <w:tr w:rsidRPr="0075401B" w:rsidR="00BC25BC" w:rsidTr="0075401B" w14:paraId="31B5B25A" w14:textId="77777777">
        <w:trPr>
          <w:trHeight w:val="255"/>
        </w:trPr>
        <w:tc>
          <w:tcPr>
            <w:tcW w:w="0" w:type="auto"/>
            <w:gridSpan w:val="6"/>
            <w:tcBorders>
              <w:top w:val="nil"/>
              <w:left w:val="nil"/>
              <w:bottom w:val="nil"/>
              <w:right w:val="nil"/>
            </w:tcBorders>
            <w:noWrap/>
            <w:tcMar>
              <w:top w:w="20" w:type="dxa"/>
              <w:left w:w="20" w:type="dxa"/>
              <w:bottom w:w="0" w:type="dxa"/>
              <w:right w:w="20" w:type="dxa"/>
            </w:tcMar>
            <w:vAlign w:val="bottom"/>
          </w:tcPr>
          <w:p w:rsidRPr="0075401B" w:rsidR="0075401B" w:rsidP="00B0297A" w:rsidRDefault="0075401B" w14:paraId="0CFE2A7D" w14:textId="77777777">
            <w:pPr>
              <w:rPr>
                <w:rFonts w:cs="Arial"/>
              </w:rPr>
            </w:pPr>
            <w:r w:rsidRPr="0075401B">
              <w:rPr>
                <w:rFonts w:cs="Arial"/>
              </w:rPr>
              <w:t>* Substantially equivalent to a GS-</w:t>
            </w:r>
            <w:r>
              <w:rPr>
                <w:rFonts w:cs="Arial"/>
              </w:rPr>
              <w:t>14</w:t>
            </w:r>
            <w:r w:rsidRPr="0075401B">
              <w:rPr>
                <w:rFonts w:cs="Arial"/>
              </w:rPr>
              <w:t xml:space="preserve"> step 1 based on OPM pay scale.</w:t>
            </w:r>
          </w:p>
        </w:tc>
        <w:tc>
          <w:tcPr>
            <w:tcW w:w="0" w:type="auto"/>
            <w:tcBorders>
              <w:top w:val="nil"/>
              <w:left w:val="nil"/>
              <w:bottom w:val="nil"/>
              <w:right w:val="nil"/>
            </w:tcBorders>
            <w:noWrap/>
            <w:tcMar>
              <w:top w:w="20" w:type="dxa"/>
              <w:left w:w="20" w:type="dxa"/>
              <w:bottom w:w="0" w:type="dxa"/>
              <w:right w:w="20" w:type="dxa"/>
            </w:tcMar>
            <w:vAlign w:val="bottom"/>
          </w:tcPr>
          <w:p w:rsidRPr="0075401B" w:rsidR="0075401B" w:rsidP="00B0297A" w:rsidRDefault="0075401B" w14:paraId="0DB0A87F" w14:textId="77777777">
            <w:pPr>
              <w:rPr>
                <w:rFonts w:cs="Arial"/>
              </w:rPr>
            </w:pPr>
          </w:p>
        </w:tc>
        <w:tc>
          <w:tcPr>
            <w:tcW w:w="0" w:type="auto"/>
            <w:tcBorders>
              <w:top w:val="nil"/>
              <w:left w:val="nil"/>
              <w:bottom w:val="nil"/>
              <w:right w:val="nil"/>
            </w:tcBorders>
            <w:noWrap/>
            <w:tcMar>
              <w:top w:w="20" w:type="dxa"/>
              <w:left w:w="20" w:type="dxa"/>
              <w:bottom w:w="0" w:type="dxa"/>
              <w:right w:w="20" w:type="dxa"/>
            </w:tcMar>
            <w:vAlign w:val="bottom"/>
          </w:tcPr>
          <w:p w:rsidRPr="0075401B" w:rsidR="0075401B" w:rsidP="00B0297A" w:rsidRDefault="0075401B" w14:paraId="4D3CD49F" w14:textId="77777777">
            <w:pPr>
              <w:rPr>
                <w:rFonts w:cs="Arial"/>
              </w:rPr>
            </w:pPr>
          </w:p>
        </w:tc>
      </w:tr>
    </w:tbl>
    <w:p w:rsidR="0021238E" w:rsidP="008E49AB" w:rsidRDefault="0021238E" w14:paraId="2287F153" w14:textId="77777777">
      <w:pPr>
        <w:pStyle w:val="NoSpacing"/>
        <w:ind w:left="720"/>
        <w:rPr>
          <w:rFonts w:ascii="Times New Roman" w:hAnsi="Times New Roman" w:cs="Times New Roman"/>
          <w:sz w:val="24"/>
          <w:szCs w:val="24"/>
        </w:rPr>
      </w:pPr>
    </w:p>
    <w:p w:rsidRPr="008E49AB" w:rsidR="003C6B82" w:rsidP="008E49AB" w:rsidRDefault="003C6B82" w14:paraId="5441D3B2" w14:textId="53323716">
      <w:pPr>
        <w:pStyle w:val="NoSpacing"/>
        <w:ind w:left="720"/>
        <w:rPr>
          <w:rFonts w:ascii="Times New Roman" w:hAnsi="Times New Roman" w:cs="Times New Roman"/>
          <w:sz w:val="24"/>
          <w:szCs w:val="24"/>
        </w:rPr>
      </w:pPr>
      <w:r w:rsidRPr="008E49AB">
        <w:rPr>
          <w:rFonts w:ascii="Times New Roman" w:hAnsi="Times New Roman" w:cs="Times New Roman"/>
          <w:sz w:val="24"/>
          <w:szCs w:val="24"/>
        </w:rPr>
        <w:t xml:space="preserve">The cost to the Federal Government is minimal since no reporting is required at this time.  Cost includes Headquarters periodic review of the recordkeeping requirements to assure compliance with law or regulation changes, submission of OMB paperwork clearance packages, and periodic review by field office staff of a sample of the records maintained by agencies with regard to relocation claims made, and responding to inquiries from agencies or the public about these requirements.  Annualized estimate is </w:t>
      </w:r>
      <w:bookmarkStart w:name="_Hlk500159756" w:id="6"/>
      <w:r w:rsidRPr="008E49AB">
        <w:rPr>
          <w:rFonts w:ascii="Times New Roman" w:hAnsi="Times New Roman" w:cs="Times New Roman"/>
          <w:sz w:val="24"/>
          <w:szCs w:val="24"/>
        </w:rPr>
        <w:t>800 hrs. per year at $</w:t>
      </w:r>
      <w:r w:rsidR="00BC25BC">
        <w:rPr>
          <w:rFonts w:ascii="Times New Roman" w:hAnsi="Times New Roman" w:cs="Times New Roman"/>
          <w:sz w:val="24"/>
          <w:szCs w:val="24"/>
        </w:rPr>
        <w:t>58.71</w:t>
      </w:r>
      <w:r w:rsidRPr="008E49AB">
        <w:rPr>
          <w:rFonts w:ascii="Times New Roman" w:hAnsi="Times New Roman" w:cs="Times New Roman"/>
          <w:sz w:val="24"/>
          <w:szCs w:val="24"/>
        </w:rPr>
        <w:t xml:space="preserve"> per hour (based on pay rate for a GS-1</w:t>
      </w:r>
      <w:r w:rsidR="0075401B">
        <w:rPr>
          <w:rFonts w:ascii="Times New Roman" w:hAnsi="Times New Roman" w:cs="Times New Roman"/>
          <w:sz w:val="24"/>
          <w:szCs w:val="24"/>
        </w:rPr>
        <w:t>4</w:t>
      </w:r>
      <w:r w:rsidRPr="008E49AB">
        <w:rPr>
          <w:rFonts w:ascii="Times New Roman" w:hAnsi="Times New Roman" w:cs="Times New Roman"/>
          <w:sz w:val="24"/>
          <w:szCs w:val="24"/>
        </w:rPr>
        <w:t xml:space="preserve"> step 1)</w:t>
      </w:r>
      <w:r w:rsidR="00BC25BC">
        <w:rPr>
          <w:rFonts w:ascii="Times New Roman" w:hAnsi="Times New Roman" w:cs="Times New Roman"/>
          <w:sz w:val="24"/>
          <w:szCs w:val="24"/>
        </w:rPr>
        <w:t>.</w:t>
      </w:r>
      <w:r w:rsidRPr="008E49AB">
        <w:rPr>
          <w:rFonts w:ascii="Times New Roman" w:hAnsi="Times New Roman" w:cs="Times New Roman"/>
          <w:sz w:val="24"/>
          <w:szCs w:val="24"/>
        </w:rPr>
        <w:t xml:space="preserve">   </w:t>
      </w:r>
    </w:p>
    <w:p w:rsidR="008E49AB" w:rsidP="003C6B82" w:rsidRDefault="008E49AB" w14:paraId="7C6325A2" w14:textId="77777777">
      <w:pPr>
        <w:pStyle w:val="NoSpacing"/>
        <w:rPr>
          <w:rFonts w:ascii="Times New Roman" w:hAnsi="Times New Roman" w:cs="Times New Roman"/>
          <w:sz w:val="24"/>
          <w:szCs w:val="24"/>
        </w:rPr>
      </w:pPr>
    </w:p>
    <w:p w:rsidR="008E49AB" w:rsidP="003C6B82" w:rsidRDefault="003C6B82" w14:paraId="02A7AD1E" w14:textId="77777777">
      <w:pPr>
        <w:pStyle w:val="NoSpacing"/>
        <w:numPr>
          <w:ilvl w:val="0"/>
          <w:numId w:val="10"/>
        </w:numPr>
        <w:rPr>
          <w:rFonts w:ascii="Times New Roman" w:hAnsi="Times New Roman" w:cs="Times New Roman"/>
          <w:sz w:val="24"/>
          <w:szCs w:val="24"/>
        </w:rPr>
      </w:pPr>
      <w:bookmarkStart w:name="_Hlk500159773" w:id="7"/>
      <w:bookmarkEnd w:id="6"/>
      <w:r w:rsidRPr="008E49AB">
        <w:rPr>
          <w:rFonts w:ascii="Times New Roman" w:hAnsi="Times New Roman" w:cs="Times New Roman"/>
          <w:sz w:val="24"/>
          <w:szCs w:val="24"/>
        </w:rPr>
        <w:t>Explain the reasons for any program changes or adjustments reported in Items 13 and 14 of the OMB Form 83-I.</w:t>
      </w:r>
    </w:p>
    <w:p w:rsidR="008E49AB" w:rsidP="008E49AB" w:rsidRDefault="008E49AB" w14:paraId="75A915B6" w14:textId="77777777">
      <w:pPr>
        <w:pStyle w:val="NoSpacing"/>
        <w:ind w:left="720"/>
        <w:rPr>
          <w:rFonts w:ascii="Times New Roman" w:hAnsi="Times New Roman" w:cs="Times New Roman"/>
          <w:sz w:val="24"/>
          <w:szCs w:val="24"/>
        </w:rPr>
      </w:pPr>
    </w:p>
    <w:p w:rsidR="008E49AB" w:rsidP="008E49AB" w:rsidRDefault="003C6B82" w14:paraId="72B2E1B3" w14:textId="58877D0F">
      <w:pPr>
        <w:pStyle w:val="NoSpacing"/>
        <w:ind w:left="720"/>
        <w:rPr>
          <w:rFonts w:ascii="Times New Roman" w:hAnsi="Times New Roman" w:cs="Times New Roman"/>
          <w:sz w:val="24"/>
          <w:szCs w:val="24"/>
        </w:rPr>
      </w:pPr>
      <w:r w:rsidRPr="008E49AB">
        <w:rPr>
          <w:rFonts w:ascii="Times New Roman" w:hAnsi="Times New Roman" w:cs="Times New Roman"/>
          <w:sz w:val="24"/>
          <w:szCs w:val="24"/>
        </w:rPr>
        <w:t>This is a</w:t>
      </w:r>
      <w:r w:rsidR="00B8339F">
        <w:rPr>
          <w:rFonts w:ascii="Times New Roman" w:hAnsi="Times New Roman" w:cs="Times New Roman"/>
          <w:sz w:val="24"/>
          <w:szCs w:val="24"/>
        </w:rPr>
        <w:t xml:space="preserve"> </w:t>
      </w:r>
      <w:r w:rsidR="00C32BFB">
        <w:rPr>
          <w:rFonts w:ascii="Times New Roman" w:hAnsi="Times New Roman" w:cs="Times New Roman"/>
          <w:sz w:val="24"/>
          <w:szCs w:val="24"/>
        </w:rPr>
        <w:t>r</w:t>
      </w:r>
      <w:r w:rsidRPr="00C32BFB" w:rsidR="00C32BFB">
        <w:rPr>
          <w:rFonts w:ascii="Times New Roman" w:hAnsi="Times New Roman" w:cs="Times New Roman"/>
          <w:sz w:val="24"/>
          <w:szCs w:val="24"/>
        </w:rPr>
        <w:t>evision of a currently approved collection</w:t>
      </w:r>
      <w:r w:rsidRPr="008E49AB">
        <w:rPr>
          <w:rFonts w:ascii="Times New Roman" w:hAnsi="Times New Roman" w:cs="Times New Roman"/>
          <w:sz w:val="24"/>
          <w:szCs w:val="24"/>
        </w:rPr>
        <w:t xml:space="preserve">.  </w:t>
      </w:r>
      <w:r w:rsidR="00C32BFB">
        <w:rPr>
          <w:rFonts w:ascii="Times New Roman" w:hAnsi="Times New Roman" w:cs="Times New Roman"/>
          <w:sz w:val="24"/>
          <w:szCs w:val="24"/>
        </w:rPr>
        <w:t>No comments received.</w:t>
      </w:r>
    </w:p>
    <w:bookmarkEnd w:id="7"/>
    <w:p w:rsidR="008E49AB" w:rsidP="008E49AB" w:rsidRDefault="008E49AB" w14:paraId="5389873D" w14:textId="77777777">
      <w:pPr>
        <w:pStyle w:val="NoSpacing"/>
        <w:ind w:left="720"/>
        <w:rPr>
          <w:rFonts w:ascii="Times New Roman" w:hAnsi="Times New Roman" w:cs="Times New Roman"/>
          <w:sz w:val="24"/>
          <w:szCs w:val="24"/>
        </w:rPr>
      </w:pPr>
    </w:p>
    <w:p w:rsidR="008E49AB" w:rsidP="003C6B82" w:rsidRDefault="003C6B82" w14:paraId="5E1608B3" w14:textId="77777777">
      <w:pPr>
        <w:pStyle w:val="NoSpacing"/>
        <w:numPr>
          <w:ilvl w:val="0"/>
          <w:numId w:val="10"/>
        </w:numPr>
        <w:rPr>
          <w:rFonts w:ascii="Times New Roman" w:hAnsi="Times New Roman" w:cs="Times New Roman"/>
          <w:sz w:val="24"/>
          <w:szCs w:val="24"/>
        </w:rPr>
      </w:pPr>
      <w:r w:rsidRPr="008E49AB">
        <w:rPr>
          <w:rFonts w:ascii="Times New Roman" w:hAnsi="Times New Roman" w:cs="Times New Roman"/>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49AB" w:rsidP="008E49AB" w:rsidRDefault="008E49AB" w14:paraId="0E589731" w14:textId="77777777">
      <w:pPr>
        <w:pStyle w:val="NoSpacing"/>
        <w:ind w:left="720"/>
        <w:rPr>
          <w:rFonts w:ascii="Times New Roman" w:hAnsi="Times New Roman" w:cs="Times New Roman"/>
          <w:sz w:val="24"/>
          <w:szCs w:val="24"/>
        </w:rPr>
      </w:pPr>
    </w:p>
    <w:p w:rsidRPr="00F37D13" w:rsidR="00F37D13" w:rsidP="00F37D13" w:rsidRDefault="003C6B82" w14:paraId="77ACF64F" w14:textId="77777777">
      <w:pPr>
        <w:ind w:left="630"/>
        <w:rPr>
          <w:rFonts w:ascii="Joanna MT" w:hAnsi="Joanna MT" w:cs="Joanna MT"/>
          <w:b/>
          <w:color w:val="548DD4"/>
          <w:sz w:val="22"/>
          <w:szCs w:val="22"/>
        </w:rPr>
      </w:pPr>
      <w:r w:rsidRPr="008E49AB">
        <w:rPr>
          <w:sz w:val="24"/>
          <w:szCs w:val="24"/>
        </w:rPr>
        <w:t xml:space="preserve">The collection of information required for this recordkeeping will not be published for statistical </w:t>
      </w:r>
      <w:proofErr w:type="gramStart"/>
      <w:r w:rsidRPr="008E49AB">
        <w:rPr>
          <w:sz w:val="24"/>
          <w:szCs w:val="24"/>
        </w:rPr>
        <w:t>use, but</w:t>
      </w:r>
      <w:proofErr w:type="gramEnd"/>
      <w:r w:rsidRPr="008E49AB">
        <w:rPr>
          <w:sz w:val="24"/>
          <w:szCs w:val="24"/>
        </w:rPr>
        <w:t xml:space="preserve"> will be used by Agencies to demonstrate compliance with the URA.  These records are not available for public inspection.</w:t>
      </w:r>
      <w:r w:rsidRPr="00F37D13" w:rsidR="00F37D13">
        <w:rPr>
          <w:rFonts w:ascii="Joanna MT" w:hAnsi="Joanna MT" w:cs="Joanna MT"/>
          <w:b/>
          <w:color w:val="548DD4"/>
          <w:sz w:val="22"/>
          <w:szCs w:val="22"/>
        </w:rPr>
        <w:t xml:space="preserve"> </w:t>
      </w:r>
      <w:r w:rsidRPr="007816C9" w:rsidR="00F37D13">
        <w:rPr>
          <w:rFonts w:ascii="Joanna MT" w:hAnsi="Joanna MT" w:cs="Joanna MT"/>
          <w:sz w:val="24"/>
          <w:szCs w:val="24"/>
        </w:rPr>
        <w:t>HUD funded projects involving the acquisition of real property or the displacement of persons as a direct result of acquisition, rehabilitation or demolition are subject to the Uniform Relocation Assistance and Real Property Acquisition Policies Act of 1970 (URA).  Agencies receiving HUD funding for such projects are required to document their compliance with applicable requirements of the URA and its implementing government-wide regulations at 49 CFR Part 24.  HUD grantees and funding recipients maintain appropriate documentation to demonstrate compliance with applicable requirements.  HUD does not collect or maintain this documentation.  HUD may occasionally review the documentation as part of monitoring efforts to ensure compliance.</w:t>
      </w:r>
      <w:r w:rsidRPr="007816C9" w:rsidR="00F37D13">
        <w:rPr>
          <w:rFonts w:ascii="Joanna MT" w:hAnsi="Joanna MT" w:cs="Joanna MT"/>
          <w:b/>
          <w:sz w:val="22"/>
          <w:szCs w:val="22"/>
        </w:rPr>
        <w:t xml:space="preserve">   </w:t>
      </w:r>
    </w:p>
    <w:p w:rsidR="008E49AB" w:rsidP="008E49AB" w:rsidRDefault="008E49AB" w14:paraId="417227CA" w14:textId="77777777">
      <w:pPr>
        <w:pStyle w:val="NoSpacing"/>
        <w:ind w:left="720"/>
        <w:rPr>
          <w:rFonts w:ascii="Times New Roman" w:hAnsi="Times New Roman" w:cs="Times New Roman"/>
          <w:sz w:val="24"/>
          <w:szCs w:val="24"/>
        </w:rPr>
      </w:pPr>
    </w:p>
    <w:p w:rsidR="008E49AB" w:rsidP="003C6B82" w:rsidRDefault="003C6B82" w14:paraId="536D4A39" w14:textId="77777777">
      <w:pPr>
        <w:pStyle w:val="NoSpacing"/>
        <w:numPr>
          <w:ilvl w:val="0"/>
          <w:numId w:val="10"/>
        </w:numPr>
        <w:rPr>
          <w:rFonts w:ascii="Times New Roman" w:hAnsi="Times New Roman" w:cs="Times New Roman"/>
          <w:sz w:val="24"/>
          <w:szCs w:val="24"/>
        </w:rPr>
      </w:pPr>
      <w:r w:rsidRPr="008E49AB">
        <w:rPr>
          <w:rFonts w:ascii="Times New Roman" w:hAnsi="Times New Roman" w:cs="Times New Roman"/>
          <w:sz w:val="24"/>
          <w:szCs w:val="24"/>
        </w:rPr>
        <w:t>If seeking approval to not display the expiration date for OMB approval of the information collection, explain the reasons that display would be inappropriate.</w:t>
      </w:r>
    </w:p>
    <w:p w:rsidR="008E49AB" w:rsidP="008E49AB" w:rsidRDefault="008E49AB" w14:paraId="22C53E62" w14:textId="77777777">
      <w:pPr>
        <w:pStyle w:val="NoSpacing"/>
        <w:ind w:left="720"/>
        <w:rPr>
          <w:rFonts w:ascii="Times New Roman" w:hAnsi="Times New Roman" w:cs="Times New Roman"/>
          <w:sz w:val="24"/>
          <w:szCs w:val="24"/>
        </w:rPr>
      </w:pPr>
    </w:p>
    <w:p w:rsidR="008E49AB" w:rsidP="008E49AB" w:rsidRDefault="003C6B82" w14:paraId="03F6E8A2" w14:textId="77777777">
      <w:pPr>
        <w:pStyle w:val="NoSpacing"/>
        <w:ind w:left="720"/>
        <w:rPr>
          <w:rFonts w:ascii="Times New Roman" w:hAnsi="Times New Roman" w:cs="Times New Roman"/>
          <w:sz w:val="24"/>
          <w:szCs w:val="24"/>
        </w:rPr>
      </w:pPr>
      <w:r w:rsidRPr="008E49AB">
        <w:rPr>
          <w:rFonts w:ascii="Times New Roman" w:hAnsi="Times New Roman" w:cs="Times New Roman"/>
          <w:sz w:val="24"/>
          <w:szCs w:val="24"/>
        </w:rPr>
        <w:t>Once OMB approves the information collection, a Federal Register will be prepared and published showing the approval number and expiration date.</w:t>
      </w:r>
    </w:p>
    <w:p w:rsidR="008E49AB" w:rsidP="008E49AB" w:rsidRDefault="008E49AB" w14:paraId="324736B7" w14:textId="77777777">
      <w:pPr>
        <w:pStyle w:val="NoSpacing"/>
        <w:ind w:left="720"/>
        <w:rPr>
          <w:rFonts w:ascii="Times New Roman" w:hAnsi="Times New Roman" w:cs="Times New Roman"/>
          <w:sz w:val="24"/>
          <w:szCs w:val="24"/>
        </w:rPr>
      </w:pPr>
    </w:p>
    <w:p w:rsidR="00461494" w:rsidP="008E49AB" w:rsidRDefault="00461494" w14:paraId="710AD63B" w14:textId="77777777">
      <w:pPr>
        <w:pStyle w:val="NoSpacing"/>
        <w:ind w:left="720"/>
        <w:rPr>
          <w:rFonts w:ascii="Times New Roman" w:hAnsi="Times New Roman" w:cs="Times New Roman"/>
          <w:sz w:val="24"/>
          <w:szCs w:val="24"/>
        </w:rPr>
      </w:pPr>
    </w:p>
    <w:p w:rsidR="00770C75" w:rsidP="008E49AB" w:rsidRDefault="00770C75" w14:paraId="47C987C6" w14:textId="77777777">
      <w:pPr>
        <w:pStyle w:val="NoSpacing"/>
        <w:ind w:left="720"/>
        <w:rPr>
          <w:rFonts w:ascii="Times New Roman" w:hAnsi="Times New Roman" w:cs="Times New Roman"/>
          <w:sz w:val="24"/>
          <w:szCs w:val="24"/>
        </w:rPr>
      </w:pPr>
    </w:p>
    <w:p w:rsidRPr="003C6B82" w:rsidR="003C6B82" w:rsidP="008E49AB" w:rsidRDefault="003C6B82" w14:paraId="196A97F7" w14:textId="77777777">
      <w:pPr>
        <w:pStyle w:val="NoSpacing"/>
        <w:numPr>
          <w:ilvl w:val="0"/>
          <w:numId w:val="10"/>
        </w:numPr>
        <w:rPr>
          <w:rFonts w:ascii="Times New Roman" w:hAnsi="Times New Roman" w:cs="Times New Roman"/>
          <w:sz w:val="24"/>
          <w:szCs w:val="24"/>
        </w:rPr>
      </w:pPr>
      <w:r w:rsidRPr="003C6B82">
        <w:rPr>
          <w:rFonts w:ascii="Times New Roman" w:hAnsi="Times New Roman" w:cs="Times New Roman"/>
          <w:sz w:val="24"/>
          <w:szCs w:val="24"/>
        </w:rPr>
        <w:lastRenderedPageBreak/>
        <w:t>Explain each exception to the certification statement identified in item 19.</w:t>
      </w:r>
    </w:p>
    <w:p w:rsidRPr="003C6B82" w:rsidR="003C6B82" w:rsidP="003C6B82" w:rsidRDefault="003C6B82" w14:paraId="29549AD3" w14:textId="77777777">
      <w:pPr>
        <w:pStyle w:val="NoSpacing"/>
        <w:rPr>
          <w:rFonts w:ascii="Times New Roman" w:hAnsi="Times New Roman" w:cs="Times New Roman"/>
          <w:sz w:val="24"/>
          <w:szCs w:val="24"/>
        </w:rPr>
      </w:pPr>
    </w:p>
    <w:p w:rsidRPr="003C6B82" w:rsidR="003C6B82" w:rsidP="003C6B82" w:rsidRDefault="003C6B82" w14:paraId="2DC45E0E" w14:textId="77777777">
      <w:pPr>
        <w:pStyle w:val="NoSpacing"/>
        <w:rPr>
          <w:rFonts w:ascii="Times New Roman" w:hAnsi="Times New Roman" w:cs="Times New Roman"/>
          <w:sz w:val="24"/>
          <w:szCs w:val="24"/>
        </w:rPr>
      </w:pPr>
      <w:r w:rsidRPr="003C6B82">
        <w:rPr>
          <w:rFonts w:ascii="Times New Roman" w:hAnsi="Times New Roman" w:cs="Times New Roman"/>
          <w:sz w:val="24"/>
          <w:szCs w:val="24"/>
        </w:rPr>
        <w:t xml:space="preserve">        There are no exceptions to the certification statement identified in item 19 of the OMB 83-i.</w:t>
      </w:r>
    </w:p>
    <w:p w:rsidRPr="003C6B82" w:rsidR="003C6B82" w:rsidP="003C6B82" w:rsidRDefault="003C6B82" w14:paraId="61590AE9" w14:textId="77777777">
      <w:pPr>
        <w:pStyle w:val="NoSpacing"/>
        <w:rPr>
          <w:rFonts w:ascii="Times New Roman" w:hAnsi="Times New Roman" w:cs="Times New Roman"/>
          <w:sz w:val="24"/>
          <w:szCs w:val="24"/>
        </w:rPr>
      </w:pPr>
    </w:p>
    <w:p w:rsidR="008E49AB" w:rsidP="003C6B82" w:rsidRDefault="008E49AB" w14:paraId="300485F4" w14:textId="77777777">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Pr="003C6B82" w:rsidR="003C6B82">
        <w:rPr>
          <w:rFonts w:ascii="Times New Roman" w:hAnsi="Times New Roman" w:cs="Times New Roman"/>
          <w:sz w:val="24"/>
          <w:szCs w:val="24"/>
        </w:rPr>
        <w:t>Collections of Information Employing Statistical Methods</w:t>
      </w:r>
      <w:r>
        <w:rPr>
          <w:rFonts w:ascii="Times New Roman" w:hAnsi="Times New Roman" w:cs="Times New Roman"/>
          <w:sz w:val="24"/>
          <w:szCs w:val="24"/>
        </w:rPr>
        <w:t>.</w:t>
      </w:r>
    </w:p>
    <w:p w:rsidR="008E49AB" w:rsidP="003C6B82" w:rsidRDefault="008E49AB" w14:paraId="3893BE67" w14:textId="77777777">
      <w:pPr>
        <w:pStyle w:val="NoSpacing"/>
        <w:rPr>
          <w:rFonts w:ascii="Times New Roman" w:hAnsi="Times New Roman" w:cs="Times New Roman"/>
          <w:sz w:val="24"/>
          <w:szCs w:val="24"/>
        </w:rPr>
      </w:pPr>
    </w:p>
    <w:p w:rsidRPr="003C6B82" w:rsidR="003C6B82" w:rsidP="00F37D13" w:rsidRDefault="003C6B82" w14:paraId="16FC4A51" w14:textId="77777777">
      <w:pPr>
        <w:pStyle w:val="NoSpacing"/>
        <w:ind w:firstLine="720"/>
        <w:rPr>
          <w:rFonts w:ascii="Times New Roman" w:hAnsi="Times New Roman" w:cs="Times New Roman"/>
          <w:sz w:val="24"/>
          <w:szCs w:val="24"/>
        </w:rPr>
      </w:pPr>
      <w:r w:rsidRPr="003C6B82">
        <w:rPr>
          <w:rFonts w:ascii="Times New Roman" w:hAnsi="Times New Roman" w:cs="Times New Roman"/>
          <w:sz w:val="24"/>
          <w:szCs w:val="24"/>
        </w:rPr>
        <w:t>The information will not be published for statistical purposes.</w:t>
      </w:r>
    </w:p>
    <w:sectPr w:rsidRPr="003C6B82" w:rsidR="003C6B82">
      <w:pgSz w:w="12240" w:h="15840"/>
      <w:pgMar w:top="480" w:right="720" w:bottom="480" w:left="600" w:header="480" w:footer="480" w:gutter="0"/>
      <w:cols w:equalWidth="0" w:space="480">
        <w:col w:w="108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D7841" w14:textId="77777777" w:rsidR="0008636A" w:rsidRDefault="0008636A" w:rsidP="008E49AB">
      <w:r>
        <w:separator/>
      </w:r>
    </w:p>
  </w:endnote>
  <w:endnote w:type="continuationSeparator" w:id="0">
    <w:p w14:paraId="086DDB0C" w14:textId="77777777" w:rsidR="0008636A" w:rsidRDefault="0008636A" w:rsidP="008E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anna MT">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E8B10" w14:textId="77777777" w:rsidR="0008636A" w:rsidRDefault="0008636A" w:rsidP="008E49AB">
      <w:r>
        <w:separator/>
      </w:r>
    </w:p>
  </w:footnote>
  <w:footnote w:type="continuationSeparator" w:id="0">
    <w:p w14:paraId="77BEAB87" w14:textId="77777777" w:rsidR="0008636A" w:rsidRDefault="0008636A" w:rsidP="008E4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92E7E98"/>
    <w:lvl w:ilvl="0">
      <w:numFmt w:val="decimal"/>
      <w:lvlText w:val="*"/>
      <w:lvlJc w:val="left"/>
    </w:lvl>
  </w:abstractNum>
  <w:abstractNum w:abstractNumId="1" w15:restartNumberingAfterBreak="0">
    <w:nsid w:val="07D17AD5"/>
    <w:multiLevelType w:val="hybridMultilevel"/>
    <w:tmpl w:val="38102C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CE4296"/>
    <w:multiLevelType w:val="hybridMultilevel"/>
    <w:tmpl w:val="671E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E048A"/>
    <w:multiLevelType w:val="hybridMultilevel"/>
    <w:tmpl w:val="9156F7AA"/>
    <w:lvl w:ilvl="0" w:tplc="B5FC2A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7D2FAE"/>
    <w:multiLevelType w:val="singleLevel"/>
    <w:tmpl w:val="A934C752"/>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15:restartNumberingAfterBreak="0">
    <w:nsid w:val="1709683D"/>
    <w:multiLevelType w:val="singleLevel"/>
    <w:tmpl w:val="5A805BD2"/>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15:restartNumberingAfterBreak="0">
    <w:nsid w:val="18842EBA"/>
    <w:multiLevelType w:val="hybridMultilevel"/>
    <w:tmpl w:val="C3ECB5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BF60F1"/>
    <w:multiLevelType w:val="hybridMultilevel"/>
    <w:tmpl w:val="791A6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719C5"/>
    <w:multiLevelType w:val="hybridMultilevel"/>
    <w:tmpl w:val="AB1A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419DF"/>
    <w:multiLevelType w:val="hybridMultilevel"/>
    <w:tmpl w:val="E27C5C3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CA17EF"/>
    <w:multiLevelType w:val="hybridMultilevel"/>
    <w:tmpl w:val="DD7C6EA2"/>
    <w:lvl w:ilvl="0" w:tplc="C5AABAD8">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7345BC"/>
    <w:multiLevelType w:val="hybridMultilevel"/>
    <w:tmpl w:val="E1840BDA"/>
    <w:lvl w:ilvl="0" w:tplc="FD009BCA">
      <w:start w:val="1"/>
      <w:numFmt w:val="decimal"/>
      <w:lvlText w:val="%1)"/>
      <w:lvlJc w:val="left"/>
      <w:pPr>
        <w:tabs>
          <w:tab w:val="num" w:pos="1152"/>
        </w:tabs>
        <w:ind w:left="1152" w:hanging="432"/>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D0A1760"/>
    <w:multiLevelType w:val="hybridMultilevel"/>
    <w:tmpl w:val="1534DA04"/>
    <w:lvl w:ilvl="0" w:tplc="D172C048">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15:restartNumberingAfterBreak="0">
    <w:nsid w:val="618F01A7"/>
    <w:multiLevelType w:val="hybridMultilevel"/>
    <w:tmpl w:val="B71C50AE"/>
    <w:lvl w:ilvl="0" w:tplc="B5FC2A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017961"/>
    <w:multiLevelType w:val="hybridMultilevel"/>
    <w:tmpl w:val="97F4C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92856"/>
    <w:multiLevelType w:val="hybridMultilevel"/>
    <w:tmpl w:val="26421678"/>
    <w:lvl w:ilvl="0" w:tplc="B5FC2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B71DF6"/>
    <w:multiLevelType w:val="hybridMultilevel"/>
    <w:tmpl w:val="41BE8A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123350"/>
    <w:multiLevelType w:val="hybridMultilevel"/>
    <w:tmpl w:val="9D704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3">
    <w:abstractNumId w:val="5"/>
  </w:num>
  <w:num w:numId="4">
    <w:abstractNumId w:val="11"/>
  </w:num>
  <w:num w:numId="5">
    <w:abstractNumId w:val="13"/>
  </w:num>
  <w:num w:numId="6">
    <w:abstractNumId w:val="12"/>
  </w:num>
  <w:num w:numId="7">
    <w:abstractNumId w:val="6"/>
  </w:num>
  <w:num w:numId="8">
    <w:abstractNumId w:val="10"/>
  </w:num>
  <w:num w:numId="9">
    <w:abstractNumId w:val="9"/>
  </w:num>
  <w:num w:numId="10">
    <w:abstractNumId w:val="17"/>
  </w:num>
  <w:num w:numId="11">
    <w:abstractNumId w:val="7"/>
  </w:num>
  <w:num w:numId="12">
    <w:abstractNumId w:val="1"/>
  </w:num>
  <w:num w:numId="13">
    <w:abstractNumId w:val="3"/>
  </w:num>
  <w:num w:numId="14">
    <w:abstractNumId w:val="15"/>
  </w:num>
  <w:num w:numId="15">
    <w:abstractNumId w:val="16"/>
  </w:num>
  <w:num w:numId="16">
    <w:abstractNumId w:val="8"/>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82"/>
    <w:rsid w:val="0008636A"/>
    <w:rsid w:val="00090B2A"/>
    <w:rsid w:val="000924CA"/>
    <w:rsid w:val="00121F33"/>
    <w:rsid w:val="00174100"/>
    <w:rsid w:val="001F0407"/>
    <w:rsid w:val="0021238E"/>
    <w:rsid w:val="00306E73"/>
    <w:rsid w:val="00337960"/>
    <w:rsid w:val="00397242"/>
    <w:rsid w:val="003C6B82"/>
    <w:rsid w:val="00415B35"/>
    <w:rsid w:val="00440830"/>
    <w:rsid w:val="004457B8"/>
    <w:rsid w:val="00461494"/>
    <w:rsid w:val="00496425"/>
    <w:rsid w:val="004A447A"/>
    <w:rsid w:val="00510A70"/>
    <w:rsid w:val="00550BDE"/>
    <w:rsid w:val="005E0426"/>
    <w:rsid w:val="006035ED"/>
    <w:rsid w:val="00605516"/>
    <w:rsid w:val="00660768"/>
    <w:rsid w:val="00681F2F"/>
    <w:rsid w:val="006B189F"/>
    <w:rsid w:val="00740107"/>
    <w:rsid w:val="0075401B"/>
    <w:rsid w:val="00770C75"/>
    <w:rsid w:val="007816C9"/>
    <w:rsid w:val="00782015"/>
    <w:rsid w:val="007831B2"/>
    <w:rsid w:val="008467D4"/>
    <w:rsid w:val="0089697A"/>
    <w:rsid w:val="008A00CD"/>
    <w:rsid w:val="008E49AB"/>
    <w:rsid w:val="00920DE1"/>
    <w:rsid w:val="00981EB2"/>
    <w:rsid w:val="00A4350A"/>
    <w:rsid w:val="00B47CBF"/>
    <w:rsid w:val="00B8339F"/>
    <w:rsid w:val="00BA7C2C"/>
    <w:rsid w:val="00BC25BC"/>
    <w:rsid w:val="00BC77F6"/>
    <w:rsid w:val="00C074E6"/>
    <w:rsid w:val="00C32BFB"/>
    <w:rsid w:val="00D23B6D"/>
    <w:rsid w:val="00F0015D"/>
    <w:rsid w:val="00F37D13"/>
    <w:rsid w:val="00FC2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59C2"/>
  <w15:chartTrackingRefBased/>
  <w15:docId w15:val="{CEB9A66A-2172-4610-9FEE-C5FFFEA1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3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B82"/>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C6B82"/>
  </w:style>
  <w:style w:type="paragraph" w:styleId="NoSpacing">
    <w:name w:val="No Spacing"/>
    <w:uiPriority w:val="1"/>
    <w:qFormat/>
    <w:rsid w:val="003C6B82"/>
    <w:pPr>
      <w:spacing w:after="0" w:line="240" w:lineRule="auto"/>
    </w:pPr>
  </w:style>
  <w:style w:type="paragraph" w:styleId="ListParagraph">
    <w:name w:val="List Paragraph"/>
    <w:basedOn w:val="Normal"/>
    <w:uiPriority w:val="34"/>
    <w:qFormat/>
    <w:rsid w:val="00920DE1"/>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E49A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49AB"/>
  </w:style>
  <w:style w:type="character" w:styleId="CommentReference">
    <w:name w:val="annotation reference"/>
    <w:basedOn w:val="DefaultParagraphFont"/>
    <w:uiPriority w:val="99"/>
    <w:semiHidden/>
    <w:unhideWhenUsed/>
    <w:rsid w:val="008E49AB"/>
    <w:rPr>
      <w:sz w:val="16"/>
      <w:szCs w:val="16"/>
    </w:rPr>
  </w:style>
  <w:style w:type="paragraph" w:styleId="CommentText">
    <w:name w:val="annotation text"/>
    <w:basedOn w:val="Normal"/>
    <w:link w:val="CommentTextChar"/>
    <w:uiPriority w:val="99"/>
    <w:semiHidden/>
    <w:unhideWhenUsed/>
    <w:rsid w:val="008E49AB"/>
    <w:pPr>
      <w:overflowPunct/>
      <w:autoSpaceDE/>
      <w:autoSpaceDN/>
      <w:adjustRightInd/>
      <w:spacing w:after="160"/>
      <w:textAlignment w:val="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E49AB"/>
    <w:rPr>
      <w:sz w:val="20"/>
      <w:szCs w:val="20"/>
    </w:rPr>
  </w:style>
  <w:style w:type="paragraph" w:styleId="CommentSubject">
    <w:name w:val="annotation subject"/>
    <w:basedOn w:val="CommentText"/>
    <w:next w:val="CommentText"/>
    <w:link w:val="CommentSubjectChar"/>
    <w:uiPriority w:val="99"/>
    <w:semiHidden/>
    <w:unhideWhenUsed/>
    <w:rsid w:val="008E49AB"/>
    <w:rPr>
      <w:b/>
      <w:bCs/>
    </w:rPr>
  </w:style>
  <w:style w:type="character" w:customStyle="1" w:styleId="CommentSubjectChar">
    <w:name w:val="Comment Subject Char"/>
    <w:basedOn w:val="CommentTextChar"/>
    <w:link w:val="CommentSubject"/>
    <w:uiPriority w:val="99"/>
    <w:semiHidden/>
    <w:rsid w:val="008E49AB"/>
    <w:rPr>
      <w:b/>
      <w:bCs/>
      <w:sz w:val="20"/>
      <w:szCs w:val="20"/>
    </w:rPr>
  </w:style>
  <w:style w:type="paragraph" w:styleId="BalloonText">
    <w:name w:val="Balloon Text"/>
    <w:basedOn w:val="Normal"/>
    <w:link w:val="BalloonTextChar"/>
    <w:uiPriority w:val="99"/>
    <w:semiHidden/>
    <w:unhideWhenUsed/>
    <w:rsid w:val="008E49AB"/>
    <w:pPr>
      <w:overflowPunct/>
      <w:autoSpaceDE/>
      <w:autoSpaceDN/>
      <w:adjustRightInd/>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E49AB"/>
    <w:rPr>
      <w:rFonts w:ascii="Segoe UI" w:hAnsi="Segoe UI" w:cs="Segoe UI"/>
      <w:sz w:val="18"/>
      <w:szCs w:val="18"/>
    </w:rPr>
  </w:style>
  <w:style w:type="paragraph" w:styleId="Revision">
    <w:name w:val="Revision"/>
    <w:hidden/>
    <w:uiPriority w:val="99"/>
    <w:semiHidden/>
    <w:rsid w:val="00B8339F"/>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47CBF"/>
    <w:rPr>
      <w:color w:val="0563C1" w:themeColor="hyperlink"/>
      <w:u w:val="single"/>
    </w:rPr>
  </w:style>
  <w:style w:type="character" w:styleId="UnresolvedMention">
    <w:name w:val="Unresolved Mention"/>
    <w:basedOn w:val="DefaultParagraphFont"/>
    <w:uiPriority w:val="99"/>
    <w:semiHidden/>
    <w:unhideWhenUsed/>
    <w:rsid w:val="00B47C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CD95F-E3ED-4891-BEF9-9095DA170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4035</Words>
  <Characters>23003</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Guido, Anna P</cp:lastModifiedBy>
  <cp:revision>2</cp:revision>
  <cp:lastPrinted>2017-12-13T19:43:00Z</cp:lastPrinted>
  <dcterms:created xsi:type="dcterms:W3CDTF">2021-03-30T12:23:00Z</dcterms:created>
  <dcterms:modified xsi:type="dcterms:W3CDTF">2021-03-30T12:23:00Z</dcterms:modified>
</cp:coreProperties>
</file>