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B2333" w:rsidR="00266F6D" w:rsidP="003B2333" w:rsidRDefault="00266F6D" w14:paraId="164D6B60"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Pr="0011157E" w:rsidR="003B2333" w:rsidP="0011157E" w:rsidRDefault="0011157E" w14:paraId="7EA9B7BE" w14:textId="6083E76E">
      <w:pPr>
        <w:tabs>
          <w:tab w:val="center" w:pos="4680"/>
        </w:tabs>
        <w:jc w:val="center"/>
        <w:rPr>
          <w:rFonts w:ascii="Times New Roman" w:hAnsi="Times New Roman"/>
          <w:b/>
          <w:bCs/>
          <w:color w:val="000000" w:themeColor="text1"/>
          <w:sz w:val="24"/>
          <w:szCs w:val="24"/>
        </w:rPr>
      </w:pPr>
      <w:r w:rsidRPr="00A1384A">
        <w:rPr>
          <w:rFonts w:ascii="Times New Roman" w:hAnsi="Times New Roman"/>
          <w:b/>
          <w:bCs/>
          <w:color w:val="000000" w:themeColor="text1"/>
          <w:sz w:val="24"/>
          <w:szCs w:val="24"/>
        </w:rPr>
        <w:t>Evaluation of Cohort 1 of the Moving to Work Demonstration Program Expansion</w:t>
      </w:r>
      <w:r>
        <w:rPr>
          <w:rFonts w:ascii="Times New Roman" w:hAnsi="Times New Roman"/>
          <w:b/>
          <w:bCs/>
          <w:color w:val="000000" w:themeColor="text1"/>
          <w:sz w:val="24"/>
          <w:szCs w:val="24"/>
        </w:rPr>
        <w:br/>
      </w:r>
      <w:r w:rsidRPr="007A0E24">
        <w:rPr>
          <w:rFonts w:ascii="Times New Roman" w:hAnsi="Times New Roman"/>
          <w:b/>
          <w:bCs/>
          <w:color w:val="000000" w:themeColor="text1"/>
          <w:sz w:val="24"/>
          <w:szCs w:val="24"/>
        </w:rPr>
        <w:t>OMB</w:t>
      </w:r>
      <w:r>
        <w:rPr>
          <w:rFonts w:ascii="Times New Roman" w:hAnsi="Times New Roman"/>
          <w:b/>
          <w:bCs/>
          <w:color w:val="000000" w:themeColor="text1"/>
          <w:sz w:val="24"/>
          <w:szCs w:val="24"/>
        </w:rPr>
        <w:t xml:space="preserve"> Control # </w:t>
      </w:r>
      <w:r w:rsidRPr="001E06D4">
        <w:rPr>
          <w:rFonts w:ascii="Times New Roman" w:hAnsi="Times New Roman"/>
          <w:b/>
          <w:bCs/>
          <w:color w:val="000000" w:themeColor="text1"/>
          <w:sz w:val="24"/>
          <w:szCs w:val="24"/>
        </w:rPr>
        <w:t>[</w:t>
      </w:r>
      <w:r w:rsidR="001E06D4">
        <w:rPr>
          <w:rFonts w:ascii="Times New Roman" w:hAnsi="Times New Roman"/>
          <w:b/>
          <w:bCs/>
          <w:color w:val="000000" w:themeColor="text1"/>
          <w:sz w:val="24"/>
          <w:szCs w:val="24"/>
        </w:rPr>
        <w:t>2528-Ne</w:t>
      </w:r>
      <w:r w:rsidRPr="001E06D4" w:rsidR="001E06D4">
        <w:rPr>
          <w:rFonts w:ascii="Times New Roman" w:hAnsi="Times New Roman"/>
          <w:b/>
          <w:bCs/>
          <w:color w:val="000000" w:themeColor="text1"/>
          <w:sz w:val="24"/>
          <w:szCs w:val="24"/>
        </w:rPr>
        <w:t>w</w:t>
      </w:r>
      <w:r w:rsidRPr="001E06D4">
        <w:rPr>
          <w:rFonts w:ascii="Times New Roman" w:hAnsi="Times New Roman"/>
          <w:b/>
          <w:bCs/>
          <w:color w:val="000000" w:themeColor="text1"/>
          <w:sz w:val="24"/>
          <w:szCs w:val="24"/>
        </w:rPr>
        <w:t>]</w:t>
      </w:r>
    </w:p>
    <w:p w:rsidRPr="00B901BE" w:rsidR="00266F6D" w:rsidP="00266F6D" w:rsidRDefault="00266F6D" w14:paraId="4FFAE218"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Pr="00B901BE" w:rsidR="00763388" w:rsidP="00266F6D" w:rsidRDefault="00763388" w14:paraId="66C0861D" w14:textId="77777777">
      <w:pPr>
        <w:pStyle w:val="NoSpacing"/>
        <w:rPr>
          <w:rFonts w:ascii="Times New Roman" w:hAnsi="Times New Roman"/>
          <w:sz w:val="24"/>
          <w:szCs w:val="24"/>
        </w:rPr>
      </w:pPr>
    </w:p>
    <w:p w:rsidR="00266F6D" w:rsidP="007B757F" w:rsidRDefault="00266F6D" w14:paraId="48D1E98E" w14:textId="78F4DCEB">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(including a numerical estimate)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potential respondent universe and any sampling or</w:t>
      </w:r>
      <w:r w:rsidRPr="008E25A8" w:rsidR="00763388">
        <w:rPr>
          <w:rFonts w:ascii="Times New Roman" w:hAnsi="Times New Roman"/>
          <w:b/>
          <w:bCs/>
          <w:sz w:val="24"/>
          <w:szCs w:val="24"/>
        </w:rPr>
        <w:t xml:space="preserve"> </w:t>
      </w:r>
      <w:r w:rsidRPr="008E25A8">
        <w:rPr>
          <w:rFonts w:ascii="Times New Roman" w:hAnsi="Times New Roman"/>
          <w:b/>
          <w:bCs/>
          <w:sz w:val="24"/>
          <w:szCs w:val="24"/>
        </w:rPr>
        <w:t>other respondent selection methods to be used. Data</w:t>
      </w:r>
      <w:r w:rsidRPr="008E25A8" w:rsidR="00763388">
        <w:rPr>
          <w:rFonts w:ascii="Times New Roman" w:hAnsi="Times New Roman"/>
          <w:b/>
          <w:bCs/>
          <w:sz w:val="24"/>
          <w:szCs w:val="24"/>
        </w:rPr>
        <w:t xml:space="preserve"> </w:t>
      </w:r>
      <w:r w:rsidRPr="008E25A8">
        <w:rPr>
          <w:rFonts w:ascii="Times New Roman" w:hAnsi="Times New Roman"/>
          <w:b/>
          <w:bCs/>
          <w:sz w:val="24"/>
          <w:szCs w:val="24"/>
        </w:rPr>
        <w:t>on the number of entities (e.g., establishments, State</w:t>
      </w:r>
      <w:r w:rsidRPr="008E25A8" w:rsidR="00763388">
        <w:rPr>
          <w:rFonts w:ascii="Times New Roman" w:hAnsi="Times New Roman"/>
          <w:b/>
          <w:bCs/>
          <w:sz w:val="24"/>
          <w:szCs w:val="24"/>
        </w:rPr>
        <w:t xml:space="preserve"> </w:t>
      </w:r>
      <w:r w:rsidRPr="008E25A8">
        <w:rPr>
          <w:rFonts w:ascii="Times New Roman" w:hAnsi="Times New Roman"/>
          <w:b/>
          <w:bCs/>
          <w:sz w:val="24"/>
          <w:szCs w:val="24"/>
        </w:rPr>
        <w:t>and local government units, households, or persons)</w:t>
      </w:r>
      <w:r w:rsidRPr="008E25A8" w:rsidR="00763388">
        <w:rPr>
          <w:rFonts w:ascii="Times New Roman" w:hAnsi="Times New Roman"/>
          <w:b/>
          <w:bCs/>
          <w:sz w:val="24"/>
          <w:szCs w:val="24"/>
        </w:rPr>
        <w:t xml:space="preserve"> </w:t>
      </w:r>
      <w:r w:rsidRPr="008E25A8">
        <w:rPr>
          <w:rFonts w:ascii="Times New Roman" w:hAnsi="Times New Roman"/>
          <w:b/>
          <w:bCs/>
          <w:sz w:val="24"/>
          <w:szCs w:val="24"/>
        </w:rPr>
        <w:t>in the universe covered by the collection and in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corresponding sample are to be provided in tabular</w:t>
      </w:r>
      <w:r w:rsidRPr="008E25A8" w:rsidR="00763388">
        <w:rPr>
          <w:rFonts w:ascii="Times New Roman" w:hAnsi="Times New Roman"/>
          <w:b/>
          <w:bCs/>
          <w:sz w:val="24"/>
          <w:szCs w:val="24"/>
        </w:rPr>
        <w:t xml:space="preserve"> </w:t>
      </w:r>
      <w:r w:rsidRPr="008E25A8">
        <w:rPr>
          <w:rFonts w:ascii="Times New Roman" w:hAnsi="Times New Roman"/>
          <w:b/>
          <w:bCs/>
          <w:sz w:val="24"/>
          <w:szCs w:val="24"/>
        </w:rPr>
        <w:t>form for the universe as a whole and for each of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strata in the proposed sample. Indicate expected</w:t>
      </w:r>
      <w:r w:rsidR="007B757F">
        <w:rPr>
          <w:rFonts w:ascii="Times New Roman" w:hAnsi="Times New Roman"/>
          <w:b/>
          <w:bCs/>
          <w:sz w:val="24"/>
          <w:szCs w:val="24"/>
        </w:rPr>
        <w:t xml:space="preserve"> </w:t>
      </w:r>
      <w:r w:rsidRPr="007B757F">
        <w:rPr>
          <w:rFonts w:ascii="Times New Roman" w:hAnsi="Times New Roman"/>
          <w:b/>
          <w:bCs/>
          <w:sz w:val="24"/>
          <w:szCs w:val="24"/>
        </w:rPr>
        <w:t xml:space="preserve">response rates for the </w:t>
      </w:r>
      <w:proofErr w:type="gramStart"/>
      <w:r w:rsidRPr="007B757F">
        <w:rPr>
          <w:rFonts w:ascii="Times New Roman" w:hAnsi="Times New Roman"/>
          <w:b/>
          <w:bCs/>
          <w:sz w:val="24"/>
          <w:szCs w:val="24"/>
        </w:rPr>
        <w:t>collection as a whole</w:t>
      </w:r>
      <w:proofErr w:type="gramEnd"/>
      <w:r w:rsidRPr="007B757F">
        <w:rPr>
          <w:rFonts w:ascii="Times New Roman" w:hAnsi="Times New Roman"/>
          <w:b/>
          <w:bCs/>
          <w:sz w:val="24"/>
          <w:szCs w:val="24"/>
        </w:rPr>
        <w:t>. If the</w:t>
      </w:r>
      <w:r w:rsidRPr="007B757F" w:rsidR="00763388">
        <w:rPr>
          <w:rFonts w:ascii="Times New Roman" w:hAnsi="Times New Roman"/>
          <w:b/>
          <w:bCs/>
          <w:sz w:val="24"/>
          <w:szCs w:val="24"/>
        </w:rPr>
        <w:t xml:space="preserve"> </w:t>
      </w:r>
      <w:r w:rsidRPr="007B757F">
        <w:rPr>
          <w:rFonts w:ascii="Times New Roman" w:hAnsi="Times New Roman"/>
          <w:b/>
          <w:bCs/>
          <w:sz w:val="24"/>
          <w:szCs w:val="24"/>
        </w:rPr>
        <w:t>collection had been conducted previously, include the</w:t>
      </w:r>
      <w:r w:rsidRPr="007B757F" w:rsidR="00763388">
        <w:rPr>
          <w:rFonts w:ascii="Times New Roman" w:hAnsi="Times New Roman"/>
          <w:b/>
          <w:bCs/>
          <w:sz w:val="24"/>
          <w:szCs w:val="24"/>
        </w:rPr>
        <w:t xml:space="preserve"> </w:t>
      </w:r>
      <w:r w:rsidRPr="007B757F">
        <w:rPr>
          <w:rFonts w:ascii="Times New Roman" w:hAnsi="Times New Roman"/>
          <w:b/>
          <w:bCs/>
          <w:sz w:val="24"/>
          <w:szCs w:val="24"/>
        </w:rPr>
        <w:t>actual response rate achieved during the last</w:t>
      </w:r>
      <w:r w:rsidRPr="007B757F" w:rsidR="00763388">
        <w:rPr>
          <w:rFonts w:ascii="Times New Roman" w:hAnsi="Times New Roman"/>
          <w:b/>
          <w:bCs/>
          <w:sz w:val="24"/>
          <w:szCs w:val="24"/>
        </w:rPr>
        <w:t xml:space="preserve"> </w:t>
      </w:r>
      <w:r w:rsidRPr="007B757F">
        <w:rPr>
          <w:rFonts w:ascii="Times New Roman" w:hAnsi="Times New Roman"/>
          <w:b/>
          <w:bCs/>
          <w:sz w:val="24"/>
          <w:szCs w:val="24"/>
        </w:rPr>
        <w:t>collection.</w:t>
      </w:r>
    </w:p>
    <w:p w:rsidR="007B757F" w:rsidP="007B757F" w:rsidRDefault="007B757F" w14:paraId="64CC279E" w14:textId="77777777">
      <w:pPr>
        <w:pStyle w:val="NoSpacing"/>
        <w:rPr>
          <w:rFonts w:ascii="Times New Roman" w:hAnsi="Times New Roman"/>
          <w:b/>
          <w:bCs/>
          <w:sz w:val="24"/>
          <w:szCs w:val="24"/>
        </w:rPr>
      </w:pPr>
    </w:p>
    <w:p w:rsidRPr="007B757F" w:rsidR="007B757F" w:rsidP="007B757F" w:rsidRDefault="007B757F" w14:paraId="70028512" w14:textId="42D49050">
      <w:pPr>
        <w:pStyle w:val="BodyText"/>
        <w:rPr>
          <w:sz w:val="24"/>
          <w:szCs w:val="24"/>
        </w:rPr>
      </w:pPr>
      <w:r w:rsidRPr="007B757F">
        <w:rPr>
          <w:sz w:val="24"/>
          <w:szCs w:val="24"/>
        </w:rPr>
        <w:t xml:space="preserve">HUD designed the </w:t>
      </w:r>
      <w:r w:rsidRPr="004E6118" w:rsidR="004E6118">
        <w:rPr>
          <w:bCs/>
          <w:color w:val="000000" w:themeColor="text1"/>
          <w:sz w:val="24"/>
          <w:szCs w:val="24"/>
        </w:rPr>
        <w:t>Evaluation of Cohort 1 of the Moving to Work Demonstration Program Expansion</w:t>
      </w:r>
      <w:r w:rsidRPr="004E6118" w:rsidR="004E6118">
        <w:rPr>
          <w:sz w:val="24"/>
          <w:szCs w:val="24"/>
        </w:rPr>
        <w:t xml:space="preserve"> (Cohort 1 Evaluation)</w:t>
      </w:r>
      <w:r w:rsidR="004E6118">
        <w:rPr>
          <w:sz w:val="24"/>
          <w:szCs w:val="24"/>
        </w:rPr>
        <w:t xml:space="preserve"> </w:t>
      </w:r>
      <w:r w:rsidRPr="007B757F">
        <w:rPr>
          <w:sz w:val="24"/>
          <w:szCs w:val="24"/>
        </w:rPr>
        <w:t>to allow for a rigorous measurement of the impacts of MTW designation. Cohort 1 is limited to “small” PHAs, defined as PHAs administering no more than 1,000 housing units across their HCV and public housing programs. The initial application period to determine the interested and eligible PHA pool for Cohort 1 opened in October 2018 and closed in May 2019. Fifty-one PHAs submitted applications by the May 2019 deadline.</w:t>
      </w:r>
      <w:r w:rsidRPr="007B757F">
        <w:t xml:space="preserve"> </w:t>
      </w:r>
      <w:r w:rsidRPr="007B757F">
        <w:rPr>
          <w:sz w:val="24"/>
          <w:szCs w:val="24"/>
        </w:rPr>
        <w:t xml:space="preserve">HUD reviewed each application and determined that 43 PHAs met the eligibility requirements for Cohort 1. These 43 PHAs </w:t>
      </w:r>
      <w:proofErr w:type="gramStart"/>
      <w:r w:rsidR="003308AB">
        <w:rPr>
          <w:sz w:val="24"/>
          <w:szCs w:val="24"/>
        </w:rPr>
        <w:t>a</w:t>
      </w:r>
      <w:r w:rsidRPr="007B757F">
        <w:rPr>
          <w:sz w:val="24"/>
          <w:szCs w:val="24"/>
        </w:rPr>
        <w:t>re located in</w:t>
      </w:r>
      <w:proofErr w:type="gramEnd"/>
      <w:r w:rsidRPr="007B757F">
        <w:rPr>
          <w:sz w:val="24"/>
          <w:szCs w:val="24"/>
        </w:rPr>
        <w:t xml:space="preserve"> 30 states and at the time of application ranged in size from 57 units to 952 units, with a median of 506 units.</w:t>
      </w:r>
    </w:p>
    <w:p w:rsidR="007B757F" w:rsidP="007B757F" w:rsidRDefault="007B757F" w14:paraId="2BB7F522" w14:textId="52FF7085">
      <w:pPr>
        <w:pStyle w:val="BodyText"/>
      </w:pPr>
      <w:r w:rsidRPr="007B757F">
        <w:rPr>
          <w:sz w:val="24"/>
          <w:szCs w:val="24"/>
        </w:rPr>
        <w:t xml:space="preserve">In November 2019, HUD used random assignment statistical software to assign </w:t>
      </w:r>
      <w:r w:rsidR="0009160E">
        <w:rPr>
          <w:sz w:val="24"/>
          <w:szCs w:val="24"/>
        </w:rPr>
        <w:t xml:space="preserve">the </w:t>
      </w:r>
      <w:r w:rsidRPr="007B757F">
        <w:rPr>
          <w:sz w:val="24"/>
          <w:szCs w:val="24"/>
        </w:rPr>
        <w:t>43 PHAs into a treatment group (33 PHAs</w:t>
      </w:r>
      <w:r w:rsidR="003308AB">
        <w:rPr>
          <w:sz w:val="24"/>
          <w:szCs w:val="24"/>
        </w:rPr>
        <w:t xml:space="preserve"> to be offered MTW designation</w:t>
      </w:r>
      <w:r w:rsidRPr="007B757F">
        <w:rPr>
          <w:sz w:val="24"/>
          <w:szCs w:val="24"/>
        </w:rPr>
        <w:t>) and a control group (10 PHAs</w:t>
      </w:r>
      <w:r w:rsidR="003308AB">
        <w:rPr>
          <w:sz w:val="24"/>
          <w:szCs w:val="24"/>
        </w:rPr>
        <w:t xml:space="preserve"> that would not be offered MTW designation</w:t>
      </w:r>
      <w:r w:rsidRPr="007B757F">
        <w:rPr>
          <w:sz w:val="24"/>
          <w:szCs w:val="24"/>
        </w:rPr>
        <w:t>) by geographic region.</w:t>
      </w:r>
      <w:r w:rsidRPr="007B757F">
        <w:t xml:space="preserve"> </w:t>
      </w:r>
      <w:r w:rsidRPr="007B757F">
        <w:rPr>
          <w:sz w:val="24"/>
          <w:szCs w:val="24"/>
        </w:rPr>
        <w:t>HUD announce</w:t>
      </w:r>
      <w:r w:rsidR="004E6118">
        <w:rPr>
          <w:sz w:val="24"/>
          <w:szCs w:val="24"/>
        </w:rPr>
        <w:t>d</w:t>
      </w:r>
      <w:r w:rsidRPr="007B757F">
        <w:rPr>
          <w:sz w:val="24"/>
          <w:szCs w:val="24"/>
        </w:rPr>
        <w:t xml:space="preserve"> the results of random assignment in </w:t>
      </w:r>
      <w:r w:rsidRPr="006C6113" w:rsidR="004E6118">
        <w:rPr>
          <w:sz w:val="24"/>
          <w:szCs w:val="24"/>
        </w:rPr>
        <w:t>August 2020</w:t>
      </w:r>
      <w:r w:rsidR="004E6118">
        <w:rPr>
          <w:sz w:val="24"/>
          <w:szCs w:val="24"/>
        </w:rPr>
        <w:t xml:space="preserve"> and invited the </w:t>
      </w:r>
      <w:r w:rsidRPr="007B757F">
        <w:rPr>
          <w:sz w:val="24"/>
          <w:szCs w:val="24"/>
        </w:rPr>
        <w:t>PHAs assigned to the treatment group to complete the application for MTW designation.</w:t>
      </w:r>
      <w:r w:rsidRPr="007B757F">
        <w:t xml:space="preserve"> </w:t>
      </w:r>
      <w:r w:rsidRPr="007B757F">
        <w:rPr>
          <w:sz w:val="24"/>
          <w:szCs w:val="24"/>
        </w:rPr>
        <w:t xml:space="preserve">HUD expects to announce the final list of PHAs receiving MTW designation under Cohort 1 in </w:t>
      </w:r>
      <w:r w:rsidR="00565252">
        <w:rPr>
          <w:sz w:val="24"/>
          <w:szCs w:val="24"/>
        </w:rPr>
        <w:t>January 2021</w:t>
      </w:r>
      <w:r w:rsidRPr="007B757F">
        <w:rPr>
          <w:sz w:val="24"/>
          <w:szCs w:val="24"/>
        </w:rPr>
        <w:t>, after reviewing the completed applications.</w:t>
      </w:r>
      <w:r w:rsidRPr="007B757F">
        <w:t xml:space="preserve"> </w:t>
      </w:r>
    </w:p>
    <w:p w:rsidR="000F36E8" w:rsidP="00223502" w:rsidRDefault="007B757F" w14:paraId="65DEB2A2" w14:textId="77777777">
      <w:pPr>
        <w:pStyle w:val="BodyText"/>
        <w:rPr>
          <w:sz w:val="24"/>
        </w:rPr>
      </w:pPr>
      <w:r w:rsidRPr="007B757F">
        <w:rPr>
          <w:b/>
          <w:sz w:val="24"/>
        </w:rPr>
        <w:t xml:space="preserve">Exhibit B-1 </w:t>
      </w:r>
      <w:r w:rsidRPr="007B757F">
        <w:rPr>
          <w:sz w:val="24"/>
        </w:rPr>
        <w:t>provides the sample description, expected sample size, and expected response rate for each data collection source.</w:t>
      </w:r>
      <w:r w:rsidR="00223502">
        <w:rPr>
          <w:sz w:val="24"/>
        </w:rPr>
        <w:t xml:space="preserve"> </w:t>
      </w:r>
    </w:p>
    <w:p w:rsidR="00223502" w:rsidP="00223502" w:rsidRDefault="00223502" w14:paraId="5449001E" w14:textId="2B77E96A">
      <w:pPr>
        <w:pStyle w:val="BodyText"/>
      </w:pPr>
      <w:proofErr w:type="gramStart"/>
      <w:r w:rsidRPr="00785077">
        <w:rPr>
          <w:sz w:val="24"/>
          <w:szCs w:val="24"/>
        </w:rPr>
        <w:t>All of</w:t>
      </w:r>
      <w:proofErr w:type="gramEnd"/>
      <w:r w:rsidRPr="00785077">
        <w:rPr>
          <w:sz w:val="24"/>
          <w:szCs w:val="24"/>
        </w:rPr>
        <w:t xml:space="preserve"> the data collection in this ICR will be done by </w:t>
      </w:r>
      <w:proofErr w:type="spellStart"/>
      <w:r w:rsidRPr="00785077">
        <w:rPr>
          <w:sz w:val="24"/>
          <w:szCs w:val="24"/>
        </w:rPr>
        <w:t>Abt</w:t>
      </w:r>
      <w:proofErr w:type="spellEnd"/>
      <w:r w:rsidRPr="00785077">
        <w:rPr>
          <w:sz w:val="24"/>
          <w:szCs w:val="24"/>
        </w:rPr>
        <w:t xml:space="preserve"> Associates</w:t>
      </w:r>
      <w:r>
        <w:rPr>
          <w:sz w:val="24"/>
          <w:szCs w:val="24"/>
        </w:rPr>
        <w:t xml:space="preserve"> (the “research team”)</w:t>
      </w:r>
      <w:r w:rsidRPr="00785077">
        <w:rPr>
          <w:sz w:val="24"/>
          <w:szCs w:val="24"/>
        </w:rPr>
        <w:t>.</w:t>
      </w:r>
      <w:r>
        <w:rPr>
          <w:sz w:val="24"/>
          <w:szCs w:val="24"/>
        </w:rPr>
        <w:t xml:space="preserve"> The research team expects to collect the data from key staff at the 43 study PHAs with a 100 percent response rate.</w:t>
      </w:r>
      <w:r w:rsidR="000F36E8">
        <w:rPr>
          <w:sz w:val="24"/>
          <w:szCs w:val="24"/>
        </w:rPr>
        <w:t xml:space="preserve"> The staff to be interviewed include the PHA’s Executive Director, HCV Director, and Public Housing Director (as applicable). A</w:t>
      </w:r>
      <w:r w:rsidRPr="001066E1" w:rsidR="000F36E8">
        <w:rPr>
          <w:sz w:val="24"/>
          <w:szCs w:val="24"/>
        </w:rPr>
        <w:t xml:space="preserve">ll PHAs </w:t>
      </w:r>
      <w:r w:rsidR="000F36E8">
        <w:rPr>
          <w:sz w:val="24"/>
          <w:szCs w:val="24"/>
        </w:rPr>
        <w:t>that applied</w:t>
      </w:r>
      <w:r w:rsidRPr="001066E1" w:rsidR="000F36E8">
        <w:rPr>
          <w:sz w:val="24"/>
          <w:szCs w:val="24"/>
        </w:rPr>
        <w:t xml:space="preserve"> to Cohort 1 agreed to participate in the evaluation</w:t>
      </w:r>
      <w:r w:rsidR="000F36E8">
        <w:rPr>
          <w:sz w:val="24"/>
          <w:szCs w:val="24"/>
        </w:rPr>
        <w:t>.</w:t>
      </w:r>
    </w:p>
    <w:p w:rsidRPr="007B757F" w:rsidR="007B757F" w:rsidP="007B757F" w:rsidRDefault="007B757F" w14:paraId="4B43DAEA" w14:textId="260CCE09">
      <w:pPr>
        <w:pStyle w:val="BodyText"/>
        <w:rPr>
          <w:sz w:val="24"/>
        </w:rPr>
      </w:pPr>
    </w:p>
    <w:p w:rsidRPr="007B757F" w:rsidR="007B757F" w:rsidP="007B757F" w:rsidRDefault="007B757F" w14:paraId="05321A61" w14:textId="77777777">
      <w:pPr>
        <w:pStyle w:val="Caption"/>
        <w:spacing w:before="240"/>
        <w:jc w:val="center"/>
        <w:rPr>
          <w:rFonts w:ascii="Times New Roman" w:hAnsi="Times New Roman"/>
          <w:sz w:val="24"/>
        </w:rPr>
      </w:pPr>
      <w:r w:rsidRPr="007B757F">
        <w:rPr>
          <w:rFonts w:ascii="Times New Roman" w:hAnsi="Times New Roman"/>
          <w:sz w:val="24"/>
        </w:rPr>
        <w:lastRenderedPageBreak/>
        <w:t>Exhibit B-1: Sampling Plan</w:t>
      </w:r>
    </w:p>
    <w:tbl>
      <w:tblPr>
        <w:tblStyle w:val="TableGrid"/>
        <w:tblW w:w="9350" w:type="dxa"/>
        <w:tblLook w:val="04A0" w:firstRow="1" w:lastRow="0" w:firstColumn="1" w:lastColumn="0" w:noHBand="0" w:noVBand="1"/>
      </w:tblPr>
      <w:tblGrid>
        <w:gridCol w:w="1859"/>
        <w:gridCol w:w="2458"/>
        <w:gridCol w:w="2026"/>
        <w:gridCol w:w="1654"/>
        <w:gridCol w:w="1353"/>
      </w:tblGrid>
      <w:tr w:rsidRPr="004E6118" w:rsidR="007B757F" w:rsidTr="004E6118" w14:paraId="5E7ECE3B" w14:textId="77777777">
        <w:trPr>
          <w:trHeight w:val="692"/>
          <w:tblHeader/>
        </w:trPr>
        <w:tc>
          <w:tcPr>
            <w:tcW w:w="1859" w:type="dxa"/>
            <w:shd w:val="clear" w:color="auto" w:fill="D9E2F3" w:themeFill="accent1" w:themeFillTint="33"/>
          </w:tcPr>
          <w:p w:rsidRPr="004E6118" w:rsidR="007B757F" w:rsidP="009E06B1" w:rsidRDefault="007B757F" w14:paraId="6E2AA6C5" w14:textId="77777777">
            <w:pPr>
              <w:rPr>
                <w:rFonts w:ascii="Times New Roman" w:hAnsi="Times New Roman" w:cs="Times New Roman"/>
                <w:b/>
                <w:sz w:val="20"/>
              </w:rPr>
            </w:pPr>
            <w:r w:rsidRPr="004E6118">
              <w:rPr>
                <w:rFonts w:ascii="Times New Roman" w:hAnsi="Times New Roman" w:cs="Times New Roman"/>
                <w:b/>
                <w:sz w:val="20"/>
              </w:rPr>
              <w:t>Primary data collection source</w:t>
            </w:r>
          </w:p>
        </w:tc>
        <w:tc>
          <w:tcPr>
            <w:tcW w:w="2458" w:type="dxa"/>
            <w:shd w:val="clear" w:color="auto" w:fill="D9E2F3" w:themeFill="accent1" w:themeFillTint="33"/>
          </w:tcPr>
          <w:p w:rsidRPr="004E6118" w:rsidR="007B757F" w:rsidP="009E06B1" w:rsidRDefault="007B757F" w14:paraId="754CC1DC" w14:textId="77777777">
            <w:pPr>
              <w:rPr>
                <w:rFonts w:ascii="Times New Roman" w:hAnsi="Times New Roman" w:cs="Times New Roman"/>
                <w:b/>
                <w:sz w:val="20"/>
              </w:rPr>
            </w:pPr>
            <w:r w:rsidRPr="004E6118">
              <w:rPr>
                <w:rFonts w:ascii="Times New Roman" w:hAnsi="Times New Roman" w:cs="Times New Roman"/>
                <w:b/>
                <w:sz w:val="20"/>
              </w:rPr>
              <w:t>Sample description</w:t>
            </w:r>
          </w:p>
        </w:tc>
        <w:tc>
          <w:tcPr>
            <w:tcW w:w="2026" w:type="dxa"/>
            <w:shd w:val="clear" w:color="auto" w:fill="D9E2F3" w:themeFill="accent1" w:themeFillTint="33"/>
          </w:tcPr>
          <w:p w:rsidRPr="004E6118" w:rsidR="007B757F" w:rsidP="009E06B1" w:rsidRDefault="007B757F" w14:paraId="1CB5FD26" w14:textId="77777777">
            <w:pPr>
              <w:rPr>
                <w:rFonts w:ascii="Times New Roman" w:hAnsi="Times New Roman" w:cs="Times New Roman"/>
                <w:b/>
                <w:sz w:val="20"/>
              </w:rPr>
            </w:pPr>
            <w:r w:rsidRPr="004E6118">
              <w:rPr>
                <w:rFonts w:ascii="Times New Roman" w:hAnsi="Times New Roman" w:cs="Times New Roman"/>
                <w:b/>
                <w:sz w:val="20"/>
              </w:rPr>
              <w:t>Potential respondent universe</w:t>
            </w:r>
          </w:p>
        </w:tc>
        <w:tc>
          <w:tcPr>
            <w:tcW w:w="1654" w:type="dxa"/>
            <w:shd w:val="clear" w:color="auto" w:fill="D9E2F3" w:themeFill="accent1" w:themeFillTint="33"/>
          </w:tcPr>
          <w:p w:rsidRPr="004E6118" w:rsidR="007B757F" w:rsidP="009E06B1" w:rsidRDefault="007B757F" w14:paraId="0CBD67C2" w14:textId="77777777">
            <w:pPr>
              <w:rPr>
                <w:rFonts w:ascii="Times New Roman" w:hAnsi="Times New Roman" w:cs="Times New Roman"/>
                <w:b/>
                <w:sz w:val="20"/>
              </w:rPr>
            </w:pPr>
            <w:r w:rsidRPr="004E6118">
              <w:rPr>
                <w:rFonts w:ascii="Times New Roman" w:hAnsi="Times New Roman" w:cs="Times New Roman"/>
                <w:b/>
                <w:sz w:val="20"/>
              </w:rPr>
              <w:t>Expected respondent sample size per study year</w:t>
            </w:r>
          </w:p>
        </w:tc>
        <w:tc>
          <w:tcPr>
            <w:tcW w:w="1353" w:type="dxa"/>
            <w:shd w:val="clear" w:color="auto" w:fill="D9E2F3" w:themeFill="accent1" w:themeFillTint="33"/>
          </w:tcPr>
          <w:p w:rsidRPr="004E6118" w:rsidR="007B757F" w:rsidP="009E06B1" w:rsidRDefault="007B757F" w14:paraId="594245DB" w14:textId="77777777">
            <w:pPr>
              <w:rPr>
                <w:rFonts w:ascii="Times New Roman" w:hAnsi="Times New Roman" w:cs="Times New Roman"/>
                <w:b/>
                <w:sz w:val="20"/>
              </w:rPr>
            </w:pPr>
            <w:r w:rsidRPr="004E6118">
              <w:rPr>
                <w:rFonts w:ascii="Times New Roman" w:hAnsi="Times New Roman" w:cs="Times New Roman"/>
                <w:b/>
                <w:sz w:val="20"/>
              </w:rPr>
              <w:t>Expected Response Rate</w:t>
            </w:r>
          </w:p>
        </w:tc>
      </w:tr>
      <w:tr w:rsidRPr="004E6118" w:rsidR="007B757F" w:rsidTr="009E06B1" w14:paraId="758EF2F7" w14:textId="77777777">
        <w:trPr>
          <w:trHeight w:val="969"/>
        </w:trPr>
        <w:tc>
          <w:tcPr>
            <w:tcW w:w="1859" w:type="dxa"/>
          </w:tcPr>
          <w:p w:rsidRPr="004E6118" w:rsidR="007B757F" w:rsidP="00E506AD" w:rsidRDefault="007B757F" w14:paraId="41BA87F2" w14:textId="104B0F55">
            <w:pPr>
              <w:rPr>
                <w:rFonts w:ascii="Times New Roman" w:hAnsi="Times New Roman" w:cs="Times New Roman"/>
                <w:bCs/>
                <w:sz w:val="20"/>
              </w:rPr>
            </w:pPr>
            <w:r w:rsidRPr="004E6118">
              <w:rPr>
                <w:rFonts w:ascii="Times New Roman" w:hAnsi="Times New Roman" w:cs="Times New Roman"/>
                <w:sz w:val="20"/>
              </w:rPr>
              <w:t>Interviews with MTW PHAs</w:t>
            </w:r>
          </w:p>
        </w:tc>
        <w:tc>
          <w:tcPr>
            <w:tcW w:w="2458" w:type="dxa"/>
          </w:tcPr>
          <w:p w:rsidRPr="004E6118" w:rsidR="007B757F" w:rsidP="000F36E8" w:rsidRDefault="00223502" w14:paraId="2BFE38F0" w14:textId="641478F4">
            <w:pPr>
              <w:rPr>
                <w:rFonts w:ascii="Times New Roman" w:hAnsi="Times New Roman" w:cs="Times New Roman"/>
                <w:bCs/>
                <w:sz w:val="20"/>
              </w:rPr>
            </w:pPr>
            <w:r>
              <w:rPr>
                <w:rFonts w:ascii="Times New Roman" w:hAnsi="Times New Roman" w:cs="Times New Roman"/>
                <w:sz w:val="20"/>
              </w:rPr>
              <w:t>Up to 3 staff at each of the 33 PHAs in the study’s treatment group</w:t>
            </w:r>
          </w:p>
        </w:tc>
        <w:tc>
          <w:tcPr>
            <w:tcW w:w="2026" w:type="dxa"/>
          </w:tcPr>
          <w:p w:rsidRPr="004E6118" w:rsidR="007B757F" w:rsidP="009E06B1" w:rsidRDefault="00223502" w14:paraId="52DB29DA" w14:textId="377D19E0">
            <w:pPr>
              <w:rPr>
                <w:rFonts w:ascii="Times New Roman" w:hAnsi="Times New Roman" w:cs="Times New Roman"/>
                <w:bCs/>
                <w:sz w:val="20"/>
              </w:rPr>
            </w:pPr>
            <w:r>
              <w:rPr>
                <w:rFonts w:ascii="Times New Roman" w:hAnsi="Times New Roman" w:cs="Times New Roman"/>
                <w:sz w:val="20"/>
              </w:rPr>
              <w:t>Staff</w:t>
            </w:r>
            <w:r w:rsidRPr="004E6118" w:rsidR="004E6118">
              <w:rPr>
                <w:rFonts w:ascii="Times New Roman" w:hAnsi="Times New Roman" w:cs="Times New Roman"/>
                <w:sz w:val="20"/>
              </w:rPr>
              <w:t xml:space="preserve"> at </w:t>
            </w:r>
            <w:r>
              <w:rPr>
                <w:rFonts w:ascii="Times New Roman" w:hAnsi="Times New Roman" w:cs="Times New Roman"/>
                <w:sz w:val="20"/>
              </w:rPr>
              <w:t xml:space="preserve">the </w:t>
            </w:r>
            <w:r w:rsidR="004E6118">
              <w:rPr>
                <w:rFonts w:ascii="Times New Roman" w:hAnsi="Times New Roman" w:cs="Times New Roman"/>
                <w:sz w:val="20"/>
              </w:rPr>
              <w:t>33 PHAs in the study’s treatment group</w:t>
            </w:r>
          </w:p>
        </w:tc>
        <w:tc>
          <w:tcPr>
            <w:tcW w:w="1654" w:type="dxa"/>
          </w:tcPr>
          <w:p w:rsidRPr="004E6118" w:rsidR="007B757F" w:rsidP="00223502" w:rsidRDefault="00223502" w14:paraId="3CE161CB" w14:textId="0ED7726F">
            <w:pPr>
              <w:rPr>
                <w:rFonts w:ascii="Times New Roman" w:hAnsi="Times New Roman" w:cs="Times New Roman"/>
                <w:bCs/>
                <w:sz w:val="20"/>
              </w:rPr>
            </w:pPr>
            <w:r>
              <w:rPr>
                <w:rFonts w:ascii="Times New Roman" w:hAnsi="Times New Roman" w:cs="Times New Roman"/>
                <w:bCs/>
                <w:sz w:val="20"/>
              </w:rPr>
              <w:t>3</w:t>
            </w:r>
            <w:r w:rsidRPr="004E6118" w:rsidR="007B757F">
              <w:rPr>
                <w:rFonts w:ascii="Times New Roman" w:hAnsi="Times New Roman" w:cs="Times New Roman"/>
                <w:bCs/>
                <w:sz w:val="20"/>
              </w:rPr>
              <w:t xml:space="preserve"> staff per PHA (n=</w:t>
            </w:r>
            <w:r>
              <w:rPr>
                <w:rFonts w:ascii="Times New Roman" w:hAnsi="Times New Roman" w:cs="Times New Roman"/>
                <w:bCs/>
                <w:sz w:val="20"/>
              </w:rPr>
              <w:t>99</w:t>
            </w:r>
            <w:r w:rsidRPr="004E6118" w:rsidR="007B757F">
              <w:rPr>
                <w:rFonts w:ascii="Times New Roman" w:hAnsi="Times New Roman" w:cs="Times New Roman"/>
                <w:bCs/>
                <w:sz w:val="20"/>
              </w:rPr>
              <w:t>)</w:t>
            </w:r>
          </w:p>
        </w:tc>
        <w:tc>
          <w:tcPr>
            <w:tcW w:w="1353" w:type="dxa"/>
          </w:tcPr>
          <w:p w:rsidRPr="004E6118" w:rsidR="007B757F" w:rsidP="009E06B1" w:rsidRDefault="007B757F" w14:paraId="2D717B2B" w14:textId="77777777">
            <w:pPr>
              <w:rPr>
                <w:rFonts w:ascii="Times New Roman" w:hAnsi="Times New Roman" w:cs="Times New Roman"/>
                <w:bCs/>
                <w:sz w:val="20"/>
              </w:rPr>
            </w:pPr>
            <w:r w:rsidRPr="004E6118">
              <w:rPr>
                <w:rFonts w:ascii="Times New Roman" w:hAnsi="Times New Roman" w:cs="Times New Roman"/>
                <w:bCs/>
                <w:sz w:val="20"/>
              </w:rPr>
              <w:t>100%</w:t>
            </w:r>
          </w:p>
        </w:tc>
      </w:tr>
      <w:tr w:rsidRPr="004E6118" w:rsidR="004E6118" w:rsidTr="00223502" w14:paraId="643E3B4B" w14:textId="77777777">
        <w:trPr>
          <w:trHeight w:val="800"/>
        </w:trPr>
        <w:tc>
          <w:tcPr>
            <w:tcW w:w="1859" w:type="dxa"/>
          </w:tcPr>
          <w:p w:rsidRPr="004E6118" w:rsidR="004E6118" w:rsidP="00223502" w:rsidRDefault="004E6118" w14:paraId="2B6F4ED5" w14:textId="73390474">
            <w:pPr>
              <w:rPr>
                <w:rFonts w:ascii="Times New Roman" w:hAnsi="Times New Roman"/>
                <w:sz w:val="20"/>
              </w:rPr>
            </w:pPr>
            <w:r w:rsidRPr="004E6118">
              <w:rPr>
                <w:rFonts w:ascii="Times New Roman" w:hAnsi="Times New Roman" w:cs="Times New Roman"/>
                <w:sz w:val="20"/>
              </w:rPr>
              <w:t>Online Surveys with non-MTW PHAs</w:t>
            </w:r>
          </w:p>
        </w:tc>
        <w:tc>
          <w:tcPr>
            <w:tcW w:w="2458" w:type="dxa"/>
          </w:tcPr>
          <w:p w:rsidRPr="004E6118" w:rsidR="004E6118" w:rsidP="000F36E8" w:rsidRDefault="00223502" w14:paraId="68300B8E" w14:textId="64B3E2E6">
            <w:pPr>
              <w:rPr>
                <w:rFonts w:ascii="Times New Roman" w:hAnsi="Times New Roman"/>
                <w:sz w:val="20"/>
              </w:rPr>
            </w:pPr>
            <w:r>
              <w:rPr>
                <w:rFonts w:ascii="Times New Roman" w:hAnsi="Times New Roman" w:cs="Times New Roman"/>
                <w:sz w:val="20"/>
              </w:rPr>
              <w:t>1 staff at each of the 10 PHAs in the study’s control group</w:t>
            </w:r>
          </w:p>
        </w:tc>
        <w:tc>
          <w:tcPr>
            <w:tcW w:w="2026" w:type="dxa"/>
          </w:tcPr>
          <w:p w:rsidRPr="004E6118" w:rsidR="004E6118" w:rsidP="00223502" w:rsidRDefault="00223502" w14:paraId="1638400C" w14:textId="56B1053F">
            <w:pPr>
              <w:rPr>
                <w:rFonts w:ascii="Times New Roman" w:hAnsi="Times New Roman"/>
                <w:bCs/>
                <w:sz w:val="20"/>
              </w:rPr>
            </w:pPr>
            <w:r>
              <w:rPr>
                <w:rFonts w:ascii="Times New Roman" w:hAnsi="Times New Roman" w:cs="Times New Roman"/>
                <w:sz w:val="20"/>
              </w:rPr>
              <w:t>Staff</w:t>
            </w:r>
            <w:r w:rsidRPr="004E6118">
              <w:rPr>
                <w:rFonts w:ascii="Times New Roman" w:hAnsi="Times New Roman" w:cs="Times New Roman"/>
                <w:sz w:val="20"/>
              </w:rPr>
              <w:t xml:space="preserve"> at </w:t>
            </w:r>
            <w:r>
              <w:rPr>
                <w:rFonts w:ascii="Times New Roman" w:hAnsi="Times New Roman" w:cs="Times New Roman"/>
                <w:sz w:val="20"/>
              </w:rPr>
              <w:t>the 10 PHAs in the study’s treatment group</w:t>
            </w:r>
          </w:p>
        </w:tc>
        <w:tc>
          <w:tcPr>
            <w:tcW w:w="1654" w:type="dxa"/>
          </w:tcPr>
          <w:p w:rsidRPr="004E6118" w:rsidR="004E6118" w:rsidP="00223502" w:rsidRDefault="00223502" w14:paraId="06FDD0B3" w14:textId="2E526B94">
            <w:pPr>
              <w:rPr>
                <w:rFonts w:ascii="Times New Roman" w:hAnsi="Times New Roman"/>
                <w:bCs/>
                <w:sz w:val="20"/>
              </w:rPr>
            </w:pPr>
            <w:r>
              <w:rPr>
                <w:rFonts w:ascii="Times New Roman" w:hAnsi="Times New Roman" w:cs="Times New Roman"/>
                <w:bCs/>
                <w:sz w:val="20"/>
              </w:rPr>
              <w:t xml:space="preserve">1 </w:t>
            </w:r>
            <w:r w:rsidRPr="004E6118">
              <w:rPr>
                <w:rFonts w:ascii="Times New Roman" w:hAnsi="Times New Roman" w:cs="Times New Roman"/>
                <w:bCs/>
                <w:sz w:val="20"/>
              </w:rPr>
              <w:t>staff per PHA (n=</w:t>
            </w:r>
            <w:r>
              <w:rPr>
                <w:rFonts w:ascii="Times New Roman" w:hAnsi="Times New Roman" w:cs="Times New Roman"/>
                <w:bCs/>
                <w:sz w:val="20"/>
              </w:rPr>
              <w:t>10</w:t>
            </w:r>
            <w:r w:rsidRPr="004E6118">
              <w:rPr>
                <w:rFonts w:ascii="Times New Roman" w:hAnsi="Times New Roman" w:cs="Times New Roman"/>
                <w:bCs/>
                <w:sz w:val="20"/>
              </w:rPr>
              <w:t>)</w:t>
            </w:r>
          </w:p>
        </w:tc>
        <w:tc>
          <w:tcPr>
            <w:tcW w:w="1353" w:type="dxa"/>
          </w:tcPr>
          <w:p w:rsidRPr="004E6118" w:rsidR="004E6118" w:rsidP="009E06B1" w:rsidRDefault="00223502" w14:paraId="523C0951" w14:textId="61ECCB8F">
            <w:pPr>
              <w:rPr>
                <w:rFonts w:ascii="Times New Roman" w:hAnsi="Times New Roman" w:eastAsia="Cambria Math"/>
                <w:bCs/>
                <w:sz w:val="20"/>
              </w:rPr>
            </w:pPr>
            <w:r w:rsidRPr="004E6118">
              <w:rPr>
                <w:rFonts w:ascii="Times New Roman" w:hAnsi="Times New Roman" w:cs="Times New Roman"/>
                <w:bCs/>
                <w:sz w:val="20"/>
              </w:rPr>
              <w:t>100%</w:t>
            </w:r>
          </w:p>
        </w:tc>
      </w:tr>
      <w:tr w:rsidRPr="004E6118" w:rsidR="007B757F" w:rsidTr="00E506AD" w14:paraId="498B0DDB" w14:textId="77777777">
        <w:trPr>
          <w:trHeight w:val="980"/>
        </w:trPr>
        <w:tc>
          <w:tcPr>
            <w:tcW w:w="1859" w:type="dxa"/>
          </w:tcPr>
          <w:p w:rsidRPr="004E6118" w:rsidR="007B757F" w:rsidP="000F36E8" w:rsidRDefault="007B757F" w14:paraId="01145E44" w14:textId="1F087699">
            <w:pPr>
              <w:rPr>
                <w:rFonts w:ascii="Times New Roman" w:hAnsi="Times New Roman" w:cs="Times New Roman"/>
                <w:bCs/>
                <w:sz w:val="20"/>
              </w:rPr>
            </w:pPr>
            <w:r w:rsidRPr="004E6118">
              <w:rPr>
                <w:rFonts w:ascii="Times New Roman" w:hAnsi="Times New Roman" w:cs="Times New Roman"/>
                <w:sz w:val="20"/>
              </w:rPr>
              <w:t>Interviews with non-MTW PHAs</w:t>
            </w:r>
          </w:p>
        </w:tc>
        <w:tc>
          <w:tcPr>
            <w:tcW w:w="2458" w:type="dxa"/>
          </w:tcPr>
          <w:p w:rsidRPr="004E6118" w:rsidR="007B757F" w:rsidP="00E506AD" w:rsidRDefault="00E506AD" w14:paraId="05710FE1" w14:textId="7CDA1F4E">
            <w:pPr>
              <w:rPr>
                <w:rFonts w:ascii="Times New Roman" w:hAnsi="Times New Roman" w:cs="Times New Roman"/>
                <w:bCs/>
                <w:sz w:val="20"/>
              </w:rPr>
            </w:pPr>
            <w:r>
              <w:rPr>
                <w:rFonts w:ascii="Times New Roman" w:hAnsi="Times New Roman" w:cs="Times New Roman"/>
                <w:sz w:val="20"/>
              </w:rPr>
              <w:t xml:space="preserve">Up to </w:t>
            </w:r>
            <w:r w:rsidR="000F36E8">
              <w:rPr>
                <w:rFonts w:ascii="Times New Roman" w:hAnsi="Times New Roman" w:cs="Times New Roman"/>
                <w:sz w:val="20"/>
              </w:rPr>
              <w:t>2 staff at</w:t>
            </w:r>
            <w:r>
              <w:rPr>
                <w:rFonts w:ascii="Times New Roman" w:hAnsi="Times New Roman" w:cs="Times New Roman"/>
                <w:sz w:val="20"/>
              </w:rPr>
              <w:t xml:space="preserve"> each of</w:t>
            </w:r>
            <w:r w:rsidR="000F36E8">
              <w:rPr>
                <w:rFonts w:ascii="Times New Roman" w:hAnsi="Times New Roman" w:cs="Times New Roman"/>
                <w:sz w:val="20"/>
              </w:rPr>
              <w:t xml:space="preserve"> </w:t>
            </w:r>
            <w:r>
              <w:rPr>
                <w:rFonts w:ascii="Times New Roman" w:hAnsi="Times New Roman" w:cs="Times New Roman"/>
                <w:sz w:val="20"/>
              </w:rPr>
              <w:t>the 10</w:t>
            </w:r>
            <w:r w:rsidR="00E74932">
              <w:rPr>
                <w:rFonts w:ascii="Times New Roman" w:hAnsi="Times New Roman" w:cs="Times New Roman"/>
                <w:sz w:val="20"/>
              </w:rPr>
              <w:t xml:space="preserve"> PHAs in the study’s control group</w:t>
            </w:r>
          </w:p>
        </w:tc>
        <w:tc>
          <w:tcPr>
            <w:tcW w:w="2026" w:type="dxa"/>
          </w:tcPr>
          <w:p w:rsidRPr="004E6118" w:rsidR="007B757F" w:rsidP="009E06B1" w:rsidRDefault="00E506AD" w14:paraId="5D7ACE8E" w14:textId="77EEA852">
            <w:pPr>
              <w:rPr>
                <w:rFonts w:ascii="Times New Roman" w:hAnsi="Times New Roman" w:eastAsia="Cambria Math" w:cs="Times New Roman"/>
                <w:bCs/>
                <w:sz w:val="20"/>
              </w:rPr>
            </w:pPr>
            <w:r>
              <w:rPr>
                <w:rFonts w:ascii="Times New Roman" w:hAnsi="Times New Roman" w:cs="Times New Roman"/>
                <w:sz w:val="20"/>
              </w:rPr>
              <w:t>Staff</w:t>
            </w:r>
            <w:r w:rsidRPr="004E6118">
              <w:rPr>
                <w:rFonts w:ascii="Times New Roman" w:hAnsi="Times New Roman" w:cs="Times New Roman"/>
                <w:sz w:val="20"/>
              </w:rPr>
              <w:t xml:space="preserve"> at </w:t>
            </w:r>
            <w:r>
              <w:rPr>
                <w:rFonts w:ascii="Times New Roman" w:hAnsi="Times New Roman" w:cs="Times New Roman"/>
                <w:sz w:val="20"/>
              </w:rPr>
              <w:t>the 10 PHAs in the study’s treatment group</w:t>
            </w:r>
          </w:p>
        </w:tc>
        <w:tc>
          <w:tcPr>
            <w:tcW w:w="1654" w:type="dxa"/>
          </w:tcPr>
          <w:p w:rsidRPr="004E6118" w:rsidR="007B757F" w:rsidP="00E506AD" w:rsidRDefault="00E74932" w14:paraId="4B52FC2E" w14:textId="773678EF">
            <w:pPr>
              <w:rPr>
                <w:rFonts w:ascii="Times New Roman" w:hAnsi="Times New Roman" w:eastAsia="Cambria Math" w:cs="Times New Roman"/>
                <w:bCs/>
                <w:sz w:val="20"/>
              </w:rPr>
            </w:pPr>
            <w:r>
              <w:rPr>
                <w:rFonts w:ascii="Times New Roman" w:hAnsi="Times New Roman" w:cs="Times New Roman"/>
                <w:bCs/>
                <w:sz w:val="20"/>
              </w:rPr>
              <w:t>2</w:t>
            </w:r>
            <w:r w:rsidRPr="004E6118">
              <w:rPr>
                <w:rFonts w:ascii="Times New Roman" w:hAnsi="Times New Roman" w:cs="Times New Roman"/>
                <w:bCs/>
                <w:sz w:val="20"/>
              </w:rPr>
              <w:t xml:space="preserve"> staff per PHA (n=</w:t>
            </w:r>
            <w:r w:rsidR="00E506AD">
              <w:rPr>
                <w:rFonts w:ascii="Times New Roman" w:hAnsi="Times New Roman" w:cs="Times New Roman"/>
                <w:bCs/>
                <w:sz w:val="20"/>
              </w:rPr>
              <w:t>20</w:t>
            </w:r>
            <w:r w:rsidRPr="004E6118">
              <w:rPr>
                <w:rFonts w:ascii="Times New Roman" w:hAnsi="Times New Roman" w:cs="Times New Roman"/>
                <w:bCs/>
                <w:sz w:val="20"/>
              </w:rPr>
              <w:t>)</w:t>
            </w:r>
          </w:p>
        </w:tc>
        <w:tc>
          <w:tcPr>
            <w:tcW w:w="1353" w:type="dxa"/>
          </w:tcPr>
          <w:p w:rsidRPr="004E6118" w:rsidR="007B757F" w:rsidP="009E06B1" w:rsidRDefault="007B757F" w14:paraId="49A13C17" w14:textId="77777777">
            <w:pPr>
              <w:rPr>
                <w:rFonts w:ascii="Times New Roman" w:hAnsi="Times New Roman" w:eastAsia="Cambria Math" w:cs="Times New Roman"/>
                <w:bCs/>
                <w:sz w:val="20"/>
              </w:rPr>
            </w:pPr>
            <w:r w:rsidRPr="004E6118">
              <w:rPr>
                <w:rFonts w:ascii="Times New Roman" w:hAnsi="Times New Roman" w:eastAsia="Cambria Math" w:cs="Times New Roman"/>
                <w:bCs/>
                <w:sz w:val="20"/>
              </w:rPr>
              <w:t>100%</w:t>
            </w:r>
          </w:p>
        </w:tc>
      </w:tr>
    </w:tbl>
    <w:p w:rsidRPr="007B757F" w:rsidR="007B757F" w:rsidP="007B757F" w:rsidRDefault="007B757F" w14:paraId="0718C92B" w14:textId="77777777">
      <w:pPr>
        <w:pStyle w:val="NoSpacing"/>
        <w:rPr>
          <w:rFonts w:ascii="Times New Roman" w:hAnsi="Times New Roman"/>
          <w:b/>
          <w:bCs/>
          <w:sz w:val="24"/>
          <w:szCs w:val="24"/>
        </w:rPr>
      </w:pPr>
    </w:p>
    <w:p w:rsidRPr="008E25A8" w:rsidR="008E25A8" w:rsidP="008E25A8" w:rsidRDefault="008E25A8" w14:paraId="036C55B8" w14:textId="77777777">
      <w:pPr>
        <w:widowControl w:val="0"/>
        <w:autoSpaceDE w:val="0"/>
        <w:autoSpaceDN w:val="0"/>
        <w:adjustRightInd w:val="0"/>
        <w:spacing w:after="0" w:line="240" w:lineRule="auto"/>
        <w:rPr>
          <w:rFonts w:ascii="Times New Roman" w:hAnsi="Times New Roman" w:eastAsia="Times New Roman"/>
          <w:sz w:val="24"/>
          <w:szCs w:val="24"/>
        </w:rPr>
      </w:pPr>
    </w:p>
    <w:p w:rsidRPr="008E25A8" w:rsidR="00266F6D" w:rsidP="008E25A8" w:rsidRDefault="00266F6D" w14:paraId="1D553DAD"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the procedures for the collection of information</w:t>
      </w:r>
      <w:r w:rsidRPr="008E25A8" w:rsidR="00763388">
        <w:rPr>
          <w:rFonts w:ascii="Times New Roman" w:hAnsi="Times New Roman"/>
          <w:b/>
          <w:bCs/>
          <w:sz w:val="24"/>
          <w:szCs w:val="24"/>
        </w:rPr>
        <w:t xml:space="preserve"> </w:t>
      </w:r>
      <w:r w:rsidRPr="008E25A8">
        <w:rPr>
          <w:rFonts w:ascii="Times New Roman" w:hAnsi="Times New Roman"/>
          <w:b/>
          <w:bCs/>
          <w:sz w:val="24"/>
          <w:szCs w:val="24"/>
        </w:rPr>
        <w:t>including:</w:t>
      </w:r>
    </w:p>
    <w:p w:rsidRPr="008E25A8" w:rsidR="000A251D" w:rsidP="00266F6D" w:rsidRDefault="000A251D" w14:paraId="6A2BD7DB" w14:textId="77777777">
      <w:pPr>
        <w:pStyle w:val="NoSpacing"/>
        <w:rPr>
          <w:rFonts w:ascii="Times New Roman" w:hAnsi="Times New Roman"/>
          <w:b/>
          <w:bCs/>
          <w:sz w:val="24"/>
          <w:szCs w:val="24"/>
        </w:rPr>
      </w:pPr>
    </w:p>
    <w:p w:rsidRPr="008E25A8" w:rsidR="00266F6D" w:rsidP="000A251D" w:rsidRDefault="00266F6D" w14:paraId="2F04EDBC"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Statistical methodology for stratification and sample</w:t>
      </w:r>
      <w:r w:rsidRPr="008E25A8" w:rsidR="00763388">
        <w:rPr>
          <w:rFonts w:ascii="Times New Roman" w:hAnsi="Times New Roman"/>
          <w:b/>
          <w:bCs/>
          <w:sz w:val="24"/>
          <w:szCs w:val="24"/>
        </w:rPr>
        <w:t xml:space="preserve"> </w:t>
      </w:r>
      <w:r w:rsidRPr="008E25A8">
        <w:rPr>
          <w:rFonts w:ascii="Times New Roman" w:hAnsi="Times New Roman"/>
          <w:b/>
          <w:bCs/>
          <w:sz w:val="24"/>
          <w:szCs w:val="24"/>
        </w:rPr>
        <w:t>selection,</w:t>
      </w:r>
    </w:p>
    <w:p w:rsidRPr="008E25A8" w:rsidR="00266F6D" w:rsidP="000A251D" w:rsidRDefault="00266F6D" w14:paraId="6B2124D4"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Estimation procedure,</w:t>
      </w:r>
    </w:p>
    <w:p w:rsidRPr="008E25A8" w:rsidR="00266F6D" w:rsidP="000A251D" w:rsidRDefault="00266F6D" w14:paraId="718EC98E"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Degree of accuracy needed for the purpose described in</w:t>
      </w:r>
      <w:r w:rsidRPr="008E25A8" w:rsidR="00763388">
        <w:rPr>
          <w:rFonts w:ascii="Times New Roman" w:hAnsi="Times New Roman"/>
          <w:b/>
          <w:bCs/>
          <w:sz w:val="24"/>
          <w:szCs w:val="24"/>
        </w:rPr>
        <w:t xml:space="preserve"> </w:t>
      </w:r>
      <w:r w:rsidRPr="008E25A8">
        <w:rPr>
          <w:rFonts w:ascii="Times New Roman" w:hAnsi="Times New Roman"/>
          <w:b/>
          <w:bCs/>
          <w:sz w:val="24"/>
          <w:szCs w:val="24"/>
        </w:rPr>
        <w:t>the justification,</w:t>
      </w:r>
    </w:p>
    <w:p w:rsidRPr="008E25A8" w:rsidR="00266F6D" w:rsidP="000A251D" w:rsidRDefault="00266F6D" w14:paraId="0DD7463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Unusual problems requiring specialized sampling</w:t>
      </w:r>
      <w:r w:rsidRPr="008E25A8" w:rsidR="00763388">
        <w:rPr>
          <w:rFonts w:ascii="Times New Roman" w:hAnsi="Times New Roman"/>
          <w:b/>
          <w:bCs/>
          <w:sz w:val="24"/>
          <w:szCs w:val="24"/>
        </w:rPr>
        <w:t xml:space="preserve"> </w:t>
      </w:r>
      <w:r w:rsidRPr="008E25A8">
        <w:rPr>
          <w:rFonts w:ascii="Times New Roman" w:hAnsi="Times New Roman"/>
          <w:b/>
          <w:bCs/>
          <w:sz w:val="24"/>
          <w:szCs w:val="24"/>
        </w:rPr>
        <w:t>procedures, and</w:t>
      </w:r>
    </w:p>
    <w:p w:rsidR="00266F6D" w:rsidP="000A251D" w:rsidRDefault="00266F6D" w14:paraId="16ACBE83" w14:textId="77777777">
      <w:pPr>
        <w:pStyle w:val="NoSpacing"/>
        <w:numPr>
          <w:ilvl w:val="0"/>
          <w:numId w:val="3"/>
        </w:numPr>
        <w:rPr>
          <w:rFonts w:ascii="Times New Roman" w:hAnsi="Times New Roman"/>
          <w:b/>
          <w:bCs/>
          <w:sz w:val="24"/>
          <w:szCs w:val="24"/>
        </w:rPr>
      </w:pPr>
      <w:r w:rsidRPr="008E25A8">
        <w:rPr>
          <w:rFonts w:ascii="Times New Roman" w:hAnsi="Times New Roman"/>
          <w:b/>
          <w:bCs/>
          <w:sz w:val="24"/>
          <w:szCs w:val="24"/>
        </w:rPr>
        <w:t>Any use of periodic (less frequent than annual) data</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cycles to reduce burden.</w:t>
      </w:r>
    </w:p>
    <w:p w:rsidR="008E25A8" w:rsidP="008E25A8" w:rsidRDefault="008E25A8" w14:paraId="6538058B" w14:textId="77777777">
      <w:pPr>
        <w:widowControl w:val="0"/>
        <w:autoSpaceDE w:val="0"/>
        <w:autoSpaceDN w:val="0"/>
        <w:adjustRightInd w:val="0"/>
        <w:spacing w:after="0" w:line="240" w:lineRule="auto"/>
        <w:rPr>
          <w:rFonts w:ascii="Times New Roman" w:hAnsi="Times New Roman" w:eastAsia="Times New Roman"/>
          <w:sz w:val="24"/>
          <w:szCs w:val="24"/>
        </w:rPr>
      </w:pPr>
    </w:p>
    <w:p w:rsidRPr="00587D7D" w:rsidR="00587D7D" w:rsidP="00587D7D" w:rsidRDefault="00587D7D" w14:paraId="7069EE78" w14:textId="74941F0B">
      <w:pPr>
        <w:rPr>
          <w:rFonts w:ascii="Times New Roman" w:hAnsi="Times New Roman"/>
          <w:sz w:val="24"/>
          <w:szCs w:val="24"/>
        </w:rPr>
      </w:pPr>
      <w:r w:rsidRPr="00587D7D">
        <w:rPr>
          <w:rFonts w:ascii="Times New Roman" w:hAnsi="Times New Roman"/>
          <w:sz w:val="24"/>
          <w:szCs w:val="24"/>
        </w:rPr>
        <w:t xml:space="preserve">This submission does not require a statistical methodology plan, as the sampling of PHA participants is purposive. </w:t>
      </w:r>
      <w:r w:rsidR="000F36E8">
        <w:rPr>
          <w:rFonts w:ascii="Times New Roman" w:hAnsi="Times New Roman"/>
          <w:sz w:val="24"/>
          <w:szCs w:val="24"/>
        </w:rPr>
        <w:t xml:space="preserve">The study team will work with each PHA’s Executive Director to identify </w:t>
      </w:r>
      <w:r w:rsidRPr="00587D7D">
        <w:rPr>
          <w:rFonts w:ascii="Times New Roman" w:hAnsi="Times New Roman"/>
          <w:sz w:val="24"/>
          <w:szCs w:val="24"/>
        </w:rPr>
        <w:t xml:space="preserve">the most relevant </w:t>
      </w:r>
      <w:r w:rsidR="000F36E8">
        <w:rPr>
          <w:rFonts w:ascii="Times New Roman" w:hAnsi="Times New Roman"/>
          <w:sz w:val="24"/>
          <w:szCs w:val="24"/>
        </w:rPr>
        <w:t xml:space="preserve">staff </w:t>
      </w:r>
      <w:r w:rsidRPr="00587D7D">
        <w:rPr>
          <w:rFonts w:ascii="Times New Roman" w:hAnsi="Times New Roman"/>
          <w:sz w:val="24"/>
          <w:szCs w:val="24"/>
        </w:rPr>
        <w:t xml:space="preserve">to answer </w:t>
      </w:r>
      <w:r w:rsidR="000F36E8">
        <w:rPr>
          <w:rFonts w:ascii="Times New Roman" w:hAnsi="Times New Roman"/>
          <w:sz w:val="24"/>
          <w:szCs w:val="24"/>
        </w:rPr>
        <w:t xml:space="preserve">the </w:t>
      </w:r>
      <w:r w:rsidRPr="00587D7D">
        <w:rPr>
          <w:rFonts w:ascii="Times New Roman" w:hAnsi="Times New Roman"/>
          <w:sz w:val="24"/>
          <w:szCs w:val="24"/>
        </w:rPr>
        <w:t>study</w:t>
      </w:r>
      <w:r w:rsidR="000F36E8">
        <w:rPr>
          <w:rFonts w:ascii="Times New Roman" w:hAnsi="Times New Roman"/>
          <w:sz w:val="24"/>
          <w:szCs w:val="24"/>
        </w:rPr>
        <w:t>’s</w:t>
      </w:r>
      <w:r w:rsidRPr="00587D7D">
        <w:rPr>
          <w:rFonts w:ascii="Times New Roman" w:hAnsi="Times New Roman"/>
          <w:sz w:val="24"/>
          <w:szCs w:val="24"/>
        </w:rPr>
        <w:t xml:space="preserve"> research questions. </w:t>
      </w:r>
      <w:r w:rsidR="000F36E8">
        <w:rPr>
          <w:rFonts w:ascii="Times New Roman" w:hAnsi="Times New Roman"/>
          <w:sz w:val="24"/>
          <w:szCs w:val="24"/>
        </w:rPr>
        <w:t>The respondents</w:t>
      </w:r>
      <w:r w:rsidRPr="00587D7D">
        <w:rPr>
          <w:rFonts w:ascii="Times New Roman" w:hAnsi="Times New Roman"/>
          <w:sz w:val="24"/>
          <w:szCs w:val="24"/>
        </w:rPr>
        <w:t xml:space="preserve"> are limited in number and are not intended to constitute </w:t>
      </w:r>
      <w:r w:rsidR="000F36E8">
        <w:rPr>
          <w:rFonts w:ascii="Times New Roman" w:hAnsi="Times New Roman"/>
          <w:sz w:val="24"/>
          <w:szCs w:val="24"/>
        </w:rPr>
        <w:t xml:space="preserve">a </w:t>
      </w:r>
      <w:r w:rsidRPr="00587D7D">
        <w:rPr>
          <w:rFonts w:ascii="Times New Roman" w:hAnsi="Times New Roman"/>
          <w:sz w:val="24"/>
          <w:szCs w:val="24"/>
        </w:rPr>
        <w:t xml:space="preserve">representative sample of all staff in </w:t>
      </w:r>
      <w:r w:rsidR="000F36E8">
        <w:rPr>
          <w:rFonts w:ascii="Times New Roman" w:hAnsi="Times New Roman"/>
          <w:sz w:val="24"/>
          <w:szCs w:val="24"/>
        </w:rPr>
        <w:t xml:space="preserve">the study </w:t>
      </w:r>
      <w:r w:rsidRPr="00587D7D">
        <w:rPr>
          <w:rFonts w:ascii="Times New Roman" w:hAnsi="Times New Roman"/>
          <w:sz w:val="24"/>
          <w:szCs w:val="24"/>
        </w:rPr>
        <w:t>PHAs. In addition, we will not seek to draw statistical inferences from the study data covered in this submission.</w:t>
      </w:r>
    </w:p>
    <w:p w:rsidR="00587D7D" w:rsidP="00587D7D" w:rsidRDefault="00587D7D" w14:paraId="190B5570" w14:textId="1FF2653A">
      <w:pPr>
        <w:pStyle w:val="Bullets"/>
        <w:numPr>
          <w:ilvl w:val="0"/>
          <w:numId w:val="0"/>
        </w:numPr>
        <w:rPr>
          <w:sz w:val="24"/>
          <w:szCs w:val="24"/>
        </w:rPr>
      </w:pPr>
      <w:r w:rsidRPr="00587D7D">
        <w:rPr>
          <w:sz w:val="24"/>
          <w:szCs w:val="24"/>
        </w:rPr>
        <w:t xml:space="preserve">Most respondents will only be involved in annual data collection. Some PHA staff may be involved </w:t>
      </w:r>
      <w:r w:rsidR="000F36E8">
        <w:rPr>
          <w:sz w:val="24"/>
          <w:szCs w:val="24"/>
        </w:rPr>
        <w:t xml:space="preserve">in </w:t>
      </w:r>
      <w:r w:rsidR="00E506AD">
        <w:rPr>
          <w:sz w:val="24"/>
          <w:szCs w:val="24"/>
        </w:rPr>
        <w:t xml:space="preserve">a </w:t>
      </w:r>
      <w:r w:rsidRPr="00587D7D">
        <w:rPr>
          <w:sz w:val="24"/>
          <w:szCs w:val="24"/>
        </w:rPr>
        <w:t>limited amount of ad-hoc data collection</w:t>
      </w:r>
      <w:r w:rsidR="000F36E8">
        <w:rPr>
          <w:sz w:val="24"/>
          <w:szCs w:val="24"/>
        </w:rPr>
        <w:t xml:space="preserve"> from the research team</w:t>
      </w:r>
      <w:r w:rsidRPr="00587D7D">
        <w:rPr>
          <w:sz w:val="24"/>
          <w:szCs w:val="24"/>
        </w:rPr>
        <w:t xml:space="preserve"> in the form of </w:t>
      </w:r>
      <w:r w:rsidR="000F36E8">
        <w:rPr>
          <w:sz w:val="24"/>
          <w:szCs w:val="24"/>
        </w:rPr>
        <w:t xml:space="preserve">short </w:t>
      </w:r>
      <w:r w:rsidRPr="00587D7D">
        <w:rPr>
          <w:sz w:val="24"/>
          <w:szCs w:val="24"/>
        </w:rPr>
        <w:t>telephone calls or email exchanges</w:t>
      </w:r>
      <w:r w:rsidR="000F36E8">
        <w:rPr>
          <w:sz w:val="24"/>
          <w:szCs w:val="24"/>
        </w:rPr>
        <w:t>,</w:t>
      </w:r>
      <w:r w:rsidRPr="00587D7D">
        <w:rPr>
          <w:sz w:val="24"/>
          <w:szCs w:val="24"/>
        </w:rPr>
        <w:t xml:space="preserve"> but these are not formal reporting mechanisms</w:t>
      </w:r>
      <w:r w:rsidR="000F36E8">
        <w:rPr>
          <w:sz w:val="24"/>
          <w:szCs w:val="24"/>
        </w:rPr>
        <w:t xml:space="preserve">, </w:t>
      </w:r>
      <w:r w:rsidR="00E506AD">
        <w:rPr>
          <w:sz w:val="24"/>
          <w:szCs w:val="24"/>
        </w:rPr>
        <w:t>will</w:t>
      </w:r>
      <w:r w:rsidR="000F36E8">
        <w:rPr>
          <w:sz w:val="24"/>
          <w:szCs w:val="24"/>
        </w:rPr>
        <w:t xml:space="preserve"> not follow a standardized script, and </w:t>
      </w:r>
      <w:r w:rsidRPr="00587D7D">
        <w:rPr>
          <w:sz w:val="24"/>
          <w:szCs w:val="24"/>
        </w:rPr>
        <w:t>will not be burdensome.</w:t>
      </w:r>
    </w:p>
    <w:p w:rsidRPr="008E25A8" w:rsidR="00587D7D" w:rsidP="008E25A8" w:rsidRDefault="00587D7D" w14:paraId="77722107" w14:textId="77777777">
      <w:pPr>
        <w:widowControl w:val="0"/>
        <w:autoSpaceDE w:val="0"/>
        <w:autoSpaceDN w:val="0"/>
        <w:adjustRightInd w:val="0"/>
        <w:spacing w:after="0" w:line="240" w:lineRule="auto"/>
        <w:rPr>
          <w:rFonts w:ascii="Times New Roman" w:hAnsi="Times New Roman" w:eastAsia="Times New Roman"/>
          <w:sz w:val="24"/>
          <w:szCs w:val="24"/>
        </w:rPr>
      </w:pPr>
    </w:p>
    <w:p w:rsidR="00763388" w:rsidP="008E25A8" w:rsidRDefault="00266F6D" w14:paraId="3139A22E"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methods to maximize response rates and to</w:t>
      </w:r>
      <w:r w:rsidRPr="008E25A8" w:rsidR="00763388">
        <w:rPr>
          <w:rFonts w:ascii="Times New Roman" w:hAnsi="Times New Roman"/>
          <w:b/>
          <w:bCs/>
          <w:sz w:val="24"/>
          <w:szCs w:val="24"/>
        </w:rPr>
        <w:t xml:space="preserve"> </w:t>
      </w:r>
      <w:r w:rsidRPr="008E25A8">
        <w:rPr>
          <w:rFonts w:ascii="Times New Roman" w:hAnsi="Times New Roman"/>
          <w:b/>
          <w:bCs/>
          <w:sz w:val="24"/>
          <w:szCs w:val="24"/>
        </w:rPr>
        <w:t>deal with issues of non-response. The accuracy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reliability of information collected must be shown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adequate for intended uses. For collections based on</w:t>
      </w:r>
      <w:r w:rsidRPr="008E25A8" w:rsidR="00763388">
        <w:rPr>
          <w:rFonts w:ascii="Times New Roman" w:hAnsi="Times New Roman"/>
          <w:b/>
          <w:bCs/>
          <w:sz w:val="24"/>
          <w:szCs w:val="24"/>
        </w:rPr>
        <w:t xml:space="preserve"> </w:t>
      </w:r>
      <w:r w:rsidRPr="008E25A8">
        <w:rPr>
          <w:rFonts w:ascii="Times New Roman" w:hAnsi="Times New Roman"/>
          <w:b/>
          <w:bCs/>
          <w:sz w:val="24"/>
          <w:szCs w:val="24"/>
        </w:rPr>
        <w:t>sampling, a special justification must be provided for any</w:t>
      </w:r>
      <w:r w:rsidRPr="008E25A8" w:rsidR="00763388">
        <w:rPr>
          <w:rFonts w:ascii="Times New Roman" w:hAnsi="Times New Roman"/>
          <w:b/>
          <w:bCs/>
          <w:sz w:val="24"/>
          <w:szCs w:val="24"/>
        </w:rPr>
        <w:t xml:space="preserve"> </w:t>
      </w:r>
      <w:r w:rsidRPr="008E25A8">
        <w:rPr>
          <w:rFonts w:ascii="Times New Roman" w:hAnsi="Times New Roman"/>
          <w:b/>
          <w:bCs/>
          <w:sz w:val="24"/>
          <w:szCs w:val="24"/>
        </w:rPr>
        <w:t>collection that will not yield "reliable" data that can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generalized to the universe studied.</w:t>
      </w:r>
    </w:p>
    <w:p w:rsidR="000870FE" w:rsidP="000870FE" w:rsidRDefault="000870FE" w14:paraId="1DBDFEF4" w14:textId="77777777">
      <w:pPr>
        <w:pStyle w:val="NoSpacing"/>
        <w:rPr>
          <w:rFonts w:ascii="Times New Roman" w:hAnsi="Times New Roman"/>
          <w:b/>
          <w:bCs/>
          <w:sz w:val="24"/>
          <w:szCs w:val="24"/>
        </w:rPr>
      </w:pPr>
    </w:p>
    <w:p w:rsidR="000F36E8" w:rsidP="000870FE" w:rsidRDefault="000870FE" w14:paraId="6A9F52A5" w14:textId="31222EF3">
      <w:pPr>
        <w:pStyle w:val="BodyText"/>
        <w:rPr>
          <w:sz w:val="24"/>
          <w:szCs w:val="24"/>
        </w:rPr>
      </w:pPr>
      <w:r w:rsidRPr="009C0ED9">
        <w:rPr>
          <w:sz w:val="24"/>
          <w:szCs w:val="24"/>
        </w:rPr>
        <w:t xml:space="preserve">The study team </w:t>
      </w:r>
      <w:r w:rsidR="000F36E8">
        <w:rPr>
          <w:sz w:val="24"/>
          <w:szCs w:val="24"/>
        </w:rPr>
        <w:t>has</w:t>
      </w:r>
      <w:r w:rsidRPr="009C0ED9">
        <w:rPr>
          <w:sz w:val="24"/>
          <w:szCs w:val="24"/>
        </w:rPr>
        <w:t xml:space="preserve"> subject</w:t>
      </w:r>
      <w:r w:rsidR="000F36E8">
        <w:rPr>
          <w:sz w:val="24"/>
          <w:szCs w:val="24"/>
        </w:rPr>
        <w:t>ed</w:t>
      </w:r>
      <w:r w:rsidRPr="009C0ED9">
        <w:rPr>
          <w:sz w:val="24"/>
          <w:szCs w:val="24"/>
        </w:rPr>
        <w:t xml:space="preserve"> every data </w:t>
      </w:r>
      <w:r w:rsidR="000F36E8">
        <w:rPr>
          <w:sz w:val="24"/>
          <w:szCs w:val="24"/>
        </w:rPr>
        <w:t>collection instrument and question</w:t>
      </w:r>
      <w:r w:rsidRPr="009C0ED9">
        <w:rPr>
          <w:sz w:val="24"/>
          <w:szCs w:val="24"/>
        </w:rPr>
        <w:t xml:space="preserve"> to </w:t>
      </w:r>
      <w:proofErr w:type="gramStart"/>
      <w:r w:rsidRPr="009C0ED9">
        <w:rPr>
          <w:sz w:val="24"/>
          <w:szCs w:val="24"/>
        </w:rPr>
        <w:t>careful scrutiny</w:t>
      </w:r>
      <w:proofErr w:type="gramEnd"/>
      <w:r w:rsidRPr="009C0ED9">
        <w:rPr>
          <w:sz w:val="24"/>
          <w:szCs w:val="24"/>
        </w:rPr>
        <w:t xml:space="preserve"> to</w:t>
      </w:r>
      <w:r w:rsidR="000F36E8">
        <w:rPr>
          <w:sz w:val="24"/>
          <w:szCs w:val="24"/>
        </w:rPr>
        <w:t xml:space="preserve"> make sure it is needed for the evaluation and does not duplicate other existing data sources. The team will also c</w:t>
      </w:r>
      <w:r w:rsidRPr="009C0ED9">
        <w:rPr>
          <w:sz w:val="24"/>
          <w:szCs w:val="24"/>
        </w:rPr>
        <w:t>learly communicate the reason for collecting the data</w:t>
      </w:r>
      <w:r w:rsidR="000F36E8">
        <w:rPr>
          <w:sz w:val="24"/>
          <w:szCs w:val="24"/>
        </w:rPr>
        <w:t xml:space="preserve"> to the respondents and make it as easy as possible for respondents to </w:t>
      </w:r>
      <w:r w:rsidRPr="009C0ED9">
        <w:rPr>
          <w:sz w:val="24"/>
          <w:szCs w:val="24"/>
        </w:rPr>
        <w:t>provide the data.</w:t>
      </w:r>
      <w:r>
        <w:rPr>
          <w:sz w:val="24"/>
          <w:szCs w:val="24"/>
        </w:rPr>
        <w:t xml:space="preserve"> </w:t>
      </w:r>
    </w:p>
    <w:p w:rsidRPr="001066E1" w:rsidR="000870FE" w:rsidP="000870FE" w:rsidRDefault="000870FE" w14:paraId="1F16A8E2" w14:textId="42B79EDA">
      <w:pPr>
        <w:pStyle w:val="BodyText"/>
        <w:rPr>
          <w:sz w:val="24"/>
          <w:szCs w:val="24"/>
        </w:rPr>
      </w:pPr>
      <w:r w:rsidRPr="001066E1">
        <w:rPr>
          <w:sz w:val="24"/>
          <w:szCs w:val="24"/>
        </w:rPr>
        <w:t xml:space="preserve">Although all PHAs applying to Cohort 1 agreed to participate in the evaluation, PHAs </w:t>
      </w:r>
      <w:r w:rsidR="000F36E8">
        <w:rPr>
          <w:sz w:val="24"/>
          <w:szCs w:val="24"/>
        </w:rPr>
        <w:t>may</w:t>
      </w:r>
      <w:r w:rsidRPr="001066E1">
        <w:rPr>
          <w:sz w:val="24"/>
          <w:szCs w:val="24"/>
        </w:rPr>
        <w:t xml:space="preserve"> have varying levels of interest in completing the study’s surveys and telephone interviews. The non-MTW PHAs may be least likely to want to participate—knowing that they did not receive the MTW designation they had hoped for and perhaps thinking they have nothing to offer the evaluation. Anticipating some reluctance on the part of PHAs, </w:t>
      </w:r>
      <w:r w:rsidR="000F36E8">
        <w:rPr>
          <w:sz w:val="24"/>
          <w:szCs w:val="24"/>
        </w:rPr>
        <w:t>the study team</w:t>
      </w:r>
      <w:r w:rsidRPr="001066E1">
        <w:rPr>
          <w:sz w:val="24"/>
          <w:szCs w:val="24"/>
        </w:rPr>
        <w:t xml:space="preserve"> </w:t>
      </w:r>
      <w:r w:rsidR="000F36E8">
        <w:rPr>
          <w:sz w:val="24"/>
          <w:szCs w:val="24"/>
        </w:rPr>
        <w:t>has</w:t>
      </w:r>
      <w:r w:rsidRPr="001066E1">
        <w:rPr>
          <w:sz w:val="24"/>
          <w:szCs w:val="24"/>
        </w:rPr>
        <w:t xml:space="preserve"> tried to minimize the burden of the primary data collection by only asking PHAs for data that is not reported to HUD elsewhere and using the least time intensive approach—simple online surveys and telephone interviews. We also hope to incentivize PHAs’ participation by being very clear up front about what the study team will need from the PHAs and by offering something meaningful to P</w:t>
      </w:r>
      <w:r w:rsidR="000F36E8">
        <w:rPr>
          <w:sz w:val="24"/>
          <w:szCs w:val="24"/>
        </w:rPr>
        <w:t>HAs in return, such as</w:t>
      </w:r>
      <w:r w:rsidRPr="001066E1">
        <w:rPr>
          <w:sz w:val="24"/>
          <w:szCs w:val="24"/>
        </w:rPr>
        <w:t xml:space="preserve"> data visualizations, opportunities to comment on draft study findings, and peer learning opportunities.</w:t>
      </w:r>
      <w:r w:rsidRPr="009C0ED9">
        <w:t xml:space="preserve"> </w:t>
      </w:r>
    </w:p>
    <w:p w:rsidRPr="000870FE" w:rsidR="000870FE" w:rsidP="000870FE" w:rsidRDefault="000870FE" w14:paraId="1CEAA5B1" w14:textId="4D3DBA20">
      <w:pPr>
        <w:pStyle w:val="BodyText"/>
        <w:rPr>
          <w:sz w:val="24"/>
          <w:szCs w:val="24"/>
        </w:rPr>
      </w:pPr>
      <w:r w:rsidRPr="001066E1">
        <w:rPr>
          <w:sz w:val="24"/>
          <w:szCs w:val="24"/>
        </w:rPr>
        <w:t>Each PHA will have a dedicated liaison</w:t>
      </w:r>
      <w:r w:rsidR="000F36E8">
        <w:rPr>
          <w:sz w:val="24"/>
          <w:szCs w:val="24"/>
        </w:rPr>
        <w:t xml:space="preserve"> </w:t>
      </w:r>
      <w:r w:rsidR="003F2F57">
        <w:rPr>
          <w:sz w:val="24"/>
          <w:szCs w:val="24"/>
        </w:rPr>
        <w:t xml:space="preserve">from the </w:t>
      </w:r>
      <w:proofErr w:type="spellStart"/>
      <w:r w:rsidR="003F2F57">
        <w:rPr>
          <w:sz w:val="24"/>
          <w:szCs w:val="24"/>
        </w:rPr>
        <w:t>Abt</w:t>
      </w:r>
      <w:proofErr w:type="spellEnd"/>
      <w:r w:rsidR="003F2F57">
        <w:rPr>
          <w:sz w:val="24"/>
          <w:szCs w:val="24"/>
        </w:rPr>
        <w:t xml:space="preserve"> research team</w:t>
      </w:r>
      <w:r w:rsidRPr="001066E1">
        <w:rPr>
          <w:sz w:val="24"/>
          <w:szCs w:val="24"/>
        </w:rPr>
        <w:t xml:space="preserve"> for the duration of the evaluation (ideally the same person throughout). The liaison will be the primary point of contact between the PHA and the </w:t>
      </w:r>
      <w:r w:rsidR="003F2F57">
        <w:rPr>
          <w:sz w:val="24"/>
          <w:szCs w:val="24"/>
        </w:rPr>
        <w:t>research</w:t>
      </w:r>
      <w:r w:rsidRPr="001066E1">
        <w:rPr>
          <w:sz w:val="24"/>
          <w:szCs w:val="24"/>
        </w:rPr>
        <w:t xml:space="preserve"> team and will be responsible for conducting </w:t>
      </w:r>
      <w:r w:rsidR="003F2F57">
        <w:rPr>
          <w:sz w:val="24"/>
          <w:szCs w:val="24"/>
        </w:rPr>
        <w:t>all data collection activities and achieving high response rates.</w:t>
      </w:r>
    </w:p>
    <w:p w:rsidRPr="007D057C" w:rsidR="008E25A8" w:rsidP="007D057C" w:rsidRDefault="00266F6D" w14:paraId="64A33DB7" w14:textId="2F34E17D">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Describe any tests of procedures or methods to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undertaken. Testing is encouraged as an effective means</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refining collections of information to minimize burden and</w:t>
      </w:r>
      <w:r w:rsidRPr="008E25A8" w:rsidR="00763388">
        <w:rPr>
          <w:rFonts w:ascii="Times New Roman" w:hAnsi="Times New Roman"/>
          <w:b/>
          <w:bCs/>
          <w:sz w:val="24"/>
          <w:szCs w:val="24"/>
        </w:rPr>
        <w:t xml:space="preserve"> </w:t>
      </w:r>
      <w:r w:rsidRPr="008E25A8">
        <w:rPr>
          <w:rFonts w:ascii="Times New Roman" w:hAnsi="Times New Roman"/>
          <w:b/>
          <w:bCs/>
          <w:sz w:val="24"/>
          <w:szCs w:val="24"/>
        </w:rPr>
        <w:t>improve utility. Tests must be approved if they call for</w:t>
      </w:r>
      <w:r w:rsidRPr="008E25A8" w:rsidR="00763388">
        <w:rPr>
          <w:rFonts w:ascii="Times New Roman" w:hAnsi="Times New Roman"/>
          <w:b/>
          <w:bCs/>
          <w:sz w:val="24"/>
          <w:szCs w:val="24"/>
        </w:rPr>
        <w:t xml:space="preserve"> </w:t>
      </w:r>
      <w:r w:rsidRPr="008E25A8">
        <w:rPr>
          <w:rFonts w:ascii="Times New Roman" w:hAnsi="Times New Roman"/>
          <w:b/>
          <w:bCs/>
          <w:sz w:val="24"/>
          <w:szCs w:val="24"/>
        </w:rPr>
        <w:t>answers to identical questions from 10 or more</w:t>
      </w:r>
      <w:r w:rsidRPr="008E25A8" w:rsidR="00763388">
        <w:rPr>
          <w:rFonts w:ascii="Times New Roman" w:hAnsi="Times New Roman"/>
          <w:b/>
          <w:bCs/>
          <w:sz w:val="24"/>
          <w:szCs w:val="24"/>
        </w:rPr>
        <w:t xml:space="preserve"> </w:t>
      </w:r>
      <w:r w:rsidRPr="008E25A8">
        <w:rPr>
          <w:rFonts w:ascii="Times New Roman" w:hAnsi="Times New Roman"/>
          <w:b/>
          <w:bCs/>
          <w:sz w:val="24"/>
          <w:szCs w:val="24"/>
        </w:rPr>
        <w:t xml:space="preserve">respondents. A proposed test or set of </w:t>
      </w:r>
      <w:proofErr w:type="gramStart"/>
      <w:r w:rsidRPr="008E25A8">
        <w:rPr>
          <w:rFonts w:ascii="Times New Roman" w:hAnsi="Times New Roman"/>
          <w:b/>
          <w:bCs/>
          <w:sz w:val="24"/>
          <w:szCs w:val="24"/>
        </w:rPr>
        <w:t>test</w:t>
      </w:r>
      <w:proofErr w:type="gramEnd"/>
      <w:r w:rsidRPr="008E25A8">
        <w:rPr>
          <w:rFonts w:ascii="Times New Roman" w:hAnsi="Times New Roman"/>
          <w:b/>
          <w:bCs/>
          <w:sz w:val="24"/>
          <w:szCs w:val="24"/>
        </w:rPr>
        <w:t xml:space="preserve"> may be</w:t>
      </w:r>
      <w:r w:rsidRPr="008E25A8" w:rsidR="00763388">
        <w:rPr>
          <w:rFonts w:ascii="Times New Roman" w:hAnsi="Times New Roman"/>
          <w:b/>
          <w:bCs/>
          <w:sz w:val="24"/>
          <w:szCs w:val="24"/>
        </w:rPr>
        <w:t xml:space="preserve"> </w:t>
      </w:r>
      <w:r w:rsidRPr="008E25A8">
        <w:rPr>
          <w:rFonts w:ascii="Times New Roman" w:hAnsi="Times New Roman"/>
          <w:b/>
          <w:bCs/>
          <w:sz w:val="24"/>
          <w:szCs w:val="24"/>
        </w:rPr>
        <w:t>submitted for approval separately or in combination with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main collection of information.</w:t>
      </w:r>
    </w:p>
    <w:p w:rsidR="0030106A" w:rsidP="00763388" w:rsidRDefault="0030106A" w14:paraId="658372FD" w14:textId="77777777">
      <w:pPr>
        <w:pStyle w:val="NoSpacing"/>
        <w:rPr>
          <w:rFonts w:ascii="Times New Roman" w:hAnsi="Times New Roman"/>
          <w:b/>
          <w:bCs/>
          <w:sz w:val="24"/>
          <w:szCs w:val="24"/>
        </w:rPr>
      </w:pPr>
    </w:p>
    <w:p w:rsidRPr="000870FE" w:rsidR="000870FE" w:rsidP="003F2F57" w:rsidRDefault="003F2F57" w14:paraId="02A16443" w14:textId="076FE1B2">
      <w:pPr>
        <w:pStyle w:val="BodyText"/>
        <w:rPr>
          <w:sz w:val="24"/>
          <w:szCs w:val="24"/>
        </w:rPr>
      </w:pPr>
      <w:r>
        <w:rPr>
          <w:sz w:val="24"/>
          <w:szCs w:val="24"/>
        </w:rPr>
        <w:t xml:space="preserve">In the first year of data collection, the </w:t>
      </w:r>
      <w:r w:rsidRPr="000870FE" w:rsidR="000870FE">
        <w:rPr>
          <w:sz w:val="24"/>
          <w:szCs w:val="24"/>
        </w:rPr>
        <w:t xml:space="preserve">study team </w:t>
      </w:r>
      <w:r>
        <w:rPr>
          <w:sz w:val="24"/>
          <w:szCs w:val="24"/>
        </w:rPr>
        <w:t>will</w:t>
      </w:r>
      <w:r w:rsidRPr="000870FE" w:rsidR="000870FE">
        <w:rPr>
          <w:sz w:val="24"/>
          <w:szCs w:val="24"/>
        </w:rPr>
        <w:t xml:space="preserve"> pretest the telephone interview </w:t>
      </w:r>
      <w:r>
        <w:rPr>
          <w:sz w:val="24"/>
          <w:szCs w:val="24"/>
        </w:rPr>
        <w:t>guides and online survey with three PHAs from the treatment group and two PHAs from the control group. The study team will conduct the data collection activities and ask th</w:t>
      </w:r>
      <w:r w:rsidRPr="000870FE" w:rsidR="000870FE">
        <w:rPr>
          <w:sz w:val="24"/>
          <w:szCs w:val="24"/>
        </w:rPr>
        <w:t>e respondents for their feedback on the length, content, or structure of the interview</w:t>
      </w:r>
      <w:r>
        <w:rPr>
          <w:sz w:val="24"/>
          <w:szCs w:val="24"/>
        </w:rPr>
        <w:t xml:space="preserve"> or survey</w:t>
      </w:r>
      <w:r w:rsidRPr="000870FE" w:rsidR="000870FE">
        <w:rPr>
          <w:sz w:val="24"/>
          <w:szCs w:val="24"/>
        </w:rPr>
        <w:t xml:space="preserve">. Based on this feedback, </w:t>
      </w:r>
      <w:r>
        <w:rPr>
          <w:sz w:val="24"/>
          <w:szCs w:val="24"/>
        </w:rPr>
        <w:t>the team</w:t>
      </w:r>
      <w:r w:rsidRPr="000870FE" w:rsidR="000870FE">
        <w:rPr>
          <w:sz w:val="24"/>
          <w:szCs w:val="24"/>
        </w:rPr>
        <w:t xml:space="preserve"> will </w:t>
      </w:r>
      <w:proofErr w:type="gramStart"/>
      <w:r>
        <w:rPr>
          <w:sz w:val="24"/>
          <w:szCs w:val="24"/>
        </w:rPr>
        <w:t>make</w:t>
      </w:r>
      <w:r w:rsidRPr="000870FE" w:rsidR="000870FE">
        <w:rPr>
          <w:sz w:val="24"/>
          <w:szCs w:val="24"/>
        </w:rPr>
        <w:t xml:space="preserve"> adjustments</w:t>
      </w:r>
      <w:proofErr w:type="gramEnd"/>
      <w:r w:rsidRPr="000870FE" w:rsidR="000870FE">
        <w:rPr>
          <w:sz w:val="24"/>
          <w:szCs w:val="24"/>
        </w:rPr>
        <w:t xml:space="preserve"> </w:t>
      </w:r>
      <w:r>
        <w:rPr>
          <w:sz w:val="24"/>
          <w:szCs w:val="24"/>
        </w:rPr>
        <w:t>as needed</w:t>
      </w:r>
      <w:r w:rsidRPr="000870FE" w:rsidR="000870FE">
        <w:rPr>
          <w:sz w:val="24"/>
          <w:szCs w:val="24"/>
        </w:rPr>
        <w:t xml:space="preserve"> to the protocols</w:t>
      </w:r>
      <w:r w:rsidR="00E506AD">
        <w:rPr>
          <w:sz w:val="24"/>
          <w:szCs w:val="24"/>
        </w:rPr>
        <w:t xml:space="preserve"> for the remaining data collection</w:t>
      </w:r>
      <w:r w:rsidRPr="000870FE" w:rsidR="000870FE">
        <w:rPr>
          <w:sz w:val="24"/>
          <w:szCs w:val="24"/>
        </w:rPr>
        <w:t>.</w:t>
      </w:r>
    </w:p>
    <w:p w:rsidR="0072310C" w:rsidP="008E25A8" w:rsidRDefault="00266F6D" w14:paraId="7EDF481F" w14:textId="77777777">
      <w:pPr>
        <w:pStyle w:val="NoSpacing"/>
        <w:numPr>
          <w:ilvl w:val="0"/>
          <w:numId w:val="8"/>
        </w:numPr>
        <w:rPr>
          <w:rFonts w:ascii="Times New Roman" w:hAnsi="Times New Roman"/>
          <w:b/>
          <w:bCs/>
          <w:sz w:val="24"/>
          <w:szCs w:val="24"/>
        </w:rPr>
      </w:pPr>
      <w:r w:rsidRPr="008E25A8">
        <w:rPr>
          <w:rFonts w:ascii="Times New Roman" w:hAnsi="Times New Roman"/>
          <w:b/>
          <w:bCs/>
          <w:sz w:val="24"/>
          <w:szCs w:val="24"/>
        </w:rPr>
        <w:t>Provide the name and telephone number of individuals</w:t>
      </w:r>
      <w:r w:rsidRPr="008E25A8" w:rsidR="00763388">
        <w:rPr>
          <w:rFonts w:ascii="Times New Roman" w:hAnsi="Times New Roman"/>
          <w:b/>
          <w:bCs/>
          <w:sz w:val="24"/>
          <w:szCs w:val="24"/>
        </w:rPr>
        <w:t xml:space="preserve"> </w:t>
      </w:r>
      <w:r w:rsidRPr="008E25A8">
        <w:rPr>
          <w:rFonts w:ascii="Times New Roman" w:hAnsi="Times New Roman"/>
          <w:b/>
          <w:bCs/>
          <w:sz w:val="24"/>
          <w:szCs w:val="24"/>
        </w:rPr>
        <w:t>consulted on statistical aspects of the design and the name</w:t>
      </w:r>
      <w:r w:rsidRPr="008E25A8" w:rsidR="00763388">
        <w:rPr>
          <w:rFonts w:ascii="Times New Roman" w:hAnsi="Times New Roman"/>
          <w:b/>
          <w:bCs/>
          <w:sz w:val="24"/>
          <w:szCs w:val="24"/>
        </w:rPr>
        <w:t xml:space="preserve"> </w:t>
      </w:r>
      <w:r w:rsidRPr="008E25A8">
        <w:rPr>
          <w:rFonts w:ascii="Times New Roman" w:hAnsi="Times New Roman"/>
          <w:b/>
          <w:bCs/>
          <w:sz w:val="24"/>
          <w:szCs w:val="24"/>
        </w:rPr>
        <w:t>of the agency unit, contractor(s), grantee(s), or other</w:t>
      </w:r>
      <w:r w:rsidRPr="008E25A8" w:rsidR="00763388">
        <w:rPr>
          <w:rFonts w:ascii="Times New Roman" w:hAnsi="Times New Roman"/>
          <w:b/>
          <w:bCs/>
          <w:sz w:val="24"/>
          <w:szCs w:val="24"/>
        </w:rPr>
        <w:t xml:space="preserve"> </w:t>
      </w:r>
      <w:r w:rsidRPr="008E25A8">
        <w:rPr>
          <w:rFonts w:ascii="Times New Roman" w:hAnsi="Times New Roman"/>
          <w:b/>
          <w:bCs/>
          <w:sz w:val="24"/>
          <w:szCs w:val="24"/>
        </w:rPr>
        <w:t>person(s) who will actually collect and/or analyze the</w:t>
      </w:r>
      <w:r w:rsidRPr="008E25A8" w:rsidR="00763388">
        <w:rPr>
          <w:rFonts w:ascii="Times New Roman" w:hAnsi="Times New Roman"/>
          <w:b/>
          <w:bCs/>
          <w:sz w:val="24"/>
          <w:szCs w:val="24"/>
        </w:rPr>
        <w:t xml:space="preserve"> </w:t>
      </w:r>
      <w:r w:rsidRPr="008E25A8">
        <w:rPr>
          <w:rFonts w:ascii="Times New Roman" w:hAnsi="Times New Roman"/>
          <w:b/>
          <w:bCs/>
          <w:sz w:val="24"/>
          <w:szCs w:val="24"/>
        </w:rPr>
        <w:t>information for the agency.</w:t>
      </w:r>
    </w:p>
    <w:p w:rsidR="008E25A8" w:rsidP="008E25A8" w:rsidRDefault="008E25A8" w14:paraId="56DEC2E6" w14:textId="77777777">
      <w:pPr>
        <w:pStyle w:val="NoSpacing"/>
        <w:rPr>
          <w:rFonts w:ascii="Times New Roman" w:hAnsi="Times New Roman"/>
          <w:b/>
          <w:bCs/>
          <w:sz w:val="24"/>
          <w:szCs w:val="24"/>
        </w:rPr>
      </w:pPr>
    </w:p>
    <w:p w:rsidRPr="000870FE" w:rsidR="000870FE" w:rsidP="003F2F57" w:rsidRDefault="000870FE" w14:paraId="493C7584" w14:textId="265D993B">
      <w:pPr>
        <w:pStyle w:val="BodyText"/>
        <w:rPr>
          <w:sz w:val="24"/>
          <w:szCs w:val="24"/>
        </w:rPr>
      </w:pPr>
      <w:r w:rsidRPr="000870FE">
        <w:rPr>
          <w:sz w:val="24"/>
          <w:szCs w:val="24"/>
        </w:rPr>
        <w:t xml:space="preserve">HUD contracted with </w:t>
      </w:r>
      <w:proofErr w:type="spellStart"/>
      <w:r w:rsidRPr="000870FE">
        <w:rPr>
          <w:sz w:val="24"/>
          <w:szCs w:val="24"/>
        </w:rPr>
        <w:t>Abt</w:t>
      </w:r>
      <w:proofErr w:type="spellEnd"/>
      <w:r w:rsidRPr="000870FE">
        <w:rPr>
          <w:sz w:val="24"/>
          <w:szCs w:val="24"/>
        </w:rPr>
        <w:t xml:space="preserve"> Associates to conduct the data collection. </w:t>
      </w:r>
      <w:r w:rsidR="00E506AD">
        <w:rPr>
          <w:sz w:val="24"/>
          <w:szCs w:val="24"/>
        </w:rPr>
        <w:t xml:space="preserve">Dr. </w:t>
      </w:r>
      <w:r w:rsidR="000F65CF">
        <w:rPr>
          <w:sz w:val="24"/>
          <w:szCs w:val="24"/>
        </w:rPr>
        <w:t xml:space="preserve">Laura Peck </w:t>
      </w:r>
      <w:r w:rsidR="00E506AD">
        <w:rPr>
          <w:sz w:val="24"/>
          <w:szCs w:val="24"/>
        </w:rPr>
        <w:t>(Principal Investigator)</w:t>
      </w:r>
      <w:r w:rsidR="000F65CF">
        <w:rPr>
          <w:sz w:val="24"/>
          <w:szCs w:val="24"/>
        </w:rPr>
        <w:t>, Dr. Larry Buron (Project Director),</w:t>
      </w:r>
      <w:r w:rsidR="00E506AD">
        <w:rPr>
          <w:sz w:val="24"/>
          <w:szCs w:val="24"/>
        </w:rPr>
        <w:t xml:space="preserve"> and Dr. Judy Geyer (Director of Analysis) developed the statistical aspects of the design</w:t>
      </w:r>
      <w:r w:rsidRPr="000764E5" w:rsidR="00E506AD">
        <w:rPr>
          <w:sz w:val="24"/>
          <w:szCs w:val="24"/>
        </w:rPr>
        <w:t xml:space="preserve">. </w:t>
      </w:r>
      <w:r w:rsidRPr="000870FE">
        <w:rPr>
          <w:sz w:val="24"/>
          <w:szCs w:val="24"/>
        </w:rPr>
        <w:t>HUD</w:t>
      </w:r>
      <w:r w:rsidR="00E506AD">
        <w:rPr>
          <w:sz w:val="24"/>
          <w:szCs w:val="24"/>
        </w:rPr>
        <w:t>’s</w:t>
      </w:r>
      <w:r w:rsidRPr="000870FE">
        <w:rPr>
          <w:sz w:val="24"/>
          <w:szCs w:val="24"/>
        </w:rPr>
        <w:t xml:space="preserve"> Contracting Officer’s Representative (COR)</w:t>
      </w:r>
      <w:r w:rsidR="00E506AD">
        <w:rPr>
          <w:sz w:val="24"/>
          <w:szCs w:val="24"/>
        </w:rPr>
        <w:t>, Anne Fletcher,</w:t>
      </w:r>
      <w:r w:rsidRPr="000870FE">
        <w:rPr>
          <w:sz w:val="24"/>
          <w:szCs w:val="24"/>
        </w:rPr>
        <w:t xml:space="preserve"> reviewed all the procedures and had them reviewed by other subject matter experts at HUD. If there are any questions about this submission, please call either the </w:t>
      </w:r>
      <w:r w:rsidRPr="000870FE">
        <w:rPr>
          <w:sz w:val="24"/>
          <w:szCs w:val="24"/>
        </w:rPr>
        <w:lastRenderedPageBreak/>
        <w:t xml:space="preserve">HUD COR, Anne Fletcher (202-402-4347) or the </w:t>
      </w:r>
      <w:proofErr w:type="spellStart"/>
      <w:r w:rsidRPr="000870FE">
        <w:rPr>
          <w:sz w:val="24"/>
          <w:szCs w:val="24"/>
        </w:rPr>
        <w:t>Abt</w:t>
      </w:r>
      <w:proofErr w:type="spellEnd"/>
      <w:r w:rsidRPr="000870FE">
        <w:rPr>
          <w:sz w:val="24"/>
          <w:szCs w:val="24"/>
        </w:rPr>
        <w:t xml:space="preserve"> Associates Project Director, </w:t>
      </w:r>
      <w:r w:rsidR="007A3763">
        <w:rPr>
          <w:sz w:val="24"/>
          <w:szCs w:val="24"/>
        </w:rPr>
        <w:t>Larry Buron</w:t>
      </w:r>
      <w:r w:rsidRPr="000870FE">
        <w:rPr>
          <w:sz w:val="24"/>
          <w:szCs w:val="24"/>
        </w:rPr>
        <w:t xml:space="preserve"> (</w:t>
      </w:r>
      <w:r w:rsidR="000F65CF">
        <w:rPr>
          <w:sz w:val="24"/>
          <w:szCs w:val="24"/>
        </w:rPr>
        <w:t>301-634-1735</w:t>
      </w:r>
      <w:r w:rsidRPr="000870FE">
        <w:rPr>
          <w:sz w:val="24"/>
          <w:szCs w:val="24"/>
        </w:rPr>
        <w:t>).</w:t>
      </w:r>
    </w:p>
    <w:p w:rsidRPr="000870FE" w:rsidR="000870FE" w:rsidP="003F2F57" w:rsidRDefault="0016315F" w14:paraId="2F75257E" w14:textId="6C71E672">
      <w:pPr>
        <w:pStyle w:val="BodyText"/>
        <w:rPr>
          <w:sz w:val="24"/>
          <w:szCs w:val="24"/>
        </w:rPr>
      </w:pPr>
      <w:r>
        <w:rPr>
          <w:sz w:val="24"/>
          <w:szCs w:val="24"/>
        </w:rPr>
        <w:t xml:space="preserve">In addition, </w:t>
      </w:r>
      <w:proofErr w:type="spellStart"/>
      <w:r w:rsidRPr="000764E5" w:rsidR="00D33D19">
        <w:rPr>
          <w:sz w:val="24"/>
          <w:szCs w:val="24"/>
        </w:rPr>
        <w:t>Abt</w:t>
      </w:r>
      <w:proofErr w:type="spellEnd"/>
      <w:r w:rsidRPr="000764E5" w:rsidR="00D33D19">
        <w:rPr>
          <w:sz w:val="24"/>
          <w:szCs w:val="24"/>
        </w:rPr>
        <w:t xml:space="preserve"> </w:t>
      </w:r>
      <w:r>
        <w:rPr>
          <w:sz w:val="24"/>
          <w:szCs w:val="24"/>
        </w:rPr>
        <w:t xml:space="preserve">Associates </w:t>
      </w:r>
      <w:r w:rsidR="00D33D19">
        <w:rPr>
          <w:sz w:val="24"/>
          <w:szCs w:val="24"/>
        </w:rPr>
        <w:t>has established a</w:t>
      </w:r>
      <w:r w:rsidRPr="000764E5" w:rsidR="00D33D19">
        <w:rPr>
          <w:sz w:val="24"/>
          <w:szCs w:val="24"/>
        </w:rPr>
        <w:t xml:space="preserve"> </w:t>
      </w:r>
      <w:r w:rsidR="00D33D19">
        <w:rPr>
          <w:sz w:val="24"/>
          <w:szCs w:val="24"/>
        </w:rPr>
        <w:t>panel of Senior Advisors</w:t>
      </w:r>
      <w:r w:rsidRPr="000764E5" w:rsidR="00D33D19">
        <w:rPr>
          <w:sz w:val="24"/>
          <w:szCs w:val="24"/>
        </w:rPr>
        <w:t xml:space="preserve"> to review the evaluation design, progress, and findings, to maximize the rigor of the evaluation and its value to multiple stakeholders.</w:t>
      </w:r>
      <w:r w:rsidR="00E506AD">
        <w:rPr>
          <w:sz w:val="24"/>
          <w:szCs w:val="24"/>
        </w:rPr>
        <w:t xml:space="preserve"> This panel includes:</w:t>
      </w:r>
    </w:p>
    <w:p w:rsidR="00D33D19" w:rsidP="000870FE" w:rsidRDefault="00D33D19" w14:paraId="3464F3C5" w14:textId="62EDB158">
      <w:pPr>
        <w:pStyle w:val="BodyText"/>
        <w:numPr>
          <w:ilvl w:val="0"/>
          <w:numId w:val="10"/>
        </w:numPr>
        <w:spacing w:after="0"/>
        <w:rPr>
          <w:sz w:val="24"/>
          <w:szCs w:val="24"/>
        </w:rPr>
      </w:pPr>
      <w:r>
        <w:rPr>
          <w:sz w:val="24"/>
          <w:szCs w:val="24"/>
        </w:rPr>
        <w:t>Amy Ginger, Fairfax County Housing and Redevelopment Authority</w:t>
      </w:r>
    </w:p>
    <w:p w:rsidR="000870FE" w:rsidP="000870FE" w:rsidRDefault="000870FE" w14:paraId="01D8A154" w14:textId="14BBD8AD">
      <w:pPr>
        <w:pStyle w:val="BodyText"/>
        <w:numPr>
          <w:ilvl w:val="0"/>
          <w:numId w:val="10"/>
        </w:numPr>
        <w:spacing w:after="0"/>
        <w:rPr>
          <w:sz w:val="24"/>
          <w:szCs w:val="24"/>
        </w:rPr>
      </w:pPr>
      <w:r w:rsidRPr="000870FE">
        <w:rPr>
          <w:sz w:val="24"/>
          <w:szCs w:val="24"/>
        </w:rPr>
        <w:t xml:space="preserve">Dr. Sandra Newman, </w:t>
      </w:r>
      <w:r w:rsidR="00D33D19">
        <w:rPr>
          <w:sz w:val="24"/>
          <w:szCs w:val="24"/>
        </w:rPr>
        <w:t>Johns Hopkins University</w:t>
      </w:r>
    </w:p>
    <w:p w:rsidR="00D33D19" w:rsidP="000870FE" w:rsidRDefault="00D33D19" w14:paraId="6133A132" w14:textId="55C9CC4D">
      <w:pPr>
        <w:pStyle w:val="BodyText"/>
        <w:numPr>
          <w:ilvl w:val="0"/>
          <w:numId w:val="10"/>
        </w:numPr>
        <w:spacing w:after="0"/>
        <w:rPr>
          <w:sz w:val="24"/>
          <w:szCs w:val="24"/>
        </w:rPr>
      </w:pPr>
      <w:r>
        <w:rPr>
          <w:sz w:val="24"/>
          <w:szCs w:val="24"/>
        </w:rPr>
        <w:t xml:space="preserve">Chris </w:t>
      </w:r>
      <w:proofErr w:type="spellStart"/>
      <w:r>
        <w:rPr>
          <w:sz w:val="24"/>
          <w:szCs w:val="24"/>
        </w:rPr>
        <w:t>Kubacki</w:t>
      </w:r>
      <w:proofErr w:type="spellEnd"/>
      <w:r>
        <w:rPr>
          <w:sz w:val="24"/>
          <w:szCs w:val="24"/>
        </w:rPr>
        <w:t>, Phineas Consulting</w:t>
      </w:r>
    </w:p>
    <w:p w:rsidRPr="008E25A8" w:rsidR="008E25A8" w:rsidP="008E25A8" w:rsidRDefault="008E25A8" w14:paraId="4EB4DEFE" w14:textId="77777777">
      <w:pPr>
        <w:pStyle w:val="NoSpacing"/>
        <w:rPr>
          <w:rFonts w:ascii="Times New Roman" w:hAnsi="Times New Roman"/>
          <w:b/>
          <w:bCs/>
          <w:sz w:val="24"/>
          <w:szCs w:val="24"/>
        </w:rPr>
      </w:pPr>
    </w:p>
    <w:sectPr w:rsidRPr="008E25A8" w:rsidR="008E25A8" w:rsidSect="003010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9EE7E8" w14:textId="77777777" w:rsidR="00276D27" w:rsidRDefault="00276D27" w:rsidP="00557ABE">
      <w:pPr>
        <w:spacing w:after="0" w:line="240" w:lineRule="auto"/>
      </w:pPr>
      <w:r>
        <w:separator/>
      </w:r>
    </w:p>
  </w:endnote>
  <w:endnote w:type="continuationSeparator" w:id="0">
    <w:p w14:paraId="5C75CA16" w14:textId="77777777" w:rsidR="00276D27" w:rsidRDefault="00276D27" w:rsidP="0055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A3044" w14:textId="77777777" w:rsidR="00276D27" w:rsidRDefault="00276D27" w:rsidP="00557ABE">
      <w:pPr>
        <w:spacing w:after="0" w:line="240" w:lineRule="auto"/>
      </w:pPr>
      <w:r>
        <w:separator/>
      </w:r>
    </w:p>
  </w:footnote>
  <w:footnote w:type="continuationSeparator" w:id="0">
    <w:p w14:paraId="5BC259A5" w14:textId="77777777" w:rsidR="00276D27" w:rsidRDefault="00276D27" w:rsidP="00557A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D3532"/>
    <w:multiLevelType w:val="hybridMultilevel"/>
    <w:tmpl w:val="0974E8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B9A1158"/>
    <w:multiLevelType w:val="hybridMultilevel"/>
    <w:tmpl w:val="686C7EB8"/>
    <w:lvl w:ilvl="0" w:tplc="DB42FEB6">
      <w:start w:val="1"/>
      <w:numFmt w:val="decimal"/>
      <w:lvlText w:val="%1."/>
      <w:lvlJc w:val="left"/>
      <w:pPr>
        <w:ind w:left="360" w:hanging="21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81D62"/>
    <w:multiLevelType w:val="hybridMultilevel"/>
    <w:tmpl w:val="CB868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A5A22"/>
    <w:multiLevelType w:val="hybridMultilevel"/>
    <w:tmpl w:val="12247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F267AD"/>
    <w:multiLevelType w:val="hybridMultilevel"/>
    <w:tmpl w:val="2F7E8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40783B"/>
    <w:multiLevelType w:val="hybridMultilevel"/>
    <w:tmpl w:val="7EF8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1D58FD"/>
    <w:multiLevelType w:val="hybridMultilevel"/>
    <w:tmpl w:val="317E1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F16DBF"/>
    <w:multiLevelType w:val="hybridMultilevel"/>
    <w:tmpl w:val="70944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F987841"/>
    <w:multiLevelType w:val="hybridMultilevel"/>
    <w:tmpl w:val="59268D7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9" w15:restartNumberingAfterBreak="0">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num w:numId="1">
    <w:abstractNumId w:val="7"/>
  </w:num>
  <w:num w:numId="2">
    <w:abstractNumId w:val="6"/>
  </w:num>
  <w:num w:numId="3">
    <w:abstractNumId w:val="4"/>
  </w:num>
  <w:num w:numId="4">
    <w:abstractNumId w:val="0"/>
  </w:num>
  <w:num w:numId="5">
    <w:abstractNumId w:val="2"/>
  </w:num>
  <w:num w:numId="6">
    <w:abstractNumId w:val="8"/>
  </w:num>
  <w:num w:numId="7">
    <w:abstractNumId w:val="5"/>
  </w:num>
  <w:num w:numId="8">
    <w:abstractNumId w:val="1"/>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F6D"/>
    <w:rsid w:val="00084C94"/>
    <w:rsid w:val="000870FE"/>
    <w:rsid w:val="0009160E"/>
    <w:rsid w:val="000A251D"/>
    <w:rsid w:val="000F36E8"/>
    <w:rsid w:val="000F65CF"/>
    <w:rsid w:val="000F7DA2"/>
    <w:rsid w:val="0011157E"/>
    <w:rsid w:val="0016315F"/>
    <w:rsid w:val="001E06D4"/>
    <w:rsid w:val="00223502"/>
    <w:rsid w:val="00223F3F"/>
    <w:rsid w:val="00250C5C"/>
    <w:rsid w:val="00266F6D"/>
    <w:rsid w:val="00276D27"/>
    <w:rsid w:val="002D75E2"/>
    <w:rsid w:val="002E6E6F"/>
    <w:rsid w:val="0030106A"/>
    <w:rsid w:val="003308AB"/>
    <w:rsid w:val="00357386"/>
    <w:rsid w:val="003A45C4"/>
    <w:rsid w:val="003B2333"/>
    <w:rsid w:val="003F2F57"/>
    <w:rsid w:val="0043499D"/>
    <w:rsid w:val="00482AA9"/>
    <w:rsid w:val="00494C1E"/>
    <w:rsid w:val="004C5682"/>
    <w:rsid w:val="004E6118"/>
    <w:rsid w:val="0051272D"/>
    <w:rsid w:val="00557ABE"/>
    <w:rsid w:val="00565252"/>
    <w:rsid w:val="00587D7D"/>
    <w:rsid w:val="005A4C5B"/>
    <w:rsid w:val="006C6113"/>
    <w:rsid w:val="007000A9"/>
    <w:rsid w:val="0072310C"/>
    <w:rsid w:val="00763388"/>
    <w:rsid w:val="00785D8B"/>
    <w:rsid w:val="007A3763"/>
    <w:rsid w:val="007B757F"/>
    <w:rsid w:val="007D057C"/>
    <w:rsid w:val="008E25A8"/>
    <w:rsid w:val="008F6568"/>
    <w:rsid w:val="00913903"/>
    <w:rsid w:val="00915EF5"/>
    <w:rsid w:val="009927E3"/>
    <w:rsid w:val="009F14D0"/>
    <w:rsid w:val="00A03F3D"/>
    <w:rsid w:val="00A70399"/>
    <w:rsid w:val="00A87030"/>
    <w:rsid w:val="00B6022B"/>
    <w:rsid w:val="00B901BE"/>
    <w:rsid w:val="00BA3091"/>
    <w:rsid w:val="00BF388B"/>
    <w:rsid w:val="00C25BBC"/>
    <w:rsid w:val="00C67E1B"/>
    <w:rsid w:val="00D33D19"/>
    <w:rsid w:val="00E506AD"/>
    <w:rsid w:val="00E74932"/>
    <w:rsid w:val="00E954B9"/>
    <w:rsid w:val="00F33BEB"/>
    <w:rsid w:val="00F70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0ED369"/>
  <w15:chartTrackingRefBased/>
  <w15:docId w15:val="{EAE27FC8-7E1B-48DC-AB57-324708533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styleId="BodyText">
    <w:name w:val="Body Text"/>
    <w:basedOn w:val="Normal"/>
    <w:link w:val="BodyTextChar"/>
    <w:rsid w:val="007B757F"/>
    <w:pPr>
      <w:spacing w:after="180" w:line="264" w:lineRule="auto"/>
    </w:pPr>
    <w:rPr>
      <w:rFonts w:ascii="Times New Roman" w:eastAsia="Times New Roman" w:hAnsi="Times New Roman"/>
      <w:szCs w:val="20"/>
    </w:rPr>
  </w:style>
  <w:style w:type="character" w:customStyle="1" w:styleId="BodyTextChar">
    <w:name w:val="Body Text Char"/>
    <w:basedOn w:val="DefaultParagraphFont"/>
    <w:link w:val="BodyText"/>
    <w:rsid w:val="007B757F"/>
    <w:rPr>
      <w:rFonts w:ascii="Times New Roman" w:eastAsia="Times New Roman" w:hAnsi="Times New Roman"/>
      <w:sz w:val="22"/>
    </w:rPr>
  </w:style>
  <w:style w:type="table" w:styleId="TableGrid">
    <w:name w:val="Table Grid"/>
    <w:basedOn w:val="TableNormal"/>
    <w:uiPriority w:val="39"/>
    <w:rsid w:val="007B757F"/>
    <w:rPr>
      <w:rFonts w:asciiTheme="minorHAnsi" w:eastAsia="Batang"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7B757F"/>
    <w:pPr>
      <w:keepNext/>
      <w:keepLines/>
      <w:widowControl w:val="0"/>
      <w:tabs>
        <w:tab w:val="left" w:pos="1440"/>
      </w:tabs>
      <w:spacing w:after="120" w:line="264" w:lineRule="auto"/>
      <w:ind w:left="1440" w:hanging="1440"/>
    </w:pPr>
    <w:rPr>
      <w:rFonts w:ascii="Arial" w:eastAsia="Times New Roman" w:hAnsi="Arial"/>
      <w:b/>
      <w:bCs/>
      <w:szCs w:val="20"/>
    </w:rPr>
  </w:style>
  <w:style w:type="paragraph" w:customStyle="1" w:styleId="Bullets">
    <w:name w:val="Bullets"/>
    <w:basedOn w:val="BodyText"/>
    <w:rsid w:val="00587D7D"/>
    <w:pPr>
      <w:numPr>
        <w:numId w:val="9"/>
      </w:numPr>
      <w:spacing w:after="120"/>
    </w:pPr>
  </w:style>
  <w:style w:type="character" w:styleId="CommentReference">
    <w:name w:val="annotation reference"/>
    <w:basedOn w:val="DefaultParagraphFont"/>
    <w:uiPriority w:val="99"/>
    <w:semiHidden/>
    <w:unhideWhenUsed/>
    <w:rsid w:val="004E6118"/>
    <w:rPr>
      <w:sz w:val="16"/>
      <w:szCs w:val="16"/>
    </w:rPr>
  </w:style>
  <w:style w:type="paragraph" w:styleId="CommentText">
    <w:name w:val="annotation text"/>
    <w:basedOn w:val="Normal"/>
    <w:link w:val="CommentTextChar"/>
    <w:uiPriority w:val="99"/>
    <w:semiHidden/>
    <w:unhideWhenUsed/>
    <w:rsid w:val="004E6118"/>
    <w:pPr>
      <w:spacing w:line="240" w:lineRule="auto"/>
    </w:pPr>
    <w:rPr>
      <w:sz w:val="20"/>
      <w:szCs w:val="20"/>
    </w:rPr>
  </w:style>
  <w:style w:type="character" w:customStyle="1" w:styleId="CommentTextChar">
    <w:name w:val="Comment Text Char"/>
    <w:basedOn w:val="DefaultParagraphFont"/>
    <w:link w:val="CommentText"/>
    <w:uiPriority w:val="99"/>
    <w:semiHidden/>
    <w:rsid w:val="004E6118"/>
  </w:style>
  <w:style w:type="paragraph" w:styleId="CommentSubject">
    <w:name w:val="annotation subject"/>
    <w:basedOn w:val="CommentText"/>
    <w:next w:val="CommentText"/>
    <w:link w:val="CommentSubjectChar"/>
    <w:uiPriority w:val="99"/>
    <w:semiHidden/>
    <w:unhideWhenUsed/>
    <w:rsid w:val="004E6118"/>
    <w:rPr>
      <w:b/>
      <w:bCs/>
    </w:rPr>
  </w:style>
  <w:style w:type="character" w:customStyle="1" w:styleId="CommentSubjectChar">
    <w:name w:val="Comment Subject Char"/>
    <w:basedOn w:val="CommentTextChar"/>
    <w:link w:val="CommentSubject"/>
    <w:uiPriority w:val="99"/>
    <w:semiHidden/>
    <w:rsid w:val="004E61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8" ma:contentTypeDescription="Create a new document." ma:contentTypeScope="" ma:versionID="ca6338de1066445fb36a030ebe40e1ea">
  <xsd:schema xmlns:xsd="http://www.w3.org/2001/XMLSchema" xmlns:xs="http://www.w3.org/2001/XMLSchema" xmlns:p="http://schemas.microsoft.com/office/2006/metadata/properties" xmlns:ns3="c6d93d11-28f8-4e6d-ae4f-5893c68de00b" targetNamespace="http://schemas.microsoft.com/office/2006/metadata/properties" ma:root="true" ma:fieldsID="81b2061d1456c6b164d4ee681d9d8a3b" ns3:_="">
    <xsd:import namespace="c6d93d11-28f8-4e6d-ae4f-5893c68de00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03F96F-7B23-4AF7-ADC6-E1D7BC4F5278}">
  <ds:schemaRefs>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http://purl.org/dc/dcmitype/"/>
    <ds:schemaRef ds:uri="c6d93d11-28f8-4e6d-ae4f-5893c68de00b"/>
    <ds:schemaRef ds:uri="http://www.w3.org/XML/1998/namespace"/>
  </ds:schemaRefs>
</ds:datastoreItem>
</file>

<file path=customXml/itemProps2.xml><?xml version="1.0" encoding="utf-8"?>
<ds:datastoreItem xmlns:ds="http://schemas.openxmlformats.org/officeDocument/2006/customXml" ds:itemID="{6BC415D1-B9C1-4E3C-83CD-82CEB6ABF42A}">
  <ds:schemaRefs>
    <ds:schemaRef ds:uri="http://schemas.openxmlformats.org/officeDocument/2006/bibliography"/>
  </ds:schemaRefs>
</ds:datastoreItem>
</file>

<file path=customXml/itemProps3.xml><?xml version="1.0" encoding="utf-8"?>
<ds:datastoreItem xmlns:ds="http://schemas.openxmlformats.org/officeDocument/2006/customXml" ds:itemID="{46789722-9E3A-4EAE-BDA2-7FA1C5D51319}">
  <ds:schemaRefs>
    <ds:schemaRef ds:uri="http://schemas.microsoft.com/sharepoint/v3/contenttype/forms"/>
  </ds:schemaRefs>
</ds:datastoreItem>
</file>

<file path=customXml/itemProps4.xml><?xml version="1.0" encoding="utf-8"?>
<ds:datastoreItem xmlns:ds="http://schemas.openxmlformats.org/officeDocument/2006/customXml" ds:itemID="{A732D517-7B4C-4CC8-9A19-D22B531C2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1306</Words>
  <Characters>7447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h03483</dc:creator>
  <cp:keywords/>
  <cp:lastModifiedBy>Anna Guido</cp:lastModifiedBy>
  <cp:revision>2</cp:revision>
  <cp:lastPrinted>2019-10-18T12:54:00Z</cp:lastPrinted>
  <dcterms:created xsi:type="dcterms:W3CDTF">2020-11-23T19:04:00Z</dcterms:created>
  <dcterms:modified xsi:type="dcterms:W3CDTF">2020-11-23T19:04:00Z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