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2CDF" w:rsidR="000554A3" w:rsidP="004C43A5" w:rsidRDefault="008E20E5" w14:paraId="4F13BF73" w14:textId="61F92A64">
      <w:pPr>
        <w:pStyle w:val="NoSpacing"/>
        <w:rPr>
          <w:rFonts w:ascii="Times New Roman" w:hAnsi="Times New Roman"/>
        </w:rPr>
      </w:pPr>
      <w:r>
        <w:t xml:space="preserve"> </w:t>
      </w:r>
    </w:p>
    <w:p w:rsidR="002169C5" w:rsidP="002169C5" w:rsidRDefault="002169C5" w14:paraId="7DFDA77F" w14:textId="44CD8848">
      <w:pPr>
        <w:spacing w:line="240" w:lineRule="auto"/>
        <w:ind w:firstLine="0"/>
        <w:jc w:val="center"/>
        <w:rPr>
          <w:rFonts w:ascii="Times New Roman" w:hAnsi="Times New Roman"/>
          <w:b/>
        </w:rPr>
      </w:pPr>
      <w:r w:rsidRPr="002169C5">
        <w:rPr>
          <w:rFonts w:ascii="Times New Roman" w:hAnsi="Times New Roman"/>
          <w:b/>
        </w:rPr>
        <w:t>Supporting Statement for Paperwork Reduction Act Submission</w:t>
      </w:r>
    </w:p>
    <w:p w:rsidR="002169C5" w:rsidP="002169C5" w:rsidRDefault="002169C5" w14:paraId="254488D8" w14:textId="23B1440C">
      <w:pPr>
        <w:pStyle w:val="paragraph"/>
        <w:spacing w:before="0" w:beforeAutospacing="0" w:after="0" w:afterAutospacing="0"/>
        <w:jc w:val="center"/>
        <w:textAlignment w:val="baseline"/>
        <w:rPr>
          <w:b/>
          <w:bCs/>
        </w:rPr>
      </w:pPr>
      <w:r w:rsidRPr="002169C5">
        <w:rPr>
          <w:b/>
          <w:bCs/>
        </w:rPr>
        <w:t xml:space="preserve">Strategies </w:t>
      </w:r>
      <w:r>
        <w:rPr>
          <w:b/>
          <w:bCs/>
        </w:rPr>
        <w:t>f</w:t>
      </w:r>
      <w:r w:rsidRPr="002169C5">
        <w:rPr>
          <w:b/>
          <w:bCs/>
        </w:rPr>
        <w:t xml:space="preserve">or Removing </w:t>
      </w:r>
      <w:r>
        <w:rPr>
          <w:b/>
          <w:bCs/>
        </w:rPr>
        <w:t>t</w:t>
      </w:r>
      <w:r w:rsidRPr="002169C5">
        <w:rPr>
          <w:b/>
          <w:bCs/>
        </w:rPr>
        <w:t xml:space="preserve">he Regulatory Impediments </w:t>
      </w:r>
      <w:r>
        <w:rPr>
          <w:b/>
          <w:bCs/>
        </w:rPr>
        <w:t>t</w:t>
      </w:r>
      <w:r w:rsidRPr="002169C5">
        <w:rPr>
          <w:b/>
          <w:bCs/>
        </w:rPr>
        <w:t xml:space="preserve">o </w:t>
      </w:r>
      <w:r>
        <w:rPr>
          <w:b/>
          <w:bCs/>
        </w:rPr>
        <w:t>t</w:t>
      </w:r>
      <w:r w:rsidRPr="002169C5">
        <w:rPr>
          <w:b/>
          <w:bCs/>
        </w:rPr>
        <w:t>he</w:t>
      </w:r>
    </w:p>
    <w:p w:rsidR="002169C5" w:rsidP="002169C5" w:rsidRDefault="002169C5" w14:paraId="33A144B6" w14:textId="3E8DE867">
      <w:pPr>
        <w:pStyle w:val="paragraph"/>
        <w:spacing w:before="0" w:beforeAutospacing="0" w:after="0" w:afterAutospacing="0"/>
        <w:jc w:val="center"/>
        <w:textAlignment w:val="baseline"/>
        <w:rPr>
          <w:b/>
          <w:bCs/>
        </w:rPr>
      </w:pPr>
      <w:r w:rsidRPr="002169C5">
        <w:rPr>
          <w:b/>
          <w:bCs/>
        </w:rPr>
        <w:t xml:space="preserve">Financing </w:t>
      </w:r>
      <w:r>
        <w:rPr>
          <w:b/>
          <w:bCs/>
        </w:rPr>
        <w:t>a</w:t>
      </w:r>
      <w:r w:rsidRPr="002169C5">
        <w:rPr>
          <w:b/>
          <w:bCs/>
        </w:rPr>
        <w:t xml:space="preserve">nd Siting </w:t>
      </w:r>
      <w:r>
        <w:rPr>
          <w:b/>
          <w:bCs/>
        </w:rPr>
        <w:t>o</w:t>
      </w:r>
      <w:r w:rsidRPr="002169C5">
        <w:rPr>
          <w:b/>
          <w:bCs/>
        </w:rPr>
        <w:t xml:space="preserve">f Factory-Built Housing </w:t>
      </w:r>
      <w:r>
        <w:rPr>
          <w:b/>
          <w:bCs/>
        </w:rPr>
        <w:t>i</w:t>
      </w:r>
      <w:r w:rsidRPr="002169C5">
        <w:rPr>
          <w:b/>
          <w:bCs/>
        </w:rPr>
        <w:t>n American</w:t>
      </w:r>
    </w:p>
    <w:p w:rsidR="002169C5" w:rsidP="002169C5" w:rsidRDefault="002169C5" w14:paraId="1E7056F7" w14:textId="60E5DD59">
      <w:pPr>
        <w:pStyle w:val="paragraph"/>
        <w:spacing w:before="0" w:beforeAutospacing="0" w:after="0" w:afterAutospacing="0"/>
        <w:jc w:val="center"/>
        <w:textAlignment w:val="baseline"/>
        <w:rPr>
          <w:b/>
          <w:bCs/>
        </w:rPr>
      </w:pPr>
      <w:r w:rsidRPr="002169C5">
        <w:rPr>
          <w:b/>
          <w:bCs/>
        </w:rPr>
        <w:t>Communities</w:t>
      </w:r>
    </w:p>
    <w:p w:rsidR="002169C5" w:rsidP="002169C5" w:rsidRDefault="002169C5" w14:paraId="7E7A1848" w14:textId="06DDEAAC">
      <w:pPr>
        <w:widowControl w:val="0"/>
        <w:tabs>
          <w:tab w:val="center" w:pos="4680"/>
        </w:tabs>
        <w:autoSpaceDE w:val="0"/>
        <w:autoSpaceDN w:val="0"/>
        <w:adjustRightInd w:val="0"/>
        <w:spacing w:line="240" w:lineRule="auto"/>
        <w:ind w:firstLine="0"/>
        <w:jc w:val="center"/>
        <w:rPr>
          <w:rFonts w:ascii="Times New Roman" w:hAnsi="Times New Roman"/>
          <w:b/>
          <w:bCs/>
        </w:rPr>
      </w:pPr>
      <w:r w:rsidRPr="008E25A8">
        <w:rPr>
          <w:rFonts w:ascii="Times New Roman" w:hAnsi="Times New Roman"/>
          <w:b/>
          <w:bCs/>
        </w:rPr>
        <w:t xml:space="preserve">OMB Control # </w:t>
      </w:r>
      <w:r w:rsidRPr="00785077">
        <w:rPr>
          <w:rFonts w:ascii="Times New Roman" w:hAnsi="Times New Roman"/>
          <w:b/>
          <w:bCs/>
        </w:rPr>
        <w:t>2528-</w:t>
      </w:r>
      <w:r>
        <w:rPr>
          <w:rFonts w:ascii="Times New Roman" w:hAnsi="Times New Roman"/>
          <w:b/>
          <w:bCs/>
        </w:rPr>
        <w:t>XXXX</w:t>
      </w:r>
    </w:p>
    <w:p w:rsidR="002169C5" w:rsidP="002169C5" w:rsidRDefault="002169C5" w14:paraId="0A807479" w14:textId="30D26F8B">
      <w:pPr>
        <w:widowControl w:val="0"/>
        <w:tabs>
          <w:tab w:val="center" w:pos="4680"/>
        </w:tabs>
        <w:autoSpaceDE w:val="0"/>
        <w:autoSpaceDN w:val="0"/>
        <w:adjustRightInd w:val="0"/>
        <w:spacing w:line="240" w:lineRule="auto"/>
        <w:jc w:val="center"/>
        <w:rPr>
          <w:rFonts w:ascii="Times New Roman" w:hAnsi="Times New Roman"/>
          <w:b/>
        </w:rPr>
      </w:pPr>
    </w:p>
    <w:p w:rsidR="002169C5" w:rsidP="002169C5" w:rsidRDefault="002169C5" w14:paraId="140E017D" w14:textId="77777777">
      <w:pPr>
        <w:widowControl w:val="0"/>
        <w:tabs>
          <w:tab w:val="center" w:pos="4680"/>
        </w:tabs>
        <w:autoSpaceDE w:val="0"/>
        <w:autoSpaceDN w:val="0"/>
        <w:adjustRightInd w:val="0"/>
        <w:spacing w:line="240" w:lineRule="auto"/>
        <w:jc w:val="center"/>
        <w:rPr>
          <w:rFonts w:ascii="Times New Roman" w:hAnsi="Times New Roman"/>
          <w:b/>
        </w:rPr>
      </w:pPr>
    </w:p>
    <w:p w:rsidRPr="00742CDF" w:rsidR="00D84C8E" w:rsidP="000554A3" w:rsidRDefault="00D84C8E" w14:paraId="43A48847" w14:textId="7EC805D6">
      <w:pPr>
        <w:widowControl w:val="0"/>
        <w:tabs>
          <w:tab w:val="clear" w:pos="432"/>
        </w:tabs>
        <w:suppressAutoHyphens/>
        <w:spacing w:line="240" w:lineRule="auto"/>
        <w:ind w:firstLine="0"/>
        <w:jc w:val="left"/>
        <w:rPr>
          <w:rFonts w:ascii="Times New Roman" w:hAnsi="Times New Roman"/>
          <w:b/>
          <w:bCs/>
          <w:u w:val="single"/>
        </w:rPr>
      </w:pPr>
      <w:r w:rsidRPr="00742CDF">
        <w:rPr>
          <w:rFonts w:ascii="Times New Roman" w:hAnsi="Times New Roman"/>
          <w:b/>
          <w:bCs/>
          <w:u w:val="single"/>
        </w:rPr>
        <w:t>Part A: Justification</w:t>
      </w:r>
    </w:p>
    <w:p w:rsidR="000C0F20" w:rsidP="000C0F20" w:rsidRDefault="000C0F20" w14:paraId="60293092" w14:textId="77777777">
      <w:pPr>
        <w:widowControl w:val="0"/>
        <w:tabs>
          <w:tab w:val="clear" w:pos="432"/>
        </w:tabs>
        <w:suppressAutoHyphens/>
        <w:spacing w:line="240" w:lineRule="auto"/>
        <w:ind w:firstLine="0"/>
        <w:jc w:val="left"/>
        <w:rPr>
          <w:rFonts w:ascii="Times New Roman" w:hAnsi="Times New Roman"/>
          <w:b/>
          <w:bCs/>
        </w:rPr>
      </w:pPr>
    </w:p>
    <w:p w:rsidRPr="000C0F20" w:rsidR="00742CDF" w:rsidP="00032D01" w:rsidRDefault="005E3590" w14:paraId="7A172697" w14:textId="1208504D">
      <w:pPr>
        <w:pStyle w:val="ListParagraph"/>
        <w:widowControl w:val="0"/>
        <w:numPr>
          <w:ilvl w:val="0"/>
          <w:numId w:val="6"/>
        </w:numPr>
        <w:suppressAutoHyphens/>
        <w:rPr>
          <w:b/>
        </w:rPr>
      </w:pPr>
      <w:r w:rsidRPr="000C0F20">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7A41" w:rsidP="00E07A41" w:rsidRDefault="00E07A41" w14:paraId="12A769DD" w14:textId="1413F645">
      <w:pPr>
        <w:widowControl w:val="0"/>
        <w:spacing w:line="240" w:lineRule="auto"/>
        <w:ind w:firstLine="0"/>
        <w:jc w:val="left"/>
        <w:rPr>
          <w:rFonts w:ascii="Times New Roman" w:hAnsi="Times New Roman"/>
        </w:rPr>
      </w:pPr>
    </w:p>
    <w:p w:rsidRPr="000D3E50" w:rsidR="006B65F6" w:rsidP="000C0F20" w:rsidRDefault="006B65F6" w14:paraId="5FABC2BE" w14:textId="37F2DF07">
      <w:pPr>
        <w:spacing w:after="240" w:line="240" w:lineRule="auto"/>
        <w:ind w:left="360" w:firstLine="0"/>
        <w:jc w:val="left"/>
        <w:rPr>
          <w:rFonts w:ascii="Times New Roman" w:hAnsi="Times New Roman"/>
        </w:rPr>
      </w:pPr>
      <w:r w:rsidRPr="000D3E50">
        <w:rPr>
          <w:rFonts w:ascii="Times New Roman" w:hAnsi="Times New Roman"/>
        </w:rPr>
        <w:t xml:space="preserve">One of the </w:t>
      </w:r>
      <w:r w:rsidR="00CE7A4C">
        <w:rPr>
          <w:rFonts w:ascii="Times New Roman" w:hAnsi="Times New Roman"/>
        </w:rPr>
        <w:t xml:space="preserve">U.S. </w:t>
      </w:r>
      <w:r w:rsidRPr="000D3E50">
        <w:rPr>
          <w:rFonts w:ascii="Times New Roman" w:hAnsi="Times New Roman"/>
        </w:rPr>
        <w:t xml:space="preserve">Department of Housing and Urban Development’s (HUD) highest priorities is to </w:t>
      </w:r>
      <w:r w:rsidR="00442D32">
        <w:rPr>
          <w:rFonts w:ascii="Times New Roman" w:hAnsi="Times New Roman"/>
        </w:rPr>
        <w:t>promote access to affordable housing</w:t>
      </w:r>
      <w:r w:rsidR="00156F91">
        <w:rPr>
          <w:rFonts w:ascii="Times New Roman" w:hAnsi="Times New Roman"/>
        </w:rPr>
        <w:t xml:space="preserve">. </w:t>
      </w:r>
      <w:r w:rsidRPr="000D3E50">
        <w:rPr>
          <w:rFonts w:ascii="Times New Roman" w:hAnsi="Times New Roman"/>
        </w:rPr>
        <w:t xml:space="preserve">A central part of this mission is to expand housing opportunities that are affordable, energy efficient, and provide access to a range of valuable community services. In pursuit of this goal, HUD, through this research, seeks </w:t>
      </w:r>
      <w:r w:rsidR="003A3AA1">
        <w:rPr>
          <w:rFonts w:ascii="Times New Roman" w:hAnsi="Times New Roman"/>
        </w:rPr>
        <w:t xml:space="preserve">to </w:t>
      </w:r>
      <w:r w:rsidR="001C7AC4">
        <w:rPr>
          <w:rFonts w:ascii="Times New Roman" w:hAnsi="Times New Roman"/>
        </w:rPr>
        <w:t>assess the cost-effectiveness of factory-built housing as a potential affordable housing option.</w:t>
      </w:r>
      <w:r w:rsidR="00787516">
        <w:rPr>
          <w:rFonts w:ascii="Times New Roman" w:hAnsi="Times New Roman"/>
        </w:rPr>
        <w:t xml:space="preserve"> </w:t>
      </w:r>
      <w:proofErr w:type="gramStart"/>
      <w:r w:rsidR="00787516">
        <w:rPr>
          <w:rFonts w:ascii="Times New Roman" w:hAnsi="Times New Roman"/>
        </w:rPr>
        <w:t>In particular, HUD</w:t>
      </w:r>
      <w:proofErr w:type="gramEnd"/>
      <w:r w:rsidR="00787516">
        <w:rPr>
          <w:rFonts w:ascii="Times New Roman" w:hAnsi="Times New Roman"/>
        </w:rPr>
        <w:t xml:space="preserve"> seeks to better understand the </w:t>
      </w:r>
      <w:r w:rsidRPr="000D3E50">
        <w:rPr>
          <w:rFonts w:ascii="Times New Roman" w:hAnsi="Times New Roman"/>
        </w:rPr>
        <w:t xml:space="preserve">scope and impact of regulatory barriers associated with the </w:t>
      </w:r>
      <w:r w:rsidR="00D27CF7">
        <w:rPr>
          <w:rFonts w:ascii="Times New Roman" w:hAnsi="Times New Roman"/>
        </w:rPr>
        <w:t xml:space="preserve">financing and </w:t>
      </w:r>
      <w:r w:rsidRPr="000D3E50">
        <w:rPr>
          <w:rFonts w:ascii="Times New Roman" w:hAnsi="Times New Roman"/>
        </w:rPr>
        <w:t>siting of factory-built housing in urban and suburban communities.</w:t>
      </w:r>
    </w:p>
    <w:p w:rsidRPr="000D3E50" w:rsidR="006B65F6" w:rsidP="000C0F20" w:rsidRDefault="006E7074" w14:paraId="5B5AED4E" w14:textId="143C1825">
      <w:pPr>
        <w:spacing w:after="240" w:line="240" w:lineRule="auto"/>
        <w:ind w:left="360" w:firstLine="0"/>
        <w:jc w:val="left"/>
        <w:rPr>
          <w:rFonts w:ascii="Times New Roman" w:hAnsi="Times New Roman"/>
        </w:rPr>
      </w:pPr>
      <w:r w:rsidRPr="00B81A36">
        <w:rPr>
          <w:rFonts w:ascii="Times New Roman" w:hAnsi="Times New Roman"/>
        </w:rPr>
        <w:t>Factory-built housing systems are a potentially viable affordable housing option for low- and moderate-income Americans. Factory-built housing systems include modular units, panelized building systems, and manufactured homes.</w:t>
      </w:r>
      <w:r>
        <w:t xml:space="preserve"> </w:t>
      </w:r>
      <w:r w:rsidRPr="000D3E50" w:rsidR="006B65F6">
        <w:rPr>
          <w:rFonts w:ascii="Times New Roman" w:hAnsi="Times New Roman"/>
        </w:rPr>
        <w:t>After adjusting for land costs, the per</w:t>
      </w:r>
      <w:r w:rsidR="00D12A20">
        <w:rPr>
          <w:rFonts w:ascii="Times New Roman" w:hAnsi="Times New Roman"/>
        </w:rPr>
        <w:t>-</w:t>
      </w:r>
      <w:r w:rsidRPr="000D3E50" w:rsidR="006B65F6">
        <w:rPr>
          <w:rFonts w:ascii="Times New Roman" w:hAnsi="Times New Roman"/>
        </w:rPr>
        <w:t>square</w:t>
      </w:r>
      <w:r w:rsidR="00D12A20">
        <w:rPr>
          <w:rFonts w:ascii="Times New Roman" w:hAnsi="Times New Roman"/>
        </w:rPr>
        <w:t>-</w:t>
      </w:r>
      <w:r w:rsidRPr="000D3E50" w:rsidR="006B65F6">
        <w:rPr>
          <w:rFonts w:ascii="Times New Roman" w:hAnsi="Times New Roman"/>
        </w:rPr>
        <w:t xml:space="preserve">foot cost of </w:t>
      </w:r>
      <w:r w:rsidR="00986D47">
        <w:rPr>
          <w:rFonts w:ascii="Times New Roman" w:hAnsi="Times New Roman"/>
        </w:rPr>
        <w:t xml:space="preserve">certain types of </w:t>
      </w:r>
      <w:r w:rsidRPr="000D3E50" w:rsidR="006B65F6">
        <w:rPr>
          <w:rFonts w:ascii="Times New Roman" w:hAnsi="Times New Roman"/>
        </w:rPr>
        <w:t xml:space="preserve">factory-built housing is less than half of standard, site-built housing. </w:t>
      </w:r>
      <w:r w:rsidRPr="008013B7" w:rsidR="00700BE8">
        <w:rPr>
          <w:rFonts w:ascii="Times New Roman" w:hAnsi="Times New Roman"/>
        </w:rPr>
        <w:t xml:space="preserve">Despite the cost advantages of factory-built housing over conventional site-built homes, there are significant regulatory barriers enacted by </w:t>
      </w:r>
      <w:r w:rsidR="0015006E">
        <w:rPr>
          <w:rFonts w:ascii="Times New Roman" w:hAnsi="Times New Roman"/>
        </w:rPr>
        <w:t xml:space="preserve">both </w:t>
      </w:r>
      <w:r w:rsidRPr="008013B7" w:rsidR="00700BE8">
        <w:rPr>
          <w:rFonts w:ascii="Times New Roman" w:hAnsi="Times New Roman"/>
        </w:rPr>
        <w:t>state and local governments that impede the financing and siting of factory-built housing—particularly manufactured homes—in urban and suburban communities in the United States. Further</w:t>
      </w:r>
      <w:r w:rsidR="0015006E">
        <w:rPr>
          <w:rFonts w:ascii="Times New Roman" w:hAnsi="Times New Roman"/>
        </w:rPr>
        <w:t>more</w:t>
      </w:r>
      <w:r w:rsidRPr="008013B7" w:rsidR="00700BE8">
        <w:rPr>
          <w:rFonts w:ascii="Times New Roman" w:hAnsi="Times New Roman"/>
        </w:rPr>
        <w:t>, available scholarship is lacking regarding the regulatory barriers to the financing and siting of modular homes.</w:t>
      </w:r>
      <w:r w:rsidR="00700BE8">
        <w:t xml:space="preserve"> </w:t>
      </w:r>
    </w:p>
    <w:p w:rsidR="003C462B" w:rsidP="000C0F20" w:rsidRDefault="00AD15DA" w14:paraId="5CDB7A4C" w14:textId="7D44E4E7">
      <w:pPr>
        <w:pStyle w:val="paragraph"/>
        <w:spacing w:after="0"/>
        <w:ind w:left="360"/>
        <w:textAlignment w:val="baseline"/>
      </w:pPr>
      <w:r w:rsidRPr="000D3E50">
        <w:t xml:space="preserve">While these </w:t>
      </w:r>
      <w:r w:rsidRPr="000D3E50" w:rsidR="00BC387D">
        <w:t>regula</w:t>
      </w:r>
      <w:r w:rsidRPr="000D3E50" w:rsidR="00512647">
        <w:t>tory barriers have</w:t>
      </w:r>
      <w:r w:rsidRPr="000D3E50">
        <w:t xml:space="preserve"> been documented to an extent in existing scholarship, little is known about the process involved in enacting such </w:t>
      </w:r>
      <w:r w:rsidRPr="000D3E50" w:rsidR="00E84AE8">
        <w:t xml:space="preserve">regulations, as well as </w:t>
      </w:r>
      <w:r w:rsidR="00AF60FC">
        <w:t xml:space="preserve">the </w:t>
      </w:r>
      <w:r w:rsidR="009F214F">
        <w:t xml:space="preserve">extent to which </w:t>
      </w:r>
      <w:r w:rsidRPr="000D3E50" w:rsidR="00E51F47">
        <w:t xml:space="preserve">such </w:t>
      </w:r>
      <w:r w:rsidRPr="000D3E50" w:rsidR="009E1720">
        <w:t>barriers persist in American communities</w:t>
      </w:r>
      <w:r w:rsidRPr="000D3E50" w:rsidR="00AD051A">
        <w:t xml:space="preserve">. </w:t>
      </w:r>
      <w:r w:rsidR="00756265">
        <w:t xml:space="preserve">In order to understand the different types of </w:t>
      </w:r>
      <w:r w:rsidR="00BB121A">
        <w:t xml:space="preserve">regulatory </w:t>
      </w:r>
      <w:r w:rsidR="00756265">
        <w:t>barriers, their potential impact on the fin</w:t>
      </w:r>
      <w:r w:rsidR="00BB121A">
        <w:t>ancing and siting of factory-built homes, recent changes to these regulations</w:t>
      </w:r>
      <w:r w:rsidR="00E53468">
        <w:t>,</w:t>
      </w:r>
      <w:r w:rsidR="00BB121A">
        <w:t xml:space="preserve"> and processes involved in these revisions, </w:t>
      </w:r>
      <w:r w:rsidRPr="000D3E50" w:rsidR="00661D33">
        <w:t>the contractor</w:t>
      </w:r>
      <w:r w:rsidR="00B10D11">
        <w:t>, 2M Research,</w:t>
      </w:r>
      <w:r w:rsidRPr="000D3E50" w:rsidR="00661D33">
        <w:t xml:space="preserve"> needs to collect information directly from </w:t>
      </w:r>
      <w:r w:rsidRPr="000D3E50" w:rsidR="008F5FEA">
        <w:t>local land use planning</w:t>
      </w:r>
      <w:r w:rsidRPr="000D3E50" w:rsidR="00661D33">
        <w:t xml:space="preserve"> officials</w:t>
      </w:r>
      <w:r w:rsidRPr="000D3E50" w:rsidR="001066D7">
        <w:t>, m</w:t>
      </w:r>
      <w:r w:rsidRPr="000D3E50" w:rsidR="008F5FEA">
        <w:t>anufacturers</w:t>
      </w:r>
      <w:r w:rsidR="00E53468">
        <w:t>,</w:t>
      </w:r>
      <w:r w:rsidRPr="000D3E50" w:rsidR="008F5FEA">
        <w:t xml:space="preserve"> and dealers of factory-built housing</w:t>
      </w:r>
      <w:r w:rsidRPr="000D3E50" w:rsidR="001066D7">
        <w:t>,</w:t>
      </w:r>
      <w:r w:rsidRPr="000D3E50" w:rsidR="00661D33">
        <w:t xml:space="preserve"> with knowledge of </w:t>
      </w:r>
      <w:r w:rsidRPr="000D3E50" w:rsidR="0088231A">
        <w:t>local</w:t>
      </w:r>
      <w:r w:rsidRPr="000D3E50" w:rsidR="00661D33">
        <w:t xml:space="preserve"> regulations </w:t>
      </w:r>
      <w:r w:rsidRPr="000D3E50" w:rsidR="00005C10">
        <w:t>as they relate</w:t>
      </w:r>
      <w:r w:rsidRPr="000D3E50" w:rsidR="00661D33">
        <w:t xml:space="preserve"> to manufactured housing in their jurisdictions. This </w:t>
      </w:r>
      <w:r w:rsidRPr="000D3E50" w:rsidR="00913AF4">
        <w:t>is a new data collection</w:t>
      </w:r>
      <w:r w:rsidRPr="000D3E50" w:rsidR="00CB366E">
        <w:t>, and it</w:t>
      </w:r>
      <w:r w:rsidRPr="000D3E50" w:rsidR="00661D33">
        <w:t xml:space="preserve"> is critical to </w:t>
      </w:r>
      <w:r w:rsidRPr="000D3E50" w:rsidR="006C195C">
        <w:t>identify</w:t>
      </w:r>
      <w:r w:rsidR="00F922E2">
        <w:t>ing</w:t>
      </w:r>
      <w:r w:rsidRPr="000D3E50" w:rsidR="006C195C">
        <w:t xml:space="preserve"> </w:t>
      </w:r>
      <w:r w:rsidR="00996B4B">
        <w:t xml:space="preserve">the regulatory barriers that </w:t>
      </w:r>
      <w:r w:rsidR="00CE7A4C">
        <w:t xml:space="preserve">reduce the supply of housing </w:t>
      </w:r>
      <w:r w:rsidR="00996B4B">
        <w:t xml:space="preserve">and </w:t>
      </w:r>
      <w:r w:rsidR="00E53468">
        <w:t xml:space="preserve">the </w:t>
      </w:r>
      <w:r w:rsidR="00996B4B">
        <w:t>models of regulatory reform that promote</w:t>
      </w:r>
      <w:r w:rsidR="008B63B7">
        <w:t xml:space="preserve"> the siting and financing of factory-built housing</w:t>
      </w:r>
      <w:r w:rsidRPr="000D3E50" w:rsidR="00661D33">
        <w:t>.</w:t>
      </w:r>
      <w:r w:rsidRPr="000D3E50" w:rsidR="00C73F43">
        <w:t xml:space="preserve"> </w:t>
      </w:r>
    </w:p>
    <w:p w:rsidRPr="006F5495" w:rsidR="00742CDF" w:rsidP="00E07A41" w:rsidRDefault="00742CDF" w14:paraId="3B94EFB8" w14:textId="3AFE49E1">
      <w:pPr>
        <w:widowControl w:val="0"/>
        <w:spacing w:line="240" w:lineRule="auto"/>
        <w:ind w:firstLine="0"/>
        <w:jc w:val="left"/>
        <w:rPr>
          <w:rFonts w:ascii="Times New Roman" w:hAnsi="Times New Roman"/>
          <w:b/>
          <w:bCs/>
        </w:rPr>
      </w:pPr>
      <w:r w:rsidRPr="006F5495">
        <w:rPr>
          <w:rFonts w:ascii="Times New Roman" w:hAnsi="Times New Roman"/>
          <w:b/>
          <w:bCs/>
        </w:rPr>
        <w:lastRenderedPageBreak/>
        <w:t>1.1.</w:t>
      </w:r>
      <w:r w:rsidRPr="006F5495">
        <w:rPr>
          <w:rFonts w:ascii="Times New Roman" w:hAnsi="Times New Roman"/>
          <w:b/>
          <w:bCs/>
        </w:rPr>
        <w:tab/>
        <w:t>Background and Policy Context</w:t>
      </w:r>
    </w:p>
    <w:p w:rsidRPr="00742CDF" w:rsidR="00155456" w:rsidP="00E07A41" w:rsidRDefault="00155456" w14:paraId="3191F25A" w14:textId="77777777">
      <w:pPr>
        <w:widowControl w:val="0"/>
        <w:spacing w:line="240" w:lineRule="auto"/>
        <w:ind w:firstLine="0"/>
        <w:jc w:val="left"/>
        <w:rPr>
          <w:rFonts w:ascii="Times New Roman" w:hAnsi="Times New Roman"/>
          <w:b/>
        </w:rPr>
      </w:pPr>
    </w:p>
    <w:p w:rsidRPr="001C2C91" w:rsidR="0049143E" w:rsidP="000C0F20" w:rsidRDefault="0049143E" w14:paraId="73A5BFF2" w14:textId="7DEF9B9F">
      <w:pPr>
        <w:spacing w:after="240" w:line="240" w:lineRule="auto"/>
        <w:ind w:left="432" w:firstLine="0"/>
        <w:jc w:val="left"/>
        <w:rPr>
          <w:rFonts w:ascii="Times New Roman" w:hAnsi="Times New Roman"/>
          <w:sz w:val="28"/>
          <w:szCs w:val="28"/>
          <w:vertAlign w:val="superscript"/>
        </w:rPr>
      </w:pPr>
      <w:r w:rsidRPr="001C2C91">
        <w:rPr>
          <w:rFonts w:ascii="Times New Roman" w:hAnsi="Times New Roman"/>
        </w:rPr>
        <w:t>The availability of affordable housing is critical, as it provides a stable foundation for child and parental health, childhood cognitive development, educational achievement, and employment</w:t>
      </w:r>
      <w:r w:rsidR="00E53468">
        <w:rPr>
          <w:rFonts w:ascii="Times New Roman" w:hAnsi="Times New Roman"/>
        </w:rPr>
        <w:t>.</w:t>
      </w:r>
      <w:r w:rsidRPr="001C2C91" w:rsidR="00DE37AE">
        <w:rPr>
          <w:rStyle w:val="FootnoteReference"/>
          <w:rFonts w:ascii="Times New Roman" w:hAnsi="Times New Roman"/>
        </w:rPr>
        <w:footnoteReference w:id="2"/>
      </w:r>
      <w:r w:rsidRPr="001C2C91">
        <w:rPr>
          <w:rFonts w:ascii="Times New Roman" w:hAnsi="Times New Roman"/>
        </w:rPr>
        <w:t xml:space="preserve"> </w:t>
      </w:r>
      <w:r w:rsidRPr="00D4504B">
        <w:rPr>
          <w:rFonts w:ascii="Times New Roman" w:hAnsi="Times New Roman"/>
        </w:rPr>
        <w:t>However, recent studies indicate that affordable housing opportunities are lacking for many Americans</w:t>
      </w:r>
      <w:r w:rsidRPr="00D4504B" w:rsidR="3AA666AC">
        <w:rPr>
          <w:rFonts w:ascii="Times New Roman" w:hAnsi="Times New Roman"/>
        </w:rPr>
        <w:t>.</w:t>
      </w:r>
      <w:r w:rsidRPr="00D4504B">
        <w:rPr>
          <w:rFonts w:ascii="Times New Roman" w:hAnsi="Times New Roman"/>
          <w:sz w:val="28"/>
          <w:szCs w:val="28"/>
          <w:vertAlign w:val="superscript"/>
        </w:rPr>
        <w:footnoteReference w:id="3"/>
      </w:r>
      <w:r w:rsidRPr="00D4504B" w:rsidR="0AB57CFD">
        <w:rPr>
          <w:rFonts w:ascii="Times New Roman" w:hAnsi="Times New Roman"/>
          <w:sz w:val="28"/>
          <w:szCs w:val="28"/>
          <w:vertAlign w:val="superscript"/>
        </w:rPr>
        <w:t xml:space="preserve">, </w:t>
      </w:r>
      <w:r w:rsidRPr="00D4504B">
        <w:rPr>
          <w:rFonts w:ascii="Times New Roman" w:hAnsi="Times New Roman"/>
          <w:sz w:val="28"/>
          <w:szCs w:val="28"/>
          <w:vertAlign w:val="superscript"/>
        </w:rPr>
        <w:footnoteReference w:id="4"/>
      </w:r>
    </w:p>
    <w:p w:rsidRPr="009A4B53" w:rsidR="009A4B53" w:rsidP="000C0F20" w:rsidRDefault="009A4B53" w14:paraId="7222F5DA" w14:textId="720D3053">
      <w:pPr>
        <w:spacing w:after="240" w:line="240" w:lineRule="auto"/>
        <w:ind w:left="432" w:firstLine="0"/>
        <w:jc w:val="left"/>
        <w:rPr>
          <w:rFonts w:ascii="Times New Roman" w:hAnsi="Times New Roman"/>
        </w:rPr>
      </w:pPr>
      <w:r w:rsidRPr="009A4B53">
        <w:rPr>
          <w:rFonts w:ascii="Times New Roman" w:hAnsi="Times New Roman"/>
        </w:rPr>
        <w:t xml:space="preserve">Substantial improvements in the quality, design, and cost-effectiveness of factory-built housing in the last decade has led to its reemergence as a viable and popular housing option for low- and moderate-income Americans. Sometimes referred to as prefabricated or prefab housing, factory-built housing systems include modular units, factory-manufactured housing subassemblies such as wall panel systems and roof trusses, and manufactured homes that HUD regulates. Since the establishment of the HUD Code, manufactured housing and especially factory-built housing </w:t>
      </w:r>
      <w:r w:rsidRPr="009A4B53" w:rsidR="006927EC">
        <w:rPr>
          <w:rFonts w:ascii="Times New Roman" w:hAnsi="Times New Roman"/>
        </w:rPr>
        <w:t>ha</w:t>
      </w:r>
      <w:r w:rsidR="006927EC">
        <w:rPr>
          <w:rFonts w:ascii="Times New Roman" w:hAnsi="Times New Roman"/>
        </w:rPr>
        <w:t>ve</w:t>
      </w:r>
      <w:r w:rsidRPr="009A4B53" w:rsidR="006927EC">
        <w:rPr>
          <w:rFonts w:ascii="Times New Roman" w:hAnsi="Times New Roman"/>
        </w:rPr>
        <w:t xml:space="preserve"> </w:t>
      </w:r>
      <w:r w:rsidRPr="009A4B53">
        <w:rPr>
          <w:rFonts w:ascii="Times New Roman" w:hAnsi="Times New Roman"/>
        </w:rPr>
        <w:t xml:space="preserve">undergone many technological, design, and financing changes that have made </w:t>
      </w:r>
      <w:r w:rsidR="00B450B3">
        <w:rPr>
          <w:rFonts w:ascii="Times New Roman" w:hAnsi="Times New Roman"/>
        </w:rPr>
        <w:t>manufactured housing</w:t>
      </w:r>
      <w:r w:rsidRPr="009A4B53" w:rsidR="00B450B3">
        <w:rPr>
          <w:rFonts w:ascii="Times New Roman" w:hAnsi="Times New Roman"/>
        </w:rPr>
        <w:t xml:space="preserve"> </w:t>
      </w:r>
      <w:r w:rsidRPr="009A4B53">
        <w:rPr>
          <w:rFonts w:ascii="Times New Roman" w:hAnsi="Times New Roman"/>
        </w:rPr>
        <w:t>more similar to</w:t>
      </w:r>
      <w:r w:rsidR="00985D88">
        <w:rPr>
          <w:rFonts w:ascii="Times New Roman" w:hAnsi="Times New Roman"/>
        </w:rPr>
        <w:t>—</w:t>
      </w:r>
      <w:r w:rsidRPr="009A4B53">
        <w:rPr>
          <w:rFonts w:ascii="Times New Roman" w:hAnsi="Times New Roman"/>
        </w:rPr>
        <w:t>and in many respects, indistinguishable from</w:t>
      </w:r>
      <w:r w:rsidR="00985D88">
        <w:rPr>
          <w:rFonts w:ascii="Times New Roman" w:hAnsi="Times New Roman"/>
        </w:rPr>
        <w:t>—</w:t>
      </w:r>
      <w:r w:rsidRPr="009A4B53">
        <w:rPr>
          <w:rFonts w:ascii="Times New Roman" w:hAnsi="Times New Roman"/>
        </w:rPr>
        <w:t>conventional site-built housing. In terms of style and design, factory-built homes are growing in floor area, with larger homes (i.e., double- or multi-section units) now more common than smaller (i.e., single</w:t>
      </w:r>
      <w:r w:rsidR="00B51BE2">
        <w:rPr>
          <w:rFonts w:ascii="Times New Roman" w:hAnsi="Times New Roman"/>
        </w:rPr>
        <w:t>-</w:t>
      </w:r>
      <w:r w:rsidRPr="009A4B53">
        <w:rPr>
          <w:rFonts w:ascii="Times New Roman" w:hAnsi="Times New Roman"/>
        </w:rPr>
        <w:t>section) homes. Further</w:t>
      </w:r>
      <w:r w:rsidR="008D0048">
        <w:rPr>
          <w:rFonts w:ascii="Times New Roman" w:hAnsi="Times New Roman"/>
        </w:rPr>
        <w:t>more</w:t>
      </w:r>
      <w:r w:rsidRPr="009A4B53">
        <w:rPr>
          <w:rFonts w:ascii="Times New Roman" w:hAnsi="Times New Roman"/>
        </w:rPr>
        <w:t xml:space="preserve">, </w:t>
      </w:r>
      <w:r w:rsidR="008D0048">
        <w:rPr>
          <w:rFonts w:ascii="Times New Roman" w:hAnsi="Times New Roman"/>
        </w:rPr>
        <w:t>due to</w:t>
      </w:r>
      <w:r w:rsidRPr="009A4B53">
        <w:rPr>
          <w:rFonts w:ascii="Times New Roman" w:hAnsi="Times New Roman"/>
        </w:rPr>
        <w:t xml:space="preserve"> technological innovations that integrate the chassis with the floor system, as well as the ease of transporting modules and construction materials use</w:t>
      </w:r>
      <w:r w:rsidR="00795831">
        <w:rPr>
          <w:rFonts w:ascii="Times New Roman" w:hAnsi="Times New Roman"/>
        </w:rPr>
        <w:t>d</w:t>
      </w:r>
      <w:r w:rsidRPr="009A4B53">
        <w:rPr>
          <w:rFonts w:ascii="Times New Roman" w:hAnsi="Times New Roman"/>
        </w:rPr>
        <w:t xml:space="preserve"> for assembly, two-story homes are now being built in climate-controlled facilities and </w:t>
      </w:r>
      <w:r w:rsidR="00894575">
        <w:rPr>
          <w:rFonts w:ascii="Times New Roman" w:hAnsi="Times New Roman"/>
        </w:rPr>
        <w:t>subsequently</w:t>
      </w:r>
      <w:r w:rsidRPr="009A4B53" w:rsidR="00894575">
        <w:rPr>
          <w:rFonts w:ascii="Times New Roman" w:hAnsi="Times New Roman"/>
        </w:rPr>
        <w:t xml:space="preserve"> </w:t>
      </w:r>
      <w:r w:rsidRPr="009A4B53">
        <w:rPr>
          <w:rFonts w:ascii="Times New Roman" w:hAnsi="Times New Roman"/>
        </w:rPr>
        <w:t>transferred to site</w:t>
      </w:r>
      <w:r w:rsidR="003520B9">
        <w:rPr>
          <w:rFonts w:ascii="Times New Roman" w:hAnsi="Times New Roman"/>
        </w:rPr>
        <w:t>s</w:t>
      </w:r>
      <w:r w:rsidRPr="009A4B53">
        <w:rPr>
          <w:rFonts w:ascii="Times New Roman" w:hAnsi="Times New Roman"/>
        </w:rPr>
        <w:t xml:space="preserve">. Quality improvements have increased durability so that the life expectancy of factory housing is increasingly comparable to site-built housing. </w:t>
      </w:r>
    </w:p>
    <w:p w:rsidR="009A4B53" w:rsidP="000C0F20" w:rsidRDefault="00A5527B" w14:paraId="650E2DCC" w14:textId="4F86A50A">
      <w:pPr>
        <w:spacing w:after="240" w:line="240" w:lineRule="auto"/>
        <w:ind w:left="432" w:firstLine="0"/>
        <w:jc w:val="left"/>
        <w:rPr>
          <w:rFonts w:ascii="Times New Roman" w:hAnsi="Times New Roman"/>
        </w:rPr>
      </w:pPr>
      <w:r>
        <w:rPr>
          <w:rFonts w:ascii="Times New Roman" w:hAnsi="Times New Roman"/>
        </w:rPr>
        <w:t>I</w:t>
      </w:r>
      <w:r w:rsidRPr="009A4B53" w:rsidR="009A4B53">
        <w:rPr>
          <w:rFonts w:ascii="Times New Roman" w:hAnsi="Times New Roman"/>
        </w:rPr>
        <w:t xml:space="preserve">n addition to </w:t>
      </w:r>
      <w:r w:rsidR="009114F7">
        <w:rPr>
          <w:rFonts w:ascii="Times New Roman" w:hAnsi="Times New Roman"/>
        </w:rPr>
        <w:t>quality</w:t>
      </w:r>
      <w:r w:rsidRPr="009A4B53" w:rsidR="009A4B53">
        <w:rPr>
          <w:rFonts w:ascii="Times New Roman" w:hAnsi="Times New Roman"/>
        </w:rPr>
        <w:t xml:space="preserve">, </w:t>
      </w:r>
      <w:r w:rsidR="009114F7">
        <w:rPr>
          <w:rFonts w:ascii="Times New Roman" w:hAnsi="Times New Roman"/>
        </w:rPr>
        <w:t>structural,</w:t>
      </w:r>
      <w:r w:rsidRPr="009A4B53" w:rsidR="009A4B53">
        <w:rPr>
          <w:rFonts w:ascii="Times New Roman" w:hAnsi="Times New Roman"/>
        </w:rPr>
        <w:t xml:space="preserve"> and durability improvements, there has been a trend to place factory-built housing on permanent foundations on private land, allowing manufactured housing to be considered real estate rather than personal property. This </w:t>
      </w:r>
      <w:r w:rsidR="00D27E80">
        <w:rPr>
          <w:rFonts w:ascii="Times New Roman" w:hAnsi="Times New Roman"/>
        </w:rPr>
        <w:t>trend</w:t>
      </w:r>
      <w:r w:rsidRPr="009A4B53" w:rsidR="009A4B53">
        <w:rPr>
          <w:rFonts w:ascii="Times New Roman" w:hAnsi="Times New Roman"/>
        </w:rPr>
        <w:t xml:space="preserve"> has opened the way for both </w:t>
      </w:r>
      <w:r w:rsidR="0016715A">
        <w:rPr>
          <w:rFonts w:ascii="Times New Roman" w:hAnsi="Times New Roman"/>
        </w:rPr>
        <w:t>Federal Housing Authority (</w:t>
      </w:r>
      <w:r w:rsidRPr="009A4B53" w:rsidR="009A4B53">
        <w:rPr>
          <w:rFonts w:ascii="Times New Roman" w:hAnsi="Times New Roman"/>
        </w:rPr>
        <w:t>FHA</w:t>
      </w:r>
      <w:r w:rsidR="0016715A">
        <w:rPr>
          <w:rFonts w:ascii="Times New Roman" w:hAnsi="Times New Roman"/>
        </w:rPr>
        <w:t>)</w:t>
      </w:r>
      <w:r w:rsidRPr="009A4B53" w:rsidR="009A4B53">
        <w:rPr>
          <w:rFonts w:ascii="Times New Roman" w:hAnsi="Times New Roman"/>
        </w:rPr>
        <w:t xml:space="preserve"> and conventional mortgage financing. For the most part, however, </w:t>
      </w:r>
      <w:r w:rsidR="00FE48C0">
        <w:rPr>
          <w:rFonts w:ascii="Times New Roman" w:hAnsi="Times New Roman"/>
        </w:rPr>
        <w:t>living in</w:t>
      </w:r>
      <w:r w:rsidRPr="009A4B53" w:rsidR="009A4B53">
        <w:rPr>
          <w:rFonts w:ascii="Times New Roman" w:hAnsi="Times New Roman"/>
        </w:rPr>
        <w:t xml:space="preserve"> factory-built homes remain</w:t>
      </w:r>
      <w:r w:rsidR="008B331F">
        <w:rPr>
          <w:rFonts w:ascii="Times New Roman" w:hAnsi="Times New Roman"/>
        </w:rPr>
        <w:t>s</w:t>
      </w:r>
      <w:r w:rsidRPr="009A4B53" w:rsidR="009A4B53">
        <w:rPr>
          <w:rFonts w:ascii="Times New Roman" w:hAnsi="Times New Roman"/>
        </w:rPr>
        <w:t xml:space="preserve"> a rural phenomenon. Manufactured housing, for example, is disproportionately placed in nonmetropolitan areas and in less-densely populated suburban fringes of metropolitan areas. More than </w:t>
      </w:r>
      <w:r w:rsidR="005846CD">
        <w:rPr>
          <w:rFonts w:ascii="Times New Roman" w:hAnsi="Times New Roman"/>
        </w:rPr>
        <w:t>80</w:t>
      </w:r>
      <w:r w:rsidRPr="009A4B53" w:rsidR="009A4B53">
        <w:rPr>
          <w:rFonts w:ascii="Times New Roman" w:hAnsi="Times New Roman"/>
        </w:rPr>
        <w:t xml:space="preserve"> percent of manufactured homes are placed outside urbanized areas, with almost </w:t>
      </w:r>
      <w:r w:rsidR="005846CD">
        <w:rPr>
          <w:rFonts w:ascii="Times New Roman" w:hAnsi="Times New Roman"/>
        </w:rPr>
        <w:t xml:space="preserve">90 </w:t>
      </w:r>
      <w:r w:rsidRPr="009A4B53" w:rsidR="009A4B53">
        <w:rPr>
          <w:rFonts w:ascii="Times New Roman" w:hAnsi="Times New Roman"/>
        </w:rPr>
        <w:t xml:space="preserve">percent </w:t>
      </w:r>
      <w:r w:rsidR="005846CD">
        <w:rPr>
          <w:rFonts w:ascii="Times New Roman" w:hAnsi="Times New Roman"/>
        </w:rPr>
        <w:t xml:space="preserve">placed </w:t>
      </w:r>
      <w:r w:rsidRPr="009A4B53" w:rsidR="009A4B53">
        <w:rPr>
          <w:rFonts w:ascii="Times New Roman" w:hAnsi="Times New Roman"/>
        </w:rPr>
        <w:t>in rural areas.</w:t>
      </w:r>
      <w:r w:rsidRPr="01ED2578">
        <w:rPr>
          <w:rFonts w:ascii="Times New Roman" w:hAnsi="Times New Roman"/>
          <w:vertAlign w:val="superscript"/>
        </w:rPr>
        <w:footnoteReference w:id="5"/>
      </w:r>
      <w:r w:rsidR="009A4B53">
        <w:rPr>
          <w:rFonts w:ascii="Times New Roman" w:hAnsi="Times New Roman"/>
        </w:rPr>
        <w:t xml:space="preserve"> </w:t>
      </w:r>
      <w:r w:rsidRPr="009A4B53" w:rsidR="009A4B53">
        <w:rPr>
          <w:rFonts w:ascii="Times New Roman" w:hAnsi="Times New Roman"/>
        </w:rPr>
        <w:t xml:space="preserve">Of the </w:t>
      </w:r>
      <w:r w:rsidR="005846CD">
        <w:rPr>
          <w:rFonts w:ascii="Times New Roman" w:hAnsi="Times New Roman"/>
        </w:rPr>
        <w:t>20</w:t>
      </w:r>
      <w:r w:rsidRPr="009A4B53" w:rsidR="005846CD">
        <w:rPr>
          <w:rFonts w:ascii="Times New Roman" w:hAnsi="Times New Roman"/>
        </w:rPr>
        <w:t xml:space="preserve"> </w:t>
      </w:r>
      <w:r w:rsidRPr="009A4B53" w:rsidR="009A4B53">
        <w:rPr>
          <w:rFonts w:ascii="Times New Roman" w:hAnsi="Times New Roman"/>
        </w:rPr>
        <w:t xml:space="preserve">percent </w:t>
      </w:r>
      <w:r w:rsidR="00197A99">
        <w:rPr>
          <w:rFonts w:ascii="Times New Roman" w:hAnsi="Times New Roman"/>
        </w:rPr>
        <w:t xml:space="preserve">of manufactured homes located in </w:t>
      </w:r>
      <w:r w:rsidRPr="009A4B53" w:rsidR="009A4B53">
        <w:rPr>
          <w:rFonts w:ascii="Times New Roman" w:hAnsi="Times New Roman"/>
        </w:rPr>
        <w:t xml:space="preserve">urbanized areas, </w:t>
      </w:r>
      <w:r w:rsidR="005846CD">
        <w:rPr>
          <w:rFonts w:ascii="Times New Roman" w:hAnsi="Times New Roman"/>
        </w:rPr>
        <w:t>75 percent</w:t>
      </w:r>
      <w:r w:rsidRPr="009A4B53" w:rsidR="009A4B53">
        <w:rPr>
          <w:rFonts w:ascii="Times New Roman" w:hAnsi="Times New Roman"/>
        </w:rPr>
        <w:t xml:space="preserve"> </w:t>
      </w:r>
      <w:r w:rsidR="00DD7F78">
        <w:rPr>
          <w:rFonts w:ascii="Times New Roman" w:hAnsi="Times New Roman"/>
        </w:rPr>
        <w:t xml:space="preserve">of those </w:t>
      </w:r>
      <w:r w:rsidRPr="009A4B53" w:rsidR="009A4B53">
        <w:rPr>
          <w:rFonts w:ascii="Times New Roman" w:hAnsi="Times New Roman"/>
        </w:rPr>
        <w:t>are in suburban areas</w:t>
      </w:r>
      <w:r w:rsidR="005846CD">
        <w:rPr>
          <w:rFonts w:ascii="Times New Roman" w:hAnsi="Times New Roman"/>
        </w:rPr>
        <w:t>,</w:t>
      </w:r>
      <w:r w:rsidRPr="009A4B53" w:rsidR="009A4B53">
        <w:rPr>
          <w:rFonts w:ascii="Times New Roman" w:hAnsi="Times New Roman"/>
        </w:rPr>
        <w:t xml:space="preserve"> and </w:t>
      </w:r>
      <w:r w:rsidR="005846CD">
        <w:rPr>
          <w:rFonts w:ascii="Times New Roman" w:hAnsi="Times New Roman"/>
        </w:rPr>
        <w:t xml:space="preserve">25 </w:t>
      </w:r>
      <w:r w:rsidRPr="009A4B53" w:rsidR="009A4B53">
        <w:rPr>
          <w:rFonts w:ascii="Times New Roman" w:hAnsi="Times New Roman"/>
        </w:rPr>
        <w:t xml:space="preserve">percent are in central cities. </w:t>
      </w:r>
      <w:r w:rsidRPr="009A4B53" w:rsidR="005846CD">
        <w:rPr>
          <w:rFonts w:ascii="Times New Roman" w:hAnsi="Times New Roman"/>
        </w:rPr>
        <w:t>Th</w:t>
      </w:r>
      <w:r w:rsidR="005846CD">
        <w:rPr>
          <w:rFonts w:ascii="Times New Roman" w:hAnsi="Times New Roman"/>
        </w:rPr>
        <w:t>erefore</w:t>
      </w:r>
      <w:r w:rsidRPr="009A4B53" w:rsidR="009A4B53">
        <w:rPr>
          <w:rFonts w:ascii="Times New Roman" w:hAnsi="Times New Roman"/>
        </w:rPr>
        <w:t xml:space="preserve">, only </w:t>
      </w:r>
      <w:r w:rsidR="005846CD">
        <w:rPr>
          <w:rFonts w:ascii="Times New Roman" w:hAnsi="Times New Roman"/>
        </w:rPr>
        <w:t>approximately 5</w:t>
      </w:r>
      <w:r w:rsidRPr="009A4B53" w:rsidR="009A4B53">
        <w:rPr>
          <w:rFonts w:ascii="Times New Roman" w:hAnsi="Times New Roman"/>
        </w:rPr>
        <w:t xml:space="preserve"> percent of all manufactured homes are in central cities,</w:t>
      </w:r>
      <w:r w:rsidR="005846CD">
        <w:rPr>
          <w:rFonts w:ascii="Times New Roman" w:hAnsi="Times New Roman"/>
        </w:rPr>
        <w:t xml:space="preserve"> </w:t>
      </w:r>
      <w:r w:rsidR="0000664C">
        <w:rPr>
          <w:rFonts w:ascii="Times New Roman" w:hAnsi="Times New Roman"/>
        </w:rPr>
        <w:t>where</w:t>
      </w:r>
      <w:r w:rsidR="005846CD">
        <w:rPr>
          <w:rFonts w:ascii="Times New Roman" w:hAnsi="Times New Roman"/>
        </w:rPr>
        <w:t xml:space="preserve"> </w:t>
      </w:r>
      <w:r w:rsidRPr="009A4B53" w:rsidR="009A4B53">
        <w:rPr>
          <w:rFonts w:ascii="Times New Roman" w:hAnsi="Times New Roman"/>
        </w:rPr>
        <w:t xml:space="preserve">more than </w:t>
      </w:r>
      <w:r w:rsidR="005846CD">
        <w:rPr>
          <w:rFonts w:ascii="Times New Roman" w:hAnsi="Times New Roman"/>
        </w:rPr>
        <w:t xml:space="preserve">20 </w:t>
      </w:r>
      <w:r w:rsidRPr="009A4B53" w:rsidR="009A4B53">
        <w:rPr>
          <w:rFonts w:ascii="Times New Roman" w:hAnsi="Times New Roman"/>
        </w:rPr>
        <w:t xml:space="preserve">percent of all owner-occupied homes are located. </w:t>
      </w:r>
      <w:r w:rsidR="005846CD">
        <w:rPr>
          <w:rFonts w:ascii="Times New Roman" w:hAnsi="Times New Roman"/>
        </w:rPr>
        <w:t>The m</w:t>
      </w:r>
      <w:r w:rsidRPr="009A4B53" w:rsidR="009A4B53">
        <w:rPr>
          <w:rFonts w:ascii="Times New Roman" w:hAnsi="Times New Roman"/>
        </w:rPr>
        <w:t>ore than 8 million families living in manufactured housing are predominately low- and moderate-income.</w:t>
      </w:r>
    </w:p>
    <w:p w:rsidR="009A4B53" w:rsidP="000C0F20" w:rsidRDefault="009A4B53" w14:paraId="5820494A" w14:textId="66CBF8F7">
      <w:pPr>
        <w:spacing w:after="240" w:line="240" w:lineRule="auto"/>
        <w:ind w:left="432" w:firstLine="0"/>
        <w:jc w:val="left"/>
        <w:rPr>
          <w:rFonts w:ascii="Times New Roman" w:hAnsi="Times New Roman"/>
        </w:rPr>
      </w:pPr>
      <w:r w:rsidRPr="009A4B53">
        <w:rPr>
          <w:rFonts w:ascii="Times New Roman" w:hAnsi="Times New Roman"/>
        </w:rPr>
        <w:t xml:space="preserve">Because factory-built housing has become increasingly comparable to site-built housing but with lower construction costs and overall development costs, there have been efforts to make factory-built housing an acceptable alternative </w:t>
      </w:r>
      <w:r w:rsidR="005846CD">
        <w:rPr>
          <w:rFonts w:ascii="Times New Roman" w:hAnsi="Times New Roman"/>
        </w:rPr>
        <w:t>for</w:t>
      </w:r>
      <w:r w:rsidRPr="009A4B53" w:rsidR="005846CD">
        <w:rPr>
          <w:rFonts w:ascii="Times New Roman" w:hAnsi="Times New Roman"/>
        </w:rPr>
        <w:t xml:space="preserve"> </w:t>
      </w:r>
      <w:r w:rsidRPr="009A4B53">
        <w:rPr>
          <w:rFonts w:ascii="Times New Roman" w:hAnsi="Times New Roman"/>
        </w:rPr>
        <w:t xml:space="preserve">serving the affordable housing market in urban and suburban areas. Despite these recent trends, </w:t>
      </w:r>
      <w:r w:rsidR="00B50227">
        <w:rPr>
          <w:rFonts w:ascii="Times New Roman" w:hAnsi="Times New Roman"/>
        </w:rPr>
        <w:t xml:space="preserve">persistent regulatory barriers </w:t>
      </w:r>
      <w:r w:rsidR="00147EA0">
        <w:rPr>
          <w:rFonts w:ascii="Times New Roman" w:hAnsi="Times New Roman"/>
        </w:rPr>
        <w:t xml:space="preserve">act as a significant impediment </w:t>
      </w:r>
      <w:r w:rsidRPr="009A4B53">
        <w:rPr>
          <w:rFonts w:ascii="Times New Roman" w:hAnsi="Times New Roman"/>
        </w:rPr>
        <w:t>to factory-built development. In general, a regulatory barrier is a policy, rule, process, procedure, or practice that prohibits, discourages, or excessively increases the cost of new or rehabilitated affordable housing</w:t>
      </w:r>
      <w:r w:rsidR="00147EA0">
        <w:rPr>
          <w:rFonts w:ascii="Times New Roman" w:hAnsi="Times New Roman"/>
        </w:rPr>
        <w:t>,</w:t>
      </w:r>
      <w:r w:rsidRPr="009A4B53">
        <w:rPr>
          <w:rFonts w:ascii="Times New Roman" w:hAnsi="Times New Roman"/>
        </w:rPr>
        <w:t xml:space="preserve"> without compensating public benefits. This </w:t>
      </w:r>
      <w:r w:rsidR="00256AD6">
        <w:rPr>
          <w:rFonts w:ascii="Times New Roman" w:hAnsi="Times New Roman"/>
        </w:rPr>
        <w:t xml:space="preserve">research </w:t>
      </w:r>
      <w:r w:rsidRPr="009A4B53">
        <w:rPr>
          <w:rFonts w:ascii="Times New Roman" w:hAnsi="Times New Roman"/>
        </w:rPr>
        <w:t xml:space="preserve">proposed </w:t>
      </w:r>
      <w:r w:rsidR="00F67105">
        <w:rPr>
          <w:rFonts w:ascii="Times New Roman" w:hAnsi="Times New Roman"/>
        </w:rPr>
        <w:t>for this study will</w:t>
      </w:r>
      <w:r w:rsidRPr="009A4B53">
        <w:rPr>
          <w:rFonts w:ascii="Times New Roman" w:hAnsi="Times New Roman"/>
        </w:rPr>
        <w:t xml:space="preserve"> attempt to identify barriers to the financing and placement of factory-built housing in the United States.</w:t>
      </w:r>
    </w:p>
    <w:p w:rsidRPr="009A4B53" w:rsidR="009A4B53" w:rsidP="000C0F20" w:rsidRDefault="009A4B53" w14:paraId="5C73B21D" w14:textId="59F5C787">
      <w:pPr>
        <w:spacing w:after="240" w:line="240" w:lineRule="auto"/>
        <w:ind w:left="432" w:firstLine="0"/>
        <w:jc w:val="left"/>
        <w:rPr>
          <w:rFonts w:ascii="Times New Roman" w:hAnsi="Times New Roman"/>
        </w:rPr>
      </w:pPr>
      <w:r w:rsidRPr="009A4B53">
        <w:rPr>
          <w:rFonts w:ascii="Times New Roman" w:hAnsi="Times New Roman"/>
        </w:rPr>
        <w:t>Evidence from both HUD-sponsored research and more recent literature has demonstrated that the limited supply of factory-built housing in rural and suburban communities reflects a combination of both market forces and land use regulatory barriers imposed primarily by state and local governments.</w:t>
      </w:r>
      <w:r>
        <w:rPr>
          <w:rStyle w:val="FootnoteReference"/>
          <w:rFonts w:ascii="Times New Roman" w:hAnsi="Times New Roman"/>
        </w:rPr>
        <w:footnoteReference w:id="6"/>
      </w:r>
      <w:r w:rsidRPr="009A4B53">
        <w:rPr>
          <w:rFonts w:ascii="Times New Roman" w:hAnsi="Times New Roman"/>
        </w:rPr>
        <w:t xml:space="preserve"> A local government may use its zoning or other building approval authority to ban manufactured housing entirely, to restrict </w:t>
      </w:r>
      <w:r w:rsidR="007A0E2B">
        <w:rPr>
          <w:rFonts w:ascii="Times New Roman" w:hAnsi="Times New Roman"/>
        </w:rPr>
        <w:t>manufactured housing</w:t>
      </w:r>
      <w:r w:rsidRPr="009A4B53" w:rsidR="007A0E2B">
        <w:rPr>
          <w:rFonts w:ascii="Times New Roman" w:hAnsi="Times New Roman"/>
        </w:rPr>
        <w:t xml:space="preserve"> </w:t>
      </w:r>
      <w:r w:rsidRPr="009A4B53">
        <w:rPr>
          <w:rFonts w:ascii="Times New Roman" w:hAnsi="Times New Roman"/>
        </w:rPr>
        <w:t xml:space="preserve">to </w:t>
      </w:r>
      <w:r w:rsidR="00087278">
        <w:rPr>
          <w:rFonts w:ascii="Times New Roman" w:hAnsi="Times New Roman"/>
        </w:rPr>
        <w:t>specific locations</w:t>
      </w:r>
      <w:r w:rsidRPr="009A4B53">
        <w:rPr>
          <w:rFonts w:ascii="Times New Roman" w:hAnsi="Times New Roman"/>
        </w:rPr>
        <w:t xml:space="preserve">, or to make factory-built housing economically or technically unfeasible by imposing additional or otherwise burdensome design or land use requirements, such as maximum height mandates or minimum floor area requirements. Consequently, a regulatory barrier to factory-built housing may involve additional or more burdensome requirements </w:t>
      </w:r>
      <w:r w:rsidR="00063D08">
        <w:rPr>
          <w:rFonts w:ascii="Times New Roman" w:hAnsi="Times New Roman"/>
        </w:rPr>
        <w:t>regarding</w:t>
      </w:r>
      <w:r w:rsidRPr="009A4B53">
        <w:rPr>
          <w:rFonts w:ascii="Times New Roman" w:hAnsi="Times New Roman"/>
        </w:rPr>
        <w:t xml:space="preserve"> conventional </w:t>
      </w:r>
      <w:r w:rsidRPr="00D4504B">
        <w:rPr>
          <w:rFonts w:ascii="Times New Roman" w:hAnsi="Times New Roman"/>
        </w:rPr>
        <w:t>site-built housing of a comparable character.</w:t>
      </w:r>
    </w:p>
    <w:p w:rsidR="000C0F20" w:rsidP="000C0F20" w:rsidRDefault="00530E60" w14:paraId="0BFEA7A3" w14:textId="77777777">
      <w:pPr>
        <w:spacing w:after="100" w:afterAutospacing="1" w:line="240" w:lineRule="auto"/>
        <w:ind w:left="432" w:firstLine="0"/>
        <w:jc w:val="left"/>
        <w:rPr>
          <w:rFonts w:ascii="Times New Roman" w:hAnsi="Times New Roman"/>
        </w:rPr>
      </w:pPr>
      <w:r w:rsidRPr="00B67B40">
        <w:rPr>
          <w:rFonts w:ascii="Times New Roman" w:hAnsi="Times New Roman"/>
        </w:rPr>
        <w:t xml:space="preserve">To assess the cost-effectiveness of factory-built housing as a potential affordable housing option in urban and suburban communities, HUD seeks to better understand the regulatory barriers preventing or limiting the use of factory-built housing. This study is framed by </w:t>
      </w:r>
      <w:r w:rsidR="004C2E27">
        <w:rPr>
          <w:rFonts w:ascii="Times New Roman" w:hAnsi="Times New Roman"/>
        </w:rPr>
        <w:t>this</w:t>
      </w:r>
      <w:r w:rsidRPr="00B67B40" w:rsidR="004C2E27">
        <w:rPr>
          <w:rFonts w:ascii="Times New Roman" w:hAnsi="Times New Roman"/>
        </w:rPr>
        <w:t xml:space="preserve"> </w:t>
      </w:r>
      <w:r w:rsidRPr="00B67B40">
        <w:rPr>
          <w:rFonts w:ascii="Times New Roman" w:hAnsi="Times New Roman"/>
        </w:rPr>
        <w:t>general research question: What are the main drivers or barriers to the financing, siting</w:t>
      </w:r>
      <w:r w:rsidR="004C2E27">
        <w:rPr>
          <w:rFonts w:ascii="Times New Roman" w:hAnsi="Times New Roman"/>
        </w:rPr>
        <w:t>,</w:t>
      </w:r>
      <w:r w:rsidRPr="00B67B40">
        <w:rPr>
          <w:rFonts w:ascii="Times New Roman" w:hAnsi="Times New Roman"/>
        </w:rPr>
        <w:t xml:space="preserve"> and development of factory-built housing systems in various communities? A significant portion of the work of this study will involve identifying the types of barriers, their potential impact (or stringency), and their use in various communities. This process will involve research on several different communities </w:t>
      </w:r>
      <w:proofErr w:type="gramStart"/>
      <w:r w:rsidRPr="00B67B40">
        <w:rPr>
          <w:rFonts w:ascii="Times New Roman" w:hAnsi="Times New Roman"/>
        </w:rPr>
        <w:t>in order to</w:t>
      </w:r>
      <w:proofErr w:type="gramEnd"/>
      <w:r w:rsidRPr="00B67B40">
        <w:rPr>
          <w:rFonts w:ascii="Times New Roman" w:hAnsi="Times New Roman"/>
        </w:rPr>
        <w:t xml:space="preserve"> develop a typology of different barriers, catalog the community contexts where different barriers are more prevalent, and develop opportunity cost estimates of different barriers in different contexts. </w:t>
      </w:r>
    </w:p>
    <w:p w:rsidR="000C0F20" w:rsidP="000C0F20" w:rsidRDefault="000C0F20" w14:paraId="027FF5DF" w14:textId="77777777">
      <w:pPr>
        <w:spacing w:after="100" w:afterAutospacing="1" w:line="240" w:lineRule="auto"/>
        <w:ind w:left="432" w:firstLine="0"/>
        <w:jc w:val="left"/>
        <w:rPr>
          <w:rFonts w:ascii="Times New Roman" w:hAnsi="Times New Roman"/>
        </w:rPr>
      </w:pPr>
    </w:p>
    <w:p w:rsidR="00032D01" w:rsidP="00032D01" w:rsidRDefault="000C0F20" w14:paraId="3110D929" w14:textId="77777777">
      <w:pPr>
        <w:spacing w:after="100" w:afterAutospacing="1" w:line="240" w:lineRule="auto"/>
        <w:ind w:firstLine="0"/>
        <w:jc w:val="left"/>
        <w:rPr>
          <w:rFonts w:ascii="Times New Roman" w:hAnsi="Times New Roman"/>
          <w:b/>
          <w:bCs/>
        </w:rPr>
      </w:pPr>
      <w:r>
        <w:rPr>
          <w:rFonts w:ascii="Times New Roman" w:hAnsi="Times New Roman"/>
          <w:b/>
          <w:bCs/>
        </w:rPr>
        <w:t xml:space="preserve">1.2 </w:t>
      </w:r>
      <w:r w:rsidRPr="006F5495" w:rsidR="00560E21">
        <w:rPr>
          <w:rFonts w:ascii="Times New Roman" w:hAnsi="Times New Roman"/>
          <w:b/>
          <w:bCs/>
        </w:rPr>
        <w:t>Overview of the Study</w:t>
      </w:r>
    </w:p>
    <w:p w:rsidR="003A42C5" w:rsidP="00032D01" w:rsidRDefault="003A42C5" w14:paraId="354951BF" w14:textId="4E5514EE">
      <w:pPr>
        <w:spacing w:after="100" w:afterAutospacing="1" w:line="240" w:lineRule="auto"/>
        <w:ind w:left="432" w:firstLine="0"/>
        <w:jc w:val="left"/>
        <w:rPr>
          <w:rFonts w:ascii="Times New Roman" w:hAnsi="Times New Roman"/>
        </w:rPr>
      </w:pPr>
      <w:r w:rsidRPr="002C0786">
        <w:rPr>
          <w:rFonts w:ascii="Times New Roman" w:hAnsi="Times New Roman"/>
        </w:rPr>
        <w:t>The objective of this study is to determine the type, incidence, and scope of regulatory barriers that local governments use to prohibit or restrict the use of factory-built, manufactured</w:t>
      </w:r>
      <w:r w:rsidR="002D03B1">
        <w:rPr>
          <w:rFonts w:ascii="Times New Roman" w:hAnsi="Times New Roman"/>
        </w:rPr>
        <w:t>,</w:t>
      </w:r>
      <w:r w:rsidRPr="002C0786">
        <w:rPr>
          <w:rFonts w:ascii="Times New Roman" w:hAnsi="Times New Roman"/>
        </w:rPr>
        <w:t xml:space="preserve"> or modular housing in their communities. The study team will investigate the impact such barriers have had on more recent efforts to plan for factory-built housing in these communities, by estimating how much manufactured housing, on an aggregate basis, has not been placed in these communities as a result of the identified barriers. There are six research questions associated with the study objective: </w:t>
      </w:r>
    </w:p>
    <w:p w:rsidR="003A42C5" w:rsidP="000C0F20" w:rsidRDefault="003A42C5" w14:paraId="58D1C9AD" w14:textId="77777777">
      <w:pPr>
        <w:spacing w:line="240" w:lineRule="auto"/>
        <w:ind w:left="360" w:firstLine="0"/>
        <w:jc w:val="left"/>
        <w:rPr>
          <w:rFonts w:ascii="Times New Roman" w:hAnsi="Times New Roman"/>
        </w:rPr>
      </w:pPr>
    </w:p>
    <w:p w:rsidR="003A42C5" w:rsidP="00032D01" w:rsidRDefault="003A42C5" w14:paraId="0332E205" w14:textId="77777777">
      <w:pPr>
        <w:pStyle w:val="ListParagraph"/>
        <w:numPr>
          <w:ilvl w:val="0"/>
          <w:numId w:val="3"/>
        </w:numPr>
        <w:spacing w:after="160" w:line="259" w:lineRule="auto"/>
        <w:ind w:left="1080"/>
      </w:pPr>
      <w:r w:rsidRPr="00612B2F">
        <w:t>Can these barriers be quantified?</w:t>
      </w:r>
    </w:p>
    <w:p w:rsidR="003A42C5" w:rsidP="00032D01" w:rsidRDefault="003A42C5" w14:paraId="52158A12" w14:textId="0AA9D6F5">
      <w:pPr>
        <w:pStyle w:val="ListParagraph"/>
        <w:numPr>
          <w:ilvl w:val="0"/>
          <w:numId w:val="3"/>
        </w:numPr>
        <w:spacing w:after="160" w:line="259" w:lineRule="auto"/>
        <w:ind w:left="1080"/>
      </w:pPr>
      <w:r w:rsidRPr="00612B2F">
        <w:t xml:space="preserve">Can these barriers be ranked by degree of stringency </w:t>
      </w:r>
      <w:r w:rsidR="00F0132E">
        <w:t>(</w:t>
      </w:r>
      <w:r w:rsidRPr="00612B2F">
        <w:t>e.g., impacts on affordable housing development</w:t>
      </w:r>
      <w:r w:rsidR="00F0132E">
        <w:t>)</w:t>
      </w:r>
      <w:r w:rsidRPr="00612B2F">
        <w:t>?</w:t>
      </w:r>
    </w:p>
    <w:p w:rsidR="003A42C5" w:rsidP="00032D01" w:rsidRDefault="003A42C5" w14:paraId="1F5EAD7C" w14:textId="77777777">
      <w:pPr>
        <w:pStyle w:val="ListParagraph"/>
        <w:numPr>
          <w:ilvl w:val="0"/>
          <w:numId w:val="3"/>
        </w:numPr>
        <w:spacing w:after="160" w:line="259" w:lineRule="auto"/>
        <w:ind w:left="1080"/>
      </w:pPr>
      <w:r w:rsidRPr="00612B2F">
        <w:t>What strategies or policy interventions have communities employed to reduce regulatory barriers to factory-built development, particularly where the greatest demand for affordable housing persists?</w:t>
      </w:r>
    </w:p>
    <w:p w:rsidR="003A42C5" w:rsidP="00032D01" w:rsidRDefault="003A42C5" w14:paraId="0E322978" w14:textId="77777777">
      <w:pPr>
        <w:pStyle w:val="ListParagraph"/>
        <w:numPr>
          <w:ilvl w:val="0"/>
          <w:numId w:val="3"/>
        </w:numPr>
        <w:spacing w:after="160" w:line="259" w:lineRule="auto"/>
        <w:ind w:left="1080"/>
      </w:pPr>
      <w:r w:rsidRPr="00612B2F">
        <w:t>What models of regulatory reform are most effective? Can these models be implemented in similarly situated communities?</w:t>
      </w:r>
    </w:p>
    <w:p w:rsidR="003A42C5" w:rsidP="00032D01" w:rsidRDefault="003A42C5" w14:paraId="356D95A5" w14:textId="1BC711E4">
      <w:pPr>
        <w:pStyle w:val="ListParagraph"/>
        <w:numPr>
          <w:ilvl w:val="0"/>
          <w:numId w:val="3"/>
        </w:numPr>
        <w:spacing w:after="160" w:line="259" w:lineRule="auto"/>
        <w:ind w:left="1080"/>
      </w:pPr>
      <w:r w:rsidRPr="00612B2F">
        <w:t>What are policy recommendations for planners</w:t>
      </w:r>
      <w:r w:rsidR="00F75B95">
        <w:t>;</w:t>
      </w:r>
      <w:r w:rsidRPr="00612B2F">
        <w:t xml:space="preserve"> practitioners</w:t>
      </w:r>
      <w:r w:rsidR="00F75B95">
        <w:t>;</w:t>
      </w:r>
      <w:r w:rsidRPr="00612B2F">
        <w:t xml:space="preserve"> and local, state</w:t>
      </w:r>
      <w:r w:rsidR="00F75B95">
        <w:t>,</w:t>
      </w:r>
      <w:r w:rsidRPr="00612B2F">
        <w:t xml:space="preserve"> and federal decision makers to incentivize regulatory reform?</w:t>
      </w:r>
    </w:p>
    <w:p w:rsidR="007E67BB" w:rsidP="000C0F20" w:rsidRDefault="007E67BB" w14:paraId="4812A57F" w14:textId="10D6CEC5">
      <w:pPr>
        <w:spacing w:line="240" w:lineRule="auto"/>
        <w:ind w:left="360" w:firstLine="0"/>
        <w:jc w:val="left"/>
        <w:rPr>
          <w:rFonts w:ascii="Times New Roman" w:hAnsi="Times New Roman"/>
        </w:rPr>
      </w:pPr>
      <w:r>
        <w:rPr>
          <w:rFonts w:ascii="Times New Roman" w:hAnsi="Times New Roman"/>
        </w:rPr>
        <w:t>To address the research questions, t</w:t>
      </w:r>
      <w:r w:rsidRPr="007E67BB">
        <w:rPr>
          <w:rFonts w:ascii="Times New Roman" w:hAnsi="Times New Roman"/>
        </w:rPr>
        <w:t xml:space="preserve">he </w:t>
      </w:r>
      <w:r>
        <w:rPr>
          <w:rFonts w:ascii="Times New Roman" w:hAnsi="Times New Roman"/>
        </w:rPr>
        <w:t>study team</w:t>
      </w:r>
      <w:r w:rsidRPr="007E67BB">
        <w:rPr>
          <w:rFonts w:ascii="Times New Roman" w:hAnsi="Times New Roman"/>
        </w:rPr>
        <w:t xml:space="preserve"> will </w:t>
      </w:r>
      <w:r>
        <w:rPr>
          <w:rFonts w:ascii="Times New Roman" w:hAnsi="Times New Roman"/>
        </w:rPr>
        <w:t>employ a</w:t>
      </w:r>
      <w:r w:rsidRPr="007E67BB">
        <w:rPr>
          <w:rFonts w:ascii="Times New Roman" w:hAnsi="Times New Roman"/>
        </w:rPr>
        <w:t xml:space="preserve"> mixed-methods data collection strateg</w:t>
      </w:r>
      <w:r>
        <w:rPr>
          <w:rFonts w:ascii="Times New Roman" w:hAnsi="Times New Roman"/>
        </w:rPr>
        <w:t>y</w:t>
      </w:r>
      <w:r w:rsidRPr="007E67BB">
        <w:rPr>
          <w:rFonts w:ascii="Times New Roman" w:hAnsi="Times New Roman"/>
        </w:rPr>
        <w:t xml:space="preserve">. </w:t>
      </w:r>
      <w:r>
        <w:rPr>
          <w:rFonts w:ascii="Times New Roman" w:hAnsi="Times New Roman"/>
        </w:rPr>
        <w:t>The</w:t>
      </w:r>
      <w:r w:rsidRPr="007E67BB">
        <w:rPr>
          <w:rFonts w:ascii="Times New Roman" w:hAnsi="Times New Roman"/>
        </w:rPr>
        <w:t xml:space="preserve"> key features of the strategy</w:t>
      </w:r>
      <w:r w:rsidR="00E000EF">
        <w:rPr>
          <w:rFonts w:ascii="Times New Roman" w:hAnsi="Times New Roman"/>
        </w:rPr>
        <w:t xml:space="preserve"> are described </w:t>
      </w:r>
      <w:r w:rsidR="00946763">
        <w:rPr>
          <w:rFonts w:ascii="Times New Roman" w:hAnsi="Times New Roman"/>
        </w:rPr>
        <w:t>below</w:t>
      </w:r>
      <w:r w:rsidR="00E000EF">
        <w:rPr>
          <w:rFonts w:ascii="Times New Roman" w:hAnsi="Times New Roman"/>
        </w:rPr>
        <w:t>:</w:t>
      </w:r>
    </w:p>
    <w:p w:rsidRPr="007E67BB" w:rsidR="007E67BB" w:rsidP="000C0F20" w:rsidRDefault="007E67BB" w14:paraId="0E63C8B7" w14:textId="77777777">
      <w:pPr>
        <w:spacing w:line="240" w:lineRule="auto"/>
        <w:ind w:left="360" w:firstLine="0"/>
        <w:jc w:val="left"/>
        <w:rPr>
          <w:rFonts w:ascii="Times New Roman" w:hAnsi="Times New Roman"/>
        </w:rPr>
      </w:pPr>
    </w:p>
    <w:p w:rsidR="00E000EF" w:rsidP="000C0F20" w:rsidRDefault="00487608" w14:paraId="2517C436" w14:textId="3F0625C1">
      <w:pPr>
        <w:pStyle w:val="ListParagraph"/>
        <w:spacing w:after="160"/>
        <w:ind w:left="360"/>
      </w:pPr>
      <w:r w:rsidRPr="00E16E1F">
        <w:rPr>
          <w:b/>
          <w:bCs/>
          <w:i/>
          <w:iCs/>
        </w:rPr>
        <w:t>Obtaining Extant Data.</w:t>
      </w:r>
      <w:r>
        <w:t xml:space="preserve"> The study will require extant data</w:t>
      </w:r>
      <w:r w:rsidRPr="007E67BB" w:rsidR="007E67BB">
        <w:t xml:space="preserve"> to identify the urban/suburban areas where affordable housing is likely to be </w:t>
      </w:r>
      <w:r w:rsidR="00172E4D">
        <w:t>a</w:t>
      </w:r>
      <w:r w:rsidRPr="007E67BB" w:rsidR="00172E4D">
        <w:t xml:space="preserve"> </w:t>
      </w:r>
      <w:r w:rsidRPr="007E67BB" w:rsidR="007E67BB">
        <w:t xml:space="preserve">concern. </w:t>
      </w:r>
      <w:r w:rsidR="00925425">
        <w:t>These data sources include U.S. Census data</w:t>
      </w:r>
      <w:r w:rsidDel="00045C70" w:rsidR="00925425">
        <w:t>,</w:t>
      </w:r>
      <w:r w:rsidR="00925425">
        <w:t xml:space="preserve"> data from National Longitudinal Land Use Survey, the Wharton Residential Land Use Regulation Index, and other information uncovered during the literature review. </w:t>
      </w:r>
      <w:r w:rsidRPr="007E67BB" w:rsidR="007E67BB">
        <w:t>The primary objective will be to identify the relevant “universe” of communities that could be studied in more detail.</w:t>
      </w:r>
    </w:p>
    <w:p w:rsidRPr="00D304C2" w:rsidR="00E000EF" w:rsidP="000C0F20" w:rsidRDefault="00487608" w14:paraId="1BCF1A25" w14:textId="4FDF19FF">
      <w:pPr>
        <w:spacing w:line="240" w:lineRule="auto"/>
        <w:ind w:left="360" w:firstLine="0"/>
        <w:jc w:val="left"/>
        <w:rPr>
          <w:rFonts w:ascii="Times New Roman" w:hAnsi="Times New Roman"/>
        </w:rPr>
      </w:pPr>
      <w:r w:rsidRPr="00E16E1F">
        <w:rPr>
          <w:rFonts w:ascii="Times New Roman" w:hAnsi="Times New Roman"/>
          <w:b/>
          <w:bCs/>
          <w:i/>
          <w:iCs/>
        </w:rPr>
        <w:t>Sampling Approach</w:t>
      </w:r>
      <w:r w:rsidRPr="00D304C2">
        <w:rPr>
          <w:rFonts w:ascii="Times New Roman" w:hAnsi="Times New Roman"/>
          <w:b/>
          <w:bCs/>
        </w:rPr>
        <w:t>.</w:t>
      </w:r>
      <w:r w:rsidRPr="00D304C2">
        <w:rPr>
          <w:rFonts w:ascii="Times New Roman" w:hAnsi="Times New Roman"/>
        </w:rPr>
        <w:t xml:space="preserve"> The study will</w:t>
      </w:r>
      <w:r w:rsidRPr="00D304C2" w:rsidR="00D304C2">
        <w:rPr>
          <w:rFonts w:ascii="Times New Roman" w:hAnsi="Times New Roman"/>
        </w:rPr>
        <w:t xml:space="preserve"> examine the</w:t>
      </w:r>
      <w:r w:rsidR="0043470B">
        <w:rPr>
          <w:rFonts w:ascii="Times New Roman" w:hAnsi="Times New Roman"/>
        </w:rPr>
        <w:t xml:space="preserve"> universe</w:t>
      </w:r>
      <w:r w:rsidRPr="00D304C2" w:rsidR="00D304C2">
        <w:rPr>
          <w:rFonts w:ascii="Times New Roman" w:hAnsi="Times New Roman"/>
        </w:rPr>
        <w:t xml:space="preserve"> characteristics based on</w:t>
      </w:r>
      <w:r w:rsidRPr="00D304C2">
        <w:rPr>
          <w:rFonts w:ascii="Times New Roman" w:hAnsi="Times New Roman"/>
        </w:rPr>
        <w:t xml:space="preserve"> the information from the extant data </w:t>
      </w:r>
      <w:r w:rsidRPr="00D304C2" w:rsidR="00D304C2">
        <w:rPr>
          <w:rFonts w:ascii="Times New Roman" w:hAnsi="Times New Roman"/>
        </w:rPr>
        <w:t xml:space="preserve">to </w:t>
      </w:r>
      <w:r w:rsidRPr="00D304C2" w:rsidR="007E67BB">
        <w:rPr>
          <w:rFonts w:ascii="Times New Roman" w:hAnsi="Times New Roman"/>
        </w:rPr>
        <w:t xml:space="preserve">determine a sampling strategy that will reduce the number of communities to be studied while preserving the main contexts of the universe. </w:t>
      </w:r>
      <w:r w:rsidRPr="00D304C2" w:rsidR="00A73777">
        <w:rPr>
          <w:rFonts w:ascii="Times New Roman" w:hAnsi="Times New Roman"/>
        </w:rPr>
        <w:t xml:space="preserve">Data will be collected from a sample of approximately 30 communities that represent characteristics of the universe of communities with affordable housing challenges and opportunities for </w:t>
      </w:r>
      <w:r w:rsidR="006F2C8B">
        <w:rPr>
          <w:rFonts w:ascii="Times New Roman" w:hAnsi="Times New Roman"/>
        </w:rPr>
        <w:t xml:space="preserve">the installation of </w:t>
      </w:r>
      <w:r w:rsidRPr="00D304C2" w:rsidR="00A73777">
        <w:rPr>
          <w:rFonts w:ascii="Times New Roman" w:hAnsi="Times New Roman"/>
        </w:rPr>
        <w:t xml:space="preserve">factory-built homes. </w:t>
      </w:r>
      <w:r w:rsidR="00C475A6">
        <w:rPr>
          <w:rFonts w:ascii="Times New Roman" w:hAnsi="Times New Roman"/>
        </w:rPr>
        <w:t xml:space="preserve">To the greatest extent possible, efforts will be made to reflect diversity of geography and factory-built housing types. </w:t>
      </w:r>
      <w:r w:rsidRPr="00D304C2" w:rsidR="00A73777">
        <w:rPr>
          <w:rFonts w:ascii="Times New Roman" w:hAnsi="Times New Roman"/>
        </w:rPr>
        <w:t xml:space="preserve">The goal </w:t>
      </w:r>
      <w:r w:rsidR="00D304C2">
        <w:rPr>
          <w:rFonts w:ascii="Times New Roman" w:hAnsi="Times New Roman"/>
        </w:rPr>
        <w:t xml:space="preserve">of the sampling approach </w:t>
      </w:r>
      <w:r w:rsidRPr="00D304C2" w:rsidR="00A73777">
        <w:rPr>
          <w:rFonts w:ascii="Times New Roman" w:hAnsi="Times New Roman"/>
        </w:rPr>
        <w:t>is to select a purposive sample from the universe</w:t>
      </w:r>
      <w:r w:rsidR="004E3E35">
        <w:rPr>
          <w:rFonts w:ascii="Times New Roman" w:hAnsi="Times New Roman"/>
        </w:rPr>
        <w:t>,</w:t>
      </w:r>
      <w:r w:rsidRPr="00D304C2" w:rsidR="00A73777">
        <w:rPr>
          <w:rFonts w:ascii="Times New Roman" w:hAnsi="Times New Roman"/>
        </w:rPr>
        <w:t xml:space="preserve"> </w:t>
      </w:r>
      <w:r w:rsidR="0045073C">
        <w:rPr>
          <w:rFonts w:ascii="Times New Roman" w:hAnsi="Times New Roman"/>
        </w:rPr>
        <w:t>on</w:t>
      </w:r>
      <w:r w:rsidRPr="00D304C2" w:rsidR="00A73777">
        <w:rPr>
          <w:rFonts w:ascii="Times New Roman" w:hAnsi="Times New Roman"/>
        </w:rPr>
        <w:t xml:space="preserve"> which the study team will collect detailed data</w:t>
      </w:r>
      <w:r w:rsidRPr="00D304C2" w:rsidR="000C75DA">
        <w:rPr>
          <w:rFonts w:ascii="Times New Roman" w:hAnsi="Times New Roman"/>
        </w:rPr>
        <w:t>.</w:t>
      </w:r>
      <w:r w:rsidRPr="00D304C2" w:rsidR="00A73777">
        <w:rPr>
          <w:rFonts w:ascii="Times New Roman" w:hAnsi="Times New Roman"/>
        </w:rPr>
        <w:t xml:space="preserve"> </w:t>
      </w:r>
    </w:p>
    <w:p w:rsidR="00E000EF" w:rsidP="000C0F20" w:rsidRDefault="00E000EF" w14:paraId="732ABEB3" w14:textId="77777777">
      <w:pPr>
        <w:pStyle w:val="ListParagraph"/>
        <w:spacing w:after="160"/>
        <w:ind w:left="360"/>
      </w:pPr>
    </w:p>
    <w:p w:rsidRPr="00742CDF" w:rsidR="00A82AAC" w:rsidP="000C0F20" w:rsidRDefault="00D304C2" w14:paraId="24CAAD3E" w14:textId="18815755">
      <w:pPr>
        <w:pStyle w:val="ListParagraph"/>
        <w:spacing w:after="160"/>
        <w:ind w:left="360"/>
      </w:pPr>
      <w:r w:rsidRPr="00E16E1F">
        <w:rPr>
          <w:b/>
          <w:bCs/>
          <w:i/>
          <w:iCs/>
        </w:rPr>
        <w:t>Data Collection Process</w:t>
      </w:r>
      <w:r w:rsidRPr="00D304C2">
        <w:rPr>
          <w:b/>
          <w:bCs/>
        </w:rPr>
        <w:t>.</w:t>
      </w:r>
      <w:r>
        <w:t xml:space="preserve"> The study will collect data</w:t>
      </w:r>
      <w:r w:rsidRPr="007E67BB" w:rsidR="007E67BB">
        <w:t xml:space="preserve"> for each sampled community on existing barriers, recent changes to barriers, issues specific to communities with respect to affordable housing, housing and land costs, and opportunities for alternatives to conventional housing. </w:t>
      </w:r>
      <w:r w:rsidR="000C75DA">
        <w:t>These</w:t>
      </w:r>
      <w:r w:rsidRPr="007E67BB" w:rsidR="007E67BB">
        <w:t xml:space="preserve"> data </w:t>
      </w:r>
      <w:r w:rsidR="000C75DA">
        <w:t>will</w:t>
      </w:r>
      <w:r w:rsidRPr="007E67BB" w:rsidR="007E67BB">
        <w:t xml:space="preserve"> be collected with a multimode approach that includes </w:t>
      </w:r>
      <w:r w:rsidR="000B6FE4">
        <w:t>web searches and</w:t>
      </w:r>
      <w:r w:rsidRPr="007E67BB" w:rsidR="007E67BB">
        <w:t xml:space="preserve"> telephone interviews </w:t>
      </w:r>
      <w:r w:rsidR="006C16BC">
        <w:t>with local land use officials</w:t>
      </w:r>
      <w:r w:rsidRPr="007E67BB" w:rsidR="007E67BB">
        <w:t>. Interviews may include “stems</w:t>
      </w:r>
      <w:r w:rsidR="000B6FE4">
        <w:t>,</w:t>
      </w:r>
      <w:r w:rsidRPr="007E67BB" w:rsidR="007E67BB">
        <w:t xml:space="preserve">” whereby an initial call (to a </w:t>
      </w:r>
      <w:r w:rsidR="006C16BC">
        <w:t xml:space="preserve">local city </w:t>
      </w:r>
      <w:r w:rsidR="00D041E3">
        <w:t>government,</w:t>
      </w:r>
      <w:r w:rsidRPr="007E67BB" w:rsidR="007E67BB">
        <w:t xml:space="preserve"> for example) results in follow-on calls to specifi</w:t>
      </w:r>
      <w:r w:rsidR="00D041E3">
        <w:t>c city officials identified as potential interview respondents.</w:t>
      </w:r>
      <w:r w:rsidRPr="007E67BB" w:rsidR="007E67BB">
        <w:t xml:space="preserve"> Web searches will be used to find initial contact information and related local data (for example</w:t>
      </w:r>
      <w:r w:rsidR="00F91A68">
        <w:t>,</w:t>
      </w:r>
      <w:r w:rsidRPr="007E67BB" w:rsidR="007E67BB">
        <w:t xml:space="preserve"> parcel values and zoning). </w:t>
      </w:r>
    </w:p>
    <w:p w:rsidRPr="00742CDF" w:rsidR="00E07A41" w:rsidP="00542556" w:rsidRDefault="00E07A41" w14:paraId="0E64EB3C" w14:textId="77777777">
      <w:pPr>
        <w:spacing w:line="240" w:lineRule="auto"/>
        <w:ind w:firstLine="0"/>
        <w:rPr>
          <w:rFonts w:ascii="Times New Roman" w:hAnsi="Times New Roman"/>
          <w:b/>
        </w:rPr>
      </w:pPr>
    </w:p>
    <w:p w:rsidRPr="000C0F20" w:rsidR="00A63A26" w:rsidP="00032D01" w:rsidRDefault="005E3590" w14:paraId="30FB290C" w14:textId="68116E9B">
      <w:pPr>
        <w:pStyle w:val="ListParagraph"/>
        <w:numPr>
          <w:ilvl w:val="0"/>
          <w:numId w:val="6"/>
        </w:numPr>
        <w:rPr>
          <w:b/>
        </w:rPr>
      </w:pPr>
      <w:r w:rsidRPr="000C0F20">
        <w:rPr>
          <w:b/>
        </w:rPr>
        <w:t>Indicate how, by whom and for what purpose the information is to be used.  Except for a new collection, indicate the actual use the agency has made of the information received from the current collection.</w:t>
      </w:r>
    </w:p>
    <w:p w:rsidRPr="00742CDF" w:rsidR="00A424C9" w:rsidP="006F5495" w:rsidRDefault="00A424C9" w14:paraId="51FBE05F" w14:textId="77777777">
      <w:pPr>
        <w:tabs>
          <w:tab w:val="clear" w:pos="432"/>
        </w:tabs>
        <w:spacing w:line="240" w:lineRule="auto"/>
        <w:ind w:firstLine="0"/>
        <w:rPr>
          <w:rFonts w:ascii="Times New Roman" w:hAnsi="Times New Roman"/>
          <w:b/>
        </w:rPr>
      </w:pPr>
    </w:p>
    <w:p w:rsidR="00E07A41" w:rsidP="00032D01" w:rsidRDefault="000C0F20" w14:paraId="159A055A" w14:textId="595250AA">
      <w:pPr>
        <w:pStyle w:val="ParagraphLAST"/>
        <w:numPr>
          <w:ilvl w:val="1"/>
          <w:numId w:val="6"/>
        </w:numPr>
        <w:spacing w:after="0" w:line="240" w:lineRule="auto"/>
        <w:jc w:val="left"/>
        <w:rPr>
          <w:rFonts w:ascii="Times New Roman" w:hAnsi="Times New Roman"/>
          <w:b/>
          <w:bCs/>
        </w:rPr>
      </w:pPr>
      <w:r>
        <w:rPr>
          <w:rFonts w:ascii="Times New Roman" w:hAnsi="Times New Roman"/>
          <w:b/>
          <w:bCs/>
        </w:rPr>
        <w:t xml:space="preserve"> </w:t>
      </w:r>
      <w:r w:rsidR="006F5495">
        <w:rPr>
          <w:rFonts w:ascii="Times New Roman" w:hAnsi="Times New Roman"/>
          <w:b/>
          <w:bCs/>
        </w:rPr>
        <w:t>How will the information be used?</w:t>
      </w:r>
    </w:p>
    <w:p w:rsidR="000B5F07" w:rsidP="000C0F20" w:rsidRDefault="000B5F07" w14:paraId="68C558CF" w14:textId="77777777">
      <w:pPr>
        <w:pStyle w:val="NoSpacing"/>
      </w:pPr>
    </w:p>
    <w:p w:rsidRPr="006022E3" w:rsidR="00997BA5" w:rsidP="000C0F20" w:rsidRDefault="00997BA5" w14:paraId="0DC97EBC" w14:textId="3A0A9CB8">
      <w:pPr>
        <w:spacing w:line="240" w:lineRule="auto"/>
        <w:ind w:left="432" w:firstLine="0"/>
        <w:jc w:val="left"/>
        <w:rPr>
          <w:rFonts w:ascii="Times New Roman" w:hAnsi="Times New Roman"/>
        </w:rPr>
      </w:pPr>
      <w:r w:rsidRPr="006F24A8">
        <w:rPr>
          <w:rFonts w:ascii="Times New Roman" w:hAnsi="Times New Roman"/>
        </w:rPr>
        <w:t>Research</w:t>
      </w:r>
      <w:r w:rsidR="00EF780F">
        <w:rPr>
          <w:rFonts w:ascii="Times New Roman" w:hAnsi="Times New Roman"/>
        </w:rPr>
        <w:t xml:space="preserve"> is </w:t>
      </w:r>
      <w:r w:rsidR="000B6FE4">
        <w:rPr>
          <w:rFonts w:ascii="Times New Roman" w:hAnsi="Times New Roman"/>
        </w:rPr>
        <w:t xml:space="preserve">lacking </w:t>
      </w:r>
      <w:proofErr w:type="gramStart"/>
      <w:r w:rsidR="000B6FE4">
        <w:rPr>
          <w:rFonts w:ascii="Times New Roman" w:hAnsi="Times New Roman"/>
        </w:rPr>
        <w:t>in regard to</w:t>
      </w:r>
      <w:proofErr w:type="gramEnd"/>
      <w:r w:rsidRPr="006F24A8" w:rsidR="000B6FE4">
        <w:rPr>
          <w:rFonts w:ascii="Times New Roman" w:hAnsi="Times New Roman"/>
        </w:rPr>
        <w:t xml:space="preserve"> </w:t>
      </w:r>
      <w:r w:rsidRPr="006F24A8">
        <w:rPr>
          <w:rFonts w:ascii="Times New Roman" w:hAnsi="Times New Roman"/>
        </w:rPr>
        <w:t xml:space="preserve">the processes </w:t>
      </w:r>
      <w:r w:rsidR="000B6FE4">
        <w:rPr>
          <w:rFonts w:ascii="Times New Roman" w:hAnsi="Times New Roman"/>
        </w:rPr>
        <w:t xml:space="preserve">for </w:t>
      </w:r>
      <w:r w:rsidRPr="006F24A8">
        <w:rPr>
          <w:rFonts w:ascii="Times New Roman" w:hAnsi="Times New Roman"/>
        </w:rPr>
        <w:t xml:space="preserve">enacting policies and regulations that promote the financing and siting of factory-built housing, </w:t>
      </w:r>
      <w:r w:rsidR="000B6FE4">
        <w:rPr>
          <w:rFonts w:ascii="Times New Roman" w:hAnsi="Times New Roman"/>
        </w:rPr>
        <w:t xml:space="preserve">and in regard to </w:t>
      </w:r>
      <w:r w:rsidRPr="006F24A8">
        <w:rPr>
          <w:rFonts w:ascii="Times New Roman" w:hAnsi="Times New Roman"/>
        </w:rPr>
        <w:t>the regulatory barriers to the adoption of such housing. Th</w:t>
      </w:r>
      <w:r w:rsidR="00EF780F">
        <w:rPr>
          <w:rFonts w:ascii="Times New Roman" w:hAnsi="Times New Roman"/>
        </w:rPr>
        <w:t>erefore</w:t>
      </w:r>
      <w:r w:rsidRPr="006F24A8">
        <w:rPr>
          <w:rFonts w:ascii="Times New Roman" w:hAnsi="Times New Roman"/>
        </w:rPr>
        <w:t xml:space="preserve">, this data collection </w:t>
      </w:r>
      <w:r>
        <w:rPr>
          <w:rFonts w:ascii="Times New Roman" w:hAnsi="Times New Roman"/>
        </w:rPr>
        <w:t xml:space="preserve">is necessary </w:t>
      </w:r>
      <w:r w:rsidRPr="006F24A8">
        <w:rPr>
          <w:rFonts w:ascii="Times New Roman" w:hAnsi="Times New Roman"/>
        </w:rPr>
        <w:t>to obtain detailed data</w:t>
      </w:r>
      <w:r w:rsidR="00146388">
        <w:rPr>
          <w:rFonts w:ascii="Times New Roman" w:hAnsi="Times New Roman"/>
        </w:rPr>
        <w:t xml:space="preserve"> </w:t>
      </w:r>
      <w:r w:rsidR="00747855">
        <w:rPr>
          <w:rFonts w:ascii="Times New Roman" w:hAnsi="Times New Roman"/>
        </w:rPr>
        <w:t xml:space="preserve">from a sample of communities that represent the characteristics of the universe of communities with affordable housing challenges and potential opportunities for the use </w:t>
      </w:r>
      <w:r w:rsidR="006D7207">
        <w:rPr>
          <w:rFonts w:ascii="Times New Roman" w:hAnsi="Times New Roman"/>
        </w:rPr>
        <w:t>of factory-built housing</w:t>
      </w:r>
      <w:r w:rsidR="00F342EA">
        <w:rPr>
          <w:rFonts w:ascii="Times New Roman" w:hAnsi="Times New Roman"/>
        </w:rPr>
        <w:t xml:space="preserve"> </w:t>
      </w:r>
      <w:r w:rsidRPr="006F24A8">
        <w:rPr>
          <w:rFonts w:ascii="Times New Roman" w:hAnsi="Times New Roman"/>
        </w:rPr>
        <w:t xml:space="preserve">relating to barriers, opportunities for factory-built homes, best practices, attempts at regulatory reform, housing costs, and similar information. </w:t>
      </w:r>
      <w:r w:rsidRPr="00081E17" w:rsidR="005E1DDC">
        <w:rPr>
          <w:rFonts w:ascii="Times New Roman" w:hAnsi="Times New Roman"/>
        </w:rPr>
        <w:t xml:space="preserve">The information will be used to answer the research questions presented </w:t>
      </w:r>
      <w:r w:rsidR="005E1DDC">
        <w:rPr>
          <w:rFonts w:ascii="Times New Roman" w:hAnsi="Times New Roman"/>
        </w:rPr>
        <w:t>in section</w:t>
      </w:r>
      <w:r w:rsidR="00B35C13">
        <w:rPr>
          <w:rFonts w:ascii="Times New Roman" w:hAnsi="Times New Roman"/>
        </w:rPr>
        <w:t xml:space="preserve"> A.1.2. </w:t>
      </w:r>
      <w:r w:rsidRPr="00081E17" w:rsidR="005E1DDC">
        <w:rPr>
          <w:rFonts w:ascii="Times New Roman" w:hAnsi="Times New Roman"/>
        </w:rPr>
        <w:t>in two ways</w:t>
      </w:r>
      <w:r w:rsidR="00E41AA9">
        <w:rPr>
          <w:rFonts w:ascii="Times New Roman" w:hAnsi="Times New Roman"/>
        </w:rPr>
        <w:t>. First, the information</w:t>
      </w:r>
      <w:r w:rsidRPr="006F24A8">
        <w:rPr>
          <w:rFonts w:ascii="Times New Roman" w:hAnsi="Times New Roman"/>
        </w:rPr>
        <w:t xml:space="preserve"> will be essential to </w:t>
      </w:r>
      <w:r>
        <w:rPr>
          <w:rFonts w:ascii="Times New Roman" w:hAnsi="Times New Roman"/>
        </w:rPr>
        <w:t>shed light on the lost potential for various types of factory-built housing as a cost-effective alternative for satisfying a community’s affordable housings needs.</w:t>
      </w:r>
      <w:r w:rsidRPr="006F24A8">
        <w:rPr>
          <w:rFonts w:ascii="Times New Roman" w:hAnsi="Times New Roman"/>
        </w:rPr>
        <w:t xml:space="preserve"> </w:t>
      </w:r>
      <w:r w:rsidR="000B76F4">
        <w:rPr>
          <w:rFonts w:ascii="Times New Roman" w:hAnsi="Times New Roman"/>
        </w:rPr>
        <w:t>Second</w:t>
      </w:r>
      <w:r>
        <w:rPr>
          <w:rFonts w:ascii="Times New Roman" w:hAnsi="Times New Roman"/>
        </w:rPr>
        <w:t>, responses from this data collection</w:t>
      </w:r>
      <w:r w:rsidRPr="006F24A8">
        <w:rPr>
          <w:rFonts w:ascii="Times New Roman" w:hAnsi="Times New Roman"/>
        </w:rPr>
        <w:t xml:space="preserve"> will provide context and insights </w:t>
      </w:r>
      <w:r w:rsidR="00A3644B">
        <w:rPr>
          <w:rFonts w:ascii="Times New Roman" w:hAnsi="Times New Roman"/>
        </w:rPr>
        <w:t xml:space="preserve">necessary </w:t>
      </w:r>
      <w:r w:rsidRPr="006F24A8">
        <w:rPr>
          <w:rFonts w:ascii="Times New Roman" w:hAnsi="Times New Roman"/>
        </w:rPr>
        <w:t>to better inform</w:t>
      </w:r>
      <w:r>
        <w:rPr>
          <w:rFonts w:ascii="Times New Roman" w:hAnsi="Times New Roman"/>
        </w:rPr>
        <w:t xml:space="preserve"> </w:t>
      </w:r>
      <w:r w:rsidR="00166017">
        <w:rPr>
          <w:rFonts w:ascii="Times New Roman" w:hAnsi="Times New Roman"/>
        </w:rPr>
        <w:t>HUD’s</w:t>
      </w:r>
      <w:r>
        <w:rPr>
          <w:rFonts w:ascii="Times New Roman" w:hAnsi="Times New Roman"/>
        </w:rPr>
        <w:t xml:space="preserve"> </w:t>
      </w:r>
      <w:r w:rsidRPr="00D304C2">
        <w:rPr>
          <w:rFonts w:ascii="Times New Roman" w:hAnsi="Times New Roman"/>
        </w:rPr>
        <w:t xml:space="preserve">initiatives </w:t>
      </w:r>
      <w:r w:rsidR="00E42C47">
        <w:rPr>
          <w:rFonts w:ascii="Times New Roman" w:hAnsi="Times New Roman"/>
        </w:rPr>
        <w:t>for</w:t>
      </w:r>
      <w:r w:rsidRPr="00D304C2" w:rsidR="00E42C47">
        <w:rPr>
          <w:rFonts w:ascii="Times New Roman" w:hAnsi="Times New Roman"/>
        </w:rPr>
        <w:t xml:space="preserve"> </w:t>
      </w:r>
      <w:r w:rsidRPr="00D304C2">
        <w:rPr>
          <w:rFonts w:ascii="Times New Roman" w:hAnsi="Times New Roman"/>
        </w:rPr>
        <w:t xml:space="preserve">promoting affordable housing through </w:t>
      </w:r>
      <w:r w:rsidR="00500F1E">
        <w:rPr>
          <w:rFonts w:ascii="Times New Roman" w:hAnsi="Times New Roman"/>
        </w:rPr>
        <w:t>the adoption of factory-built</w:t>
      </w:r>
      <w:r w:rsidRPr="00D304C2" w:rsidR="00500F1E">
        <w:rPr>
          <w:rFonts w:ascii="Times New Roman" w:hAnsi="Times New Roman"/>
        </w:rPr>
        <w:t xml:space="preserve"> </w:t>
      </w:r>
      <w:r w:rsidRPr="00D304C2">
        <w:rPr>
          <w:rFonts w:ascii="Times New Roman" w:hAnsi="Times New Roman"/>
        </w:rPr>
        <w:t>housing</w:t>
      </w:r>
      <w:r w:rsidR="00500F1E">
        <w:rPr>
          <w:rFonts w:ascii="Times New Roman" w:hAnsi="Times New Roman"/>
        </w:rPr>
        <w:t xml:space="preserve"> systems</w:t>
      </w:r>
      <w:r>
        <w:rPr>
          <w:rFonts w:ascii="Times New Roman" w:hAnsi="Times New Roman"/>
        </w:rPr>
        <w:t>.</w:t>
      </w:r>
    </w:p>
    <w:p w:rsidRPr="00742CDF" w:rsidR="004B740F" w:rsidP="004B740F" w:rsidRDefault="004B740F" w14:paraId="053EB0F4" w14:textId="77777777">
      <w:pPr>
        <w:pStyle w:val="ParagraphLAST"/>
        <w:spacing w:after="0" w:line="240" w:lineRule="auto"/>
        <w:ind w:firstLine="0"/>
        <w:jc w:val="left"/>
        <w:rPr>
          <w:rFonts w:ascii="Times New Roman" w:hAnsi="Times New Roman"/>
        </w:rPr>
      </w:pPr>
    </w:p>
    <w:p w:rsidRPr="00742CDF" w:rsidR="00086398" w:rsidP="00032D01" w:rsidRDefault="000C0F20" w14:paraId="7C3C597E" w14:textId="3E1C28B4">
      <w:pPr>
        <w:pStyle w:val="ParagraphLAST"/>
        <w:numPr>
          <w:ilvl w:val="1"/>
          <w:numId w:val="6"/>
        </w:numPr>
        <w:spacing w:line="240" w:lineRule="auto"/>
        <w:jc w:val="left"/>
        <w:rPr>
          <w:rFonts w:ascii="Times New Roman" w:hAnsi="Times New Roman"/>
          <w:b/>
        </w:rPr>
      </w:pPr>
      <w:r>
        <w:rPr>
          <w:rFonts w:ascii="Times New Roman" w:hAnsi="Times New Roman"/>
          <w:b/>
          <w:bCs/>
        </w:rPr>
        <w:t xml:space="preserve"> </w:t>
      </w:r>
      <w:r w:rsidRPr="0020366A" w:rsidR="00C759FE">
        <w:rPr>
          <w:rFonts w:ascii="Times New Roman" w:hAnsi="Times New Roman"/>
          <w:b/>
        </w:rPr>
        <w:t>From whom</w:t>
      </w:r>
      <w:r w:rsidRPr="00742CDF" w:rsidR="00DC7C95">
        <w:rPr>
          <w:rFonts w:ascii="Times New Roman" w:hAnsi="Times New Roman"/>
          <w:b/>
        </w:rPr>
        <w:t xml:space="preserve"> </w:t>
      </w:r>
      <w:r w:rsidRPr="00742CDF" w:rsidR="00D84C8E">
        <w:rPr>
          <w:rFonts w:ascii="Times New Roman" w:hAnsi="Times New Roman"/>
          <w:b/>
        </w:rPr>
        <w:t>w</w:t>
      </w:r>
      <w:r w:rsidRPr="00742CDF" w:rsidR="00DC7C95">
        <w:rPr>
          <w:rFonts w:ascii="Times New Roman" w:hAnsi="Times New Roman"/>
          <w:b/>
        </w:rPr>
        <w:t xml:space="preserve">ill the </w:t>
      </w:r>
      <w:r w:rsidRPr="00742CDF" w:rsidR="00D84C8E">
        <w:rPr>
          <w:rFonts w:ascii="Times New Roman" w:hAnsi="Times New Roman"/>
          <w:b/>
        </w:rPr>
        <w:t>i</w:t>
      </w:r>
      <w:r w:rsidRPr="00742CDF" w:rsidR="00DC7C95">
        <w:rPr>
          <w:rFonts w:ascii="Times New Roman" w:hAnsi="Times New Roman"/>
          <w:b/>
        </w:rPr>
        <w:t>nformation</w:t>
      </w:r>
      <w:r w:rsidRPr="0020366A" w:rsidR="00C759FE">
        <w:rPr>
          <w:rFonts w:ascii="Times New Roman" w:hAnsi="Times New Roman"/>
          <w:b/>
        </w:rPr>
        <w:t xml:space="preserve"> be collected</w:t>
      </w:r>
      <w:r w:rsidRPr="00742CDF" w:rsidR="006A5FA6">
        <w:rPr>
          <w:rFonts w:ascii="Times New Roman" w:hAnsi="Times New Roman"/>
          <w:b/>
        </w:rPr>
        <w:t>?</w:t>
      </w:r>
    </w:p>
    <w:p w:rsidRPr="00CB2EED" w:rsidR="00E41DB3" w:rsidP="000C0F20" w:rsidRDefault="0019637D" w14:paraId="3CBD9266" w14:textId="1EB20466">
      <w:pPr>
        <w:pStyle w:val="Default"/>
        <w:ind w:left="432"/>
        <w:rPr>
          <w:rFonts w:ascii="Times New Roman" w:hAnsi="Times New Roman" w:eastAsia="Times New Roman" w:cs="Times New Roman"/>
        </w:rPr>
      </w:pPr>
      <w:r w:rsidRPr="00F117CC">
        <w:rPr>
          <w:rFonts w:ascii="Times New Roman" w:hAnsi="Times New Roman" w:eastAsia="Times New Roman" w:cs="Times New Roman"/>
        </w:rPr>
        <w:t>This study will involve collecting information from two primary groups</w:t>
      </w:r>
      <w:r w:rsidR="00EA0382">
        <w:rPr>
          <w:rFonts w:ascii="Times New Roman" w:hAnsi="Times New Roman" w:eastAsia="Times New Roman" w:cs="Times New Roman"/>
        </w:rPr>
        <w:t>:</w:t>
      </w:r>
      <w:r w:rsidRPr="00F117CC">
        <w:rPr>
          <w:rFonts w:ascii="Times New Roman" w:hAnsi="Times New Roman" w:eastAsia="Times New Roman" w:cs="Times New Roman"/>
        </w:rPr>
        <w:t xml:space="preserve"> </w:t>
      </w:r>
      <w:r w:rsidR="00AD5463">
        <w:rPr>
          <w:rFonts w:ascii="Times New Roman" w:hAnsi="Times New Roman" w:eastAsia="Times New Roman" w:cs="Times New Roman"/>
        </w:rPr>
        <w:t>(</w:t>
      </w:r>
      <w:r w:rsidRPr="00F117CC">
        <w:rPr>
          <w:rFonts w:ascii="Times New Roman" w:hAnsi="Times New Roman" w:eastAsia="Times New Roman" w:cs="Times New Roman"/>
        </w:rPr>
        <w:t xml:space="preserve">1) </w:t>
      </w:r>
      <w:r w:rsidR="00AD5463">
        <w:rPr>
          <w:rFonts w:ascii="Times New Roman" w:hAnsi="Times New Roman" w:eastAsia="Times New Roman" w:cs="Times New Roman"/>
        </w:rPr>
        <w:t>l</w:t>
      </w:r>
      <w:r w:rsidRPr="00F117CC">
        <w:rPr>
          <w:rFonts w:ascii="Times New Roman" w:hAnsi="Times New Roman" w:eastAsia="Times New Roman" w:cs="Times New Roman"/>
        </w:rPr>
        <w:t xml:space="preserve">ocal land use planning officials and </w:t>
      </w:r>
      <w:r w:rsidR="00AD5463">
        <w:rPr>
          <w:rFonts w:ascii="Times New Roman" w:hAnsi="Times New Roman" w:eastAsia="Times New Roman" w:cs="Times New Roman"/>
        </w:rPr>
        <w:t>(</w:t>
      </w:r>
      <w:r w:rsidRPr="00F117CC">
        <w:rPr>
          <w:rFonts w:ascii="Times New Roman" w:hAnsi="Times New Roman" w:eastAsia="Times New Roman" w:cs="Times New Roman"/>
        </w:rPr>
        <w:t xml:space="preserve">2) </w:t>
      </w:r>
      <w:r w:rsidR="00AD5463">
        <w:rPr>
          <w:rFonts w:ascii="Times New Roman" w:hAnsi="Times New Roman" w:eastAsia="Times New Roman" w:cs="Times New Roman"/>
        </w:rPr>
        <w:t>m</w:t>
      </w:r>
      <w:r w:rsidRPr="00F117CC">
        <w:rPr>
          <w:rFonts w:ascii="Times New Roman" w:hAnsi="Times New Roman" w:eastAsia="Times New Roman" w:cs="Times New Roman"/>
        </w:rPr>
        <w:t>anufacturers and dealers of factory-built</w:t>
      </w:r>
      <w:r w:rsidR="00F85CE0">
        <w:rPr>
          <w:rFonts w:ascii="Times New Roman" w:hAnsi="Times New Roman" w:eastAsia="Times New Roman" w:cs="Times New Roman"/>
        </w:rPr>
        <w:t xml:space="preserve"> (or offsite)</w:t>
      </w:r>
      <w:r w:rsidRPr="00F117CC">
        <w:rPr>
          <w:rFonts w:ascii="Times New Roman" w:hAnsi="Times New Roman" w:eastAsia="Times New Roman" w:cs="Times New Roman"/>
        </w:rPr>
        <w:t xml:space="preserve"> housing.</w:t>
      </w:r>
      <w:r w:rsidR="00CB2EED">
        <w:rPr>
          <w:rFonts w:ascii="Times New Roman" w:hAnsi="Times New Roman" w:eastAsia="Times New Roman" w:cs="Times New Roman"/>
        </w:rPr>
        <w:t xml:space="preserve"> </w:t>
      </w:r>
      <w:r w:rsidR="00E43215">
        <w:rPr>
          <w:rFonts w:ascii="Times New Roman" w:hAnsi="Times New Roman" w:eastAsia="Times New Roman" w:cs="Times New Roman"/>
        </w:rPr>
        <w:t>C</w:t>
      </w:r>
      <w:r w:rsidR="00B725E2">
        <w:rPr>
          <w:rFonts w:ascii="Times New Roman" w:hAnsi="Times New Roman" w:eastAsia="Times New Roman" w:cs="Times New Roman"/>
        </w:rPr>
        <w:t>ollecting data</w:t>
      </w:r>
      <w:r w:rsidR="00081325">
        <w:rPr>
          <w:rFonts w:ascii="Times New Roman" w:hAnsi="Times New Roman" w:eastAsia="Times New Roman" w:cs="Times New Roman"/>
        </w:rPr>
        <w:t xml:space="preserve"> from the first group </w:t>
      </w:r>
      <w:r w:rsidR="00E43215">
        <w:rPr>
          <w:rFonts w:ascii="Times New Roman" w:hAnsi="Times New Roman" w:eastAsia="Times New Roman" w:cs="Times New Roman"/>
        </w:rPr>
        <w:t xml:space="preserve">involves conducting </w:t>
      </w:r>
      <w:r w:rsidRPr="00741C23" w:rsidR="00B725E2">
        <w:rPr>
          <w:rFonts w:ascii="Times New Roman" w:hAnsi="Times New Roman" w:eastAsia="Times New Roman" w:cs="Times New Roman"/>
        </w:rPr>
        <w:t xml:space="preserve">in-depth telephone interviews with local land use planning officials on regulatory barriers to factory-built housing from a sample of 30 communities, for a total of 30 completed interviews. </w:t>
      </w:r>
      <w:r w:rsidRPr="00741C23" w:rsidR="00E41DB3">
        <w:rPr>
          <w:rFonts w:ascii="Times New Roman" w:hAnsi="Times New Roman" w:eastAsia="Times New Roman" w:cs="Times New Roman"/>
        </w:rPr>
        <w:t>The study team anticipates contacting multiple individuals in the land use planning department from each sampled community to ascertain the targeted respondent</w:t>
      </w:r>
      <w:r w:rsidR="00E43215">
        <w:rPr>
          <w:rFonts w:ascii="Times New Roman" w:hAnsi="Times New Roman" w:eastAsia="Times New Roman" w:cs="Times New Roman"/>
        </w:rPr>
        <w:t>s</w:t>
      </w:r>
      <w:r w:rsidRPr="00741C23" w:rsidR="00E41DB3">
        <w:rPr>
          <w:rFonts w:ascii="Times New Roman" w:hAnsi="Times New Roman" w:eastAsia="Times New Roman" w:cs="Times New Roman"/>
        </w:rPr>
        <w:t>. Therefore, the total number of community respondents is estimated at 120 (i.e., 4 persons per community).</w:t>
      </w:r>
      <w:r w:rsidRPr="00F117CC" w:rsidR="00E41DB3">
        <w:rPr>
          <w:rFonts w:ascii="Times New Roman" w:hAnsi="Times New Roman" w:cs="Times New Roman"/>
        </w:rPr>
        <w:t xml:space="preserve"> </w:t>
      </w:r>
      <w:r w:rsidR="00E43215">
        <w:rPr>
          <w:rFonts w:ascii="Times New Roman" w:hAnsi="Times New Roman" w:cs="Times New Roman"/>
        </w:rPr>
        <w:t>The study team will also conduct i</w:t>
      </w:r>
      <w:r w:rsidRPr="00F117CC" w:rsidR="00E43215">
        <w:rPr>
          <w:rFonts w:ascii="Times New Roman" w:hAnsi="Times New Roman" w:cs="Times New Roman"/>
        </w:rPr>
        <w:t>n</w:t>
      </w:r>
      <w:r w:rsidRPr="00F117CC" w:rsidR="00E41DB3">
        <w:rPr>
          <w:rFonts w:ascii="Times New Roman" w:hAnsi="Times New Roman" w:cs="Times New Roman"/>
        </w:rPr>
        <w:t xml:space="preserve">-depth interviews with </w:t>
      </w:r>
      <w:r w:rsidR="00AD5463">
        <w:rPr>
          <w:rFonts w:ascii="Times New Roman" w:hAnsi="Times New Roman" w:cs="Times New Roman"/>
        </w:rPr>
        <w:t>five</w:t>
      </w:r>
      <w:r w:rsidRPr="00F117CC" w:rsidR="00E41DB3">
        <w:rPr>
          <w:rFonts w:ascii="Times New Roman" w:hAnsi="Times New Roman" w:cs="Times New Roman"/>
        </w:rPr>
        <w:t xml:space="preserve"> manufacturers or dealers of factory-built housing.</w:t>
      </w:r>
    </w:p>
    <w:p w:rsidRPr="00F117CC" w:rsidR="00F117CC" w:rsidP="00F117CC" w:rsidRDefault="00F117CC" w14:paraId="3D51AFFF" w14:textId="77777777">
      <w:pPr>
        <w:pStyle w:val="Default"/>
        <w:rPr>
          <w:rFonts w:ascii="Times New Roman" w:hAnsi="Times New Roman" w:eastAsia="Times New Roman" w:cs="Times New Roman"/>
          <w:u w:val="single"/>
        </w:rPr>
      </w:pPr>
    </w:p>
    <w:p w:rsidRPr="00AD04E6" w:rsidR="00086398" w:rsidP="00032D01" w:rsidRDefault="000C0F20" w14:paraId="32424104" w14:textId="183B598A">
      <w:pPr>
        <w:pStyle w:val="ParagraphLAST"/>
        <w:numPr>
          <w:ilvl w:val="1"/>
          <w:numId w:val="6"/>
        </w:numPr>
        <w:spacing w:after="0" w:line="240" w:lineRule="auto"/>
        <w:jc w:val="left"/>
        <w:rPr>
          <w:rFonts w:ascii="Times New Roman" w:hAnsi="Times New Roman"/>
          <w:bCs/>
          <w:lang w:val="yo-NG"/>
        </w:rPr>
      </w:pPr>
      <w:r>
        <w:rPr>
          <w:rFonts w:ascii="Times New Roman" w:hAnsi="Times New Roman"/>
          <w:b/>
        </w:rPr>
        <w:t xml:space="preserve"> </w:t>
      </w:r>
      <w:r w:rsidR="00BE7B5F">
        <w:rPr>
          <w:rFonts w:ascii="Times New Roman" w:hAnsi="Times New Roman"/>
          <w:b/>
        </w:rPr>
        <w:t xml:space="preserve">Informed Consent </w:t>
      </w:r>
    </w:p>
    <w:p w:rsidR="002A2FCF" w:rsidP="002A2FCF" w:rsidRDefault="002A2FCF" w14:paraId="3CB2038B" w14:textId="77777777">
      <w:pPr>
        <w:pStyle w:val="ParagraphLAST"/>
        <w:spacing w:after="0" w:line="240" w:lineRule="auto"/>
        <w:ind w:firstLine="0"/>
        <w:jc w:val="left"/>
        <w:rPr>
          <w:rFonts w:ascii="Times New Roman" w:hAnsi="Times New Roman"/>
        </w:rPr>
      </w:pPr>
    </w:p>
    <w:p w:rsidRPr="00542556" w:rsidR="002A2FCF" w:rsidP="000C0F20" w:rsidRDefault="00195C40" w14:paraId="143ED273" w14:textId="15FD69DE">
      <w:pPr>
        <w:pStyle w:val="ParagraphLAST"/>
        <w:spacing w:after="0" w:line="240" w:lineRule="auto"/>
        <w:ind w:left="432" w:firstLine="0"/>
        <w:jc w:val="left"/>
        <w:rPr>
          <w:rFonts w:ascii="Times New Roman" w:hAnsi="Times New Roman"/>
          <w:lang w:val="yo-NG"/>
        </w:rPr>
      </w:pPr>
      <w:r>
        <w:rPr>
          <w:rFonts w:ascii="Times New Roman" w:hAnsi="Times New Roman"/>
        </w:rPr>
        <w:t>Oral i</w:t>
      </w:r>
      <w:r w:rsidRPr="00542556" w:rsidR="002A2FCF">
        <w:rPr>
          <w:rFonts w:ascii="Times New Roman" w:hAnsi="Times New Roman"/>
        </w:rPr>
        <w:t xml:space="preserve">nformed consent will be collected from all </w:t>
      </w:r>
      <w:r w:rsidR="002A2FCF">
        <w:rPr>
          <w:rFonts w:ascii="Times New Roman" w:hAnsi="Times New Roman"/>
        </w:rPr>
        <w:t>interviewees</w:t>
      </w:r>
      <w:r w:rsidR="0031066D">
        <w:rPr>
          <w:rFonts w:ascii="Times New Roman" w:hAnsi="Times New Roman"/>
        </w:rPr>
        <w:t xml:space="preserve"> prior to starting </w:t>
      </w:r>
      <w:r w:rsidR="005D77C3">
        <w:rPr>
          <w:rFonts w:ascii="Times New Roman" w:hAnsi="Times New Roman"/>
        </w:rPr>
        <w:t xml:space="preserve">each </w:t>
      </w:r>
      <w:r w:rsidR="0031066D">
        <w:rPr>
          <w:rFonts w:ascii="Times New Roman" w:hAnsi="Times New Roman"/>
        </w:rPr>
        <w:t>interview</w:t>
      </w:r>
      <w:r w:rsidR="002A2FCF">
        <w:rPr>
          <w:rFonts w:ascii="Times New Roman" w:hAnsi="Times New Roman"/>
        </w:rPr>
        <w:t>.</w:t>
      </w:r>
      <w:r w:rsidRPr="00542556" w:rsidR="002A2FCF">
        <w:rPr>
          <w:rFonts w:ascii="Times New Roman" w:hAnsi="Times New Roman"/>
        </w:rPr>
        <w:t xml:space="preserve"> </w:t>
      </w:r>
    </w:p>
    <w:p w:rsidRPr="00542556" w:rsidR="002A2FCF" w:rsidP="000C0F20" w:rsidRDefault="002A2FCF" w14:paraId="491C4F48" w14:textId="77777777">
      <w:pPr>
        <w:pStyle w:val="ParagraphLAST"/>
        <w:spacing w:after="0" w:line="240" w:lineRule="auto"/>
        <w:ind w:left="432" w:firstLine="0"/>
        <w:jc w:val="left"/>
        <w:rPr>
          <w:rFonts w:ascii="Times New Roman" w:hAnsi="Times New Roman"/>
          <w:u w:val="single"/>
        </w:rPr>
      </w:pPr>
    </w:p>
    <w:p w:rsidRPr="002503AE" w:rsidR="002A2FCF" w:rsidP="000C0F20" w:rsidRDefault="00195C40" w14:paraId="5E1A5E43" w14:textId="7ADE1A60">
      <w:pPr>
        <w:pStyle w:val="paragraph"/>
        <w:spacing w:before="0" w:beforeAutospacing="0" w:after="0" w:afterAutospacing="0"/>
        <w:ind w:left="432"/>
        <w:textAlignment w:val="baseline"/>
      </w:pPr>
      <w:r>
        <w:t>Collection of</w:t>
      </w:r>
      <w:r w:rsidRPr="00841C87" w:rsidR="002A2FCF">
        <w:t xml:space="preserve"> informed</w:t>
      </w:r>
      <w:r w:rsidRPr="00542556" w:rsidR="002A2FCF">
        <w:t xml:space="preserve"> consent </w:t>
      </w:r>
      <w:r w:rsidR="002A2FCF">
        <w:t xml:space="preserve">form </w:t>
      </w:r>
      <w:r w:rsidRPr="002503AE" w:rsidR="002A2FCF">
        <w:t xml:space="preserve">will </w:t>
      </w:r>
      <w:r w:rsidRPr="00542556" w:rsidR="002A2FCF">
        <w:t xml:space="preserve">ensure that participants </w:t>
      </w:r>
      <w:r w:rsidR="005D77C3">
        <w:t>(</w:t>
      </w:r>
      <w:r w:rsidRPr="00542556" w:rsidR="002A2FCF">
        <w:t>1) understand th</w:t>
      </w:r>
      <w:r w:rsidR="00F45855">
        <w:t xml:space="preserve">at the purpose of the study is to gather information on the </w:t>
      </w:r>
      <w:r w:rsidRPr="002503AE" w:rsidR="00F96C17">
        <w:t xml:space="preserve">regulatory impediments to the financing and siting of factory-built housing in American communities, </w:t>
      </w:r>
      <w:r w:rsidRPr="00542556" w:rsidR="002A2FCF">
        <w:t xml:space="preserve">as well as </w:t>
      </w:r>
      <w:r w:rsidR="005D77C3">
        <w:t>to understand</w:t>
      </w:r>
      <w:r w:rsidRPr="00542556" w:rsidR="002A2FCF">
        <w:t xml:space="preserve"> </w:t>
      </w:r>
      <w:r w:rsidR="00C54F67">
        <w:t>participants’</w:t>
      </w:r>
      <w:r w:rsidRPr="00542556" w:rsidR="00C54F67">
        <w:t xml:space="preserve"> </w:t>
      </w:r>
      <w:r w:rsidRPr="00542556" w:rsidR="002A2FCF">
        <w:t>role</w:t>
      </w:r>
      <w:r w:rsidR="005D77C3">
        <w:t>s</w:t>
      </w:r>
      <w:r w:rsidRPr="00542556" w:rsidR="002A2FCF">
        <w:t xml:space="preserve"> and rights within the study; and </w:t>
      </w:r>
      <w:r w:rsidR="005D77C3">
        <w:t>(</w:t>
      </w:r>
      <w:r w:rsidRPr="00542556" w:rsidR="002A2FCF">
        <w:t xml:space="preserve">2) provide their consent to participate. </w:t>
      </w:r>
    </w:p>
    <w:p w:rsidR="002A2FCF" w:rsidP="000C0F20" w:rsidRDefault="002A2FCF" w14:paraId="349F19C4" w14:textId="77777777">
      <w:pPr>
        <w:pStyle w:val="ParagraphLAST"/>
        <w:spacing w:after="0" w:line="240" w:lineRule="auto"/>
        <w:ind w:left="864"/>
        <w:jc w:val="left"/>
        <w:rPr>
          <w:rFonts w:ascii="Times New Roman" w:hAnsi="Times New Roman"/>
        </w:rPr>
      </w:pPr>
    </w:p>
    <w:p w:rsidR="00BE7B5F" w:rsidP="000C0F20" w:rsidRDefault="002A2FCF" w14:paraId="56AC3D7B" w14:textId="5F0C9489">
      <w:pPr>
        <w:pStyle w:val="ParagraphLAST"/>
        <w:spacing w:after="0" w:line="240" w:lineRule="auto"/>
        <w:ind w:left="432" w:firstLine="0"/>
        <w:jc w:val="left"/>
        <w:rPr>
          <w:rFonts w:ascii="Times New Roman" w:hAnsi="Times New Roman"/>
          <w:strike/>
        </w:rPr>
      </w:pPr>
      <w:r w:rsidRPr="00542556">
        <w:rPr>
          <w:rFonts w:ascii="Times New Roman" w:hAnsi="Times New Roman"/>
        </w:rPr>
        <w:t xml:space="preserve">To ensure that all study participants receive a clear, consistent explanation of the project, the evaluation team will train </w:t>
      </w:r>
      <w:r w:rsidR="00D11B56">
        <w:rPr>
          <w:rFonts w:ascii="Times New Roman" w:hAnsi="Times New Roman"/>
        </w:rPr>
        <w:t>interviewers</w:t>
      </w:r>
      <w:r w:rsidRPr="00542556">
        <w:rPr>
          <w:rFonts w:ascii="Times New Roman" w:hAnsi="Times New Roman"/>
        </w:rPr>
        <w:t xml:space="preserve"> on how to introduce and discuss the goals and design of the </w:t>
      </w:r>
      <w:r w:rsidR="0029324B">
        <w:rPr>
          <w:rFonts w:ascii="Times New Roman" w:hAnsi="Times New Roman"/>
        </w:rPr>
        <w:t>research study</w:t>
      </w:r>
      <w:r w:rsidRPr="00542556">
        <w:rPr>
          <w:rFonts w:ascii="Times New Roman" w:hAnsi="Times New Roman"/>
        </w:rPr>
        <w:t xml:space="preserve"> and data collection efforts. All </w:t>
      </w:r>
      <w:r w:rsidR="00D11B56">
        <w:rPr>
          <w:rFonts w:ascii="Times New Roman" w:hAnsi="Times New Roman"/>
        </w:rPr>
        <w:t>interviewers</w:t>
      </w:r>
      <w:r w:rsidRPr="00542556">
        <w:rPr>
          <w:rFonts w:ascii="Times New Roman" w:hAnsi="Times New Roman"/>
        </w:rPr>
        <w:t xml:space="preserve"> will emphasize </w:t>
      </w:r>
      <w:r w:rsidR="005136F5">
        <w:rPr>
          <w:rFonts w:ascii="Times New Roman" w:hAnsi="Times New Roman"/>
        </w:rPr>
        <w:t xml:space="preserve">that </w:t>
      </w:r>
      <w:r w:rsidR="005D77C3">
        <w:rPr>
          <w:rFonts w:ascii="Times New Roman" w:hAnsi="Times New Roman"/>
        </w:rPr>
        <w:t>(</w:t>
      </w:r>
      <w:r w:rsidRPr="00542556">
        <w:rPr>
          <w:rFonts w:ascii="Times New Roman" w:hAnsi="Times New Roman"/>
        </w:rPr>
        <w:t>1) participation</w:t>
      </w:r>
      <w:r>
        <w:rPr>
          <w:rFonts w:ascii="Times New Roman" w:hAnsi="Times New Roman"/>
        </w:rPr>
        <w:t xml:space="preserve"> in the study is voluntary</w:t>
      </w:r>
      <w:r w:rsidR="006669BC">
        <w:rPr>
          <w:rFonts w:ascii="Times New Roman" w:hAnsi="Times New Roman"/>
        </w:rPr>
        <w:t>,</w:t>
      </w:r>
      <w:r>
        <w:rPr>
          <w:rFonts w:ascii="Times New Roman" w:hAnsi="Times New Roman"/>
        </w:rPr>
        <w:t xml:space="preserve"> </w:t>
      </w:r>
      <w:r w:rsidR="005D77C3">
        <w:rPr>
          <w:rFonts w:ascii="Times New Roman" w:hAnsi="Times New Roman"/>
        </w:rPr>
        <w:t>(</w:t>
      </w:r>
      <w:r w:rsidRPr="00542556">
        <w:rPr>
          <w:rFonts w:ascii="Times New Roman" w:hAnsi="Times New Roman"/>
        </w:rPr>
        <w:t xml:space="preserve">2) rules are in place to </w:t>
      </w:r>
      <w:r>
        <w:rPr>
          <w:rFonts w:ascii="Times New Roman" w:hAnsi="Times New Roman"/>
        </w:rPr>
        <w:t>protect sample members’ privacy</w:t>
      </w:r>
      <w:r w:rsidR="006669BC">
        <w:rPr>
          <w:rFonts w:ascii="Times New Roman" w:hAnsi="Times New Roman"/>
        </w:rPr>
        <w:t>,</w:t>
      </w:r>
      <w:r>
        <w:rPr>
          <w:rFonts w:ascii="Times New Roman" w:hAnsi="Times New Roman"/>
        </w:rPr>
        <w:t xml:space="preserve"> </w:t>
      </w:r>
      <w:r w:rsidR="00E47DD2">
        <w:rPr>
          <w:rFonts w:ascii="Times New Roman" w:hAnsi="Times New Roman"/>
        </w:rPr>
        <w:t>and</w:t>
      </w:r>
      <w:r>
        <w:rPr>
          <w:rFonts w:ascii="Times New Roman" w:hAnsi="Times New Roman"/>
        </w:rPr>
        <w:t xml:space="preserve"> </w:t>
      </w:r>
      <w:r w:rsidR="005D77C3">
        <w:rPr>
          <w:rFonts w:ascii="Times New Roman" w:hAnsi="Times New Roman"/>
        </w:rPr>
        <w:t>(</w:t>
      </w:r>
      <w:r>
        <w:rPr>
          <w:rFonts w:ascii="Times New Roman" w:hAnsi="Times New Roman"/>
        </w:rPr>
        <w:t xml:space="preserve">3) </w:t>
      </w:r>
      <w:r w:rsidR="000C3717">
        <w:rPr>
          <w:rFonts w:ascii="Times New Roman" w:hAnsi="Times New Roman"/>
        </w:rPr>
        <w:t xml:space="preserve">the </w:t>
      </w:r>
      <w:r>
        <w:rPr>
          <w:rFonts w:ascii="Times New Roman" w:hAnsi="Times New Roman"/>
        </w:rPr>
        <w:t>data collected during the study may also be used for supplemental studies</w:t>
      </w:r>
      <w:r w:rsidR="00E47DD2">
        <w:rPr>
          <w:rFonts w:ascii="Times New Roman" w:hAnsi="Times New Roman"/>
        </w:rPr>
        <w:t>.</w:t>
      </w:r>
      <w:r>
        <w:rPr>
          <w:rFonts w:ascii="Times New Roman" w:hAnsi="Times New Roman"/>
        </w:rPr>
        <w:t xml:space="preserve"> </w:t>
      </w:r>
      <w:r w:rsidR="00B409C1">
        <w:rPr>
          <w:rFonts w:ascii="Times New Roman" w:hAnsi="Times New Roman"/>
        </w:rPr>
        <w:t xml:space="preserve">We will collect oral consent prior to starting </w:t>
      </w:r>
      <w:r w:rsidR="00B24F3A">
        <w:rPr>
          <w:rFonts w:ascii="Times New Roman" w:hAnsi="Times New Roman"/>
        </w:rPr>
        <w:t>each</w:t>
      </w:r>
      <w:r w:rsidR="00B409C1">
        <w:rPr>
          <w:rFonts w:ascii="Times New Roman" w:hAnsi="Times New Roman"/>
        </w:rPr>
        <w:t xml:space="preserve"> interv</w:t>
      </w:r>
      <w:r w:rsidR="00B75781">
        <w:rPr>
          <w:rFonts w:ascii="Times New Roman" w:hAnsi="Times New Roman"/>
        </w:rPr>
        <w:t xml:space="preserve">iew. We anticipate that </w:t>
      </w:r>
      <w:r w:rsidR="00B24F3A">
        <w:rPr>
          <w:rFonts w:ascii="Times New Roman" w:hAnsi="Times New Roman"/>
        </w:rPr>
        <w:t>each</w:t>
      </w:r>
      <w:r w:rsidR="00B75781">
        <w:rPr>
          <w:rFonts w:ascii="Times New Roman" w:hAnsi="Times New Roman"/>
        </w:rPr>
        <w:t xml:space="preserve"> interview will last 45 minutes. </w:t>
      </w:r>
    </w:p>
    <w:p w:rsidR="000C0F20" w:rsidP="000C0F20" w:rsidRDefault="000C0F20" w14:paraId="31B90512" w14:textId="77777777">
      <w:pPr>
        <w:pStyle w:val="NoSpacing"/>
      </w:pPr>
    </w:p>
    <w:p w:rsidRPr="000C0F20" w:rsidR="00A15DEC" w:rsidP="00032D01" w:rsidRDefault="000C0F20" w14:paraId="7318A98F" w14:textId="6E7A8D48">
      <w:pPr>
        <w:pStyle w:val="ListParagraph"/>
        <w:numPr>
          <w:ilvl w:val="1"/>
          <w:numId w:val="6"/>
        </w:numPr>
        <w:rPr>
          <w:b/>
          <w:bCs/>
        </w:rPr>
      </w:pPr>
      <w:r>
        <w:rPr>
          <w:b/>
          <w:bCs/>
        </w:rPr>
        <w:t xml:space="preserve"> </w:t>
      </w:r>
      <w:r w:rsidRPr="000C0F20" w:rsidR="00BE7B5F">
        <w:rPr>
          <w:b/>
          <w:bCs/>
        </w:rPr>
        <w:t xml:space="preserve">Instrument Item-by-Item Justification </w:t>
      </w:r>
    </w:p>
    <w:p w:rsidR="000C0F20" w:rsidP="004B638E" w:rsidRDefault="000C0F20" w14:paraId="2F32CB57" w14:textId="77777777">
      <w:pPr>
        <w:tabs>
          <w:tab w:val="clear" w:pos="432"/>
        </w:tabs>
        <w:spacing w:line="240" w:lineRule="auto"/>
        <w:ind w:firstLine="0"/>
        <w:jc w:val="left"/>
        <w:rPr>
          <w:rFonts w:ascii="Times New Roman" w:hAnsi="Times New Roman"/>
        </w:rPr>
      </w:pPr>
    </w:p>
    <w:p w:rsidR="00A701A8" w:rsidP="000C0F20" w:rsidRDefault="009C5F37" w14:paraId="2FC83686" w14:textId="039CBE07">
      <w:pPr>
        <w:tabs>
          <w:tab w:val="clear" w:pos="432"/>
        </w:tabs>
        <w:spacing w:line="240" w:lineRule="auto"/>
        <w:ind w:left="432" w:firstLine="0"/>
        <w:jc w:val="left"/>
        <w:rPr>
          <w:rFonts w:ascii="Times New Roman" w:hAnsi="Times New Roman"/>
        </w:rPr>
      </w:pPr>
      <w:r w:rsidRPr="00A15DEC">
        <w:rPr>
          <w:rFonts w:ascii="Times New Roman" w:hAnsi="Times New Roman"/>
        </w:rPr>
        <w:t>The study team</w:t>
      </w:r>
      <w:r w:rsidRPr="00A15DEC" w:rsidR="00A701A8">
        <w:rPr>
          <w:rFonts w:ascii="Times New Roman" w:hAnsi="Times New Roman"/>
        </w:rPr>
        <w:t xml:space="preserve"> will conduct telephone interviews with the study respondents using a semi-structured interview guide. The respondents will be part of a universe that consists of a </w:t>
      </w:r>
      <w:r w:rsidR="00C2391C">
        <w:rPr>
          <w:rFonts w:ascii="Times New Roman" w:hAnsi="Times New Roman"/>
        </w:rPr>
        <w:t>purposive</w:t>
      </w:r>
      <w:r w:rsidRPr="00A15DEC" w:rsidR="00A701A8">
        <w:rPr>
          <w:rFonts w:ascii="Times New Roman" w:hAnsi="Times New Roman"/>
        </w:rPr>
        <w:t xml:space="preserve"> sample of 30 communities that represent the characteristics of communities across the nation where there are affordable housing challenges and opportunities for factory-built housing, as well as five manufacturers of factory-built housing. More specifically, the respondents for this study will constitute two distinct groups: </w:t>
      </w:r>
      <w:r w:rsidR="00F82C01">
        <w:rPr>
          <w:rFonts w:ascii="Times New Roman" w:hAnsi="Times New Roman"/>
        </w:rPr>
        <w:t>T</w:t>
      </w:r>
      <w:r w:rsidRPr="00A15DEC" w:rsidR="00A701A8">
        <w:rPr>
          <w:rFonts w:ascii="Times New Roman" w:hAnsi="Times New Roman"/>
        </w:rPr>
        <w:t xml:space="preserve">he first will be local </w:t>
      </w:r>
      <w:r w:rsidR="0071254A">
        <w:rPr>
          <w:rFonts w:ascii="Times New Roman" w:hAnsi="Times New Roman"/>
        </w:rPr>
        <w:t xml:space="preserve">land use </w:t>
      </w:r>
      <w:r w:rsidRPr="00A15DEC" w:rsidR="00A701A8">
        <w:rPr>
          <w:rFonts w:ascii="Times New Roman" w:hAnsi="Times New Roman"/>
        </w:rPr>
        <w:t>planning directors or other officials with knowledge of local regulations as they relate to</w:t>
      </w:r>
      <w:r w:rsidR="008C6194">
        <w:rPr>
          <w:rFonts w:ascii="Times New Roman" w:hAnsi="Times New Roman"/>
        </w:rPr>
        <w:t xml:space="preserve"> different types of factory-built</w:t>
      </w:r>
      <w:r w:rsidRPr="00A15DEC" w:rsidR="00A701A8">
        <w:rPr>
          <w:rFonts w:ascii="Times New Roman" w:hAnsi="Times New Roman"/>
        </w:rPr>
        <w:t xml:space="preserve"> housing</w:t>
      </w:r>
      <w:r w:rsidR="00097D4A">
        <w:rPr>
          <w:rFonts w:ascii="Times New Roman" w:hAnsi="Times New Roman"/>
        </w:rPr>
        <w:t>,</w:t>
      </w:r>
      <w:r w:rsidRPr="00A15DEC" w:rsidR="00A701A8">
        <w:rPr>
          <w:rFonts w:ascii="Times New Roman" w:hAnsi="Times New Roman"/>
        </w:rPr>
        <w:t xml:space="preserve"> and the second </w:t>
      </w:r>
      <w:r w:rsidR="00097D4A">
        <w:rPr>
          <w:rFonts w:ascii="Times New Roman" w:hAnsi="Times New Roman"/>
        </w:rPr>
        <w:t>will be</w:t>
      </w:r>
      <w:r w:rsidRPr="00A15DEC" w:rsidR="00A701A8">
        <w:rPr>
          <w:rFonts w:ascii="Times New Roman" w:hAnsi="Times New Roman"/>
        </w:rPr>
        <w:t xml:space="preserve"> leadership staff from manufacturers or dealers of factory-built housing.</w:t>
      </w:r>
    </w:p>
    <w:p w:rsidRPr="00A15DEC" w:rsidR="00A15DEC" w:rsidP="000C0F20" w:rsidRDefault="00A15DEC" w14:paraId="00F88E10" w14:textId="77777777">
      <w:pPr>
        <w:tabs>
          <w:tab w:val="clear" w:pos="432"/>
        </w:tabs>
        <w:spacing w:line="276" w:lineRule="auto"/>
        <w:ind w:left="432" w:firstLine="0"/>
        <w:rPr>
          <w:rFonts w:ascii="Times New Roman" w:hAnsi="Times New Roman"/>
        </w:rPr>
      </w:pPr>
    </w:p>
    <w:p w:rsidR="00A701A8" w:rsidP="000C0F20" w:rsidRDefault="00A701A8" w14:paraId="2EE08195" w14:textId="44C0669D">
      <w:pPr>
        <w:spacing w:after="240" w:line="240" w:lineRule="auto"/>
        <w:ind w:left="432" w:firstLine="0"/>
        <w:jc w:val="left"/>
        <w:rPr>
          <w:rFonts w:ascii="Times New Roman" w:hAnsi="Times New Roman"/>
        </w:rPr>
      </w:pPr>
      <w:r w:rsidRPr="00BF3967">
        <w:rPr>
          <w:rFonts w:ascii="Times New Roman" w:hAnsi="Times New Roman"/>
        </w:rPr>
        <w:t xml:space="preserve">Included with this package are the </w:t>
      </w:r>
      <w:r w:rsidR="00E849BF">
        <w:rPr>
          <w:rFonts w:ascii="Times New Roman" w:hAnsi="Times New Roman"/>
        </w:rPr>
        <w:t xml:space="preserve">in-depth </w:t>
      </w:r>
      <w:r w:rsidRPr="00BF3967">
        <w:rPr>
          <w:rFonts w:ascii="Times New Roman" w:hAnsi="Times New Roman"/>
        </w:rPr>
        <w:t>interview guide</w:t>
      </w:r>
      <w:r w:rsidR="009C6770">
        <w:rPr>
          <w:rFonts w:ascii="Times New Roman" w:hAnsi="Times New Roman"/>
        </w:rPr>
        <w:t>s</w:t>
      </w:r>
      <w:r w:rsidRPr="00BF3967">
        <w:rPr>
          <w:rFonts w:ascii="Times New Roman" w:hAnsi="Times New Roman"/>
        </w:rPr>
        <w:t xml:space="preserve"> for local land use planning officials </w:t>
      </w:r>
      <w:r w:rsidRPr="006A72BE">
        <w:rPr>
          <w:rFonts w:ascii="Times New Roman" w:hAnsi="Times New Roman"/>
        </w:rPr>
        <w:t xml:space="preserve">(Appendix </w:t>
      </w:r>
      <w:r w:rsidR="00C37479">
        <w:rPr>
          <w:rFonts w:ascii="Times New Roman" w:hAnsi="Times New Roman"/>
        </w:rPr>
        <w:t>A</w:t>
      </w:r>
      <w:r w:rsidRPr="006A72BE">
        <w:rPr>
          <w:rFonts w:ascii="Times New Roman" w:hAnsi="Times New Roman"/>
        </w:rPr>
        <w:t xml:space="preserve">) and manufacturers or dealers for </w:t>
      </w:r>
      <w:r w:rsidRPr="006A72BE" w:rsidR="00B176CD">
        <w:rPr>
          <w:rFonts w:ascii="Times New Roman" w:hAnsi="Times New Roman"/>
        </w:rPr>
        <w:t>factory-built</w:t>
      </w:r>
      <w:r w:rsidRPr="006A72BE">
        <w:rPr>
          <w:rFonts w:ascii="Times New Roman" w:hAnsi="Times New Roman"/>
        </w:rPr>
        <w:t xml:space="preserve"> housing (Appendix </w:t>
      </w:r>
      <w:r w:rsidRPr="006A72BE" w:rsidR="006A72BE">
        <w:rPr>
          <w:rFonts w:ascii="Times New Roman" w:hAnsi="Times New Roman"/>
        </w:rPr>
        <w:t>B</w:t>
      </w:r>
      <w:r w:rsidRPr="006A72BE">
        <w:rPr>
          <w:rFonts w:ascii="Times New Roman" w:hAnsi="Times New Roman"/>
        </w:rPr>
        <w:t>).</w:t>
      </w:r>
      <w:r w:rsidRPr="00BF3967">
        <w:rPr>
          <w:rFonts w:ascii="Times New Roman" w:hAnsi="Times New Roman"/>
        </w:rPr>
        <w:t xml:space="preserve"> Generally, the semi-structured interview format of these instruments provides the study team with a standard set of questions to be asked of all interviewees. The format also allows flexibility for the study team to ask probing questions on relevant details to </w:t>
      </w:r>
      <w:r w:rsidR="007B1E86">
        <w:rPr>
          <w:rFonts w:ascii="Times New Roman" w:hAnsi="Times New Roman"/>
        </w:rPr>
        <w:t>obtain</w:t>
      </w:r>
      <w:r w:rsidRPr="00BF3967" w:rsidR="007B1E86">
        <w:rPr>
          <w:rFonts w:ascii="Times New Roman" w:hAnsi="Times New Roman"/>
        </w:rPr>
        <w:t xml:space="preserve"> </w:t>
      </w:r>
      <w:r w:rsidRPr="00BF3967">
        <w:rPr>
          <w:rFonts w:ascii="Times New Roman" w:hAnsi="Times New Roman"/>
        </w:rPr>
        <w:t>further clarity on community</w:t>
      </w:r>
      <w:r w:rsidR="007B1E86">
        <w:rPr>
          <w:rFonts w:ascii="Times New Roman" w:hAnsi="Times New Roman"/>
        </w:rPr>
        <w:t>-</w:t>
      </w:r>
      <w:r w:rsidRPr="00BF3967">
        <w:rPr>
          <w:rFonts w:ascii="Times New Roman" w:hAnsi="Times New Roman"/>
        </w:rPr>
        <w:t xml:space="preserve">specific issues and </w:t>
      </w:r>
      <w:r w:rsidR="007B1E86">
        <w:rPr>
          <w:rFonts w:ascii="Times New Roman" w:hAnsi="Times New Roman"/>
        </w:rPr>
        <w:t xml:space="preserve">to </w:t>
      </w:r>
      <w:r w:rsidRPr="00BF3967">
        <w:rPr>
          <w:rFonts w:ascii="Times New Roman" w:hAnsi="Times New Roman"/>
        </w:rPr>
        <w:t>capture significant information. In the ensuing sections, we provide an item</w:t>
      </w:r>
      <w:r w:rsidR="00F06558">
        <w:rPr>
          <w:rFonts w:ascii="Times New Roman" w:hAnsi="Times New Roman"/>
        </w:rPr>
        <w:t>-</w:t>
      </w:r>
      <w:r w:rsidRPr="00BF3967">
        <w:rPr>
          <w:rFonts w:ascii="Times New Roman" w:hAnsi="Times New Roman"/>
        </w:rPr>
        <w:t>by</w:t>
      </w:r>
      <w:r w:rsidR="00F06558">
        <w:rPr>
          <w:rFonts w:ascii="Times New Roman" w:hAnsi="Times New Roman"/>
        </w:rPr>
        <w:t>-</w:t>
      </w:r>
      <w:r w:rsidRPr="00BF3967">
        <w:rPr>
          <w:rFonts w:ascii="Times New Roman" w:hAnsi="Times New Roman"/>
        </w:rPr>
        <w:t xml:space="preserve">item justification of each </w:t>
      </w:r>
      <w:r w:rsidR="0090571F">
        <w:rPr>
          <w:rFonts w:ascii="Times New Roman" w:hAnsi="Times New Roman"/>
        </w:rPr>
        <w:t>question</w:t>
      </w:r>
      <w:r w:rsidRPr="00BF3967">
        <w:rPr>
          <w:rFonts w:ascii="Times New Roman" w:hAnsi="Times New Roman"/>
        </w:rPr>
        <w:t xml:space="preserve">. We begin with the description of the instrument for local land use planning officials, followed by </w:t>
      </w:r>
      <w:r w:rsidR="0066577B">
        <w:rPr>
          <w:rFonts w:ascii="Times New Roman" w:hAnsi="Times New Roman"/>
        </w:rPr>
        <w:t>the description</w:t>
      </w:r>
      <w:r w:rsidRPr="00BF3967" w:rsidR="0066577B">
        <w:rPr>
          <w:rFonts w:ascii="Times New Roman" w:hAnsi="Times New Roman"/>
        </w:rPr>
        <w:t xml:space="preserve"> </w:t>
      </w:r>
      <w:r w:rsidRPr="00BF3967">
        <w:rPr>
          <w:rFonts w:ascii="Times New Roman" w:hAnsi="Times New Roman"/>
        </w:rPr>
        <w:t xml:space="preserve">for manufacturers. </w:t>
      </w:r>
    </w:p>
    <w:p w:rsidRPr="004C7EF7" w:rsidR="00A15DEC" w:rsidP="000C0F20" w:rsidRDefault="002C0910" w14:paraId="6466EE9F" w14:textId="5C4E3FFA">
      <w:pPr>
        <w:spacing w:after="240" w:line="240" w:lineRule="auto"/>
        <w:ind w:left="432" w:firstLine="0"/>
        <w:rPr>
          <w:rFonts w:ascii="Times New Roman" w:hAnsi="Times New Roman"/>
          <w:b/>
          <w:bCs/>
        </w:rPr>
      </w:pPr>
      <w:r>
        <w:rPr>
          <w:rFonts w:ascii="Times New Roman" w:hAnsi="Times New Roman"/>
          <w:b/>
          <w:bCs/>
        </w:rPr>
        <w:t xml:space="preserve">In-Depth </w:t>
      </w:r>
      <w:r w:rsidR="004C7EF7">
        <w:rPr>
          <w:rFonts w:ascii="Times New Roman" w:hAnsi="Times New Roman"/>
          <w:b/>
          <w:bCs/>
        </w:rPr>
        <w:t xml:space="preserve">Interview Guide: </w:t>
      </w:r>
      <w:r w:rsidR="00FE2E4B">
        <w:rPr>
          <w:rFonts w:ascii="Times New Roman" w:hAnsi="Times New Roman"/>
          <w:b/>
          <w:bCs/>
        </w:rPr>
        <w:t>Local</w:t>
      </w:r>
      <w:r w:rsidR="004C7EF7">
        <w:rPr>
          <w:rFonts w:ascii="Times New Roman" w:hAnsi="Times New Roman"/>
          <w:b/>
          <w:bCs/>
        </w:rPr>
        <w:t xml:space="preserve"> Land Use Planning Officials</w:t>
      </w:r>
    </w:p>
    <w:p w:rsidR="00A701A8" w:rsidP="000C0F20" w:rsidRDefault="00A701A8" w14:paraId="75D7EEDE" w14:textId="40981144">
      <w:pPr>
        <w:spacing w:after="240" w:line="240" w:lineRule="auto"/>
        <w:ind w:left="432" w:firstLine="0"/>
        <w:jc w:val="left"/>
        <w:rPr>
          <w:rFonts w:ascii="Times New Roman" w:hAnsi="Times New Roman"/>
        </w:rPr>
      </w:pPr>
      <w:r w:rsidRPr="00BF3967">
        <w:rPr>
          <w:rFonts w:ascii="Times New Roman" w:hAnsi="Times New Roman"/>
        </w:rPr>
        <w:t xml:space="preserve">The interview guide for local land use planning officials comprises </w:t>
      </w:r>
      <w:r w:rsidR="00E57B30">
        <w:rPr>
          <w:rFonts w:ascii="Times New Roman" w:hAnsi="Times New Roman"/>
        </w:rPr>
        <w:t>five</w:t>
      </w:r>
      <w:r w:rsidRPr="00BF3967">
        <w:rPr>
          <w:rFonts w:ascii="Times New Roman" w:hAnsi="Times New Roman"/>
        </w:rPr>
        <w:t xml:space="preserve"> sections to capture pertinent information associated with regulatory barriers to the siting and financing of factory-built housing. </w:t>
      </w:r>
    </w:p>
    <w:p w:rsidR="005C1131" w:rsidP="000C0F20" w:rsidRDefault="005C1131" w14:paraId="65C55177" w14:textId="23A51B73">
      <w:pPr>
        <w:spacing w:after="240" w:line="240" w:lineRule="auto"/>
        <w:ind w:left="432" w:firstLine="0"/>
        <w:jc w:val="left"/>
        <w:rPr>
          <w:rFonts w:ascii="Times New Roman" w:hAnsi="Times New Roman"/>
        </w:rPr>
      </w:pPr>
      <w:r w:rsidRPr="00176313">
        <w:rPr>
          <w:rFonts w:ascii="Times New Roman" w:hAnsi="Times New Roman"/>
        </w:rPr>
        <w:t>The first section collects general information on the respondent background, including their role and responsibilities in the local land use planning organization.</w:t>
      </w:r>
    </w:p>
    <w:p w:rsidR="00575877" w:rsidP="000C0F20" w:rsidRDefault="00EE5944" w14:paraId="6E269CD2" w14:textId="4A78D9AD">
      <w:pPr>
        <w:spacing w:after="240" w:line="240" w:lineRule="auto"/>
        <w:ind w:left="432" w:firstLine="0"/>
        <w:jc w:val="left"/>
        <w:rPr>
          <w:rFonts w:ascii="Times New Roman" w:hAnsi="Times New Roman"/>
        </w:rPr>
      </w:pPr>
      <w:r>
        <w:rPr>
          <w:rFonts w:ascii="Times New Roman" w:hAnsi="Times New Roman"/>
          <w:i/>
          <w:iCs/>
        </w:rPr>
        <w:t>Question 1.</w:t>
      </w:r>
      <w:r w:rsidR="000F65F9">
        <w:rPr>
          <w:rFonts w:ascii="Times New Roman" w:hAnsi="Times New Roman"/>
        </w:rPr>
        <w:t xml:space="preserve"> Question 1 asks the respondent to </w:t>
      </w:r>
      <w:r w:rsidR="00D25C7C">
        <w:rPr>
          <w:rFonts w:ascii="Times New Roman" w:hAnsi="Times New Roman"/>
        </w:rPr>
        <w:t>provide information about their background and their role within the organization. The additional prob</w:t>
      </w:r>
      <w:r w:rsidR="00B01495">
        <w:rPr>
          <w:rFonts w:ascii="Times New Roman" w:hAnsi="Times New Roman"/>
        </w:rPr>
        <w:t>ing questions</w:t>
      </w:r>
      <w:r w:rsidR="00D25C7C">
        <w:rPr>
          <w:rFonts w:ascii="Times New Roman" w:hAnsi="Times New Roman"/>
        </w:rPr>
        <w:t xml:space="preserve"> ask the respondent how long they have worked with the organization</w:t>
      </w:r>
      <w:r w:rsidR="005A4083">
        <w:rPr>
          <w:rFonts w:ascii="Times New Roman" w:hAnsi="Times New Roman"/>
        </w:rPr>
        <w:t xml:space="preserve"> and</w:t>
      </w:r>
      <w:r w:rsidR="00B01495">
        <w:rPr>
          <w:rFonts w:ascii="Times New Roman" w:hAnsi="Times New Roman"/>
        </w:rPr>
        <w:t xml:space="preserve"> </w:t>
      </w:r>
      <w:r w:rsidR="00F27A91">
        <w:rPr>
          <w:rFonts w:ascii="Times New Roman" w:hAnsi="Times New Roman"/>
        </w:rPr>
        <w:t>whether they have been in the same role throughout</w:t>
      </w:r>
      <w:r w:rsidR="00292114">
        <w:rPr>
          <w:rFonts w:ascii="Times New Roman" w:hAnsi="Times New Roman"/>
        </w:rPr>
        <w:t xml:space="preserve"> their tenure</w:t>
      </w:r>
      <w:r w:rsidR="00F27A91">
        <w:rPr>
          <w:rFonts w:ascii="Times New Roman" w:hAnsi="Times New Roman"/>
        </w:rPr>
        <w:t>. If the respondent answers that they have</w:t>
      </w:r>
      <w:r w:rsidR="0066577B">
        <w:rPr>
          <w:rFonts w:ascii="Times New Roman" w:hAnsi="Times New Roman"/>
        </w:rPr>
        <w:t xml:space="preserve"> </w:t>
      </w:r>
      <w:r w:rsidR="00F27A91">
        <w:rPr>
          <w:rFonts w:ascii="Times New Roman" w:hAnsi="Times New Roman"/>
        </w:rPr>
        <w:t>n</w:t>
      </w:r>
      <w:r w:rsidR="0066577B">
        <w:rPr>
          <w:rFonts w:ascii="Times New Roman" w:hAnsi="Times New Roman"/>
        </w:rPr>
        <w:t>o</w:t>
      </w:r>
      <w:r w:rsidR="00F27A91">
        <w:rPr>
          <w:rFonts w:ascii="Times New Roman" w:hAnsi="Times New Roman"/>
        </w:rPr>
        <w:t xml:space="preserve">t been in the same role throughout their time with the organization, </w:t>
      </w:r>
      <w:r w:rsidR="00472042">
        <w:rPr>
          <w:rFonts w:ascii="Times New Roman" w:hAnsi="Times New Roman"/>
        </w:rPr>
        <w:t xml:space="preserve">then the respondent </w:t>
      </w:r>
      <w:r w:rsidR="00A57351">
        <w:rPr>
          <w:rFonts w:ascii="Times New Roman" w:hAnsi="Times New Roman"/>
        </w:rPr>
        <w:t xml:space="preserve">will be </w:t>
      </w:r>
      <w:r w:rsidR="00472042">
        <w:rPr>
          <w:rFonts w:ascii="Times New Roman" w:hAnsi="Times New Roman"/>
        </w:rPr>
        <w:t xml:space="preserve">asked how their role has changed since working for the organization. The respondent </w:t>
      </w:r>
      <w:r w:rsidR="00AA11E2">
        <w:rPr>
          <w:rFonts w:ascii="Times New Roman" w:hAnsi="Times New Roman"/>
        </w:rPr>
        <w:t xml:space="preserve">will </w:t>
      </w:r>
      <w:r w:rsidR="00472042">
        <w:rPr>
          <w:rFonts w:ascii="Times New Roman" w:hAnsi="Times New Roman"/>
        </w:rPr>
        <w:t>al</w:t>
      </w:r>
      <w:r w:rsidR="00575877">
        <w:rPr>
          <w:rFonts w:ascii="Times New Roman" w:hAnsi="Times New Roman"/>
        </w:rPr>
        <w:t xml:space="preserve">so </w:t>
      </w:r>
      <w:r w:rsidR="00AA11E2">
        <w:rPr>
          <w:rFonts w:ascii="Times New Roman" w:hAnsi="Times New Roman"/>
        </w:rPr>
        <w:t>be</w:t>
      </w:r>
      <w:r w:rsidR="00575877">
        <w:rPr>
          <w:rFonts w:ascii="Times New Roman" w:hAnsi="Times New Roman"/>
        </w:rPr>
        <w:t xml:space="preserve"> asked to describe their responsibilities as related to factory-built housing. </w:t>
      </w:r>
    </w:p>
    <w:p w:rsidR="003F57D0" w:rsidP="000C0F20" w:rsidRDefault="00575877" w14:paraId="22F2CEE0" w14:textId="07E63889">
      <w:pPr>
        <w:spacing w:after="240" w:line="240" w:lineRule="auto"/>
        <w:ind w:left="432" w:firstLine="0"/>
        <w:jc w:val="left"/>
        <w:rPr>
          <w:rFonts w:ascii="Times New Roman" w:hAnsi="Times New Roman"/>
        </w:rPr>
      </w:pPr>
      <w:r w:rsidRPr="00176313">
        <w:rPr>
          <w:rFonts w:ascii="Times New Roman" w:hAnsi="Times New Roman"/>
        </w:rPr>
        <w:t xml:space="preserve">The subsequent sections focus on the processes around the siting and financing of factory-built housing in the local community. The second section of the interview consists of questions about </w:t>
      </w:r>
      <w:r w:rsidR="008C25A4">
        <w:rPr>
          <w:rFonts w:ascii="Times New Roman" w:hAnsi="Times New Roman"/>
        </w:rPr>
        <w:t>siting of individual and multifamily factory</w:t>
      </w:r>
      <w:r w:rsidR="00495DD6">
        <w:rPr>
          <w:rFonts w:ascii="Times New Roman" w:hAnsi="Times New Roman"/>
        </w:rPr>
        <w:t>-</w:t>
      </w:r>
      <w:r w:rsidR="008C25A4">
        <w:rPr>
          <w:rFonts w:ascii="Times New Roman" w:hAnsi="Times New Roman"/>
        </w:rPr>
        <w:t xml:space="preserve">built housing </w:t>
      </w:r>
      <w:r w:rsidRPr="00176313">
        <w:rPr>
          <w:rFonts w:ascii="Times New Roman" w:hAnsi="Times New Roman"/>
        </w:rPr>
        <w:t xml:space="preserve">in the local community. </w:t>
      </w:r>
    </w:p>
    <w:p w:rsidR="003F57D0" w:rsidP="000C0F20" w:rsidRDefault="003F57D0" w14:paraId="41B641DD" w14:textId="6746386C">
      <w:pPr>
        <w:spacing w:after="240" w:line="240" w:lineRule="auto"/>
        <w:ind w:left="432" w:firstLine="0"/>
        <w:jc w:val="left"/>
        <w:rPr>
          <w:rFonts w:ascii="Times New Roman" w:hAnsi="Times New Roman"/>
        </w:rPr>
      </w:pPr>
      <w:r>
        <w:rPr>
          <w:rFonts w:ascii="Times New Roman" w:hAnsi="Times New Roman"/>
          <w:i/>
          <w:iCs/>
        </w:rPr>
        <w:t>Question 2.</w:t>
      </w:r>
      <w:r>
        <w:rPr>
          <w:rFonts w:ascii="Times New Roman" w:hAnsi="Times New Roman"/>
        </w:rPr>
        <w:t xml:space="preserve"> </w:t>
      </w:r>
      <w:r w:rsidR="00791D12">
        <w:rPr>
          <w:rFonts w:ascii="Times New Roman" w:hAnsi="Times New Roman"/>
        </w:rPr>
        <w:t xml:space="preserve">Question 2 asks respondents to provide any examples of neighborhoods or areas in the </w:t>
      </w:r>
      <w:r w:rsidR="00144E4C">
        <w:rPr>
          <w:rFonts w:ascii="Times New Roman" w:hAnsi="Times New Roman"/>
        </w:rPr>
        <w:t>local community</w:t>
      </w:r>
      <w:r w:rsidR="00791D12">
        <w:rPr>
          <w:rFonts w:ascii="Times New Roman" w:hAnsi="Times New Roman"/>
        </w:rPr>
        <w:t xml:space="preserve"> where individual </w:t>
      </w:r>
      <w:r w:rsidR="00065594">
        <w:rPr>
          <w:rFonts w:ascii="Times New Roman" w:hAnsi="Times New Roman"/>
        </w:rPr>
        <w:t>or mult</w:t>
      </w:r>
      <w:r w:rsidR="002971DF">
        <w:rPr>
          <w:rFonts w:ascii="Times New Roman" w:hAnsi="Times New Roman"/>
        </w:rPr>
        <w:t>i</w:t>
      </w:r>
      <w:r w:rsidR="00065594">
        <w:rPr>
          <w:rFonts w:ascii="Times New Roman" w:hAnsi="Times New Roman"/>
        </w:rPr>
        <w:t xml:space="preserve">family </w:t>
      </w:r>
      <w:r w:rsidR="008971E4">
        <w:rPr>
          <w:rFonts w:ascii="Times New Roman" w:hAnsi="Times New Roman"/>
        </w:rPr>
        <w:t>factory-built</w:t>
      </w:r>
      <w:r w:rsidR="00791D12">
        <w:rPr>
          <w:rFonts w:ascii="Times New Roman" w:hAnsi="Times New Roman"/>
        </w:rPr>
        <w:t xml:space="preserve"> homes have been sited</w:t>
      </w:r>
      <w:r w:rsidR="008971E4">
        <w:rPr>
          <w:rFonts w:ascii="Times New Roman" w:hAnsi="Times New Roman"/>
        </w:rPr>
        <w:t>.</w:t>
      </w:r>
      <w:r w:rsidR="00613AF9">
        <w:rPr>
          <w:rFonts w:ascii="Times New Roman" w:hAnsi="Times New Roman"/>
        </w:rPr>
        <w:t xml:space="preserve"> </w:t>
      </w:r>
      <w:r w:rsidR="008E7443">
        <w:rPr>
          <w:rFonts w:ascii="Times New Roman" w:hAnsi="Times New Roman"/>
        </w:rPr>
        <w:t>If the respondent answers yes to this questio</w:t>
      </w:r>
      <w:r w:rsidR="00E70254">
        <w:rPr>
          <w:rFonts w:ascii="Times New Roman" w:hAnsi="Times New Roman"/>
        </w:rPr>
        <w:t>n</w:t>
      </w:r>
      <w:r w:rsidR="008E7443">
        <w:rPr>
          <w:rFonts w:ascii="Times New Roman" w:hAnsi="Times New Roman"/>
        </w:rPr>
        <w:t xml:space="preserve"> and provides examples of neighborhoods where individual </w:t>
      </w:r>
      <w:r w:rsidR="00137946">
        <w:rPr>
          <w:rFonts w:ascii="Times New Roman" w:hAnsi="Times New Roman"/>
        </w:rPr>
        <w:t xml:space="preserve">or multifamily </w:t>
      </w:r>
      <w:r w:rsidR="008E7443">
        <w:rPr>
          <w:rFonts w:ascii="Times New Roman" w:hAnsi="Times New Roman"/>
        </w:rPr>
        <w:t xml:space="preserve">factory-built </w:t>
      </w:r>
      <w:r w:rsidR="00137946">
        <w:rPr>
          <w:rFonts w:ascii="Times New Roman" w:hAnsi="Times New Roman"/>
        </w:rPr>
        <w:t>housing units</w:t>
      </w:r>
      <w:r w:rsidR="00A84482">
        <w:rPr>
          <w:rFonts w:ascii="Times New Roman" w:hAnsi="Times New Roman"/>
        </w:rPr>
        <w:t xml:space="preserve"> </w:t>
      </w:r>
      <w:r w:rsidR="008E7443">
        <w:rPr>
          <w:rFonts w:ascii="Times New Roman" w:hAnsi="Times New Roman"/>
        </w:rPr>
        <w:t>have been sited,</w:t>
      </w:r>
      <w:r w:rsidR="00B369F5">
        <w:rPr>
          <w:rFonts w:ascii="Times New Roman" w:hAnsi="Times New Roman"/>
        </w:rPr>
        <w:t xml:space="preserve"> then </w:t>
      </w:r>
      <w:r w:rsidR="006878B5">
        <w:rPr>
          <w:rFonts w:ascii="Times New Roman" w:hAnsi="Times New Roman"/>
        </w:rPr>
        <w:t xml:space="preserve">they are asked how recently these homes have been sited. </w:t>
      </w:r>
      <w:r w:rsidR="007978D5">
        <w:rPr>
          <w:rFonts w:ascii="Times New Roman" w:hAnsi="Times New Roman"/>
        </w:rPr>
        <w:t>Additional</w:t>
      </w:r>
      <w:r w:rsidR="006878B5">
        <w:rPr>
          <w:rFonts w:ascii="Times New Roman" w:hAnsi="Times New Roman"/>
        </w:rPr>
        <w:t xml:space="preserve"> prob</w:t>
      </w:r>
      <w:r w:rsidR="007978D5">
        <w:rPr>
          <w:rFonts w:ascii="Times New Roman" w:hAnsi="Times New Roman"/>
        </w:rPr>
        <w:t xml:space="preserve">es ask </w:t>
      </w:r>
      <w:r w:rsidR="00C15C55">
        <w:rPr>
          <w:rFonts w:ascii="Times New Roman" w:hAnsi="Times New Roman"/>
        </w:rPr>
        <w:t>the respondent to</w:t>
      </w:r>
      <w:r w:rsidR="004538E4">
        <w:rPr>
          <w:rFonts w:ascii="Times New Roman" w:hAnsi="Times New Roman"/>
        </w:rPr>
        <w:t xml:space="preserve"> specify what types </w:t>
      </w:r>
      <w:r w:rsidR="00836BC9">
        <w:rPr>
          <w:rFonts w:ascii="Times New Roman" w:hAnsi="Times New Roman"/>
        </w:rPr>
        <w:t xml:space="preserve">of factory-built housing have been </w:t>
      </w:r>
      <w:proofErr w:type="spellStart"/>
      <w:r w:rsidR="00836BC9">
        <w:rPr>
          <w:rFonts w:ascii="Times New Roman" w:hAnsi="Times New Roman"/>
        </w:rPr>
        <w:t>sited</w:t>
      </w:r>
      <w:proofErr w:type="spellEnd"/>
      <w:r w:rsidR="00836BC9">
        <w:rPr>
          <w:rFonts w:ascii="Times New Roman" w:hAnsi="Times New Roman"/>
        </w:rPr>
        <w:t xml:space="preserve"> in the local community</w:t>
      </w:r>
      <w:r w:rsidR="004C2EE3">
        <w:rPr>
          <w:rFonts w:ascii="Times New Roman" w:hAnsi="Times New Roman"/>
        </w:rPr>
        <w:t>—</w:t>
      </w:r>
      <w:r w:rsidR="00836BC9">
        <w:rPr>
          <w:rFonts w:ascii="Times New Roman" w:hAnsi="Times New Roman"/>
        </w:rPr>
        <w:t>manufactured homes</w:t>
      </w:r>
      <w:r w:rsidR="007978D5">
        <w:rPr>
          <w:rFonts w:ascii="Times New Roman" w:hAnsi="Times New Roman"/>
        </w:rPr>
        <w:t xml:space="preserve">, </w:t>
      </w:r>
      <w:r w:rsidR="00836BC9">
        <w:rPr>
          <w:rFonts w:ascii="Times New Roman" w:hAnsi="Times New Roman"/>
        </w:rPr>
        <w:t>modular homes</w:t>
      </w:r>
      <w:r w:rsidR="007978D5">
        <w:rPr>
          <w:rFonts w:ascii="Times New Roman" w:hAnsi="Times New Roman"/>
        </w:rPr>
        <w:t>, factory-built accessory dwelling units</w:t>
      </w:r>
      <w:r w:rsidR="003B222B">
        <w:rPr>
          <w:rFonts w:ascii="Times New Roman" w:hAnsi="Times New Roman"/>
        </w:rPr>
        <w:t xml:space="preserve"> (ADUs)</w:t>
      </w:r>
      <w:r w:rsidR="007978D5">
        <w:rPr>
          <w:rFonts w:ascii="Times New Roman" w:hAnsi="Times New Roman"/>
        </w:rPr>
        <w:t>, shipping containers, factory-built tiny homes, or panelized homes</w:t>
      </w:r>
      <w:r w:rsidR="00836BC9">
        <w:rPr>
          <w:rFonts w:ascii="Times New Roman" w:hAnsi="Times New Roman"/>
        </w:rPr>
        <w:t xml:space="preserve">. </w:t>
      </w:r>
      <w:r w:rsidR="00C15C55">
        <w:rPr>
          <w:rFonts w:ascii="Times New Roman" w:hAnsi="Times New Roman"/>
        </w:rPr>
        <w:t>An additional prob</w:t>
      </w:r>
      <w:r w:rsidR="00CF02B2">
        <w:rPr>
          <w:rFonts w:ascii="Times New Roman" w:hAnsi="Times New Roman"/>
        </w:rPr>
        <w:t xml:space="preserve">ing question asks whether these homes are spread across different neighborhoods or concentrated in only some neighborhoods. </w:t>
      </w:r>
      <w:r w:rsidR="00264EBD">
        <w:rPr>
          <w:rFonts w:ascii="Times New Roman" w:hAnsi="Times New Roman"/>
        </w:rPr>
        <w:t>The respondent is also asked whether t</w:t>
      </w:r>
      <w:r w:rsidR="00613AF9">
        <w:rPr>
          <w:rFonts w:ascii="Times New Roman" w:hAnsi="Times New Roman"/>
        </w:rPr>
        <w:t>he neighborhoods where factory-built homes are sited are single-family zones</w:t>
      </w:r>
      <w:r w:rsidR="007978D5">
        <w:rPr>
          <w:rFonts w:ascii="Times New Roman" w:hAnsi="Times New Roman"/>
        </w:rPr>
        <w:t>, multifamily or mixed</w:t>
      </w:r>
      <w:r w:rsidR="00AA11E2">
        <w:rPr>
          <w:rFonts w:ascii="Times New Roman" w:hAnsi="Times New Roman"/>
        </w:rPr>
        <w:t>-</w:t>
      </w:r>
      <w:r w:rsidR="007978D5">
        <w:rPr>
          <w:rFonts w:ascii="Times New Roman" w:hAnsi="Times New Roman"/>
        </w:rPr>
        <w:t>use residential zones</w:t>
      </w:r>
      <w:r w:rsidR="00613AF9">
        <w:rPr>
          <w:rFonts w:ascii="Times New Roman" w:hAnsi="Times New Roman"/>
        </w:rPr>
        <w:t xml:space="preserve">. </w:t>
      </w:r>
      <w:r w:rsidR="00E922ED">
        <w:rPr>
          <w:rFonts w:ascii="Times New Roman" w:hAnsi="Times New Roman"/>
        </w:rPr>
        <w:t xml:space="preserve">One probing question also asks what </w:t>
      </w:r>
      <w:r w:rsidR="00E47F3A">
        <w:rPr>
          <w:rFonts w:ascii="Times New Roman" w:hAnsi="Times New Roman"/>
        </w:rPr>
        <w:t>kind of market segments the factory-built housing units serve</w:t>
      </w:r>
      <w:r w:rsidR="00AA11E2">
        <w:rPr>
          <w:rFonts w:ascii="Times New Roman" w:hAnsi="Times New Roman"/>
        </w:rPr>
        <w:t>,</w:t>
      </w:r>
      <w:r w:rsidR="00E47F3A">
        <w:rPr>
          <w:rFonts w:ascii="Times New Roman" w:hAnsi="Times New Roman"/>
        </w:rPr>
        <w:t xml:space="preserve"> affordable or high</w:t>
      </w:r>
      <w:r w:rsidR="0084475B">
        <w:rPr>
          <w:rFonts w:ascii="Times New Roman" w:hAnsi="Times New Roman"/>
        </w:rPr>
        <w:t>-</w:t>
      </w:r>
      <w:r w:rsidR="00E47F3A">
        <w:rPr>
          <w:rFonts w:ascii="Times New Roman" w:hAnsi="Times New Roman"/>
        </w:rPr>
        <w:t xml:space="preserve">end. </w:t>
      </w:r>
      <w:r w:rsidR="00613AF9">
        <w:rPr>
          <w:rFonts w:ascii="Times New Roman" w:hAnsi="Times New Roman"/>
        </w:rPr>
        <w:t>Question 2 and the additional probes help to establish the presence or absence of factory-built housing</w:t>
      </w:r>
      <w:r w:rsidR="00171F0D">
        <w:rPr>
          <w:rFonts w:ascii="Times New Roman" w:hAnsi="Times New Roman"/>
        </w:rPr>
        <w:t xml:space="preserve"> </w:t>
      </w:r>
      <w:r w:rsidR="00613AF9">
        <w:rPr>
          <w:rFonts w:ascii="Times New Roman" w:hAnsi="Times New Roman"/>
        </w:rPr>
        <w:t>in the local community</w:t>
      </w:r>
      <w:r w:rsidR="00995F74">
        <w:rPr>
          <w:rFonts w:ascii="Times New Roman" w:hAnsi="Times New Roman"/>
        </w:rPr>
        <w:t xml:space="preserve"> outside of manufactured home parks. </w:t>
      </w:r>
      <w:r w:rsidR="005C6915">
        <w:rPr>
          <w:rFonts w:ascii="Times New Roman" w:hAnsi="Times New Roman"/>
        </w:rPr>
        <w:t>The additional probes collect information about the type of individual</w:t>
      </w:r>
      <w:r w:rsidR="00E47F3A">
        <w:rPr>
          <w:rFonts w:ascii="Times New Roman" w:hAnsi="Times New Roman"/>
        </w:rPr>
        <w:t xml:space="preserve"> and multifamily</w:t>
      </w:r>
      <w:r w:rsidR="005C6915">
        <w:rPr>
          <w:rFonts w:ascii="Times New Roman" w:hAnsi="Times New Roman"/>
        </w:rPr>
        <w:t xml:space="preserve"> factory-built </w:t>
      </w:r>
      <w:r w:rsidR="00E47F3A">
        <w:rPr>
          <w:rFonts w:ascii="Times New Roman" w:hAnsi="Times New Roman"/>
        </w:rPr>
        <w:t xml:space="preserve">housing </w:t>
      </w:r>
      <w:r w:rsidR="005C6915">
        <w:rPr>
          <w:rFonts w:ascii="Times New Roman" w:hAnsi="Times New Roman"/>
        </w:rPr>
        <w:t>in the community</w:t>
      </w:r>
      <w:r w:rsidR="000B0850">
        <w:rPr>
          <w:rFonts w:ascii="Times New Roman" w:hAnsi="Times New Roman"/>
        </w:rPr>
        <w:t>.</w:t>
      </w:r>
    </w:p>
    <w:p w:rsidR="005C6915" w:rsidP="000C0F20" w:rsidRDefault="005C6915" w14:paraId="04545134" w14:textId="47D1D43F">
      <w:pPr>
        <w:spacing w:after="240" w:line="240" w:lineRule="auto"/>
        <w:ind w:left="432" w:firstLine="0"/>
        <w:jc w:val="left"/>
        <w:rPr>
          <w:rFonts w:ascii="Times New Roman" w:hAnsi="Times New Roman"/>
        </w:rPr>
      </w:pPr>
      <w:r>
        <w:rPr>
          <w:rFonts w:ascii="Times New Roman" w:hAnsi="Times New Roman"/>
          <w:i/>
          <w:iCs/>
        </w:rPr>
        <w:t>Question 3.</w:t>
      </w:r>
      <w:r>
        <w:rPr>
          <w:rFonts w:ascii="Times New Roman" w:hAnsi="Times New Roman"/>
        </w:rPr>
        <w:t xml:space="preserve"> </w:t>
      </w:r>
      <w:r w:rsidR="00C2633F">
        <w:rPr>
          <w:rFonts w:ascii="Times New Roman" w:hAnsi="Times New Roman"/>
        </w:rPr>
        <w:t xml:space="preserve">Question 3 asks the respondent to provide a brief overview of the process that builders must follow to </w:t>
      </w:r>
      <w:r w:rsidR="00324431">
        <w:rPr>
          <w:rFonts w:ascii="Times New Roman" w:hAnsi="Times New Roman"/>
        </w:rPr>
        <w:t xml:space="preserve">site </w:t>
      </w:r>
      <w:r w:rsidR="00C2633F">
        <w:rPr>
          <w:rFonts w:ascii="Times New Roman" w:hAnsi="Times New Roman"/>
        </w:rPr>
        <w:t xml:space="preserve">factory-built housing and how these processes are similar or different </w:t>
      </w:r>
      <w:r w:rsidR="00E66E34">
        <w:rPr>
          <w:rFonts w:ascii="Times New Roman" w:hAnsi="Times New Roman"/>
        </w:rPr>
        <w:t>from conventional site-built homes</w:t>
      </w:r>
      <w:r w:rsidR="00C2633F">
        <w:rPr>
          <w:rFonts w:ascii="Times New Roman" w:hAnsi="Times New Roman"/>
        </w:rPr>
        <w:t xml:space="preserve">. </w:t>
      </w:r>
      <w:r w:rsidR="008706FA">
        <w:rPr>
          <w:rFonts w:ascii="Times New Roman" w:hAnsi="Times New Roman"/>
        </w:rPr>
        <w:t xml:space="preserve">Additional probing questions </w:t>
      </w:r>
      <w:r w:rsidR="00E97A22">
        <w:rPr>
          <w:rFonts w:ascii="Times New Roman" w:hAnsi="Times New Roman"/>
        </w:rPr>
        <w:t xml:space="preserve">ask the respondent whether special permits are needed to site an individual factory-built home, </w:t>
      </w:r>
      <w:r w:rsidR="007F6F4A">
        <w:rPr>
          <w:rFonts w:ascii="Times New Roman" w:hAnsi="Times New Roman"/>
        </w:rPr>
        <w:t xml:space="preserve">and whether there are specific design standards that individual factory-built homes must meet </w:t>
      </w:r>
      <w:proofErr w:type="gramStart"/>
      <w:r w:rsidR="007F6F4A">
        <w:rPr>
          <w:rFonts w:ascii="Times New Roman" w:hAnsi="Times New Roman"/>
        </w:rPr>
        <w:t>in order to</w:t>
      </w:r>
      <w:proofErr w:type="gramEnd"/>
      <w:r w:rsidR="007F6F4A">
        <w:rPr>
          <w:rFonts w:ascii="Times New Roman" w:hAnsi="Times New Roman"/>
        </w:rPr>
        <w:t xml:space="preserve"> be sited.</w:t>
      </w:r>
      <w:r w:rsidR="00E66E34">
        <w:rPr>
          <w:rFonts w:ascii="Times New Roman" w:hAnsi="Times New Roman"/>
        </w:rPr>
        <w:t xml:space="preserve"> </w:t>
      </w:r>
      <w:r w:rsidR="002463B3">
        <w:rPr>
          <w:rFonts w:ascii="Times New Roman" w:hAnsi="Times New Roman"/>
        </w:rPr>
        <w:t xml:space="preserve">One probing question </w:t>
      </w:r>
      <w:r w:rsidR="00397F94">
        <w:rPr>
          <w:rFonts w:ascii="Times New Roman" w:hAnsi="Times New Roman"/>
        </w:rPr>
        <w:t>also ask</w:t>
      </w:r>
      <w:r w:rsidR="002463B3">
        <w:rPr>
          <w:rFonts w:ascii="Times New Roman" w:hAnsi="Times New Roman"/>
        </w:rPr>
        <w:t>s</w:t>
      </w:r>
      <w:r w:rsidR="00397F94">
        <w:rPr>
          <w:rFonts w:ascii="Times New Roman" w:hAnsi="Times New Roman"/>
        </w:rPr>
        <w:t xml:space="preserve"> whether these processes and regulations are determined at the c</w:t>
      </w:r>
      <w:r w:rsidR="00CE562C">
        <w:rPr>
          <w:rFonts w:ascii="Times New Roman" w:hAnsi="Times New Roman"/>
        </w:rPr>
        <w:t>ommunity</w:t>
      </w:r>
      <w:r w:rsidR="00397F94">
        <w:rPr>
          <w:rFonts w:ascii="Times New Roman" w:hAnsi="Times New Roman"/>
        </w:rPr>
        <w:t xml:space="preserve"> level or the state level</w:t>
      </w:r>
      <w:r w:rsidR="00404B3F">
        <w:rPr>
          <w:rFonts w:ascii="Times New Roman" w:hAnsi="Times New Roman"/>
        </w:rPr>
        <w:t>.</w:t>
      </w:r>
      <w:r w:rsidR="007F6F4A">
        <w:rPr>
          <w:rFonts w:ascii="Times New Roman" w:hAnsi="Times New Roman"/>
        </w:rPr>
        <w:t xml:space="preserve"> </w:t>
      </w:r>
    </w:p>
    <w:p w:rsidR="005B0459" w:rsidP="000C0F20" w:rsidRDefault="005B0459" w14:paraId="70FDCA15" w14:textId="12D260F6">
      <w:pPr>
        <w:spacing w:after="240" w:line="240" w:lineRule="auto"/>
        <w:ind w:left="432" w:firstLine="0"/>
        <w:jc w:val="left"/>
        <w:rPr>
          <w:rFonts w:ascii="Times New Roman" w:hAnsi="Times New Roman"/>
        </w:rPr>
      </w:pPr>
      <w:r>
        <w:rPr>
          <w:rFonts w:ascii="Times New Roman" w:hAnsi="Times New Roman"/>
          <w:i/>
          <w:iCs/>
        </w:rPr>
        <w:t>Question 4</w:t>
      </w:r>
      <w:r>
        <w:rPr>
          <w:rFonts w:ascii="Times New Roman" w:hAnsi="Times New Roman"/>
        </w:rPr>
        <w:t xml:space="preserve">. </w:t>
      </w:r>
      <w:r w:rsidR="00EA7E38">
        <w:rPr>
          <w:rFonts w:ascii="Times New Roman" w:hAnsi="Times New Roman"/>
        </w:rPr>
        <w:t>Question 4 asks the respondent about any barriers that the local government or developer encountered wh</w:t>
      </w:r>
      <w:r w:rsidR="00345988">
        <w:rPr>
          <w:rFonts w:ascii="Times New Roman" w:hAnsi="Times New Roman"/>
        </w:rPr>
        <w:t xml:space="preserve">en </w:t>
      </w:r>
      <w:r w:rsidR="00F05BBD">
        <w:rPr>
          <w:rFonts w:ascii="Times New Roman" w:hAnsi="Times New Roman"/>
        </w:rPr>
        <w:t xml:space="preserve">pushing </w:t>
      </w:r>
      <w:r w:rsidR="00C14380">
        <w:rPr>
          <w:rFonts w:ascii="Times New Roman" w:hAnsi="Times New Roman"/>
        </w:rPr>
        <w:t xml:space="preserve">individual </w:t>
      </w:r>
      <w:r w:rsidR="00297B94">
        <w:rPr>
          <w:rFonts w:ascii="Times New Roman" w:hAnsi="Times New Roman"/>
        </w:rPr>
        <w:t xml:space="preserve">or multifamily </w:t>
      </w:r>
      <w:r w:rsidR="00C14380">
        <w:rPr>
          <w:rFonts w:ascii="Times New Roman" w:hAnsi="Times New Roman"/>
        </w:rPr>
        <w:t xml:space="preserve">factory-built </w:t>
      </w:r>
      <w:r w:rsidR="00297B94">
        <w:rPr>
          <w:rFonts w:ascii="Times New Roman" w:hAnsi="Times New Roman"/>
        </w:rPr>
        <w:t>housing</w:t>
      </w:r>
      <w:r w:rsidR="00C14380">
        <w:rPr>
          <w:rFonts w:ascii="Times New Roman" w:hAnsi="Times New Roman"/>
        </w:rPr>
        <w:t xml:space="preserve"> through the local government’s development process</w:t>
      </w:r>
      <w:r w:rsidR="005172C2">
        <w:rPr>
          <w:rFonts w:ascii="Times New Roman" w:hAnsi="Times New Roman"/>
        </w:rPr>
        <w:t xml:space="preserve">, </w:t>
      </w:r>
      <w:r w:rsidR="00F05BBD">
        <w:rPr>
          <w:rFonts w:ascii="Times New Roman" w:hAnsi="Times New Roman"/>
        </w:rPr>
        <w:t xml:space="preserve">as well as </w:t>
      </w:r>
      <w:r w:rsidR="005172C2">
        <w:rPr>
          <w:rFonts w:ascii="Times New Roman" w:hAnsi="Times New Roman"/>
        </w:rPr>
        <w:t>how these barriers were overcome</w:t>
      </w:r>
      <w:r w:rsidR="00C14380">
        <w:rPr>
          <w:rFonts w:ascii="Times New Roman" w:hAnsi="Times New Roman"/>
        </w:rPr>
        <w:t xml:space="preserve">. </w:t>
      </w:r>
      <w:r w:rsidR="00DE0FEA">
        <w:rPr>
          <w:rFonts w:ascii="Times New Roman" w:hAnsi="Times New Roman"/>
        </w:rPr>
        <w:t>The additional probing questions inquire whether these barriers were related to policy and/or regulatory restrictions or changes</w:t>
      </w:r>
      <w:r w:rsidR="000A5F6D">
        <w:rPr>
          <w:rFonts w:ascii="Times New Roman" w:hAnsi="Times New Roman"/>
        </w:rPr>
        <w:t>, such as zoning restrictions, permits and fees</w:t>
      </w:r>
      <w:r w:rsidR="00DE0FEA">
        <w:rPr>
          <w:rFonts w:ascii="Times New Roman" w:hAnsi="Times New Roman"/>
        </w:rPr>
        <w:t xml:space="preserve">, </w:t>
      </w:r>
      <w:r w:rsidR="00E770DE">
        <w:rPr>
          <w:rFonts w:ascii="Times New Roman" w:hAnsi="Times New Roman"/>
        </w:rPr>
        <w:t xml:space="preserve">or </w:t>
      </w:r>
      <w:r w:rsidR="00DE0FEA">
        <w:rPr>
          <w:rFonts w:ascii="Times New Roman" w:hAnsi="Times New Roman"/>
        </w:rPr>
        <w:t>community resistance</w:t>
      </w:r>
      <w:r w:rsidR="00E770DE">
        <w:rPr>
          <w:rFonts w:ascii="Times New Roman" w:hAnsi="Times New Roman"/>
        </w:rPr>
        <w:t xml:space="preserve">. Additional probes ask </w:t>
      </w:r>
      <w:r w:rsidR="00D82B57">
        <w:rPr>
          <w:rFonts w:ascii="Times New Roman" w:hAnsi="Times New Roman"/>
        </w:rPr>
        <w:t>whether there were issues related to site planning and land acquisition or other issues that would not occur with conventional site-built homes</w:t>
      </w:r>
      <w:r w:rsidR="00F627FA">
        <w:rPr>
          <w:rFonts w:ascii="Times New Roman" w:hAnsi="Times New Roman"/>
        </w:rPr>
        <w:t>, and how these barriers impact the cost of factory-built housing</w:t>
      </w:r>
      <w:r w:rsidR="006179D4">
        <w:rPr>
          <w:rFonts w:ascii="Times New Roman" w:hAnsi="Times New Roman"/>
        </w:rPr>
        <w:t>.</w:t>
      </w:r>
      <w:r w:rsidR="00DE0FEA">
        <w:rPr>
          <w:rFonts w:ascii="Times New Roman" w:hAnsi="Times New Roman"/>
        </w:rPr>
        <w:t xml:space="preserve"> </w:t>
      </w:r>
    </w:p>
    <w:p w:rsidRPr="0090715D" w:rsidR="002A0F7A" w:rsidP="000C0F20" w:rsidRDefault="00DE0FEA" w14:paraId="1CDFA29B" w14:textId="718F276C">
      <w:pPr>
        <w:spacing w:after="240" w:line="240" w:lineRule="auto"/>
        <w:ind w:left="432" w:firstLine="0"/>
        <w:jc w:val="left"/>
        <w:rPr>
          <w:rFonts w:ascii="Times New Roman" w:hAnsi="Times New Roman"/>
        </w:rPr>
      </w:pPr>
      <w:r>
        <w:rPr>
          <w:rFonts w:ascii="Times New Roman" w:hAnsi="Times New Roman"/>
          <w:i/>
          <w:iCs/>
        </w:rPr>
        <w:t>Question 5.</w:t>
      </w:r>
      <w:r w:rsidR="002A0F7A">
        <w:rPr>
          <w:rFonts w:ascii="Times New Roman" w:hAnsi="Times New Roman"/>
        </w:rPr>
        <w:t xml:space="preserve"> Question 5 asks the respondent whether there are any special programs to encourage the adoption of factory-built housing in the community. </w:t>
      </w:r>
      <w:r w:rsidR="00E54DC4">
        <w:rPr>
          <w:rFonts w:ascii="Times New Roman" w:hAnsi="Times New Roman"/>
        </w:rPr>
        <w:t>Probing questions</w:t>
      </w:r>
      <w:r w:rsidR="002A0F7A">
        <w:rPr>
          <w:rFonts w:ascii="Times New Roman" w:hAnsi="Times New Roman"/>
        </w:rPr>
        <w:t xml:space="preserve"> provide examples such as grants or special programs</w:t>
      </w:r>
      <w:r w:rsidR="007E3D96">
        <w:rPr>
          <w:rFonts w:ascii="Times New Roman" w:hAnsi="Times New Roman"/>
        </w:rPr>
        <w:t>,</w:t>
      </w:r>
      <w:r w:rsidR="00E54DC4">
        <w:rPr>
          <w:rFonts w:ascii="Times New Roman" w:hAnsi="Times New Roman"/>
        </w:rPr>
        <w:t xml:space="preserve"> or</w:t>
      </w:r>
      <w:r w:rsidR="002A0F7A">
        <w:rPr>
          <w:rFonts w:ascii="Times New Roman" w:hAnsi="Times New Roman"/>
        </w:rPr>
        <w:t xml:space="preserve"> community outreach efforts to increase </w:t>
      </w:r>
      <w:r w:rsidR="00E54DC4">
        <w:rPr>
          <w:rFonts w:ascii="Times New Roman" w:hAnsi="Times New Roman"/>
        </w:rPr>
        <w:t xml:space="preserve">awareness. An additional probe asks about programs to </w:t>
      </w:r>
      <w:r w:rsidR="002956AD">
        <w:rPr>
          <w:rFonts w:ascii="Times New Roman" w:hAnsi="Times New Roman"/>
        </w:rPr>
        <w:t xml:space="preserve">encourage the adoption of factory-built housing as an affordable housing option. </w:t>
      </w:r>
    </w:p>
    <w:p w:rsidR="00DE0FEA" w:rsidP="000C0F20" w:rsidRDefault="00CE5ADC" w14:paraId="02369224" w14:textId="52FC12B2">
      <w:pPr>
        <w:spacing w:after="240" w:line="240" w:lineRule="auto"/>
        <w:ind w:left="432" w:firstLine="0"/>
        <w:jc w:val="left"/>
        <w:rPr>
          <w:rFonts w:ascii="Times New Roman" w:hAnsi="Times New Roman"/>
        </w:rPr>
      </w:pPr>
      <w:r>
        <w:rPr>
          <w:rFonts w:ascii="Times New Roman" w:hAnsi="Times New Roman"/>
          <w:i/>
          <w:iCs/>
        </w:rPr>
        <w:t>Question 6.</w:t>
      </w:r>
      <w:r w:rsidR="00DE0FEA">
        <w:rPr>
          <w:rFonts w:ascii="Times New Roman" w:hAnsi="Times New Roman"/>
        </w:rPr>
        <w:t xml:space="preserve"> Question </w:t>
      </w:r>
      <w:r>
        <w:rPr>
          <w:rFonts w:ascii="Times New Roman" w:hAnsi="Times New Roman"/>
        </w:rPr>
        <w:t xml:space="preserve">6 </w:t>
      </w:r>
      <w:r w:rsidR="00DE0FEA">
        <w:rPr>
          <w:rFonts w:ascii="Times New Roman" w:hAnsi="Times New Roman"/>
        </w:rPr>
        <w:t xml:space="preserve">asks the respondent </w:t>
      </w:r>
      <w:r w:rsidR="00324431">
        <w:rPr>
          <w:rFonts w:ascii="Times New Roman" w:hAnsi="Times New Roman"/>
        </w:rPr>
        <w:t>whether</w:t>
      </w:r>
      <w:r w:rsidR="00DE0FEA">
        <w:rPr>
          <w:rFonts w:ascii="Times New Roman" w:hAnsi="Times New Roman"/>
        </w:rPr>
        <w:t xml:space="preserve"> the</w:t>
      </w:r>
      <w:r w:rsidR="00082CA9">
        <w:rPr>
          <w:rFonts w:ascii="Times New Roman" w:hAnsi="Times New Roman"/>
        </w:rPr>
        <w:t>y were aware of</w:t>
      </w:r>
      <w:r w:rsidR="00DE0FEA">
        <w:rPr>
          <w:rFonts w:ascii="Times New Roman" w:hAnsi="Times New Roman"/>
        </w:rPr>
        <w:t xml:space="preserve"> any financing barriers to the siting of the individual factory-built home.</w:t>
      </w:r>
      <w:r w:rsidR="00D43255">
        <w:rPr>
          <w:rFonts w:ascii="Times New Roman" w:hAnsi="Times New Roman"/>
        </w:rPr>
        <w:t xml:space="preserve"> One probing question asks about how different types of factory-built housing are titled, </w:t>
      </w:r>
      <w:r w:rsidR="00F05BBD">
        <w:rPr>
          <w:rFonts w:ascii="Times New Roman" w:hAnsi="Times New Roman"/>
        </w:rPr>
        <w:t>either</w:t>
      </w:r>
      <w:r w:rsidR="00D43255">
        <w:rPr>
          <w:rFonts w:ascii="Times New Roman" w:hAnsi="Times New Roman"/>
        </w:rPr>
        <w:t xml:space="preserve"> as real property or as personal property. An additional probe asks whether the titling laws are determined at the city level or the state level. These questions are asked since the titling of the factory-built housing unit </w:t>
      </w:r>
      <w:r w:rsidR="00171AFB">
        <w:rPr>
          <w:rFonts w:ascii="Times New Roman" w:hAnsi="Times New Roman"/>
        </w:rPr>
        <w:t xml:space="preserve">can affect </w:t>
      </w:r>
      <w:r w:rsidR="00D43255">
        <w:rPr>
          <w:rFonts w:ascii="Times New Roman" w:hAnsi="Times New Roman"/>
        </w:rPr>
        <w:t xml:space="preserve">the </w:t>
      </w:r>
      <w:r w:rsidR="005172C2">
        <w:rPr>
          <w:rFonts w:ascii="Times New Roman" w:hAnsi="Times New Roman"/>
        </w:rPr>
        <w:t xml:space="preserve">financing options available for </w:t>
      </w:r>
      <w:r w:rsidR="00171AFB">
        <w:rPr>
          <w:rFonts w:ascii="Times New Roman" w:hAnsi="Times New Roman"/>
        </w:rPr>
        <w:t>factory-built housing units. Additional probing questions ask whether the</w:t>
      </w:r>
      <w:r w:rsidR="002570D6">
        <w:rPr>
          <w:rFonts w:ascii="Times New Roman" w:hAnsi="Times New Roman"/>
        </w:rPr>
        <w:t xml:space="preserve"> loan term for factory-built housing is different from that of site-built homes and whether financial barriers impact the adoption of factory-built housing as an affordable housing option.</w:t>
      </w:r>
    </w:p>
    <w:p w:rsidRPr="001C778D" w:rsidR="00DD7B28" w:rsidP="000C0F20" w:rsidRDefault="00DD7B28" w14:paraId="6F582F12" w14:textId="77777777">
      <w:pPr>
        <w:spacing w:after="240" w:line="240" w:lineRule="auto"/>
        <w:ind w:left="432" w:firstLine="0"/>
        <w:jc w:val="left"/>
      </w:pPr>
      <w:r w:rsidRPr="003A5188">
        <w:rPr>
          <w:rFonts w:ascii="Times New Roman" w:hAnsi="Times New Roman"/>
        </w:rPr>
        <w:t xml:space="preserve">The third section of the interview pertains to manufactured home developments or parks. In particular, this section asks about the presence of manufactured home parks in the local communities, the process and steps that were completed to get the parks (if any) built, whether any barriers were encountered in this process, and how these barriers were overcome. </w:t>
      </w:r>
    </w:p>
    <w:p w:rsidR="001B254F" w:rsidP="000C0F20" w:rsidRDefault="009B0F94" w14:paraId="156B8453" w14:textId="7577E2AE">
      <w:pPr>
        <w:spacing w:after="240" w:line="240" w:lineRule="auto"/>
        <w:ind w:left="432" w:firstLine="0"/>
        <w:jc w:val="left"/>
        <w:rPr>
          <w:rFonts w:ascii="Times New Roman" w:hAnsi="Times New Roman"/>
        </w:rPr>
      </w:pPr>
      <w:r>
        <w:rPr>
          <w:rFonts w:ascii="Times New Roman" w:hAnsi="Times New Roman"/>
          <w:i/>
          <w:iCs/>
        </w:rPr>
        <w:t xml:space="preserve">Question </w:t>
      </w:r>
      <w:r w:rsidR="00783A79">
        <w:rPr>
          <w:rFonts w:ascii="Times New Roman" w:hAnsi="Times New Roman"/>
          <w:i/>
          <w:iCs/>
        </w:rPr>
        <w:t>7</w:t>
      </w:r>
      <w:r>
        <w:rPr>
          <w:rFonts w:ascii="Times New Roman" w:hAnsi="Times New Roman"/>
          <w:i/>
          <w:iCs/>
        </w:rPr>
        <w:t>.</w:t>
      </w:r>
      <w:r>
        <w:rPr>
          <w:rFonts w:ascii="Times New Roman" w:hAnsi="Times New Roman"/>
        </w:rPr>
        <w:t xml:space="preserve"> </w:t>
      </w:r>
      <w:r w:rsidR="00A72B03">
        <w:rPr>
          <w:rFonts w:ascii="Times New Roman" w:hAnsi="Times New Roman"/>
        </w:rPr>
        <w:t xml:space="preserve">Question </w:t>
      </w:r>
      <w:r w:rsidR="004E7D35">
        <w:rPr>
          <w:rFonts w:ascii="Times New Roman" w:hAnsi="Times New Roman"/>
        </w:rPr>
        <w:t xml:space="preserve">7 </w:t>
      </w:r>
      <w:r w:rsidR="00275FCB">
        <w:rPr>
          <w:rFonts w:ascii="Times New Roman" w:hAnsi="Times New Roman"/>
        </w:rPr>
        <w:t>asks the respondent wheth</w:t>
      </w:r>
      <w:r w:rsidR="0074718A">
        <w:rPr>
          <w:rFonts w:ascii="Times New Roman" w:hAnsi="Times New Roman"/>
        </w:rPr>
        <w:t xml:space="preserve">er their community has </w:t>
      </w:r>
      <w:r w:rsidR="00733582">
        <w:rPr>
          <w:rFonts w:ascii="Times New Roman" w:hAnsi="Times New Roman"/>
        </w:rPr>
        <w:t>manufactured home parks</w:t>
      </w:r>
      <w:r w:rsidR="001B254F">
        <w:rPr>
          <w:rFonts w:ascii="Times New Roman" w:hAnsi="Times New Roman"/>
        </w:rPr>
        <w:t xml:space="preserve"> or special subdivisions dedicated to manufactured home parks</w:t>
      </w:r>
      <w:r w:rsidR="00733582">
        <w:rPr>
          <w:rFonts w:ascii="Times New Roman" w:hAnsi="Times New Roman"/>
        </w:rPr>
        <w:t xml:space="preserve">. </w:t>
      </w:r>
      <w:r w:rsidR="001B254F">
        <w:rPr>
          <w:rFonts w:ascii="Times New Roman" w:hAnsi="Times New Roman"/>
        </w:rPr>
        <w:t xml:space="preserve">If the respondent answers yes, then </w:t>
      </w:r>
      <w:r w:rsidR="002546BD">
        <w:rPr>
          <w:rFonts w:ascii="Times New Roman" w:hAnsi="Times New Roman"/>
        </w:rPr>
        <w:t>Question 8</w:t>
      </w:r>
      <w:r w:rsidR="004E7D35">
        <w:rPr>
          <w:rFonts w:ascii="Times New Roman" w:hAnsi="Times New Roman"/>
        </w:rPr>
        <w:t xml:space="preserve"> is</w:t>
      </w:r>
      <w:r w:rsidR="002546BD">
        <w:rPr>
          <w:rFonts w:ascii="Times New Roman" w:hAnsi="Times New Roman"/>
        </w:rPr>
        <w:t xml:space="preserve"> asked. </w:t>
      </w:r>
    </w:p>
    <w:p w:rsidR="00035A80" w:rsidP="000C0F20" w:rsidRDefault="002546BD" w14:paraId="734C5300" w14:textId="355CA5D7">
      <w:pPr>
        <w:spacing w:after="240" w:line="240" w:lineRule="auto"/>
        <w:ind w:left="432" w:firstLine="0"/>
        <w:jc w:val="left"/>
        <w:rPr>
          <w:rFonts w:ascii="Times New Roman" w:hAnsi="Times New Roman"/>
        </w:rPr>
      </w:pPr>
      <w:r w:rsidRPr="008801FF">
        <w:rPr>
          <w:rFonts w:ascii="Times New Roman" w:hAnsi="Times New Roman"/>
          <w:i/>
          <w:iCs/>
        </w:rPr>
        <w:t>Question 8</w:t>
      </w:r>
      <w:r w:rsidR="00E06660">
        <w:rPr>
          <w:rFonts w:ascii="Times New Roman" w:hAnsi="Times New Roman"/>
          <w:i/>
          <w:iCs/>
        </w:rPr>
        <w:t xml:space="preserve">. </w:t>
      </w:r>
      <w:r w:rsidR="00D13ED7">
        <w:rPr>
          <w:rFonts w:ascii="Times New Roman" w:hAnsi="Times New Roman"/>
        </w:rPr>
        <w:t xml:space="preserve">Question 8 asks the respondent to describe one to three manufactured housing developments in their community, as well as how long ago the developments were built. </w:t>
      </w:r>
    </w:p>
    <w:p w:rsidR="001333CF" w:rsidP="000C0F20" w:rsidRDefault="00D13ED7" w14:paraId="08285C54" w14:textId="20A97F1F">
      <w:pPr>
        <w:spacing w:after="240" w:line="240" w:lineRule="auto"/>
        <w:ind w:left="432" w:firstLine="0"/>
        <w:jc w:val="left"/>
        <w:rPr>
          <w:rFonts w:ascii="Times New Roman" w:hAnsi="Times New Roman"/>
        </w:rPr>
      </w:pPr>
      <w:r>
        <w:rPr>
          <w:rFonts w:ascii="Times New Roman" w:hAnsi="Times New Roman"/>
        </w:rPr>
        <w:t xml:space="preserve">Question </w:t>
      </w:r>
      <w:r w:rsidR="00A37E6C">
        <w:rPr>
          <w:rFonts w:ascii="Times New Roman" w:hAnsi="Times New Roman"/>
        </w:rPr>
        <w:t>8</w:t>
      </w:r>
      <w:r>
        <w:rPr>
          <w:rFonts w:ascii="Times New Roman" w:hAnsi="Times New Roman"/>
        </w:rPr>
        <w:t xml:space="preserve"> also asks about the most recently approved manufactured home park in the community and whether any manufactured home parks have closed in the past 10 years. If a manufactured home park was closed in the past 10 years, </w:t>
      </w:r>
      <w:r w:rsidR="00C80988">
        <w:rPr>
          <w:rFonts w:ascii="Times New Roman" w:hAnsi="Times New Roman"/>
        </w:rPr>
        <w:t xml:space="preserve">the interviewer will ask </w:t>
      </w:r>
      <w:r>
        <w:rPr>
          <w:rFonts w:ascii="Times New Roman" w:hAnsi="Times New Roman"/>
        </w:rPr>
        <w:t>follow-up questions about the reasons for closure.</w:t>
      </w:r>
      <w:r w:rsidR="006C6B53">
        <w:rPr>
          <w:rFonts w:ascii="Times New Roman" w:hAnsi="Times New Roman"/>
        </w:rPr>
        <w:t xml:space="preserve"> </w:t>
      </w:r>
      <w:r w:rsidR="00733582">
        <w:rPr>
          <w:rFonts w:ascii="Times New Roman" w:hAnsi="Times New Roman"/>
        </w:rPr>
        <w:t xml:space="preserve">If the </w:t>
      </w:r>
      <w:r w:rsidR="007942A8">
        <w:rPr>
          <w:rFonts w:ascii="Times New Roman" w:hAnsi="Times New Roman"/>
        </w:rPr>
        <w:t xml:space="preserve">respondent answers that the community has manufactured home parks, then the additional probes </w:t>
      </w:r>
      <w:r w:rsidR="00C80988">
        <w:rPr>
          <w:rFonts w:ascii="Times New Roman" w:hAnsi="Times New Roman"/>
        </w:rPr>
        <w:t xml:space="preserve">will </w:t>
      </w:r>
      <w:r w:rsidR="007942A8">
        <w:rPr>
          <w:rFonts w:ascii="Times New Roman" w:hAnsi="Times New Roman"/>
        </w:rPr>
        <w:t>ask for further details</w:t>
      </w:r>
      <w:r w:rsidR="00466712">
        <w:rPr>
          <w:rFonts w:ascii="Times New Roman" w:hAnsi="Times New Roman"/>
        </w:rPr>
        <w:t>,</w:t>
      </w:r>
      <w:r w:rsidR="007942A8">
        <w:rPr>
          <w:rFonts w:ascii="Times New Roman" w:hAnsi="Times New Roman"/>
        </w:rPr>
        <w:t xml:space="preserve"> including how many parks there are, </w:t>
      </w:r>
      <w:r w:rsidR="006C6B53">
        <w:rPr>
          <w:rFonts w:ascii="Times New Roman" w:hAnsi="Times New Roman"/>
        </w:rPr>
        <w:t>approximately what proportion of residents live in manufactured housing developments, what the general ownership arrangements are</w:t>
      </w:r>
      <w:r w:rsidR="00C80988">
        <w:rPr>
          <w:rFonts w:ascii="Times New Roman" w:hAnsi="Times New Roman"/>
        </w:rPr>
        <w:t>,</w:t>
      </w:r>
      <w:r w:rsidR="006C6B53">
        <w:rPr>
          <w:rFonts w:ascii="Times New Roman" w:hAnsi="Times New Roman"/>
        </w:rPr>
        <w:t xml:space="preserve"> and </w:t>
      </w:r>
      <w:r w:rsidR="00C80988">
        <w:rPr>
          <w:rFonts w:ascii="Times New Roman" w:hAnsi="Times New Roman"/>
        </w:rPr>
        <w:t>whether</w:t>
      </w:r>
      <w:r w:rsidR="008A7163">
        <w:rPr>
          <w:rFonts w:ascii="Times New Roman" w:hAnsi="Times New Roman"/>
        </w:rPr>
        <w:t xml:space="preserve"> any of these parks are resident</w:t>
      </w:r>
      <w:r w:rsidR="000A1359">
        <w:rPr>
          <w:rFonts w:ascii="Times New Roman" w:hAnsi="Times New Roman"/>
        </w:rPr>
        <w:t>-</w:t>
      </w:r>
      <w:r w:rsidR="008A7163">
        <w:rPr>
          <w:rFonts w:ascii="Times New Roman" w:hAnsi="Times New Roman"/>
        </w:rPr>
        <w:t>owned</w:t>
      </w:r>
      <w:r w:rsidR="007C6855">
        <w:rPr>
          <w:rFonts w:ascii="Times New Roman" w:hAnsi="Times New Roman"/>
        </w:rPr>
        <w:t xml:space="preserve">. Additional probing questions also ask whether the parks are scattered geographically or clustered in </w:t>
      </w:r>
      <w:r w:rsidR="00D515DF">
        <w:rPr>
          <w:rFonts w:ascii="Times New Roman" w:hAnsi="Times New Roman"/>
        </w:rPr>
        <w:t>certain areas. If they are clustered in certain areas, a</w:t>
      </w:r>
      <w:r w:rsidR="00F177D5">
        <w:rPr>
          <w:rFonts w:ascii="Times New Roman" w:hAnsi="Times New Roman"/>
        </w:rPr>
        <w:t>dditional probes ask why, whether this is due to land use zoning requirements, lack of builder interests</w:t>
      </w:r>
      <w:r w:rsidR="003A2756">
        <w:rPr>
          <w:rFonts w:ascii="Times New Roman" w:hAnsi="Times New Roman"/>
        </w:rPr>
        <w:t>, NIMBYism</w:t>
      </w:r>
      <w:r w:rsidR="009001DD">
        <w:rPr>
          <w:rFonts w:ascii="Times New Roman" w:hAnsi="Times New Roman"/>
        </w:rPr>
        <w:t>,</w:t>
      </w:r>
      <w:r w:rsidR="003A2756">
        <w:rPr>
          <w:rFonts w:ascii="Times New Roman" w:hAnsi="Times New Roman"/>
        </w:rPr>
        <w:t xml:space="preserve"> or other reasons. A final probe asks </w:t>
      </w:r>
      <w:r w:rsidR="008A7163">
        <w:rPr>
          <w:rFonts w:ascii="Times New Roman" w:hAnsi="Times New Roman"/>
        </w:rPr>
        <w:t xml:space="preserve">whether all manufactured homes </w:t>
      </w:r>
      <w:r w:rsidR="00466712">
        <w:rPr>
          <w:rFonts w:ascii="Times New Roman" w:hAnsi="Times New Roman"/>
        </w:rPr>
        <w:t>in the respondent’s community</w:t>
      </w:r>
      <w:r w:rsidR="008A7163">
        <w:rPr>
          <w:rFonts w:ascii="Times New Roman" w:hAnsi="Times New Roman"/>
        </w:rPr>
        <w:t xml:space="preserve"> are required to </w:t>
      </w:r>
      <w:proofErr w:type="gramStart"/>
      <w:r w:rsidR="008A7163">
        <w:rPr>
          <w:rFonts w:ascii="Times New Roman" w:hAnsi="Times New Roman"/>
        </w:rPr>
        <w:t>be located in</w:t>
      </w:r>
      <w:proofErr w:type="gramEnd"/>
      <w:r w:rsidR="008A7163">
        <w:rPr>
          <w:rFonts w:ascii="Times New Roman" w:hAnsi="Times New Roman"/>
        </w:rPr>
        <w:t xml:space="preserve"> manufactured home parks. </w:t>
      </w:r>
    </w:p>
    <w:p w:rsidR="00591EDF" w:rsidP="000C0F20" w:rsidRDefault="00591EDF" w14:paraId="6442F4FB" w14:textId="00BC7E97">
      <w:pPr>
        <w:spacing w:after="240" w:line="240" w:lineRule="auto"/>
        <w:ind w:left="432" w:firstLine="0"/>
        <w:jc w:val="left"/>
        <w:rPr>
          <w:rFonts w:ascii="Times New Roman" w:hAnsi="Times New Roman"/>
        </w:rPr>
      </w:pPr>
      <w:r>
        <w:rPr>
          <w:rFonts w:ascii="Times New Roman" w:hAnsi="Times New Roman"/>
          <w:i/>
          <w:iCs/>
        </w:rPr>
        <w:t xml:space="preserve">Question </w:t>
      </w:r>
      <w:r w:rsidR="003A2756">
        <w:rPr>
          <w:rFonts w:ascii="Times New Roman" w:hAnsi="Times New Roman"/>
          <w:i/>
          <w:iCs/>
        </w:rPr>
        <w:t>9</w:t>
      </w:r>
      <w:r>
        <w:rPr>
          <w:rFonts w:ascii="Times New Roman" w:hAnsi="Times New Roman"/>
          <w:i/>
          <w:iCs/>
        </w:rPr>
        <w:t>.</w:t>
      </w:r>
      <w:r>
        <w:rPr>
          <w:rFonts w:ascii="Times New Roman" w:hAnsi="Times New Roman"/>
        </w:rPr>
        <w:t xml:space="preserve"> </w:t>
      </w:r>
      <w:r w:rsidR="00B0223B">
        <w:rPr>
          <w:rFonts w:ascii="Times New Roman" w:hAnsi="Times New Roman"/>
        </w:rPr>
        <w:t xml:space="preserve">Question </w:t>
      </w:r>
      <w:r w:rsidR="00652204">
        <w:rPr>
          <w:rFonts w:ascii="Times New Roman" w:hAnsi="Times New Roman"/>
        </w:rPr>
        <w:t xml:space="preserve">9 </w:t>
      </w:r>
      <w:r w:rsidR="00B0223B">
        <w:rPr>
          <w:rFonts w:ascii="Times New Roman" w:hAnsi="Times New Roman"/>
        </w:rPr>
        <w:t xml:space="preserve">asks the respondent to provide a brief overview of the process and steps that were completed </w:t>
      </w:r>
      <w:r w:rsidRPr="003A5188" w:rsidR="00211AF4">
        <w:rPr>
          <w:rFonts w:ascii="Times New Roman" w:hAnsi="Times New Roman"/>
        </w:rPr>
        <w:t xml:space="preserve">to </w:t>
      </w:r>
      <w:r w:rsidR="00125CED">
        <w:rPr>
          <w:rFonts w:ascii="Times New Roman" w:hAnsi="Times New Roman"/>
        </w:rPr>
        <w:t>build</w:t>
      </w:r>
      <w:r w:rsidRPr="003A5188" w:rsidR="00125CED">
        <w:rPr>
          <w:rFonts w:ascii="Times New Roman" w:hAnsi="Times New Roman"/>
        </w:rPr>
        <w:t xml:space="preserve"> </w:t>
      </w:r>
      <w:r w:rsidRPr="003A5188" w:rsidR="00211AF4">
        <w:rPr>
          <w:rFonts w:ascii="Times New Roman" w:hAnsi="Times New Roman"/>
        </w:rPr>
        <w:t>the most recent manufactured home park</w:t>
      </w:r>
      <w:r w:rsidR="00211AF4">
        <w:rPr>
          <w:rFonts w:ascii="Times New Roman" w:hAnsi="Times New Roman"/>
        </w:rPr>
        <w:t xml:space="preserve">. </w:t>
      </w:r>
      <w:r w:rsidR="00EA625E">
        <w:rPr>
          <w:rFonts w:ascii="Times New Roman" w:hAnsi="Times New Roman"/>
        </w:rPr>
        <w:t xml:space="preserve">Additional probes ask whether special </w:t>
      </w:r>
      <w:r w:rsidR="00B62907">
        <w:rPr>
          <w:rFonts w:ascii="Times New Roman" w:hAnsi="Times New Roman"/>
        </w:rPr>
        <w:t xml:space="preserve">applications needed to be made and whether there were public hearings to </w:t>
      </w:r>
      <w:r w:rsidR="003B14CE">
        <w:rPr>
          <w:rFonts w:ascii="Times New Roman" w:hAnsi="Times New Roman"/>
        </w:rPr>
        <w:t xml:space="preserve">build </w:t>
      </w:r>
      <w:r w:rsidR="00B62907">
        <w:rPr>
          <w:rFonts w:ascii="Times New Roman" w:hAnsi="Times New Roman"/>
        </w:rPr>
        <w:t xml:space="preserve">the most recent manufactured home park. </w:t>
      </w:r>
    </w:p>
    <w:p w:rsidR="00C5347B" w:rsidP="000C0F20" w:rsidRDefault="00B62907" w14:paraId="2F4E0EC6" w14:textId="2D2C59D5">
      <w:pPr>
        <w:spacing w:after="240" w:line="240" w:lineRule="auto"/>
        <w:ind w:left="432" w:firstLine="0"/>
        <w:jc w:val="left"/>
        <w:rPr>
          <w:rFonts w:ascii="Times New Roman" w:hAnsi="Times New Roman"/>
        </w:rPr>
      </w:pPr>
      <w:r w:rsidRPr="003A5188">
        <w:rPr>
          <w:rFonts w:ascii="Times New Roman" w:hAnsi="Times New Roman"/>
          <w:i/>
          <w:iCs/>
        </w:rPr>
        <w:t>Question</w:t>
      </w:r>
      <w:r w:rsidRPr="003A5188" w:rsidR="00B66036">
        <w:rPr>
          <w:rFonts w:ascii="Times New Roman" w:hAnsi="Times New Roman"/>
          <w:i/>
          <w:iCs/>
        </w:rPr>
        <w:t xml:space="preserve"> 1</w:t>
      </w:r>
      <w:r w:rsidR="00652204">
        <w:rPr>
          <w:rFonts w:ascii="Times New Roman" w:hAnsi="Times New Roman"/>
          <w:i/>
          <w:iCs/>
        </w:rPr>
        <w:t>0</w:t>
      </w:r>
      <w:r w:rsidR="00B66036">
        <w:rPr>
          <w:rFonts w:ascii="Times New Roman" w:hAnsi="Times New Roman"/>
        </w:rPr>
        <w:t>.</w:t>
      </w:r>
      <w:r w:rsidR="00C5347B">
        <w:rPr>
          <w:rFonts w:ascii="Times New Roman" w:hAnsi="Times New Roman"/>
        </w:rPr>
        <w:t xml:space="preserve"> Question </w:t>
      </w:r>
      <w:r w:rsidR="00652204">
        <w:rPr>
          <w:rFonts w:ascii="Times New Roman" w:hAnsi="Times New Roman"/>
        </w:rPr>
        <w:t xml:space="preserve">10 </w:t>
      </w:r>
      <w:r w:rsidR="00C5347B">
        <w:rPr>
          <w:rFonts w:ascii="Times New Roman" w:hAnsi="Times New Roman"/>
        </w:rPr>
        <w:t xml:space="preserve">asks the respondent about any barriers that the local government or developer encountered when </w:t>
      </w:r>
      <w:r w:rsidR="002D0487">
        <w:rPr>
          <w:rFonts w:ascii="Times New Roman" w:hAnsi="Times New Roman"/>
        </w:rPr>
        <w:t xml:space="preserve">pushing </w:t>
      </w:r>
      <w:r w:rsidR="00C5347B">
        <w:rPr>
          <w:rFonts w:ascii="Times New Roman" w:hAnsi="Times New Roman"/>
        </w:rPr>
        <w:t xml:space="preserve">the manufactured home park development through the local government’s development process. The additional probing questions inquire whether these barriers were related to policy and/or regulatory restrictions or changes, or community resistance. </w:t>
      </w:r>
    </w:p>
    <w:p w:rsidR="0051659A" w:rsidP="000C0F20" w:rsidRDefault="00C5347B" w14:paraId="7292AE5A" w14:textId="0673CA07">
      <w:pPr>
        <w:spacing w:after="240" w:line="240" w:lineRule="auto"/>
        <w:ind w:left="432" w:firstLine="0"/>
        <w:jc w:val="left"/>
        <w:rPr>
          <w:rFonts w:ascii="Times New Roman" w:hAnsi="Times New Roman"/>
        </w:rPr>
      </w:pPr>
      <w:r>
        <w:rPr>
          <w:rFonts w:ascii="Times New Roman" w:hAnsi="Times New Roman"/>
          <w:i/>
          <w:iCs/>
        </w:rPr>
        <w:t>Question 1</w:t>
      </w:r>
      <w:r w:rsidR="00A60F7B">
        <w:rPr>
          <w:rFonts w:ascii="Times New Roman" w:hAnsi="Times New Roman"/>
          <w:i/>
          <w:iCs/>
        </w:rPr>
        <w:t>1.</w:t>
      </w:r>
      <w:r w:rsidR="00A60F7B">
        <w:rPr>
          <w:rFonts w:ascii="Times New Roman" w:hAnsi="Times New Roman"/>
        </w:rPr>
        <w:t xml:space="preserve"> Question 11 asks the respondent </w:t>
      </w:r>
      <w:r w:rsidR="00627E63">
        <w:rPr>
          <w:rFonts w:ascii="Times New Roman" w:hAnsi="Times New Roman"/>
        </w:rPr>
        <w:t>whether</w:t>
      </w:r>
      <w:r w:rsidR="00A60F7B">
        <w:rPr>
          <w:rFonts w:ascii="Times New Roman" w:hAnsi="Times New Roman"/>
        </w:rPr>
        <w:t xml:space="preserve"> </w:t>
      </w:r>
      <w:r w:rsidR="0051659A">
        <w:rPr>
          <w:rFonts w:ascii="Times New Roman" w:hAnsi="Times New Roman"/>
        </w:rPr>
        <w:t>a proposed manufactured home development could be built today and what the approval process would look like. A</w:t>
      </w:r>
      <w:r w:rsidR="006B3DE4">
        <w:rPr>
          <w:rFonts w:ascii="Times New Roman" w:hAnsi="Times New Roman"/>
        </w:rPr>
        <w:t xml:space="preserve">n additional probe asks whether it would be easier today to build a manufactured home development than it was </w:t>
      </w:r>
      <w:r w:rsidR="00F9135E">
        <w:rPr>
          <w:rFonts w:ascii="Times New Roman" w:hAnsi="Times New Roman"/>
        </w:rPr>
        <w:t>in the past</w:t>
      </w:r>
      <w:r w:rsidR="006B3DE4">
        <w:rPr>
          <w:rFonts w:ascii="Times New Roman" w:hAnsi="Times New Roman"/>
        </w:rPr>
        <w:t xml:space="preserve">. </w:t>
      </w:r>
    </w:p>
    <w:p w:rsidR="00C5347B" w:rsidP="000C0F20" w:rsidRDefault="006B3DE4" w14:paraId="6099818B" w14:textId="3A72E431">
      <w:pPr>
        <w:spacing w:after="240" w:line="240" w:lineRule="auto"/>
        <w:ind w:left="432" w:firstLine="0"/>
        <w:jc w:val="left"/>
        <w:rPr>
          <w:rFonts w:ascii="Times New Roman" w:hAnsi="Times New Roman"/>
        </w:rPr>
      </w:pPr>
      <w:r>
        <w:rPr>
          <w:rFonts w:ascii="Times New Roman" w:hAnsi="Times New Roman"/>
          <w:i/>
          <w:iCs/>
        </w:rPr>
        <w:t>Question 12</w:t>
      </w:r>
      <w:r w:rsidR="00627E63">
        <w:rPr>
          <w:rFonts w:ascii="Times New Roman" w:hAnsi="Times New Roman"/>
          <w:i/>
          <w:iCs/>
        </w:rPr>
        <w:t>.</w:t>
      </w:r>
      <w:r w:rsidR="00C5347B">
        <w:rPr>
          <w:rFonts w:ascii="Times New Roman" w:hAnsi="Times New Roman"/>
        </w:rPr>
        <w:t xml:space="preserve"> Question 12 asks the respondent </w:t>
      </w:r>
      <w:r w:rsidR="00455AD8">
        <w:rPr>
          <w:rFonts w:ascii="Times New Roman" w:hAnsi="Times New Roman"/>
        </w:rPr>
        <w:t>whether</w:t>
      </w:r>
      <w:r w:rsidR="004E3E06">
        <w:rPr>
          <w:rFonts w:ascii="Times New Roman" w:hAnsi="Times New Roman"/>
        </w:rPr>
        <w:t xml:space="preserve"> the respondent was aware of there being </w:t>
      </w:r>
      <w:r w:rsidR="00C5347B">
        <w:rPr>
          <w:rFonts w:ascii="Times New Roman" w:hAnsi="Times New Roman"/>
        </w:rPr>
        <w:t xml:space="preserve">any financing barriers to the siting of the manufactured home </w:t>
      </w:r>
      <w:r w:rsidR="003B0CBF">
        <w:rPr>
          <w:rFonts w:ascii="Times New Roman" w:hAnsi="Times New Roman"/>
        </w:rPr>
        <w:t xml:space="preserve">development and how these barriers were overcome. Additional probes ask whether there were any specific financial barriers faced by the developer or the resident. One probing question asks </w:t>
      </w:r>
      <w:r w:rsidR="007E68E6">
        <w:rPr>
          <w:rFonts w:ascii="Times New Roman" w:hAnsi="Times New Roman"/>
        </w:rPr>
        <w:t xml:space="preserve">how homes in manufactured home developments or parks are generally titled, and whether this impacts the financing options available. </w:t>
      </w:r>
    </w:p>
    <w:p w:rsidR="00B62907" w:rsidP="000C0F20" w:rsidRDefault="00433868" w14:paraId="675895AA" w14:textId="64C2C2A5">
      <w:pPr>
        <w:spacing w:after="240" w:line="240" w:lineRule="auto"/>
        <w:ind w:left="432" w:firstLine="0"/>
        <w:jc w:val="left"/>
        <w:rPr>
          <w:rFonts w:ascii="Times New Roman" w:hAnsi="Times New Roman"/>
        </w:rPr>
      </w:pPr>
      <w:r w:rsidRPr="003A5188">
        <w:rPr>
          <w:rFonts w:ascii="Times New Roman" w:hAnsi="Times New Roman"/>
        </w:rPr>
        <w:t xml:space="preserve">The </w:t>
      </w:r>
      <w:r w:rsidR="00105EB7">
        <w:rPr>
          <w:rFonts w:ascii="Times New Roman" w:hAnsi="Times New Roman"/>
        </w:rPr>
        <w:t>next</w:t>
      </w:r>
      <w:r w:rsidRPr="003A5188">
        <w:rPr>
          <w:rFonts w:ascii="Times New Roman" w:hAnsi="Times New Roman"/>
        </w:rPr>
        <w:t xml:space="preserve"> section of the interview pertains to the strategies or policy interventions undertaken to reduce regulatory barriers to the development of factory-built housing in the local community</w:t>
      </w:r>
      <w:r w:rsidR="00105EB7">
        <w:rPr>
          <w:rFonts w:ascii="Times New Roman" w:hAnsi="Times New Roman"/>
        </w:rPr>
        <w:t>.</w:t>
      </w:r>
    </w:p>
    <w:p w:rsidR="00433868" w:rsidP="000C0F20" w:rsidRDefault="00297FE1" w14:paraId="2E852C6E" w14:textId="22653438">
      <w:pPr>
        <w:spacing w:after="240" w:line="240" w:lineRule="auto"/>
        <w:ind w:left="432" w:firstLine="0"/>
        <w:jc w:val="left"/>
        <w:rPr>
          <w:rFonts w:ascii="Times New Roman" w:hAnsi="Times New Roman"/>
        </w:rPr>
      </w:pPr>
      <w:r>
        <w:rPr>
          <w:rFonts w:ascii="Times New Roman" w:hAnsi="Times New Roman"/>
          <w:i/>
          <w:iCs/>
        </w:rPr>
        <w:t xml:space="preserve">Question </w:t>
      </w:r>
      <w:r w:rsidR="00546847">
        <w:rPr>
          <w:rFonts w:ascii="Times New Roman" w:hAnsi="Times New Roman"/>
          <w:i/>
          <w:iCs/>
        </w:rPr>
        <w:t>13</w:t>
      </w:r>
      <w:r>
        <w:rPr>
          <w:rFonts w:ascii="Times New Roman" w:hAnsi="Times New Roman"/>
          <w:i/>
          <w:iCs/>
        </w:rPr>
        <w:t xml:space="preserve">. </w:t>
      </w:r>
      <w:r>
        <w:rPr>
          <w:rFonts w:ascii="Times New Roman" w:hAnsi="Times New Roman"/>
        </w:rPr>
        <w:t>Question 1</w:t>
      </w:r>
      <w:r w:rsidR="00546847">
        <w:rPr>
          <w:rFonts w:ascii="Times New Roman" w:hAnsi="Times New Roman"/>
        </w:rPr>
        <w:t>3</w:t>
      </w:r>
      <w:r>
        <w:rPr>
          <w:rFonts w:ascii="Times New Roman" w:hAnsi="Times New Roman"/>
        </w:rPr>
        <w:t xml:space="preserve"> asks the respondent about the last time the local community had a significant revision of its zoning and building codes</w:t>
      </w:r>
      <w:r w:rsidR="00763921">
        <w:rPr>
          <w:rFonts w:ascii="Times New Roman" w:hAnsi="Times New Roman"/>
        </w:rPr>
        <w:t xml:space="preserve"> related to factory</w:t>
      </w:r>
      <w:r w:rsidR="00F9135E">
        <w:rPr>
          <w:rFonts w:ascii="Times New Roman" w:hAnsi="Times New Roman"/>
        </w:rPr>
        <w:t>-</w:t>
      </w:r>
      <w:r w:rsidR="00763921">
        <w:rPr>
          <w:rFonts w:ascii="Times New Roman" w:hAnsi="Times New Roman"/>
        </w:rPr>
        <w:t>built housing</w:t>
      </w:r>
      <w:r w:rsidR="007A4153">
        <w:rPr>
          <w:rFonts w:ascii="Times New Roman" w:hAnsi="Times New Roman"/>
        </w:rPr>
        <w:t>, what changes that entail</w:t>
      </w:r>
      <w:r w:rsidR="00F85ECA">
        <w:rPr>
          <w:rFonts w:ascii="Times New Roman" w:hAnsi="Times New Roman"/>
        </w:rPr>
        <w:t>ed</w:t>
      </w:r>
      <w:r w:rsidR="00763921">
        <w:rPr>
          <w:rFonts w:ascii="Times New Roman" w:hAnsi="Times New Roman"/>
        </w:rPr>
        <w:t>, and what processes were followed to make those changes</w:t>
      </w:r>
      <w:r w:rsidR="007A4153">
        <w:rPr>
          <w:rFonts w:ascii="Times New Roman" w:hAnsi="Times New Roman"/>
        </w:rPr>
        <w:t xml:space="preserve">. </w:t>
      </w:r>
      <w:r w:rsidR="002D3DF8">
        <w:rPr>
          <w:rFonts w:ascii="Times New Roman" w:hAnsi="Times New Roman"/>
        </w:rPr>
        <w:t xml:space="preserve">Additional probes </w:t>
      </w:r>
      <w:r w:rsidR="008B6C90">
        <w:rPr>
          <w:rFonts w:ascii="Times New Roman" w:hAnsi="Times New Roman"/>
        </w:rPr>
        <w:t>ask whether the changes were driven by local</w:t>
      </w:r>
      <w:r w:rsidR="00F9135E">
        <w:rPr>
          <w:rFonts w:ascii="Times New Roman" w:hAnsi="Times New Roman"/>
        </w:rPr>
        <w:t>-</w:t>
      </w:r>
      <w:r w:rsidR="008B6C90">
        <w:rPr>
          <w:rFonts w:ascii="Times New Roman" w:hAnsi="Times New Roman"/>
        </w:rPr>
        <w:t>level or state</w:t>
      </w:r>
      <w:r w:rsidR="00F9135E">
        <w:rPr>
          <w:rFonts w:ascii="Times New Roman" w:hAnsi="Times New Roman"/>
        </w:rPr>
        <w:t>-</w:t>
      </w:r>
      <w:r w:rsidR="008B6C90">
        <w:rPr>
          <w:rFonts w:ascii="Times New Roman" w:hAnsi="Times New Roman"/>
        </w:rPr>
        <w:t>level directives and</w:t>
      </w:r>
      <w:r w:rsidR="00BE114E">
        <w:rPr>
          <w:rFonts w:ascii="Times New Roman" w:hAnsi="Times New Roman"/>
        </w:rPr>
        <w:t xml:space="preserve"> what the process is to adopt state</w:t>
      </w:r>
      <w:r w:rsidR="00BF7D85">
        <w:rPr>
          <w:rFonts w:ascii="Times New Roman" w:hAnsi="Times New Roman"/>
        </w:rPr>
        <w:t>-</w:t>
      </w:r>
      <w:r w:rsidR="00BE114E">
        <w:rPr>
          <w:rFonts w:ascii="Times New Roman" w:hAnsi="Times New Roman"/>
        </w:rPr>
        <w:t xml:space="preserve">level changes. One probing question </w:t>
      </w:r>
      <w:r w:rsidR="002D3DF8">
        <w:rPr>
          <w:rFonts w:ascii="Times New Roman" w:hAnsi="Times New Roman"/>
        </w:rPr>
        <w:t>ask</w:t>
      </w:r>
      <w:r w:rsidR="00BE114E">
        <w:rPr>
          <w:rFonts w:ascii="Times New Roman" w:hAnsi="Times New Roman"/>
        </w:rPr>
        <w:t>s</w:t>
      </w:r>
      <w:r w:rsidR="002D3DF8">
        <w:rPr>
          <w:rFonts w:ascii="Times New Roman" w:hAnsi="Times New Roman"/>
        </w:rPr>
        <w:t xml:space="preserve"> whether the revised codes are based on any </w:t>
      </w:r>
      <w:proofErr w:type="gramStart"/>
      <w:r w:rsidR="002D3DF8">
        <w:rPr>
          <w:rFonts w:ascii="Times New Roman" w:hAnsi="Times New Roman"/>
        </w:rPr>
        <w:t>particular industry</w:t>
      </w:r>
      <w:proofErr w:type="gramEnd"/>
      <w:r w:rsidR="002D3DF8">
        <w:rPr>
          <w:rFonts w:ascii="Times New Roman" w:hAnsi="Times New Roman"/>
        </w:rPr>
        <w:t xml:space="preserve"> models, such as the International Residential Code. </w:t>
      </w:r>
    </w:p>
    <w:p w:rsidR="009A1020" w:rsidP="000C0F20" w:rsidRDefault="000A6F03" w14:paraId="09774B69" w14:textId="232495F6">
      <w:pPr>
        <w:spacing w:after="240" w:line="240" w:lineRule="auto"/>
        <w:ind w:left="432" w:firstLine="0"/>
        <w:jc w:val="left"/>
        <w:rPr>
          <w:rFonts w:ascii="Times New Roman" w:hAnsi="Times New Roman"/>
        </w:rPr>
      </w:pPr>
      <w:r>
        <w:rPr>
          <w:rFonts w:ascii="Times New Roman" w:hAnsi="Times New Roman"/>
          <w:i/>
          <w:iCs/>
        </w:rPr>
        <w:t>Question 1</w:t>
      </w:r>
      <w:r w:rsidR="00546847">
        <w:rPr>
          <w:rFonts w:ascii="Times New Roman" w:hAnsi="Times New Roman"/>
          <w:i/>
          <w:iCs/>
        </w:rPr>
        <w:t>4</w:t>
      </w:r>
      <w:r>
        <w:rPr>
          <w:rFonts w:ascii="Times New Roman" w:hAnsi="Times New Roman"/>
          <w:i/>
          <w:iCs/>
        </w:rPr>
        <w:t xml:space="preserve">. </w:t>
      </w:r>
      <w:r w:rsidR="009A1020">
        <w:rPr>
          <w:rFonts w:ascii="Times New Roman" w:hAnsi="Times New Roman"/>
        </w:rPr>
        <w:t>Question 1</w:t>
      </w:r>
      <w:r w:rsidR="00546847">
        <w:rPr>
          <w:rFonts w:ascii="Times New Roman" w:hAnsi="Times New Roman"/>
        </w:rPr>
        <w:t>4</w:t>
      </w:r>
      <w:r w:rsidR="009A1020">
        <w:rPr>
          <w:rFonts w:ascii="Times New Roman" w:hAnsi="Times New Roman"/>
        </w:rPr>
        <w:t xml:space="preserve"> asks the respondent to characterize the current zoning plan in its ability to accommodate </w:t>
      </w:r>
      <w:r w:rsidR="001231AF">
        <w:rPr>
          <w:rFonts w:ascii="Times New Roman" w:hAnsi="Times New Roman"/>
        </w:rPr>
        <w:t>m</w:t>
      </w:r>
      <w:r w:rsidR="00546847">
        <w:rPr>
          <w:rFonts w:ascii="Times New Roman" w:hAnsi="Times New Roman"/>
        </w:rPr>
        <w:t>ulti</w:t>
      </w:r>
      <w:r w:rsidR="00BF7D85">
        <w:rPr>
          <w:rFonts w:ascii="Times New Roman" w:hAnsi="Times New Roman"/>
        </w:rPr>
        <w:t>family</w:t>
      </w:r>
      <w:r w:rsidR="00546847">
        <w:rPr>
          <w:rFonts w:ascii="Times New Roman" w:hAnsi="Times New Roman"/>
        </w:rPr>
        <w:t xml:space="preserve"> and single</w:t>
      </w:r>
      <w:r w:rsidR="00BF7D85">
        <w:rPr>
          <w:rFonts w:ascii="Times New Roman" w:hAnsi="Times New Roman"/>
        </w:rPr>
        <w:t>-</w:t>
      </w:r>
      <w:r w:rsidR="00546847">
        <w:rPr>
          <w:rFonts w:ascii="Times New Roman" w:hAnsi="Times New Roman"/>
        </w:rPr>
        <w:t>family factory-built housing in general and as an affordable housing option</w:t>
      </w:r>
      <w:r w:rsidR="001231AF">
        <w:rPr>
          <w:rFonts w:ascii="Times New Roman" w:hAnsi="Times New Roman"/>
        </w:rPr>
        <w:t xml:space="preserve">. Additional probes ask about the biggest barriers to </w:t>
      </w:r>
      <w:r w:rsidR="00DD2BE4">
        <w:rPr>
          <w:rFonts w:ascii="Times New Roman" w:hAnsi="Times New Roman"/>
        </w:rPr>
        <w:t xml:space="preserve">making factory-built housing affordable. Probes also provide examples of barriers such as lot size restrictions, setback requirements, and permits and fees. </w:t>
      </w:r>
    </w:p>
    <w:p w:rsidR="00DB1C62" w:rsidP="000C0F20" w:rsidRDefault="00E448A7" w14:paraId="10B66096" w14:textId="09AB473C">
      <w:pPr>
        <w:spacing w:after="240" w:line="240" w:lineRule="auto"/>
        <w:ind w:left="432" w:firstLine="0"/>
        <w:jc w:val="left"/>
        <w:rPr>
          <w:rFonts w:ascii="Times New Roman" w:hAnsi="Times New Roman"/>
        </w:rPr>
      </w:pPr>
      <w:r>
        <w:rPr>
          <w:rFonts w:ascii="Times New Roman" w:hAnsi="Times New Roman"/>
        </w:rPr>
        <w:t>The final section of the interview asks about successes, lessons learned</w:t>
      </w:r>
      <w:r w:rsidR="00BF7D85">
        <w:rPr>
          <w:rFonts w:ascii="Times New Roman" w:hAnsi="Times New Roman"/>
        </w:rPr>
        <w:t>,</w:t>
      </w:r>
      <w:r>
        <w:rPr>
          <w:rFonts w:ascii="Times New Roman" w:hAnsi="Times New Roman"/>
        </w:rPr>
        <w:t xml:space="preserve"> and recommendations regarding the utilization of factory-built housing. </w:t>
      </w:r>
    </w:p>
    <w:p w:rsidR="00773B19" w:rsidP="000C0F20" w:rsidRDefault="00C12D0B" w14:paraId="40DCF0A1" w14:textId="4E3711E3">
      <w:pPr>
        <w:spacing w:after="240" w:line="240" w:lineRule="auto"/>
        <w:ind w:left="432" w:firstLine="0"/>
        <w:jc w:val="left"/>
        <w:rPr>
          <w:rFonts w:ascii="Times New Roman" w:hAnsi="Times New Roman"/>
        </w:rPr>
      </w:pPr>
      <w:r>
        <w:rPr>
          <w:rFonts w:ascii="Times New Roman" w:hAnsi="Times New Roman"/>
          <w:i/>
          <w:iCs/>
        </w:rPr>
        <w:t>Question 1</w:t>
      </w:r>
      <w:r w:rsidR="00C50BFA">
        <w:rPr>
          <w:rFonts w:ascii="Times New Roman" w:hAnsi="Times New Roman"/>
          <w:i/>
          <w:iCs/>
        </w:rPr>
        <w:t>5</w:t>
      </w:r>
      <w:r>
        <w:rPr>
          <w:rFonts w:ascii="Times New Roman" w:hAnsi="Times New Roman"/>
          <w:i/>
          <w:iCs/>
        </w:rPr>
        <w:t>.</w:t>
      </w:r>
      <w:r>
        <w:rPr>
          <w:rFonts w:ascii="Times New Roman" w:hAnsi="Times New Roman"/>
        </w:rPr>
        <w:t xml:space="preserve"> Question </w:t>
      </w:r>
      <w:r w:rsidR="00C50BFA">
        <w:rPr>
          <w:rFonts w:ascii="Times New Roman" w:hAnsi="Times New Roman"/>
        </w:rPr>
        <w:t xml:space="preserve">15 </w:t>
      </w:r>
      <w:r>
        <w:rPr>
          <w:rFonts w:ascii="Times New Roman" w:hAnsi="Times New Roman"/>
        </w:rPr>
        <w:t xml:space="preserve">asks </w:t>
      </w:r>
      <w:r w:rsidR="00A57D3E">
        <w:rPr>
          <w:rFonts w:ascii="Times New Roman" w:hAnsi="Times New Roman"/>
        </w:rPr>
        <w:t xml:space="preserve">the respondents about any </w:t>
      </w:r>
      <w:r w:rsidR="00944BC0">
        <w:rPr>
          <w:rFonts w:ascii="Times New Roman" w:hAnsi="Times New Roman"/>
        </w:rPr>
        <w:t>policies</w:t>
      </w:r>
      <w:r w:rsidR="005A437E">
        <w:rPr>
          <w:rFonts w:ascii="Times New Roman" w:hAnsi="Times New Roman"/>
        </w:rPr>
        <w:t xml:space="preserve"> that</w:t>
      </w:r>
      <w:r w:rsidR="00006987">
        <w:rPr>
          <w:rFonts w:ascii="Times New Roman" w:hAnsi="Times New Roman"/>
        </w:rPr>
        <w:t xml:space="preserve"> </w:t>
      </w:r>
      <w:r w:rsidR="0054460B">
        <w:rPr>
          <w:rFonts w:ascii="Times New Roman" w:hAnsi="Times New Roman"/>
        </w:rPr>
        <w:t xml:space="preserve">were particularly successful </w:t>
      </w:r>
      <w:r w:rsidR="003B222B">
        <w:rPr>
          <w:rFonts w:ascii="Times New Roman" w:hAnsi="Times New Roman"/>
        </w:rPr>
        <w:t xml:space="preserve">for increasing </w:t>
      </w:r>
      <w:r w:rsidR="005A437E">
        <w:rPr>
          <w:rFonts w:ascii="Times New Roman" w:hAnsi="Times New Roman"/>
        </w:rPr>
        <w:t>the adoption of factory-built housing</w:t>
      </w:r>
      <w:r w:rsidR="00006987">
        <w:rPr>
          <w:rFonts w:ascii="Times New Roman" w:hAnsi="Times New Roman"/>
        </w:rPr>
        <w:t xml:space="preserve"> in their local community. Additional probes ask </w:t>
      </w:r>
      <w:r w:rsidR="00773B19">
        <w:rPr>
          <w:rFonts w:ascii="Times New Roman" w:hAnsi="Times New Roman"/>
        </w:rPr>
        <w:t xml:space="preserve">respondents to talk about successes related to siting and development or community support. One </w:t>
      </w:r>
      <w:r w:rsidR="00C50BFA">
        <w:rPr>
          <w:rFonts w:ascii="Times New Roman" w:hAnsi="Times New Roman"/>
        </w:rPr>
        <w:t>probing question asks respondents to describe any special programs to incentivize the adoption of factory-built housing such as HUD Code homes, modular housing, factory-built tiny homes, factory-built ADUs, container homes</w:t>
      </w:r>
      <w:r w:rsidR="004A794F">
        <w:rPr>
          <w:rFonts w:ascii="Times New Roman" w:hAnsi="Times New Roman"/>
        </w:rPr>
        <w:t>,</w:t>
      </w:r>
      <w:r w:rsidR="00C50BFA">
        <w:rPr>
          <w:rFonts w:ascii="Times New Roman" w:hAnsi="Times New Roman"/>
        </w:rPr>
        <w:t xml:space="preserve"> and panelized building systems. </w:t>
      </w:r>
    </w:p>
    <w:p w:rsidR="00AF6E0E" w:rsidP="000C0F20" w:rsidRDefault="00AF6E0E" w14:paraId="281B5F99" w14:textId="2D44AEC9">
      <w:pPr>
        <w:spacing w:after="240" w:line="240" w:lineRule="auto"/>
        <w:ind w:left="432" w:firstLine="0"/>
        <w:jc w:val="left"/>
        <w:rPr>
          <w:rFonts w:ascii="Times New Roman" w:hAnsi="Times New Roman"/>
        </w:rPr>
      </w:pPr>
      <w:r w:rsidRPr="003A5188">
        <w:rPr>
          <w:rFonts w:ascii="Times New Roman" w:hAnsi="Times New Roman"/>
          <w:i/>
          <w:iCs/>
        </w:rPr>
        <w:t xml:space="preserve">Question </w:t>
      </w:r>
      <w:r w:rsidR="00C50BFA">
        <w:rPr>
          <w:rFonts w:ascii="Times New Roman" w:hAnsi="Times New Roman"/>
          <w:i/>
          <w:iCs/>
        </w:rPr>
        <w:t>16</w:t>
      </w:r>
      <w:r>
        <w:rPr>
          <w:rFonts w:ascii="Times New Roman" w:hAnsi="Times New Roman"/>
        </w:rPr>
        <w:t xml:space="preserve">. Question </w:t>
      </w:r>
      <w:r w:rsidR="00C50BFA">
        <w:rPr>
          <w:rFonts w:ascii="Times New Roman" w:hAnsi="Times New Roman"/>
        </w:rPr>
        <w:t xml:space="preserve">16 </w:t>
      </w:r>
      <w:r>
        <w:rPr>
          <w:rFonts w:ascii="Times New Roman" w:hAnsi="Times New Roman"/>
        </w:rPr>
        <w:t xml:space="preserve">asks the respondents </w:t>
      </w:r>
      <w:r w:rsidR="00C50BFA">
        <w:rPr>
          <w:rFonts w:ascii="Times New Roman" w:hAnsi="Times New Roman"/>
        </w:rPr>
        <w:t xml:space="preserve">to speak about any </w:t>
      </w:r>
      <w:r>
        <w:rPr>
          <w:rFonts w:ascii="Times New Roman" w:hAnsi="Times New Roman"/>
        </w:rPr>
        <w:t xml:space="preserve">lessons </w:t>
      </w:r>
      <w:r w:rsidR="00C50BFA">
        <w:rPr>
          <w:rFonts w:ascii="Times New Roman" w:hAnsi="Times New Roman"/>
        </w:rPr>
        <w:t xml:space="preserve">that </w:t>
      </w:r>
      <w:r>
        <w:rPr>
          <w:rFonts w:ascii="Times New Roman" w:hAnsi="Times New Roman"/>
        </w:rPr>
        <w:t xml:space="preserve">have been learned during the process of siting factory-built housing in the local community. </w:t>
      </w:r>
    </w:p>
    <w:p w:rsidR="00D413EE" w:rsidP="000C0F20" w:rsidRDefault="003D76F6" w14:paraId="73BBDB24" w14:textId="78547D93">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4A0176">
        <w:rPr>
          <w:rFonts w:ascii="Times New Roman" w:hAnsi="Times New Roman"/>
          <w:i/>
          <w:iCs/>
        </w:rPr>
        <w:t>17</w:t>
      </w:r>
      <w:r>
        <w:rPr>
          <w:rFonts w:ascii="Times New Roman" w:hAnsi="Times New Roman"/>
          <w:i/>
          <w:iCs/>
        </w:rPr>
        <w:t>.</w:t>
      </w:r>
      <w:r>
        <w:rPr>
          <w:rFonts w:ascii="Times New Roman" w:hAnsi="Times New Roman"/>
        </w:rPr>
        <w:t xml:space="preserve"> Question </w:t>
      </w:r>
      <w:r w:rsidR="004A0176">
        <w:rPr>
          <w:rFonts w:ascii="Times New Roman" w:hAnsi="Times New Roman"/>
        </w:rPr>
        <w:t xml:space="preserve">17 </w:t>
      </w:r>
      <w:r>
        <w:rPr>
          <w:rFonts w:ascii="Times New Roman" w:hAnsi="Times New Roman"/>
        </w:rPr>
        <w:t>asks respondents whether they have any recommendations for planners</w:t>
      </w:r>
      <w:r w:rsidR="006E678C">
        <w:rPr>
          <w:rFonts w:ascii="Times New Roman" w:hAnsi="Times New Roman"/>
        </w:rPr>
        <w:t>;</w:t>
      </w:r>
      <w:r>
        <w:rPr>
          <w:rFonts w:ascii="Times New Roman" w:hAnsi="Times New Roman"/>
        </w:rPr>
        <w:t xml:space="preserve"> </w:t>
      </w:r>
      <w:r w:rsidR="006E678C">
        <w:rPr>
          <w:rFonts w:ascii="Times New Roman" w:hAnsi="Times New Roman"/>
        </w:rPr>
        <w:t xml:space="preserve">and </w:t>
      </w:r>
      <w:r>
        <w:rPr>
          <w:rFonts w:ascii="Times New Roman" w:hAnsi="Times New Roman"/>
        </w:rPr>
        <w:t>local, state</w:t>
      </w:r>
      <w:r w:rsidR="006E678C">
        <w:rPr>
          <w:rFonts w:ascii="Times New Roman" w:hAnsi="Times New Roman"/>
        </w:rPr>
        <w:t>,</w:t>
      </w:r>
      <w:r>
        <w:rPr>
          <w:rFonts w:ascii="Times New Roman" w:hAnsi="Times New Roman"/>
        </w:rPr>
        <w:t xml:space="preserve"> and federal decision makers to encourage </w:t>
      </w:r>
      <w:r w:rsidR="004A0176">
        <w:rPr>
          <w:rFonts w:ascii="Times New Roman" w:hAnsi="Times New Roman"/>
        </w:rPr>
        <w:t>the adoption of factory-built housing in communities</w:t>
      </w:r>
      <w:r>
        <w:rPr>
          <w:rFonts w:ascii="Times New Roman" w:hAnsi="Times New Roman"/>
        </w:rPr>
        <w:t>.</w:t>
      </w:r>
      <w:r w:rsidR="004A0176">
        <w:rPr>
          <w:rFonts w:ascii="Times New Roman" w:hAnsi="Times New Roman"/>
        </w:rPr>
        <w:t xml:space="preserve"> Additional probes provide examples such as</w:t>
      </w:r>
      <w:r w:rsidR="00C27C06">
        <w:rPr>
          <w:rFonts w:ascii="Times New Roman" w:hAnsi="Times New Roman"/>
        </w:rPr>
        <w:t xml:space="preserve"> increasing the awareness</w:t>
      </w:r>
      <w:r w:rsidR="00003B60">
        <w:rPr>
          <w:rFonts w:ascii="Times New Roman" w:hAnsi="Times New Roman"/>
        </w:rPr>
        <w:t xml:space="preserve"> </w:t>
      </w:r>
      <w:r w:rsidR="00C27C06">
        <w:rPr>
          <w:rFonts w:ascii="Times New Roman" w:hAnsi="Times New Roman"/>
        </w:rPr>
        <w:t>of</w:t>
      </w:r>
      <w:r w:rsidR="00003B60">
        <w:rPr>
          <w:rFonts w:ascii="Times New Roman" w:hAnsi="Times New Roman"/>
        </w:rPr>
        <w:t xml:space="preserve"> consumers about the potential of factory-built housing</w:t>
      </w:r>
      <w:r w:rsidR="00DE242A">
        <w:rPr>
          <w:rFonts w:ascii="Times New Roman" w:hAnsi="Times New Roman"/>
        </w:rPr>
        <w:t>, or policies to encourage developers to utilize factory-built housing.</w:t>
      </w:r>
      <w:r w:rsidR="00C27C06">
        <w:rPr>
          <w:rFonts w:ascii="Times New Roman" w:hAnsi="Times New Roman"/>
        </w:rPr>
        <w:t xml:space="preserve"> </w:t>
      </w:r>
      <w:r>
        <w:rPr>
          <w:rFonts w:ascii="Times New Roman" w:hAnsi="Times New Roman"/>
        </w:rPr>
        <w:t xml:space="preserve"> </w:t>
      </w:r>
    </w:p>
    <w:p w:rsidR="00DF3362" w:rsidP="000C0F20" w:rsidRDefault="002C0910" w14:paraId="04F042DF" w14:textId="46D43986">
      <w:pPr>
        <w:tabs>
          <w:tab w:val="clear" w:pos="432"/>
        </w:tabs>
        <w:spacing w:after="240" w:line="240" w:lineRule="auto"/>
        <w:ind w:left="432" w:firstLine="0"/>
        <w:jc w:val="left"/>
        <w:rPr>
          <w:rFonts w:ascii="Times New Roman" w:hAnsi="Times New Roman"/>
        </w:rPr>
      </w:pPr>
      <w:r>
        <w:rPr>
          <w:rFonts w:ascii="Times New Roman" w:hAnsi="Times New Roman"/>
          <w:b/>
          <w:bCs/>
        </w:rPr>
        <w:t xml:space="preserve">In-Depth </w:t>
      </w:r>
      <w:r w:rsidRPr="003A5188" w:rsidR="00AF6530">
        <w:rPr>
          <w:rFonts w:ascii="Times New Roman" w:hAnsi="Times New Roman"/>
          <w:b/>
          <w:bCs/>
        </w:rPr>
        <w:t xml:space="preserve">Interview Guide: </w:t>
      </w:r>
      <w:r>
        <w:rPr>
          <w:rFonts w:ascii="Times New Roman" w:hAnsi="Times New Roman"/>
          <w:b/>
          <w:bCs/>
        </w:rPr>
        <w:t>Off</w:t>
      </w:r>
      <w:r w:rsidR="00B208E6">
        <w:rPr>
          <w:rFonts w:ascii="Times New Roman" w:hAnsi="Times New Roman"/>
          <w:b/>
          <w:bCs/>
        </w:rPr>
        <w:t>s</w:t>
      </w:r>
      <w:r>
        <w:rPr>
          <w:rFonts w:ascii="Times New Roman" w:hAnsi="Times New Roman"/>
          <w:b/>
          <w:bCs/>
        </w:rPr>
        <w:t xml:space="preserve">ite </w:t>
      </w:r>
      <w:r w:rsidRPr="003A5188" w:rsidR="00AF6530">
        <w:rPr>
          <w:rFonts w:ascii="Times New Roman" w:hAnsi="Times New Roman"/>
          <w:b/>
          <w:bCs/>
        </w:rPr>
        <w:t>Manufacturers/</w:t>
      </w:r>
      <w:r w:rsidRPr="003A5188" w:rsidR="00891F3A">
        <w:rPr>
          <w:rFonts w:ascii="Times New Roman" w:hAnsi="Times New Roman"/>
          <w:b/>
          <w:bCs/>
        </w:rPr>
        <w:t xml:space="preserve">Dealers </w:t>
      </w:r>
    </w:p>
    <w:p w:rsidR="00A701A8" w:rsidP="000C0F20" w:rsidRDefault="00A701A8" w14:paraId="6EC2F4C6" w14:textId="5C627792">
      <w:pPr>
        <w:tabs>
          <w:tab w:val="clear" w:pos="432"/>
        </w:tabs>
        <w:spacing w:after="240" w:line="240" w:lineRule="auto"/>
        <w:ind w:left="432" w:firstLine="0"/>
        <w:jc w:val="left"/>
        <w:rPr>
          <w:rFonts w:ascii="Times New Roman" w:hAnsi="Times New Roman"/>
        </w:rPr>
      </w:pPr>
      <w:r w:rsidRPr="00BF3967">
        <w:rPr>
          <w:rFonts w:ascii="Times New Roman" w:hAnsi="Times New Roman"/>
        </w:rPr>
        <w:t xml:space="preserve">The interview guide for manufacturers </w:t>
      </w:r>
      <w:r>
        <w:rPr>
          <w:rFonts w:ascii="Times New Roman" w:hAnsi="Times New Roman"/>
        </w:rPr>
        <w:t xml:space="preserve">or dealers of offsite housing </w:t>
      </w:r>
      <w:r w:rsidRPr="00BF3967">
        <w:rPr>
          <w:rFonts w:ascii="Times New Roman" w:hAnsi="Times New Roman"/>
        </w:rPr>
        <w:t xml:space="preserve">comprises </w:t>
      </w:r>
      <w:r w:rsidR="001F6E3E">
        <w:rPr>
          <w:rFonts w:ascii="Times New Roman" w:hAnsi="Times New Roman"/>
        </w:rPr>
        <w:t>six</w:t>
      </w:r>
      <w:r w:rsidRPr="00BF3967">
        <w:rPr>
          <w:rFonts w:ascii="Times New Roman" w:hAnsi="Times New Roman"/>
        </w:rPr>
        <w:t xml:space="preserve"> sections to capture pertinent information associated with regulatory barriers to the siting and financing of factory-built housing</w:t>
      </w:r>
      <w:r w:rsidR="00CC6AC5">
        <w:rPr>
          <w:rFonts w:ascii="Times New Roman" w:hAnsi="Times New Roman"/>
        </w:rPr>
        <w:t>,</w:t>
      </w:r>
      <w:r w:rsidRPr="00BF3967">
        <w:rPr>
          <w:rFonts w:ascii="Times New Roman" w:hAnsi="Times New Roman"/>
        </w:rPr>
        <w:t xml:space="preserve"> as perceived by the supply side of the factory-built housing sector. </w:t>
      </w:r>
    </w:p>
    <w:p w:rsidR="00A701A8" w:rsidP="000C0F20" w:rsidRDefault="00A701A8" w14:paraId="4835481D" w14:textId="48920FF4">
      <w:pPr>
        <w:tabs>
          <w:tab w:val="clear" w:pos="432"/>
        </w:tabs>
        <w:spacing w:after="240" w:line="240" w:lineRule="auto"/>
        <w:ind w:left="432" w:firstLine="0"/>
        <w:jc w:val="left"/>
        <w:rPr>
          <w:rFonts w:ascii="Times New Roman" w:hAnsi="Times New Roman"/>
        </w:rPr>
      </w:pPr>
      <w:r w:rsidRPr="0026544E">
        <w:rPr>
          <w:rFonts w:ascii="Times New Roman" w:hAnsi="Times New Roman"/>
        </w:rPr>
        <w:t xml:space="preserve">The first section collects general information about respondent and firm background, including questions about the market segments that the firm serves, whether the firm produces multifamily manufactured housing units, </w:t>
      </w:r>
      <w:r w:rsidR="00CC6AC5">
        <w:rPr>
          <w:rFonts w:ascii="Times New Roman" w:hAnsi="Times New Roman"/>
        </w:rPr>
        <w:t xml:space="preserve">and </w:t>
      </w:r>
      <w:r w:rsidRPr="0026544E">
        <w:rPr>
          <w:rFonts w:ascii="Times New Roman" w:hAnsi="Times New Roman"/>
        </w:rPr>
        <w:t xml:space="preserve">where the firm’s products are sold. This section also collects information about the role and responsibilities of the respondent. </w:t>
      </w:r>
    </w:p>
    <w:p w:rsidR="00AB0151" w:rsidP="000C0F20" w:rsidRDefault="0026544E" w14:paraId="16D7BF27" w14:textId="77777777">
      <w:pPr>
        <w:tabs>
          <w:tab w:val="clear" w:pos="432"/>
        </w:tabs>
        <w:spacing w:after="240" w:line="240" w:lineRule="auto"/>
        <w:ind w:left="432" w:firstLine="0"/>
        <w:jc w:val="left"/>
        <w:rPr>
          <w:rFonts w:ascii="Times New Roman" w:hAnsi="Times New Roman"/>
        </w:rPr>
      </w:pPr>
      <w:r>
        <w:rPr>
          <w:rFonts w:ascii="Times New Roman" w:hAnsi="Times New Roman"/>
          <w:i/>
          <w:iCs/>
        </w:rPr>
        <w:t>Question 1.</w:t>
      </w:r>
      <w:r>
        <w:rPr>
          <w:rFonts w:ascii="Times New Roman" w:hAnsi="Times New Roman"/>
        </w:rPr>
        <w:t xml:space="preserve"> </w:t>
      </w:r>
      <w:r w:rsidR="003C7C71">
        <w:rPr>
          <w:rFonts w:ascii="Times New Roman" w:hAnsi="Times New Roman"/>
        </w:rPr>
        <w:t xml:space="preserve">Question 1 asks the respondent </w:t>
      </w:r>
      <w:r w:rsidR="00AB0151">
        <w:rPr>
          <w:rFonts w:ascii="Times New Roman" w:hAnsi="Times New Roman"/>
        </w:rPr>
        <w:t xml:space="preserve">what their role is in the company. </w:t>
      </w:r>
    </w:p>
    <w:p w:rsidR="005B7679" w:rsidP="000C0F20" w:rsidRDefault="00AB0151" w14:paraId="20218DCF" w14:textId="267ADD68">
      <w:pPr>
        <w:tabs>
          <w:tab w:val="clear" w:pos="432"/>
        </w:tabs>
        <w:spacing w:after="240" w:line="240" w:lineRule="auto"/>
        <w:ind w:left="432" w:firstLine="0"/>
        <w:jc w:val="left"/>
        <w:rPr>
          <w:rFonts w:ascii="Times New Roman" w:hAnsi="Times New Roman"/>
        </w:rPr>
      </w:pPr>
      <w:r>
        <w:rPr>
          <w:rFonts w:ascii="Times New Roman" w:hAnsi="Times New Roman"/>
          <w:i/>
          <w:iCs/>
        </w:rPr>
        <w:t>Question 2.</w:t>
      </w:r>
      <w:r>
        <w:rPr>
          <w:rFonts w:ascii="Times New Roman" w:hAnsi="Times New Roman"/>
        </w:rPr>
        <w:t xml:space="preserve"> Question 2 asks whether </w:t>
      </w:r>
      <w:r w:rsidR="00067489">
        <w:rPr>
          <w:rFonts w:ascii="Times New Roman" w:hAnsi="Times New Roman"/>
        </w:rPr>
        <w:t xml:space="preserve">the company is a manufacturer of factory-built housing or a dealer or both. This question </w:t>
      </w:r>
      <w:r w:rsidR="000E64F2">
        <w:rPr>
          <w:rFonts w:ascii="Times New Roman" w:hAnsi="Times New Roman"/>
        </w:rPr>
        <w:t xml:space="preserve">will provide a better understanding of company operations. An additional probe asks whether the company is involved in other types of offsite construction (e.g. hotels) besides housing units. </w:t>
      </w:r>
    </w:p>
    <w:p w:rsidR="0026544E" w:rsidP="000C0F20" w:rsidRDefault="005B7679" w14:paraId="1E40C437" w14:textId="33F7F0D7">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3. </w:t>
      </w:r>
      <w:r>
        <w:rPr>
          <w:rFonts w:ascii="Times New Roman" w:hAnsi="Times New Roman"/>
        </w:rPr>
        <w:t xml:space="preserve">Question 3 </w:t>
      </w:r>
      <w:r w:rsidR="00806B67">
        <w:rPr>
          <w:rFonts w:ascii="Times New Roman" w:hAnsi="Times New Roman"/>
        </w:rPr>
        <w:t>asks</w:t>
      </w:r>
      <w:r>
        <w:rPr>
          <w:rFonts w:ascii="Times New Roman" w:hAnsi="Times New Roman"/>
        </w:rPr>
        <w:t xml:space="preserve"> </w:t>
      </w:r>
      <w:r w:rsidR="001D4CC3">
        <w:rPr>
          <w:rFonts w:ascii="Times New Roman" w:hAnsi="Times New Roman"/>
        </w:rPr>
        <w:t xml:space="preserve">whether </w:t>
      </w:r>
      <w:r w:rsidR="00EA61C7">
        <w:rPr>
          <w:rFonts w:ascii="Times New Roman" w:hAnsi="Times New Roman"/>
        </w:rPr>
        <w:t>the respondent’s</w:t>
      </w:r>
      <w:r w:rsidR="001D4CC3">
        <w:rPr>
          <w:rFonts w:ascii="Times New Roman" w:hAnsi="Times New Roman"/>
        </w:rPr>
        <w:t xml:space="preserve"> company produces any of the following types of factory-built housing</w:t>
      </w:r>
      <w:r w:rsidR="00EA61C7">
        <w:rPr>
          <w:rFonts w:ascii="Times New Roman" w:hAnsi="Times New Roman"/>
        </w:rPr>
        <w:t>:</w:t>
      </w:r>
      <w:r w:rsidR="001D4CC3">
        <w:rPr>
          <w:rFonts w:ascii="Times New Roman" w:hAnsi="Times New Roman"/>
        </w:rPr>
        <w:t xml:space="preserve"> HUD </w:t>
      </w:r>
      <w:r w:rsidR="00EA61C7">
        <w:rPr>
          <w:rFonts w:ascii="Times New Roman" w:hAnsi="Times New Roman"/>
        </w:rPr>
        <w:t>C</w:t>
      </w:r>
      <w:r w:rsidR="001D4CC3">
        <w:rPr>
          <w:rFonts w:ascii="Times New Roman" w:hAnsi="Times New Roman"/>
        </w:rPr>
        <w:t xml:space="preserve">ode manufactured housing, modular housing, panelized </w:t>
      </w:r>
      <w:r w:rsidR="00895BD8">
        <w:rPr>
          <w:rFonts w:ascii="Times New Roman" w:hAnsi="Times New Roman"/>
        </w:rPr>
        <w:t xml:space="preserve">building systems, factory-built tiny homes, factory built </w:t>
      </w:r>
      <w:r w:rsidR="006F2060">
        <w:rPr>
          <w:rFonts w:ascii="Times New Roman" w:hAnsi="Times New Roman"/>
        </w:rPr>
        <w:t>ADUs</w:t>
      </w:r>
      <w:r w:rsidR="00895BD8">
        <w:rPr>
          <w:rFonts w:ascii="Times New Roman" w:hAnsi="Times New Roman"/>
        </w:rPr>
        <w:t>, container homes</w:t>
      </w:r>
      <w:r w:rsidR="00916221">
        <w:rPr>
          <w:rFonts w:ascii="Times New Roman" w:hAnsi="Times New Roman"/>
        </w:rPr>
        <w:t xml:space="preserve">, or recreational vehicles. </w:t>
      </w:r>
      <w:r w:rsidR="00396235">
        <w:rPr>
          <w:rFonts w:ascii="Times New Roman" w:hAnsi="Times New Roman"/>
        </w:rPr>
        <w:t>Additional probes ask the respondent approximately how many units of each relevant type of factory-built home the company produced in the previous year.</w:t>
      </w:r>
      <w:r w:rsidR="00BF0A33">
        <w:rPr>
          <w:rFonts w:ascii="Times New Roman" w:hAnsi="Times New Roman"/>
        </w:rPr>
        <w:t xml:space="preserve"> If respondents answer that the company produces</w:t>
      </w:r>
      <w:r w:rsidR="0013413B">
        <w:rPr>
          <w:rFonts w:ascii="Times New Roman" w:hAnsi="Times New Roman"/>
        </w:rPr>
        <w:t xml:space="preserve"> or sells</w:t>
      </w:r>
      <w:r w:rsidR="00BF0A33">
        <w:rPr>
          <w:rFonts w:ascii="Times New Roman" w:hAnsi="Times New Roman"/>
        </w:rPr>
        <w:t xml:space="preserve"> manufactured homes, a follow up</w:t>
      </w:r>
      <w:r w:rsidR="00593168">
        <w:rPr>
          <w:rFonts w:ascii="Times New Roman" w:hAnsi="Times New Roman"/>
        </w:rPr>
        <w:t>-</w:t>
      </w:r>
      <w:r w:rsidR="00BF0A33">
        <w:rPr>
          <w:rFonts w:ascii="Times New Roman" w:hAnsi="Times New Roman"/>
        </w:rPr>
        <w:t xml:space="preserve">question </w:t>
      </w:r>
      <w:r w:rsidR="00D22511">
        <w:rPr>
          <w:rFonts w:ascii="Times New Roman" w:hAnsi="Times New Roman"/>
        </w:rPr>
        <w:t xml:space="preserve">will be </w:t>
      </w:r>
      <w:r w:rsidR="00F821AA">
        <w:rPr>
          <w:rFonts w:ascii="Times New Roman" w:hAnsi="Times New Roman"/>
        </w:rPr>
        <w:t xml:space="preserve">asked about whether most of the manufactured home units are single-section or </w:t>
      </w:r>
      <w:proofErr w:type="spellStart"/>
      <w:r w:rsidR="00F821AA">
        <w:rPr>
          <w:rFonts w:ascii="Times New Roman" w:hAnsi="Times New Roman"/>
        </w:rPr>
        <w:t>multisection</w:t>
      </w:r>
      <w:proofErr w:type="spellEnd"/>
      <w:r w:rsidR="00F821AA">
        <w:rPr>
          <w:rFonts w:ascii="Times New Roman" w:hAnsi="Times New Roman"/>
        </w:rPr>
        <w:t xml:space="preserve"> homes.</w:t>
      </w:r>
      <w:r w:rsidR="00B23CEB">
        <w:rPr>
          <w:rFonts w:ascii="Times New Roman" w:hAnsi="Times New Roman"/>
        </w:rPr>
        <w:t xml:space="preserve"> One probing question asks whether there are any </w:t>
      </w:r>
      <w:proofErr w:type="gramStart"/>
      <w:r w:rsidR="00B23CEB">
        <w:rPr>
          <w:rFonts w:ascii="Times New Roman" w:hAnsi="Times New Roman"/>
        </w:rPr>
        <w:t>particular reasons</w:t>
      </w:r>
      <w:proofErr w:type="gramEnd"/>
      <w:r w:rsidR="00B23CEB">
        <w:rPr>
          <w:rFonts w:ascii="Times New Roman" w:hAnsi="Times New Roman"/>
        </w:rPr>
        <w:t xml:space="preserve"> why the company produces or sells certain types of factory-built housing and not others</w:t>
      </w:r>
      <w:r w:rsidR="00F53D38">
        <w:rPr>
          <w:rFonts w:ascii="Times New Roman" w:hAnsi="Times New Roman"/>
        </w:rPr>
        <w:t xml:space="preserve">. An additional probe provides </w:t>
      </w:r>
      <w:r w:rsidR="00C109EB">
        <w:rPr>
          <w:rFonts w:ascii="Times New Roman" w:hAnsi="Times New Roman"/>
        </w:rPr>
        <w:t>examples of possible reasons</w:t>
      </w:r>
      <w:r w:rsidR="00D23B93">
        <w:rPr>
          <w:rFonts w:ascii="Times New Roman" w:hAnsi="Times New Roman"/>
        </w:rPr>
        <w:t>,</w:t>
      </w:r>
      <w:r w:rsidR="00F53D38">
        <w:rPr>
          <w:rFonts w:ascii="Times New Roman" w:hAnsi="Times New Roman"/>
        </w:rPr>
        <w:t xml:space="preserve"> </w:t>
      </w:r>
      <w:r w:rsidR="00C109EB">
        <w:rPr>
          <w:rFonts w:ascii="Times New Roman" w:hAnsi="Times New Roman"/>
        </w:rPr>
        <w:t>such as compliance with regulations are easier or markets are larger for certain types of factory-built housing.</w:t>
      </w:r>
      <w:r w:rsidR="00F821AA">
        <w:rPr>
          <w:rFonts w:ascii="Times New Roman" w:hAnsi="Times New Roman"/>
        </w:rPr>
        <w:t xml:space="preserve"> </w:t>
      </w:r>
    </w:p>
    <w:p w:rsidR="00F821AA" w:rsidP="000C0F20" w:rsidRDefault="00F821AA" w14:paraId="08892D26" w14:textId="13B0F82B">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C109EB">
        <w:rPr>
          <w:rFonts w:ascii="Times New Roman" w:hAnsi="Times New Roman"/>
          <w:i/>
          <w:iCs/>
        </w:rPr>
        <w:t>4</w:t>
      </w:r>
      <w:r>
        <w:rPr>
          <w:rFonts w:ascii="Times New Roman" w:hAnsi="Times New Roman"/>
          <w:i/>
          <w:iCs/>
        </w:rPr>
        <w:t xml:space="preserve">. </w:t>
      </w:r>
      <w:r>
        <w:rPr>
          <w:rFonts w:ascii="Times New Roman" w:hAnsi="Times New Roman"/>
        </w:rPr>
        <w:t xml:space="preserve">Question </w:t>
      </w:r>
      <w:r w:rsidR="00C109EB">
        <w:rPr>
          <w:rFonts w:ascii="Times New Roman" w:hAnsi="Times New Roman"/>
        </w:rPr>
        <w:t xml:space="preserve">4 </w:t>
      </w:r>
      <w:r>
        <w:rPr>
          <w:rFonts w:ascii="Times New Roman" w:hAnsi="Times New Roman"/>
        </w:rPr>
        <w:t>asks the respondent</w:t>
      </w:r>
      <w:r w:rsidR="00D61FFB">
        <w:rPr>
          <w:rFonts w:ascii="Times New Roman" w:hAnsi="Times New Roman"/>
        </w:rPr>
        <w:t xml:space="preserve">s whether the company produces multifamily factory-built housing units. If the respondent answers yes, then </w:t>
      </w:r>
      <w:r w:rsidR="002021D7">
        <w:rPr>
          <w:rFonts w:ascii="Times New Roman" w:hAnsi="Times New Roman"/>
        </w:rPr>
        <w:t>in all subsequent questions</w:t>
      </w:r>
      <w:r w:rsidR="008655EB">
        <w:rPr>
          <w:rFonts w:ascii="Times New Roman" w:hAnsi="Times New Roman"/>
        </w:rPr>
        <w:t>,</w:t>
      </w:r>
      <w:r w:rsidR="002021D7">
        <w:rPr>
          <w:rFonts w:ascii="Times New Roman" w:hAnsi="Times New Roman"/>
        </w:rPr>
        <w:t xml:space="preserve"> additional probes related to multifamily factory</w:t>
      </w:r>
      <w:r w:rsidR="00F42B11">
        <w:rPr>
          <w:rFonts w:ascii="Times New Roman" w:hAnsi="Times New Roman"/>
        </w:rPr>
        <w:t>-</w:t>
      </w:r>
      <w:r w:rsidR="002021D7">
        <w:rPr>
          <w:rFonts w:ascii="Times New Roman" w:hAnsi="Times New Roman"/>
        </w:rPr>
        <w:t xml:space="preserve">built housing units </w:t>
      </w:r>
      <w:r w:rsidR="00642429">
        <w:rPr>
          <w:rFonts w:ascii="Times New Roman" w:hAnsi="Times New Roman"/>
        </w:rPr>
        <w:t xml:space="preserve">will be </w:t>
      </w:r>
      <w:r w:rsidR="002021D7">
        <w:rPr>
          <w:rFonts w:ascii="Times New Roman" w:hAnsi="Times New Roman"/>
        </w:rPr>
        <w:t xml:space="preserve">asked. </w:t>
      </w:r>
    </w:p>
    <w:p w:rsidR="002021D7" w:rsidP="000C0F20" w:rsidRDefault="002021D7" w14:paraId="68D13E24" w14:textId="6F8D62BB">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FD5AEC">
        <w:rPr>
          <w:rFonts w:ascii="Times New Roman" w:hAnsi="Times New Roman"/>
          <w:i/>
          <w:iCs/>
        </w:rPr>
        <w:t>5</w:t>
      </w:r>
      <w:r>
        <w:rPr>
          <w:rFonts w:ascii="Times New Roman" w:hAnsi="Times New Roman"/>
          <w:i/>
          <w:iCs/>
        </w:rPr>
        <w:t>.</w:t>
      </w:r>
      <w:r>
        <w:rPr>
          <w:rFonts w:ascii="Times New Roman" w:hAnsi="Times New Roman"/>
        </w:rPr>
        <w:t xml:space="preserve"> </w:t>
      </w:r>
      <w:r w:rsidR="00431155">
        <w:rPr>
          <w:rFonts w:ascii="Times New Roman" w:hAnsi="Times New Roman"/>
        </w:rPr>
        <w:t xml:space="preserve">Question </w:t>
      </w:r>
      <w:r w:rsidR="00FD5AEC">
        <w:rPr>
          <w:rFonts w:ascii="Times New Roman" w:hAnsi="Times New Roman"/>
        </w:rPr>
        <w:t xml:space="preserve">5 </w:t>
      </w:r>
      <w:r w:rsidR="00431155">
        <w:rPr>
          <w:rFonts w:ascii="Times New Roman" w:hAnsi="Times New Roman"/>
        </w:rPr>
        <w:t>asks the respondent in which U</w:t>
      </w:r>
      <w:r w:rsidR="008655EB">
        <w:rPr>
          <w:rFonts w:ascii="Times New Roman" w:hAnsi="Times New Roman"/>
        </w:rPr>
        <w:t>.</w:t>
      </w:r>
      <w:r w:rsidR="00431155">
        <w:rPr>
          <w:rFonts w:ascii="Times New Roman" w:hAnsi="Times New Roman"/>
        </w:rPr>
        <w:t>S</w:t>
      </w:r>
      <w:r w:rsidR="008655EB">
        <w:rPr>
          <w:rFonts w:ascii="Times New Roman" w:hAnsi="Times New Roman"/>
        </w:rPr>
        <w:t>.</w:t>
      </w:r>
      <w:r w:rsidR="00431155">
        <w:rPr>
          <w:rFonts w:ascii="Times New Roman" w:hAnsi="Times New Roman"/>
        </w:rPr>
        <w:t xml:space="preserve"> states </w:t>
      </w:r>
      <w:proofErr w:type="gramStart"/>
      <w:r w:rsidR="00431155">
        <w:rPr>
          <w:rFonts w:ascii="Times New Roman" w:hAnsi="Times New Roman"/>
        </w:rPr>
        <w:t>the majority of</w:t>
      </w:r>
      <w:proofErr w:type="gramEnd"/>
      <w:r w:rsidR="00431155">
        <w:rPr>
          <w:rFonts w:ascii="Times New Roman" w:hAnsi="Times New Roman"/>
        </w:rPr>
        <w:t xml:space="preserve"> </w:t>
      </w:r>
      <w:r w:rsidR="00F00A03">
        <w:rPr>
          <w:rFonts w:ascii="Times New Roman" w:hAnsi="Times New Roman"/>
        </w:rPr>
        <w:t xml:space="preserve">the company’s </w:t>
      </w:r>
      <w:r w:rsidR="00431155">
        <w:rPr>
          <w:rFonts w:ascii="Times New Roman" w:hAnsi="Times New Roman"/>
        </w:rPr>
        <w:t>factory-built ho</w:t>
      </w:r>
      <w:r w:rsidR="00832255">
        <w:rPr>
          <w:rFonts w:ascii="Times New Roman" w:hAnsi="Times New Roman"/>
        </w:rPr>
        <w:t xml:space="preserve">mes </w:t>
      </w:r>
      <w:r w:rsidR="00F00A03">
        <w:rPr>
          <w:rFonts w:ascii="Times New Roman" w:hAnsi="Times New Roman"/>
        </w:rPr>
        <w:t xml:space="preserve">are </w:t>
      </w:r>
      <w:r w:rsidR="00832255">
        <w:rPr>
          <w:rFonts w:ascii="Times New Roman" w:hAnsi="Times New Roman"/>
        </w:rPr>
        <w:t xml:space="preserve">sold. This question provides information about the geographic area </w:t>
      </w:r>
      <w:r w:rsidR="00FD1A70">
        <w:rPr>
          <w:rFonts w:ascii="Times New Roman" w:hAnsi="Times New Roman"/>
        </w:rPr>
        <w:t xml:space="preserve">served by the company. </w:t>
      </w:r>
    </w:p>
    <w:p w:rsidR="00BC38BE" w:rsidP="000C0F20" w:rsidRDefault="00B6623F" w14:paraId="74D4F568" w14:textId="71CBA51B">
      <w:pPr>
        <w:tabs>
          <w:tab w:val="clear" w:pos="432"/>
        </w:tabs>
        <w:spacing w:after="240" w:line="240" w:lineRule="auto"/>
        <w:ind w:left="432" w:firstLine="0"/>
        <w:jc w:val="left"/>
        <w:rPr>
          <w:rFonts w:ascii="Times New Roman" w:hAnsi="Times New Roman"/>
        </w:rPr>
      </w:pPr>
      <w:r w:rsidRPr="0026544E">
        <w:rPr>
          <w:rFonts w:ascii="Times New Roman" w:hAnsi="Times New Roman"/>
        </w:rPr>
        <w:t xml:space="preserve">The </w:t>
      </w:r>
      <w:r w:rsidR="00FD5AEC">
        <w:rPr>
          <w:rFonts w:ascii="Times New Roman" w:hAnsi="Times New Roman"/>
        </w:rPr>
        <w:t xml:space="preserve">second </w:t>
      </w:r>
      <w:r w:rsidRPr="0026544E">
        <w:rPr>
          <w:rFonts w:ascii="Times New Roman" w:hAnsi="Times New Roman"/>
        </w:rPr>
        <w:t>section consists of questions about</w:t>
      </w:r>
      <w:r w:rsidR="00DD039D">
        <w:rPr>
          <w:rFonts w:ascii="Times New Roman" w:hAnsi="Times New Roman"/>
        </w:rPr>
        <w:t xml:space="preserve"> the marking of factory-built housing units.</w:t>
      </w:r>
      <w:r w:rsidRPr="0026544E">
        <w:rPr>
          <w:rFonts w:ascii="Times New Roman" w:hAnsi="Times New Roman"/>
        </w:rPr>
        <w:t xml:space="preserve"> </w:t>
      </w:r>
    </w:p>
    <w:p w:rsidRPr="00A42FBA" w:rsidR="00084344" w:rsidP="000C0F20" w:rsidRDefault="00DD039D" w14:paraId="37AFBD1C" w14:textId="30DA3E43">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6. </w:t>
      </w:r>
      <w:r>
        <w:rPr>
          <w:rFonts w:ascii="Times New Roman" w:hAnsi="Times New Roman"/>
        </w:rPr>
        <w:t xml:space="preserve">Question </w:t>
      </w:r>
      <w:r w:rsidR="005B4D5B">
        <w:rPr>
          <w:rFonts w:ascii="Times New Roman" w:hAnsi="Times New Roman"/>
        </w:rPr>
        <w:t>6</w:t>
      </w:r>
      <w:r>
        <w:rPr>
          <w:rFonts w:ascii="Times New Roman" w:hAnsi="Times New Roman"/>
        </w:rPr>
        <w:t xml:space="preserve"> asks the respondent who they market their housing units to: dealers, retailers, developers, or homebuyers? An additional probe asks the respondent to describe a typical buyer of the company’s housing units. </w:t>
      </w:r>
      <w:r w:rsidR="005B4D5B">
        <w:rPr>
          <w:rFonts w:ascii="Times New Roman" w:hAnsi="Times New Roman"/>
        </w:rPr>
        <w:t xml:space="preserve">One probing question asks respondents to broadly describe the customer segments that the </w:t>
      </w:r>
      <w:proofErr w:type="gramStart"/>
      <w:r w:rsidR="005B4D5B">
        <w:rPr>
          <w:rFonts w:ascii="Times New Roman" w:hAnsi="Times New Roman"/>
        </w:rPr>
        <w:t>products target, and</w:t>
      </w:r>
      <w:proofErr w:type="gramEnd"/>
      <w:r w:rsidR="005B4D5B">
        <w:rPr>
          <w:rFonts w:ascii="Times New Roman" w:hAnsi="Times New Roman"/>
        </w:rPr>
        <w:t xml:space="preserve"> provides examples of segments such as high-end or affordable housing. </w:t>
      </w:r>
      <w:r>
        <w:rPr>
          <w:rFonts w:ascii="Times New Roman" w:hAnsi="Times New Roman"/>
        </w:rPr>
        <w:t>Respondents that produce</w:t>
      </w:r>
      <w:r w:rsidR="004A0985">
        <w:rPr>
          <w:rFonts w:ascii="Times New Roman" w:hAnsi="Times New Roman"/>
        </w:rPr>
        <w:t xml:space="preserve"> or sell</w:t>
      </w:r>
      <w:r>
        <w:rPr>
          <w:rFonts w:ascii="Times New Roman" w:hAnsi="Times New Roman"/>
        </w:rPr>
        <w:t xml:space="preserve"> multifamily structures are asked about the typical process of marketing multifamily structures. </w:t>
      </w:r>
    </w:p>
    <w:p w:rsidR="00B87629" w:rsidP="000C0F20" w:rsidRDefault="00B87629" w14:paraId="1A38C9D4" w14:textId="111BC967">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7. </w:t>
      </w:r>
      <w:r>
        <w:rPr>
          <w:rFonts w:ascii="Times New Roman" w:hAnsi="Times New Roman"/>
        </w:rPr>
        <w:t xml:space="preserve">Question 7 asks the respondent what role land/subdivision developers play in the marketing of housing units produced by the company. Additional probes ask the respondent whether they work with private or nonprofit housing developers and, if </w:t>
      </w:r>
      <w:r w:rsidR="002D441B">
        <w:rPr>
          <w:rFonts w:ascii="Times New Roman" w:hAnsi="Times New Roman"/>
        </w:rPr>
        <w:t>they say yes</w:t>
      </w:r>
      <w:r>
        <w:rPr>
          <w:rFonts w:ascii="Times New Roman" w:hAnsi="Times New Roman"/>
        </w:rPr>
        <w:t>,</w:t>
      </w:r>
      <w:r w:rsidR="002D441B">
        <w:rPr>
          <w:rFonts w:ascii="Times New Roman" w:hAnsi="Times New Roman"/>
        </w:rPr>
        <w:t xml:space="preserve"> respondents</w:t>
      </w:r>
      <w:r w:rsidR="00174BDF">
        <w:rPr>
          <w:rFonts w:ascii="Times New Roman" w:hAnsi="Times New Roman"/>
        </w:rPr>
        <w:t xml:space="preserve"> are asked</w:t>
      </w:r>
      <w:r>
        <w:rPr>
          <w:rFonts w:ascii="Times New Roman" w:hAnsi="Times New Roman"/>
        </w:rPr>
        <w:t xml:space="preserve"> to describe their working relationship with the developers and the benefits and challenges of those relationships. </w:t>
      </w:r>
    </w:p>
    <w:p w:rsidRPr="00A019C4" w:rsidR="00B87629" w:rsidP="000C0F20" w:rsidRDefault="00B87629" w14:paraId="61D2A87E" w14:textId="06999787">
      <w:pPr>
        <w:tabs>
          <w:tab w:val="clear" w:pos="432"/>
        </w:tabs>
        <w:spacing w:after="240" w:line="240" w:lineRule="auto"/>
        <w:ind w:left="432" w:firstLine="0"/>
        <w:rPr>
          <w:rFonts w:ascii="Times New Roman" w:hAnsi="Times New Roman"/>
        </w:rPr>
      </w:pPr>
      <w:r w:rsidRPr="00A019C4">
        <w:rPr>
          <w:rFonts w:ascii="Times New Roman" w:hAnsi="Times New Roman"/>
          <w:i/>
          <w:iCs/>
        </w:rPr>
        <w:t xml:space="preserve">Question </w:t>
      </w:r>
      <w:r>
        <w:rPr>
          <w:rFonts w:ascii="Times New Roman" w:hAnsi="Times New Roman"/>
          <w:i/>
          <w:iCs/>
        </w:rPr>
        <w:t>8</w:t>
      </w:r>
      <w:r w:rsidRPr="00A019C4">
        <w:rPr>
          <w:rFonts w:ascii="Times New Roman" w:hAnsi="Times New Roman"/>
          <w:i/>
          <w:iCs/>
        </w:rPr>
        <w:t>.</w:t>
      </w:r>
      <w:r>
        <w:rPr>
          <w:rFonts w:ascii="Times New Roman" w:hAnsi="Times New Roman"/>
          <w:i/>
        </w:rPr>
        <w:t xml:space="preserve"> </w:t>
      </w:r>
      <w:r w:rsidRPr="00A019C4">
        <w:rPr>
          <w:rFonts w:ascii="Times New Roman" w:hAnsi="Times New Roman"/>
        </w:rPr>
        <w:t xml:space="preserve">Question </w:t>
      </w:r>
      <w:r>
        <w:rPr>
          <w:rFonts w:ascii="Times New Roman" w:hAnsi="Times New Roman"/>
        </w:rPr>
        <w:t>8</w:t>
      </w:r>
      <w:r w:rsidRPr="00A019C4">
        <w:rPr>
          <w:rFonts w:ascii="Times New Roman" w:hAnsi="Times New Roman"/>
        </w:rPr>
        <w:t xml:space="preserve"> asks the respondents about the most significant challenges </w:t>
      </w:r>
      <w:r>
        <w:rPr>
          <w:rFonts w:ascii="Times New Roman" w:hAnsi="Times New Roman"/>
        </w:rPr>
        <w:t xml:space="preserve">the company faces when </w:t>
      </w:r>
      <w:r w:rsidRPr="00A019C4">
        <w:rPr>
          <w:rFonts w:ascii="Times New Roman" w:hAnsi="Times New Roman"/>
        </w:rPr>
        <w:t xml:space="preserve">marketing factory-built housing units. </w:t>
      </w:r>
    </w:p>
    <w:p w:rsidR="00DD039D" w:rsidP="000C0F20" w:rsidRDefault="00B87629" w14:paraId="0AEF38AD" w14:textId="47BE1D51">
      <w:pPr>
        <w:tabs>
          <w:tab w:val="clear" w:pos="432"/>
        </w:tabs>
        <w:spacing w:after="240" w:line="240" w:lineRule="auto"/>
        <w:ind w:left="432" w:firstLine="0"/>
        <w:jc w:val="left"/>
        <w:rPr>
          <w:rFonts w:ascii="Times New Roman" w:hAnsi="Times New Roman"/>
        </w:rPr>
      </w:pPr>
      <w:r>
        <w:rPr>
          <w:rFonts w:ascii="Times New Roman" w:hAnsi="Times New Roman"/>
        </w:rPr>
        <w:t xml:space="preserve">The third section consists of questions about the supply chain and logistical challenges that the company faces in bringing factory-built housing units to the market. </w:t>
      </w:r>
    </w:p>
    <w:p w:rsidR="00FD1A70" w:rsidP="000C0F20" w:rsidRDefault="00891923" w14:paraId="6BC1674C" w14:textId="165DFAE7">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AA334E">
        <w:rPr>
          <w:rFonts w:ascii="Times New Roman" w:hAnsi="Times New Roman"/>
          <w:i/>
          <w:iCs/>
        </w:rPr>
        <w:t>9</w:t>
      </w:r>
      <w:r>
        <w:rPr>
          <w:rFonts w:ascii="Times New Roman" w:hAnsi="Times New Roman"/>
          <w:i/>
          <w:iCs/>
        </w:rPr>
        <w:t>.</w:t>
      </w:r>
      <w:r>
        <w:rPr>
          <w:rFonts w:ascii="Times New Roman" w:hAnsi="Times New Roman"/>
        </w:rPr>
        <w:t xml:space="preserve"> </w:t>
      </w:r>
      <w:r w:rsidR="00AD4815">
        <w:rPr>
          <w:rFonts w:ascii="Times New Roman" w:hAnsi="Times New Roman"/>
        </w:rPr>
        <w:t>Questio</w:t>
      </w:r>
      <w:r w:rsidR="00941DDF">
        <w:rPr>
          <w:rFonts w:ascii="Times New Roman" w:hAnsi="Times New Roman"/>
        </w:rPr>
        <w:t>n</w:t>
      </w:r>
      <w:r w:rsidR="00AD4815">
        <w:rPr>
          <w:rFonts w:ascii="Times New Roman" w:hAnsi="Times New Roman"/>
        </w:rPr>
        <w:t xml:space="preserve"> </w:t>
      </w:r>
      <w:r w:rsidR="00AA334E">
        <w:rPr>
          <w:rFonts w:ascii="Times New Roman" w:hAnsi="Times New Roman"/>
        </w:rPr>
        <w:t xml:space="preserve">9 </w:t>
      </w:r>
      <w:r w:rsidR="00AD4815">
        <w:rPr>
          <w:rFonts w:ascii="Times New Roman" w:hAnsi="Times New Roman"/>
        </w:rPr>
        <w:t xml:space="preserve">asks the respondent where (which U.S. states) </w:t>
      </w:r>
      <w:proofErr w:type="gramStart"/>
      <w:r w:rsidR="00AD4815">
        <w:rPr>
          <w:rFonts w:ascii="Times New Roman" w:hAnsi="Times New Roman"/>
        </w:rPr>
        <w:t>a majority of</w:t>
      </w:r>
      <w:proofErr w:type="gramEnd"/>
      <w:r w:rsidR="00AD4815">
        <w:rPr>
          <w:rFonts w:ascii="Times New Roman" w:hAnsi="Times New Roman"/>
        </w:rPr>
        <w:t xml:space="preserve"> the</w:t>
      </w:r>
      <w:r w:rsidR="00933CFA">
        <w:rPr>
          <w:rFonts w:ascii="Times New Roman" w:hAnsi="Times New Roman"/>
        </w:rPr>
        <w:t>ir</w:t>
      </w:r>
      <w:r w:rsidR="00AD4815">
        <w:rPr>
          <w:rFonts w:ascii="Times New Roman" w:hAnsi="Times New Roman"/>
        </w:rPr>
        <w:t xml:space="preserve"> units are sold and how these location decisions are made. </w:t>
      </w:r>
      <w:r w:rsidR="00B87629">
        <w:rPr>
          <w:rFonts w:ascii="Times New Roman" w:hAnsi="Times New Roman"/>
        </w:rPr>
        <w:t xml:space="preserve">Additional probes enquire whether the company is seeking to expand operations to other states and </w:t>
      </w:r>
      <w:r w:rsidR="00C45B7A">
        <w:rPr>
          <w:rFonts w:ascii="Times New Roman" w:hAnsi="Times New Roman"/>
        </w:rPr>
        <w:t>what</w:t>
      </w:r>
      <w:r w:rsidR="00AA334E">
        <w:rPr>
          <w:rFonts w:ascii="Times New Roman" w:hAnsi="Times New Roman"/>
        </w:rPr>
        <w:t xml:space="preserve"> the regulatory challenges are in doing that. </w:t>
      </w:r>
    </w:p>
    <w:p w:rsidR="00AD4815" w:rsidP="000C0F20" w:rsidRDefault="00AD4815" w14:paraId="699E346A" w14:textId="56CBDA35">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9C4113">
        <w:rPr>
          <w:rFonts w:ascii="Times New Roman" w:hAnsi="Times New Roman"/>
          <w:i/>
          <w:iCs/>
        </w:rPr>
        <w:t>10</w:t>
      </w:r>
      <w:r>
        <w:rPr>
          <w:rFonts w:ascii="Times New Roman" w:hAnsi="Times New Roman"/>
          <w:i/>
          <w:iCs/>
        </w:rPr>
        <w:t xml:space="preserve">. </w:t>
      </w:r>
      <w:r>
        <w:rPr>
          <w:rFonts w:ascii="Times New Roman" w:hAnsi="Times New Roman"/>
        </w:rPr>
        <w:t xml:space="preserve">Question </w:t>
      </w:r>
      <w:r w:rsidR="009C4113">
        <w:rPr>
          <w:rFonts w:ascii="Times New Roman" w:hAnsi="Times New Roman"/>
        </w:rPr>
        <w:t xml:space="preserve">10 </w:t>
      </w:r>
      <w:r>
        <w:rPr>
          <w:rFonts w:ascii="Times New Roman" w:hAnsi="Times New Roman"/>
        </w:rPr>
        <w:t xml:space="preserve">asks the respondent </w:t>
      </w:r>
      <w:r w:rsidR="00436725">
        <w:rPr>
          <w:rFonts w:ascii="Times New Roman" w:hAnsi="Times New Roman"/>
        </w:rPr>
        <w:t xml:space="preserve">what significant logistical challenges </w:t>
      </w:r>
      <w:r w:rsidR="0022390B">
        <w:rPr>
          <w:rFonts w:ascii="Times New Roman" w:hAnsi="Times New Roman"/>
        </w:rPr>
        <w:t xml:space="preserve">they have encountered when bringing the </w:t>
      </w:r>
      <w:r w:rsidR="004A0985">
        <w:rPr>
          <w:rFonts w:ascii="Times New Roman" w:hAnsi="Times New Roman"/>
        </w:rPr>
        <w:t xml:space="preserve">factory-built </w:t>
      </w:r>
      <w:r w:rsidR="0022390B">
        <w:rPr>
          <w:rFonts w:ascii="Times New Roman" w:hAnsi="Times New Roman"/>
        </w:rPr>
        <w:t xml:space="preserve">housing units to the markets. An additional probing question asks respondents to describe </w:t>
      </w:r>
      <w:r w:rsidR="00941DDF">
        <w:rPr>
          <w:rFonts w:ascii="Times New Roman" w:hAnsi="Times New Roman"/>
        </w:rPr>
        <w:t xml:space="preserve">any difficulties encountered </w:t>
      </w:r>
      <w:r w:rsidR="006321B6">
        <w:rPr>
          <w:rFonts w:ascii="Times New Roman" w:hAnsi="Times New Roman"/>
        </w:rPr>
        <w:t xml:space="preserve">regarding </w:t>
      </w:r>
      <w:r w:rsidR="00941DDF">
        <w:rPr>
          <w:rFonts w:ascii="Times New Roman" w:hAnsi="Times New Roman"/>
        </w:rPr>
        <w:t>transporting units.</w:t>
      </w:r>
      <w:r w:rsidR="00A9005A">
        <w:rPr>
          <w:rFonts w:ascii="Times New Roman" w:hAnsi="Times New Roman"/>
        </w:rPr>
        <w:t xml:space="preserve"> Respondents that produce or sell multifamily structures are asked </w:t>
      </w:r>
      <w:r w:rsidR="009C3C4C">
        <w:rPr>
          <w:rFonts w:ascii="Times New Roman" w:hAnsi="Times New Roman"/>
        </w:rPr>
        <w:t>about the logistical challenges in bringing multifamily factory</w:t>
      </w:r>
      <w:r w:rsidR="006321B6">
        <w:rPr>
          <w:rFonts w:ascii="Times New Roman" w:hAnsi="Times New Roman"/>
        </w:rPr>
        <w:t>-</w:t>
      </w:r>
      <w:r w:rsidR="009C3C4C">
        <w:rPr>
          <w:rFonts w:ascii="Times New Roman" w:hAnsi="Times New Roman"/>
        </w:rPr>
        <w:t xml:space="preserve">built housing units to the market. </w:t>
      </w:r>
    </w:p>
    <w:p w:rsidR="004319FF" w:rsidP="000C0F20" w:rsidRDefault="00A13A72" w14:paraId="095AF1AB" w14:textId="5EA0BAA5">
      <w:pPr>
        <w:tabs>
          <w:tab w:val="clear" w:pos="432"/>
        </w:tabs>
        <w:spacing w:after="240" w:line="240" w:lineRule="auto"/>
        <w:ind w:left="432" w:firstLine="0"/>
        <w:jc w:val="left"/>
        <w:rPr>
          <w:rFonts w:ascii="Times New Roman" w:hAnsi="Times New Roman"/>
        </w:rPr>
      </w:pPr>
      <w:r w:rsidRPr="0026544E">
        <w:rPr>
          <w:rFonts w:ascii="Times New Roman" w:hAnsi="Times New Roman"/>
        </w:rPr>
        <w:t xml:space="preserve">The </w:t>
      </w:r>
      <w:r>
        <w:rPr>
          <w:rFonts w:ascii="Times New Roman" w:hAnsi="Times New Roman"/>
        </w:rPr>
        <w:t>next</w:t>
      </w:r>
      <w:r w:rsidRPr="0026544E">
        <w:rPr>
          <w:rFonts w:ascii="Times New Roman" w:hAnsi="Times New Roman"/>
        </w:rPr>
        <w:t xml:space="preserve"> section of the interview questionnaire pertains to the local regulatory environment.</w:t>
      </w:r>
    </w:p>
    <w:p w:rsidR="00DD33A8" w:rsidP="000C0F20" w:rsidRDefault="009C4113" w14:paraId="315B7789" w14:textId="42EDF388">
      <w:pPr>
        <w:tabs>
          <w:tab w:val="clear" w:pos="432"/>
        </w:tabs>
        <w:spacing w:after="240" w:line="240" w:lineRule="auto"/>
        <w:ind w:left="432" w:firstLine="0"/>
        <w:jc w:val="left"/>
        <w:rPr>
          <w:rFonts w:ascii="Times New Roman" w:hAnsi="Times New Roman"/>
        </w:rPr>
      </w:pPr>
      <w:r>
        <w:rPr>
          <w:rFonts w:ascii="Times New Roman" w:hAnsi="Times New Roman"/>
          <w:i/>
          <w:iCs/>
        </w:rPr>
        <w:t>Question 11.</w:t>
      </w:r>
      <w:r>
        <w:rPr>
          <w:rFonts w:ascii="Times New Roman" w:hAnsi="Times New Roman"/>
        </w:rPr>
        <w:t xml:space="preserve"> Question 11 asks the respondent whether the stringency of local regulations influences where the company decides to market and sell its housing units. </w:t>
      </w:r>
      <w:r w:rsidR="000C05AA">
        <w:rPr>
          <w:rFonts w:ascii="Times New Roman" w:hAnsi="Times New Roman"/>
        </w:rPr>
        <w:t xml:space="preserve">Additional probes ask whether respondents can provide any examples or places where it is especially difficult or especially convenient to site factory-built housing units. </w:t>
      </w:r>
      <w:r w:rsidR="004C641D">
        <w:rPr>
          <w:rFonts w:ascii="Times New Roman" w:hAnsi="Times New Roman"/>
        </w:rPr>
        <w:t xml:space="preserve">Additional </w:t>
      </w:r>
      <w:r w:rsidR="000C05AA">
        <w:rPr>
          <w:rFonts w:ascii="Times New Roman" w:hAnsi="Times New Roman"/>
        </w:rPr>
        <w:t>probing question</w:t>
      </w:r>
      <w:r w:rsidR="004C641D">
        <w:rPr>
          <w:rFonts w:ascii="Times New Roman" w:hAnsi="Times New Roman"/>
        </w:rPr>
        <w:t>s</w:t>
      </w:r>
      <w:r w:rsidR="000C05AA">
        <w:rPr>
          <w:rFonts w:ascii="Times New Roman" w:hAnsi="Times New Roman"/>
        </w:rPr>
        <w:t xml:space="preserve"> ask respondents what the most significant barriers are, how regulations in different counties compare to each other</w:t>
      </w:r>
      <w:r w:rsidR="006321B6">
        <w:rPr>
          <w:rFonts w:ascii="Times New Roman" w:hAnsi="Times New Roman"/>
        </w:rPr>
        <w:t>,</w:t>
      </w:r>
      <w:r w:rsidR="000C05AA">
        <w:rPr>
          <w:rFonts w:ascii="Times New Roman" w:hAnsi="Times New Roman"/>
        </w:rPr>
        <w:t xml:space="preserve"> and </w:t>
      </w:r>
      <w:r w:rsidR="004C641D">
        <w:rPr>
          <w:rFonts w:ascii="Times New Roman" w:hAnsi="Times New Roman"/>
        </w:rPr>
        <w:t xml:space="preserve">how regulations are different from those for site-built homes. </w:t>
      </w:r>
      <w:r w:rsidR="00BB7534">
        <w:rPr>
          <w:rFonts w:ascii="Times New Roman" w:hAnsi="Times New Roman"/>
        </w:rPr>
        <w:t xml:space="preserve">One probing question asks how regulations impact the cost of factory-built housing units. </w:t>
      </w:r>
    </w:p>
    <w:p w:rsidR="00A13A72" w:rsidP="000C0F20" w:rsidRDefault="00A13A72" w14:paraId="10E7E2DB" w14:textId="4A7C4379">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BB7534">
        <w:rPr>
          <w:rFonts w:ascii="Times New Roman" w:hAnsi="Times New Roman"/>
          <w:i/>
          <w:iCs/>
        </w:rPr>
        <w:t>12</w:t>
      </w:r>
      <w:r>
        <w:rPr>
          <w:rFonts w:ascii="Times New Roman" w:hAnsi="Times New Roman"/>
          <w:i/>
          <w:iCs/>
        </w:rPr>
        <w:t>.</w:t>
      </w:r>
      <w:r>
        <w:rPr>
          <w:rFonts w:ascii="Times New Roman" w:hAnsi="Times New Roman"/>
        </w:rPr>
        <w:t xml:space="preserve"> Question </w:t>
      </w:r>
      <w:r w:rsidR="00BB7534">
        <w:rPr>
          <w:rFonts w:ascii="Times New Roman" w:hAnsi="Times New Roman"/>
        </w:rPr>
        <w:t xml:space="preserve">12 </w:t>
      </w:r>
      <w:r>
        <w:rPr>
          <w:rFonts w:ascii="Times New Roman" w:hAnsi="Times New Roman"/>
        </w:rPr>
        <w:t xml:space="preserve">asks the respondent </w:t>
      </w:r>
      <w:r w:rsidR="00185F2D">
        <w:rPr>
          <w:rFonts w:ascii="Times New Roman" w:hAnsi="Times New Roman"/>
        </w:rPr>
        <w:t>in</w:t>
      </w:r>
      <w:r w:rsidR="00B147B2">
        <w:rPr>
          <w:rFonts w:ascii="Times New Roman" w:hAnsi="Times New Roman"/>
        </w:rPr>
        <w:t xml:space="preserve"> which U.S. states it is most difficult to secure local approval for </w:t>
      </w:r>
      <w:r w:rsidR="00F93B6B">
        <w:rPr>
          <w:rFonts w:ascii="Times New Roman" w:hAnsi="Times New Roman"/>
        </w:rPr>
        <w:t xml:space="preserve">factory-built housing units or </w:t>
      </w:r>
      <w:r w:rsidR="00F7581B">
        <w:rPr>
          <w:rFonts w:ascii="Times New Roman" w:hAnsi="Times New Roman"/>
        </w:rPr>
        <w:t xml:space="preserve">manufactured home </w:t>
      </w:r>
      <w:r w:rsidR="00F93B6B">
        <w:rPr>
          <w:rFonts w:ascii="Times New Roman" w:hAnsi="Times New Roman"/>
        </w:rPr>
        <w:t>developments</w:t>
      </w:r>
      <w:r w:rsidR="00B147B2">
        <w:rPr>
          <w:rFonts w:ascii="Times New Roman" w:hAnsi="Times New Roman"/>
        </w:rPr>
        <w:t>.</w:t>
      </w:r>
      <w:r w:rsidR="00CC5AFB">
        <w:rPr>
          <w:rFonts w:ascii="Times New Roman" w:hAnsi="Times New Roman"/>
        </w:rPr>
        <w:t xml:space="preserve"> </w:t>
      </w:r>
      <w:r w:rsidR="00084F5B">
        <w:rPr>
          <w:rFonts w:ascii="Times New Roman" w:hAnsi="Times New Roman"/>
        </w:rPr>
        <w:t>Additional probes ask the respondent to explain why it is difficult to obtain local approval in the states mentioned and whether the</w:t>
      </w:r>
      <w:r w:rsidR="00B53DAF">
        <w:rPr>
          <w:rFonts w:ascii="Times New Roman" w:hAnsi="Times New Roman"/>
        </w:rPr>
        <w:t xml:space="preserve"> respondent</w:t>
      </w:r>
      <w:r w:rsidR="00084F5B">
        <w:rPr>
          <w:rFonts w:ascii="Times New Roman" w:hAnsi="Times New Roman"/>
        </w:rPr>
        <w:t xml:space="preserve"> can provide any examples. Respondents that produce multifamily structures are asked about whether the process of securing local approval for multi</w:t>
      </w:r>
      <w:r w:rsidR="00A2315E">
        <w:rPr>
          <w:rFonts w:ascii="Times New Roman" w:hAnsi="Times New Roman"/>
        </w:rPr>
        <w:t>f</w:t>
      </w:r>
      <w:r w:rsidR="00084F5B">
        <w:rPr>
          <w:rFonts w:ascii="Times New Roman" w:hAnsi="Times New Roman"/>
        </w:rPr>
        <w:t>amily structures is different from the process for single-family structures</w:t>
      </w:r>
      <w:r w:rsidR="006A6239">
        <w:rPr>
          <w:rFonts w:ascii="Times New Roman" w:hAnsi="Times New Roman"/>
        </w:rPr>
        <w:t xml:space="preserve"> or conven</w:t>
      </w:r>
      <w:r w:rsidR="00DD33A8">
        <w:rPr>
          <w:rFonts w:ascii="Times New Roman" w:hAnsi="Times New Roman"/>
        </w:rPr>
        <w:t>tional construction</w:t>
      </w:r>
      <w:r w:rsidR="00084F5B">
        <w:rPr>
          <w:rFonts w:ascii="Times New Roman" w:hAnsi="Times New Roman"/>
        </w:rPr>
        <w:t xml:space="preserve">. </w:t>
      </w:r>
    </w:p>
    <w:p w:rsidR="00DD33A8" w:rsidP="000C0F20" w:rsidRDefault="00010A3D" w14:paraId="082F53C7" w14:textId="0E428E86">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13. </w:t>
      </w:r>
      <w:r>
        <w:rPr>
          <w:rFonts w:ascii="Times New Roman" w:hAnsi="Times New Roman"/>
        </w:rPr>
        <w:t>Question 1</w:t>
      </w:r>
      <w:r w:rsidR="0082498A">
        <w:rPr>
          <w:rFonts w:ascii="Times New Roman" w:hAnsi="Times New Roman"/>
        </w:rPr>
        <w:t>3</w:t>
      </w:r>
      <w:r>
        <w:rPr>
          <w:rFonts w:ascii="Times New Roman" w:hAnsi="Times New Roman"/>
        </w:rPr>
        <w:t xml:space="preserve"> asks respondents if they are involved in the </w:t>
      </w:r>
      <w:r w:rsidR="001462AF">
        <w:rPr>
          <w:rFonts w:ascii="Times New Roman" w:hAnsi="Times New Roman"/>
        </w:rPr>
        <w:t xml:space="preserve">financing of factory-built housing units and whether they can provide a brief overview of the process. </w:t>
      </w:r>
    </w:p>
    <w:p w:rsidR="001462AF" w:rsidP="000C0F20" w:rsidRDefault="001462AF" w14:paraId="3837D5B1" w14:textId="457F64BA">
      <w:pPr>
        <w:tabs>
          <w:tab w:val="clear" w:pos="432"/>
        </w:tabs>
        <w:spacing w:after="240" w:line="240" w:lineRule="auto"/>
        <w:ind w:left="432" w:firstLine="0"/>
        <w:jc w:val="left"/>
        <w:rPr>
          <w:rFonts w:ascii="Times New Roman" w:hAnsi="Times New Roman"/>
        </w:rPr>
      </w:pPr>
      <w:r>
        <w:rPr>
          <w:rFonts w:ascii="Times New Roman" w:hAnsi="Times New Roman"/>
          <w:i/>
          <w:iCs/>
        </w:rPr>
        <w:t>Question 14.</w:t>
      </w:r>
      <w:r>
        <w:rPr>
          <w:rFonts w:ascii="Times New Roman" w:hAnsi="Times New Roman"/>
        </w:rPr>
        <w:t xml:space="preserve"> Question 14 asks if </w:t>
      </w:r>
      <w:r w:rsidR="00801BB1">
        <w:rPr>
          <w:rFonts w:ascii="Times New Roman" w:hAnsi="Times New Roman"/>
        </w:rPr>
        <w:t xml:space="preserve">there are any barriers to financing factory-built housing units that respondents are aware of. Additional probes ask whether the financing options depend on the county or state where the unit is being sited, whether the </w:t>
      </w:r>
      <w:r w:rsidR="00BC34BC">
        <w:rPr>
          <w:rFonts w:ascii="Times New Roman" w:hAnsi="Times New Roman"/>
        </w:rPr>
        <w:t>type of title on the property affects the financing options available, and if the loans terms for factory-built housing units are different from those of conventional site-built homes. Res</w:t>
      </w:r>
      <w:r w:rsidR="00A60FC5">
        <w:rPr>
          <w:rFonts w:ascii="Times New Roman" w:hAnsi="Times New Roman"/>
        </w:rPr>
        <w:t xml:space="preserve">pondents </w:t>
      </w:r>
      <w:r w:rsidR="000702F6">
        <w:rPr>
          <w:rFonts w:ascii="Times New Roman" w:hAnsi="Times New Roman"/>
        </w:rPr>
        <w:t xml:space="preserve">that produce or sell multifamily structures are asked about </w:t>
      </w:r>
      <w:r w:rsidR="009531ED">
        <w:rPr>
          <w:rFonts w:ascii="Times New Roman" w:hAnsi="Times New Roman"/>
        </w:rPr>
        <w:t xml:space="preserve">barriers to financing multifamily structures. </w:t>
      </w:r>
    </w:p>
    <w:p w:rsidRPr="001778F2" w:rsidR="001778F2" w:rsidP="000C0F20" w:rsidRDefault="001778F2" w14:paraId="0482B692" w14:textId="1D1C48AF">
      <w:pPr>
        <w:tabs>
          <w:tab w:val="clear" w:pos="432"/>
        </w:tabs>
        <w:spacing w:after="240" w:line="240" w:lineRule="auto"/>
        <w:ind w:left="432" w:firstLine="0"/>
        <w:jc w:val="left"/>
        <w:rPr>
          <w:rFonts w:ascii="Times New Roman" w:hAnsi="Times New Roman"/>
        </w:rPr>
      </w:pPr>
      <w:r>
        <w:rPr>
          <w:rFonts w:ascii="Times New Roman" w:hAnsi="Times New Roman"/>
          <w:i/>
          <w:iCs/>
        </w:rPr>
        <w:t>Question 15.</w:t>
      </w:r>
      <w:r>
        <w:rPr>
          <w:rFonts w:ascii="Times New Roman" w:hAnsi="Times New Roman"/>
        </w:rPr>
        <w:t xml:space="preserve"> Question 15 asks the respondent</w:t>
      </w:r>
      <w:r w:rsidR="00D562F9">
        <w:rPr>
          <w:rFonts w:ascii="Times New Roman" w:hAnsi="Times New Roman"/>
        </w:rPr>
        <w:t xml:space="preserve"> </w:t>
      </w:r>
      <w:r w:rsidR="006321B6">
        <w:rPr>
          <w:rFonts w:ascii="Times New Roman" w:hAnsi="Times New Roman"/>
        </w:rPr>
        <w:t>whether</w:t>
      </w:r>
      <w:r w:rsidR="00D562F9">
        <w:rPr>
          <w:rFonts w:ascii="Times New Roman" w:hAnsi="Times New Roman"/>
        </w:rPr>
        <w:t xml:space="preserve"> the company has changed production or marketing strategies in response to local regulatory barriers </w:t>
      </w:r>
      <w:r w:rsidR="00C80F02">
        <w:rPr>
          <w:rFonts w:ascii="Times New Roman" w:hAnsi="Times New Roman"/>
        </w:rPr>
        <w:t xml:space="preserve">to factory-built housing. </w:t>
      </w:r>
    </w:p>
    <w:p w:rsidR="00C80F02" w:rsidP="000C0F20" w:rsidRDefault="00C80F02" w14:paraId="16ADF9FD" w14:textId="1909E15D">
      <w:pPr>
        <w:tabs>
          <w:tab w:val="clear" w:pos="432"/>
        </w:tabs>
        <w:spacing w:after="240" w:line="240" w:lineRule="auto"/>
        <w:ind w:left="432" w:firstLine="0"/>
        <w:jc w:val="left"/>
        <w:rPr>
          <w:rFonts w:ascii="Times New Roman" w:hAnsi="Times New Roman"/>
        </w:rPr>
      </w:pPr>
      <w:r>
        <w:rPr>
          <w:rFonts w:ascii="Times New Roman" w:hAnsi="Times New Roman"/>
        </w:rPr>
        <w:t xml:space="preserve">The next section of the interview is designed specifically for manufacturers or dealers of manufactured homes. </w:t>
      </w:r>
    </w:p>
    <w:p w:rsidR="00781FE1" w:rsidP="000C0F20" w:rsidRDefault="00C80F02" w14:paraId="6F0C4E22" w14:textId="425107AA">
      <w:pPr>
        <w:tabs>
          <w:tab w:val="clear" w:pos="432"/>
        </w:tabs>
        <w:spacing w:after="240" w:line="240" w:lineRule="auto"/>
        <w:ind w:left="432" w:firstLine="0"/>
        <w:jc w:val="left"/>
        <w:rPr>
          <w:rFonts w:ascii="Times New Roman" w:hAnsi="Times New Roman"/>
        </w:rPr>
      </w:pPr>
      <w:r>
        <w:rPr>
          <w:rFonts w:ascii="Times New Roman" w:hAnsi="Times New Roman"/>
          <w:i/>
          <w:iCs/>
        </w:rPr>
        <w:t>Question 1</w:t>
      </w:r>
      <w:r w:rsidR="001D5811">
        <w:rPr>
          <w:rFonts w:ascii="Times New Roman" w:hAnsi="Times New Roman"/>
          <w:i/>
          <w:iCs/>
        </w:rPr>
        <w:t>6</w:t>
      </w:r>
      <w:r>
        <w:rPr>
          <w:rFonts w:ascii="Times New Roman" w:hAnsi="Times New Roman"/>
          <w:i/>
          <w:iCs/>
        </w:rPr>
        <w:t>.</w:t>
      </w:r>
      <w:r>
        <w:rPr>
          <w:rFonts w:ascii="Times New Roman" w:hAnsi="Times New Roman"/>
        </w:rPr>
        <w:t xml:space="preserve"> Question </w:t>
      </w:r>
      <w:r w:rsidR="001D5811">
        <w:rPr>
          <w:rFonts w:ascii="Times New Roman" w:hAnsi="Times New Roman"/>
        </w:rPr>
        <w:t>16</w:t>
      </w:r>
      <w:r>
        <w:rPr>
          <w:rFonts w:ascii="Times New Roman" w:hAnsi="Times New Roman"/>
        </w:rPr>
        <w:t xml:space="preserve"> asks the respondent to describe how the HUD </w:t>
      </w:r>
      <w:r w:rsidR="006321B6">
        <w:rPr>
          <w:rFonts w:ascii="Times New Roman" w:hAnsi="Times New Roman"/>
        </w:rPr>
        <w:t>C</w:t>
      </w:r>
      <w:r>
        <w:rPr>
          <w:rFonts w:ascii="Times New Roman" w:hAnsi="Times New Roman"/>
        </w:rPr>
        <w:t>ode approval process affects manufacture, design</w:t>
      </w:r>
      <w:r w:rsidR="006321B6">
        <w:rPr>
          <w:rFonts w:ascii="Times New Roman" w:hAnsi="Times New Roman"/>
        </w:rPr>
        <w:t>,</w:t>
      </w:r>
      <w:r>
        <w:rPr>
          <w:rFonts w:ascii="Times New Roman" w:hAnsi="Times New Roman"/>
        </w:rPr>
        <w:t xml:space="preserve"> and cost of HUD Code homes. Additional probes ask respondents to compare the HUD Code approval process with the approval process for conventional site-built homes. </w:t>
      </w:r>
      <w:r w:rsidR="00C71103">
        <w:rPr>
          <w:rFonts w:ascii="Times New Roman" w:hAnsi="Times New Roman"/>
        </w:rPr>
        <w:t xml:space="preserve">Probing </w:t>
      </w:r>
      <w:r w:rsidR="00781FE1">
        <w:rPr>
          <w:rFonts w:ascii="Times New Roman" w:hAnsi="Times New Roman"/>
        </w:rPr>
        <w:t xml:space="preserve">questions </w:t>
      </w:r>
      <w:r>
        <w:rPr>
          <w:rFonts w:ascii="Times New Roman" w:hAnsi="Times New Roman"/>
        </w:rPr>
        <w:t xml:space="preserve">also ask which of the HUD Code requirements are the most challenging to satisfy and what modifications to the HUD Code approval process the respondent would recommend. </w:t>
      </w:r>
    </w:p>
    <w:p w:rsidR="00AF760F" w:rsidP="000C0F20" w:rsidRDefault="00781FE1" w14:paraId="07DD5590" w14:textId="1F810ED5">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17. </w:t>
      </w:r>
      <w:r>
        <w:rPr>
          <w:rFonts w:ascii="Times New Roman" w:hAnsi="Times New Roman"/>
        </w:rPr>
        <w:t xml:space="preserve">Question 17 asks the respondent </w:t>
      </w:r>
      <w:r w:rsidR="006321B6">
        <w:rPr>
          <w:rFonts w:ascii="Times New Roman" w:hAnsi="Times New Roman"/>
        </w:rPr>
        <w:t>whether</w:t>
      </w:r>
      <w:r>
        <w:rPr>
          <w:rFonts w:ascii="Times New Roman" w:hAnsi="Times New Roman"/>
        </w:rPr>
        <w:t xml:space="preserve"> any of the home</w:t>
      </w:r>
      <w:r w:rsidR="00DE5FE2">
        <w:rPr>
          <w:rFonts w:ascii="Times New Roman" w:hAnsi="Times New Roman"/>
        </w:rPr>
        <w:t xml:space="preserve">s they produce or sell require </w:t>
      </w:r>
      <w:r w:rsidR="006321B6">
        <w:rPr>
          <w:rFonts w:ascii="Times New Roman" w:hAnsi="Times New Roman"/>
        </w:rPr>
        <w:t>a</w:t>
      </w:r>
      <w:r w:rsidR="00DE5FE2">
        <w:rPr>
          <w:rFonts w:ascii="Times New Roman" w:hAnsi="Times New Roman"/>
        </w:rPr>
        <w:t xml:space="preserve">n Alternative Construction (AC) letter and if they could provide a brief overview of the process to </w:t>
      </w:r>
      <w:r w:rsidR="006321B6">
        <w:rPr>
          <w:rFonts w:ascii="Times New Roman" w:hAnsi="Times New Roman"/>
        </w:rPr>
        <w:t>obtain</w:t>
      </w:r>
      <w:r w:rsidR="00DE5FE2">
        <w:rPr>
          <w:rFonts w:ascii="Times New Roman" w:hAnsi="Times New Roman"/>
        </w:rPr>
        <w:t xml:space="preserve"> this letter. Additional probes ask under what cir</w:t>
      </w:r>
      <w:r w:rsidR="007371A4">
        <w:rPr>
          <w:rFonts w:ascii="Times New Roman" w:hAnsi="Times New Roman"/>
        </w:rPr>
        <w:t xml:space="preserve">cumstances an AC letter is needed, </w:t>
      </w:r>
      <w:r w:rsidR="004A7A07">
        <w:rPr>
          <w:rFonts w:ascii="Times New Roman" w:hAnsi="Times New Roman"/>
        </w:rPr>
        <w:t>how the AC letter differs from standard HUD Code approval</w:t>
      </w:r>
      <w:r w:rsidR="006321B6">
        <w:rPr>
          <w:rFonts w:ascii="Times New Roman" w:hAnsi="Times New Roman"/>
        </w:rPr>
        <w:t>,</w:t>
      </w:r>
      <w:r w:rsidR="004A7A07">
        <w:rPr>
          <w:rFonts w:ascii="Times New Roman" w:hAnsi="Times New Roman"/>
        </w:rPr>
        <w:t xml:space="preserve"> and what modifications to the AC letter </w:t>
      </w:r>
      <w:r w:rsidR="001F2867">
        <w:rPr>
          <w:rFonts w:ascii="Times New Roman" w:hAnsi="Times New Roman"/>
        </w:rPr>
        <w:t xml:space="preserve">process the respondent would recommend. </w:t>
      </w:r>
    </w:p>
    <w:p w:rsidR="006B2085" w:rsidP="000C0F20" w:rsidRDefault="00F33376" w14:paraId="716417CE" w14:textId="43B5B611">
      <w:pPr>
        <w:tabs>
          <w:tab w:val="clear" w:pos="432"/>
        </w:tabs>
        <w:spacing w:after="240" w:line="240" w:lineRule="auto"/>
        <w:ind w:left="432" w:firstLine="0"/>
        <w:jc w:val="left"/>
        <w:rPr>
          <w:rFonts w:ascii="Times New Roman" w:hAnsi="Times New Roman"/>
        </w:rPr>
      </w:pPr>
      <w:r w:rsidRPr="0026544E">
        <w:rPr>
          <w:rFonts w:ascii="Times New Roman" w:hAnsi="Times New Roman"/>
        </w:rPr>
        <w:t>The final section of the interview questionnaire asks about the most significant challenges facing the firm over the next 10 years and what changes in logistics and regulatory approval processes would enable the firm to sell its units at a lower price to prospective buyers.</w:t>
      </w:r>
    </w:p>
    <w:p w:rsidR="00F33376" w:rsidP="000C0F20" w:rsidRDefault="00F33376" w14:paraId="20F68950" w14:textId="7EE56ACF">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324258">
        <w:rPr>
          <w:rFonts w:ascii="Times New Roman" w:hAnsi="Times New Roman"/>
          <w:i/>
          <w:iCs/>
        </w:rPr>
        <w:t>18</w:t>
      </w:r>
      <w:r>
        <w:rPr>
          <w:rFonts w:ascii="Times New Roman" w:hAnsi="Times New Roman"/>
          <w:i/>
          <w:iCs/>
        </w:rPr>
        <w:t xml:space="preserve">. </w:t>
      </w:r>
      <w:r>
        <w:rPr>
          <w:rFonts w:ascii="Times New Roman" w:hAnsi="Times New Roman"/>
        </w:rPr>
        <w:t>Question 1</w:t>
      </w:r>
      <w:r w:rsidR="00DB10B5">
        <w:rPr>
          <w:rFonts w:ascii="Times New Roman" w:hAnsi="Times New Roman"/>
        </w:rPr>
        <w:t>8</w:t>
      </w:r>
      <w:r>
        <w:rPr>
          <w:rFonts w:ascii="Times New Roman" w:hAnsi="Times New Roman"/>
        </w:rPr>
        <w:t xml:space="preserve"> asks the respondents </w:t>
      </w:r>
      <w:r w:rsidR="007C3271">
        <w:rPr>
          <w:rFonts w:ascii="Times New Roman" w:hAnsi="Times New Roman"/>
        </w:rPr>
        <w:t xml:space="preserve">about the most significant </w:t>
      </w:r>
      <w:r w:rsidR="009F5EE0">
        <w:rPr>
          <w:rFonts w:ascii="Times New Roman" w:hAnsi="Times New Roman"/>
        </w:rPr>
        <w:t xml:space="preserve">potential successes or </w:t>
      </w:r>
      <w:r w:rsidR="007C3271">
        <w:rPr>
          <w:rFonts w:ascii="Times New Roman" w:hAnsi="Times New Roman"/>
        </w:rPr>
        <w:t xml:space="preserve">challenges </w:t>
      </w:r>
      <w:r w:rsidR="00E24051">
        <w:rPr>
          <w:rFonts w:ascii="Times New Roman" w:hAnsi="Times New Roman"/>
        </w:rPr>
        <w:t xml:space="preserve">the firm faces </w:t>
      </w:r>
      <w:r w:rsidR="007C3271">
        <w:rPr>
          <w:rFonts w:ascii="Times New Roman" w:hAnsi="Times New Roman"/>
        </w:rPr>
        <w:t>over the next 10 years</w:t>
      </w:r>
      <w:r w:rsidR="00C131FD">
        <w:rPr>
          <w:rFonts w:ascii="Times New Roman" w:hAnsi="Times New Roman"/>
        </w:rPr>
        <w:t xml:space="preserve">. </w:t>
      </w:r>
      <w:r w:rsidDel="0044517E" w:rsidR="00C131FD">
        <w:rPr>
          <w:rFonts w:ascii="Times New Roman" w:hAnsi="Times New Roman"/>
        </w:rPr>
        <w:t xml:space="preserve">Additional probes ask about </w:t>
      </w:r>
      <w:r w:rsidDel="0044517E" w:rsidR="007C3271">
        <w:rPr>
          <w:rFonts w:ascii="Times New Roman" w:hAnsi="Times New Roman"/>
        </w:rPr>
        <w:t>local, state</w:t>
      </w:r>
      <w:r w:rsidDel="0044517E" w:rsidR="000A000E">
        <w:rPr>
          <w:rFonts w:ascii="Times New Roman" w:hAnsi="Times New Roman"/>
        </w:rPr>
        <w:t>,</w:t>
      </w:r>
      <w:r w:rsidDel="0044517E" w:rsidR="007C3271">
        <w:rPr>
          <w:rFonts w:ascii="Times New Roman" w:hAnsi="Times New Roman"/>
        </w:rPr>
        <w:t xml:space="preserve"> and/or federal policy changes </w:t>
      </w:r>
      <w:r w:rsidDel="0044517E" w:rsidR="000A000E">
        <w:rPr>
          <w:rFonts w:ascii="Times New Roman" w:hAnsi="Times New Roman"/>
        </w:rPr>
        <w:t>that</w:t>
      </w:r>
      <w:r w:rsidDel="0044517E" w:rsidR="007C3271">
        <w:rPr>
          <w:rFonts w:ascii="Times New Roman" w:hAnsi="Times New Roman"/>
        </w:rPr>
        <w:t xml:space="preserve"> would enable </w:t>
      </w:r>
      <w:r w:rsidDel="0044517E" w:rsidR="00C131FD">
        <w:rPr>
          <w:rFonts w:ascii="Times New Roman" w:hAnsi="Times New Roman"/>
        </w:rPr>
        <w:t xml:space="preserve">the company to be more successful. </w:t>
      </w:r>
    </w:p>
    <w:p w:rsidR="000C0F20" w:rsidP="000C0F20" w:rsidRDefault="007F1B4D" w14:paraId="498B81FE" w14:textId="36B8B819">
      <w:pPr>
        <w:tabs>
          <w:tab w:val="clear" w:pos="432"/>
        </w:tabs>
        <w:spacing w:after="240" w:line="240" w:lineRule="auto"/>
        <w:ind w:left="432" w:firstLine="0"/>
        <w:jc w:val="left"/>
        <w:rPr>
          <w:rFonts w:ascii="Times New Roman" w:hAnsi="Times New Roman"/>
        </w:rPr>
      </w:pPr>
      <w:r>
        <w:rPr>
          <w:rFonts w:ascii="Times New Roman" w:hAnsi="Times New Roman"/>
          <w:i/>
          <w:iCs/>
        </w:rPr>
        <w:t xml:space="preserve">Question </w:t>
      </w:r>
      <w:r w:rsidR="00324258">
        <w:rPr>
          <w:rFonts w:ascii="Times New Roman" w:hAnsi="Times New Roman"/>
          <w:i/>
          <w:iCs/>
        </w:rPr>
        <w:t>19</w:t>
      </w:r>
      <w:r>
        <w:rPr>
          <w:rFonts w:ascii="Times New Roman" w:hAnsi="Times New Roman"/>
          <w:i/>
          <w:iCs/>
        </w:rPr>
        <w:t>.</w:t>
      </w:r>
      <w:r>
        <w:rPr>
          <w:rFonts w:ascii="Times New Roman" w:hAnsi="Times New Roman"/>
        </w:rPr>
        <w:t xml:space="preserve"> Question </w:t>
      </w:r>
      <w:r w:rsidR="00324258">
        <w:rPr>
          <w:rFonts w:ascii="Times New Roman" w:hAnsi="Times New Roman"/>
        </w:rPr>
        <w:t xml:space="preserve">19 </w:t>
      </w:r>
      <w:r>
        <w:rPr>
          <w:rFonts w:ascii="Times New Roman" w:hAnsi="Times New Roman"/>
        </w:rPr>
        <w:t xml:space="preserve">asks the respondents </w:t>
      </w:r>
      <w:r w:rsidR="00EB0748">
        <w:rPr>
          <w:rFonts w:ascii="Times New Roman" w:hAnsi="Times New Roman"/>
        </w:rPr>
        <w:t xml:space="preserve">what </w:t>
      </w:r>
      <w:r w:rsidRPr="0026544E" w:rsidR="00EB0748">
        <w:rPr>
          <w:rFonts w:ascii="Times New Roman" w:hAnsi="Times New Roman"/>
        </w:rPr>
        <w:t>changes in regulatory approval processes</w:t>
      </w:r>
      <w:r w:rsidR="00292B16">
        <w:rPr>
          <w:rFonts w:ascii="Times New Roman" w:hAnsi="Times New Roman"/>
        </w:rPr>
        <w:t xml:space="preserve"> or logistics</w:t>
      </w:r>
      <w:r w:rsidRPr="0026544E" w:rsidR="00EB0748">
        <w:rPr>
          <w:rFonts w:ascii="Times New Roman" w:hAnsi="Times New Roman"/>
        </w:rPr>
        <w:t xml:space="preserve"> would enable the firm to sell its units at a lower price to prospective buyers</w:t>
      </w:r>
      <w:r w:rsidR="00707B63">
        <w:rPr>
          <w:rFonts w:ascii="Times New Roman" w:hAnsi="Times New Roman"/>
        </w:rPr>
        <w:t>, or as an affordable housing option</w:t>
      </w:r>
      <w:r w:rsidRPr="0026544E" w:rsidR="00EB0748">
        <w:rPr>
          <w:rFonts w:ascii="Times New Roman" w:hAnsi="Times New Roman"/>
        </w:rPr>
        <w:t>.</w:t>
      </w:r>
      <w:r w:rsidR="00EB0748">
        <w:rPr>
          <w:rFonts w:ascii="Times New Roman" w:hAnsi="Times New Roman"/>
        </w:rPr>
        <w:t xml:space="preserve"> Additional probes </w:t>
      </w:r>
      <w:r w:rsidR="00A710EA">
        <w:rPr>
          <w:rFonts w:ascii="Times New Roman" w:hAnsi="Times New Roman"/>
        </w:rPr>
        <w:t xml:space="preserve">ask why these changes would be helpful and </w:t>
      </w:r>
      <w:r w:rsidR="00D52179">
        <w:rPr>
          <w:rFonts w:ascii="Times New Roman" w:hAnsi="Times New Roman"/>
        </w:rPr>
        <w:t xml:space="preserve">what the primary barriers </w:t>
      </w:r>
      <w:r w:rsidR="00216E97">
        <w:rPr>
          <w:rFonts w:ascii="Times New Roman" w:hAnsi="Times New Roman"/>
        </w:rPr>
        <w:t xml:space="preserve">are </w:t>
      </w:r>
      <w:r w:rsidR="00D52179">
        <w:rPr>
          <w:rFonts w:ascii="Times New Roman" w:hAnsi="Times New Roman"/>
        </w:rPr>
        <w:t>to adopting cost</w:t>
      </w:r>
      <w:r w:rsidR="00216E97">
        <w:rPr>
          <w:rFonts w:ascii="Times New Roman" w:hAnsi="Times New Roman"/>
        </w:rPr>
        <w:t>-</w:t>
      </w:r>
      <w:r w:rsidR="00D52179">
        <w:rPr>
          <w:rFonts w:ascii="Times New Roman" w:hAnsi="Times New Roman"/>
        </w:rPr>
        <w:t>saving innovations.</w:t>
      </w:r>
      <w:r w:rsidR="00F567C7">
        <w:rPr>
          <w:rFonts w:ascii="Times New Roman" w:hAnsi="Times New Roman"/>
        </w:rPr>
        <w:t xml:space="preserve"> Respondents that produce multifamily structures are asked whether </w:t>
      </w:r>
      <w:r w:rsidR="00526CB6">
        <w:rPr>
          <w:rFonts w:ascii="Times New Roman" w:hAnsi="Times New Roman"/>
        </w:rPr>
        <w:t xml:space="preserve">any changes can be made to increase the utilization of </w:t>
      </w:r>
      <w:r w:rsidR="008F333B">
        <w:rPr>
          <w:rFonts w:ascii="Times New Roman" w:hAnsi="Times New Roman"/>
        </w:rPr>
        <w:t xml:space="preserve">multifamily </w:t>
      </w:r>
      <w:r w:rsidR="00526CB6">
        <w:rPr>
          <w:rFonts w:ascii="Times New Roman" w:hAnsi="Times New Roman"/>
        </w:rPr>
        <w:t xml:space="preserve">factory-built </w:t>
      </w:r>
      <w:r w:rsidR="008F333B">
        <w:rPr>
          <w:rFonts w:ascii="Times New Roman" w:hAnsi="Times New Roman"/>
        </w:rPr>
        <w:t xml:space="preserve">structures. </w:t>
      </w:r>
    </w:p>
    <w:p w:rsidR="000C0F20" w:rsidP="000C0F20" w:rsidRDefault="000C0F20" w14:paraId="677B6ED2" w14:textId="05576308">
      <w:pPr>
        <w:tabs>
          <w:tab w:val="clear" w:pos="432"/>
        </w:tabs>
        <w:spacing w:after="240" w:line="240" w:lineRule="auto"/>
        <w:ind w:left="432" w:firstLine="0"/>
        <w:jc w:val="left"/>
        <w:rPr>
          <w:rFonts w:ascii="Times New Roman" w:hAnsi="Times New Roman"/>
        </w:rPr>
      </w:pPr>
    </w:p>
    <w:p w:rsidR="000C0F20" w:rsidP="000C0F20" w:rsidRDefault="000C0F20" w14:paraId="047EDD3C" w14:textId="77777777">
      <w:pPr>
        <w:tabs>
          <w:tab w:val="clear" w:pos="432"/>
        </w:tabs>
        <w:spacing w:after="240" w:line="240" w:lineRule="auto"/>
        <w:ind w:left="432" w:firstLine="0"/>
        <w:jc w:val="left"/>
        <w:rPr>
          <w:rFonts w:ascii="Times New Roman" w:hAnsi="Times New Roman"/>
        </w:rPr>
      </w:pPr>
    </w:p>
    <w:p w:rsidRPr="000C0F20" w:rsidR="005E3590" w:rsidP="00032D01" w:rsidRDefault="005E3590" w14:paraId="4EC78403" w14:textId="6FA2F152">
      <w:pPr>
        <w:pStyle w:val="ListParagraph"/>
        <w:numPr>
          <w:ilvl w:val="0"/>
          <w:numId w:val="6"/>
        </w:numPr>
        <w:spacing w:after="240"/>
      </w:pPr>
      <w:r w:rsidRPr="000C0F20">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C0F20">
        <w:t>.</w:t>
      </w:r>
    </w:p>
    <w:p w:rsidR="000C0F20" w:rsidP="000C0F20" w:rsidRDefault="00D11B56" w14:paraId="53AB1C82" w14:textId="77777777">
      <w:pPr>
        <w:spacing w:line="240" w:lineRule="auto"/>
        <w:ind w:left="360" w:firstLine="0"/>
        <w:jc w:val="left"/>
        <w:rPr>
          <w:rFonts w:ascii="Times New Roman" w:hAnsi="Times New Roman"/>
        </w:rPr>
      </w:pPr>
      <w:r w:rsidRPr="00542556">
        <w:rPr>
          <w:rFonts w:ascii="Times New Roman" w:hAnsi="Times New Roman"/>
        </w:rPr>
        <w:t xml:space="preserve">Wherever possible, advanced technology will be used in data collection efforts to reduce burden on study participants </w:t>
      </w:r>
      <w:r w:rsidRPr="00E42782">
        <w:rPr>
          <w:rFonts w:ascii="Times New Roman" w:hAnsi="Times New Roman"/>
        </w:rPr>
        <w:t>and</w:t>
      </w:r>
      <w:r w:rsidR="00C925EF">
        <w:rPr>
          <w:rFonts w:ascii="Times New Roman" w:hAnsi="Times New Roman"/>
        </w:rPr>
        <w:t xml:space="preserve"> interviewers</w:t>
      </w:r>
      <w:r w:rsidRPr="00542556">
        <w:rPr>
          <w:rFonts w:ascii="Times New Roman" w:hAnsi="Times New Roman"/>
        </w:rPr>
        <w:t>.</w:t>
      </w:r>
      <w:r w:rsidR="00C925EF">
        <w:rPr>
          <w:rFonts w:ascii="Times New Roman" w:hAnsi="Times New Roman"/>
        </w:rPr>
        <w:t xml:space="preserve"> </w:t>
      </w:r>
      <w:r w:rsidRPr="00C925EF" w:rsidR="00C925EF">
        <w:rPr>
          <w:rFonts w:ascii="Times New Roman" w:hAnsi="Times New Roman"/>
        </w:rPr>
        <w:t>Initially</w:t>
      </w:r>
      <w:r w:rsidR="00F12967">
        <w:rPr>
          <w:rFonts w:ascii="Times New Roman" w:hAnsi="Times New Roman"/>
        </w:rPr>
        <w:t>,</w:t>
      </w:r>
      <w:r w:rsidRPr="00C925EF" w:rsidR="00C925EF">
        <w:rPr>
          <w:rFonts w:ascii="Times New Roman" w:hAnsi="Times New Roman"/>
        </w:rPr>
        <w:t xml:space="preserve"> the study team will do</w:t>
      </w:r>
      <w:r w:rsidR="00414292">
        <w:rPr>
          <w:rFonts w:ascii="Times New Roman" w:hAnsi="Times New Roman"/>
        </w:rPr>
        <w:t xml:space="preserve"> an</w:t>
      </w:r>
      <w:r w:rsidRPr="00C925EF" w:rsidR="00C925EF">
        <w:rPr>
          <w:rFonts w:ascii="Times New Roman" w:hAnsi="Times New Roman"/>
        </w:rPr>
        <w:t xml:space="preserve"> extensive internet search to identify the points of contact in the planning department of each community in the sample</w:t>
      </w:r>
      <w:r w:rsidR="00EA26F5">
        <w:rPr>
          <w:rFonts w:ascii="Times New Roman" w:hAnsi="Times New Roman"/>
        </w:rPr>
        <w:t>.</w:t>
      </w:r>
      <w:r w:rsidR="00AA339E">
        <w:rPr>
          <w:rFonts w:ascii="Times New Roman" w:hAnsi="Times New Roman"/>
        </w:rPr>
        <w:t xml:space="preserve"> </w:t>
      </w:r>
      <w:r w:rsidRPr="00B63DDD" w:rsidR="00AA339E">
        <w:rPr>
          <w:rFonts w:ascii="Times New Roman" w:hAnsi="Times New Roman"/>
        </w:rPr>
        <w:t xml:space="preserve">The points of contact will then be sent an </w:t>
      </w:r>
      <w:r w:rsidR="0068461A">
        <w:rPr>
          <w:rFonts w:ascii="Times New Roman" w:hAnsi="Times New Roman"/>
        </w:rPr>
        <w:t>invitation</w:t>
      </w:r>
      <w:r w:rsidRPr="00B63DDD" w:rsidR="00AA339E">
        <w:rPr>
          <w:rFonts w:ascii="Times New Roman" w:hAnsi="Times New Roman"/>
        </w:rPr>
        <w:t xml:space="preserve"> email </w:t>
      </w:r>
      <w:r w:rsidRPr="00B63DDD" w:rsidR="00741ACD">
        <w:rPr>
          <w:rFonts w:ascii="Times New Roman" w:hAnsi="Times New Roman"/>
        </w:rPr>
        <w:t xml:space="preserve">(see Appendix </w:t>
      </w:r>
      <w:r w:rsidR="004C0341">
        <w:rPr>
          <w:rFonts w:ascii="Times New Roman" w:hAnsi="Times New Roman"/>
        </w:rPr>
        <w:t>E</w:t>
      </w:r>
      <w:r w:rsidRPr="00B63DDD" w:rsidR="00741ACD">
        <w:rPr>
          <w:rFonts w:ascii="Times New Roman" w:hAnsi="Times New Roman"/>
        </w:rPr>
        <w:t xml:space="preserve">) </w:t>
      </w:r>
      <w:r w:rsidR="000760C6">
        <w:rPr>
          <w:rFonts w:ascii="Times New Roman" w:hAnsi="Times New Roman"/>
        </w:rPr>
        <w:t>describing</w:t>
      </w:r>
      <w:r w:rsidRPr="00B63DDD" w:rsidR="000760C6">
        <w:rPr>
          <w:rFonts w:ascii="Times New Roman" w:hAnsi="Times New Roman"/>
        </w:rPr>
        <w:t xml:space="preserve"> </w:t>
      </w:r>
      <w:r w:rsidRPr="00B63DDD" w:rsidR="00741ACD">
        <w:rPr>
          <w:rFonts w:ascii="Times New Roman" w:hAnsi="Times New Roman"/>
        </w:rPr>
        <w:t xml:space="preserve">the purpose of the study and </w:t>
      </w:r>
      <w:r w:rsidRPr="00B63DDD" w:rsidR="00834F29">
        <w:rPr>
          <w:rFonts w:ascii="Times New Roman" w:hAnsi="Times New Roman"/>
        </w:rPr>
        <w:t xml:space="preserve">informing them that they were identified as a local official who could answer </w:t>
      </w:r>
      <w:r w:rsidRPr="00B63DDD" w:rsidR="005E4E43">
        <w:rPr>
          <w:rFonts w:ascii="Times New Roman" w:hAnsi="Times New Roman"/>
        </w:rPr>
        <w:t xml:space="preserve">questions about the jurisdiction’s practices regarding factory-built homes. </w:t>
      </w:r>
      <w:r w:rsidR="009A2F6E">
        <w:rPr>
          <w:rFonts w:ascii="Times New Roman" w:hAnsi="Times New Roman"/>
        </w:rPr>
        <w:t xml:space="preserve">There is a similar email for manufacturers and dealers (see Appendix </w:t>
      </w:r>
      <w:r w:rsidR="0070742C">
        <w:rPr>
          <w:rFonts w:ascii="Times New Roman" w:hAnsi="Times New Roman"/>
        </w:rPr>
        <w:t xml:space="preserve">H). </w:t>
      </w:r>
      <w:r w:rsidRPr="00B63DDD" w:rsidR="00F55F77">
        <w:rPr>
          <w:rFonts w:ascii="Times New Roman" w:hAnsi="Times New Roman"/>
        </w:rPr>
        <w:t xml:space="preserve">The email will also include an information sheet (see Appendix </w:t>
      </w:r>
      <w:r w:rsidR="004C0341">
        <w:rPr>
          <w:rFonts w:ascii="Times New Roman" w:hAnsi="Times New Roman"/>
        </w:rPr>
        <w:t>C</w:t>
      </w:r>
      <w:r w:rsidRPr="00B63DDD" w:rsidR="00A13A91">
        <w:rPr>
          <w:rFonts w:ascii="Times New Roman" w:hAnsi="Times New Roman"/>
        </w:rPr>
        <w:t xml:space="preserve">) </w:t>
      </w:r>
      <w:r w:rsidRPr="00B63DDD" w:rsidR="00556722">
        <w:rPr>
          <w:rFonts w:ascii="Times New Roman" w:hAnsi="Times New Roman"/>
        </w:rPr>
        <w:t xml:space="preserve">describing </w:t>
      </w:r>
      <w:r w:rsidRPr="00B63DDD" w:rsidR="009515AA">
        <w:rPr>
          <w:rFonts w:ascii="Times New Roman" w:hAnsi="Times New Roman"/>
        </w:rPr>
        <w:t>the types of factory</w:t>
      </w:r>
      <w:r w:rsidRPr="00B63DDD" w:rsidR="002D3D7A">
        <w:rPr>
          <w:rFonts w:ascii="Times New Roman" w:hAnsi="Times New Roman"/>
        </w:rPr>
        <w:t>-</w:t>
      </w:r>
      <w:r w:rsidRPr="00B63DDD" w:rsidR="009515AA">
        <w:rPr>
          <w:rFonts w:ascii="Times New Roman" w:hAnsi="Times New Roman"/>
        </w:rPr>
        <w:t xml:space="preserve">built housing </w:t>
      </w:r>
      <w:r w:rsidRPr="00B63DDD" w:rsidR="00556722">
        <w:rPr>
          <w:rFonts w:ascii="Times New Roman" w:hAnsi="Times New Roman"/>
        </w:rPr>
        <w:t xml:space="preserve">that are the focus of this study. </w:t>
      </w:r>
      <w:r w:rsidRPr="00B63DDD" w:rsidR="00891FAA">
        <w:rPr>
          <w:rFonts w:ascii="Times New Roman" w:hAnsi="Times New Roman"/>
        </w:rPr>
        <w:t xml:space="preserve">The study team anticipates </w:t>
      </w:r>
      <w:r w:rsidRPr="00B63DDD" w:rsidR="00BE52EF">
        <w:rPr>
          <w:rFonts w:ascii="Times New Roman" w:hAnsi="Times New Roman"/>
        </w:rPr>
        <w:t>contacting multiple individuals in the land use planning department from each sampled community to ascertain the target respondent. Once t</w:t>
      </w:r>
      <w:r w:rsidRPr="00B63DDD" w:rsidR="008A7ECF">
        <w:rPr>
          <w:rFonts w:ascii="Times New Roman" w:hAnsi="Times New Roman"/>
        </w:rPr>
        <w:t>he respondent is identified</w:t>
      </w:r>
      <w:r w:rsidR="005A128A">
        <w:rPr>
          <w:rFonts w:ascii="Times New Roman" w:hAnsi="Times New Roman"/>
        </w:rPr>
        <w:t xml:space="preserve"> and agrees to participate in the study, </w:t>
      </w:r>
      <w:r w:rsidR="00C97C29">
        <w:rPr>
          <w:rFonts w:ascii="Times New Roman" w:hAnsi="Times New Roman"/>
        </w:rPr>
        <w:t>they will be sent a brief overview of the topics to be covered in the</w:t>
      </w:r>
      <w:r w:rsidR="007B23FC">
        <w:rPr>
          <w:rFonts w:ascii="Times New Roman" w:hAnsi="Times New Roman"/>
        </w:rPr>
        <w:t xml:space="preserve"> telephone</w:t>
      </w:r>
      <w:r w:rsidR="00C97C29">
        <w:rPr>
          <w:rFonts w:ascii="Times New Roman" w:hAnsi="Times New Roman"/>
        </w:rPr>
        <w:t xml:space="preserve"> interview</w:t>
      </w:r>
      <w:r w:rsidR="00826717">
        <w:rPr>
          <w:rFonts w:ascii="Times New Roman" w:hAnsi="Times New Roman"/>
        </w:rPr>
        <w:t xml:space="preserve"> to help them prepare for the interview</w:t>
      </w:r>
      <w:r w:rsidR="00C97C29">
        <w:rPr>
          <w:rFonts w:ascii="Times New Roman" w:hAnsi="Times New Roman"/>
        </w:rPr>
        <w:t xml:space="preserve"> (see Appendices M and N)</w:t>
      </w:r>
      <w:r w:rsidR="007901FB">
        <w:rPr>
          <w:rFonts w:ascii="Times New Roman" w:hAnsi="Times New Roman"/>
        </w:rPr>
        <w:t>. T</w:t>
      </w:r>
      <w:r w:rsidRPr="00B63DDD" w:rsidR="008A7ECF">
        <w:rPr>
          <w:rFonts w:ascii="Times New Roman" w:hAnsi="Times New Roman"/>
        </w:rPr>
        <w:t>he following method will be used for data collection</w:t>
      </w:r>
      <w:r w:rsidR="000760C6">
        <w:rPr>
          <w:rFonts w:ascii="Times New Roman" w:hAnsi="Times New Roman"/>
        </w:rPr>
        <w:t>:</w:t>
      </w:r>
      <w:r w:rsidRPr="00B63DDD" w:rsidR="008A7ECF">
        <w:rPr>
          <w:rFonts w:ascii="Times New Roman" w:hAnsi="Times New Roman"/>
        </w:rPr>
        <w:t xml:space="preserve"> </w:t>
      </w:r>
      <w:r w:rsidRPr="00B63DDD" w:rsidR="00044378">
        <w:rPr>
          <w:rFonts w:ascii="Times New Roman" w:hAnsi="Times New Roman"/>
        </w:rPr>
        <w:t xml:space="preserve">Interviewers will </w:t>
      </w:r>
      <w:r w:rsidRPr="00B63DDD" w:rsidR="0080404D">
        <w:rPr>
          <w:rFonts w:ascii="Times New Roman" w:hAnsi="Times New Roman"/>
        </w:rPr>
        <w:t>call respondents to conduct the interview using Skype or Microsoft Teams and utilize the recordin</w:t>
      </w:r>
      <w:r w:rsidRPr="00B63DDD" w:rsidR="00A40D63">
        <w:rPr>
          <w:rFonts w:ascii="Times New Roman" w:hAnsi="Times New Roman"/>
        </w:rPr>
        <w:t>g feature to record the interview</w:t>
      </w:r>
      <w:r w:rsidRPr="00B63DDD" w:rsidR="00AA54EB">
        <w:rPr>
          <w:rFonts w:ascii="Times New Roman" w:hAnsi="Times New Roman"/>
        </w:rPr>
        <w:t xml:space="preserve">. </w:t>
      </w:r>
      <w:r w:rsidRPr="00B63DDD" w:rsidR="00FD24A0">
        <w:rPr>
          <w:rFonts w:ascii="Times New Roman" w:hAnsi="Times New Roman"/>
        </w:rPr>
        <w:t xml:space="preserve">Recording the interview </w:t>
      </w:r>
      <w:r w:rsidRPr="00B63DDD" w:rsidR="0097628F">
        <w:rPr>
          <w:rFonts w:ascii="Times New Roman" w:hAnsi="Times New Roman"/>
        </w:rPr>
        <w:t>would</w:t>
      </w:r>
      <w:r w:rsidRPr="00B63DDD">
        <w:rPr>
          <w:rFonts w:ascii="Times New Roman" w:hAnsi="Times New Roman"/>
        </w:rPr>
        <w:t xml:space="preserve"> help to reduce respondent burden </w:t>
      </w:r>
      <w:r w:rsidR="00A65DA7">
        <w:rPr>
          <w:rFonts w:ascii="Times New Roman" w:hAnsi="Times New Roman"/>
        </w:rPr>
        <w:t>as</w:t>
      </w:r>
      <w:r w:rsidRPr="00B63DDD">
        <w:rPr>
          <w:rFonts w:ascii="Times New Roman" w:hAnsi="Times New Roman"/>
        </w:rPr>
        <w:t xml:space="preserve"> interviewers can proceed more quickly and accurately through the survey instrument, minimizing the interview length and the need for subsequent callbacks. </w:t>
      </w:r>
    </w:p>
    <w:p w:rsidR="000C0F20" w:rsidP="000C0F20" w:rsidRDefault="000C0F20" w14:paraId="7A269EFA" w14:textId="77777777">
      <w:pPr>
        <w:spacing w:line="240" w:lineRule="auto"/>
        <w:ind w:firstLine="0"/>
        <w:jc w:val="left"/>
        <w:rPr>
          <w:rFonts w:ascii="Times New Roman" w:hAnsi="Times New Roman"/>
        </w:rPr>
      </w:pPr>
    </w:p>
    <w:p w:rsidRPr="000C0F20" w:rsidR="005E3590" w:rsidP="00032D01" w:rsidRDefault="005E3590" w14:paraId="760ACD77" w14:textId="1532EDE9">
      <w:pPr>
        <w:pStyle w:val="ListParagraph"/>
        <w:numPr>
          <w:ilvl w:val="0"/>
          <w:numId w:val="6"/>
        </w:numPr>
        <w:rPr>
          <w:b/>
          <w:bCs/>
          <w:lang w:eastAsia="x-none"/>
        </w:rPr>
      </w:pPr>
      <w:r w:rsidRPr="000C0F20">
        <w:rPr>
          <w:b/>
          <w:bCs/>
        </w:rPr>
        <w:t>Describe efforts to identify duplication.  Show specifically why any similar information already available cannot be used or modified for use for the purposes described in Item 2 above.</w:t>
      </w:r>
    </w:p>
    <w:p w:rsidRPr="00742CDF" w:rsidR="007579E8" w:rsidP="002A49C7" w:rsidRDefault="007579E8" w14:paraId="129C7394" w14:textId="177950AF"/>
    <w:p w:rsidR="007645DD" w:rsidP="000C0F20" w:rsidRDefault="00240CDD" w14:paraId="7B44AEB6" w14:textId="2BE9A398">
      <w:pPr>
        <w:pStyle w:val="BodyText"/>
        <w:ind w:left="360"/>
        <w:rPr>
          <w:rFonts w:ascii="Times New Roman" w:hAnsi="Times New Roman"/>
          <w:sz w:val="24"/>
          <w:szCs w:val="24"/>
          <w:lang w:val="en-US"/>
        </w:rPr>
      </w:pPr>
      <w:r>
        <w:rPr>
          <w:rFonts w:ascii="Times New Roman" w:hAnsi="Times New Roman"/>
          <w:sz w:val="24"/>
          <w:szCs w:val="24"/>
          <w:lang w:val="en-US"/>
        </w:rPr>
        <w:t xml:space="preserve">The study team </w:t>
      </w:r>
      <w:r w:rsidR="002A1CB3">
        <w:rPr>
          <w:rFonts w:ascii="Times New Roman" w:hAnsi="Times New Roman"/>
          <w:sz w:val="24"/>
          <w:szCs w:val="24"/>
          <w:lang w:val="en-US"/>
        </w:rPr>
        <w:t>conducted</w:t>
      </w:r>
      <w:r w:rsidR="00DC11D3">
        <w:rPr>
          <w:rFonts w:ascii="Times New Roman" w:hAnsi="Times New Roman"/>
          <w:sz w:val="24"/>
          <w:szCs w:val="24"/>
          <w:lang w:val="en-US"/>
        </w:rPr>
        <w:t xml:space="preserve"> </w:t>
      </w:r>
      <w:r w:rsidR="00262B3D">
        <w:rPr>
          <w:rFonts w:ascii="Times New Roman" w:hAnsi="Times New Roman"/>
          <w:sz w:val="24"/>
          <w:szCs w:val="24"/>
          <w:lang w:val="en-US"/>
        </w:rPr>
        <w:t>a</w:t>
      </w:r>
      <w:r w:rsidR="002A1CB3">
        <w:rPr>
          <w:rFonts w:ascii="Times New Roman" w:hAnsi="Times New Roman"/>
          <w:sz w:val="24"/>
          <w:szCs w:val="24"/>
          <w:lang w:val="en-US"/>
        </w:rPr>
        <w:t xml:space="preserve"> </w:t>
      </w:r>
      <w:r w:rsidR="00262B3D">
        <w:rPr>
          <w:rFonts w:ascii="Times New Roman" w:hAnsi="Times New Roman"/>
          <w:sz w:val="24"/>
          <w:szCs w:val="24"/>
          <w:lang w:val="en-US"/>
        </w:rPr>
        <w:t>thorough literature</w:t>
      </w:r>
      <w:r w:rsidR="00277639">
        <w:rPr>
          <w:rFonts w:ascii="Times New Roman" w:hAnsi="Times New Roman"/>
          <w:sz w:val="24"/>
          <w:szCs w:val="24"/>
          <w:lang w:val="en-US"/>
        </w:rPr>
        <w:t xml:space="preserve"> </w:t>
      </w:r>
      <w:r w:rsidR="00FF25E7">
        <w:rPr>
          <w:rFonts w:ascii="Times New Roman" w:hAnsi="Times New Roman"/>
          <w:sz w:val="24"/>
          <w:szCs w:val="24"/>
          <w:lang w:val="en-US"/>
        </w:rPr>
        <w:t xml:space="preserve">review </w:t>
      </w:r>
      <w:r w:rsidR="00C518A6">
        <w:rPr>
          <w:rFonts w:ascii="Times New Roman" w:hAnsi="Times New Roman"/>
          <w:sz w:val="24"/>
          <w:szCs w:val="24"/>
          <w:lang w:val="en-US"/>
        </w:rPr>
        <w:t xml:space="preserve">and </w:t>
      </w:r>
      <w:r w:rsidR="00142EE6">
        <w:rPr>
          <w:rFonts w:ascii="Times New Roman" w:hAnsi="Times New Roman"/>
          <w:sz w:val="24"/>
          <w:szCs w:val="24"/>
          <w:lang w:val="en-US"/>
        </w:rPr>
        <w:t xml:space="preserve">to </w:t>
      </w:r>
      <w:r w:rsidRPr="000B34FE" w:rsidR="00254F00">
        <w:rPr>
          <w:rFonts w:ascii="Times New Roman" w:hAnsi="Times New Roman"/>
          <w:sz w:val="24"/>
          <w:szCs w:val="24"/>
        </w:rPr>
        <w:t>our knowledge, there has been no recent inquiry</w:t>
      </w:r>
      <w:r w:rsidRPr="000B34FE" w:rsidR="006156EE">
        <w:rPr>
          <w:rFonts w:ascii="Times New Roman" w:hAnsi="Times New Roman"/>
          <w:sz w:val="24"/>
          <w:szCs w:val="24"/>
          <w:lang w:val="en-US"/>
        </w:rPr>
        <w:t xml:space="preserve"> into</w:t>
      </w:r>
      <w:r w:rsidRPr="000B34FE" w:rsidR="00CC2408">
        <w:rPr>
          <w:rFonts w:ascii="Times New Roman" w:hAnsi="Times New Roman"/>
          <w:sz w:val="24"/>
          <w:szCs w:val="24"/>
        </w:rPr>
        <w:t xml:space="preserve"> the scope and impact of regulatory barriers associated with</w:t>
      </w:r>
      <w:r w:rsidRPr="000B34FE" w:rsidR="00C97AAA">
        <w:rPr>
          <w:rFonts w:ascii="Times New Roman" w:hAnsi="Times New Roman"/>
          <w:sz w:val="24"/>
          <w:szCs w:val="24"/>
          <w:lang w:val="en-US"/>
        </w:rPr>
        <w:t xml:space="preserve"> </w:t>
      </w:r>
      <w:r w:rsidRPr="000B34FE" w:rsidR="00CC2408">
        <w:rPr>
          <w:rFonts w:ascii="Times New Roman" w:hAnsi="Times New Roman"/>
          <w:sz w:val="24"/>
          <w:szCs w:val="24"/>
        </w:rPr>
        <w:t>the siting or placement of factory-built housing</w:t>
      </w:r>
      <w:r w:rsidRPr="000B34FE" w:rsidR="00AE4318">
        <w:rPr>
          <w:rFonts w:ascii="Times New Roman" w:hAnsi="Times New Roman"/>
          <w:sz w:val="24"/>
          <w:szCs w:val="24"/>
          <w:lang w:val="en-US"/>
        </w:rPr>
        <w:t xml:space="preserve"> </w:t>
      </w:r>
      <w:r w:rsidRPr="000B34FE" w:rsidR="00CC2408">
        <w:rPr>
          <w:rFonts w:ascii="Times New Roman" w:hAnsi="Times New Roman"/>
          <w:sz w:val="24"/>
          <w:szCs w:val="24"/>
        </w:rPr>
        <w:t>in urban and suburban communities.</w:t>
      </w:r>
      <w:r w:rsidR="000B373D">
        <w:rPr>
          <w:rFonts w:ascii="Times New Roman" w:hAnsi="Times New Roman"/>
          <w:sz w:val="24"/>
          <w:szCs w:val="24"/>
          <w:lang w:val="en-US"/>
        </w:rPr>
        <w:t xml:space="preserve"> </w:t>
      </w:r>
    </w:p>
    <w:p w:rsidRPr="007A62C6" w:rsidR="00142EE6" w:rsidP="000C0F20" w:rsidRDefault="00142EE6" w14:paraId="51111E46" w14:textId="77777777">
      <w:pPr>
        <w:pStyle w:val="BodyText"/>
        <w:ind w:left="360"/>
        <w:rPr>
          <w:rFonts w:ascii="Times New Roman" w:hAnsi="Times New Roman"/>
          <w:sz w:val="24"/>
          <w:szCs w:val="24"/>
          <w:lang w:val="en-US"/>
        </w:rPr>
      </w:pPr>
    </w:p>
    <w:p w:rsidR="00537515" w:rsidP="000C0F20" w:rsidRDefault="007B446F" w14:paraId="7541D465" w14:textId="2E1CA41D">
      <w:pPr>
        <w:pStyle w:val="BodyText"/>
        <w:ind w:left="360"/>
        <w:rPr>
          <w:rFonts w:ascii="Times New Roman" w:hAnsi="Times New Roman"/>
        </w:rPr>
      </w:pPr>
      <w:r>
        <w:rPr>
          <w:rFonts w:ascii="Times New Roman" w:hAnsi="Times New Roman"/>
          <w:sz w:val="24"/>
          <w:szCs w:val="24"/>
          <w:lang w:val="en-US"/>
        </w:rPr>
        <w:t>This study will not duplicate existing work because</w:t>
      </w:r>
      <w:r w:rsidR="003B371D">
        <w:rPr>
          <w:rFonts w:ascii="Times New Roman" w:hAnsi="Times New Roman"/>
          <w:sz w:val="24"/>
          <w:szCs w:val="24"/>
          <w:lang w:val="en-US"/>
        </w:rPr>
        <w:t xml:space="preserve"> </w:t>
      </w:r>
      <w:r w:rsidR="00A31D25">
        <w:rPr>
          <w:rFonts w:ascii="Times New Roman" w:hAnsi="Times New Roman"/>
          <w:sz w:val="24"/>
          <w:szCs w:val="24"/>
          <w:lang w:val="en-US"/>
        </w:rPr>
        <w:t>little</w:t>
      </w:r>
      <w:r w:rsidRPr="0081189E" w:rsidR="000C77B9">
        <w:rPr>
          <w:rFonts w:ascii="Times New Roman" w:hAnsi="Times New Roman"/>
          <w:sz w:val="24"/>
          <w:szCs w:val="24"/>
        </w:rPr>
        <w:t xml:space="preserve"> is known about the process involved in </w:t>
      </w:r>
      <w:r w:rsidRPr="0081189E" w:rsidR="000C77B9">
        <w:rPr>
          <w:rFonts w:ascii="Times New Roman" w:hAnsi="Times New Roman"/>
          <w:sz w:val="24"/>
          <w:szCs w:val="24"/>
          <w:lang w:val="en-US"/>
        </w:rPr>
        <w:t>adopting policies and regulations that promote the financing and siting of factory-built housing</w:t>
      </w:r>
      <w:r w:rsidR="00F14181">
        <w:rPr>
          <w:rFonts w:ascii="Times New Roman" w:hAnsi="Times New Roman"/>
          <w:sz w:val="24"/>
          <w:szCs w:val="24"/>
          <w:lang w:val="en-US"/>
        </w:rPr>
        <w:t>,</w:t>
      </w:r>
      <w:r w:rsidR="00DA6128">
        <w:rPr>
          <w:rFonts w:ascii="Times New Roman" w:hAnsi="Times New Roman"/>
          <w:sz w:val="24"/>
          <w:szCs w:val="24"/>
          <w:lang w:val="en-US"/>
        </w:rPr>
        <w:t xml:space="preserve"> and </w:t>
      </w:r>
      <w:r w:rsidR="00C80112">
        <w:rPr>
          <w:rFonts w:ascii="Times New Roman" w:hAnsi="Times New Roman"/>
          <w:sz w:val="24"/>
          <w:szCs w:val="24"/>
          <w:lang w:val="en-US"/>
        </w:rPr>
        <w:t>research</w:t>
      </w:r>
      <w:r w:rsidRPr="00D56EC0" w:rsidR="000C77B9">
        <w:rPr>
          <w:rFonts w:ascii="Times New Roman" w:hAnsi="Times New Roman"/>
          <w:sz w:val="24"/>
          <w:szCs w:val="24"/>
        </w:rPr>
        <w:t xml:space="preserve"> on regulatory barriers to the adoption of modular housing and panelized building systems is scant</w:t>
      </w:r>
      <w:r w:rsidR="002B353A">
        <w:rPr>
          <w:rFonts w:ascii="Times New Roman" w:hAnsi="Times New Roman"/>
          <w:sz w:val="24"/>
          <w:szCs w:val="24"/>
          <w:lang w:val="en-US"/>
        </w:rPr>
        <w:t xml:space="preserve"> (Salama, n.d.)</w:t>
      </w:r>
      <w:r w:rsidRPr="00D56EC0" w:rsidR="000C77B9">
        <w:rPr>
          <w:rFonts w:ascii="Times New Roman" w:hAnsi="Times New Roman"/>
          <w:sz w:val="24"/>
          <w:szCs w:val="24"/>
        </w:rPr>
        <w:t>.</w:t>
      </w:r>
      <w:r w:rsidRPr="000C77B9" w:rsidR="000C77B9">
        <w:rPr>
          <w:rFonts w:ascii="Times New Roman" w:hAnsi="Times New Roman"/>
          <w:sz w:val="24"/>
          <w:szCs w:val="24"/>
          <w:lang w:val="en-US"/>
        </w:rPr>
        <w:t xml:space="preserve">  </w:t>
      </w:r>
    </w:p>
    <w:p w:rsidRPr="00537515" w:rsidR="00537515" w:rsidP="00537515" w:rsidRDefault="00537515" w14:paraId="72BE15AB" w14:textId="77777777">
      <w:pPr>
        <w:tabs>
          <w:tab w:val="clear" w:pos="432"/>
        </w:tabs>
        <w:spacing w:line="240" w:lineRule="auto"/>
        <w:ind w:firstLine="0"/>
        <w:rPr>
          <w:rFonts w:ascii="Times New Roman" w:hAnsi="Times New Roman"/>
          <w:lang w:val="x-none" w:eastAsia="x-none"/>
        </w:rPr>
      </w:pPr>
    </w:p>
    <w:p w:rsidRPr="005E3590" w:rsidR="005E3590" w:rsidP="00032D01" w:rsidRDefault="005E3590" w14:paraId="066DD9D2" w14:textId="46C2B2CE">
      <w:pPr>
        <w:pStyle w:val="BodyText"/>
        <w:numPr>
          <w:ilvl w:val="0"/>
          <w:numId w:val="6"/>
        </w:numPr>
        <w:spacing w:after="240"/>
        <w:rPr>
          <w:rFonts w:ascii="Times New Roman" w:hAnsi="Times New Roman"/>
          <w:b/>
          <w:lang w:val="en-US"/>
        </w:rPr>
      </w:pPr>
      <w:r w:rsidRPr="005E3590">
        <w:rPr>
          <w:rFonts w:ascii="Times New Roman" w:hAnsi="Times New Roman"/>
          <w:b/>
          <w:sz w:val="24"/>
          <w:szCs w:val="24"/>
          <w:lang w:val="en-US"/>
        </w:rPr>
        <w:t>If the collection of information impacts small businesses or other small entities (Item 5 of OMB Form 83-I) describe any methods used to minimize burden</w:t>
      </w:r>
      <w:r w:rsidRPr="005E3590">
        <w:rPr>
          <w:rFonts w:ascii="Times New Roman" w:hAnsi="Times New Roman"/>
          <w:b/>
          <w:lang w:val="en-US"/>
        </w:rPr>
        <w:t>.</w:t>
      </w:r>
    </w:p>
    <w:p w:rsidR="000C0F20" w:rsidP="000C0F20" w:rsidRDefault="007579E8" w14:paraId="23DB6A4C" w14:textId="5D6FDDAE">
      <w:pPr>
        <w:spacing w:line="240" w:lineRule="auto"/>
        <w:ind w:left="360" w:firstLine="0"/>
        <w:rPr>
          <w:rFonts w:ascii="Times New Roman" w:hAnsi="Times New Roman"/>
        </w:rPr>
      </w:pPr>
      <w:r w:rsidRPr="00421063">
        <w:rPr>
          <w:rFonts w:ascii="Times New Roman" w:hAnsi="Times New Roman"/>
        </w:rPr>
        <w:t>We do not anticipate that this study will burden small businesses</w:t>
      </w:r>
      <w:r w:rsidRPr="00742CDF">
        <w:rPr>
          <w:rFonts w:ascii="Times New Roman" w:hAnsi="Times New Roman"/>
        </w:rPr>
        <w:t>.</w:t>
      </w:r>
      <w:r w:rsidR="008A4879">
        <w:rPr>
          <w:rFonts w:ascii="Times New Roman" w:hAnsi="Times New Roman"/>
        </w:rPr>
        <w:t xml:space="preserve"> </w:t>
      </w:r>
    </w:p>
    <w:p w:rsidR="000C0F20" w:rsidP="000C0F20" w:rsidRDefault="000C0F20" w14:paraId="27983A2C" w14:textId="77777777">
      <w:pPr>
        <w:spacing w:line="240" w:lineRule="auto"/>
        <w:ind w:left="360" w:firstLine="0"/>
        <w:rPr>
          <w:rFonts w:ascii="Times New Roman" w:hAnsi="Times New Roman"/>
        </w:rPr>
      </w:pPr>
    </w:p>
    <w:p w:rsidR="000C0F20" w:rsidP="000C0F20" w:rsidRDefault="000C0F20" w14:paraId="43E78E74" w14:textId="77777777">
      <w:pPr>
        <w:spacing w:line="240" w:lineRule="auto"/>
        <w:ind w:left="360" w:firstLine="0"/>
        <w:rPr>
          <w:rFonts w:ascii="Times New Roman" w:hAnsi="Times New Roman"/>
        </w:rPr>
      </w:pPr>
    </w:p>
    <w:p w:rsidRPr="000C0F20" w:rsidR="005E3590" w:rsidP="00032D01" w:rsidRDefault="005E3590" w14:paraId="74304410" w14:textId="72F8042C">
      <w:pPr>
        <w:pStyle w:val="ListParagraph"/>
        <w:numPr>
          <w:ilvl w:val="0"/>
          <w:numId w:val="6"/>
        </w:numPr>
        <w:rPr>
          <w:b/>
          <w:bCs/>
        </w:rPr>
      </w:pPr>
      <w:r w:rsidRPr="000C0F20">
        <w:rPr>
          <w:b/>
          <w:bCs/>
        </w:rPr>
        <w:t>Describe the consequence to Federal program or policy activities if the collection is not conducted or is conducted less frequently, as well as any technical or legal obstacles to reducing burden.</w:t>
      </w:r>
    </w:p>
    <w:p w:rsidR="00B1381C" w:rsidP="00537515" w:rsidRDefault="00B1381C" w14:paraId="2A1C8EB1" w14:textId="77777777">
      <w:pPr>
        <w:spacing w:line="240" w:lineRule="auto"/>
        <w:ind w:firstLine="0"/>
        <w:jc w:val="left"/>
        <w:rPr>
          <w:rFonts w:ascii="Times New Roman" w:hAnsi="Times New Roman"/>
        </w:rPr>
      </w:pPr>
    </w:p>
    <w:p w:rsidR="00D5012F" w:rsidP="00D5012F" w:rsidRDefault="002B353A" w14:paraId="68FC1533" w14:textId="77777777">
      <w:pPr>
        <w:spacing w:line="240" w:lineRule="auto"/>
        <w:ind w:left="360" w:firstLine="0"/>
        <w:jc w:val="left"/>
        <w:rPr>
          <w:rFonts w:ascii="Times New Roman" w:hAnsi="Times New Roman"/>
        </w:rPr>
      </w:pPr>
      <w:r>
        <w:rPr>
          <w:rFonts w:ascii="Times New Roman" w:hAnsi="Times New Roman"/>
        </w:rPr>
        <w:t xml:space="preserve">This study is crucial to identify </w:t>
      </w:r>
      <w:r w:rsidR="00387AF7">
        <w:rPr>
          <w:rFonts w:ascii="Times New Roman" w:hAnsi="Times New Roman"/>
        </w:rPr>
        <w:t>r</w:t>
      </w:r>
      <w:r>
        <w:rPr>
          <w:rFonts w:ascii="Times New Roman" w:hAnsi="Times New Roman"/>
        </w:rPr>
        <w:t xml:space="preserve">egulatory barriers </w:t>
      </w:r>
      <w:r w:rsidR="00387AF7">
        <w:rPr>
          <w:rFonts w:ascii="Times New Roman" w:hAnsi="Times New Roman"/>
        </w:rPr>
        <w:t>to the financing and siting of factor</w:t>
      </w:r>
      <w:r w:rsidR="00550C6F">
        <w:rPr>
          <w:rFonts w:ascii="Times New Roman" w:hAnsi="Times New Roman"/>
        </w:rPr>
        <w:t xml:space="preserve">y-built homes. An important outcome of this </w:t>
      </w:r>
      <w:r w:rsidR="00180E78">
        <w:rPr>
          <w:rFonts w:ascii="Times New Roman" w:hAnsi="Times New Roman"/>
        </w:rPr>
        <w:t>study will be</w:t>
      </w:r>
      <w:r w:rsidR="00997C5F">
        <w:rPr>
          <w:rFonts w:ascii="Times New Roman" w:hAnsi="Times New Roman"/>
        </w:rPr>
        <w:t xml:space="preserve"> to</w:t>
      </w:r>
      <w:r w:rsidR="00180E78">
        <w:rPr>
          <w:rFonts w:ascii="Times New Roman" w:hAnsi="Times New Roman"/>
        </w:rPr>
        <w:t xml:space="preserve"> </w:t>
      </w:r>
      <w:r w:rsidR="00997C5F">
        <w:rPr>
          <w:rFonts w:ascii="Times New Roman" w:hAnsi="Times New Roman"/>
        </w:rPr>
        <w:t xml:space="preserve">document models of local regulatory reform that promote the use of factory-built </w:t>
      </w:r>
      <w:r w:rsidR="00EB66B1">
        <w:rPr>
          <w:rFonts w:ascii="Times New Roman" w:hAnsi="Times New Roman"/>
        </w:rPr>
        <w:t xml:space="preserve">housing and to provide insight into the processes involved in enacting such reforms. </w:t>
      </w:r>
      <w:r w:rsidRPr="00FE52CB" w:rsidR="00FC4A22">
        <w:rPr>
          <w:rFonts w:ascii="Times New Roman" w:hAnsi="Times New Roman"/>
        </w:rPr>
        <w:t xml:space="preserve">If this study is not conducted and the data not collected, analyzed, reported, and disseminated, </w:t>
      </w:r>
      <w:r w:rsidR="00282380">
        <w:rPr>
          <w:rFonts w:ascii="Times New Roman" w:hAnsi="Times New Roman"/>
        </w:rPr>
        <w:t xml:space="preserve">HUD’s initiatives toward promoting affordable housing through </w:t>
      </w:r>
      <w:r w:rsidR="00180E78">
        <w:rPr>
          <w:rFonts w:ascii="Times New Roman" w:hAnsi="Times New Roman"/>
        </w:rPr>
        <w:t xml:space="preserve">factory-built </w:t>
      </w:r>
      <w:r w:rsidR="00B464D7">
        <w:rPr>
          <w:rFonts w:ascii="Times New Roman" w:hAnsi="Times New Roman"/>
        </w:rPr>
        <w:t xml:space="preserve">homes </w:t>
      </w:r>
      <w:r w:rsidR="001831A9">
        <w:rPr>
          <w:rFonts w:ascii="Times New Roman" w:hAnsi="Times New Roman"/>
        </w:rPr>
        <w:t xml:space="preserve">will not be informed by </w:t>
      </w:r>
      <w:r w:rsidR="0048550F">
        <w:rPr>
          <w:rFonts w:ascii="Times New Roman" w:hAnsi="Times New Roman"/>
        </w:rPr>
        <w:t>the kind of</w:t>
      </w:r>
      <w:r w:rsidR="001831A9">
        <w:rPr>
          <w:rFonts w:ascii="Times New Roman" w:hAnsi="Times New Roman"/>
        </w:rPr>
        <w:t xml:space="preserve"> high</w:t>
      </w:r>
      <w:r w:rsidR="0008250E">
        <w:rPr>
          <w:rFonts w:ascii="Times New Roman" w:hAnsi="Times New Roman"/>
        </w:rPr>
        <w:t>-</w:t>
      </w:r>
      <w:r w:rsidR="001831A9">
        <w:rPr>
          <w:rFonts w:ascii="Times New Roman" w:hAnsi="Times New Roman"/>
        </w:rPr>
        <w:t>quality</w:t>
      </w:r>
      <w:r w:rsidR="005776CC">
        <w:rPr>
          <w:rFonts w:ascii="Times New Roman" w:hAnsi="Times New Roman"/>
        </w:rPr>
        <w:t xml:space="preserve"> information </w:t>
      </w:r>
      <w:r w:rsidR="009431CE">
        <w:rPr>
          <w:rFonts w:ascii="Times New Roman" w:hAnsi="Times New Roman"/>
        </w:rPr>
        <w:t xml:space="preserve">around </w:t>
      </w:r>
      <w:r w:rsidR="00284585">
        <w:rPr>
          <w:rFonts w:ascii="Times New Roman" w:hAnsi="Times New Roman"/>
        </w:rPr>
        <w:t xml:space="preserve">which such </w:t>
      </w:r>
      <w:r w:rsidR="00BD5153">
        <w:rPr>
          <w:rFonts w:ascii="Times New Roman" w:hAnsi="Times New Roman"/>
        </w:rPr>
        <w:t xml:space="preserve">critical decisions </w:t>
      </w:r>
      <w:r w:rsidR="009431CE">
        <w:rPr>
          <w:rFonts w:ascii="Times New Roman" w:hAnsi="Times New Roman"/>
        </w:rPr>
        <w:t xml:space="preserve">should </w:t>
      </w:r>
      <w:r w:rsidR="00BD5153">
        <w:rPr>
          <w:rFonts w:ascii="Times New Roman" w:hAnsi="Times New Roman"/>
        </w:rPr>
        <w:t>be made.</w:t>
      </w:r>
      <w:r w:rsidRPr="00FE52CB" w:rsidR="00FC4A22">
        <w:rPr>
          <w:rFonts w:ascii="Times New Roman" w:hAnsi="Times New Roman"/>
        </w:rPr>
        <w:t xml:space="preserve"> </w:t>
      </w:r>
    </w:p>
    <w:p w:rsidRPr="00D5012F" w:rsidR="00D5012F" w:rsidP="00D5012F" w:rsidRDefault="00D5012F" w14:paraId="3337CD98" w14:textId="77777777">
      <w:pPr>
        <w:spacing w:line="240" w:lineRule="auto"/>
        <w:ind w:left="360" w:firstLine="0"/>
        <w:jc w:val="left"/>
        <w:rPr>
          <w:rFonts w:ascii="Times New Roman" w:hAnsi="Times New Roman"/>
          <w:b/>
          <w:bCs/>
        </w:rPr>
      </w:pPr>
    </w:p>
    <w:p w:rsidRPr="00D5012F" w:rsidR="005E3590" w:rsidP="00032D01" w:rsidRDefault="005E3590" w14:paraId="61E0142B" w14:textId="2300D7A1">
      <w:pPr>
        <w:pStyle w:val="ListParagraph"/>
        <w:numPr>
          <w:ilvl w:val="0"/>
          <w:numId w:val="6"/>
        </w:numPr>
        <w:rPr>
          <w:b/>
          <w:bCs/>
        </w:rPr>
      </w:pPr>
      <w:r w:rsidRPr="00D5012F">
        <w:rPr>
          <w:b/>
          <w:bCs/>
        </w:rPr>
        <w:t xml:space="preserve">Explain any special circumstances that would cause an information collection to be conducted in a manner: </w:t>
      </w:r>
    </w:p>
    <w:p w:rsidRPr="000C0F20" w:rsidR="005E3590" w:rsidP="00032D01" w:rsidRDefault="005E3590" w14:paraId="6C7291EE" w14:textId="53265F0F">
      <w:pPr>
        <w:numPr>
          <w:ilvl w:val="0"/>
          <w:numId w:val="4"/>
        </w:numPr>
        <w:spacing w:line="240" w:lineRule="auto"/>
        <w:ind w:left="864"/>
        <w:jc w:val="left"/>
        <w:rPr>
          <w:rFonts w:ascii="Times New Roman" w:hAnsi="Times New Roman"/>
          <w:b/>
        </w:rPr>
      </w:pPr>
      <w:r w:rsidRPr="000C0F20">
        <w:rPr>
          <w:rFonts w:ascii="Times New Roman" w:hAnsi="Times New Roman"/>
          <w:bCs/>
        </w:rPr>
        <w:t xml:space="preserve">requiring respondents to report information to the agency more than quarterly; </w:t>
      </w:r>
      <w:r w:rsidRPr="000C0F20" w:rsidR="000C0F20">
        <w:rPr>
          <w:rFonts w:ascii="Times New Roman" w:hAnsi="Times New Roman"/>
          <w:bCs/>
        </w:rPr>
        <w:t>“</w:t>
      </w:r>
      <w:r w:rsidRPr="000C0F20" w:rsidR="000C0F20">
        <w:rPr>
          <w:rFonts w:ascii="Times New Roman" w:hAnsi="Times New Roman"/>
          <w:b/>
        </w:rPr>
        <w:t>Not Applicable</w:t>
      </w:r>
      <w:proofErr w:type="gramStart"/>
      <w:r w:rsidRPr="000C0F20" w:rsidR="000C0F20">
        <w:rPr>
          <w:rFonts w:ascii="Times New Roman" w:hAnsi="Times New Roman"/>
          <w:b/>
        </w:rPr>
        <w:t>”;</w:t>
      </w:r>
      <w:proofErr w:type="gramEnd"/>
    </w:p>
    <w:p w:rsidRPr="000C0F20" w:rsidR="005E3590" w:rsidP="00032D01" w:rsidRDefault="005E3590" w14:paraId="02554F46" w14:textId="5620A57D">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requiring respondents to prepare a written response to a collection of information in fewer than 30 days after receipt of it; </w:t>
      </w:r>
      <w:r w:rsidR="000C0F20">
        <w:rPr>
          <w:rFonts w:ascii="Times New Roman" w:hAnsi="Times New Roman"/>
        </w:rPr>
        <w:t>“</w:t>
      </w:r>
      <w:r w:rsidR="000C0F20">
        <w:rPr>
          <w:rFonts w:ascii="Times New Roman" w:hAnsi="Times New Roman"/>
          <w:b/>
        </w:rPr>
        <w:t>Not Applicable</w:t>
      </w:r>
      <w:proofErr w:type="gramStart"/>
      <w:r w:rsidR="000C0F20">
        <w:rPr>
          <w:rFonts w:ascii="Times New Roman" w:hAnsi="Times New Roman"/>
        </w:rPr>
        <w:t>”;</w:t>
      </w:r>
      <w:proofErr w:type="gramEnd"/>
    </w:p>
    <w:p w:rsidRPr="000C0F20" w:rsidR="005E3590" w:rsidP="00032D01" w:rsidRDefault="005E3590" w14:paraId="1DCEF4FE" w14:textId="10B02155">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requiring respondents to submit more than an original and two copies of any document; </w:t>
      </w:r>
      <w:r w:rsidR="000C0F20">
        <w:rPr>
          <w:rFonts w:ascii="Times New Roman" w:hAnsi="Times New Roman"/>
        </w:rPr>
        <w:t>“</w:t>
      </w:r>
      <w:r w:rsidR="000C0F20">
        <w:rPr>
          <w:rFonts w:ascii="Times New Roman" w:hAnsi="Times New Roman"/>
          <w:b/>
        </w:rPr>
        <w:t>Not Applicable</w:t>
      </w:r>
      <w:proofErr w:type="gramStart"/>
      <w:r w:rsidR="000C0F20">
        <w:rPr>
          <w:rFonts w:ascii="Times New Roman" w:hAnsi="Times New Roman"/>
        </w:rPr>
        <w:t>”;</w:t>
      </w:r>
      <w:proofErr w:type="gramEnd"/>
    </w:p>
    <w:p w:rsidRPr="000C0F20" w:rsidR="005E3590" w:rsidP="00032D01" w:rsidRDefault="005E3590" w14:paraId="27996F79" w14:textId="3AD6D736">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requiring respondents to retain records other than health, medical, government contract, grant-in-aid, or tax records for more than three years; </w:t>
      </w:r>
      <w:r w:rsidR="00D5012F">
        <w:rPr>
          <w:rFonts w:ascii="Times New Roman" w:hAnsi="Times New Roman"/>
        </w:rPr>
        <w:t>“</w:t>
      </w:r>
      <w:r w:rsidR="00D5012F">
        <w:rPr>
          <w:rFonts w:ascii="Times New Roman" w:hAnsi="Times New Roman"/>
          <w:b/>
        </w:rPr>
        <w:t>Not Applicable</w:t>
      </w:r>
      <w:proofErr w:type="gramStart"/>
      <w:r w:rsidR="00D5012F">
        <w:rPr>
          <w:rFonts w:ascii="Times New Roman" w:hAnsi="Times New Roman"/>
        </w:rPr>
        <w:t>”;</w:t>
      </w:r>
      <w:proofErr w:type="gramEnd"/>
    </w:p>
    <w:p w:rsidRPr="000C0F20" w:rsidR="005E3590" w:rsidP="00032D01" w:rsidRDefault="005E3590" w14:paraId="44562C1B" w14:textId="66CC3D5C">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in connection with a statistical survey, that is not designed to produce valid and reliable results than can be generalized to the universe of study; </w:t>
      </w:r>
      <w:r w:rsidR="00D5012F">
        <w:rPr>
          <w:rFonts w:ascii="Times New Roman" w:hAnsi="Times New Roman"/>
        </w:rPr>
        <w:t>“</w:t>
      </w:r>
      <w:r w:rsidR="00D5012F">
        <w:rPr>
          <w:rFonts w:ascii="Times New Roman" w:hAnsi="Times New Roman"/>
          <w:b/>
        </w:rPr>
        <w:t>Not Applicable</w:t>
      </w:r>
      <w:proofErr w:type="gramStart"/>
      <w:r w:rsidR="00D5012F">
        <w:rPr>
          <w:rFonts w:ascii="Times New Roman" w:hAnsi="Times New Roman"/>
        </w:rPr>
        <w:t>”;</w:t>
      </w:r>
      <w:proofErr w:type="gramEnd"/>
    </w:p>
    <w:p w:rsidRPr="000C0F20" w:rsidR="005E3590" w:rsidP="00032D01" w:rsidRDefault="005E3590" w14:paraId="38E6D5A9" w14:textId="1E56A7C5">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requiring the use of a statistical data classification that has not been reviewed and approved by OMB; </w:t>
      </w:r>
      <w:r w:rsidR="00D5012F">
        <w:rPr>
          <w:rFonts w:ascii="Times New Roman" w:hAnsi="Times New Roman"/>
        </w:rPr>
        <w:t>“</w:t>
      </w:r>
      <w:r w:rsidR="00D5012F">
        <w:rPr>
          <w:rFonts w:ascii="Times New Roman" w:hAnsi="Times New Roman"/>
          <w:b/>
        </w:rPr>
        <w:t>Not Applicable</w:t>
      </w:r>
      <w:proofErr w:type="gramStart"/>
      <w:r w:rsidR="00D5012F">
        <w:rPr>
          <w:rFonts w:ascii="Times New Roman" w:hAnsi="Times New Roman"/>
        </w:rPr>
        <w:t>”;</w:t>
      </w:r>
      <w:proofErr w:type="gramEnd"/>
    </w:p>
    <w:p w:rsidR="00D5012F" w:rsidP="00032D01" w:rsidRDefault="005E3590" w14:paraId="5A4C000F" w14:textId="77777777">
      <w:pPr>
        <w:numPr>
          <w:ilvl w:val="0"/>
          <w:numId w:val="4"/>
        </w:numPr>
        <w:spacing w:line="240" w:lineRule="auto"/>
        <w:ind w:left="864"/>
        <w:jc w:val="left"/>
        <w:rPr>
          <w:rFonts w:ascii="Times New Roman" w:hAnsi="Times New Roman"/>
          <w:bCs/>
        </w:rPr>
      </w:pPr>
      <w:r w:rsidRPr="000C0F20">
        <w:rPr>
          <w:rFonts w:ascii="Times New Roman" w:hAnsi="Times New Roman"/>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D5012F">
        <w:rPr>
          <w:rFonts w:ascii="Times New Roman" w:hAnsi="Times New Roman"/>
        </w:rPr>
        <w:t>“</w:t>
      </w:r>
      <w:r w:rsidR="00D5012F">
        <w:rPr>
          <w:rFonts w:ascii="Times New Roman" w:hAnsi="Times New Roman"/>
          <w:b/>
        </w:rPr>
        <w:t>Not Applicable</w:t>
      </w:r>
      <w:r w:rsidR="00D5012F">
        <w:rPr>
          <w:rFonts w:ascii="Times New Roman" w:hAnsi="Times New Roman"/>
        </w:rPr>
        <w:t>”;</w:t>
      </w:r>
    </w:p>
    <w:p w:rsidRPr="00D5012F" w:rsidR="00D5012F" w:rsidP="00032D01" w:rsidRDefault="005E3590" w14:paraId="42631AF0" w14:textId="41F7CBA3">
      <w:pPr>
        <w:numPr>
          <w:ilvl w:val="0"/>
          <w:numId w:val="4"/>
        </w:numPr>
        <w:spacing w:line="240" w:lineRule="auto"/>
        <w:ind w:left="864"/>
        <w:jc w:val="left"/>
        <w:rPr>
          <w:rFonts w:ascii="Times New Roman" w:hAnsi="Times New Roman"/>
          <w:bCs/>
        </w:rPr>
      </w:pPr>
      <w:r w:rsidRPr="00D5012F">
        <w:rPr>
          <w:rFonts w:ascii="Times New Roman" w:hAnsi="Times New Roman"/>
          <w:bCs/>
        </w:rPr>
        <w:t xml:space="preserve">requiring respondents to submit proprietary trade secret, or other </w:t>
      </w:r>
      <w:proofErr w:type="gramStart"/>
      <w:r w:rsidRPr="00D5012F">
        <w:rPr>
          <w:rFonts w:ascii="Times New Roman" w:hAnsi="Times New Roman"/>
          <w:bCs/>
        </w:rPr>
        <w:t xml:space="preserve">confidential </w:t>
      </w:r>
      <w:r w:rsidRPr="00D5012F" w:rsidR="00D5012F">
        <w:rPr>
          <w:rFonts w:ascii="Times New Roman" w:hAnsi="Times New Roman"/>
          <w:bCs/>
        </w:rPr>
        <w:t xml:space="preserve"> </w:t>
      </w:r>
      <w:r w:rsidRPr="00D5012F">
        <w:rPr>
          <w:rFonts w:ascii="Times New Roman" w:hAnsi="Times New Roman"/>
          <w:bCs/>
        </w:rPr>
        <w:t>information</w:t>
      </w:r>
      <w:proofErr w:type="gramEnd"/>
      <w:r w:rsidRPr="00D5012F">
        <w:rPr>
          <w:rFonts w:ascii="Times New Roman" w:hAnsi="Times New Roman"/>
          <w:bCs/>
        </w:rPr>
        <w:t xml:space="preserve"> unless the agency can demonstrate that it has instituted procedures to protect the information's confidentiality to the extent permitted by law.</w:t>
      </w:r>
      <w:r w:rsidRPr="00D5012F" w:rsidR="00D5012F">
        <w:rPr>
          <w:rFonts w:ascii="Times New Roman" w:hAnsi="Times New Roman"/>
        </w:rPr>
        <w:t xml:space="preserve"> “</w:t>
      </w:r>
      <w:r w:rsidRPr="00D5012F" w:rsidR="00D5012F">
        <w:rPr>
          <w:rFonts w:ascii="Times New Roman" w:hAnsi="Times New Roman"/>
          <w:b/>
        </w:rPr>
        <w:t>Not Applicable</w:t>
      </w:r>
      <w:r w:rsidRPr="00D5012F" w:rsidR="00D5012F">
        <w:rPr>
          <w:rFonts w:ascii="Times New Roman" w:hAnsi="Times New Roman"/>
        </w:rPr>
        <w:t>”</w:t>
      </w:r>
    </w:p>
    <w:p w:rsidRPr="00D5012F" w:rsidR="00D5012F" w:rsidP="00D5012F" w:rsidRDefault="00D5012F" w14:paraId="1F0F23A5" w14:textId="77777777">
      <w:pPr>
        <w:keepNext/>
        <w:keepLines/>
        <w:overflowPunct w:val="0"/>
        <w:autoSpaceDE w:val="0"/>
        <w:autoSpaceDN w:val="0"/>
        <w:adjustRightInd w:val="0"/>
        <w:spacing w:line="240" w:lineRule="auto"/>
        <w:ind w:left="360" w:firstLine="0"/>
        <w:jc w:val="left"/>
        <w:textAlignment w:val="baseline"/>
        <w:rPr>
          <w:rFonts w:ascii="Times New Roman" w:hAnsi="Times New Roman"/>
        </w:rPr>
      </w:pPr>
    </w:p>
    <w:p w:rsidR="00D5012F" w:rsidP="00D5012F" w:rsidRDefault="005E3590" w14:paraId="18984408" w14:textId="2B8C59F0">
      <w:pPr>
        <w:keepNext/>
        <w:keepLines/>
        <w:tabs>
          <w:tab w:val="left" w:pos="0"/>
          <w:tab w:val="left" w:pos="720"/>
          <w:tab w:val="left" w:pos="840"/>
        </w:tabs>
        <w:overflowPunct w:val="0"/>
        <w:autoSpaceDE w:val="0"/>
        <w:autoSpaceDN w:val="0"/>
        <w:adjustRightInd w:val="0"/>
        <w:spacing w:line="240" w:lineRule="auto"/>
        <w:ind w:left="360" w:firstLine="0"/>
        <w:textAlignment w:val="baseline"/>
        <w:rPr>
          <w:rFonts w:ascii="Times New Roman" w:hAnsi="Times New Roman"/>
        </w:rPr>
      </w:pPr>
      <w:r>
        <w:rPr>
          <w:rFonts w:ascii="Times New Roman" w:hAnsi="Times New Roman"/>
        </w:rPr>
        <w:t xml:space="preserve">The proposed data collection activities are consistent with the guidelines set forth in 5 CFR 1320 (Controlling Paperwork Burdens on the Public). There are no special circumstances that require deviation from these guidelines.  </w:t>
      </w:r>
    </w:p>
    <w:p w:rsidR="00D5012F" w:rsidP="00D5012F" w:rsidRDefault="00D5012F" w14:paraId="201B323B" w14:textId="4E62C1DF">
      <w:pPr>
        <w:keepNext/>
        <w:keepLines/>
        <w:tabs>
          <w:tab w:val="left" w:pos="0"/>
          <w:tab w:val="left" w:pos="720"/>
          <w:tab w:val="left" w:pos="840"/>
        </w:tabs>
        <w:overflowPunct w:val="0"/>
        <w:autoSpaceDE w:val="0"/>
        <w:autoSpaceDN w:val="0"/>
        <w:adjustRightInd w:val="0"/>
        <w:spacing w:line="240" w:lineRule="auto"/>
        <w:ind w:left="360" w:firstLine="0"/>
        <w:textAlignment w:val="baseline"/>
        <w:rPr>
          <w:rFonts w:ascii="Times New Roman" w:hAnsi="Times New Roman"/>
        </w:rPr>
      </w:pPr>
    </w:p>
    <w:p w:rsidR="00D5012F" w:rsidP="00D5012F" w:rsidRDefault="00D5012F" w14:paraId="3DB469F2" w14:textId="4D512BE6">
      <w:pPr>
        <w:keepNext/>
        <w:keepLines/>
        <w:tabs>
          <w:tab w:val="left" w:pos="0"/>
          <w:tab w:val="left" w:pos="720"/>
          <w:tab w:val="left" w:pos="840"/>
        </w:tabs>
        <w:overflowPunct w:val="0"/>
        <w:autoSpaceDE w:val="0"/>
        <w:autoSpaceDN w:val="0"/>
        <w:adjustRightInd w:val="0"/>
        <w:spacing w:line="240" w:lineRule="auto"/>
        <w:ind w:left="360" w:firstLine="0"/>
        <w:textAlignment w:val="baseline"/>
        <w:rPr>
          <w:rFonts w:ascii="Times New Roman" w:hAnsi="Times New Roman"/>
        </w:rPr>
      </w:pPr>
    </w:p>
    <w:p w:rsidRPr="000C0F20" w:rsidR="004148DF" w:rsidP="00032D01" w:rsidRDefault="004148DF" w14:paraId="2B2DF2BC" w14:textId="77777777">
      <w:pPr>
        <w:pStyle w:val="ListParagraph"/>
        <w:numPr>
          <w:ilvl w:val="0"/>
          <w:numId w:val="6"/>
        </w:numPr>
        <w:spacing w:after="240"/>
        <w:rPr>
          <w:b/>
        </w:rPr>
      </w:pPr>
      <w:r w:rsidRPr="000C0F20">
        <w:rPr>
          <w:b/>
        </w:rPr>
        <w:t xml:space="preserve">If applicable, provide a copy and identify the date and page number of </w:t>
      </w:r>
      <w:proofErr w:type="gramStart"/>
      <w:r w:rsidRPr="000C0F20">
        <w:rPr>
          <w:b/>
        </w:rPr>
        <w:t>publication</w:t>
      </w:r>
      <w:proofErr w:type="gramEnd"/>
      <w:r w:rsidRPr="000C0F20">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4148DF" w:rsidR="004148DF" w:rsidP="00032D01" w:rsidRDefault="004148DF" w14:paraId="1CC5DED4" w14:textId="77777777">
      <w:pPr>
        <w:numPr>
          <w:ilvl w:val="0"/>
          <w:numId w:val="5"/>
        </w:numPr>
        <w:tabs>
          <w:tab w:val="left" w:pos="720"/>
          <w:tab w:val="left" w:pos="1440"/>
          <w:tab w:val="left" w:pos="2160"/>
          <w:tab w:val="right" w:leader="dot" w:pos="9360"/>
        </w:tabs>
        <w:spacing w:after="240" w:line="240" w:lineRule="auto"/>
        <w:ind w:left="1080"/>
        <w:jc w:val="left"/>
        <w:rPr>
          <w:rFonts w:ascii="Times New Roman" w:hAnsi="Times New Roman"/>
          <w:b/>
        </w:rPr>
      </w:pPr>
      <w:r w:rsidRPr="004148D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5012F" w:rsidP="00032D01" w:rsidRDefault="004148DF" w14:paraId="0E92BC20" w14:textId="77777777">
      <w:pPr>
        <w:numPr>
          <w:ilvl w:val="0"/>
          <w:numId w:val="5"/>
        </w:numPr>
        <w:tabs>
          <w:tab w:val="left" w:pos="720"/>
          <w:tab w:val="left" w:pos="1440"/>
          <w:tab w:val="left" w:pos="2160"/>
          <w:tab w:val="right" w:leader="dot" w:pos="9360"/>
        </w:tabs>
        <w:spacing w:after="240" w:line="240" w:lineRule="auto"/>
        <w:ind w:left="1080"/>
        <w:jc w:val="left"/>
        <w:rPr>
          <w:rFonts w:ascii="Times New Roman" w:hAnsi="Times New Roman"/>
          <w:b/>
        </w:rPr>
      </w:pPr>
      <w:r w:rsidRPr="004148DF">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D5012F" w:rsidR="00D5012F" w:rsidP="00032D01" w:rsidRDefault="00834371" w14:paraId="57737E00" w14:textId="04B59C79">
      <w:pPr>
        <w:pStyle w:val="ListParagraph"/>
        <w:numPr>
          <w:ilvl w:val="0"/>
          <w:numId w:val="7"/>
        </w:numPr>
        <w:tabs>
          <w:tab w:val="left" w:pos="720"/>
          <w:tab w:val="left" w:pos="1440"/>
          <w:tab w:val="left" w:pos="2160"/>
          <w:tab w:val="right" w:leader="dot" w:pos="9360"/>
        </w:tabs>
        <w:spacing w:after="240"/>
        <w:rPr>
          <w:b/>
          <w:bCs/>
          <w:i/>
          <w:iCs/>
        </w:rPr>
      </w:pPr>
      <w:r w:rsidRPr="00D5012F">
        <w:rPr>
          <w:b/>
          <w:bCs/>
          <w:i/>
          <w:iCs/>
        </w:rPr>
        <w:t xml:space="preserve">Federal Register Notice and Comments </w:t>
      </w:r>
    </w:p>
    <w:p w:rsidR="00D5012F" w:rsidP="00D5012F" w:rsidRDefault="00D5012F" w14:paraId="4F234D96" w14:textId="77777777">
      <w:pPr>
        <w:pStyle w:val="ListParagraph"/>
        <w:tabs>
          <w:tab w:val="left" w:pos="720"/>
          <w:tab w:val="left" w:pos="1440"/>
          <w:tab w:val="left" w:pos="2160"/>
          <w:tab w:val="right" w:leader="dot" w:pos="9360"/>
        </w:tabs>
        <w:spacing w:after="240"/>
        <w:ind w:left="792"/>
      </w:pPr>
    </w:p>
    <w:p w:rsidR="00D5012F" w:rsidP="00D5012F" w:rsidRDefault="00C20762" w14:paraId="335802A6" w14:textId="77777777">
      <w:pPr>
        <w:pStyle w:val="ListParagraph"/>
        <w:tabs>
          <w:tab w:val="left" w:pos="720"/>
          <w:tab w:val="left" w:pos="1440"/>
          <w:tab w:val="left" w:pos="2160"/>
          <w:tab w:val="right" w:leader="dot" w:pos="9360"/>
        </w:tabs>
        <w:spacing w:after="240"/>
        <w:ind w:left="792"/>
      </w:pPr>
      <w:r w:rsidRPr="00D5012F">
        <w:t xml:space="preserve">Please see Appendix </w:t>
      </w:r>
      <w:r w:rsidRPr="00D5012F" w:rsidR="007E0433">
        <w:t>D</w:t>
      </w:r>
      <w:r w:rsidRPr="00D5012F">
        <w:t xml:space="preserve"> for a copy of HUD’s notice in the Federal Register, required </w:t>
      </w:r>
      <w:r w:rsidRPr="00D5012F" w:rsidR="00DF7593">
        <w:t xml:space="preserve">by 5 CFR 1320.8(d), soliciting comments on the information collection prior to submission to OMB. </w:t>
      </w:r>
    </w:p>
    <w:p w:rsidR="00D5012F" w:rsidP="00D5012F" w:rsidRDefault="00D5012F" w14:paraId="57B48F99" w14:textId="77777777">
      <w:pPr>
        <w:pStyle w:val="ListParagraph"/>
        <w:tabs>
          <w:tab w:val="left" w:pos="720"/>
          <w:tab w:val="left" w:pos="1440"/>
          <w:tab w:val="left" w:pos="2160"/>
          <w:tab w:val="right" w:leader="dot" w:pos="9360"/>
        </w:tabs>
        <w:spacing w:after="240"/>
        <w:ind w:left="792"/>
      </w:pPr>
    </w:p>
    <w:p w:rsidRPr="00416347" w:rsidR="00322B55" w:rsidP="00322B55" w:rsidRDefault="00667169" w14:paraId="2515AEDF" w14:textId="462BE16F">
      <w:pPr>
        <w:pStyle w:val="ListParagraph"/>
        <w:tabs>
          <w:tab w:val="left" w:pos="720"/>
          <w:tab w:val="left" w:pos="1440"/>
          <w:tab w:val="left" w:pos="2160"/>
          <w:tab w:val="right" w:leader="dot" w:pos="9360"/>
        </w:tabs>
        <w:spacing w:after="240"/>
        <w:ind w:left="792"/>
      </w:pPr>
      <w:r w:rsidRPr="00416347">
        <w:t>The notice appeared on page</w:t>
      </w:r>
      <w:r w:rsidR="00BD229E">
        <w:t>s</w:t>
      </w:r>
      <w:r w:rsidRPr="00416347">
        <w:t xml:space="preserve"> </w:t>
      </w:r>
      <w:r w:rsidR="00BD229E">
        <w:t>8,602-8,603</w:t>
      </w:r>
      <w:r w:rsidRPr="00416347">
        <w:t xml:space="preserve">, Vol. </w:t>
      </w:r>
      <w:r w:rsidR="00BD229E">
        <w:t>85</w:t>
      </w:r>
      <w:r w:rsidRPr="00416347">
        <w:t xml:space="preserve">, No. </w:t>
      </w:r>
      <w:r w:rsidR="00BD229E">
        <w:t>31</w:t>
      </w:r>
      <w:r w:rsidRPr="00416347">
        <w:t xml:space="preserve">, </w:t>
      </w:r>
      <w:r w:rsidR="00517A09">
        <w:t>Friday</w:t>
      </w:r>
      <w:r w:rsidRPr="00416347">
        <w:t xml:space="preserve">, </w:t>
      </w:r>
      <w:r w:rsidR="00517A09">
        <w:t>February 14,</w:t>
      </w:r>
      <w:r w:rsidRPr="00416347">
        <w:t xml:space="preserve"> 20</w:t>
      </w:r>
      <w:r w:rsidR="00517A09">
        <w:t>20</w:t>
      </w:r>
      <w:r w:rsidRPr="00416347">
        <w:t>.</w:t>
      </w:r>
      <w:r w:rsidR="00322B55">
        <w:t xml:space="preserve"> HUD </w:t>
      </w:r>
      <w:r w:rsidR="00322B55">
        <w:rPr>
          <w:rFonts w:eastAsia="Times New Roman"/>
        </w:rPr>
        <w:t>received six (6) comments in all—1 on 3/4/2020 and 5 on 4/15/2020; HUD submitted a response on 4/28/2020.</w:t>
      </w:r>
    </w:p>
    <w:p w:rsidRPr="00416347" w:rsidR="00667169" w:rsidP="00D5012F" w:rsidRDefault="00667169" w14:paraId="0AF93177" w14:textId="4BE25D8E">
      <w:pPr>
        <w:pStyle w:val="ListParagraph"/>
        <w:tabs>
          <w:tab w:val="left" w:pos="720"/>
          <w:tab w:val="left" w:pos="1440"/>
          <w:tab w:val="left" w:pos="2160"/>
          <w:tab w:val="right" w:leader="dot" w:pos="9360"/>
        </w:tabs>
        <w:spacing w:after="240"/>
        <w:ind w:left="792"/>
      </w:pPr>
    </w:p>
    <w:p w:rsidRPr="00416347" w:rsidR="00C20762" w:rsidP="00D5012F" w:rsidRDefault="00C20762" w14:paraId="14EB5B41" w14:textId="77777777">
      <w:pPr>
        <w:spacing w:line="240" w:lineRule="auto"/>
        <w:ind w:left="360"/>
        <w:rPr>
          <w:rFonts w:ascii="Times New Roman" w:hAnsi="Times New Roman"/>
        </w:rPr>
      </w:pPr>
    </w:p>
    <w:p w:rsidRPr="00D5012F" w:rsidR="00834371" w:rsidP="00032D01" w:rsidRDefault="00834371" w14:paraId="241888DC" w14:textId="71DC0234">
      <w:pPr>
        <w:pStyle w:val="ListParagraph"/>
        <w:numPr>
          <w:ilvl w:val="0"/>
          <w:numId w:val="7"/>
        </w:numPr>
        <w:rPr>
          <w:b/>
          <w:bCs/>
          <w:i/>
          <w:iCs/>
        </w:rPr>
      </w:pPr>
      <w:r w:rsidRPr="00D5012F">
        <w:rPr>
          <w:b/>
          <w:bCs/>
          <w:i/>
          <w:iCs/>
        </w:rPr>
        <w:t>Consultations Outside of the Agency</w:t>
      </w:r>
    </w:p>
    <w:p w:rsidRPr="00D34917" w:rsidR="00B1381C" w:rsidP="00D5012F" w:rsidRDefault="00B1381C" w14:paraId="5C4714E5" w14:textId="77777777">
      <w:pPr>
        <w:spacing w:line="240" w:lineRule="auto"/>
        <w:ind w:left="360"/>
        <w:rPr>
          <w:rFonts w:ascii="Times New Roman" w:hAnsi="Times New Roman"/>
        </w:rPr>
      </w:pPr>
    </w:p>
    <w:p w:rsidRPr="00A934A7" w:rsidR="00D34917" w:rsidP="00D5012F" w:rsidRDefault="00D34917" w14:paraId="2DF97F24" w14:textId="6527FDB0">
      <w:pPr>
        <w:spacing w:line="240" w:lineRule="auto"/>
        <w:ind w:left="720" w:firstLine="0"/>
        <w:jc w:val="left"/>
        <w:rPr>
          <w:rFonts w:ascii="Times New Roman" w:hAnsi="Times New Roman"/>
        </w:rPr>
      </w:pPr>
      <w:r w:rsidRPr="00A934A7">
        <w:rPr>
          <w:rFonts w:ascii="Times New Roman" w:hAnsi="Times New Roman"/>
        </w:rPr>
        <w:t xml:space="preserve">All data collection instruments included in this package have </w:t>
      </w:r>
      <w:r w:rsidR="00CF2438">
        <w:rPr>
          <w:rFonts w:ascii="Times New Roman" w:hAnsi="Times New Roman"/>
        </w:rPr>
        <w:t>undergone</w:t>
      </w:r>
      <w:r w:rsidRPr="00A934A7">
        <w:rPr>
          <w:rFonts w:ascii="Times New Roman" w:hAnsi="Times New Roman"/>
        </w:rPr>
        <w:t xml:space="preserve"> extensive review by </w:t>
      </w:r>
      <w:r w:rsidR="00AD30C3">
        <w:rPr>
          <w:rFonts w:ascii="Times New Roman" w:hAnsi="Times New Roman"/>
        </w:rPr>
        <w:t>expert consultant Casey Dawkins,</w:t>
      </w:r>
      <w:r w:rsidR="000608BE">
        <w:rPr>
          <w:rFonts w:ascii="Times New Roman" w:hAnsi="Times New Roman"/>
        </w:rPr>
        <w:t xml:space="preserve"> </w:t>
      </w:r>
      <w:r w:rsidRPr="00A934A7">
        <w:rPr>
          <w:rFonts w:ascii="Times New Roman" w:hAnsi="Times New Roman"/>
        </w:rPr>
        <w:t>HUD staff, and members of the research team</w:t>
      </w:r>
      <w:r w:rsidR="00A934A7">
        <w:rPr>
          <w:rFonts w:ascii="Times New Roman" w:hAnsi="Times New Roman"/>
        </w:rPr>
        <w:t xml:space="preserve">. </w:t>
      </w:r>
      <w:r w:rsidRPr="00A934A7">
        <w:rPr>
          <w:rFonts w:ascii="Times New Roman" w:hAnsi="Times New Roman"/>
        </w:rPr>
        <w:t>Pre-testing of the instrument</w:t>
      </w:r>
      <w:r w:rsidR="00F3117B">
        <w:rPr>
          <w:rFonts w:ascii="Times New Roman" w:hAnsi="Times New Roman"/>
        </w:rPr>
        <w:t>s</w:t>
      </w:r>
      <w:r w:rsidRPr="00A934A7">
        <w:rPr>
          <w:rFonts w:ascii="Times New Roman" w:hAnsi="Times New Roman"/>
        </w:rPr>
        <w:t xml:space="preserve"> was </w:t>
      </w:r>
      <w:r w:rsidR="008D4550">
        <w:rPr>
          <w:rFonts w:ascii="Times New Roman" w:hAnsi="Times New Roman"/>
        </w:rPr>
        <w:t>conducted</w:t>
      </w:r>
      <w:r w:rsidRPr="00A934A7" w:rsidR="008D4550">
        <w:rPr>
          <w:rFonts w:ascii="Times New Roman" w:hAnsi="Times New Roman"/>
        </w:rPr>
        <w:t xml:space="preserve"> </w:t>
      </w:r>
      <w:r w:rsidRPr="00A934A7">
        <w:rPr>
          <w:rFonts w:ascii="Times New Roman" w:hAnsi="Times New Roman"/>
        </w:rPr>
        <w:t>with</w:t>
      </w:r>
      <w:r w:rsidR="00F3117B">
        <w:rPr>
          <w:rFonts w:ascii="Times New Roman" w:hAnsi="Times New Roman"/>
        </w:rPr>
        <w:t xml:space="preserve"> a total of </w:t>
      </w:r>
      <w:r w:rsidR="008D4550">
        <w:rPr>
          <w:rFonts w:ascii="Times New Roman" w:hAnsi="Times New Roman"/>
        </w:rPr>
        <w:t>eight</w:t>
      </w:r>
      <w:r w:rsidR="00F3117B">
        <w:rPr>
          <w:rFonts w:ascii="Times New Roman" w:hAnsi="Times New Roman"/>
        </w:rPr>
        <w:t xml:space="preserve"> respondents</w:t>
      </w:r>
      <w:r w:rsidR="008D4550">
        <w:rPr>
          <w:rFonts w:ascii="Times New Roman" w:hAnsi="Times New Roman"/>
        </w:rPr>
        <w:t>:</w:t>
      </w:r>
      <w:r w:rsidR="00F3117B">
        <w:rPr>
          <w:rFonts w:ascii="Times New Roman" w:hAnsi="Times New Roman"/>
        </w:rPr>
        <w:t xml:space="preserve"> five local land use officials and three manufacturers</w:t>
      </w:r>
      <w:r w:rsidR="00760E10">
        <w:rPr>
          <w:rFonts w:ascii="Times New Roman" w:hAnsi="Times New Roman"/>
        </w:rPr>
        <w:t>/</w:t>
      </w:r>
      <w:r w:rsidR="00F3117B">
        <w:rPr>
          <w:rFonts w:ascii="Times New Roman" w:hAnsi="Times New Roman"/>
        </w:rPr>
        <w:t xml:space="preserve">dealers of </w:t>
      </w:r>
      <w:r w:rsidR="006272D2">
        <w:rPr>
          <w:rFonts w:ascii="Times New Roman" w:hAnsi="Times New Roman"/>
        </w:rPr>
        <w:t xml:space="preserve">factory-built housing. </w:t>
      </w:r>
      <w:r w:rsidRPr="009104B9" w:rsidR="00DF00A9">
        <w:rPr>
          <w:rFonts w:ascii="Times New Roman" w:hAnsi="Times New Roman"/>
          <w:color w:val="000000"/>
        </w:rPr>
        <w:t xml:space="preserve">Recommended revisions from both populations were incorporated into each respective instrument; certain revisions were added to both instruments due </w:t>
      </w:r>
      <w:r w:rsidR="00DF00A9">
        <w:rPr>
          <w:rFonts w:ascii="Times New Roman" w:hAnsi="Times New Roman"/>
          <w:color w:val="000000"/>
        </w:rPr>
        <w:t xml:space="preserve">to </w:t>
      </w:r>
      <w:r w:rsidRPr="009104B9" w:rsidR="00DF00A9">
        <w:rPr>
          <w:rFonts w:ascii="Times New Roman" w:hAnsi="Times New Roman"/>
          <w:color w:val="000000"/>
        </w:rPr>
        <w:t xml:space="preserve">the similarities between them. The final versions of the instruments for local land use planning officials and manufacturers and dealers of factory-built housing are included in </w:t>
      </w:r>
      <w:r w:rsidRPr="00740D5D" w:rsidR="00DF00A9">
        <w:rPr>
          <w:rFonts w:ascii="Times New Roman" w:hAnsi="Times New Roman"/>
          <w:color w:val="000000"/>
        </w:rPr>
        <w:t>Appendices A and B, respectively.</w:t>
      </w:r>
      <w:r w:rsidRPr="00A934A7">
        <w:rPr>
          <w:rFonts w:ascii="Times New Roman" w:hAnsi="Times New Roman"/>
        </w:rPr>
        <w:t xml:space="preserve"> </w:t>
      </w:r>
    </w:p>
    <w:p w:rsidRPr="00742CDF" w:rsidR="00B17A60" w:rsidP="002A49C7" w:rsidRDefault="00B17A60" w14:paraId="31C090A6" w14:textId="30DFE610">
      <w:pPr>
        <w:pStyle w:val="NoSpacing"/>
      </w:pPr>
    </w:p>
    <w:p w:rsidR="00D5012F" w:rsidP="00D5012F" w:rsidRDefault="00D5012F" w14:paraId="220CCF5B" w14:textId="77777777">
      <w:pPr>
        <w:pStyle w:val="BodyText"/>
        <w:ind w:left="360"/>
        <w:rPr>
          <w:rFonts w:ascii="Times New Roman" w:hAnsi="Times New Roman"/>
          <w:sz w:val="24"/>
          <w:szCs w:val="24"/>
          <w:lang w:val="en-US"/>
        </w:rPr>
      </w:pPr>
    </w:p>
    <w:p w:rsidRPr="00D229FA" w:rsidR="00D229FA" w:rsidP="00032D01" w:rsidRDefault="00D229FA" w14:paraId="5C6F850F" w14:textId="7C00E65E">
      <w:pPr>
        <w:pStyle w:val="BodyText"/>
        <w:numPr>
          <w:ilvl w:val="0"/>
          <w:numId w:val="6"/>
        </w:numPr>
        <w:rPr>
          <w:rFonts w:ascii="Times New Roman" w:hAnsi="Times New Roman"/>
          <w:sz w:val="24"/>
          <w:szCs w:val="24"/>
          <w:lang w:val="en-US"/>
        </w:rPr>
      </w:pPr>
      <w:r>
        <w:rPr>
          <w:rFonts w:ascii="Times New Roman" w:hAnsi="Times New Roman"/>
          <w:b/>
          <w:bCs/>
          <w:sz w:val="24"/>
          <w:szCs w:val="24"/>
          <w:lang w:val="en-US"/>
        </w:rPr>
        <w:t xml:space="preserve">Explain any decision to provide any payment or gift to respondents, other than remuneration of contractors or grantees. </w:t>
      </w:r>
    </w:p>
    <w:p w:rsidR="008134FE" w:rsidP="008134FE" w:rsidRDefault="008134FE" w14:paraId="74F00883" w14:textId="77777777">
      <w:pPr>
        <w:pStyle w:val="BodyText"/>
        <w:ind w:left="360"/>
        <w:rPr>
          <w:rFonts w:ascii="Times New Roman" w:hAnsi="Times New Roman"/>
          <w:sz w:val="24"/>
          <w:szCs w:val="24"/>
          <w:lang w:val="en-US"/>
        </w:rPr>
      </w:pPr>
    </w:p>
    <w:p w:rsidR="008134FE" w:rsidP="008134FE" w:rsidRDefault="008134FE" w14:paraId="2E839E45" w14:textId="0A5B8AFF">
      <w:pPr>
        <w:pStyle w:val="BodyText"/>
        <w:ind w:left="360"/>
        <w:rPr>
          <w:rFonts w:ascii="Times New Roman" w:hAnsi="Times New Roman"/>
          <w:sz w:val="24"/>
          <w:szCs w:val="24"/>
          <w:lang w:val="en-US"/>
        </w:rPr>
      </w:pPr>
      <w:r w:rsidRPr="00B823E6">
        <w:rPr>
          <w:rFonts w:ascii="Times New Roman" w:hAnsi="Times New Roman"/>
          <w:sz w:val="24"/>
          <w:szCs w:val="24"/>
          <w:lang w:val="en-US"/>
        </w:rPr>
        <w:t xml:space="preserve">No payments are being made to respondents who voluntarily agree to participate in this data collection. </w:t>
      </w:r>
    </w:p>
    <w:p w:rsidRPr="00D229FA" w:rsidR="00D229FA" w:rsidP="00D229FA" w:rsidRDefault="00D229FA" w14:paraId="4992960A" w14:textId="77777777">
      <w:pPr>
        <w:pStyle w:val="BodyText"/>
        <w:rPr>
          <w:rFonts w:ascii="Times New Roman" w:hAnsi="Times New Roman"/>
          <w:sz w:val="24"/>
          <w:szCs w:val="24"/>
          <w:lang w:val="en-US"/>
        </w:rPr>
      </w:pPr>
    </w:p>
    <w:p w:rsidRPr="00D5012F" w:rsidR="004148DF" w:rsidP="00032D01" w:rsidRDefault="004148DF" w14:paraId="060432D2" w14:textId="058BBA1C">
      <w:pPr>
        <w:pStyle w:val="BodyText"/>
        <w:numPr>
          <w:ilvl w:val="0"/>
          <w:numId w:val="6"/>
        </w:numPr>
        <w:rPr>
          <w:rFonts w:ascii="Times New Roman" w:hAnsi="Times New Roman"/>
          <w:sz w:val="24"/>
          <w:szCs w:val="24"/>
          <w:lang w:val="en-US"/>
        </w:rPr>
      </w:pPr>
      <w:r w:rsidRPr="00D5012F">
        <w:rPr>
          <w:rFonts w:ascii="Times New Roman" w:hAnsi="Times New Roman"/>
          <w:b/>
          <w:bCs/>
          <w:sz w:val="24"/>
          <w:szCs w:val="24"/>
        </w:rPr>
        <w:t>Describe any assurance of confidentiality provided to respondents and the basis for assurance in statute, regulation or agency policy</w:t>
      </w:r>
      <w:r w:rsidRPr="004148DF">
        <w:rPr>
          <w:rFonts w:ascii="Times New Roman" w:hAnsi="Times New Roman"/>
          <w:sz w:val="24"/>
          <w:szCs w:val="24"/>
        </w:rPr>
        <w:t>.</w:t>
      </w:r>
    </w:p>
    <w:p w:rsidRPr="00D5012F" w:rsidR="00D5012F" w:rsidP="00D5012F" w:rsidRDefault="00D5012F" w14:paraId="45BA31E0" w14:textId="77777777">
      <w:pPr>
        <w:pStyle w:val="BodyText"/>
        <w:ind w:left="360"/>
        <w:rPr>
          <w:rFonts w:ascii="Times New Roman" w:hAnsi="Times New Roman"/>
          <w:sz w:val="24"/>
          <w:szCs w:val="24"/>
          <w:lang w:val="en-US"/>
        </w:rPr>
      </w:pPr>
    </w:p>
    <w:p w:rsidRPr="00DF6A27" w:rsidR="0071256F" w:rsidP="00DF6A27" w:rsidRDefault="0071256F" w14:paraId="72134844" w14:textId="77777777">
      <w:pPr>
        <w:pStyle w:val="BodyText"/>
        <w:ind w:left="360"/>
        <w:rPr>
          <w:rFonts w:ascii="Times New Roman" w:hAnsi="Times New Roman"/>
          <w:sz w:val="24"/>
          <w:szCs w:val="24"/>
          <w:lang w:val="en-US"/>
        </w:rPr>
      </w:pPr>
      <w:r w:rsidRPr="00DF6A27">
        <w:rPr>
          <w:rFonts w:ascii="Times New Roman" w:hAnsi="Times New Roman"/>
          <w:sz w:val="24"/>
          <w:szCs w:val="24"/>
          <w:lang w:val="en-US"/>
        </w:rPr>
        <w:t xml:space="preserve">The Privacy Act of 1974 provided privacy protection to respondents.  There are no assurances of confidentiality provided. </w:t>
      </w:r>
    </w:p>
    <w:p w:rsidR="0071256F" w:rsidP="00D5012F" w:rsidRDefault="0071256F" w14:paraId="3AEB5B1D" w14:textId="77777777">
      <w:pPr>
        <w:spacing w:line="240" w:lineRule="auto"/>
        <w:ind w:left="360" w:firstLine="0"/>
        <w:jc w:val="left"/>
        <w:rPr>
          <w:rFonts w:ascii="Times New Roman" w:hAnsi="Times New Roman"/>
          <w:lang w:eastAsia="x-none"/>
        </w:rPr>
      </w:pPr>
    </w:p>
    <w:p w:rsidR="00D5012F" w:rsidP="00D5012F" w:rsidRDefault="002F4A82" w14:paraId="0A39ABCC" w14:textId="01FF51A2">
      <w:pPr>
        <w:spacing w:line="240" w:lineRule="auto"/>
        <w:ind w:left="360" w:firstLine="0"/>
        <w:jc w:val="left"/>
        <w:rPr>
          <w:rFonts w:ascii="Times New Roman" w:hAnsi="Times New Roman"/>
          <w:lang w:eastAsia="x-none"/>
        </w:rPr>
      </w:pPr>
      <w:r w:rsidRPr="00DC037F">
        <w:rPr>
          <w:rFonts w:ascii="Times New Roman" w:hAnsi="Times New Roman"/>
          <w:lang w:eastAsia="x-none"/>
        </w:rPr>
        <w:t>All information gathered from respondents participating in this study is for research purposes only</w:t>
      </w:r>
      <w:r w:rsidR="00C727AC">
        <w:rPr>
          <w:rFonts w:ascii="Times New Roman" w:hAnsi="Times New Roman"/>
          <w:lang w:eastAsia="x-none"/>
        </w:rPr>
        <w:t>.</w:t>
      </w:r>
      <w:r w:rsidR="00A95138">
        <w:rPr>
          <w:rFonts w:ascii="Times New Roman" w:hAnsi="Times New Roman"/>
          <w:lang w:eastAsia="x-none"/>
        </w:rPr>
        <w:t xml:space="preserve"> </w:t>
      </w:r>
      <w:r w:rsidR="00AE0644">
        <w:rPr>
          <w:rFonts w:ascii="Times New Roman" w:hAnsi="Times New Roman"/>
          <w:lang w:eastAsia="x-none"/>
        </w:rPr>
        <w:t>The</w:t>
      </w:r>
      <w:r w:rsidR="001E3656">
        <w:rPr>
          <w:rFonts w:ascii="Times New Roman" w:hAnsi="Times New Roman"/>
          <w:lang w:eastAsia="x-none"/>
        </w:rPr>
        <w:t xml:space="preserve"> oral informed consent </w:t>
      </w:r>
      <w:r w:rsidR="004D6325">
        <w:rPr>
          <w:rFonts w:ascii="Times New Roman" w:hAnsi="Times New Roman"/>
          <w:lang w:eastAsia="x-none"/>
        </w:rPr>
        <w:t>that is</w:t>
      </w:r>
      <w:r w:rsidR="001E3656">
        <w:rPr>
          <w:rFonts w:ascii="Times New Roman" w:hAnsi="Times New Roman"/>
          <w:lang w:eastAsia="x-none"/>
        </w:rPr>
        <w:t xml:space="preserve"> read to the respondent prior to the administr</w:t>
      </w:r>
      <w:r w:rsidR="004E7ED2">
        <w:rPr>
          <w:rFonts w:ascii="Times New Roman" w:hAnsi="Times New Roman"/>
          <w:lang w:eastAsia="x-none"/>
        </w:rPr>
        <w:t xml:space="preserve">ation of the instrument </w:t>
      </w:r>
      <w:r w:rsidR="00A95138">
        <w:rPr>
          <w:rFonts w:ascii="Times New Roman" w:hAnsi="Times New Roman"/>
          <w:lang w:eastAsia="x-none"/>
        </w:rPr>
        <w:t xml:space="preserve">informs the respondent </w:t>
      </w:r>
      <w:r w:rsidR="00AE0644">
        <w:rPr>
          <w:rFonts w:ascii="Times New Roman" w:hAnsi="Times New Roman"/>
          <w:lang w:eastAsia="x-none"/>
        </w:rPr>
        <w:t>that all information they share will be treated in a secure manner</w:t>
      </w:r>
      <w:r w:rsidR="00547904">
        <w:rPr>
          <w:rFonts w:ascii="Times New Roman" w:hAnsi="Times New Roman"/>
          <w:lang w:eastAsia="x-none"/>
        </w:rPr>
        <w:t xml:space="preserve">. Additionally, </w:t>
      </w:r>
      <w:r w:rsidR="00CC4055">
        <w:rPr>
          <w:rFonts w:ascii="Times New Roman" w:hAnsi="Times New Roman"/>
          <w:lang w:eastAsia="x-none"/>
        </w:rPr>
        <w:t>the respondent is informed that</w:t>
      </w:r>
      <w:r w:rsidR="00547904">
        <w:rPr>
          <w:rFonts w:ascii="Times New Roman" w:hAnsi="Times New Roman"/>
          <w:lang w:eastAsia="x-none"/>
        </w:rPr>
        <w:t xml:space="preserve"> this information</w:t>
      </w:r>
      <w:r w:rsidR="00AE0644">
        <w:rPr>
          <w:rFonts w:ascii="Times New Roman" w:hAnsi="Times New Roman"/>
          <w:lang w:eastAsia="x-none"/>
        </w:rPr>
        <w:t xml:space="preserve"> will not be disclosed</w:t>
      </w:r>
      <w:r w:rsidR="00982981">
        <w:rPr>
          <w:rFonts w:ascii="Times New Roman" w:hAnsi="Times New Roman"/>
          <w:lang w:eastAsia="x-none"/>
        </w:rPr>
        <w:t>,</w:t>
      </w:r>
      <w:r w:rsidR="00AE0644">
        <w:rPr>
          <w:rFonts w:ascii="Times New Roman" w:hAnsi="Times New Roman"/>
          <w:lang w:eastAsia="x-none"/>
        </w:rPr>
        <w:t xml:space="preserve"> </w:t>
      </w:r>
      <w:r w:rsidRPr="00DC037F" w:rsidR="00455C38">
        <w:rPr>
          <w:rFonts w:ascii="Times New Roman" w:hAnsi="Times New Roman"/>
          <w:lang w:eastAsia="x-none"/>
        </w:rPr>
        <w:t xml:space="preserve">unless otherwise compelled by law, to those outside of the 2M </w:t>
      </w:r>
      <w:r w:rsidR="00763773">
        <w:rPr>
          <w:rFonts w:ascii="Times New Roman" w:hAnsi="Times New Roman"/>
          <w:lang w:eastAsia="x-none"/>
        </w:rPr>
        <w:t xml:space="preserve">Research </w:t>
      </w:r>
      <w:r w:rsidR="00A22FCA">
        <w:rPr>
          <w:rFonts w:ascii="Times New Roman" w:hAnsi="Times New Roman"/>
          <w:lang w:eastAsia="x-none"/>
        </w:rPr>
        <w:t>study</w:t>
      </w:r>
      <w:r w:rsidRPr="00DC037F" w:rsidR="00455C38">
        <w:rPr>
          <w:rFonts w:ascii="Times New Roman" w:hAnsi="Times New Roman"/>
          <w:lang w:eastAsia="x-none"/>
        </w:rPr>
        <w:t xml:space="preserve"> team and HUD until final reports and/or case studies are published. </w:t>
      </w:r>
    </w:p>
    <w:p w:rsidR="00D5012F" w:rsidP="00D5012F" w:rsidRDefault="00D5012F" w14:paraId="579EF04C" w14:textId="77777777">
      <w:pPr>
        <w:spacing w:line="240" w:lineRule="auto"/>
        <w:ind w:left="360" w:firstLine="0"/>
        <w:jc w:val="left"/>
        <w:rPr>
          <w:rFonts w:ascii="Times New Roman" w:hAnsi="Times New Roman"/>
          <w:lang w:eastAsia="x-none"/>
        </w:rPr>
      </w:pPr>
    </w:p>
    <w:p w:rsidRPr="00D5012F" w:rsidR="00B17A60" w:rsidP="00032D01" w:rsidRDefault="004148DF" w14:paraId="0D3BED2F" w14:textId="31718E81">
      <w:pPr>
        <w:pStyle w:val="ListParagraph"/>
        <w:numPr>
          <w:ilvl w:val="0"/>
          <w:numId w:val="6"/>
        </w:numPr>
        <w:rPr>
          <w:b/>
          <w:bCs/>
          <w:lang w:eastAsia="x-none"/>
        </w:rPr>
      </w:pPr>
      <w:r w:rsidRPr="00D5012F">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012F" w:rsidP="00C33231" w:rsidRDefault="00D5012F" w14:paraId="320F81E3" w14:textId="77777777">
      <w:pPr>
        <w:pStyle w:val="BodyText"/>
        <w:rPr>
          <w:rFonts w:ascii="Times New Roman" w:hAnsi="Times New Roman"/>
          <w:sz w:val="24"/>
          <w:szCs w:val="24"/>
          <w:lang w:val="en-US"/>
        </w:rPr>
      </w:pPr>
    </w:p>
    <w:p w:rsidR="00D5012F" w:rsidP="00D5012F" w:rsidRDefault="00B06F77" w14:paraId="0EEBC3B5" w14:textId="77777777">
      <w:pPr>
        <w:pStyle w:val="BodyText"/>
        <w:ind w:left="360"/>
        <w:rPr>
          <w:rFonts w:ascii="Times New Roman" w:hAnsi="Times New Roman"/>
          <w:sz w:val="24"/>
          <w:szCs w:val="24"/>
          <w:lang w:val="en-US"/>
        </w:rPr>
      </w:pPr>
      <w:r w:rsidRPr="007F742E">
        <w:rPr>
          <w:rFonts w:ascii="Times New Roman" w:hAnsi="Times New Roman"/>
          <w:sz w:val="24"/>
          <w:szCs w:val="24"/>
          <w:lang w:val="en-US"/>
        </w:rPr>
        <w:t>The questions asked are not considered sensitive</w:t>
      </w:r>
      <w:r w:rsidRPr="007F742E" w:rsidR="007F742E">
        <w:rPr>
          <w:rFonts w:ascii="Times New Roman" w:hAnsi="Times New Roman"/>
          <w:sz w:val="24"/>
          <w:szCs w:val="24"/>
          <w:lang w:val="en-US"/>
        </w:rPr>
        <w:t>.</w:t>
      </w:r>
      <w:r w:rsidRPr="007F742E">
        <w:rPr>
          <w:rFonts w:ascii="Times New Roman" w:hAnsi="Times New Roman"/>
          <w:sz w:val="24"/>
          <w:szCs w:val="24"/>
          <w:lang w:val="en-US"/>
        </w:rPr>
        <w:t xml:space="preserve"> </w:t>
      </w:r>
    </w:p>
    <w:p w:rsidR="00D5012F" w:rsidP="00D5012F" w:rsidRDefault="00D5012F" w14:paraId="2540079E" w14:textId="77777777">
      <w:pPr>
        <w:pStyle w:val="BodyText"/>
        <w:ind w:left="360"/>
        <w:rPr>
          <w:rFonts w:ascii="Times New Roman" w:hAnsi="Times New Roman"/>
          <w:sz w:val="24"/>
          <w:szCs w:val="24"/>
          <w:lang w:val="en-US"/>
        </w:rPr>
      </w:pPr>
    </w:p>
    <w:p w:rsidRPr="00D5012F" w:rsidR="00D5012F" w:rsidP="00032D01" w:rsidRDefault="004148DF" w14:paraId="67653C12" w14:textId="77777777">
      <w:pPr>
        <w:pStyle w:val="BodyText"/>
        <w:numPr>
          <w:ilvl w:val="0"/>
          <w:numId w:val="6"/>
        </w:numPr>
        <w:rPr>
          <w:rFonts w:ascii="Times New Roman" w:hAnsi="Times New Roman"/>
          <w:b/>
          <w:bCs/>
          <w:sz w:val="24"/>
          <w:szCs w:val="24"/>
          <w:lang w:val="en-US"/>
        </w:rPr>
      </w:pPr>
      <w:r w:rsidRPr="00D5012F">
        <w:rPr>
          <w:rFonts w:ascii="Times New Roman" w:hAnsi="Times New Roman"/>
          <w:b/>
          <w:bCs/>
          <w:sz w:val="24"/>
          <w:szCs w:val="24"/>
          <w:lang w:val="en-US"/>
        </w:rPr>
        <w:t xml:space="preserve">Provide estimates of the hour burden of the collection of information.  The statement should: </w:t>
      </w:r>
    </w:p>
    <w:p w:rsidR="00D5012F" w:rsidP="00032D01" w:rsidRDefault="004148DF" w14:paraId="366BBDF4" w14:textId="77777777">
      <w:pPr>
        <w:pStyle w:val="BodyText"/>
        <w:numPr>
          <w:ilvl w:val="0"/>
          <w:numId w:val="8"/>
        </w:numPr>
        <w:rPr>
          <w:rFonts w:ascii="Times New Roman" w:hAnsi="Times New Roman"/>
          <w:sz w:val="24"/>
          <w:szCs w:val="24"/>
          <w:lang w:val="en-US"/>
        </w:rPr>
      </w:pPr>
      <w:r w:rsidRPr="00D5012F">
        <w:rPr>
          <w:rFonts w:ascii="Times New Roman" w:hAnsi="Times New Roman"/>
          <w:sz w:val="24"/>
          <w:szCs w:val="24"/>
          <w:lang w:val="en-U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D5012F">
        <w:rPr>
          <w:rFonts w:ascii="Times New Roman" w:hAnsi="Times New Roman"/>
          <w:sz w:val="24"/>
          <w:szCs w:val="24"/>
          <w:lang w:val="en-US"/>
        </w:rPr>
        <w:t>practices;</w:t>
      </w:r>
      <w:proofErr w:type="gramEnd"/>
      <w:r w:rsidRPr="00D5012F">
        <w:rPr>
          <w:rFonts w:ascii="Times New Roman" w:hAnsi="Times New Roman"/>
          <w:sz w:val="24"/>
          <w:szCs w:val="24"/>
          <w:lang w:val="en-US"/>
        </w:rPr>
        <w:t xml:space="preserve"> </w:t>
      </w:r>
    </w:p>
    <w:p w:rsidR="00D5012F" w:rsidP="00032D01" w:rsidRDefault="004148DF" w14:paraId="2018597E" w14:textId="77777777">
      <w:pPr>
        <w:pStyle w:val="BodyText"/>
        <w:numPr>
          <w:ilvl w:val="0"/>
          <w:numId w:val="8"/>
        </w:numPr>
        <w:rPr>
          <w:rFonts w:ascii="Times New Roman" w:hAnsi="Times New Roman"/>
          <w:sz w:val="24"/>
          <w:szCs w:val="24"/>
          <w:lang w:val="en-US"/>
        </w:rPr>
      </w:pPr>
      <w:r w:rsidRPr="00D5012F">
        <w:rPr>
          <w:rFonts w:ascii="Times New Roman" w:hAnsi="Times New Roman"/>
          <w:sz w:val="24"/>
          <w:szCs w:val="24"/>
          <w:lang w:val="en-US"/>
        </w:rPr>
        <w:t>if this request covers more than one form, provide separate hour burden estimates for each form and aggregate the hour burdens in Item 13 of OMB Form 83-</w:t>
      </w:r>
      <w:proofErr w:type="gramStart"/>
      <w:r w:rsidRPr="00D5012F">
        <w:rPr>
          <w:rFonts w:ascii="Times New Roman" w:hAnsi="Times New Roman"/>
          <w:sz w:val="24"/>
          <w:szCs w:val="24"/>
          <w:lang w:val="en-US"/>
        </w:rPr>
        <w:t>I;</w:t>
      </w:r>
      <w:proofErr w:type="gramEnd"/>
      <w:r w:rsidRPr="00D5012F">
        <w:rPr>
          <w:rFonts w:ascii="Times New Roman" w:hAnsi="Times New Roman"/>
          <w:sz w:val="24"/>
          <w:szCs w:val="24"/>
          <w:lang w:val="en-US"/>
        </w:rPr>
        <w:t xml:space="preserve"> and </w:t>
      </w:r>
    </w:p>
    <w:p w:rsidRPr="00D5012F" w:rsidR="00D5012F" w:rsidP="00032D01" w:rsidRDefault="004148DF" w14:paraId="5E058754" w14:textId="77777777">
      <w:pPr>
        <w:pStyle w:val="BodyText"/>
        <w:numPr>
          <w:ilvl w:val="0"/>
          <w:numId w:val="8"/>
        </w:numPr>
        <w:spacing w:line="276" w:lineRule="auto"/>
        <w:rPr>
          <w:rFonts w:ascii="Times New Roman" w:hAnsi="Times New Roman"/>
        </w:rPr>
      </w:pPr>
      <w:r w:rsidRPr="00D5012F">
        <w:rPr>
          <w:rFonts w:ascii="Times New Roman" w:hAnsi="Times New Roman"/>
          <w:sz w:val="24"/>
          <w:szCs w:val="24"/>
          <w:lang w:val="en-U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5012F" w:rsidR="00D5012F" w:rsidP="00D5012F" w:rsidRDefault="00D5012F" w14:paraId="5E5B314B" w14:textId="77777777">
      <w:pPr>
        <w:pStyle w:val="BodyText"/>
        <w:spacing w:line="276" w:lineRule="auto"/>
        <w:ind w:left="360"/>
        <w:rPr>
          <w:rFonts w:ascii="Times New Roman" w:hAnsi="Times New Roman"/>
          <w:sz w:val="24"/>
          <w:szCs w:val="24"/>
        </w:rPr>
      </w:pPr>
    </w:p>
    <w:p w:rsidRPr="00D5012F" w:rsidR="3DF27C74" w:rsidP="00D5012F" w:rsidRDefault="00013E31" w14:paraId="6383D3D3" w14:textId="27702415">
      <w:pPr>
        <w:pStyle w:val="BodyText"/>
        <w:spacing w:line="276" w:lineRule="auto"/>
        <w:ind w:left="360"/>
        <w:rPr>
          <w:rFonts w:ascii="Times New Roman" w:hAnsi="Times New Roman"/>
          <w:sz w:val="24"/>
          <w:szCs w:val="24"/>
        </w:rPr>
      </w:pPr>
      <w:r w:rsidRPr="00D5012F">
        <w:rPr>
          <w:rFonts w:ascii="Times New Roman" w:hAnsi="Times New Roman"/>
          <w:sz w:val="24"/>
          <w:szCs w:val="24"/>
        </w:rPr>
        <w:t>Total burden hours are estimated at 45</w:t>
      </w:r>
      <w:r w:rsidR="00F97C88">
        <w:rPr>
          <w:rFonts w:ascii="Times New Roman" w:hAnsi="Times New Roman"/>
          <w:sz w:val="24"/>
          <w:szCs w:val="24"/>
          <w:lang w:val="en-US"/>
        </w:rPr>
        <w:t>.15</w:t>
      </w:r>
      <w:r w:rsidRPr="00D5012F">
        <w:rPr>
          <w:rFonts w:ascii="Times New Roman" w:hAnsi="Times New Roman"/>
          <w:sz w:val="24"/>
          <w:szCs w:val="24"/>
        </w:rPr>
        <w:t xml:space="preserve">. Table </w:t>
      </w:r>
      <w:r w:rsidRPr="00D5012F" w:rsidR="006C56A6">
        <w:rPr>
          <w:rFonts w:ascii="Times New Roman" w:hAnsi="Times New Roman"/>
          <w:sz w:val="24"/>
          <w:szCs w:val="24"/>
        </w:rPr>
        <w:t xml:space="preserve">1 </w:t>
      </w:r>
      <w:r w:rsidRPr="00D5012F">
        <w:rPr>
          <w:rFonts w:ascii="Times New Roman" w:hAnsi="Times New Roman"/>
          <w:sz w:val="24"/>
          <w:szCs w:val="24"/>
        </w:rPr>
        <w:t xml:space="preserve">below provides detailed information on the </w:t>
      </w:r>
      <w:r w:rsidRPr="00D5012F" w:rsidR="009C294D">
        <w:rPr>
          <w:rFonts w:ascii="Times New Roman" w:hAnsi="Times New Roman"/>
          <w:sz w:val="24"/>
          <w:szCs w:val="24"/>
        </w:rPr>
        <w:t xml:space="preserve">estimated burden for respondents. </w:t>
      </w:r>
    </w:p>
    <w:p w:rsidRPr="009A3481" w:rsidR="009C294D" w:rsidP="009A3481" w:rsidRDefault="009C294D" w14:paraId="403338BE" w14:textId="77777777">
      <w:pPr>
        <w:spacing w:line="276" w:lineRule="auto"/>
        <w:ind w:left="360" w:firstLine="0"/>
        <w:rPr>
          <w:rFonts w:ascii="Times New Roman" w:hAnsi="Times New Roman"/>
          <w:lang w:eastAsia="x-none"/>
        </w:rPr>
      </w:pPr>
    </w:p>
    <w:p w:rsidRPr="009A3481" w:rsidR="006C56A6" w:rsidP="00160E59" w:rsidRDefault="006C56A6" w14:paraId="4D8EC3CB" w14:textId="41F10EFA">
      <w:pPr>
        <w:pStyle w:val="Caption"/>
        <w:keepNext/>
        <w:tabs>
          <w:tab w:val="clear" w:pos="432"/>
        </w:tabs>
        <w:ind w:firstLine="0"/>
        <w:rPr>
          <w:rFonts w:ascii="Times New Roman" w:hAnsi="Times New Roman"/>
          <w:b/>
          <w:bCs/>
          <w:lang w:eastAsia="x-none"/>
        </w:rPr>
      </w:pPr>
      <w:r w:rsidRPr="009A3481">
        <w:rPr>
          <w:rFonts w:ascii="Times New Roman" w:hAnsi="Times New Roman"/>
          <w:b/>
          <w:bCs/>
          <w:i w:val="0"/>
          <w:iCs w:val="0"/>
          <w:color w:val="auto"/>
          <w:sz w:val="24"/>
          <w:szCs w:val="24"/>
          <w:lang w:eastAsia="x-none"/>
        </w:rPr>
        <w:t xml:space="preserve">Table </w:t>
      </w:r>
      <w:r w:rsidRPr="009A3481">
        <w:rPr>
          <w:rFonts w:ascii="Times New Roman" w:hAnsi="Times New Roman"/>
          <w:b/>
          <w:bCs/>
          <w:i w:val="0"/>
          <w:iCs w:val="0"/>
          <w:color w:val="auto"/>
          <w:sz w:val="24"/>
          <w:szCs w:val="24"/>
          <w:lang w:eastAsia="x-none"/>
        </w:rPr>
        <w:fldChar w:fldCharType="begin"/>
      </w:r>
      <w:r w:rsidRPr="009A3481">
        <w:rPr>
          <w:rFonts w:ascii="Times New Roman" w:hAnsi="Times New Roman"/>
          <w:b/>
          <w:bCs/>
          <w:i w:val="0"/>
          <w:iCs w:val="0"/>
          <w:color w:val="auto"/>
          <w:sz w:val="24"/>
          <w:szCs w:val="24"/>
          <w:lang w:eastAsia="x-none"/>
        </w:rPr>
        <w:instrText xml:space="preserve"> SEQ Table \* ARABIC </w:instrText>
      </w:r>
      <w:r w:rsidRPr="009A3481">
        <w:rPr>
          <w:rFonts w:ascii="Times New Roman" w:hAnsi="Times New Roman"/>
          <w:b/>
          <w:bCs/>
          <w:i w:val="0"/>
          <w:iCs w:val="0"/>
          <w:color w:val="auto"/>
          <w:sz w:val="24"/>
          <w:szCs w:val="24"/>
          <w:lang w:eastAsia="x-none"/>
        </w:rPr>
        <w:fldChar w:fldCharType="separate"/>
      </w:r>
      <w:r w:rsidR="00085B7C">
        <w:rPr>
          <w:rFonts w:ascii="Times New Roman" w:hAnsi="Times New Roman"/>
          <w:b/>
          <w:bCs/>
          <w:i w:val="0"/>
          <w:iCs w:val="0"/>
          <w:noProof/>
          <w:color w:val="auto"/>
          <w:sz w:val="24"/>
          <w:szCs w:val="24"/>
          <w:lang w:eastAsia="x-none"/>
        </w:rPr>
        <w:t>1</w:t>
      </w:r>
      <w:r w:rsidRPr="009A3481">
        <w:rPr>
          <w:rFonts w:ascii="Times New Roman" w:hAnsi="Times New Roman"/>
          <w:b/>
          <w:bCs/>
          <w:i w:val="0"/>
          <w:iCs w:val="0"/>
          <w:color w:val="auto"/>
          <w:sz w:val="24"/>
          <w:szCs w:val="24"/>
          <w:lang w:eastAsia="x-none"/>
        </w:rPr>
        <w:fldChar w:fldCharType="end"/>
      </w:r>
      <w:r w:rsidR="00D5012F">
        <w:rPr>
          <w:rFonts w:ascii="Times New Roman" w:hAnsi="Times New Roman"/>
          <w:b/>
          <w:bCs/>
          <w:i w:val="0"/>
          <w:iCs w:val="0"/>
          <w:color w:val="auto"/>
          <w:sz w:val="24"/>
          <w:szCs w:val="24"/>
          <w:lang w:eastAsia="x-none"/>
        </w:rPr>
        <w:t>.</w:t>
      </w:r>
      <w:r w:rsidRPr="009A3481">
        <w:rPr>
          <w:rFonts w:ascii="Times New Roman" w:hAnsi="Times New Roman"/>
          <w:b/>
          <w:bCs/>
          <w:i w:val="0"/>
          <w:iCs w:val="0"/>
          <w:color w:val="auto"/>
          <w:sz w:val="24"/>
          <w:szCs w:val="24"/>
          <w:lang w:eastAsia="x-none"/>
        </w:rPr>
        <w:t xml:space="preserve"> | Estimated Burden for Data Collection Effort</w:t>
      </w:r>
    </w:p>
    <w:tbl>
      <w:tblPr>
        <w:tblpPr w:leftFromText="180" w:rightFromText="180" w:vertAnchor="text" w:horzAnchor="margin" w:tblpY="-33"/>
        <w:tblW w:w="9530" w:type="dxa"/>
        <w:tblLayout w:type="fixed"/>
        <w:tblCellMar>
          <w:left w:w="0" w:type="dxa"/>
          <w:right w:w="0" w:type="dxa"/>
        </w:tblCellMar>
        <w:tblLook w:val="04A0" w:firstRow="1" w:lastRow="0" w:firstColumn="1" w:lastColumn="0" w:noHBand="0" w:noVBand="1"/>
      </w:tblPr>
      <w:tblGrid>
        <w:gridCol w:w="1350"/>
        <w:gridCol w:w="1350"/>
        <w:gridCol w:w="1260"/>
        <w:gridCol w:w="1350"/>
        <w:gridCol w:w="1080"/>
        <w:gridCol w:w="990"/>
        <w:gridCol w:w="1080"/>
        <w:gridCol w:w="1070"/>
      </w:tblGrid>
      <w:tr w:rsidRPr="00ED3DD9" w:rsidR="00160E59" w:rsidTr="00032D01" w14:paraId="6A34220E" w14:textId="77777777">
        <w:trPr>
          <w:trHeight w:val="718"/>
        </w:trPr>
        <w:tc>
          <w:tcPr>
            <w:tcW w:w="135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71BADE42" w14:textId="77777777">
            <w:pPr>
              <w:overflowPunct w:val="0"/>
              <w:autoSpaceDE w:val="0"/>
              <w:autoSpaceDN w:val="0"/>
              <w:spacing w:line="240" w:lineRule="auto"/>
              <w:ind w:firstLine="0"/>
              <w:jc w:val="left"/>
              <w:rPr>
                <w:rFonts w:ascii="Times New Roman" w:hAnsi="Times New Roman" w:eastAsia="Calibri"/>
                <w:b/>
                <w:color w:val="000000"/>
                <w:sz w:val="20"/>
                <w:szCs w:val="20"/>
              </w:rPr>
            </w:pPr>
            <w:r w:rsidRPr="00562454">
              <w:rPr>
                <w:rFonts w:ascii="Times New Roman" w:hAnsi="Times New Roman"/>
                <w:b/>
                <w:color w:val="000000"/>
                <w:sz w:val="20"/>
                <w:szCs w:val="20"/>
              </w:rPr>
              <w:t>Information Collection</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28ED8DB4"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Number</w:t>
            </w:r>
            <w:r>
              <w:rPr>
                <w:rFonts w:ascii="Times New Roman" w:hAnsi="Times New Roman"/>
                <w:b/>
                <w:color w:val="000000"/>
                <w:sz w:val="20"/>
                <w:szCs w:val="20"/>
              </w:rPr>
              <w:t xml:space="preserve"> </w:t>
            </w:r>
            <w:r w:rsidRPr="00562454">
              <w:rPr>
                <w:rFonts w:ascii="Times New Roman" w:hAnsi="Times New Roman"/>
                <w:b/>
                <w:color w:val="000000"/>
                <w:sz w:val="20"/>
                <w:szCs w:val="20"/>
              </w:rPr>
              <w:t>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3C620962"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Frequency of Response</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180ECA06" w14:textId="77777777">
            <w:pPr>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Responses</w:t>
            </w:r>
            <w:r>
              <w:rPr>
                <w:rFonts w:ascii="Times New Roman" w:hAnsi="Times New Roman"/>
                <w:b/>
                <w:color w:val="000000"/>
                <w:sz w:val="20"/>
                <w:szCs w:val="20"/>
              </w:rPr>
              <w:t xml:space="preserve"> </w:t>
            </w:r>
            <w:r w:rsidRPr="00562454">
              <w:rPr>
                <w:rFonts w:ascii="Times New Roman" w:hAnsi="Times New Roman"/>
                <w:b/>
                <w:color w:val="000000"/>
                <w:sz w:val="20"/>
                <w:szCs w:val="20"/>
              </w:rPr>
              <w:t>Per Annum</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0A68FE5B"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Burden Hour Per Response</w:t>
            </w: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78F2A90B"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Annual Burden Hours</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562454" w:rsidR="00160E59" w:rsidP="00160E59" w:rsidRDefault="00160E59" w14:paraId="104C0FD9"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 xml:space="preserve">Hourly Cost Per </w:t>
            </w:r>
            <w:r>
              <w:rPr>
                <w:rFonts w:ascii="Times New Roman" w:hAnsi="Times New Roman"/>
                <w:b/>
                <w:color w:val="000000"/>
                <w:sz w:val="20"/>
                <w:szCs w:val="20"/>
              </w:rPr>
              <w:t>r</w:t>
            </w:r>
            <w:r w:rsidRPr="00562454">
              <w:rPr>
                <w:rFonts w:ascii="Times New Roman" w:hAnsi="Times New Roman"/>
                <w:b/>
                <w:color w:val="000000"/>
                <w:sz w:val="20"/>
                <w:szCs w:val="20"/>
              </w:rPr>
              <w:t>esponse</w:t>
            </w:r>
          </w:p>
        </w:tc>
        <w:tc>
          <w:tcPr>
            <w:tcW w:w="10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562454" w:rsidR="00160E59" w:rsidP="00160E59" w:rsidRDefault="00160E59" w14:paraId="5108AD41" w14:textId="77777777">
            <w:pPr>
              <w:spacing w:line="240" w:lineRule="auto"/>
              <w:ind w:firstLine="0"/>
              <w:jc w:val="center"/>
              <w:rPr>
                <w:rFonts w:ascii="Times New Roman" w:hAnsi="Times New Roman" w:eastAsia="Calibri"/>
                <w:b/>
                <w:color w:val="000000"/>
                <w:sz w:val="20"/>
                <w:szCs w:val="20"/>
              </w:rPr>
            </w:pPr>
            <w:r w:rsidRPr="00562454">
              <w:rPr>
                <w:rFonts w:ascii="Times New Roman" w:hAnsi="Times New Roman"/>
                <w:b/>
                <w:color w:val="000000"/>
                <w:sz w:val="20"/>
                <w:szCs w:val="20"/>
              </w:rPr>
              <w:t>Cost</w:t>
            </w:r>
          </w:p>
          <w:p w:rsidRPr="00562454" w:rsidR="00160E59" w:rsidP="00160E59" w:rsidRDefault="00160E59" w14:paraId="54EB8402" w14:textId="77777777">
            <w:pPr>
              <w:overflowPunct w:val="0"/>
              <w:autoSpaceDE w:val="0"/>
              <w:autoSpaceDN w:val="0"/>
              <w:spacing w:line="240" w:lineRule="auto"/>
              <w:jc w:val="center"/>
              <w:rPr>
                <w:rFonts w:ascii="Times New Roman" w:hAnsi="Times New Roman" w:eastAsia="Calibri"/>
                <w:b/>
                <w:color w:val="000000"/>
                <w:sz w:val="20"/>
                <w:szCs w:val="20"/>
              </w:rPr>
            </w:pPr>
          </w:p>
        </w:tc>
      </w:tr>
      <w:tr w:rsidRPr="00801900" w:rsidR="00160E59" w:rsidTr="00032D01" w14:paraId="18A74815" w14:textId="77777777">
        <w:trPr>
          <w:trHeight w:val="620"/>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6D0B716A" w14:textId="77777777">
            <w:pPr>
              <w:overflowPunct w:val="0"/>
              <w:autoSpaceDE w:val="0"/>
              <w:autoSpaceDN w:val="0"/>
              <w:spacing w:line="240" w:lineRule="auto"/>
              <w:ind w:firstLine="0"/>
              <w:rPr>
                <w:rFonts w:ascii="Times New Roman" w:hAnsi="Times New Roman"/>
                <w:color w:val="000000"/>
                <w:sz w:val="20"/>
                <w:szCs w:val="20"/>
              </w:rPr>
            </w:pPr>
            <w:r w:rsidRPr="00562454">
              <w:rPr>
                <w:rFonts w:ascii="Times New Roman" w:hAnsi="Times New Roman"/>
                <w:color w:val="000000"/>
                <w:sz w:val="20"/>
                <w:szCs w:val="20"/>
              </w:rPr>
              <w:t>Outreach Efforts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6B0AD2C9" w14:textId="500C6489">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90</w:t>
            </w:r>
            <w:r w:rsidR="00032D01">
              <w:rPr>
                <w:rFonts w:ascii="Times New Roman" w:hAnsi="Times New Roman"/>
                <w:color w:val="000000"/>
                <w:sz w:val="20"/>
                <w:szCs w:val="20"/>
              </w:rPr>
              <w:t>.00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19455CC9" w14:textId="4977705E">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w:t>
            </w:r>
            <w:r w:rsidR="00032D01">
              <w:rPr>
                <w:rFonts w:ascii="Times New Roman" w:hAnsi="Times New Roman"/>
                <w:color w:val="000000"/>
                <w:sz w:val="20"/>
                <w:szCs w:val="20"/>
              </w:rPr>
              <w:t>.00</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150556ED" w14:textId="49E09C40">
            <w:pPr>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90</w:t>
            </w:r>
            <w:r w:rsidR="00032D01">
              <w:rPr>
                <w:rFonts w:ascii="Times New Roman" w:hAnsi="Times New Roman"/>
                <w:color w:val="000000"/>
                <w:sz w:val="20"/>
                <w:szCs w:val="20"/>
              </w:rPr>
              <w:t>.00</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08E475A7" w14:textId="22C3DF74">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0.21</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6E6844" w14:paraId="3F8239F2" w14:textId="72069C21">
            <w:pPr>
              <w:overflowPunct w:val="0"/>
              <w:autoSpaceDE w:val="0"/>
              <w:autoSpaceDN w:val="0"/>
              <w:spacing w:line="240" w:lineRule="auto"/>
              <w:ind w:firstLine="0"/>
              <w:jc w:val="center"/>
              <w:rPr>
                <w:rFonts w:ascii="Times New Roman" w:hAnsi="Times New Roman"/>
                <w:sz w:val="20"/>
                <w:szCs w:val="20"/>
              </w:rPr>
            </w:pPr>
            <w:r>
              <w:rPr>
                <w:rFonts w:ascii="Times New Roman" w:hAnsi="Times New Roman"/>
                <w:sz w:val="20"/>
                <w:szCs w:val="20"/>
              </w:rPr>
              <w:t>18.90</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01F5CE30" w14:textId="77777777">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$36.65</w:t>
            </w:r>
          </w:p>
        </w:tc>
        <w:tc>
          <w:tcPr>
            <w:tcW w:w="10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4DF3AFAC" w14:textId="2509F3D8">
            <w:pPr>
              <w:spacing w:line="240" w:lineRule="auto"/>
              <w:ind w:firstLine="0"/>
              <w:jc w:val="center"/>
              <w:rPr>
                <w:rFonts w:ascii="Times New Roman" w:hAnsi="Times New Roman"/>
                <w:sz w:val="20"/>
                <w:szCs w:val="20"/>
              </w:rPr>
            </w:pPr>
            <w:r w:rsidRPr="00562454">
              <w:rPr>
                <w:rFonts w:ascii="Times New Roman" w:hAnsi="Times New Roman"/>
                <w:sz w:val="20"/>
                <w:szCs w:val="20"/>
              </w:rPr>
              <w:t>$69</w:t>
            </w:r>
            <w:r w:rsidR="006E6844">
              <w:rPr>
                <w:rFonts w:ascii="Times New Roman" w:hAnsi="Times New Roman"/>
                <w:sz w:val="20"/>
                <w:szCs w:val="20"/>
              </w:rPr>
              <w:t>2.69</w:t>
            </w:r>
          </w:p>
        </w:tc>
      </w:tr>
      <w:tr w:rsidRPr="00801900" w:rsidR="00160E59" w:rsidTr="00032D01" w14:paraId="755A53A0" w14:textId="77777777">
        <w:trPr>
          <w:trHeight w:val="620"/>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64851C01" w14:textId="5682107C">
            <w:pPr>
              <w:overflowPunct w:val="0"/>
              <w:autoSpaceDE w:val="0"/>
              <w:autoSpaceDN w:val="0"/>
              <w:spacing w:line="240" w:lineRule="auto"/>
              <w:ind w:firstLine="0"/>
              <w:rPr>
                <w:rFonts w:ascii="Times New Roman" w:hAnsi="Times New Roman"/>
                <w:color w:val="000000"/>
                <w:sz w:val="20"/>
                <w:szCs w:val="20"/>
              </w:rPr>
            </w:pPr>
            <w:r w:rsidRPr="00562454">
              <w:rPr>
                <w:rFonts w:ascii="Times New Roman" w:hAnsi="Times New Roman"/>
                <w:color w:val="000000"/>
                <w:sz w:val="20"/>
                <w:szCs w:val="20"/>
              </w:rPr>
              <w:t>In-Depth Interviews</w:t>
            </w:r>
            <w:r w:rsidR="00CE25FB">
              <w:rPr>
                <w:rFonts w:ascii="Times New Roman" w:hAnsi="Times New Roman"/>
                <w:color w:val="000000"/>
                <w:sz w:val="20"/>
                <w:szCs w:val="20"/>
              </w:rPr>
              <w:t xml:space="preserve"> (Local Land Use Planning Officials)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61902C0D" w14:textId="5F2C8CCE">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30</w:t>
            </w:r>
            <w:r w:rsidR="00032D01">
              <w:rPr>
                <w:rFonts w:ascii="Times New Roman" w:hAnsi="Times New Roman"/>
                <w:color w:val="000000"/>
                <w:sz w:val="20"/>
                <w:szCs w:val="20"/>
              </w:rPr>
              <w:t>.00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72F6D8D1" w14:textId="22A3D19B">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w:t>
            </w:r>
            <w:r w:rsidR="00032D01">
              <w:rPr>
                <w:rFonts w:ascii="Times New Roman" w:hAnsi="Times New Roman"/>
                <w:color w:val="000000"/>
                <w:sz w:val="20"/>
                <w:szCs w:val="20"/>
              </w:rPr>
              <w:t>.00</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02E8D1ED" w14:textId="6E2D5590">
            <w:pPr>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30</w:t>
            </w:r>
            <w:r w:rsidR="00032D01">
              <w:rPr>
                <w:rFonts w:ascii="Times New Roman" w:hAnsi="Times New Roman"/>
                <w:color w:val="000000"/>
                <w:sz w:val="20"/>
                <w:szCs w:val="20"/>
              </w:rPr>
              <w:t>.00</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38CA1849" w14:textId="77777777">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0.75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3C128249" w14:textId="3DA32CF1">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22</w:t>
            </w:r>
            <w:r w:rsidR="00032D01">
              <w:rPr>
                <w:rFonts w:ascii="Times New Roman" w:hAnsi="Times New Roman"/>
                <w:sz w:val="20"/>
                <w:szCs w:val="20"/>
              </w:rPr>
              <w:t>.</w:t>
            </w:r>
            <w:r w:rsidR="00617877">
              <w:rPr>
                <w:rFonts w:ascii="Times New Roman" w:hAnsi="Times New Roman"/>
                <w:sz w:val="20"/>
                <w:szCs w:val="20"/>
              </w:rPr>
              <w:t>5</w:t>
            </w:r>
            <w:r w:rsidR="00032D01">
              <w:rPr>
                <w:rFonts w:ascii="Times New Roman" w:hAnsi="Times New Roman"/>
                <w:sz w:val="20"/>
                <w:szCs w:val="20"/>
              </w:rPr>
              <w:t>0</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2D1D0C3A" w14:textId="77777777">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$36.65</w:t>
            </w:r>
          </w:p>
        </w:tc>
        <w:tc>
          <w:tcPr>
            <w:tcW w:w="10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4E6AE184" w14:textId="6EE46F1F">
            <w:pPr>
              <w:spacing w:line="240" w:lineRule="auto"/>
              <w:ind w:firstLine="0"/>
              <w:jc w:val="center"/>
              <w:rPr>
                <w:rFonts w:ascii="Times New Roman" w:hAnsi="Times New Roman"/>
                <w:sz w:val="20"/>
                <w:szCs w:val="20"/>
              </w:rPr>
            </w:pPr>
            <w:r w:rsidRPr="00562454">
              <w:rPr>
                <w:rFonts w:ascii="Times New Roman" w:hAnsi="Times New Roman"/>
                <w:sz w:val="20"/>
                <w:szCs w:val="20"/>
              </w:rPr>
              <w:t>$8</w:t>
            </w:r>
            <w:r w:rsidR="00FD0C01">
              <w:rPr>
                <w:rFonts w:ascii="Times New Roman" w:hAnsi="Times New Roman"/>
                <w:sz w:val="20"/>
                <w:szCs w:val="20"/>
              </w:rPr>
              <w:t>24.63</w:t>
            </w:r>
          </w:p>
        </w:tc>
      </w:tr>
      <w:tr w:rsidRPr="00801900" w:rsidR="00160E59" w:rsidTr="00032D01" w14:paraId="7445871F" w14:textId="77777777">
        <w:trPr>
          <w:trHeight w:val="1042"/>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254716B0" w14:textId="77777777">
            <w:pPr>
              <w:overflowPunct w:val="0"/>
              <w:autoSpaceDE w:val="0"/>
              <w:autoSpaceDN w:val="0"/>
              <w:spacing w:line="240" w:lineRule="auto"/>
              <w:ind w:firstLine="0"/>
              <w:rPr>
                <w:rFonts w:ascii="Times New Roman" w:hAnsi="Times New Roman"/>
                <w:color w:val="000000"/>
                <w:sz w:val="20"/>
                <w:szCs w:val="20"/>
              </w:rPr>
            </w:pPr>
            <w:r w:rsidRPr="00562454">
              <w:rPr>
                <w:rFonts w:ascii="Times New Roman" w:hAnsi="Times New Roman"/>
                <w:color w:val="000000"/>
                <w:sz w:val="20"/>
                <w:szCs w:val="20"/>
              </w:rPr>
              <w:t>In-Depth Interviews (Manufacturers/Dealers)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333E37A1" w14:textId="0E1982DA">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5</w:t>
            </w:r>
            <w:r w:rsidR="00032D01">
              <w:rPr>
                <w:rFonts w:ascii="Times New Roman" w:hAnsi="Times New Roman"/>
                <w:color w:val="000000"/>
                <w:sz w:val="20"/>
                <w:szCs w:val="20"/>
              </w:rPr>
              <w:t>.00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74E8DF38" w14:textId="739D520D">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w:t>
            </w:r>
            <w:r w:rsidR="00032D01">
              <w:rPr>
                <w:rFonts w:ascii="Times New Roman" w:hAnsi="Times New Roman"/>
                <w:color w:val="000000"/>
                <w:sz w:val="20"/>
                <w:szCs w:val="20"/>
              </w:rPr>
              <w:t>.00</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24C86F57" w14:textId="02A2C1C3">
            <w:pPr>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5</w:t>
            </w:r>
            <w:r w:rsidR="00032D01">
              <w:rPr>
                <w:rFonts w:ascii="Times New Roman" w:hAnsi="Times New Roman"/>
                <w:color w:val="000000"/>
                <w:sz w:val="20"/>
                <w:szCs w:val="20"/>
              </w:rPr>
              <w:t>.00</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38642A28" w14:textId="77777777">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0.75</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810DFC" w14:paraId="75B21A4B" w14:textId="1587D3AC">
            <w:pPr>
              <w:overflowPunct w:val="0"/>
              <w:autoSpaceDE w:val="0"/>
              <w:autoSpaceDN w:val="0"/>
              <w:spacing w:line="240" w:lineRule="auto"/>
              <w:ind w:firstLine="0"/>
              <w:jc w:val="center"/>
              <w:rPr>
                <w:rFonts w:ascii="Times New Roman" w:hAnsi="Times New Roman"/>
                <w:sz w:val="20"/>
                <w:szCs w:val="20"/>
              </w:rPr>
            </w:pPr>
            <w:r>
              <w:rPr>
                <w:rFonts w:ascii="Times New Roman" w:hAnsi="Times New Roman"/>
                <w:sz w:val="20"/>
                <w:szCs w:val="20"/>
              </w:rPr>
              <w:t>3.75</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4CA7A050" w14:textId="77777777">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$59.56</w:t>
            </w:r>
          </w:p>
        </w:tc>
        <w:tc>
          <w:tcPr>
            <w:tcW w:w="10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62454" w:rsidR="00160E59" w:rsidP="00160E59" w:rsidRDefault="00160E59" w14:paraId="55BDFAA6" w14:textId="4B9B575F">
            <w:pPr>
              <w:spacing w:line="240" w:lineRule="auto"/>
              <w:ind w:firstLine="0"/>
              <w:jc w:val="center"/>
              <w:rPr>
                <w:rFonts w:ascii="Times New Roman" w:hAnsi="Times New Roman"/>
                <w:sz w:val="20"/>
                <w:szCs w:val="20"/>
              </w:rPr>
            </w:pPr>
            <w:r w:rsidRPr="00562454">
              <w:rPr>
                <w:rFonts w:ascii="Times New Roman" w:hAnsi="Times New Roman"/>
                <w:sz w:val="20"/>
                <w:szCs w:val="20"/>
              </w:rPr>
              <w:t>$</w:t>
            </w:r>
            <w:r w:rsidR="004D7C47">
              <w:rPr>
                <w:rFonts w:ascii="Times New Roman" w:hAnsi="Times New Roman"/>
                <w:sz w:val="20"/>
                <w:szCs w:val="20"/>
              </w:rPr>
              <w:t>223.35</w:t>
            </w:r>
          </w:p>
        </w:tc>
      </w:tr>
      <w:tr w:rsidRPr="00801900" w:rsidR="00160E59" w:rsidTr="00032D01" w14:paraId="0629E3E4" w14:textId="77777777">
        <w:trPr>
          <w:trHeight w:val="340"/>
        </w:trPr>
        <w:tc>
          <w:tcPr>
            <w:tcW w:w="135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1866AA" w:rsidR="00160E59" w:rsidP="00160E59" w:rsidRDefault="00160E59" w14:paraId="2A5DA1C8" w14:textId="77777777">
            <w:pPr>
              <w:overflowPunct w:val="0"/>
              <w:autoSpaceDE w:val="0"/>
              <w:autoSpaceDN w:val="0"/>
              <w:spacing w:line="240" w:lineRule="auto"/>
              <w:ind w:firstLine="0"/>
              <w:rPr>
                <w:rFonts w:ascii="Times New Roman" w:hAnsi="Times New Roman"/>
                <w:b/>
                <w:bCs/>
                <w:color w:val="000000"/>
                <w:sz w:val="20"/>
                <w:szCs w:val="20"/>
              </w:rPr>
            </w:pPr>
            <w:r w:rsidRPr="00562454">
              <w:rPr>
                <w:rFonts w:ascii="Times New Roman" w:hAnsi="Times New Roman"/>
                <w:b/>
                <w:bCs/>
                <w:color w:val="000000"/>
                <w:sz w:val="20"/>
                <w:szCs w:val="20"/>
              </w:rPr>
              <w:t>Total</w:t>
            </w:r>
          </w:p>
        </w:tc>
        <w:tc>
          <w:tcPr>
            <w:tcW w:w="135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65143053" w14:textId="347FD096">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125</w:t>
            </w:r>
            <w:r w:rsidR="00032D01">
              <w:rPr>
                <w:rFonts w:ascii="Times New Roman" w:hAnsi="Times New Roman"/>
                <w:color w:val="000000"/>
                <w:sz w:val="20"/>
                <w:szCs w:val="20"/>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528EC29B" w14:textId="34C5F2DA">
            <w:pPr>
              <w:overflowPunct w:val="0"/>
              <w:autoSpaceDE w:val="0"/>
              <w:autoSpaceDN w:val="0"/>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w:t>
            </w:r>
            <w:r w:rsidR="00032D01">
              <w:rPr>
                <w:rFonts w:ascii="Times New Roman" w:hAnsi="Times New Roman"/>
                <w:color w:val="000000"/>
                <w:sz w:val="20"/>
                <w:szCs w:val="20"/>
              </w:rPr>
              <w:t>.00</w:t>
            </w:r>
          </w:p>
        </w:tc>
        <w:tc>
          <w:tcPr>
            <w:tcW w:w="135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49CCA813" w14:textId="0E1EC16C">
            <w:pPr>
              <w:spacing w:line="240" w:lineRule="auto"/>
              <w:ind w:firstLine="0"/>
              <w:jc w:val="center"/>
              <w:rPr>
                <w:rFonts w:ascii="Times New Roman" w:hAnsi="Times New Roman"/>
                <w:color w:val="000000"/>
                <w:sz w:val="20"/>
                <w:szCs w:val="20"/>
              </w:rPr>
            </w:pPr>
            <w:r w:rsidRPr="00562454">
              <w:rPr>
                <w:rFonts w:ascii="Times New Roman" w:hAnsi="Times New Roman"/>
                <w:color w:val="000000"/>
                <w:sz w:val="20"/>
                <w:szCs w:val="20"/>
              </w:rPr>
              <w:t>125</w:t>
            </w:r>
            <w:r w:rsidR="00032D01">
              <w:rPr>
                <w:rFonts w:ascii="Times New Roman" w:hAnsi="Times New Roman"/>
                <w:color w:val="000000"/>
                <w:sz w:val="20"/>
                <w:szCs w:val="20"/>
              </w:rPr>
              <w:t>.00</w:t>
            </w:r>
          </w:p>
        </w:tc>
        <w:tc>
          <w:tcPr>
            <w:tcW w:w="108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4B58ACBB" w14:textId="5513F529">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0.36</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23E754E2" w14:textId="2173BE04">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45</w:t>
            </w:r>
            <w:r w:rsidR="00032D01">
              <w:rPr>
                <w:rFonts w:ascii="Times New Roman" w:hAnsi="Times New Roman"/>
                <w:sz w:val="20"/>
                <w:szCs w:val="20"/>
              </w:rPr>
              <w:t>.</w:t>
            </w:r>
            <w:r w:rsidR="004D7C47">
              <w:rPr>
                <w:rFonts w:ascii="Times New Roman" w:hAnsi="Times New Roman"/>
                <w:sz w:val="20"/>
                <w:szCs w:val="20"/>
              </w:rPr>
              <w:t>15</w:t>
            </w:r>
          </w:p>
        </w:tc>
        <w:tc>
          <w:tcPr>
            <w:tcW w:w="108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7CB0187F" w14:textId="704D6582">
            <w:pPr>
              <w:overflowPunct w:val="0"/>
              <w:autoSpaceDE w:val="0"/>
              <w:autoSpaceDN w:val="0"/>
              <w:spacing w:line="240" w:lineRule="auto"/>
              <w:ind w:firstLine="0"/>
              <w:jc w:val="center"/>
              <w:rPr>
                <w:rFonts w:ascii="Times New Roman" w:hAnsi="Times New Roman"/>
                <w:sz w:val="20"/>
                <w:szCs w:val="20"/>
              </w:rPr>
            </w:pPr>
            <w:r w:rsidRPr="00562454">
              <w:rPr>
                <w:rFonts w:ascii="Times New Roman" w:hAnsi="Times New Roman"/>
                <w:sz w:val="20"/>
                <w:szCs w:val="20"/>
              </w:rPr>
              <w:t>$38.</w:t>
            </w:r>
            <w:r w:rsidR="004D7C47">
              <w:rPr>
                <w:rFonts w:ascii="Times New Roman" w:hAnsi="Times New Roman"/>
                <w:sz w:val="20"/>
                <w:szCs w:val="20"/>
              </w:rPr>
              <w:t>55</w:t>
            </w:r>
          </w:p>
        </w:tc>
        <w:tc>
          <w:tcPr>
            <w:tcW w:w="10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562454" w:rsidR="00160E59" w:rsidP="00160E59" w:rsidRDefault="00160E59" w14:paraId="0AA8BB66" w14:textId="79B0FA30">
            <w:pPr>
              <w:spacing w:line="240" w:lineRule="auto"/>
              <w:ind w:firstLine="0"/>
              <w:jc w:val="center"/>
              <w:rPr>
                <w:rFonts w:ascii="Times New Roman" w:hAnsi="Times New Roman"/>
                <w:sz w:val="20"/>
                <w:szCs w:val="20"/>
              </w:rPr>
            </w:pPr>
            <w:r w:rsidRPr="00562454">
              <w:rPr>
                <w:rFonts w:ascii="Times New Roman" w:hAnsi="Times New Roman"/>
                <w:sz w:val="20"/>
                <w:szCs w:val="20"/>
              </w:rPr>
              <w:t>$1</w:t>
            </w:r>
            <w:r w:rsidR="00032D01">
              <w:rPr>
                <w:rFonts w:ascii="Times New Roman" w:hAnsi="Times New Roman"/>
                <w:sz w:val="20"/>
                <w:szCs w:val="20"/>
              </w:rPr>
              <w:t>,</w:t>
            </w:r>
            <w:r w:rsidRPr="00562454">
              <w:rPr>
                <w:rFonts w:ascii="Times New Roman" w:hAnsi="Times New Roman"/>
                <w:sz w:val="20"/>
                <w:szCs w:val="20"/>
              </w:rPr>
              <w:t>740</w:t>
            </w:r>
            <w:r w:rsidR="00032D01">
              <w:rPr>
                <w:rFonts w:ascii="Times New Roman" w:hAnsi="Times New Roman"/>
                <w:sz w:val="20"/>
                <w:szCs w:val="20"/>
              </w:rPr>
              <w:t>.</w:t>
            </w:r>
            <w:r w:rsidR="00481A64">
              <w:rPr>
                <w:rFonts w:ascii="Times New Roman" w:hAnsi="Times New Roman"/>
                <w:sz w:val="20"/>
                <w:szCs w:val="20"/>
              </w:rPr>
              <w:t>6</w:t>
            </w:r>
            <w:r w:rsidR="00F97C88">
              <w:rPr>
                <w:rFonts w:ascii="Times New Roman" w:hAnsi="Times New Roman"/>
                <w:sz w:val="20"/>
                <w:szCs w:val="20"/>
              </w:rPr>
              <w:t>7</w:t>
            </w:r>
          </w:p>
        </w:tc>
      </w:tr>
    </w:tbl>
    <w:p w:rsidRPr="003C0253" w:rsidR="00562454" w:rsidP="003C0253" w:rsidRDefault="00562454" w14:paraId="05830212" w14:textId="77777777">
      <w:pPr>
        <w:ind w:firstLine="0"/>
        <w:rPr>
          <w:lang w:val="x-none" w:eastAsia="x-none"/>
        </w:rPr>
      </w:pPr>
    </w:p>
    <w:p w:rsidR="00032D01" w:rsidP="00032D01" w:rsidRDefault="008E702E" w14:paraId="12DF362D" w14:textId="1B266F8D">
      <w:pPr>
        <w:tabs>
          <w:tab w:val="clear" w:pos="432"/>
        </w:tabs>
        <w:spacing w:line="240" w:lineRule="auto"/>
        <w:ind w:firstLine="0"/>
        <w:jc w:val="left"/>
        <w:rPr>
          <w:rFonts w:ascii="Times New Roman" w:hAnsi="Times New Roman"/>
        </w:rPr>
      </w:pPr>
      <w:r>
        <w:rPr>
          <w:rFonts w:ascii="Times New Roman" w:hAnsi="Times New Roman"/>
        </w:rPr>
        <w:t xml:space="preserve">The </w:t>
      </w:r>
      <w:r w:rsidR="002E7BBB">
        <w:rPr>
          <w:rFonts w:ascii="Times New Roman" w:hAnsi="Times New Roman"/>
        </w:rPr>
        <w:t>only cost to respondents</w:t>
      </w:r>
      <w:r w:rsidR="00612B2A">
        <w:rPr>
          <w:rFonts w:ascii="Times New Roman" w:hAnsi="Times New Roman"/>
        </w:rPr>
        <w:t xml:space="preserve"> is </w:t>
      </w:r>
      <w:r w:rsidR="007B2AF0">
        <w:rPr>
          <w:rFonts w:ascii="Times New Roman" w:hAnsi="Times New Roman"/>
        </w:rPr>
        <w:t>to</w:t>
      </w:r>
      <w:r w:rsidR="00612B2A">
        <w:rPr>
          <w:rFonts w:ascii="Times New Roman" w:hAnsi="Times New Roman"/>
        </w:rPr>
        <w:t xml:space="preserve"> their time</w:t>
      </w:r>
      <w:r w:rsidR="007B2AF0">
        <w:rPr>
          <w:rFonts w:ascii="Times New Roman" w:hAnsi="Times New Roman"/>
        </w:rPr>
        <w:t>,</w:t>
      </w:r>
      <w:r w:rsidR="00612B2A">
        <w:rPr>
          <w:rFonts w:ascii="Times New Roman" w:hAnsi="Times New Roman"/>
        </w:rPr>
        <w:t xml:space="preserve"> </w:t>
      </w:r>
      <w:r w:rsidR="00DC27F9">
        <w:rPr>
          <w:rFonts w:ascii="Times New Roman" w:hAnsi="Times New Roman"/>
        </w:rPr>
        <w:t xml:space="preserve">and </w:t>
      </w:r>
      <w:r w:rsidR="00076614">
        <w:rPr>
          <w:rFonts w:ascii="Times New Roman" w:hAnsi="Times New Roman"/>
        </w:rPr>
        <w:t xml:space="preserve">the cost </w:t>
      </w:r>
      <w:r w:rsidR="00F97C88">
        <w:rPr>
          <w:rFonts w:ascii="Times New Roman" w:hAnsi="Times New Roman"/>
        </w:rPr>
        <w:t xml:space="preserve">for their time </w:t>
      </w:r>
      <w:r w:rsidR="00DC27F9">
        <w:rPr>
          <w:rFonts w:ascii="Times New Roman" w:hAnsi="Times New Roman"/>
        </w:rPr>
        <w:t xml:space="preserve">is estimated to be </w:t>
      </w:r>
      <w:r w:rsidR="003B734C">
        <w:rPr>
          <w:rFonts w:ascii="Times New Roman" w:hAnsi="Times New Roman"/>
        </w:rPr>
        <w:t>$1,740</w:t>
      </w:r>
      <w:r w:rsidR="0068775E">
        <w:rPr>
          <w:rFonts w:ascii="Times New Roman" w:hAnsi="Times New Roman"/>
        </w:rPr>
        <w:t>.6</w:t>
      </w:r>
      <w:r w:rsidR="00F97C88">
        <w:rPr>
          <w:rFonts w:ascii="Times New Roman" w:hAnsi="Times New Roman"/>
        </w:rPr>
        <w:t>7</w:t>
      </w:r>
      <w:r w:rsidR="003B734C">
        <w:rPr>
          <w:rFonts w:ascii="Times New Roman" w:hAnsi="Times New Roman"/>
        </w:rPr>
        <w:t>.</w:t>
      </w:r>
      <w:r w:rsidR="008661EE">
        <w:rPr>
          <w:rFonts w:ascii="Times New Roman" w:hAnsi="Times New Roman"/>
        </w:rPr>
        <w:t xml:space="preserve"> </w:t>
      </w:r>
      <w:r w:rsidR="00767442">
        <w:rPr>
          <w:rFonts w:ascii="Times New Roman" w:hAnsi="Times New Roman"/>
        </w:rPr>
        <w:t xml:space="preserve">The cost burden </w:t>
      </w:r>
      <w:r w:rsidR="00DF7387">
        <w:rPr>
          <w:rFonts w:ascii="Times New Roman" w:hAnsi="Times New Roman"/>
        </w:rPr>
        <w:t xml:space="preserve">is </w:t>
      </w:r>
      <w:r w:rsidR="006E5DDF">
        <w:rPr>
          <w:rFonts w:ascii="Times New Roman" w:hAnsi="Times New Roman"/>
        </w:rPr>
        <w:t>calculated</w:t>
      </w:r>
      <w:r w:rsidR="00EC2DDE">
        <w:rPr>
          <w:rFonts w:ascii="Times New Roman" w:hAnsi="Times New Roman"/>
        </w:rPr>
        <w:t xml:space="preserve"> using </w:t>
      </w:r>
      <w:r w:rsidR="0095524A">
        <w:rPr>
          <w:rFonts w:ascii="Times New Roman" w:hAnsi="Times New Roman"/>
        </w:rPr>
        <w:t>the hourly cost per response</w:t>
      </w:r>
      <w:r w:rsidR="006E5DDF">
        <w:rPr>
          <w:rFonts w:ascii="Times New Roman" w:hAnsi="Times New Roman"/>
        </w:rPr>
        <w:t xml:space="preserve"> and </w:t>
      </w:r>
      <w:r w:rsidR="00EF1DBA">
        <w:rPr>
          <w:rFonts w:ascii="Times New Roman" w:hAnsi="Times New Roman"/>
        </w:rPr>
        <w:t>annual burden hours</w:t>
      </w:r>
      <w:r w:rsidR="00DF7387">
        <w:rPr>
          <w:rFonts w:ascii="Times New Roman" w:hAnsi="Times New Roman"/>
        </w:rPr>
        <w:t>.</w:t>
      </w:r>
      <w:r w:rsidR="00E73739">
        <w:rPr>
          <w:rFonts w:ascii="Times New Roman" w:hAnsi="Times New Roman"/>
        </w:rPr>
        <w:t xml:space="preserve"> </w:t>
      </w:r>
      <w:r w:rsidR="005810D1">
        <w:rPr>
          <w:rFonts w:ascii="Times New Roman" w:hAnsi="Times New Roman"/>
        </w:rPr>
        <w:t xml:space="preserve">For outreach efforts to 90 </w:t>
      </w:r>
      <w:r w:rsidR="00970831">
        <w:rPr>
          <w:rFonts w:ascii="Times New Roman" w:hAnsi="Times New Roman"/>
        </w:rPr>
        <w:t>local land use planning officials</w:t>
      </w:r>
      <w:r w:rsidR="005810D1">
        <w:rPr>
          <w:rFonts w:ascii="Times New Roman" w:hAnsi="Times New Roman"/>
        </w:rPr>
        <w:t xml:space="preserve">, the cost burden is calculated to be </w:t>
      </w:r>
      <w:r w:rsidR="00154E62">
        <w:rPr>
          <w:rFonts w:ascii="Times New Roman" w:hAnsi="Times New Roman"/>
        </w:rPr>
        <w:t>$36.65 per hour at 1</w:t>
      </w:r>
      <w:r w:rsidR="0068775E">
        <w:rPr>
          <w:rFonts w:ascii="Times New Roman" w:hAnsi="Times New Roman"/>
        </w:rPr>
        <w:t>8.</w:t>
      </w:r>
      <w:r w:rsidR="00154E62">
        <w:rPr>
          <w:rFonts w:ascii="Times New Roman" w:hAnsi="Times New Roman"/>
        </w:rPr>
        <w:t>9 annual burden hours for a total of $</w:t>
      </w:r>
      <w:r w:rsidR="0068775E">
        <w:rPr>
          <w:rFonts w:ascii="Times New Roman" w:hAnsi="Times New Roman"/>
        </w:rPr>
        <w:t>692.</w:t>
      </w:r>
      <w:r w:rsidR="005726B0">
        <w:rPr>
          <w:rFonts w:ascii="Times New Roman" w:hAnsi="Times New Roman"/>
        </w:rPr>
        <w:t>69</w:t>
      </w:r>
      <w:r w:rsidR="00154E62">
        <w:rPr>
          <w:rFonts w:ascii="Times New Roman" w:hAnsi="Times New Roman"/>
        </w:rPr>
        <w:t>.</w:t>
      </w:r>
      <w:r w:rsidR="00952F1D">
        <w:rPr>
          <w:rFonts w:ascii="Times New Roman" w:hAnsi="Times New Roman"/>
        </w:rPr>
        <w:t xml:space="preserve"> The cost burden for in-depth interviews for 30 local land use officials is calculated to be $36.65 per </w:t>
      </w:r>
      <w:r w:rsidR="00FB0881">
        <w:rPr>
          <w:rFonts w:ascii="Times New Roman" w:hAnsi="Times New Roman"/>
        </w:rPr>
        <w:t>hour at 22 annual burden hours for a total of $</w:t>
      </w:r>
      <w:r w:rsidR="00D27AF5">
        <w:rPr>
          <w:rFonts w:ascii="Times New Roman" w:hAnsi="Times New Roman"/>
        </w:rPr>
        <w:t>8</w:t>
      </w:r>
      <w:r w:rsidR="00485337">
        <w:rPr>
          <w:rFonts w:ascii="Times New Roman" w:hAnsi="Times New Roman"/>
        </w:rPr>
        <w:t>24.63</w:t>
      </w:r>
      <w:r w:rsidR="00D27AF5">
        <w:rPr>
          <w:rFonts w:ascii="Times New Roman" w:hAnsi="Times New Roman"/>
        </w:rPr>
        <w:t>. The cost burden for in-depth interviews for manufacturers/dealers is calculated at $59.56 per hour at 4 annual burden hours for a total of $</w:t>
      </w:r>
      <w:r w:rsidR="00485337">
        <w:rPr>
          <w:rFonts w:ascii="Times New Roman" w:hAnsi="Times New Roman"/>
        </w:rPr>
        <w:t>223.35</w:t>
      </w:r>
      <w:r w:rsidR="00076614">
        <w:rPr>
          <w:rFonts w:ascii="Times New Roman" w:hAnsi="Times New Roman"/>
        </w:rPr>
        <w:t>.</w:t>
      </w:r>
      <w:r w:rsidR="00B0203D">
        <w:rPr>
          <w:rStyle w:val="FootnoteReference"/>
          <w:rFonts w:ascii="Times New Roman" w:hAnsi="Times New Roman"/>
        </w:rPr>
        <w:footnoteReference w:id="7"/>
      </w:r>
    </w:p>
    <w:p w:rsidR="00032D01" w:rsidP="00032D01" w:rsidRDefault="00032D01" w14:paraId="3E15B5CD" w14:textId="77777777">
      <w:pPr>
        <w:tabs>
          <w:tab w:val="clear" w:pos="432"/>
        </w:tabs>
        <w:spacing w:line="240" w:lineRule="auto"/>
        <w:ind w:firstLine="0"/>
        <w:jc w:val="left"/>
        <w:rPr>
          <w:rFonts w:ascii="Times New Roman" w:hAnsi="Times New Roman"/>
        </w:rPr>
      </w:pPr>
    </w:p>
    <w:p w:rsidR="00032D01" w:rsidP="00032D01" w:rsidRDefault="004148DF" w14:paraId="54E977AE" w14:textId="77777777">
      <w:pPr>
        <w:pStyle w:val="ListParagraph"/>
        <w:numPr>
          <w:ilvl w:val="0"/>
          <w:numId w:val="6"/>
        </w:numPr>
      </w:pPr>
      <w:r w:rsidRPr="00032D01">
        <w:t xml:space="preserve">Provide an estimate of the total annual cost burden to respondents or recordkeepers resulting from the collection of information (do not include the cost of any hour burden shown in Items 12 and 14). </w:t>
      </w:r>
    </w:p>
    <w:p w:rsidR="00032D01" w:rsidP="00032D01" w:rsidRDefault="00032D01" w14:paraId="11116652" w14:textId="77777777">
      <w:pPr>
        <w:pStyle w:val="ListParagraph"/>
        <w:ind w:left="360"/>
      </w:pPr>
    </w:p>
    <w:p w:rsidR="00032D01" w:rsidP="00032D01" w:rsidRDefault="004148DF" w14:paraId="6856DE63" w14:textId="77777777">
      <w:pPr>
        <w:pStyle w:val="ListParagraph"/>
        <w:numPr>
          <w:ilvl w:val="0"/>
          <w:numId w:val="9"/>
        </w:numPr>
      </w:pPr>
      <w:r w:rsidRPr="00032D01">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032D01">
        <w:t>take into account</w:t>
      </w:r>
      <w:proofErr w:type="gramEnd"/>
      <w:r w:rsidRPr="00032D0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032D01">
        <w:t>time period</w:t>
      </w:r>
      <w:proofErr w:type="gramEnd"/>
      <w:r w:rsidRPr="00032D01">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032D01">
        <w:t>facilities;</w:t>
      </w:r>
      <w:proofErr w:type="gramEnd"/>
    </w:p>
    <w:p w:rsidR="00032D01" w:rsidP="00032D01" w:rsidRDefault="004148DF" w14:paraId="183FD18E" w14:textId="77777777">
      <w:pPr>
        <w:pStyle w:val="ListParagraph"/>
        <w:numPr>
          <w:ilvl w:val="0"/>
          <w:numId w:val="9"/>
        </w:numPr>
      </w:pPr>
      <w:r w:rsidRPr="00032D0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148DF" w:rsidP="00032D01" w:rsidRDefault="004148DF" w14:paraId="457C37E1" w14:textId="6356F300">
      <w:pPr>
        <w:pStyle w:val="ListParagraph"/>
        <w:numPr>
          <w:ilvl w:val="0"/>
          <w:numId w:val="9"/>
        </w:numPr>
      </w:pPr>
      <w:r w:rsidRPr="00032D01">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32D01" w:rsidR="00032D01" w:rsidP="00032D01" w:rsidRDefault="00032D01" w14:paraId="19B52C9B" w14:textId="77777777">
      <w:pPr>
        <w:pStyle w:val="ListParagraph"/>
      </w:pPr>
    </w:p>
    <w:p w:rsidR="00032D01" w:rsidP="00032D01" w:rsidRDefault="00B1183B" w14:paraId="0AE54015" w14:textId="77777777">
      <w:pPr>
        <w:spacing w:line="240" w:lineRule="auto"/>
        <w:ind w:left="360" w:firstLine="0"/>
        <w:jc w:val="left"/>
        <w:rPr>
          <w:rFonts w:ascii="Times New Roman" w:hAnsi="Times New Roman"/>
        </w:rPr>
      </w:pPr>
      <w:r w:rsidRPr="00814724">
        <w:rPr>
          <w:rFonts w:ascii="Times New Roman" w:hAnsi="Times New Roman"/>
        </w:rPr>
        <w:t xml:space="preserve">The proposed data collection will not require the respondents to purchase equipment or services. Therefore, there are no additional costs to respondents. </w:t>
      </w:r>
    </w:p>
    <w:p w:rsidR="00032D01" w:rsidP="00032D01" w:rsidRDefault="00032D01" w14:paraId="56ACE4F9" w14:textId="77777777">
      <w:pPr>
        <w:spacing w:line="240" w:lineRule="auto"/>
        <w:ind w:left="360" w:firstLine="0"/>
        <w:jc w:val="left"/>
        <w:rPr>
          <w:rFonts w:ascii="Times New Roman" w:hAnsi="Times New Roman"/>
        </w:rPr>
      </w:pPr>
    </w:p>
    <w:p w:rsidR="00B1183B" w:rsidP="00032D01" w:rsidRDefault="004148DF" w14:paraId="6476ACA5" w14:textId="120CF81C">
      <w:pPr>
        <w:pStyle w:val="ListParagraph"/>
        <w:numPr>
          <w:ilvl w:val="0"/>
          <w:numId w:val="6"/>
        </w:numPr>
      </w:pPr>
      <w:r w:rsidRPr="00032D01">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32D01" w:rsidR="00032D01" w:rsidP="00032D01" w:rsidRDefault="00032D01" w14:paraId="16971421" w14:textId="77777777">
      <w:pPr>
        <w:pStyle w:val="ListParagraph"/>
        <w:ind w:left="360"/>
      </w:pPr>
    </w:p>
    <w:p w:rsidR="001F17FD" w:rsidP="00032D01" w:rsidRDefault="00B1183B" w14:paraId="31C02F9A" w14:textId="16D5D6FB">
      <w:pPr>
        <w:tabs>
          <w:tab w:val="clear" w:pos="432"/>
        </w:tabs>
        <w:autoSpaceDE w:val="0"/>
        <w:autoSpaceDN w:val="0"/>
        <w:adjustRightInd w:val="0"/>
        <w:spacing w:line="240" w:lineRule="auto"/>
        <w:ind w:left="360" w:firstLine="0"/>
        <w:jc w:val="left"/>
        <w:rPr>
          <w:rFonts w:ascii="Times New Roman" w:hAnsi="Times New Roman" w:eastAsia="Calibri"/>
        </w:rPr>
      </w:pPr>
      <w:r w:rsidRPr="005376D2">
        <w:rPr>
          <w:rFonts w:ascii="Times New Roman" w:hAnsi="Times New Roman"/>
        </w:rPr>
        <w:t xml:space="preserve">The total cost to the </w:t>
      </w:r>
      <w:r w:rsidR="00076614">
        <w:rPr>
          <w:rFonts w:ascii="Times New Roman" w:hAnsi="Times New Roman"/>
        </w:rPr>
        <w:t>F</w:t>
      </w:r>
      <w:r w:rsidRPr="005376D2">
        <w:rPr>
          <w:rFonts w:ascii="Times New Roman" w:hAnsi="Times New Roman"/>
        </w:rPr>
        <w:t xml:space="preserve">ederal </w:t>
      </w:r>
      <w:r w:rsidR="00076614">
        <w:rPr>
          <w:rFonts w:ascii="Times New Roman" w:hAnsi="Times New Roman"/>
        </w:rPr>
        <w:t>G</w:t>
      </w:r>
      <w:r w:rsidRPr="005376D2">
        <w:rPr>
          <w:rFonts w:ascii="Times New Roman" w:hAnsi="Times New Roman"/>
        </w:rPr>
        <w:t>overnment for the study, including but not limited to the data collection activities discussed in this submission</w:t>
      </w:r>
      <w:r w:rsidRPr="00901FB3" w:rsidR="0068233D">
        <w:rPr>
          <w:rFonts w:ascii="Times New Roman" w:hAnsi="Times New Roman"/>
          <w:i/>
          <w:iCs/>
        </w:rPr>
        <w:t>,</w:t>
      </w:r>
      <w:r w:rsidRPr="00901FB3">
        <w:rPr>
          <w:rFonts w:ascii="Times New Roman" w:hAnsi="Times New Roman"/>
          <w:i/>
          <w:iCs/>
        </w:rPr>
        <w:t xml:space="preserve"> </w:t>
      </w:r>
      <w:r w:rsidRPr="000B70AE" w:rsidR="007E2655">
        <w:rPr>
          <w:rFonts w:ascii="Times New Roman" w:hAnsi="Times New Roman"/>
        </w:rPr>
        <w:t>is</w:t>
      </w:r>
      <w:r w:rsidRPr="00901FB3">
        <w:rPr>
          <w:rFonts w:ascii="Times New Roman" w:hAnsi="Times New Roman"/>
          <w:i/>
          <w:iCs/>
        </w:rPr>
        <w:t xml:space="preserve"> </w:t>
      </w:r>
      <w:r w:rsidRPr="00472B42" w:rsidR="00472B42">
        <w:rPr>
          <w:rFonts w:ascii="Times New Roman" w:hAnsi="Times New Roman" w:eastAsia="Calibri"/>
        </w:rPr>
        <w:t>$</w:t>
      </w:r>
      <w:r w:rsidRPr="00472B42" w:rsidR="0088042D">
        <w:rPr>
          <w:rFonts w:ascii="Times New Roman" w:hAnsi="Times New Roman" w:eastAsia="Calibri"/>
        </w:rPr>
        <w:t>296,774.8</w:t>
      </w:r>
      <w:r w:rsidR="00362BFD">
        <w:rPr>
          <w:rFonts w:ascii="Times New Roman" w:hAnsi="Times New Roman" w:eastAsia="Calibri"/>
        </w:rPr>
        <w:t>5</w:t>
      </w:r>
      <w:r>
        <w:rPr>
          <w:rFonts w:ascii="Times New Roman" w:hAnsi="Times New Roman" w:eastAsia="Calibri"/>
        </w:rPr>
        <w:t xml:space="preserve"> over a </w:t>
      </w:r>
      <w:r w:rsidR="00347FB6">
        <w:rPr>
          <w:rFonts w:ascii="Times New Roman" w:hAnsi="Times New Roman" w:eastAsia="Calibri"/>
        </w:rPr>
        <w:t>24</w:t>
      </w:r>
      <w:r w:rsidR="00332B7A">
        <w:rPr>
          <w:rFonts w:ascii="Times New Roman" w:hAnsi="Times New Roman" w:eastAsia="Calibri"/>
        </w:rPr>
        <w:t>-</w:t>
      </w:r>
      <w:r>
        <w:rPr>
          <w:rFonts w:ascii="Times New Roman" w:hAnsi="Times New Roman" w:eastAsia="Calibri"/>
        </w:rPr>
        <w:t>month period.</w:t>
      </w:r>
      <w:r w:rsidR="0035654E">
        <w:rPr>
          <w:rFonts w:ascii="Times New Roman" w:hAnsi="Times New Roman" w:eastAsia="Calibri"/>
        </w:rPr>
        <w:t xml:space="preserve"> The survey component</w:t>
      </w:r>
      <w:r w:rsidR="008B5199">
        <w:rPr>
          <w:rFonts w:ascii="Times New Roman" w:hAnsi="Times New Roman" w:eastAsia="Calibri"/>
        </w:rPr>
        <w:t>s</w:t>
      </w:r>
      <w:r w:rsidR="0008160D">
        <w:rPr>
          <w:rFonts w:ascii="Times New Roman" w:hAnsi="Times New Roman" w:eastAsia="Calibri"/>
        </w:rPr>
        <w:t xml:space="preserve"> </w:t>
      </w:r>
      <w:r w:rsidR="0023025D">
        <w:rPr>
          <w:rFonts w:ascii="Times New Roman" w:hAnsi="Times New Roman" w:eastAsia="Calibri"/>
        </w:rPr>
        <w:t xml:space="preserve">include </w:t>
      </w:r>
      <w:r w:rsidR="008675BB">
        <w:rPr>
          <w:rFonts w:ascii="Times New Roman" w:hAnsi="Times New Roman" w:eastAsia="Calibri"/>
        </w:rPr>
        <w:t>background research, evaluation</w:t>
      </w:r>
      <w:r w:rsidR="00936F8B">
        <w:rPr>
          <w:rFonts w:ascii="Times New Roman" w:hAnsi="Times New Roman" w:eastAsia="Calibri"/>
        </w:rPr>
        <w:t xml:space="preserve"> design, development</w:t>
      </w:r>
      <w:r w:rsidR="00FA77B1">
        <w:rPr>
          <w:rFonts w:ascii="Times New Roman" w:hAnsi="Times New Roman" w:eastAsia="Calibri"/>
        </w:rPr>
        <w:t xml:space="preserve"> of data collection instrument</w:t>
      </w:r>
      <w:r w:rsidR="009065AE">
        <w:rPr>
          <w:rFonts w:ascii="Times New Roman" w:hAnsi="Times New Roman" w:eastAsia="Calibri"/>
        </w:rPr>
        <w:t xml:space="preserve">s and data collection </w:t>
      </w:r>
      <w:r w:rsidR="002041DA">
        <w:rPr>
          <w:rFonts w:ascii="Times New Roman" w:hAnsi="Times New Roman" w:eastAsia="Calibri"/>
        </w:rPr>
        <w:t>activities</w:t>
      </w:r>
      <w:r w:rsidR="0051605C">
        <w:rPr>
          <w:rFonts w:ascii="Times New Roman" w:hAnsi="Times New Roman" w:eastAsia="Calibri"/>
        </w:rPr>
        <w:t>,</w:t>
      </w:r>
      <w:r w:rsidR="002041DA">
        <w:rPr>
          <w:rFonts w:ascii="Times New Roman" w:hAnsi="Times New Roman" w:eastAsia="Calibri"/>
        </w:rPr>
        <w:t xml:space="preserve"> analysis</w:t>
      </w:r>
      <w:r w:rsidR="00051FE4">
        <w:rPr>
          <w:rFonts w:ascii="Times New Roman" w:hAnsi="Times New Roman" w:eastAsia="Calibri"/>
        </w:rPr>
        <w:t>,</w:t>
      </w:r>
      <w:r w:rsidR="002041DA">
        <w:rPr>
          <w:rFonts w:ascii="Times New Roman" w:hAnsi="Times New Roman" w:eastAsia="Calibri"/>
        </w:rPr>
        <w:t xml:space="preserve"> and reporting.</w:t>
      </w:r>
      <w:r w:rsidR="00AC2F87">
        <w:rPr>
          <w:rFonts w:ascii="Times New Roman" w:hAnsi="Times New Roman" w:eastAsia="Calibri"/>
        </w:rPr>
        <w:t xml:space="preserve"> </w:t>
      </w:r>
      <w:r w:rsidR="001F17FD">
        <w:rPr>
          <w:rFonts w:ascii="Times New Roman" w:hAnsi="Times New Roman" w:eastAsia="Calibri"/>
        </w:rPr>
        <w:t xml:space="preserve">Table 2 below provides a detailed </w:t>
      </w:r>
      <w:r w:rsidR="00AC2F87">
        <w:rPr>
          <w:rFonts w:ascii="Times New Roman" w:hAnsi="Times New Roman" w:eastAsia="Calibri"/>
        </w:rPr>
        <w:t>breakdown of the cost to the government</w:t>
      </w:r>
      <w:r w:rsidR="001F17FD">
        <w:rPr>
          <w:rFonts w:ascii="Times New Roman" w:hAnsi="Times New Roman" w:eastAsia="Calibri"/>
        </w:rPr>
        <w:t>.</w:t>
      </w:r>
    </w:p>
    <w:p w:rsidR="001F17FD" w:rsidP="00227CC7" w:rsidRDefault="001F17FD" w14:paraId="4B692575" w14:textId="0AC06C09">
      <w:pPr>
        <w:tabs>
          <w:tab w:val="clear" w:pos="432"/>
        </w:tabs>
        <w:autoSpaceDE w:val="0"/>
        <w:autoSpaceDN w:val="0"/>
        <w:adjustRightInd w:val="0"/>
        <w:spacing w:line="240" w:lineRule="auto"/>
        <w:ind w:firstLine="0"/>
        <w:jc w:val="left"/>
        <w:rPr>
          <w:rFonts w:ascii="Times New Roman" w:hAnsi="Times New Roman" w:eastAsia="Calibri"/>
        </w:rPr>
      </w:pPr>
    </w:p>
    <w:p w:rsidRPr="00A87767" w:rsidR="00A87767" w:rsidP="00032D01" w:rsidRDefault="00A87767" w14:paraId="61653A44" w14:textId="74A22149">
      <w:pPr>
        <w:pStyle w:val="Caption"/>
        <w:keepNext/>
        <w:tabs>
          <w:tab w:val="clear" w:pos="432"/>
        </w:tabs>
        <w:spacing w:after="0"/>
        <w:ind w:left="360" w:firstLine="0"/>
        <w:rPr>
          <w:rFonts w:ascii="Times New Roman" w:hAnsi="Times New Roman"/>
          <w:b/>
          <w:i w:val="0"/>
          <w:iCs w:val="0"/>
          <w:color w:val="auto"/>
          <w:sz w:val="24"/>
          <w:szCs w:val="24"/>
        </w:rPr>
      </w:pPr>
      <w:r w:rsidRPr="00A87767">
        <w:rPr>
          <w:rFonts w:ascii="Times New Roman" w:hAnsi="Times New Roman"/>
          <w:b/>
          <w:i w:val="0"/>
          <w:iCs w:val="0"/>
          <w:color w:val="auto"/>
          <w:sz w:val="24"/>
          <w:szCs w:val="24"/>
        </w:rPr>
        <w:t xml:space="preserve">Table </w:t>
      </w:r>
      <w:r w:rsidRPr="00A87767">
        <w:rPr>
          <w:rFonts w:ascii="Times New Roman" w:hAnsi="Times New Roman"/>
          <w:b/>
          <w:i w:val="0"/>
          <w:iCs w:val="0"/>
          <w:color w:val="auto"/>
          <w:sz w:val="24"/>
          <w:szCs w:val="24"/>
        </w:rPr>
        <w:fldChar w:fldCharType="begin"/>
      </w:r>
      <w:r w:rsidRPr="00A87767">
        <w:rPr>
          <w:rFonts w:ascii="Times New Roman" w:hAnsi="Times New Roman"/>
          <w:b/>
          <w:i w:val="0"/>
          <w:iCs w:val="0"/>
          <w:color w:val="auto"/>
          <w:sz w:val="24"/>
          <w:szCs w:val="24"/>
        </w:rPr>
        <w:instrText xml:space="preserve"> SEQ Table \* ARABIC </w:instrText>
      </w:r>
      <w:r w:rsidRPr="00A87767">
        <w:rPr>
          <w:rFonts w:ascii="Times New Roman" w:hAnsi="Times New Roman"/>
          <w:b/>
          <w:i w:val="0"/>
          <w:iCs w:val="0"/>
          <w:color w:val="auto"/>
          <w:sz w:val="24"/>
          <w:szCs w:val="24"/>
        </w:rPr>
        <w:fldChar w:fldCharType="separate"/>
      </w:r>
      <w:r w:rsidR="00085B7C">
        <w:rPr>
          <w:rFonts w:ascii="Times New Roman" w:hAnsi="Times New Roman"/>
          <w:b/>
          <w:i w:val="0"/>
          <w:iCs w:val="0"/>
          <w:noProof/>
          <w:color w:val="auto"/>
          <w:sz w:val="24"/>
          <w:szCs w:val="24"/>
        </w:rPr>
        <w:t>2</w:t>
      </w:r>
      <w:r w:rsidRPr="00A87767">
        <w:rPr>
          <w:rFonts w:ascii="Times New Roman" w:hAnsi="Times New Roman"/>
          <w:b/>
          <w:i w:val="0"/>
          <w:iCs w:val="0"/>
          <w:color w:val="auto"/>
          <w:sz w:val="24"/>
          <w:szCs w:val="24"/>
        </w:rPr>
        <w:fldChar w:fldCharType="end"/>
      </w:r>
      <w:r w:rsidRPr="00A87767">
        <w:rPr>
          <w:rFonts w:ascii="Times New Roman" w:hAnsi="Times New Roman"/>
          <w:b/>
          <w:i w:val="0"/>
          <w:iCs w:val="0"/>
          <w:color w:val="auto"/>
          <w:sz w:val="24"/>
          <w:szCs w:val="24"/>
        </w:rPr>
        <w:t xml:space="preserve"> | Cost to the Federal Government </w:t>
      </w:r>
    </w:p>
    <w:tbl>
      <w:tblPr>
        <w:tblW w:w="8862" w:type="dxa"/>
        <w:tblInd w:w="324" w:type="dxa"/>
        <w:tblBorders>
          <w:bottom w:val="single" w:color="auto" w:sz="4" w:space="0"/>
        </w:tblBorders>
        <w:tblCellMar>
          <w:left w:w="0" w:type="dxa"/>
          <w:right w:w="0" w:type="dxa"/>
        </w:tblCellMar>
        <w:tblLook w:val="04A0" w:firstRow="1" w:lastRow="0" w:firstColumn="1" w:lastColumn="0" w:noHBand="0" w:noVBand="1"/>
      </w:tblPr>
      <w:tblGrid>
        <w:gridCol w:w="5557"/>
        <w:gridCol w:w="3305"/>
      </w:tblGrid>
      <w:tr w:rsidR="005D33B5" w:rsidTr="00032D01" w14:paraId="4A36E8AD" w14:textId="77777777">
        <w:trPr>
          <w:trHeight w:val="314"/>
        </w:trPr>
        <w:tc>
          <w:tcPr>
            <w:tcW w:w="5557" w:type="dxa"/>
            <w:tcBorders>
              <w:top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bottom"/>
            <w:hideMark/>
          </w:tcPr>
          <w:p w:rsidRPr="00362BFD" w:rsidR="005D33B5" w:rsidP="00A87767" w:rsidRDefault="005D33B5" w14:paraId="2745432D" w14:textId="77777777">
            <w:pPr>
              <w:spacing w:line="240" w:lineRule="auto"/>
              <w:rPr>
                <w:rFonts w:ascii="Times New Roman" w:hAnsi="Times New Roman"/>
                <w:b/>
                <w:bCs/>
                <w:color w:val="000000"/>
              </w:rPr>
            </w:pPr>
            <w:r w:rsidRPr="00362BFD">
              <w:rPr>
                <w:rFonts w:ascii="Times New Roman" w:hAnsi="Times New Roman"/>
                <w:b/>
                <w:bCs/>
                <w:color w:val="000000"/>
              </w:rPr>
              <w:t>Task</w:t>
            </w:r>
          </w:p>
        </w:tc>
        <w:tc>
          <w:tcPr>
            <w:tcW w:w="3305" w:type="dxa"/>
            <w:tcBorders>
              <w:top w:val="single" w:color="auto" w:sz="4" w:space="0"/>
              <w:left w:val="single" w:color="auto" w:sz="4" w:space="0"/>
              <w:bottom w:val="single" w:color="auto" w:sz="4" w:space="0"/>
            </w:tcBorders>
            <w:shd w:val="clear" w:color="auto" w:fill="D9D9D9" w:themeFill="background1" w:themeFillShade="D9"/>
            <w:tcMar>
              <w:top w:w="0" w:type="dxa"/>
              <w:left w:w="108" w:type="dxa"/>
              <w:bottom w:w="0" w:type="dxa"/>
              <w:right w:w="108" w:type="dxa"/>
            </w:tcMar>
            <w:vAlign w:val="bottom"/>
            <w:hideMark/>
          </w:tcPr>
          <w:p w:rsidRPr="00362BFD" w:rsidR="005D33B5" w:rsidP="00A87767" w:rsidRDefault="005D33B5" w14:paraId="272ED1E4" w14:textId="77777777">
            <w:pPr>
              <w:spacing w:line="240" w:lineRule="auto"/>
              <w:rPr>
                <w:rFonts w:ascii="Times New Roman" w:hAnsi="Times New Roman"/>
                <w:b/>
                <w:bCs/>
                <w:color w:val="000000"/>
              </w:rPr>
            </w:pPr>
            <w:r w:rsidRPr="00362BFD">
              <w:rPr>
                <w:rFonts w:ascii="Times New Roman" w:hAnsi="Times New Roman"/>
                <w:b/>
                <w:bCs/>
                <w:color w:val="000000"/>
              </w:rPr>
              <w:t>Cost</w:t>
            </w:r>
          </w:p>
        </w:tc>
      </w:tr>
      <w:tr w:rsidR="005D33B5" w:rsidTr="00032D01" w14:paraId="5E38F39B" w14:textId="77777777">
        <w:trPr>
          <w:trHeight w:val="267"/>
        </w:trPr>
        <w:tc>
          <w:tcPr>
            <w:tcW w:w="5557" w:type="dxa"/>
            <w:tcBorders>
              <w:top w:val="single" w:color="auto" w:sz="4" w:space="0"/>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37890E50" w14:textId="77777777">
            <w:pPr>
              <w:spacing w:line="240" w:lineRule="auto"/>
              <w:rPr>
                <w:rFonts w:ascii="Times New Roman" w:hAnsi="Times New Roman"/>
                <w:color w:val="000000"/>
              </w:rPr>
            </w:pPr>
            <w:r w:rsidRPr="00A87767">
              <w:rPr>
                <w:rFonts w:ascii="Times New Roman" w:hAnsi="Times New Roman"/>
                <w:color w:val="000000"/>
              </w:rPr>
              <w:t>Literature Review</w:t>
            </w:r>
          </w:p>
        </w:tc>
        <w:tc>
          <w:tcPr>
            <w:tcW w:w="3305" w:type="dxa"/>
            <w:tcBorders>
              <w:top w:val="single" w:color="auto" w:sz="4" w:space="0"/>
              <w:left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1FF6E842" w14:textId="77777777">
            <w:pPr>
              <w:spacing w:line="240" w:lineRule="auto"/>
              <w:rPr>
                <w:rFonts w:ascii="Times New Roman" w:hAnsi="Times New Roman"/>
                <w:color w:val="000000"/>
              </w:rPr>
            </w:pPr>
            <w:r w:rsidRPr="00362BFD">
              <w:rPr>
                <w:rFonts w:ascii="Times New Roman" w:hAnsi="Times New Roman"/>
                <w:color w:val="000000"/>
              </w:rPr>
              <w:t xml:space="preserve">$        22,522.31 </w:t>
            </w:r>
          </w:p>
        </w:tc>
      </w:tr>
      <w:tr w:rsidR="005D33B5" w:rsidTr="00032D01" w14:paraId="2FA87F69" w14:textId="77777777">
        <w:trPr>
          <w:trHeight w:val="267"/>
        </w:trPr>
        <w:tc>
          <w:tcPr>
            <w:tcW w:w="5557" w:type="dxa"/>
            <w:tcBorders>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49E67406" w14:textId="77777777">
            <w:pPr>
              <w:spacing w:line="240" w:lineRule="auto"/>
              <w:rPr>
                <w:rFonts w:ascii="Times New Roman" w:hAnsi="Times New Roman"/>
                <w:color w:val="000000"/>
              </w:rPr>
            </w:pPr>
            <w:r w:rsidRPr="00A87767">
              <w:rPr>
                <w:rFonts w:ascii="Times New Roman" w:hAnsi="Times New Roman"/>
                <w:color w:val="000000"/>
              </w:rPr>
              <w:t>Data Collection and Analysis Plan</w:t>
            </w:r>
          </w:p>
        </w:tc>
        <w:tc>
          <w:tcPr>
            <w:tcW w:w="3305" w:type="dxa"/>
            <w:tcBorders>
              <w:left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28FDE78B" w14:textId="77777777">
            <w:pPr>
              <w:spacing w:line="240" w:lineRule="auto"/>
              <w:rPr>
                <w:rFonts w:ascii="Times New Roman" w:hAnsi="Times New Roman"/>
                <w:color w:val="000000"/>
              </w:rPr>
            </w:pPr>
            <w:r w:rsidRPr="00362BFD">
              <w:rPr>
                <w:rFonts w:ascii="Times New Roman" w:hAnsi="Times New Roman"/>
                <w:color w:val="000000"/>
              </w:rPr>
              <w:t xml:space="preserve">$        46,140.20 </w:t>
            </w:r>
          </w:p>
        </w:tc>
      </w:tr>
      <w:tr w:rsidR="005D33B5" w:rsidTr="00032D01" w14:paraId="71010432" w14:textId="77777777">
        <w:trPr>
          <w:trHeight w:val="267"/>
        </w:trPr>
        <w:tc>
          <w:tcPr>
            <w:tcW w:w="5557" w:type="dxa"/>
            <w:tcBorders>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6E2CB6A9" w14:textId="3B19A8F9">
            <w:pPr>
              <w:spacing w:line="240" w:lineRule="auto"/>
              <w:rPr>
                <w:rFonts w:ascii="Times New Roman" w:hAnsi="Times New Roman"/>
                <w:color w:val="000000"/>
              </w:rPr>
            </w:pPr>
            <w:r w:rsidRPr="00A87767">
              <w:rPr>
                <w:rFonts w:ascii="Times New Roman" w:hAnsi="Times New Roman"/>
                <w:color w:val="000000"/>
              </w:rPr>
              <w:t>Data Collection/Study Implementation</w:t>
            </w:r>
          </w:p>
        </w:tc>
        <w:tc>
          <w:tcPr>
            <w:tcW w:w="3305" w:type="dxa"/>
            <w:tcBorders>
              <w:left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4468513A" w14:textId="77777777">
            <w:pPr>
              <w:spacing w:line="240" w:lineRule="auto"/>
              <w:rPr>
                <w:rFonts w:ascii="Times New Roman" w:hAnsi="Times New Roman"/>
                <w:color w:val="000000"/>
              </w:rPr>
            </w:pPr>
            <w:r w:rsidRPr="00362BFD">
              <w:rPr>
                <w:rFonts w:ascii="Times New Roman" w:hAnsi="Times New Roman"/>
                <w:color w:val="000000"/>
              </w:rPr>
              <w:t xml:space="preserve">$      105,526.51 </w:t>
            </w:r>
          </w:p>
        </w:tc>
      </w:tr>
      <w:tr w:rsidR="005D33B5" w:rsidTr="00032D01" w14:paraId="2AD43C26" w14:textId="77777777">
        <w:trPr>
          <w:trHeight w:val="243"/>
        </w:trPr>
        <w:tc>
          <w:tcPr>
            <w:tcW w:w="5557" w:type="dxa"/>
            <w:tcBorders>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4F0AE21B" w14:textId="77777777">
            <w:pPr>
              <w:spacing w:line="240" w:lineRule="auto"/>
              <w:rPr>
                <w:rFonts w:ascii="Times New Roman" w:hAnsi="Times New Roman"/>
                <w:color w:val="000000"/>
              </w:rPr>
            </w:pPr>
            <w:r w:rsidRPr="00A87767">
              <w:rPr>
                <w:rFonts w:ascii="Times New Roman" w:hAnsi="Times New Roman"/>
                <w:color w:val="000000"/>
              </w:rPr>
              <w:t>Final Report and Briefing</w:t>
            </w:r>
          </w:p>
        </w:tc>
        <w:tc>
          <w:tcPr>
            <w:tcW w:w="3305" w:type="dxa"/>
            <w:tcBorders>
              <w:left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6F910E08" w14:textId="77777777">
            <w:pPr>
              <w:spacing w:line="240" w:lineRule="auto"/>
              <w:rPr>
                <w:rFonts w:ascii="Times New Roman" w:hAnsi="Times New Roman"/>
                <w:color w:val="000000"/>
              </w:rPr>
            </w:pPr>
            <w:r w:rsidRPr="00362BFD">
              <w:rPr>
                <w:rFonts w:ascii="Times New Roman" w:hAnsi="Times New Roman"/>
                <w:color w:val="000000"/>
              </w:rPr>
              <w:t xml:space="preserve">$        92,822.20 </w:t>
            </w:r>
          </w:p>
        </w:tc>
      </w:tr>
      <w:tr w:rsidR="005D33B5" w:rsidTr="00032D01" w14:paraId="397F29DA" w14:textId="77777777">
        <w:trPr>
          <w:trHeight w:val="243"/>
        </w:trPr>
        <w:tc>
          <w:tcPr>
            <w:tcW w:w="5557" w:type="dxa"/>
            <w:tcBorders>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2B143F5E" w14:textId="77777777">
            <w:pPr>
              <w:spacing w:line="240" w:lineRule="auto"/>
              <w:rPr>
                <w:rFonts w:ascii="Times New Roman" w:hAnsi="Times New Roman"/>
                <w:color w:val="000000"/>
              </w:rPr>
            </w:pPr>
            <w:r w:rsidRPr="00A87767">
              <w:rPr>
                <w:rFonts w:ascii="Times New Roman" w:hAnsi="Times New Roman"/>
                <w:color w:val="000000"/>
              </w:rPr>
              <w:t>Dissemination Plan</w:t>
            </w:r>
          </w:p>
        </w:tc>
        <w:tc>
          <w:tcPr>
            <w:tcW w:w="3305" w:type="dxa"/>
            <w:tcBorders>
              <w:left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42CFD084" w14:textId="77777777">
            <w:pPr>
              <w:spacing w:line="240" w:lineRule="auto"/>
              <w:rPr>
                <w:rFonts w:ascii="Times New Roman" w:hAnsi="Times New Roman"/>
                <w:color w:val="000000"/>
              </w:rPr>
            </w:pPr>
            <w:r w:rsidRPr="00362BFD">
              <w:rPr>
                <w:rFonts w:ascii="Times New Roman" w:hAnsi="Times New Roman"/>
                <w:color w:val="000000"/>
              </w:rPr>
              <w:t xml:space="preserve">$        15,774.03 </w:t>
            </w:r>
          </w:p>
        </w:tc>
      </w:tr>
      <w:tr w:rsidR="005D33B5" w:rsidTr="00032D01" w14:paraId="05479713" w14:textId="77777777">
        <w:trPr>
          <w:trHeight w:val="243"/>
        </w:trPr>
        <w:tc>
          <w:tcPr>
            <w:tcW w:w="5557" w:type="dxa"/>
            <w:tcBorders>
              <w:bottom w:val="single" w:color="auto" w:sz="4" w:space="0"/>
              <w:right w:val="single" w:color="auto" w:sz="4" w:space="0"/>
            </w:tcBorders>
            <w:shd w:val="clear" w:color="auto" w:fill="FFFFFF"/>
            <w:tcMar>
              <w:top w:w="0" w:type="dxa"/>
              <w:left w:w="108" w:type="dxa"/>
              <w:bottom w:w="0" w:type="dxa"/>
              <w:right w:w="108" w:type="dxa"/>
            </w:tcMar>
            <w:hideMark/>
          </w:tcPr>
          <w:p w:rsidRPr="00A87767" w:rsidR="005D33B5" w:rsidP="005D33B5" w:rsidRDefault="005D33B5" w14:paraId="5E755820" w14:textId="77777777">
            <w:pPr>
              <w:spacing w:line="240" w:lineRule="auto"/>
              <w:rPr>
                <w:rFonts w:ascii="Times New Roman" w:hAnsi="Times New Roman"/>
                <w:color w:val="000000"/>
              </w:rPr>
            </w:pPr>
            <w:r w:rsidRPr="00A87767">
              <w:rPr>
                <w:rFonts w:ascii="Times New Roman" w:hAnsi="Times New Roman"/>
                <w:color w:val="000000"/>
              </w:rPr>
              <w:t>Data Files and Documentation</w:t>
            </w:r>
          </w:p>
        </w:tc>
        <w:tc>
          <w:tcPr>
            <w:tcW w:w="3305" w:type="dxa"/>
            <w:tcBorders>
              <w:left w:val="single" w:color="auto" w:sz="4" w:space="0"/>
              <w:bottom w:val="single" w:color="auto" w:sz="4" w:space="0"/>
            </w:tcBorders>
            <w:shd w:val="clear" w:color="auto" w:fill="FFFFFF"/>
            <w:noWrap/>
            <w:tcMar>
              <w:top w:w="0" w:type="dxa"/>
              <w:left w:w="108" w:type="dxa"/>
              <w:bottom w:w="0" w:type="dxa"/>
              <w:right w:w="108" w:type="dxa"/>
            </w:tcMar>
            <w:vAlign w:val="bottom"/>
            <w:hideMark/>
          </w:tcPr>
          <w:p w:rsidRPr="00362BFD" w:rsidR="005D33B5" w:rsidP="005D33B5" w:rsidRDefault="005D33B5" w14:paraId="56C2ABD9" w14:textId="77777777">
            <w:pPr>
              <w:spacing w:line="240" w:lineRule="auto"/>
              <w:rPr>
                <w:rFonts w:ascii="Times New Roman" w:hAnsi="Times New Roman"/>
                <w:color w:val="000000"/>
              </w:rPr>
            </w:pPr>
            <w:r w:rsidRPr="00362BFD">
              <w:rPr>
                <w:rFonts w:ascii="Times New Roman" w:hAnsi="Times New Roman"/>
                <w:color w:val="000000"/>
              </w:rPr>
              <w:t xml:space="preserve">$        13,989.60 </w:t>
            </w:r>
          </w:p>
        </w:tc>
      </w:tr>
      <w:tr w:rsidR="005D33B5" w:rsidTr="00032D01" w14:paraId="4D9344B2" w14:textId="77777777">
        <w:trPr>
          <w:trHeight w:val="243"/>
        </w:trPr>
        <w:tc>
          <w:tcPr>
            <w:tcW w:w="5557" w:type="dxa"/>
            <w:tcBorders>
              <w:top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hideMark/>
          </w:tcPr>
          <w:p w:rsidRPr="00362BFD" w:rsidR="005D33B5" w:rsidP="005D33B5" w:rsidRDefault="005D33B5" w14:paraId="267B7551" w14:textId="77777777">
            <w:pPr>
              <w:spacing w:line="240" w:lineRule="auto"/>
              <w:rPr>
                <w:rFonts w:ascii="Times New Roman" w:hAnsi="Times New Roman"/>
                <w:b/>
                <w:bCs/>
                <w:color w:val="000000"/>
              </w:rPr>
            </w:pPr>
            <w:r w:rsidRPr="00362BFD">
              <w:rPr>
                <w:rFonts w:ascii="Times New Roman" w:hAnsi="Times New Roman"/>
                <w:b/>
                <w:bCs/>
                <w:color w:val="000000"/>
              </w:rPr>
              <w:t>Total Contract Cost</w:t>
            </w:r>
          </w:p>
        </w:tc>
        <w:tc>
          <w:tcPr>
            <w:tcW w:w="3305" w:type="dxa"/>
            <w:tcBorders>
              <w:top w:val="single" w:color="auto" w:sz="4" w:space="0"/>
              <w:left w:val="single" w:color="auto" w:sz="4" w:space="0"/>
              <w:bottom w:val="single" w:color="auto" w:sz="4" w:space="0"/>
            </w:tcBorders>
            <w:shd w:val="clear" w:color="auto" w:fill="D9D9D9" w:themeFill="background1" w:themeFillShade="D9"/>
            <w:noWrap/>
            <w:tcMar>
              <w:top w:w="0" w:type="dxa"/>
              <w:left w:w="108" w:type="dxa"/>
              <w:bottom w:w="0" w:type="dxa"/>
              <w:right w:w="108" w:type="dxa"/>
            </w:tcMar>
            <w:vAlign w:val="bottom"/>
            <w:hideMark/>
          </w:tcPr>
          <w:p w:rsidRPr="00362BFD" w:rsidR="005D33B5" w:rsidP="005D33B5" w:rsidRDefault="005D33B5" w14:paraId="69506DDA" w14:textId="77777777">
            <w:pPr>
              <w:spacing w:line="240" w:lineRule="auto"/>
              <w:rPr>
                <w:rFonts w:ascii="Times New Roman" w:hAnsi="Times New Roman"/>
                <w:color w:val="000000"/>
              </w:rPr>
            </w:pPr>
            <w:r w:rsidRPr="00362BFD">
              <w:rPr>
                <w:rFonts w:ascii="Times New Roman" w:hAnsi="Times New Roman"/>
                <w:color w:val="000000"/>
              </w:rPr>
              <w:t xml:space="preserve">$      296,774.85 </w:t>
            </w:r>
          </w:p>
        </w:tc>
      </w:tr>
    </w:tbl>
    <w:p w:rsidR="005D33B5" w:rsidP="00227CC7" w:rsidRDefault="005D33B5" w14:paraId="12FD4C02" w14:textId="77777777">
      <w:pPr>
        <w:tabs>
          <w:tab w:val="clear" w:pos="432"/>
        </w:tabs>
        <w:autoSpaceDE w:val="0"/>
        <w:autoSpaceDN w:val="0"/>
        <w:adjustRightInd w:val="0"/>
        <w:spacing w:line="240" w:lineRule="auto"/>
        <w:ind w:firstLine="0"/>
        <w:jc w:val="left"/>
        <w:rPr>
          <w:rFonts w:ascii="Times New Roman" w:hAnsi="Times New Roman" w:eastAsia="Calibri"/>
        </w:rPr>
      </w:pPr>
    </w:p>
    <w:p w:rsidRPr="00032D01" w:rsidR="004148DF" w:rsidP="00032D01" w:rsidRDefault="004148DF" w14:paraId="639EB1EE" w14:textId="0FE0B8E8">
      <w:pPr>
        <w:pStyle w:val="ListParagraph"/>
        <w:numPr>
          <w:ilvl w:val="0"/>
          <w:numId w:val="6"/>
        </w:numPr>
        <w:autoSpaceDE w:val="0"/>
        <w:autoSpaceDN w:val="0"/>
        <w:adjustRightInd w:val="0"/>
      </w:pPr>
      <w:r w:rsidRPr="00032D01">
        <w:rPr>
          <w:b/>
          <w:bCs/>
        </w:rPr>
        <w:t>Explain the reasons for any program changes or adjustments reported in Items 13 and 14 of the OMB Form 83-I.</w:t>
      </w:r>
    </w:p>
    <w:p w:rsidR="00032D01" w:rsidP="00B1183B" w:rsidRDefault="00032D01" w14:paraId="1FF75BF3" w14:textId="77777777">
      <w:pPr>
        <w:autoSpaceDE w:val="0"/>
        <w:autoSpaceDN w:val="0"/>
        <w:adjustRightInd w:val="0"/>
        <w:spacing w:line="240" w:lineRule="auto"/>
        <w:ind w:firstLine="0"/>
        <w:jc w:val="left"/>
        <w:rPr>
          <w:rFonts w:ascii="Times New Roman" w:hAnsi="Times New Roman"/>
          <w:color w:val="000000"/>
        </w:rPr>
      </w:pPr>
    </w:p>
    <w:p w:rsidR="00B1183B" w:rsidP="00B1183B" w:rsidRDefault="00032D01" w14:paraId="10086AD8" w14:textId="07AF1B5D">
      <w:pPr>
        <w:autoSpaceDE w:val="0"/>
        <w:autoSpaceDN w:val="0"/>
        <w:adjustRightInd w:val="0"/>
        <w:spacing w:line="240" w:lineRule="auto"/>
        <w:ind w:firstLine="0"/>
        <w:jc w:val="left"/>
        <w:rPr>
          <w:rFonts w:ascii="Times New Roman" w:hAnsi="Times New Roman"/>
          <w:i/>
          <w:iCs/>
          <w:color w:val="000000"/>
        </w:rPr>
      </w:pPr>
      <w:r>
        <w:rPr>
          <w:rFonts w:ascii="Times New Roman" w:hAnsi="Times New Roman"/>
          <w:color w:val="000000"/>
        </w:rPr>
        <w:tab/>
      </w:r>
      <w:r w:rsidRPr="00436F30" w:rsidR="00B1183B">
        <w:rPr>
          <w:rFonts w:ascii="Times New Roman" w:hAnsi="Times New Roman"/>
          <w:color w:val="000000"/>
        </w:rPr>
        <w:t>This submission is a new request for approval; there is no change in burden</w:t>
      </w:r>
      <w:r w:rsidRPr="00861667" w:rsidR="00B1183B">
        <w:rPr>
          <w:rFonts w:ascii="Times New Roman" w:hAnsi="Times New Roman"/>
          <w:i/>
          <w:iCs/>
          <w:color w:val="000000"/>
        </w:rPr>
        <w:t>.</w:t>
      </w:r>
      <w:r w:rsidRPr="007A30A5" w:rsidR="00B1183B">
        <w:rPr>
          <w:rFonts w:ascii="Times New Roman" w:hAnsi="Times New Roman"/>
          <w:i/>
          <w:iCs/>
          <w:color w:val="000000"/>
        </w:rPr>
        <w:t xml:space="preserve"> </w:t>
      </w:r>
    </w:p>
    <w:p w:rsidR="00032D01" w:rsidP="00B1183B" w:rsidRDefault="00032D01" w14:paraId="63B96752" w14:textId="5ABD98E4">
      <w:pPr>
        <w:autoSpaceDE w:val="0"/>
        <w:autoSpaceDN w:val="0"/>
        <w:adjustRightInd w:val="0"/>
        <w:spacing w:line="240" w:lineRule="auto"/>
        <w:ind w:firstLine="0"/>
        <w:jc w:val="left"/>
        <w:rPr>
          <w:rFonts w:ascii="Times New Roman" w:hAnsi="Times New Roman"/>
          <w:i/>
          <w:iCs/>
          <w:color w:val="000000"/>
        </w:rPr>
      </w:pPr>
    </w:p>
    <w:p w:rsidRPr="00032D01" w:rsidR="004148DF" w:rsidP="00032D01" w:rsidRDefault="004148DF" w14:paraId="15ED4214" w14:textId="30CCADCC">
      <w:pPr>
        <w:pStyle w:val="ListParagraph"/>
        <w:numPr>
          <w:ilvl w:val="0"/>
          <w:numId w:val="6"/>
        </w:numPr>
        <w:autoSpaceDE w:val="0"/>
        <w:autoSpaceDN w:val="0"/>
        <w:adjustRightInd w:val="0"/>
        <w:rPr>
          <w:b/>
        </w:rPr>
      </w:pPr>
      <w:r w:rsidRPr="00032D01">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148DF" w:rsidR="004148DF" w:rsidP="004148DF" w:rsidRDefault="004148DF" w14:paraId="5F8D91D9" w14:textId="77777777">
      <w:pPr>
        <w:autoSpaceDE w:val="0"/>
        <w:autoSpaceDN w:val="0"/>
        <w:adjustRightInd w:val="0"/>
        <w:spacing w:line="240" w:lineRule="auto"/>
        <w:ind w:left="720" w:hanging="720"/>
        <w:jc w:val="left"/>
        <w:rPr>
          <w:rFonts w:ascii="Times New Roman" w:hAnsi="Times New Roman"/>
          <w:b/>
        </w:rPr>
      </w:pPr>
    </w:p>
    <w:p w:rsidRPr="0064171F" w:rsidR="00833252" w:rsidP="00032D01" w:rsidRDefault="00F907C7" w14:paraId="0CB6F665" w14:textId="4A3C42FF">
      <w:pPr>
        <w:pStyle w:val="paragraph"/>
        <w:spacing w:before="0" w:beforeAutospacing="0" w:after="0" w:afterAutospacing="0"/>
        <w:ind w:left="360"/>
        <w:textAlignment w:val="baseline"/>
      </w:pPr>
      <w:r w:rsidRPr="0064171F">
        <w:t>T</w:t>
      </w:r>
      <w:r w:rsidRPr="0064171F" w:rsidR="006907D0">
        <w:t>he study team will</w:t>
      </w:r>
      <w:r w:rsidRPr="0064171F" w:rsidR="00587F68">
        <w:t xml:space="preserve"> assemble </w:t>
      </w:r>
      <w:r w:rsidRPr="0064171F" w:rsidR="0055552E">
        <w:t>publicly available data on each sampled community</w:t>
      </w:r>
      <w:r w:rsidRPr="0064171F" w:rsidR="00545217">
        <w:t xml:space="preserve"> </w:t>
      </w:r>
      <w:r w:rsidRPr="0064171F" w:rsidR="00560A28">
        <w:t xml:space="preserve">and selected manufacturers/dealers </w:t>
      </w:r>
      <w:r w:rsidRPr="0064171F" w:rsidR="00545217">
        <w:t xml:space="preserve">and </w:t>
      </w:r>
      <w:r w:rsidR="008223CA">
        <w:t xml:space="preserve">will </w:t>
      </w:r>
      <w:r w:rsidRPr="0064171F" w:rsidR="00545217">
        <w:t xml:space="preserve">train data collectors </w:t>
      </w:r>
      <w:r w:rsidRPr="0064171F" w:rsidR="00756769">
        <w:t>in</w:t>
      </w:r>
      <w:r w:rsidRPr="0064171F" w:rsidR="008B0693">
        <w:t xml:space="preserve"> </w:t>
      </w:r>
      <w:r w:rsidR="008223CA">
        <w:t>the</w:t>
      </w:r>
      <w:r w:rsidRPr="0064171F" w:rsidR="008B0693">
        <w:t xml:space="preserve"> use </w:t>
      </w:r>
      <w:r w:rsidRPr="0064171F" w:rsidR="00756769">
        <w:t>of</w:t>
      </w:r>
      <w:r w:rsidRPr="0064171F" w:rsidR="008B0693">
        <w:t xml:space="preserve"> </w:t>
      </w:r>
      <w:r w:rsidR="000E1C7B">
        <w:t>the in-depth interview guides</w:t>
      </w:r>
      <w:r w:rsidRPr="0064171F" w:rsidR="00756769">
        <w:t xml:space="preserve"> for data</w:t>
      </w:r>
      <w:r w:rsidRPr="0064171F" w:rsidR="00EC078E">
        <w:t xml:space="preserve"> </w:t>
      </w:r>
      <w:r w:rsidRPr="0064171F" w:rsidR="00756769">
        <w:t>collectio</w:t>
      </w:r>
      <w:r w:rsidRPr="0064171F" w:rsidR="00560A28">
        <w:t>n</w:t>
      </w:r>
      <w:r w:rsidRPr="0064171F" w:rsidR="008B0693">
        <w:t xml:space="preserve">. </w:t>
      </w:r>
      <w:r w:rsidRPr="0064171F" w:rsidR="004866A8">
        <w:t>Data collection is estimated to last</w:t>
      </w:r>
      <w:r w:rsidRPr="0064171F" w:rsidR="002F1AAD">
        <w:t xml:space="preserve"> approxima</w:t>
      </w:r>
      <w:r w:rsidRPr="0064171F" w:rsidR="001E6D3E">
        <w:t>tely</w:t>
      </w:r>
      <w:r w:rsidRPr="0064171F" w:rsidR="004866A8">
        <w:t xml:space="preserve"> </w:t>
      </w:r>
      <w:r w:rsidRPr="00CB1CA7" w:rsidR="00690C7E">
        <w:t>2</w:t>
      </w:r>
      <w:r w:rsidRPr="00CB1CA7" w:rsidR="004866A8">
        <w:t xml:space="preserve"> </w:t>
      </w:r>
      <w:r w:rsidRPr="00CB1CA7" w:rsidR="00690C7E">
        <w:t>month</w:t>
      </w:r>
      <w:r w:rsidRPr="00CB1CA7" w:rsidR="004866A8">
        <w:t>s</w:t>
      </w:r>
      <w:r w:rsidRPr="00CB1CA7" w:rsidR="00277CFB">
        <w:t xml:space="preserve"> </w:t>
      </w:r>
      <w:r w:rsidRPr="00CB1CA7" w:rsidR="008223CA">
        <w:t xml:space="preserve">and </w:t>
      </w:r>
      <w:r w:rsidRPr="00CB1CA7" w:rsidR="00277CFB">
        <w:t>is expected to end</w:t>
      </w:r>
      <w:r w:rsidRPr="00CB1CA7" w:rsidR="000A3712">
        <w:t xml:space="preserve"> </w:t>
      </w:r>
      <w:r w:rsidRPr="00CB1CA7" w:rsidR="00CB1CA7">
        <w:t>in</w:t>
      </w:r>
      <w:r w:rsidR="00CB1CA7">
        <w:t xml:space="preserve"> </w:t>
      </w:r>
      <w:r w:rsidR="00A0279F">
        <w:t>December</w:t>
      </w:r>
      <w:r w:rsidRPr="00CB1CA7" w:rsidR="000A3712">
        <w:t xml:space="preserve"> 2020</w:t>
      </w:r>
      <w:r w:rsidRPr="0064171F" w:rsidR="00C173FF">
        <w:t xml:space="preserve">. </w:t>
      </w:r>
      <w:r w:rsidR="008223CA">
        <w:t>2M</w:t>
      </w:r>
      <w:r w:rsidRPr="0064171F" w:rsidR="00C173FF">
        <w:t xml:space="preserve"> will </w:t>
      </w:r>
      <w:r w:rsidRPr="0064171F" w:rsidR="006824FC">
        <w:t xml:space="preserve">then analyze the data and </w:t>
      </w:r>
      <w:r w:rsidRPr="0064171F" w:rsidR="00C578C6">
        <w:t>pre</w:t>
      </w:r>
      <w:r w:rsidRPr="0064171F" w:rsidR="00090843">
        <w:t xml:space="preserve">pare to submit </w:t>
      </w:r>
      <w:r w:rsidR="008223CA">
        <w:t xml:space="preserve">the </w:t>
      </w:r>
      <w:r w:rsidRPr="0064171F" w:rsidR="00C136DC">
        <w:t>initial summary to HUD</w:t>
      </w:r>
      <w:r w:rsidRPr="0064171F" w:rsidR="00586882">
        <w:t xml:space="preserve">. </w:t>
      </w:r>
    </w:p>
    <w:p w:rsidR="00CB1CA7" w:rsidP="00032D01" w:rsidRDefault="00CB1CA7" w14:paraId="539B6235" w14:textId="77777777">
      <w:pPr>
        <w:pStyle w:val="paragraph"/>
        <w:spacing w:before="0" w:beforeAutospacing="0" w:after="0" w:afterAutospacing="0"/>
        <w:ind w:left="360"/>
        <w:textAlignment w:val="baseline"/>
      </w:pPr>
    </w:p>
    <w:p w:rsidRPr="0064171F" w:rsidR="00DF742D" w:rsidP="00032D01" w:rsidRDefault="00B62DB2" w14:paraId="7D0DAE51" w14:textId="1477A31C">
      <w:pPr>
        <w:pStyle w:val="paragraph"/>
        <w:spacing w:before="0" w:beforeAutospacing="0" w:after="0" w:afterAutospacing="0"/>
        <w:ind w:left="360"/>
        <w:textAlignment w:val="baseline"/>
      </w:pPr>
      <w:r w:rsidRPr="0064171F">
        <w:t xml:space="preserve">The </w:t>
      </w:r>
      <w:r w:rsidRPr="0064171F" w:rsidR="00152119">
        <w:t xml:space="preserve">study team will provide a detailed description of results in the </w:t>
      </w:r>
      <w:r w:rsidRPr="0064171F" w:rsidR="00FD31E3">
        <w:t xml:space="preserve">Final Report </w:t>
      </w:r>
      <w:r w:rsidRPr="0064171F" w:rsidR="00477D7B">
        <w:t>to be submitted</w:t>
      </w:r>
      <w:r w:rsidR="00A0279F">
        <w:t xml:space="preserve"> to the HUD COR. </w:t>
      </w:r>
      <w:r w:rsidR="00CC6AA3">
        <w:t>The report</w:t>
      </w:r>
      <w:r w:rsidRPr="0064171F" w:rsidR="00DF742D">
        <w:t xml:space="preserve"> will consist of </w:t>
      </w:r>
      <w:r w:rsidR="00D65B9D">
        <w:t>both local land use officials and manufacturers and dealers</w:t>
      </w:r>
      <w:r w:rsidR="00CC6AA3">
        <w:t>’</w:t>
      </w:r>
      <w:r w:rsidR="00D65B9D">
        <w:t xml:space="preserve"> </w:t>
      </w:r>
      <w:r w:rsidRPr="0064171F" w:rsidR="00DF742D">
        <w:t xml:space="preserve">input and opinions on how regulatory barriers impact the placement of </w:t>
      </w:r>
      <w:r w:rsidR="00CB44EA">
        <w:t>factory-built</w:t>
      </w:r>
      <w:r w:rsidRPr="0064171F" w:rsidR="00DF742D">
        <w:t xml:space="preserve"> homes in</w:t>
      </w:r>
      <w:r w:rsidR="006824F8">
        <w:t xml:space="preserve"> communities</w:t>
      </w:r>
      <w:r w:rsidR="00CC6AA3">
        <w:t>. The report will also include</w:t>
      </w:r>
      <w:r w:rsidR="006824F8">
        <w:t xml:space="preserve"> how these barriers might be overcome to increase the placement of factory-built homes in communities to increase the </w:t>
      </w:r>
      <w:r w:rsidR="00F42C31">
        <w:t>availability of affordable housing.</w:t>
      </w:r>
      <w:r w:rsidRPr="0064171F" w:rsidR="00DF742D">
        <w:t xml:space="preserve"> The information from the completed </w:t>
      </w:r>
      <w:r w:rsidR="00D65B9D">
        <w:t>interviews</w:t>
      </w:r>
      <w:r w:rsidRPr="0064171F" w:rsidR="00DF742D">
        <w:t xml:space="preserve"> will be entered</w:t>
      </w:r>
      <w:r w:rsidRPr="0064171F" w:rsidR="00E42D11">
        <w:t xml:space="preserve"> </w:t>
      </w:r>
      <w:r w:rsidRPr="0064171F" w:rsidR="00DF742D">
        <w:t xml:space="preserve">into </w:t>
      </w:r>
      <w:r w:rsidRPr="0064171F" w:rsidR="00560A28">
        <w:t>NVivo</w:t>
      </w:r>
      <w:r w:rsidRPr="0064171F" w:rsidR="00DF742D">
        <w:t xml:space="preserve">, the </w:t>
      </w:r>
      <w:r w:rsidR="000C47E2">
        <w:t>qua</w:t>
      </w:r>
      <w:r w:rsidR="00D03F89">
        <w:t>litative data analysis software</w:t>
      </w:r>
      <w:r w:rsidRPr="0064171F" w:rsidR="00DF742D">
        <w:t xml:space="preserve"> that will be used </w:t>
      </w:r>
      <w:r w:rsidR="00D03F89">
        <w:t>to analyze the interview data</w:t>
      </w:r>
      <w:r w:rsidRPr="0064171F" w:rsidR="00DF742D">
        <w:t xml:space="preserve">. </w:t>
      </w:r>
      <w:r w:rsidRPr="0064171F" w:rsidR="000A11CE">
        <w:t xml:space="preserve">The study team will present the findings and overall themes identified from the qualitative analysis of the interviews in the Research Report. </w:t>
      </w:r>
    </w:p>
    <w:p w:rsidRPr="00A13365" w:rsidR="00DF742D" w:rsidP="00A13365" w:rsidRDefault="00DF742D" w14:paraId="0CE9B692" w14:textId="77777777">
      <w:pPr>
        <w:pStyle w:val="paragraph"/>
        <w:spacing w:before="0" w:beforeAutospacing="0" w:after="0" w:afterAutospacing="0"/>
        <w:textAlignment w:val="baseline"/>
        <w:rPr>
          <w:sz w:val="22"/>
          <w:szCs w:val="22"/>
        </w:rPr>
      </w:pPr>
    </w:p>
    <w:p w:rsidRPr="007A30A5" w:rsidR="00B94A8D" w:rsidP="007A30A5" w:rsidRDefault="00B94A8D" w14:paraId="0FB11A7A" w14:textId="2FF1B734">
      <w:pPr>
        <w:tabs>
          <w:tab w:val="clear" w:pos="432"/>
        </w:tabs>
        <w:spacing w:line="240" w:lineRule="auto"/>
        <w:ind w:firstLine="0"/>
        <w:jc w:val="left"/>
        <w:rPr>
          <w:rFonts w:ascii="Times New Roman" w:hAnsi="Times New Roman"/>
        </w:rPr>
      </w:pPr>
      <w:r w:rsidRPr="00742CDF">
        <w:rPr>
          <w:rFonts w:ascii="Times New Roman" w:hAnsi="Times New Roman"/>
          <w:b/>
        </w:rPr>
        <w:t>Table 3</w:t>
      </w:r>
      <w:r w:rsidR="007A30A5">
        <w:rPr>
          <w:rFonts w:ascii="Times New Roman" w:hAnsi="Times New Roman"/>
        </w:rPr>
        <w:t xml:space="preserve">: </w:t>
      </w:r>
      <w:r w:rsidRPr="00A75464" w:rsidR="00A75464">
        <w:rPr>
          <w:rFonts w:ascii="Times New Roman" w:hAnsi="Times New Roman"/>
          <w:b/>
          <w:bCs/>
        </w:rPr>
        <w:t>Data Collection,</w:t>
      </w:r>
      <w:r w:rsidRPr="00A75464" w:rsidR="00A75464">
        <w:rPr>
          <w:rFonts w:ascii="Times New Roman" w:hAnsi="Times New Roman"/>
        </w:rPr>
        <w:t xml:space="preserve"> </w:t>
      </w:r>
      <w:r w:rsidRPr="00A75464">
        <w:rPr>
          <w:rFonts w:ascii="Times New Roman" w:hAnsi="Times New Roman"/>
          <w:b/>
        </w:rPr>
        <w:t>Analysis and Publication Schedule</w:t>
      </w:r>
    </w:p>
    <w:tbl>
      <w:tblPr>
        <w:tblStyle w:val="TableGrid"/>
        <w:tblW w:w="0" w:type="auto"/>
        <w:tblBorders>
          <w:left w:val="none" w:color="auto" w:sz="0" w:space="0"/>
        </w:tblBorders>
        <w:tblLook w:val="04A0" w:firstRow="1" w:lastRow="0" w:firstColumn="1" w:lastColumn="0" w:noHBand="0" w:noVBand="1"/>
      </w:tblPr>
      <w:tblGrid>
        <w:gridCol w:w="4675"/>
        <w:gridCol w:w="4675"/>
      </w:tblGrid>
      <w:tr w:rsidR="00E071E1" w:rsidTr="00F85C06" w14:paraId="542F8F0B" w14:textId="77777777">
        <w:tc>
          <w:tcPr>
            <w:tcW w:w="4675" w:type="dxa"/>
            <w:tcBorders>
              <w:bottom w:val="single" w:color="auto" w:sz="4" w:space="0"/>
            </w:tcBorders>
            <w:shd w:val="clear" w:color="auto" w:fill="D9D9D9" w:themeFill="background1" w:themeFillShade="D9"/>
          </w:tcPr>
          <w:p w:rsidRPr="0069000F" w:rsidR="00E071E1" w:rsidP="00B94A8D" w:rsidRDefault="00E071E1" w14:paraId="7B619CA2" w14:textId="799F24EF">
            <w:pPr>
              <w:spacing w:line="240" w:lineRule="auto"/>
              <w:ind w:firstLine="0"/>
              <w:jc w:val="left"/>
              <w:rPr>
                <w:rFonts w:ascii="Times New Roman" w:hAnsi="Times New Roman"/>
                <w:b/>
                <w:bCs/>
              </w:rPr>
            </w:pPr>
            <w:r w:rsidRPr="0069000F">
              <w:rPr>
                <w:rFonts w:ascii="Times New Roman" w:hAnsi="Times New Roman"/>
                <w:b/>
                <w:bCs/>
              </w:rPr>
              <w:t>Activity</w:t>
            </w:r>
          </w:p>
        </w:tc>
        <w:tc>
          <w:tcPr>
            <w:tcW w:w="4675" w:type="dxa"/>
            <w:tcBorders>
              <w:bottom w:val="single" w:color="auto" w:sz="4" w:space="0"/>
              <w:right w:val="nil"/>
            </w:tcBorders>
            <w:shd w:val="clear" w:color="auto" w:fill="D9D9D9" w:themeFill="background1" w:themeFillShade="D9"/>
          </w:tcPr>
          <w:p w:rsidRPr="0069000F" w:rsidR="00E071E1" w:rsidP="00B94A8D" w:rsidRDefault="00E071E1" w14:paraId="6AC2F4A0" w14:textId="43B0CC58">
            <w:pPr>
              <w:spacing w:line="240" w:lineRule="auto"/>
              <w:ind w:firstLine="0"/>
              <w:jc w:val="left"/>
              <w:rPr>
                <w:rFonts w:ascii="Times New Roman" w:hAnsi="Times New Roman"/>
                <w:b/>
                <w:bCs/>
              </w:rPr>
            </w:pPr>
            <w:r w:rsidRPr="0069000F">
              <w:rPr>
                <w:rFonts w:ascii="Times New Roman" w:hAnsi="Times New Roman"/>
                <w:b/>
                <w:bCs/>
              </w:rPr>
              <w:t>Schedule</w:t>
            </w:r>
          </w:p>
        </w:tc>
      </w:tr>
      <w:tr w:rsidR="00E071E1" w:rsidTr="00F85C06" w14:paraId="7D3909DF" w14:textId="77777777">
        <w:tc>
          <w:tcPr>
            <w:tcW w:w="4675" w:type="dxa"/>
            <w:tcBorders>
              <w:bottom w:val="nil"/>
            </w:tcBorders>
          </w:tcPr>
          <w:p w:rsidR="00E071E1" w:rsidP="00B94A8D" w:rsidRDefault="00E071E1" w14:paraId="3F8F6892" w14:textId="483F55F3">
            <w:pPr>
              <w:spacing w:line="240" w:lineRule="auto"/>
              <w:ind w:firstLine="0"/>
              <w:jc w:val="left"/>
              <w:rPr>
                <w:rFonts w:ascii="Times New Roman" w:hAnsi="Times New Roman"/>
              </w:rPr>
            </w:pPr>
            <w:r>
              <w:rPr>
                <w:rFonts w:ascii="Times New Roman" w:hAnsi="Times New Roman"/>
              </w:rPr>
              <w:t>Data Collection</w:t>
            </w:r>
          </w:p>
        </w:tc>
        <w:tc>
          <w:tcPr>
            <w:tcW w:w="4675" w:type="dxa"/>
            <w:tcBorders>
              <w:bottom w:val="nil"/>
              <w:right w:val="nil"/>
            </w:tcBorders>
          </w:tcPr>
          <w:p w:rsidR="00E071E1" w:rsidP="00B94A8D" w:rsidRDefault="00712A16" w14:paraId="7BAB7F21" w14:textId="36AD065B">
            <w:pPr>
              <w:spacing w:line="240" w:lineRule="auto"/>
              <w:ind w:firstLine="0"/>
              <w:jc w:val="left"/>
              <w:rPr>
                <w:rFonts w:ascii="Times New Roman" w:hAnsi="Times New Roman"/>
              </w:rPr>
            </w:pPr>
            <w:r>
              <w:rPr>
                <w:rFonts w:ascii="Times New Roman" w:hAnsi="Times New Roman"/>
              </w:rPr>
              <w:t>February</w:t>
            </w:r>
            <w:r w:rsidR="00E071E1">
              <w:rPr>
                <w:rFonts w:ascii="Times New Roman" w:hAnsi="Times New Roman"/>
              </w:rPr>
              <w:t xml:space="preserve"> 202</w:t>
            </w:r>
            <w:r>
              <w:rPr>
                <w:rFonts w:ascii="Times New Roman" w:hAnsi="Times New Roman"/>
              </w:rPr>
              <w:t>1</w:t>
            </w:r>
            <w:r w:rsidR="00CD5888">
              <w:rPr>
                <w:rFonts w:ascii="Times New Roman" w:hAnsi="Times New Roman"/>
              </w:rPr>
              <w:t>–</w:t>
            </w:r>
            <w:r>
              <w:rPr>
                <w:rFonts w:ascii="Times New Roman" w:hAnsi="Times New Roman"/>
              </w:rPr>
              <w:t xml:space="preserve">March </w:t>
            </w:r>
            <w:r w:rsidR="00E53052">
              <w:rPr>
                <w:rFonts w:ascii="Times New Roman" w:hAnsi="Times New Roman"/>
              </w:rPr>
              <w:t>2021</w:t>
            </w:r>
          </w:p>
        </w:tc>
      </w:tr>
      <w:tr w:rsidR="00E071E1" w:rsidTr="00F85C06" w14:paraId="323B7ED0" w14:textId="77777777">
        <w:tc>
          <w:tcPr>
            <w:tcW w:w="4675" w:type="dxa"/>
            <w:tcBorders>
              <w:top w:val="nil"/>
              <w:bottom w:val="nil"/>
            </w:tcBorders>
          </w:tcPr>
          <w:p w:rsidR="00E071E1" w:rsidP="00B94A8D" w:rsidRDefault="00E071E1" w14:paraId="103CBE01" w14:textId="4911B815">
            <w:pPr>
              <w:spacing w:line="240" w:lineRule="auto"/>
              <w:ind w:firstLine="0"/>
              <w:jc w:val="left"/>
              <w:rPr>
                <w:rFonts w:ascii="Times New Roman" w:hAnsi="Times New Roman"/>
              </w:rPr>
            </w:pPr>
            <w:r>
              <w:rPr>
                <w:rFonts w:ascii="Times New Roman" w:hAnsi="Times New Roman"/>
              </w:rPr>
              <w:t>Data Analysis</w:t>
            </w:r>
          </w:p>
        </w:tc>
        <w:tc>
          <w:tcPr>
            <w:tcW w:w="4675" w:type="dxa"/>
            <w:tcBorders>
              <w:top w:val="nil"/>
              <w:bottom w:val="nil"/>
              <w:right w:val="nil"/>
            </w:tcBorders>
          </w:tcPr>
          <w:p w:rsidR="00E071E1" w:rsidP="00B94A8D" w:rsidRDefault="00E53052" w14:paraId="0551E7EF" w14:textId="074A4D8F">
            <w:pPr>
              <w:spacing w:line="240" w:lineRule="auto"/>
              <w:ind w:firstLine="0"/>
              <w:jc w:val="left"/>
              <w:rPr>
                <w:rFonts w:ascii="Times New Roman" w:hAnsi="Times New Roman"/>
              </w:rPr>
            </w:pPr>
            <w:r>
              <w:rPr>
                <w:rFonts w:ascii="Times New Roman" w:hAnsi="Times New Roman"/>
              </w:rPr>
              <w:t>March</w:t>
            </w:r>
            <w:r w:rsidR="00D76632">
              <w:rPr>
                <w:rFonts w:ascii="Times New Roman" w:hAnsi="Times New Roman"/>
              </w:rPr>
              <w:t xml:space="preserve"> 202</w:t>
            </w:r>
            <w:r w:rsidR="004948BC">
              <w:rPr>
                <w:rFonts w:ascii="Times New Roman" w:hAnsi="Times New Roman"/>
              </w:rPr>
              <w:t>1</w:t>
            </w:r>
            <w:r w:rsidR="00CD5888">
              <w:rPr>
                <w:rFonts w:ascii="Times New Roman" w:hAnsi="Times New Roman"/>
              </w:rPr>
              <w:t>–</w:t>
            </w:r>
            <w:r>
              <w:rPr>
                <w:rFonts w:ascii="Times New Roman" w:hAnsi="Times New Roman"/>
              </w:rPr>
              <w:t>June</w:t>
            </w:r>
            <w:r w:rsidR="00D76632">
              <w:rPr>
                <w:rFonts w:ascii="Times New Roman" w:hAnsi="Times New Roman"/>
              </w:rPr>
              <w:t xml:space="preserve"> 2021</w:t>
            </w:r>
          </w:p>
        </w:tc>
      </w:tr>
      <w:tr w:rsidR="00E071E1" w:rsidTr="00F85C06" w14:paraId="43766A14" w14:textId="77777777">
        <w:tc>
          <w:tcPr>
            <w:tcW w:w="4675" w:type="dxa"/>
            <w:tcBorders>
              <w:top w:val="nil"/>
              <w:bottom w:val="nil"/>
            </w:tcBorders>
          </w:tcPr>
          <w:p w:rsidR="00E071E1" w:rsidP="00B94A8D" w:rsidRDefault="0069000F" w14:paraId="2F7CB3E0" w14:textId="4420D77E">
            <w:pPr>
              <w:spacing w:line="240" w:lineRule="auto"/>
              <w:ind w:firstLine="0"/>
              <w:jc w:val="left"/>
              <w:rPr>
                <w:rFonts w:ascii="Times New Roman" w:hAnsi="Times New Roman"/>
              </w:rPr>
            </w:pPr>
            <w:r>
              <w:rPr>
                <w:rFonts w:ascii="Times New Roman" w:hAnsi="Times New Roman"/>
              </w:rPr>
              <w:t>Final Report</w:t>
            </w:r>
          </w:p>
        </w:tc>
        <w:tc>
          <w:tcPr>
            <w:tcW w:w="4675" w:type="dxa"/>
            <w:tcBorders>
              <w:top w:val="nil"/>
              <w:bottom w:val="nil"/>
              <w:right w:val="nil"/>
            </w:tcBorders>
          </w:tcPr>
          <w:p w:rsidR="00E071E1" w:rsidP="00B94A8D" w:rsidRDefault="0090225E" w14:paraId="5E0D68B2" w14:textId="38A45968">
            <w:pPr>
              <w:spacing w:line="240" w:lineRule="auto"/>
              <w:ind w:firstLine="0"/>
              <w:jc w:val="left"/>
              <w:rPr>
                <w:rFonts w:ascii="Times New Roman" w:hAnsi="Times New Roman"/>
              </w:rPr>
            </w:pPr>
            <w:r>
              <w:rPr>
                <w:rFonts w:ascii="Times New Roman" w:hAnsi="Times New Roman"/>
              </w:rPr>
              <w:t>July 2021</w:t>
            </w:r>
          </w:p>
        </w:tc>
      </w:tr>
      <w:tr w:rsidR="0069000F" w:rsidTr="00F85C06" w14:paraId="39904E69" w14:textId="77777777">
        <w:tc>
          <w:tcPr>
            <w:tcW w:w="4675" w:type="dxa"/>
            <w:tcBorders>
              <w:top w:val="nil"/>
            </w:tcBorders>
          </w:tcPr>
          <w:p w:rsidR="0069000F" w:rsidP="00B94A8D" w:rsidRDefault="0069000F" w14:paraId="42212B81" w14:textId="69F56956">
            <w:pPr>
              <w:spacing w:line="240" w:lineRule="auto"/>
              <w:ind w:firstLine="0"/>
              <w:jc w:val="left"/>
              <w:rPr>
                <w:rFonts w:ascii="Times New Roman" w:hAnsi="Times New Roman"/>
              </w:rPr>
            </w:pPr>
            <w:r>
              <w:rPr>
                <w:rFonts w:ascii="Times New Roman" w:hAnsi="Times New Roman"/>
              </w:rPr>
              <w:t>Dissemination of Findings</w:t>
            </w:r>
          </w:p>
        </w:tc>
        <w:tc>
          <w:tcPr>
            <w:tcW w:w="4675" w:type="dxa"/>
            <w:tcBorders>
              <w:top w:val="nil"/>
              <w:right w:val="nil"/>
            </w:tcBorders>
          </w:tcPr>
          <w:p w:rsidR="0069000F" w:rsidP="00B94A8D" w:rsidRDefault="0090225E" w14:paraId="0D8EC7B6" w14:textId="7BDEF37F">
            <w:pPr>
              <w:spacing w:line="240" w:lineRule="auto"/>
              <w:ind w:firstLine="0"/>
              <w:jc w:val="left"/>
              <w:rPr>
                <w:rFonts w:ascii="Times New Roman" w:hAnsi="Times New Roman"/>
              </w:rPr>
            </w:pPr>
            <w:r>
              <w:rPr>
                <w:rFonts w:ascii="Times New Roman" w:hAnsi="Times New Roman"/>
              </w:rPr>
              <w:t>August 2021</w:t>
            </w:r>
          </w:p>
        </w:tc>
      </w:tr>
    </w:tbl>
    <w:p w:rsidRPr="00742CDF" w:rsidR="00B94A8D" w:rsidP="00B94A8D" w:rsidRDefault="00B94A8D" w14:paraId="185184E0" w14:textId="77777777">
      <w:pPr>
        <w:spacing w:line="240" w:lineRule="auto"/>
        <w:ind w:firstLine="0"/>
        <w:jc w:val="left"/>
        <w:rPr>
          <w:rFonts w:ascii="Times New Roman" w:hAnsi="Times New Roman"/>
        </w:rPr>
      </w:pPr>
    </w:p>
    <w:p w:rsidRPr="00032D01" w:rsidR="002169C5" w:rsidP="00032D01" w:rsidRDefault="002169C5" w14:paraId="1B42F9C4" w14:textId="2A7CD342">
      <w:pPr>
        <w:pStyle w:val="ListParagraph"/>
        <w:numPr>
          <w:ilvl w:val="0"/>
          <w:numId w:val="6"/>
        </w:numPr>
        <w:spacing w:after="200" w:line="276" w:lineRule="auto"/>
        <w:rPr>
          <w:b/>
        </w:rPr>
      </w:pPr>
      <w:r w:rsidRPr="00032D01">
        <w:rPr>
          <w:b/>
        </w:rPr>
        <w:t>If seeking approval to not display the expiration date for OMB approval of the information collection, explain the reasons that display would be inappropriate.</w:t>
      </w:r>
    </w:p>
    <w:p w:rsidRPr="004C6354" w:rsidR="00BF070E" w:rsidP="00032D01" w:rsidRDefault="00670739" w14:paraId="12353B49" w14:textId="3390AB45">
      <w:pPr>
        <w:tabs>
          <w:tab w:val="clear" w:pos="432"/>
        </w:tabs>
        <w:spacing w:line="240" w:lineRule="auto"/>
        <w:ind w:left="360" w:firstLine="0"/>
        <w:jc w:val="left"/>
        <w:rPr>
          <w:rFonts w:ascii="Times New Roman" w:hAnsi="Times New Roman"/>
        </w:rPr>
      </w:pPr>
      <w:r w:rsidRPr="004C6354">
        <w:rPr>
          <w:rFonts w:ascii="Times New Roman" w:hAnsi="Times New Roman"/>
        </w:rPr>
        <w:t>The expiration date for OMB approval will be displayed</w:t>
      </w:r>
      <w:r w:rsidRPr="004C6354" w:rsidR="00C72D59">
        <w:rPr>
          <w:rFonts w:ascii="Times New Roman" w:hAnsi="Times New Roman"/>
        </w:rPr>
        <w:t xml:space="preserve"> on any reproduction of the data collection </w:t>
      </w:r>
      <w:r w:rsidRPr="004C6354" w:rsidR="005D5E7E">
        <w:rPr>
          <w:rFonts w:ascii="Times New Roman" w:hAnsi="Times New Roman"/>
        </w:rPr>
        <w:t>instrument</w:t>
      </w:r>
      <w:r w:rsidRPr="004C6354" w:rsidR="00BC292C">
        <w:rPr>
          <w:rFonts w:ascii="Times New Roman" w:hAnsi="Times New Roman"/>
        </w:rPr>
        <w:t>s</w:t>
      </w:r>
      <w:r w:rsidR="00F42C31">
        <w:rPr>
          <w:rFonts w:ascii="Times New Roman" w:hAnsi="Times New Roman"/>
        </w:rPr>
        <w:t xml:space="preserve"> and recruitment materials. </w:t>
      </w:r>
    </w:p>
    <w:p w:rsidR="00032D01" w:rsidP="00A51F93" w:rsidRDefault="00032D01" w14:paraId="2BA3BCF9" w14:textId="77777777">
      <w:pPr>
        <w:tabs>
          <w:tab w:val="clear" w:pos="432"/>
        </w:tabs>
        <w:spacing w:line="240" w:lineRule="auto"/>
        <w:ind w:firstLine="0"/>
        <w:jc w:val="left"/>
        <w:rPr>
          <w:rFonts w:ascii="Times New Roman" w:hAnsi="Times New Roman"/>
        </w:rPr>
      </w:pPr>
    </w:p>
    <w:p w:rsidRPr="00032D01" w:rsidR="00670739" w:rsidP="00032D01" w:rsidRDefault="002169C5" w14:paraId="156EEE9E" w14:textId="7EDDB652">
      <w:pPr>
        <w:pStyle w:val="ListParagraph"/>
        <w:numPr>
          <w:ilvl w:val="0"/>
          <w:numId w:val="6"/>
        </w:numPr>
        <w:rPr>
          <w:b/>
        </w:rPr>
      </w:pPr>
      <w:r w:rsidRPr="00032D01">
        <w:rPr>
          <w:b/>
        </w:rPr>
        <w:t>Explain each exception to the certification statement identified in item 19.</w:t>
      </w:r>
    </w:p>
    <w:p w:rsidRPr="00742CDF" w:rsidR="00725157" w:rsidP="00725157" w:rsidRDefault="00725157" w14:paraId="5BC4E3E9" w14:textId="77777777">
      <w:pPr>
        <w:tabs>
          <w:tab w:val="clear" w:pos="432"/>
        </w:tabs>
        <w:spacing w:line="240" w:lineRule="auto"/>
        <w:ind w:hanging="360"/>
        <w:jc w:val="left"/>
        <w:rPr>
          <w:rFonts w:ascii="Times New Roman" w:hAnsi="Times New Roman"/>
          <w:b/>
        </w:rPr>
      </w:pPr>
    </w:p>
    <w:p w:rsidRPr="00742CDF" w:rsidR="005B4F1A" w:rsidP="004C43A5" w:rsidRDefault="00670739" w14:paraId="1D272F20" w14:textId="4A224FEA">
      <w:pPr>
        <w:pStyle w:val="NoSpacing"/>
        <w:ind w:left="360"/>
        <w:rPr>
          <w:rFonts w:ascii="Times New Roman" w:hAnsi="Times New Roman" w:cs="Times New Roman"/>
          <w:sz w:val="24"/>
          <w:szCs w:val="24"/>
        </w:rPr>
      </w:pPr>
      <w:r w:rsidRPr="004C6354">
        <w:rPr>
          <w:rFonts w:ascii="Times New Roman" w:hAnsi="Times New Roman" w:cs="Times New Roman"/>
          <w:sz w:val="24"/>
          <w:szCs w:val="24"/>
        </w:rPr>
        <w:t xml:space="preserve">No exceptions are necessary for this information collection. </w:t>
      </w:r>
    </w:p>
    <w:sectPr w:rsidRPr="00742CDF" w:rsidR="005B4F1A" w:rsidSect="002D599E">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80EC8" w14:textId="77777777" w:rsidR="00AA36B7" w:rsidRDefault="00AA36B7" w:rsidP="006A35E1">
      <w:pPr>
        <w:spacing w:line="240" w:lineRule="auto"/>
      </w:pPr>
      <w:r>
        <w:separator/>
      </w:r>
    </w:p>
  </w:endnote>
  <w:endnote w:type="continuationSeparator" w:id="0">
    <w:p w14:paraId="37CD76E0" w14:textId="77777777" w:rsidR="00AA36B7" w:rsidRDefault="00AA36B7" w:rsidP="006A35E1">
      <w:pPr>
        <w:spacing w:line="240" w:lineRule="auto"/>
      </w:pPr>
      <w:r>
        <w:continuationSeparator/>
      </w:r>
    </w:p>
  </w:endnote>
  <w:endnote w:type="continuationNotice" w:id="1">
    <w:p w14:paraId="65610166" w14:textId="77777777" w:rsidR="00AA36B7" w:rsidRDefault="00AA36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EC8" w14:textId="77777777" w:rsidR="00F82373" w:rsidRDefault="00F82373">
    <w:pPr>
      <w:pStyle w:val="Footer"/>
      <w:jc w:val="right"/>
    </w:pPr>
    <w:r>
      <w:fldChar w:fldCharType="begin"/>
    </w:r>
    <w:r>
      <w:instrText xml:space="preserve"> PAGE   \* MERGEFORMAT </w:instrText>
    </w:r>
    <w:r>
      <w:fldChar w:fldCharType="separate"/>
    </w:r>
    <w:r>
      <w:rPr>
        <w:noProof/>
      </w:rPr>
      <w:t>2</w:t>
    </w:r>
    <w:r>
      <w:fldChar w:fldCharType="end"/>
    </w:r>
  </w:p>
  <w:p w14:paraId="32AD25FD" w14:textId="77777777" w:rsidR="00F82373" w:rsidRPr="002D599E" w:rsidRDefault="00F82373" w:rsidP="002D5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38157" w14:textId="77777777" w:rsidR="00AA36B7" w:rsidRDefault="00AA36B7" w:rsidP="006A35E1">
      <w:pPr>
        <w:spacing w:line="240" w:lineRule="auto"/>
      </w:pPr>
      <w:r>
        <w:separator/>
      </w:r>
    </w:p>
  </w:footnote>
  <w:footnote w:type="continuationSeparator" w:id="0">
    <w:p w14:paraId="11034282" w14:textId="77777777" w:rsidR="00AA36B7" w:rsidRDefault="00AA36B7" w:rsidP="006A35E1">
      <w:pPr>
        <w:spacing w:line="240" w:lineRule="auto"/>
      </w:pPr>
      <w:r>
        <w:continuationSeparator/>
      </w:r>
    </w:p>
  </w:footnote>
  <w:footnote w:type="continuationNotice" w:id="1">
    <w:p w14:paraId="3C9C6295" w14:textId="77777777" w:rsidR="00AA36B7" w:rsidRDefault="00AA36B7">
      <w:pPr>
        <w:spacing w:line="240" w:lineRule="auto"/>
      </w:pPr>
    </w:p>
  </w:footnote>
  <w:footnote w:id="2">
    <w:p w14:paraId="79CF2750" w14:textId="02DD46BE" w:rsidR="008B7495" w:rsidRPr="00E30C79" w:rsidRDefault="00DE37AE" w:rsidP="00E30C79">
      <w:pPr>
        <w:spacing w:line="240" w:lineRule="auto"/>
        <w:ind w:left="144" w:hanging="144"/>
        <w:jc w:val="left"/>
        <w:rPr>
          <w:rFonts w:ascii="Times New Roman" w:hAnsi="Times New Roman"/>
          <w:sz w:val="20"/>
          <w:szCs w:val="20"/>
        </w:rPr>
      </w:pPr>
      <w:r w:rsidRPr="008B7495">
        <w:rPr>
          <w:rStyle w:val="FootnoteReference"/>
          <w:rFonts w:ascii="Times New Roman" w:hAnsi="Times New Roman"/>
          <w:sz w:val="16"/>
          <w:szCs w:val="16"/>
        </w:rPr>
        <w:footnoteRef/>
      </w:r>
      <w:r w:rsidRPr="008B7495">
        <w:rPr>
          <w:rFonts w:ascii="Times New Roman" w:hAnsi="Times New Roman"/>
          <w:sz w:val="16"/>
          <w:szCs w:val="16"/>
        </w:rPr>
        <w:t xml:space="preserve"> </w:t>
      </w:r>
      <w:r w:rsidR="008B7495" w:rsidRPr="00E30C79">
        <w:rPr>
          <w:rFonts w:ascii="Times New Roman" w:hAnsi="Times New Roman"/>
          <w:sz w:val="20"/>
          <w:szCs w:val="20"/>
        </w:rPr>
        <w:t xml:space="preserve">Aurand, Andrew, Dan Emmanuel, Ellen Errico, Dina Pinsky, and Diane Yentel. 2019. </w:t>
      </w:r>
      <w:r w:rsidR="008B7495" w:rsidRPr="00E30C79">
        <w:rPr>
          <w:rFonts w:ascii="Times New Roman" w:hAnsi="Times New Roman"/>
          <w:i/>
          <w:sz w:val="20"/>
          <w:szCs w:val="20"/>
        </w:rPr>
        <w:t>The Gap: A Shortage of Affordable Homes.</w:t>
      </w:r>
      <w:r w:rsidR="008B7495" w:rsidRPr="00E30C79">
        <w:rPr>
          <w:rFonts w:ascii="Times New Roman" w:hAnsi="Times New Roman"/>
          <w:sz w:val="20"/>
          <w:szCs w:val="20"/>
        </w:rPr>
        <w:t xml:space="preserve"> Washington, DC: National Low</w:t>
      </w:r>
      <w:r w:rsidR="00355536">
        <w:rPr>
          <w:rFonts w:ascii="Times New Roman" w:hAnsi="Times New Roman"/>
          <w:sz w:val="20"/>
          <w:szCs w:val="20"/>
        </w:rPr>
        <w:t xml:space="preserve"> </w:t>
      </w:r>
      <w:r w:rsidR="008B7495" w:rsidRPr="00E30C79">
        <w:rPr>
          <w:rFonts w:ascii="Times New Roman" w:hAnsi="Times New Roman"/>
          <w:sz w:val="20"/>
          <w:szCs w:val="20"/>
        </w:rPr>
        <w:t xml:space="preserve">Income Housing Coalition. </w:t>
      </w:r>
      <w:hyperlink r:id="rId1" w:history="1">
        <w:r w:rsidR="008B7495" w:rsidRPr="00E30C79">
          <w:rPr>
            <w:rStyle w:val="Hyperlink"/>
            <w:rFonts w:ascii="Times New Roman" w:hAnsi="Times New Roman"/>
            <w:sz w:val="20"/>
            <w:szCs w:val="20"/>
          </w:rPr>
          <w:t>https://reports.nlihc.org/sites/default/files/gap/Gap-Report_2019.pdf</w:t>
        </w:r>
      </w:hyperlink>
      <w:r w:rsidR="008B7495" w:rsidRPr="00E30C79">
        <w:rPr>
          <w:rFonts w:ascii="Times New Roman" w:hAnsi="Times New Roman"/>
          <w:sz w:val="20"/>
          <w:szCs w:val="20"/>
        </w:rPr>
        <w:t xml:space="preserve"> </w:t>
      </w:r>
    </w:p>
    <w:p w14:paraId="0AEC73C0" w14:textId="1B2414A3" w:rsidR="00DE37AE" w:rsidRPr="00DE37AE" w:rsidRDefault="00DE37AE">
      <w:pPr>
        <w:pStyle w:val="FootnoteText"/>
        <w:rPr>
          <w:lang w:val="en-US"/>
        </w:rPr>
      </w:pPr>
    </w:p>
  </w:footnote>
  <w:footnote w:id="3">
    <w:p w14:paraId="7F90D4FC" w14:textId="2927099A" w:rsidR="01ED2578" w:rsidRPr="00840F15" w:rsidRDefault="01ED2578" w:rsidP="00840F15">
      <w:pPr>
        <w:tabs>
          <w:tab w:val="clear" w:pos="432"/>
        </w:tabs>
        <w:spacing w:line="240" w:lineRule="auto"/>
        <w:ind w:left="144" w:hanging="144"/>
        <w:contextualSpacing/>
        <w:jc w:val="left"/>
        <w:rPr>
          <w:rFonts w:ascii="Times New Roman" w:hAnsi="Times New Roman"/>
          <w:sz w:val="20"/>
          <w:szCs w:val="20"/>
        </w:rPr>
      </w:pPr>
      <w:r w:rsidRPr="00840F15">
        <w:rPr>
          <w:rFonts w:ascii="Times New Roman" w:hAnsi="Times New Roman"/>
          <w:sz w:val="20"/>
          <w:szCs w:val="20"/>
          <w:vertAlign w:val="superscript"/>
        </w:rPr>
        <w:footnoteRef/>
      </w:r>
      <w:r w:rsidRPr="00840F15">
        <w:rPr>
          <w:rFonts w:ascii="Times New Roman" w:hAnsi="Times New Roman"/>
          <w:sz w:val="20"/>
          <w:szCs w:val="20"/>
        </w:rPr>
        <w:t xml:space="preserve"> </w:t>
      </w:r>
      <w:r w:rsidRPr="00840F15">
        <w:rPr>
          <w:rFonts w:ascii="Times New Roman" w:eastAsia="Calibri" w:hAnsi="Times New Roman"/>
          <w:sz w:val="20"/>
          <w:szCs w:val="20"/>
        </w:rPr>
        <w:t>Evans, Krista. 2018. “Integrating Tiny and Small Homes into the Urban Landscape: History, Land Use Barriers and Potential Solutions.” Journal of Geography and Regional Planning 11, no. 3: 34–45.</w:t>
      </w:r>
    </w:p>
  </w:footnote>
  <w:footnote w:id="4">
    <w:p w14:paraId="381F69E9" w14:textId="0FF3BF12" w:rsidR="01ED2578" w:rsidRPr="00840F15" w:rsidRDefault="01ED2578" w:rsidP="00840F15">
      <w:pPr>
        <w:tabs>
          <w:tab w:val="clear" w:pos="432"/>
        </w:tabs>
        <w:spacing w:line="240" w:lineRule="auto"/>
        <w:ind w:left="144" w:hanging="144"/>
        <w:jc w:val="left"/>
        <w:rPr>
          <w:rFonts w:ascii="Times New Roman" w:hAnsi="Times New Roman"/>
          <w:sz w:val="20"/>
          <w:szCs w:val="20"/>
        </w:rPr>
      </w:pPr>
      <w:r w:rsidRPr="00840F15">
        <w:rPr>
          <w:rFonts w:ascii="Times New Roman" w:hAnsi="Times New Roman"/>
          <w:sz w:val="20"/>
          <w:szCs w:val="20"/>
          <w:vertAlign w:val="superscript"/>
        </w:rPr>
        <w:footnoteRef/>
      </w:r>
      <w:r w:rsidRPr="00840F15">
        <w:rPr>
          <w:rFonts w:ascii="Times New Roman" w:eastAsia="Calibri" w:hAnsi="Times New Roman"/>
          <w:sz w:val="20"/>
          <w:szCs w:val="20"/>
          <w:vertAlign w:val="superscript"/>
        </w:rPr>
        <w:t xml:space="preserve"> </w:t>
      </w:r>
      <w:r w:rsidRPr="00840F15">
        <w:rPr>
          <w:rFonts w:ascii="Times New Roman" w:eastAsia="Calibri" w:hAnsi="Times New Roman"/>
          <w:sz w:val="20"/>
          <w:szCs w:val="20"/>
        </w:rPr>
        <w:t xml:space="preserve">Joint Center for Housing Studies of Harvard University. 2019. The State of The Nation’s Housing 2019. Cambridge, MA: Joint Center for Housing Studies of Harvard University. </w:t>
      </w:r>
      <w:hyperlink r:id="rId2">
        <w:r w:rsidRPr="00840F15">
          <w:rPr>
            <w:rFonts w:ascii="Times New Roman" w:eastAsia="Calibri" w:hAnsi="Times New Roman"/>
            <w:sz w:val="20"/>
            <w:szCs w:val="20"/>
          </w:rPr>
          <w:t>https://www.jchs.harvard.edu/sites/default/files/Harvard_JCHS_State_of_the_Nations_Housing_2019.pdf</w:t>
        </w:r>
      </w:hyperlink>
    </w:p>
  </w:footnote>
  <w:footnote w:id="5">
    <w:p w14:paraId="3B1B13DC" w14:textId="7238FBA1" w:rsidR="01ED2578" w:rsidRDefault="01ED2578" w:rsidP="00840F15">
      <w:pPr>
        <w:tabs>
          <w:tab w:val="clear" w:pos="432"/>
        </w:tabs>
        <w:spacing w:line="240" w:lineRule="auto"/>
        <w:ind w:left="130" w:hanging="144"/>
        <w:jc w:val="left"/>
        <w:rPr>
          <w:rFonts w:eastAsia="Garamond" w:cs="Garamond"/>
          <w:sz w:val="16"/>
          <w:szCs w:val="16"/>
        </w:rPr>
      </w:pPr>
      <w:r w:rsidRPr="00840F15">
        <w:rPr>
          <w:rFonts w:ascii="Times New Roman" w:hAnsi="Times New Roman"/>
          <w:sz w:val="20"/>
          <w:szCs w:val="20"/>
          <w:vertAlign w:val="superscript"/>
        </w:rPr>
        <w:footnoteRef/>
      </w:r>
      <w:r w:rsidRPr="00840F15">
        <w:rPr>
          <w:rFonts w:ascii="Times New Roman" w:eastAsia="Garamond" w:hAnsi="Times New Roman"/>
          <w:sz w:val="20"/>
          <w:szCs w:val="20"/>
        </w:rPr>
        <w:t xml:space="preserve"> See “A Community Guide to Factory-Built Housing,” a report prepared for the Office of Policy Development and Research’s Partnership for Advancing Technology in Housing (PATH) program, September 2001. U.S. Department of Housing and Urban Development: Washington, D.C., https://www.huduser.gov/portal/publications/PDF/factbuilt.pdf</w:t>
      </w:r>
    </w:p>
  </w:footnote>
  <w:footnote w:id="6">
    <w:p w14:paraId="264F91AF" w14:textId="036073D6" w:rsidR="30A8F057" w:rsidRPr="005D28D3" w:rsidRDefault="003E1F59" w:rsidP="001A43DA">
      <w:pPr>
        <w:spacing w:line="240" w:lineRule="auto"/>
        <w:ind w:left="144" w:hanging="144"/>
        <w:jc w:val="left"/>
        <w:rPr>
          <w:rFonts w:ascii="Times New Roman" w:hAnsi="Times New Roman"/>
          <w:sz w:val="20"/>
          <w:szCs w:val="20"/>
        </w:rPr>
      </w:pPr>
      <w:r>
        <w:rPr>
          <w:rStyle w:val="FootnoteReference"/>
        </w:rPr>
        <w:footnoteRef/>
      </w:r>
      <w:r>
        <w:t xml:space="preserve"> </w:t>
      </w:r>
      <w:r w:rsidR="13601B1E" w:rsidRPr="005D28D3">
        <w:rPr>
          <w:rFonts w:ascii="Times New Roman" w:eastAsia="Garamond" w:hAnsi="Times New Roman"/>
          <w:sz w:val="20"/>
          <w:szCs w:val="20"/>
        </w:rPr>
        <w:t xml:space="preserve">Dawkins, Casey J., Koebel, C. Theodore, Cavell, Marilyn, Hullibarger, Steve, Hattis, David B., and Howard Weissman. 2011. </w:t>
      </w:r>
      <w:r w:rsidR="13601B1E" w:rsidRPr="005D28D3">
        <w:rPr>
          <w:rFonts w:ascii="Times New Roman" w:eastAsia="Garamond" w:hAnsi="Times New Roman"/>
          <w:i/>
          <w:sz w:val="20"/>
          <w:szCs w:val="20"/>
        </w:rPr>
        <w:t>Regulatory Barriers to Manufactured Housing Placement in Urban Communities</w:t>
      </w:r>
      <w:r w:rsidR="0086684E" w:rsidRPr="005D28D3">
        <w:rPr>
          <w:rFonts w:ascii="Times New Roman" w:hAnsi="Times New Roman"/>
          <w:i/>
          <w:sz w:val="20"/>
          <w:szCs w:val="20"/>
        </w:rPr>
        <w:t>.</w:t>
      </w:r>
      <w:r w:rsidR="13601B1E" w:rsidRPr="005D28D3">
        <w:rPr>
          <w:rFonts w:ascii="Times New Roman" w:eastAsia="Garamond" w:hAnsi="Times New Roman"/>
          <w:sz w:val="20"/>
          <w:szCs w:val="20"/>
        </w:rPr>
        <w:t xml:space="preserve"> Prepared for the Partnership for Advancing Technology </w:t>
      </w:r>
      <w:r w:rsidRPr="005D28D3">
        <w:rPr>
          <w:rFonts w:ascii="Times New Roman" w:hAnsi="Times New Roman"/>
          <w:sz w:val="20"/>
          <w:szCs w:val="20"/>
        </w:rPr>
        <w:t>in</w:t>
      </w:r>
      <w:r w:rsidR="0086684E" w:rsidRPr="005D28D3">
        <w:rPr>
          <w:rFonts w:ascii="Times New Roman" w:hAnsi="Times New Roman"/>
          <w:sz w:val="20"/>
          <w:szCs w:val="20"/>
        </w:rPr>
        <w:t xml:space="preserve"> </w:t>
      </w:r>
      <w:r w:rsidRPr="005D28D3">
        <w:rPr>
          <w:rFonts w:ascii="Times New Roman" w:hAnsi="Times New Roman"/>
          <w:sz w:val="20"/>
          <w:szCs w:val="20"/>
        </w:rPr>
        <w:t>Housing</w:t>
      </w:r>
      <w:r w:rsidR="13601B1E" w:rsidRPr="005D28D3">
        <w:rPr>
          <w:rFonts w:ascii="Times New Roman" w:eastAsia="Garamond" w:hAnsi="Times New Roman"/>
          <w:sz w:val="20"/>
          <w:szCs w:val="20"/>
        </w:rPr>
        <w:t xml:space="preserve"> in the Office of Policy Development and Research, U.S. Department of Housing and Urban Development</w:t>
      </w:r>
      <w:r w:rsidR="009032BC">
        <w:rPr>
          <w:rFonts w:ascii="Times New Roman" w:eastAsia="Garamond" w:hAnsi="Times New Roman"/>
          <w:sz w:val="20"/>
          <w:szCs w:val="20"/>
        </w:rPr>
        <w:t xml:space="preserve"> (HUD)</w:t>
      </w:r>
      <w:r w:rsidR="13601B1E" w:rsidRPr="005D28D3">
        <w:rPr>
          <w:rFonts w:ascii="Times New Roman" w:eastAsia="Garamond" w:hAnsi="Times New Roman"/>
          <w:sz w:val="20"/>
          <w:szCs w:val="20"/>
        </w:rPr>
        <w:t xml:space="preserve">. Washington, DC: </w:t>
      </w:r>
      <w:r w:rsidR="009032BC">
        <w:rPr>
          <w:rFonts w:ascii="Times New Roman" w:eastAsia="Garamond" w:hAnsi="Times New Roman"/>
          <w:sz w:val="20"/>
          <w:szCs w:val="20"/>
        </w:rPr>
        <w:t>HUD.</w:t>
      </w:r>
      <w:r w:rsidR="13601B1E" w:rsidRPr="005D28D3">
        <w:rPr>
          <w:rFonts w:ascii="Times New Roman" w:eastAsia="Garamond" w:hAnsi="Times New Roman"/>
          <w:sz w:val="20"/>
          <w:szCs w:val="20"/>
        </w:rPr>
        <w:t xml:space="preserve"> </w:t>
      </w:r>
      <w:hyperlink r:id="rId3" w:history="1">
        <w:r w:rsidR="009032BC" w:rsidRPr="005D28D3">
          <w:rPr>
            <w:rStyle w:val="Hyperlink"/>
            <w:rFonts w:eastAsia="Garamond"/>
            <w:sz w:val="20"/>
            <w:szCs w:val="20"/>
          </w:rPr>
          <w:t>https://www.huduser.gov/Publications/pdf/mfghsg_HUD_2011.pdf</w:t>
        </w:r>
      </w:hyperlink>
      <w:r w:rsidR="009032BC">
        <w:rPr>
          <w:rFonts w:ascii="Times New Roman" w:hAnsi="Times New Roman"/>
          <w:sz w:val="20"/>
          <w:szCs w:val="20"/>
        </w:rPr>
        <w:t xml:space="preserve"> </w:t>
      </w:r>
    </w:p>
    <w:p w14:paraId="4535B21A" w14:textId="5E492489" w:rsidR="30A8F057" w:rsidRPr="003E1F59" w:rsidRDefault="0875DF4E" w:rsidP="001A43DA">
      <w:pPr>
        <w:pStyle w:val="FootnoteText"/>
        <w:ind w:left="144" w:hanging="144"/>
        <w:rPr>
          <w:lang w:val="en-US"/>
        </w:rPr>
      </w:pPr>
      <w:r w:rsidRPr="005D28D3">
        <w:rPr>
          <w:rFonts w:eastAsia="Times New Roman"/>
          <w:lang w:val="en-US" w:eastAsia="en-US"/>
        </w:rPr>
        <w:t xml:space="preserve">NAHB Research Center. 2000. </w:t>
      </w:r>
      <w:r w:rsidR="003E1F59" w:rsidRPr="005D28D3">
        <w:rPr>
          <w:rFonts w:eastAsia="Times New Roman"/>
          <w:i/>
          <w:lang w:val="en-US" w:eastAsia="en-US"/>
        </w:rPr>
        <w:t>Home Builders’ Guide to Manufactured Housing.</w:t>
      </w:r>
      <w:r w:rsidR="0086684E" w:rsidRPr="005D28D3">
        <w:rPr>
          <w:rFonts w:eastAsia="Times New Roman"/>
          <w:i/>
          <w:lang w:val="en-US" w:eastAsia="en-US"/>
        </w:rPr>
        <w:t xml:space="preserve"> </w:t>
      </w:r>
      <w:r w:rsidRPr="005D28D3">
        <w:rPr>
          <w:rFonts w:eastAsia="Times New Roman"/>
          <w:lang w:val="en-US" w:eastAsia="en-US"/>
        </w:rPr>
        <w:t xml:space="preserve">Report prepared for the Partnership for Advancing Technology in Housing in the Office of Policy Development and Research, </w:t>
      </w:r>
      <w:r w:rsidR="002C1F30">
        <w:rPr>
          <w:rFonts w:eastAsia="Times New Roman"/>
          <w:lang w:val="en-US" w:eastAsia="en-US"/>
        </w:rPr>
        <w:t>HUD</w:t>
      </w:r>
      <w:r w:rsidRPr="005D28D3">
        <w:rPr>
          <w:rFonts w:eastAsia="Times New Roman"/>
          <w:lang w:val="en-US" w:eastAsia="en-US"/>
        </w:rPr>
        <w:t xml:space="preserve">. Washington, DC: </w:t>
      </w:r>
      <w:r w:rsidR="002C1F30">
        <w:rPr>
          <w:rFonts w:eastAsia="Times New Roman"/>
          <w:lang w:val="en-US" w:eastAsia="en-US"/>
        </w:rPr>
        <w:t xml:space="preserve">HUD. </w:t>
      </w:r>
      <w:r w:rsidRPr="005D28D3">
        <w:rPr>
          <w:rFonts w:eastAsia="Times New Roman"/>
          <w:lang w:val="en-US" w:eastAsia="en-US"/>
        </w:rPr>
        <w:t>https://www.huduser.gov/portal/Publications/PDF/buildergd.pdf</w:t>
      </w:r>
    </w:p>
  </w:footnote>
  <w:footnote w:id="7">
    <w:p w14:paraId="0495D4F2" w14:textId="120C1BCD" w:rsidR="00B0203D" w:rsidRPr="004C2B09" w:rsidRDefault="00B0203D" w:rsidP="008748F9">
      <w:pPr>
        <w:pStyle w:val="FootnoteText"/>
        <w:ind w:left="144" w:hanging="144"/>
        <w:rPr>
          <w:lang w:val="en-US"/>
        </w:rPr>
      </w:pPr>
      <w:r>
        <w:rPr>
          <w:rStyle w:val="FootnoteReference"/>
        </w:rPr>
        <w:footnoteRef/>
      </w:r>
      <w:r>
        <w:t xml:space="preserve"> </w:t>
      </w:r>
      <w:r w:rsidR="00C2226B">
        <w:rPr>
          <w:lang w:val="en-US"/>
        </w:rPr>
        <w:t>Mean hourly wa</w:t>
      </w:r>
      <w:r w:rsidR="007969DB">
        <w:rPr>
          <w:lang w:val="en-US"/>
        </w:rPr>
        <w:t xml:space="preserve">ge data is from </w:t>
      </w:r>
      <w:r w:rsidR="00BF7F09">
        <w:rPr>
          <w:lang w:val="en-US"/>
        </w:rPr>
        <w:t>the Occupational Employment Statistics</w:t>
      </w:r>
      <w:r w:rsidR="00D32C69">
        <w:rPr>
          <w:lang w:val="en-US"/>
        </w:rPr>
        <w:t xml:space="preserve"> </w:t>
      </w:r>
      <w:r w:rsidR="00792383">
        <w:rPr>
          <w:lang w:val="en-US"/>
        </w:rPr>
        <w:t>available on the B</w:t>
      </w:r>
      <w:r w:rsidR="00076614">
        <w:rPr>
          <w:lang w:val="en-US"/>
        </w:rPr>
        <w:t xml:space="preserve">ureau of </w:t>
      </w:r>
      <w:r w:rsidR="00792383">
        <w:rPr>
          <w:lang w:val="en-US"/>
        </w:rPr>
        <w:t>L</w:t>
      </w:r>
      <w:r w:rsidR="00076614">
        <w:rPr>
          <w:lang w:val="en-US"/>
        </w:rPr>
        <w:t xml:space="preserve">abor </w:t>
      </w:r>
      <w:r w:rsidR="00792383">
        <w:rPr>
          <w:lang w:val="en-US"/>
        </w:rPr>
        <w:t>S</w:t>
      </w:r>
      <w:r w:rsidR="00076614">
        <w:rPr>
          <w:lang w:val="en-US"/>
        </w:rPr>
        <w:t>tatistics</w:t>
      </w:r>
      <w:r w:rsidR="00792383">
        <w:rPr>
          <w:lang w:val="en-US"/>
        </w:rPr>
        <w:t xml:space="preserve"> website</w:t>
      </w:r>
      <w:r w:rsidR="00762DC0">
        <w:rPr>
          <w:lang w:val="en-US"/>
        </w:rPr>
        <w:t xml:space="preserve"> accessed in </w:t>
      </w:r>
      <w:r w:rsidR="00351798">
        <w:rPr>
          <w:lang w:val="en-US"/>
        </w:rPr>
        <w:t>November</w:t>
      </w:r>
      <w:r w:rsidR="00762DC0">
        <w:rPr>
          <w:lang w:val="en-US"/>
        </w:rPr>
        <w:t xml:space="preserve"> 2019</w:t>
      </w:r>
      <w:r w:rsidR="00051FE4">
        <w:rPr>
          <w:lang w:val="en-US"/>
        </w:rPr>
        <w:t>:</w:t>
      </w:r>
      <w:r w:rsidR="008A5D42">
        <w:rPr>
          <w:lang w:val="en-US"/>
        </w:rPr>
        <w:t xml:space="preserve"> </w:t>
      </w:r>
      <w:hyperlink r:id="rId4" w:history="1">
        <w:r w:rsidR="00762DC0" w:rsidRPr="00C1481C">
          <w:rPr>
            <w:rStyle w:val="Hyperlink"/>
            <w:lang w:val="en-US"/>
          </w:rPr>
          <w:t>https://www.bls.gov/oes/current/oes_stru.htm</w:t>
        </w:r>
      </w:hyperlink>
      <w:r w:rsidR="00762DC0">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CB75" w14:textId="77777777" w:rsidR="00F82373" w:rsidRDefault="00F82373" w:rsidP="002D599E">
    <w:pPr>
      <w:widowControl w:val="0"/>
      <w:suppressAutoHyphens/>
      <w:spacing w:line="240" w:lineRule="auto"/>
      <w:ind w:firstLine="0"/>
      <w:jc w:val="left"/>
      <w:rPr>
        <w:rFonts w:ascii="Arial" w:hAnsi="Arial" w:cs="Arial"/>
        <w:b/>
        <w:sz w:val="20"/>
        <w:szCs w:val="20"/>
      </w:rPr>
    </w:pPr>
  </w:p>
  <w:p w14:paraId="52321730" w14:textId="23C2AC5B" w:rsidR="00F82373" w:rsidRPr="00933DA0" w:rsidRDefault="00F82373" w:rsidP="002D599E">
    <w:pPr>
      <w:widowControl w:val="0"/>
      <w:suppressAutoHyphens/>
      <w:spacing w:line="240" w:lineRule="auto"/>
      <w:ind w:firstLine="0"/>
      <w:jc w:val="lef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66B0802A" w14:textId="77777777" w:rsidR="00F82373" w:rsidRDefault="00F82373" w:rsidP="00E62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8B6201C"/>
    <w:lvl w:ilvl="0">
      <w:numFmt w:val="decimal"/>
      <w:lvlText w:val="*"/>
      <w:lvlJc w:val="left"/>
    </w:lvl>
  </w:abstractNum>
  <w:abstractNum w:abstractNumId="1" w15:restartNumberingAfterBreak="0">
    <w:nsid w:val="00F2024E"/>
    <w:multiLevelType w:val="hybridMultilevel"/>
    <w:tmpl w:val="504A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51774"/>
    <w:multiLevelType w:val="hybridMultilevel"/>
    <w:tmpl w:val="E68E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A675C"/>
    <w:multiLevelType w:val="hybridMultilevel"/>
    <w:tmpl w:val="0FAE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3178"/>
    <w:multiLevelType w:val="hybridMultilevel"/>
    <w:tmpl w:val="E3D4C7A2"/>
    <w:lvl w:ilvl="0" w:tplc="3814DEF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3FC0AA4"/>
    <w:multiLevelType w:val="multilevel"/>
    <w:tmpl w:val="2F3A51CA"/>
    <w:lvl w:ilvl="0">
      <w:start w:val="1"/>
      <w:numFmt w:val="decimal"/>
      <w:lvlText w:val="%1."/>
      <w:lvlJc w:val="left"/>
      <w:pPr>
        <w:ind w:left="360" w:hanging="360"/>
      </w:pPr>
      <w:rPr>
        <w:rFonts w:hint="default"/>
        <w:b/>
        <w:bCs/>
      </w:rPr>
    </w:lvl>
    <w:lvl w:ilvl="1">
      <w:start w:val="1"/>
      <w:numFmt w:val="decimal"/>
      <w:isLgl/>
      <w:lvlText w:val="%1.%2."/>
      <w:lvlJc w:val="left"/>
      <w:pPr>
        <w:ind w:left="79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7"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num w:numId="1">
    <w:abstractNumId w:val="5"/>
  </w:num>
  <w:num w:numId="2">
    <w:abstractNumId w:val="7"/>
  </w:num>
  <w:num w:numId="3">
    <w:abstractNumId w:val="3"/>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8"/>
  </w:num>
  <w:num w:numId="6">
    <w:abstractNumId w:val="6"/>
  </w:num>
  <w:num w:numId="7">
    <w:abstractNumId w:val="4"/>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A5D25"/>
    <w:rsid w:val="00001D2E"/>
    <w:rsid w:val="00001D7E"/>
    <w:rsid w:val="0000353C"/>
    <w:rsid w:val="000038B9"/>
    <w:rsid w:val="00003B60"/>
    <w:rsid w:val="00003C7E"/>
    <w:rsid w:val="0000419D"/>
    <w:rsid w:val="000050E6"/>
    <w:rsid w:val="00005C10"/>
    <w:rsid w:val="00005E37"/>
    <w:rsid w:val="0000664C"/>
    <w:rsid w:val="00006987"/>
    <w:rsid w:val="00007151"/>
    <w:rsid w:val="0000761D"/>
    <w:rsid w:val="000108EE"/>
    <w:rsid w:val="00010A3D"/>
    <w:rsid w:val="00011B24"/>
    <w:rsid w:val="000132E5"/>
    <w:rsid w:val="00013E31"/>
    <w:rsid w:val="00016160"/>
    <w:rsid w:val="00016560"/>
    <w:rsid w:val="00016CDB"/>
    <w:rsid w:val="000233D3"/>
    <w:rsid w:val="00023A78"/>
    <w:rsid w:val="00023DC3"/>
    <w:rsid w:val="0002485F"/>
    <w:rsid w:val="00024B2A"/>
    <w:rsid w:val="000311CF"/>
    <w:rsid w:val="0003133A"/>
    <w:rsid w:val="00032D01"/>
    <w:rsid w:val="00033B2B"/>
    <w:rsid w:val="00034A7C"/>
    <w:rsid w:val="00035A80"/>
    <w:rsid w:val="00036B09"/>
    <w:rsid w:val="00036E8C"/>
    <w:rsid w:val="00037125"/>
    <w:rsid w:val="00040570"/>
    <w:rsid w:val="000406D3"/>
    <w:rsid w:val="00041A8A"/>
    <w:rsid w:val="000422D2"/>
    <w:rsid w:val="00042532"/>
    <w:rsid w:val="000425F4"/>
    <w:rsid w:val="000433CC"/>
    <w:rsid w:val="00043B2F"/>
    <w:rsid w:val="00044378"/>
    <w:rsid w:val="00046091"/>
    <w:rsid w:val="00046B93"/>
    <w:rsid w:val="00051FE4"/>
    <w:rsid w:val="00052BC5"/>
    <w:rsid w:val="00054F3F"/>
    <w:rsid w:val="000554A3"/>
    <w:rsid w:val="00055A0C"/>
    <w:rsid w:val="000608BE"/>
    <w:rsid w:val="00060E0E"/>
    <w:rsid w:val="000615FA"/>
    <w:rsid w:val="00063AD4"/>
    <w:rsid w:val="00063D08"/>
    <w:rsid w:val="00063EF6"/>
    <w:rsid w:val="00065594"/>
    <w:rsid w:val="0006590B"/>
    <w:rsid w:val="0006620A"/>
    <w:rsid w:val="000665A1"/>
    <w:rsid w:val="00066A80"/>
    <w:rsid w:val="00067489"/>
    <w:rsid w:val="00067A0C"/>
    <w:rsid w:val="000700CC"/>
    <w:rsid w:val="000702F6"/>
    <w:rsid w:val="000738D1"/>
    <w:rsid w:val="00073BA8"/>
    <w:rsid w:val="000748FC"/>
    <w:rsid w:val="00075170"/>
    <w:rsid w:val="000760C6"/>
    <w:rsid w:val="00076614"/>
    <w:rsid w:val="000769B9"/>
    <w:rsid w:val="000769F4"/>
    <w:rsid w:val="00077E3F"/>
    <w:rsid w:val="00077E4D"/>
    <w:rsid w:val="000800DD"/>
    <w:rsid w:val="00080153"/>
    <w:rsid w:val="00080DA7"/>
    <w:rsid w:val="00081325"/>
    <w:rsid w:val="0008145A"/>
    <w:rsid w:val="0008160D"/>
    <w:rsid w:val="00081E17"/>
    <w:rsid w:val="0008250E"/>
    <w:rsid w:val="000825C0"/>
    <w:rsid w:val="00082CA9"/>
    <w:rsid w:val="000839D4"/>
    <w:rsid w:val="00084344"/>
    <w:rsid w:val="00084F5B"/>
    <w:rsid w:val="000850A0"/>
    <w:rsid w:val="00085B7C"/>
    <w:rsid w:val="00086398"/>
    <w:rsid w:val="000866ED"/>
    <w:rsid w:val="00087278"/>
    <w:rsid w:val="0009003D"/>
    <w:rsid w:val="00090843"/>
    <w:rsid w:val="00090875"/>
    <w:rsid w:val="0009328F"/>
    <w:rsid w:val="0009399D"/>
    <w:rsid w:val="00093EA4"/>
    <w:rsid w:val="000943DC"/>
    <w:rsid w:val="00094B21"/>
    <w:rsid w:val="00094D5E"/>
    <w:rsid w:val="00095706"/>
    <w:rsid w:val="00096837"/>
    <w:rsid w:val="00096D34"/>
    <w:rsid w:val="00097A6F"/>
    <w:rsid w:val="00097D4A"/>
    <w:rsid w:val="00097E19"/>
    <w:rsid w:val="000A000E"/>
    <w:rsid w:val="000A0FC5"/>
    <w:rsid w:val="000A11CE"/>
    <w:rsid w:val="000A1359"/>
    <w:rsid w:val="000A2DC6"/>
    <w:rsid w:val="000A3712"/>
    <w:rsid w:val="000A42CA"/>
    <w:rsid w:val="000A4CBF"/>
    <w:rsid w:val="000A5F6D"/>
    <w:rsid w:val="000A6032"/>
    <w:rsid w:val="000A6F03"/>
    <w:rsid w:val="000A74D0"/>
    <w:rsid w:val="000B0850"/>
    <w:rsid w:val="000B2324"/>
    <w:rsid w:val="000B32B0"/>
    <w:rsid w:val="000B34FE"/>
    <w:rsid w:val="000B373D"/>
    <w:rsid w:val="000B3CBC"/>
    <w:rsid w:val="000B4836"/>
    <w:rsid w:val="000B5623"/>
    <w:rsid w:val="000B5F07"/>
    <w:rsid w:val="000B6DD5"/>
    <w:rsid w:val="000B6FE4"/>
    <w:rsid w:val="000B70AE"/>
    <w:rsid w:val="000B7449"/>
    <w:rsid w:val="000B76F4"/>
    <w:rsid w:val="000C05AA"/>
    <w:rsid w:val="000C0726"/>
    <w:rsid w:val="000C0F20"/>
    <w:rsid w:val="000C139A"/>
    <w:rsid w:val="000C1775"/>
    <w:rsid w:val="000C273A"/>
    <w:rsid w:val="000C29A9"/>
    <w:rsid w:val="000C2C56"/>
    <w:rsid w:val="000C3717"/>
    <w:rsid w:val="000C47E2"/>
    <w:rsid w:val="000C49A6"/>
    <w:rsid w:val="000C4A45"/>
    <w:rsid w:val="000C4DEA"/>
    <w:rsid w:val="000C5DC6"/>
    <w:rsid w:val="000C75DA"/>
    <w:rsid w:val="000C77B9"/>
    <w:rsid w:val="000D0F97"/>
    <w:rsid w:val="000D2477"/>
    <w:rsid w:val="000D3E50"/>
    <w:rsid w:val="000D44F3"/>
    <w:rsid w:val="000D458D"/>
    <w:rsid w:val="000D545F"/>
    <w:rsid w:val="000D6119"/>
    <w:rsid w:val="000D65C7"/>
    <w:rsid w:val="000E00C8"/>
    <w:rsid w:val="000E0285"/>
    <w:rsid w:val="000E0B8C"/>
    <w:rsid w:val="000E1C7B"/>
    <w:rsid w:val="000E210A"/>
    <w:rsid w:val="000E24CB"/>
    <w:rsid w:val="000E27FE"/>
    <w:rsid w:val="000E46D9"/>
    <w:rsid w:val="000E4ABC"/>
    <w:rsid w:val="000E4C96"/>
    <w:rsid w:val="000E5515"/>
    <w:rsid w:val="000E5C34"/>
    <w:rsid w:val="000E60F9"/>
    <w:rsid w:val="000E64F2"/>
    <w:rsid w:val="000E6B28"/>
    <w:rsid w:val="000E7094"/>
    <w:rsid w:val="000F14F9"/>
    <w:rsid w:val="000F15AD"/>
    <w:rsid w:val="000F1B51"/>
    <w:rsid w:val="000F20DF"/>
    <w:rsid w:val="000F2D64"/>
    <w:rsid w:val="000F53D9"/>
    <w:rsid w:val="000F61FF"/>
    <w:rsid w:val="000F65F9"/>
    <w:rsid w:val="000F6A35"/>
    <w:rsid w:val="00101A7F"/>
    <w:rsid w:val="00101D86"/>
    <w:rsid w:val="0010229F"/>
    <w:rsid w:val="001033EB"/>
    <w:rsid w:val="001047E5"/>
    <w:rsid w:val="00105EB7"/>
    <w:rsid w:val="001060EA"/>
    <w:rsid w:val="001065C2"/>
    <w:rsid w:val="001065CA"/>
    <w:rsid w:val="001066D7"/>
    <w:rsid w:val="001113C5"/>
    <w:rsid w:val="00111BD8"/>
    <w:rsid w:val="001124EE"/>
    <w:rsid w:val="0011293E"/>
    <w:rsid w:val="00113C5E"/>
    <w:rsid w:val="0011500E"/>
    <w:rsid w:val="001158A8"/>
    <w:rsid w:val="00115D1F"/>
    <w:rsid w:val="00117AA2"/>
    <w:rsid w:val="00117D80"/>
    <w:rsid w:val="001207F4"/>
    <w:rsid w:val="00122972"/>
    <w:rsid w:val="001231AF"/>
    <w:rsid w:val="00124051"/>
    <w:rsid w:val="001257C2"/>
    <w:rsid w:val="00125C48"/>
    <w:rsid w:val="00125CED"/>
    <w:rsid w:val="00126E86"/>
    <w:rsid w:val="00130EC3"/>
    <w:rsid w:val="00131594"/>
    <w:rsid w:val="001319C0"/>
    <w:rsid w:val="00131A4A"/>
    <w:rsid w:val="001323D5"/>
    <w:rsid w:val="00132599"/>
    <w:rsid w:val="001333CF"/>
    <w:rsid w:val="00133F95"/>
    <w:rsid w:val="00133FEF"/>
    <w:rsid w:val="0013413B"/>
    <w:rsid w:val="001341B3"/>
    <w:rsid w:val="00134B06"/>
    <w:rsid w:val="00137068"/>
    <w:rsid w:val="0013734D"/>
    <w:rsid w:val="00137946"/>
    <w:rsid w:val="001409C0"/>
    <w:rsid w:val="00141535"/>
    <w:rsid w:val="00141E60"/>
    <w:rsid w:val="00142C4B"/>
    <w:rsid w:val="00142EE6"/>
    <w:rsid w:val="001433C1"/>
    <w:rsid w:val="00144E4C"/>
    <w:rsid w:val="001462AF"/>
    <w:rsid w:val="00146388"/>
    <w:rsid w:val="00147702"/>
    <w:rsid w:val="00147EA0"/>
    <w:rsid w:val="0015006E"/>
    <w:rsid w:val="00150DBF"/>
    <w:rsid w:val="001516A8"/>
    <w:rsid w:val="00151DDE"/>
    <w:rsid w:val="0015209D"/>
    <w:rsid w:val="00152119"/>
    <w:rsid w:val="001522A5"/>
    <w:rsid w:val="00153F9D"/>
    <w:rsid w:val="00154E62"/>
    <w:rsid w:val="00155456"/>
    <w:rsid w:val="00156F91"/>
    <w:rsid w:val="001572FA"/>
    <w:rsid w:val="00160E59"/>
    <w:rsid w:val="00161ACA"/>
    <w:rsid w:val="00162C60"/>
    <w:rsid w:val="0016386A"/>
    <w:rsid w:val="00163CE6"/>
    <w:rsid w:val="00163EFA"/>
    <w:rsid w:val="00164127"/>
    <w:rsid w:val="001646AE"/>
    <w:rsid w:val="00164E20"/>
    <w:rsid w:val="00165058"/>
    <w:rsid w:val="0016548F"/>
    <w:rsid w:val="00165DDD"/>
    <w:rsid w:val="00166017"/>
    <w:rsid w:val="0016613E"/>
    <w:rsid w:val="0016689C"/>
    <w:rsid w:val="0016715A"/>
    <w:rsid w:val="00167CD5"/>
    <w:rsid w:val="00170B31"/>
    <w:rsid w:val="00171090"/>
    <w:rsid w:val="001710DD"/>
    <w:rsid w:val="00171AFB"/>
    <w:rsid w:val="00171DEA"/>
    <w:rsid w:val="00171F0D"/>
    <w:rsid w:val="00172139"/>
    <w:rsid w:val="0017273D"/>
    <w:rsid w:val="00172E4D"/>
    <w:rsid w:val="0017335C"/>
    <w:rsid w:val="001734BF"/>
    <w:rsid w:val="001741A7"/>
    <w:rsid w:val="00174BDF"/>
    <w:rsid w:val="00174EC7"/>
    <w:rsid w:val="00176313"/>
    <w:rsid w:val="00176D2A"/>
    <w:rsid w:val="00177238"/>
    <w:rsid w:val="001778F2"/>
    <w:rsid w:val="00177E0B"/>
    <w:rsid w:val="00180E78"/>
    <w:rsid w:val="001811CA"/>
    <w:rsid w:val="001831A9"/>
    <w:rsid w:val="001835D3"/>
    <w:rsid w:val="00183E14"/>
    <w:rsid w:val="00184839"/>
    <w:rsid w:val="001857E0"/>
    <w:rsid w:val="00185F2D"/>
    <w:rsid w:val="00186370"/>
    <w:rsid w:val="001866AA"/>
    <w:rsid w:val="0019151D"/>
    <w:rsid w:val="001936EF"/>
    <w:rsid w:val="001937E5"/>
    <w:rsid w:val="00194160"/>
    <w:rsid w:val="00195C40"/>
    <w:rsid w:val="00196370"/>
    <w:rsid w:val="0019637D"/>
    <w:rsid w:val="00197A99"/>
    <w:rsid w:val="001A1D21"/>
    <w:rsid w:val="001A3FDC"/>
    <w:rsid w:val="001A43DA"/>
    <w:rsid w:val="001A4630"/>
    <w:rsid w:val="001A46F1"/>
    <w:rsid w:val="001A592B"/>
    <w:rsid w:val="001A5EFD"/>
    <w:rsid w:val="001A7EFE"/>
    <w:rsid w:val="001B00F2"/>
    <w:rsid w:val="001B03D0"/>
    <w:rsid w:val="001B0BD8"/>
    <w:rsid w:val="001B109F"/>
    <w:rsid w:val="001B1BCC"/>
    <w:rsid w:val="001B254F"/>
    <w:rsid w:val="001B3DA9"/>
    <w:rsid w:val="001B56BD"/>
    <w:rsid w:val="001B597E"/>
    <w:rsid w:val="001B7ECE"/>
    <w:rsid w:val="001C0A96"/>
    <w:rsid w:val="001C0FEF"/>
    <w:rsid w:val="001C1D4B"/>
    <w:rsid w:val="001C20EB"/>
    <w:rsid w:val="001C2C91"/>
    <w:rsid w:val="001C2DF3"/>
    <w:rsid w:val="001C4A4E"/>
    <w:rsid w:val="001C5D52"/>
    <w:rsid w:val="001C5F2A"/>
    <w:rsid w:val="001C66F7"/>
    <w:rsid w:val="001C778D"/>
    <w:rsid w:val="001C7AC4"/>
    <w:rsid w:val="001D2CDC"/>
    <w:rsid w:val="001D2EAF"/>
    <w:rsid w:val="001D3640"/>
    <w:rsid w:val="001D4CC3"/>
    <w:rsid w:val="001D50ED"/>
    <w:rsid w:val="001D537F"/>
    <w:rsid w:val="001D5811"/>
    <w:rsid w:val="001D6086"/>
    <w:rsid w:val="001D64B7"/>
    <w:rsid w:val="001D65E9"/>
    <w:rsid w:val="001D6962"/>
    <w:rsid w:val="001D7B69"/>
    <w:rsid w:val="001E1352"/>
    <w:rsid w:val="001E2B58"/>
    <w:rsid w:val="001E3656"/>
    <w:rsid w:val="001E368A"/>
    <w:rsid w:val="001E42E4"/>
    <w:rsid w:val="001E6D3E"/>
    <w:rsid w:val="001E758A"/>
    <w:rsid w:val="001E7C22"/>
    <w:rsid w:val="001E7F3F"/>
    <w:rsid w:val="001E7FC3"/>
    <w:rsid w:val="001F17FD"/>
    <w:rsid w:val="001F18D7"/>
    <w:rsid w:val="001F1D09"/>
    <w:rsid w:val="001F2867"/>
    <w:rsid w:val="001F38B2"/>
    <w:rsid w:val="001F51B0"/>
    <w:rsid w:val="001F53CC"/>
    <w:rsid w:val="001F5EF0"/>
    <w:rsid w:val="001F6B41"/>
    <w:rsid w:val="001F6E3E"/>
    <w:rsid w:val="001F7EC6"/>
    <w:rsid w:val="00200458"/>
    <w:rsid w:val="002017B2"/>
    <w:rsid w:val="00201BBB"/>
    <w:rsid w:val="00201C13"/>
    <w:rsid w:val="00202037"/>
    <w:rsid w:val="002021D7"/>
    <w:rsid w:val="002029FA"/>
    <w:rsid w:val="00202A9B"/>
    <w:rsid w:val="00202DE5"/>
    <w:rsid w:val="0020366A"/>
    <w:rsid w:val="002041DA"/>
    <w:rsid w:val="00204508"/>
    <w:rsid w:val="0020548E"/>
    <w:rsid w:val="002056DA"/>
    <w:rsid w:val="00206B11"/>
    <w:rsid w:val="00207D46"/>
    <w:rsid w:val="00210037"/>
    <w:rsid w:val="002110A6"/>
    <w:rsid w:val="002116E3"/>
    <w:rsid w:val="00211817"/>
    <w:rsid w:val="00211A72"/>
    <w:rsid w:val="00211AF4"/>
    <w:rsid w:val="00212E9A"/>
    <w:rsid w:val="00213D0C"/>
    <w:rsid w:val="0021511A"/>
    <w:rsid w:val="00215584"/>
    <w:rsid w:val="002169C5"/>
    <w:rsid w:val="00216E97"/>
    <w:rsid w:val="002178EC"/>
    <w:rsid w:val="00220B85"/>
    <w:rsid w:val="00220C09"/>
    <w:rsid w:val="002210FB"/>
    <w:rsid w:val="00221199"/>
    <w:rsid w:val="002216AC"/>
    <w:rsid w:val="00222148"/>
    <w:rsid w:val="0022390B"/>
    <w:rsid w:val="00224BE3"/>
    <w:rsid w:val="00227BC4"/>
    <w:rsid w:val="00227CC7"/>
    <w:rsid w:val="0023025D"/>
    <w:rsid w:val="00230A7F"/>
    <w:rsid w:val="0023254D"/>
    <w:rsid w:val="00233A20"/>
    <w:rsid w:val="00236E0B"/>
    <w:rsid w:val="0023794B"/>
    <w:rsid w:val="00237F8F"/>
    <w:rsid w:val="002404D2"/>
    <w:rsid w:val="00240CDD"/>
    <w:rsid w:val="00241575"/>
    <w:rsid w:val="00241FEA"/>
    <w:rsid w:val="0024217E"/>
    <w:rsid w:val="00242A36"/>
    <w:rsid w:val="00242F51"/>
    <w:rsid w:val="00243283"/>
    <w:rsid w:val="00243BD7"/>
    <w:rsid w:val="0024601D"/>
    <w:rsid w:val="0024611E"/>
    <w:rsid w:val="002463B3"/>
    <w:rsid w:val="002469E6"/>
    <w:rsid w:val="002478A3"/>
    <w:rsid w:val="00247DEE"/>
    <w:rsid w:val="00247EDD"/>
    <w:rsid w:val="002503AE"/>
    <w:rsid w:val="00252731"/>
    <w:rsid w:val="00252E64"/>
    <w:rsid w:val="00254155"/>
    <w:rsid w:val="002546BD"/>
    <w:rsid w:val="00254F00"/>
    <w:rsid w:val="00254F2A"/>
    <w:rsid w:val="0025512A"/>
    <w:rsid w:val="00256AD6"/>
    <w:rsid w:val="002570D6"/>
    <w:rsid w:val="00262313"/>
    <w:rsid w:val="00262B3D"/>
    <w:rsid w:val="00263743"/>
    <w:rsid w:val="00263E89"/>
    <w:rsid w:val="00264EBD"/>
    <w:rsid w:val="002653DE"/>
    <w:rsid w:val="0026544E"/>
    <w:rsid w:val="00265D53"/>
    <w:rsid w:val="002667D9"/>
    <w:rsid w:val="00266F75"/>
    <w:rsid w:val="00267A31"/>
    <w:rsid w:val="00270E6C"/>
    <w:rsid w:val="002711B6"/>
    <w:rsid w:val="00272447"/>
    <w:rsid w:val="00272F9C"/>
    <w:rsid w:val="002731CE"/>
    <w:rsid w:val="00273313"/>
    <w:rsid w:val="002750FC"/>
    <w:rsid w:val="002752E8"/>
    <w:rsid w:val="00275FCB"/>
    <w:rsid w:val="00276B8A"/>
    <w:rsid w:val="00277639"/>
    <w:rsid w:val="00277CFB"/>
    <w:rsid w:val="0028019C"/>
    <w:rsid w:val="00280228"/>
    <w:rsid w:val="00281590"/>
    <w:rsid w:val="00281F3F"/>
    <w:rsid w:val="002820D1"/>
    <w:rsid w:val="00282380"/>
    <w:rsid w:val="00282C87"/>
    <w:rsid w:val="00284585"/>
    <w:rsid w:val="0028520E"/>
    <w:rsid w:val="00285FEA"/>
    <w:rsid w:val="00286975"/>
    <w:rsid w:val="00287508"/>
    <w:rsid w:val="00290EC4"/>
    <w:rsid w:val="002916C8"/>
    <w:rsid w:val="00292114"/>
    <w:rsid w:val="00292B16"/>
    <w:rsid w:val="0029324B"/>
    <w:rsid w:val="00293672"/>
    <w:rsid w:val="00293843"/>
    <w:rsid w:val="00293D05"/>
    <w:rsid w:val="00293DBD"/>
    <w:rsid w:val="002956AD"/>
    <w:rsid w:val="00295AAB"/>
    <w:rsid w:val="002971DF"/>
    <w:rsid w:val="00297B94"/>
    <w:rsid w:val="00297FE1"/>
    <w:rsid w:val="002A01DA"/>
    <w:rsid w:val="002A0F7A"/>
    <w:rsid w:val="002A1CB3"/>
    <w:rsid w:val="002A2FCF"/>
    <w:rsid w:val="002A4894"/>
    <w:rsid w:val="002A49C7"/>
    <w:rsid w:val="002A5955"/>
    <w:rsid w:val="002A5B0C"/>
    <w:rsid w:val="002A6BF4"/>
    <w:rsid w:val="002A7423"/>
    <w:rsid w:val="002A7F72"/>
    <w:rsid w:val="002A7F7B"/>
    <w:rsid w:val="002B1CC4"/>
    <w:rsid w:val="002B353A"/>
    <w:rsid w:val="002B3CF3"/>
    <w:rsid w:val="002B4C01"/>
    <w:rsid w:val="002B5347"/>
    <w:rsid w:val="002B56A6"/>
    <w:rsid w:val="002B5E8C"/>
    <w:rsid w:val="002B6399"/>
    <w:rsid w:val="002B6AAD"/>
    <w:rsid w:val="002B792E"/>
    <w:rsid w:val="002C0910"/>
    <w:rsid w:val="002C1585"/>
    <w:rsid w:val="002C1C1D"/>
    <w:rsid w:val="002C1F30"/>
    <w:rsid w:val="002C20C4"/>
    <w:rsid w:val="002C4553"/>
    <w:rsid w:val="002C4FED"/>
    <w:rsid w:val="002C50E4"/>
    <w:rsid w:val="002C5ECC"/>
    <w:rsid w:val="002C66B3"/>
    <w:rsid w:val="002C6B5A"/>
    <w:rsid w:val="002C7545"/>
    <w:rsid w:val="002C7844"/>
    <w:rsid w:val="002D03B1"/>
    <w:rsid w:val="002D0487"/>
    <w:rsid w:val="002D13AA"/>
    <w:rsid w:val="002D3449"/>
    <w:rsid w:val="002D3ACD"/>
    <w:rsid w:val="002D3D7A"/>
    <w:rsid w:val="002D3DF8"/>
    <w:rsid w:val="002D441B"/>
    <w:rsid w:val="002D4B36"/>
    <w:rsid w:val="002D5405"/>
    <w:rsid w:val="002D599E"/>
    <w:rsid w:val="002D6B02"/>
    <w:rsid w:val="002D6E42"/>
    <w:rsid w:val="002E10DF"/>
    <w:rsid w:val="002E1242"/>
    <w:rsid w:val="002E2979"/>
    <w:rsid w:val="002E32E0"/>
    <w:rsid w:val="002E4431"/>
    <w:rsid w:val="002E4AA6"/>
    <w:rsid w:val="002E5D36"/>
    <w:rsid w:val="002E5DDC"/>
    <w:rsid w:val="002E6C53"/>
    <w:rsid w:val="002E705C"/>
    <w:rsid w:val="002E7BBB"/>
    <w:rsid w:val="002F1AAD"/>
    <w:rsid w:val="002F27B6"/>
    <w:rsid w:val="002F35D1"/>
    <w:rsid w:val="002F48A2"/>
    <w:rsid w:val="002F4A82"/>
    <w:rsid w:val="002F4E46"/>
    <w:rsid w:val="002F59BE"/>
    <w:rsid w:val="00300677"/>
    <w:rsid w:val="003012DD"/>
    <w:rsid w:val="00303352"/>
    <w:rsid w:val="00307103"/>
    <w:rsid w:val="00307A43"/>
    <w:rsid w:val="00310314"/>
    <w:rsid w:val="0031066D"/>
    <w:rsid w:val="0031093B"/>
    <w:rsid w:val="003111AE"/>
    <w:rsid w:val="003147DC"/>
    <w:rsid w:val="00314B01"/>
    <w:rsid w:val="003151F2"/>
    <w:rsid w:val="00316612"/>
    <w:rsid w:val="00317986"/>
    <w:rsid w:val="00317DDB"/>
    <w:rsid w:val="00317E77"/>
    <w:rsid w:val="003209D9"/>
    <w:rsid w:val="003225D4"/>
    <w:rsid w:val="00322B55"/>
    <w:rsid w:val="003233AB"/>
    <w:rsid w:val="00323417"/>
    <w:rsid w:val="00324258"/>
    <w:rsid w:val="00324431"/>
    <w:rsid w:val="003245E3"/>
    <w:rsid w:val="00325C7F"/>
    <w:rsid w:val="003261EB"/>
    <w:rsid w:val="003300C0"/>
    <w:rsid w:val="00332B7A"/>
    <w:rsid w:val="00333FA7"/>
    <w:rsid w:val="00334BBF"/>
    <w:rsid w:val="00334D8F"/>
    <w:rsid w:val="00334FB7"/>
    <w:rsid w:val="00335FA9"/>
    <w:rsid w:val="00342831"/>
    <w:rsid w:val="00344642"/>
    <w:rsid w:val="0034573E"/>
    <w:rsid w:val="00345988"/>
    <w:rsid w:val="00346788"/>
    <w:rsid w:val="00347FB6"/>
    <w:rsid w:val="00351509"/>
    <w:rsid w:val="00351798"/>
    <w:rsid w:val="003520B9"/>
    <w:rsid w:val="00352E75"/>
    <w:rsid w:val="00353D53"/>
    <w:rsid w:val="00355536"/>
    <w:rsid w:val="00355BAE"/>
    <w:rsid w:val="003564C3"/>
    <w:rsid w:val="0035654E"/>
    <w:rsid w:val="00357F39"/>
    <w:rsid w:val="00361320"/>
    <w:rsid w:val="0036185E"/>
    <w:rsid w:val="00361B0B"/>
    <w:rsid w:val="00362BFD"/>
    <w:rsid w:val="00362C12"/>
    <w:rsid w:val="00362D23"/>
    <w:rsid w:val="00364441"/>
    <w:rsid w:val="00364CA4"/>
    <w:rsid w:val="00365E6A"/>
    <w:rsid w:val="0037053C"/>
    <w:rsid w:val="003705F2"/>
    <w:rsid w:val="00370F4D"/>
    <w:rsid w:val="003710FE"/>
    <w:rsid w:val="00372695"/>
    <w:rsid w:val="003731B2"/>
    <w:rsid w:val="00375208"/>
    <w:rsid w:val="003753B5"/>
    <w:rsid w:val="00375C65"/>
    <w:rsid w:val="003760B2"/>
    <w:rsid w:val="00376F1E"/>
    <w:rsid w:val="00377B89"/>
    <w:rsid w:val="0038097F"/>
    <w:rsid w:val="00381557"/>
    <w:rsid w:val="00381573"/>
    <w:rsid w:val="00382C79"/>
    <w:rsid w:val="003837DC"/>
    <w:rsid w:val="00384154"/>
    <w:rsid w:val="0038420A"/>
    <w:rsid w:val="00384F1B"/>
    <w:rsid w:val="003858F8"/>
    <w:rsid w:val="00386333"/>
    <w:rsid w:val="00386BEE"/>
    <w:rsid w:val="003871DE"/>
    <w:rsid w:val="00387AF7"/>
    <w:rsid w:val="00393EE0"/>
    <w:rsid w:val="003944FB"/>
    <w:rsid w:val="00394590"/>
    <w:rsid w:val="0039483D"/>
    <w:rsid w:val="00394D85"/>
    <w:rsid w:val="00394F69"/>
    <w:rsid w:val="00395188"/>
    <w:rsid w:val="00395270"/>
    <w:rsid w:val="003953EA"/>
    <w:rsid w:val="00395FE9"/>
    <w:rsid w:val="00396235"/>
    <w:rsid w:val="00397955"/>
    <w:rsid w:val="00397F94"/>
    <w:rsid w:val="003A0BEF"/>
    <w:rsid w:val="003A22A2"/>
    <w:rsid w:val="003A2756"/>
    <w:rsid w:val="003A3AA1"/>
    <w:rsid w:val="003A42C5"/>
    <w:rsid w:val="003A4ECD"/>
    <w:rsid w:val="003A5188"/>
    <w:rsid w:val="003A5C97"/>
    <w:rsid w:val="003A70CA"/>
    <w:rsid w:val="003A731C"/>
    <w:rsid w:val="003A7E41"/>
    <w:rsid w:val="003B06CF"/>
    <w:rsid w:val="003B0CBF"/>
    <w:rsid w:val="003B14CE"/>
    <w:rsid w:val="003B222B"/>
    <w:rsid w:val="003B371D"/>
    <w:rsid w:val="003B4475"/>
    <w:rsid w:val="003B48D2"/>
    <w:rsid w:val="003B4C1B"/>
    <w:rsid w:val="003B734C"/>
    <w:rsid w:val="003C0253"/>
    <w:rsid w:val="003C2CEB"/>
    <w:rsid w:val="003C3636"/>
    <w:rsid w:val="003C4188"/>
    <w:rsid w:val="003C462B"/>
    <w:rsid w:val="003C4793"/>
    <w:rsid w:val="003C5170"/>
    <w:rsid w:val="003C6B53"/>
    <w:rsid w:val="003C7C71"/>
    <w:rsid w:val="003D43E6"/>
    <w:rsid w:val="003D758A"/>
    <w:rsid w:val="003D76F6"/>
    <w:rsid w:val="003E05E9"/>
    <w:rsid w:val="003E1F59"/>
    <w:rsid w:val="003E264B"/>
    <w:rsid w:val="003E36A4"/>
    <w:rsid w:val="003E3B2E"/>
    <w:rsid w:val="003E4BE1"/>
    <w:rsid w:val="003E4C15"/>
    <w:rsid w:val="003E51A5"/>
    <w:rsid w:val="003E52ED"/>
    <w:rsid w:val="003E5903"/>
    <w:rsid w:val="003E5FE7"/>
    <w:rsid w:val="003E7A46"/>
    <w:rsid w:val="003F179B"/>
    <w:rsid w:val="003F1D61"/>
    <w:rsid w:val="003F245E"/>
    <w:rsid w:val="003F3A3B"/>
    <w:rsid w:val="003F3FE7"/>
    <w:rsid w:val="003F4D93"/>
    <w:rsid w:val="003F57D0"/>
    <w:rsid w:val="003F60FF"/>
    <w:rsid w:val="003F6468"/>
    <w:rsid w:val="003F78F4"/>
    <w:rsid w:val="003F7AE4"/>
    <w:rsid w:val="0040069B"/>
    <w:rsid w:val="004009CC"/>
    <w:rsid w:val="00401F62"/>
    <w:rsid w:val="00402EFD"/>
    <w:rsid w:val="004041A3"/>
    <w:rsid w:val="00404B3F"/>
    <w:rsid w:val="004052DA"/>
    <w:rsid w:val="00406EED"/>
    <w:rsid w:val="004075B2"/>
    <w:rsid w:val="004112C6"/>
    <w:rsid w:val="00412116"/>
    <w:rsid w:val="00412594"/>
    <w:rsid w:val="00414292"/>
    <w:rsid w:val="0041462B"/>
    <w:rsid w:val="004148DF"/>
    <w:rsid w:val="00414A0B"/>
    <w:rsid w:val="00415841"/>
    <w:rsid w:val="00416347"/>
    <w:rsid w:val="00416FFF"/>
    <w:rsid w:val="004179C8"/>
    <w:rsid w:val="00420B28"/>
    <w:rsid w:val="00420C9C"/>
    <w:rsid w:val="00421063"/>
    <w:rsid w:val="004216E1"/>
    <w:rsid w:val="00421A73"/>
    <w:rsid w:val="0042315F"/>
    <w:rsid w:val="00423287"/>
    <w:rsid w:val="00424114"/>
    <w:rsid w:val="00424154"/>
    <w:rsid w:val="00426055"/>
    <w:rsid w:val="004264BC"/>
    <w:rsid w:val="004265DF"/>
    <w:rsid w:val="004268B7"/>
    <w:rsid w:val="00427396"/>
    <w:rsid w:val="004274FA"/>
    <w:rsid w:val="00427D72"/>
    <w:rsid w:val="00431155"/>
    <w:rsid w:val="004319FF"/>
    <w:rsid w:val="00431F2D"/>
    <w:rsid w:val="004332EB"/>
    <w:rsid w:val="00433360"/>
    <w:rsid w:val="00433868"/>
    <w:rsid w:val="0043470B"/>
    <w:rsid w:val="00436725"/>
    <w:rsid w:val="004367A7"/>
    <w:rsid w:val="00436A9B"/>
    <w:rsid w:val="00436F30"/>
    <w:rsid w:val="00436FE8"/>
    <w:rsid w:val="00437A13"/>
    <w:rsid w:val="0044265C"/>
    <w:rsid w:val="0044285C"/>
    <w:rsid w:val="00442D32"/>
    <w:rsid w:val="00443819"/>
    <w:rsid w:val="0044413C"/>
    <w:rsid w:val="004443F3"/>
    <w:rsid w:val="0044517E"/>
    <w:rsid w:val="004455AF"/>
    <w:rsid w:val="0044603B"/>
    <w:rsid w:val="00447D1C"/>
    <w:rsid w:val="0045073C"/>
    <w:rsid w:val="0045092B"/>
    <w:rsid w:val="004531DE"/>
    <w:rsid w:val="004532A8"/>
    <w:rsid w:val="004538E4"/>
    <w:rsid w:val="00453D46"/>
    <w:rsid w:val="00455AD8"/>
    <w:rsid w:val="00455C38"/>
    <w:rsid w:val="00456000"/>
    <w:rsid w:val="00456BF0"/>
    <w:rsid w:val="004602ED"/>
    <w:rsid w:val="00461D14"/>
    <w:rsid w:val="00461D71"/>
    <w:rsid w:val="004654DF"/>
    <w:rsid w:val="004655DE"/>
    <w:rsid w:val="00465BF7"/>
    <w:rsid w:val="004662B7"/>
    <w:rsid w:val="00466712"/>
    <w:rsid w:val="00467BB2"/>
    <w:rsid w:val="00467E7B"/>
    <w:rsid w:val="00470CF0"/>
    <w:rsid w:val="00471054"/>
    <w:rsid w:val="00472042"/>
    <w:rsid w:val="00472B42"/>
    <w:rsid w:val="00472BD0"/>
    <w:rsid w:val="00473120"/>
    <w:rsid w:val="0047467B"/>
    <w:rsid w:val="00476AD9"/>
    <w:rsid w:val="00476CAD"/>
    <w:rsid w:val="004771A8"/>
    <w:rsid w:val="00477804"/>
    <w:rsid w:val="00477A4C"/>
    <w:rsid w:val="00477D7B"/>
    <w:rsid w:val="00480A60"/>
    <w:rsid w:val="00481A64"/>
    <w:rsid w:val="004823E9"/>
    <w:rsid w:val="0048386E"/>
    <w:rsid w:val="00483CCE"/>
    <w:rsid w:val="004851A0"/>
    <w:rsid w:val="00485337"/>
    <w:rsid w:val="0048550F"/>
    <w:rsid w:val="004866A8"/>
    <w:rsid w:val="00486E0E"/>
    <w:rsid w:val="00487608"/>
    <w:rsid w:val="0049143E"/>
    <w:rsid w:val="00494765"/>
    <w:rsid w:val="004948BC"/>
    <w:rsid w:val="00494CEC"/>
    <w:rsid w:val="00494CF4"/>
    <w:rsid w:val="00494DA5"/>
    <w:rsid w:val="00495DD6"/>
    <w:rsid w:val="00497D5A"/>
    <w:rsid w:val="004A0000"/>
    <w:rsid w:val="004A0176"/>
    <w:rsid w:val="004A0985"/>
    <w:rsid w:val="004A1939"/>
    <w:rsid w:val="004A219D"/>
    <w:rsid w:val="004A2A13"/>
    <w:rsid w:val="004A2EDB"/>
    <w:rsid w:val="004A34F4"/>
    <w:rsid w:val="004A3AF6"/>
    <w:rsid w:val="004A446D"/>
    <w:rsid w:val="004A5BF7"/>
    <w:rsid w:val="004A5F13"/>
    <w:rsid w:val="004A794F"/>
    <w:rsid w:val="004A7988"/>
    <w:rsid w:val="004A7A07"/>
    <w:rsid w:val="004B0295"/>
    <w:rsid w:val="004B02DA"/>
    <w:rsid w:val="004B0B79"/>
    <w:rsid w:val="004B2DE0"/>
    <w:rsid w:val="004B2E2D"/>
    <w:rsid w:val="004B3B35"/>
    <w:rsid w:val="004B43C9"/>
    <w:rsid w:val="004B4623"/>
    <w:rsid w:val="004B52BD"/>
    <w:rsid w:val="004B5C81"/>
    <w:rsid w:val="004B602A"/>
    <w:rsid w:val="004B638E"/>
    <w:rsid w:val="004B740F"/>
    <w:rsid w:val="004B74A2"/>
    <w:rsid w:val="004B7825"/>
    <w:rsid w:val="004C0341"/>
    <w:rsid w:val="004C22D6"/>
    <w:rsid w:val="004C28D8"/>
    <w:rsid w:val="004C2B09"/>
    <w:rsid w:val="004C2E27"/>
    <w:rsid w:val="004C2EE3"/>
    <w:rsid w:val="004C43A5"/>
    <w:rsid w:val="004C489A"/>
    <w:rsid w:val="004C5D64"/>
    <w:rsid w:val="004C6044"/>
    <w:rsid w:val="004C6354"/>
    <w:rsid w:val="004C641D"/>
    <w:rsid w:val="004C7621"/>
    <w:rsid w:val="004C77D9"/>
    <w:rsid w:val="004C7DE4"/>
    <w:rsid w:val="004C7EF7"/>
    <w:rsid w:val="004D00D0"/>
    <w:rsid w:val="004D0CF4"/>
    <w:rsid w:val="004D1CD6"/>
    <w:rsid w:val="004D353F"/>
    <w:rsid w:val="004D39A0"/>
    <w:rsid w:val="004D5FE7"/>
    <w:rsid w:val="004D6325"/>
    <w:rsid w:val="004D7C47"/>
    <w:rsid w:val="004E1C5E"/>
    <w:rsid w:val="004E3000"/>
    <w:rsid w:val="004E3B6C"/>
    <w:rsid w:val="004E3E06"/>
    <w:rsid w:val="004E3E35"/>
    <w:rsid w:val="004E6CF9"/>
    <w:rsid w:val="004E7830"/>
    <w:rsid w:val="004E793C"/>
    <w:rsid w:val="004E7C40"/>
    <w:rsid w:val="004E7D35"/>
    <w:rsid w:val="004E7ED2"/>
    <w:rsid w:val="004F2D36"/>
    <w:rsid w:val="004F3F31"/>
    <w:rsid w:val="004F474A"/>
    <w:rsid w:val="004F5073"/>
    <w:rsid w:val="004F6306"/>
    <w:rsid w:val="004F6DA9"/>
    <w:rsid w:val="00500F1E"/>
    <w:rsid w:val="0050206B"/>
    <w:rsid w:val="00502252"/>
    <w:rsid w:val="005025D8"/>
    <w:rsid w:val="005030DB"/>
    <w:rsid w:val="005045F8"/>
    <w:rsid w:val="00505013"/>
    <w:rsid w:val="00505814"/>
    <w:rsid w:val="005061F9"/>
    <w:rsid w:val="00506C70"/>
    <w:rsid w:val="005079E6"/>
    <w:rsid w:val="00510889"/>
    <w:rsid w:val="00510D6B"/>
    <w:rsid w:val="00510EA4"/>
    <w:rsid w:val="00511F6E"/>
    <w:rsid w:val="005125DB"/>
    <w:rsid w:val="0051263D"/>
    <w:rsid w:val="00512647"/>
    <w:rsid w:val="005136F5"/>
    <w:rsid w:val="00515357"/>
    <w:rsid w:val="00515637"/>
    <w:rsid w:val="0051605C"/>
    <w:rsid w:val="0051659A"/>
    <w:rsid w:val="005172C2"/>
    <w:rsid w:val="005175F6"/>
    <w:rsid w:val="00517615"/>
    <w:rsid w:val="00517A09"/>
    <w:rsid w:val="0052085C"/>
    <w:rsid w:val="005215BE"/>
    <w:rsid w:val="005221C4"/>
    <w:rsid w:val="0052265F"/>
    <w:rsid w:val="00522DA5"/>
    <w:rsid w:val="00524A66"/>
    <w:rsid w:val="00525550"/>
    <w:rsid w:val="00526CB6"/>
    <w:rsid w:val="00527B1D"/>
    <w:rsid w:val="005300E0"/>
    <w:rsid w:val="005306CD"/>
    <w:rsid w:val="00530A13"/>
    <w:rsid w:val="00530E60"/>
    <w:rsid w:val="00531239"/>
    <w:rsid w:val="005312D9"/>
    <w:rsid w:val="00532174"/>
    <w:rsid w:val="005338BF"/>
    <w:rsid w:val="00533980"/>
    <w:rsid w:val="0053602D"/>
    <w:rsid w:val="00536205"/>
    <w:rsid w:val="00537515"/>
    <w:rsid w:val="005376D2"/>
    <w:rsid w:val="0054019F"/>
    <w:rsid w:val="00540E09"/>
    <w:rsid w:val="005411D2"/>
    <w:rsid w:val="00541224"/>
    <w:rsid w:val="00542556"/>
    <w:rsid w:val="00542744"/>
    <w:rsid w:val="005436FE"/>
    <w:rsid w:val="00543752"/>
    <w:rsid w:val="00543E1F"/>
    <w:rsid w:val="0054460B"/>
    <w:rsid w:val="00544916"/>
    <w:rsid w:val="00544ABD"/>
    <w:rsid w:val="00544EE0"/>
    <w:rsid w:val="00545217"/>
    <w:rsid w:val="005462A1"/>
    <w:rsid w:val="00546432"/>
    <w:rsid w:val="00546847"/>
    <w:rsid w:val="00547904"/>
    <w:rsid w:val="00550C6F"/>
    <w:rsid w:val="0055324E"/>
    <w:rsid w:val="00554133"/>
    <w:rsid w:val="0055552E"/>
    <w:rsid w:val="00555A4F"/>
    <w:rsid w:val="00556722"/>
    <w:rsid w:val="00557344"/>
    <w:rsid w:val="00560608"/>
    <w:rsid w:val="00560A28"/>
    <w:rsid w:val="00560CCC"/>
    <w:rsid w:val="00560D52"/>
    <w:rsid w:val="00560E21"/>
    <w:rsid w:val="005610C1"/>
    <w:rsid w:val="0056127E"/>
    <w:rsid w:val="005616DB"/>
    <w:rsid w:val="00562454"/>
    <w:rsid w:val="00563A5C"/>
    <w:rsid w:val="005653F1"/>
    <w:rsid w:val="00565B38"/>
    <w:rsid w:val="005666D8"/>
    <w:rsid w:val="005701CB"/>
    <w:rsid w:val="0057098F"/>
    <w:rsid w:val="0057196A"/>
    <w:rsid w:val="00571D6E"/>
    <w:rsid w:val="005726B0"/>
    <w:rsid w:val="00572CF1"/>
    <w:rsid w:val="005732F9"/>
    <w:rsid w:val="00573A42"/>
    <w:rsid w:val="00575877"/>
    <w:rsid w:val="00575C66"/>
    <w:rsid w:val="00575CF1"/>
    <w:rsid w:val="00576B30"/>
    <w:rsid w:val="005776CC"/>
    <w:rsid w:val="0058055F"/>
    <w:rsid w:val="005810D1"/>
    <w:rsid w:val="00581422"/>
    <w:rsid w:val="00581D1B"/>
    <w:rsid w:val="00583C62"/>
    <w:rsid w:val="005846CD"/>
    <w:rsid w:val="00586882"/>
    <w:rsid w:val="00587A7C"/>
    <w:rsid w:val="00587F68"/>
    <w:rsid w:val="005914B9"/>
    <w:rsid w:val="00591EDF"/>
    <w:rsid w:val="00593058"/>
    <w:rsid w:val="00593168"/>
    <w:rsid w:val="00594860"/>
    <w:rsid w:val="00595DDA"/>
    <w:rsid w:val="00597EAF"/>
    <w:rsid w:val="005A0DB8"/>
    <w:rsid w:val="005A0F88"/>
    <w:rsid w:val="005A128A"/>
    <w:rsid w:val="005A1BA6"/>
    <w:rsid w:val="005A237D"/>
    <w:rsid w:val="005A4083"/>
    <w:rsid w:val="005A437E"/>
    <w:rsid w:val="005A4E8F"/>
    <w:rsid w:val="005A595B"/>
    <w:rsid w:val="005A7AF4"/>
    <w:rsid w:val="005B0246"/>
    <w:rsid w:val="005B0459"/>
    <w:rsid w:val="005B141B"/>
    <w:rsid w:val="005B447A"/>
    <w:rsid w:val="005B4C1C"/>
    <w:rsid w:val="005B4D5B"/>
    <w:rsid w:val="005B4F1A"/>
    <w:rsid w:val="005B6A73"/>
    <w:rsid w:val="005B6E50"/>
    <w:rsid w:val="005B7679"/>
    <w:rsid w:val="005C0EC6"/>
    <w:rsid w:val="005C0F0C"/>
    <w:rsid w:val="005C1131"/>
    <w:rsid w:val="005C2BCE"/>
    <w:rsid w:val="005C2C5B"/>
    <w:rsid w:val="005C504E"/>
    <w:rsid w:val="005C5B52"/>
    <w:rsid w:val="005C6915"/>
    <w:rsid w:val="005C7787"/>
    <w:rsid w:val="005C7CB6"/>
    <w:rsid w:val="005D1A5D"/>
    <w:rsid w:val="005D250C"/>
    <w:rsid w:val="005D28D3"/>
    <w:rsid w:val="005D33B5"/>
    <w:rsid w:val="005D4E50"/>
    <w:rsid w:val="005D5479"/>
    <w:rsid w:val="005D5B06"/>
    <w:rsid w:val="005D5E7E"/>
    <w:rsid w:val="005D6429"/>
    <w:rsid w:val="005D6692"/>
    <w:rsid w:val="005D77C3"/>
    <w:rsid w:val="005E1665"/>
    <w:rsid w:val="005E191A"/>
    <w:rsid w:val="005E19ED"/>
    <w:rsid w:val="005E1DDC"/>
    <w:rsid w:val="005E3590"/>
    <w:rsid w:val="005E3ABD"/>
    <w:rsid w:val="005E4E43"/>
    <w:rsid w:val="005E5C76"/>
    <w:rsid w:val="005E6531"/>
    <w:rsid w:val="005E6DBF"/>
    <w:rsid w:val="005E7EE5"/>
    <w:rsid w:val="005F0B1E"/>
    <w:rsid w:val="005F169A"/>
    <w:rsid w:val="005F1F40"/>
    <w:rsid w:val="005F2130"/>
    <w:rsid w:val="005F28FB"/>
    <w:rsid w:val="005F42F3"/>
    <w:rsid w:val="005F663E"/>
    <w:rsid w:val="005F6E66"/>
    <w:rsid w:val="005F73E7"/>
    <w:rsid w:val="00600456"/>
    <w:rsid w:val="00601705"/>
    <w:rsid w:val="00601AD3"/>
    <w:rsid w:val="00604725"/>
    <w:rsid w:val="006056C9"/>
    <w:rsid w:val="006059CA"/>
    <w:rsid w:val="00606E3A"/>
    <w:rsid w:val="00607C62"/>
    <w:rsid w:val="00610D86"/>
    <w:rsid w:val="0061119B"/>
    <w:rsid w:val="00612B2A"/>
    <w:rsid w:val="00612FFA"/>
    <w:rsid w:val="00613AF9"/>
    <w:rsid w:val="0061404F"/>
    <w:rsid w:val="00614366"/>
    <w:rsid w:val="006144A1"/>
    <w:rsid w:val="006155AA"/>
    <w:rsid w:val="006156EE"/>
    <w:rsid w:val="00617877"/>
    <w:rsid w:val="006178F8"/>
    <w:rsid w:val="006179D4"/>
    <w:rsid w:val="00621462"/>
    <w:rsid w:val="0062199B"/>
    <w:rsid w:val="006225C8"/>
    <w:rsid w:val="006244AA"/>
    <w:rsid w:val="006255B0"/>
    <w:rsid w:val="00625810"/>
    <w:rsid w:val="00627152"/>
    <w:rsid w:val="006272D2"/>
    <w:rsid w:val="00627322"/>
    <w:rsid w:val="006278E4"/>
    <w:rsid w:val="00627CD2"/>
    <w:rsid w:val="00627E63"/>
    <w:rsid w:val="00631B19"/>
    <w:rsid w:val="006321B6"/>
    <w:rsid w:val="0063284B"/>
    <w:rsid w:val="00632A5E"/>
    <w:rsid w:val="00633D43"/>
    <w:rsid w:val="00634D67"/>
    <w:rsid w:val="00634F07"/>
    <w:rsid w:val="00635BF5"/>
    <w:rsid w:val="00636329"/>
    <w:rsid w:val="0063648C"/>
    <w:rsid w:val="0063795F"/>
    <w:rsid w:val="0064016A"/>
    <w:rsid w:val="00640A68"/>
    <w:rsid w:val="0064171F"/>
    <w:rsid w:val="00641CF9"/>
    <w:rsid w:val="00642429"/>
    <w:rsid w:val="00642C21"/>
    <w:rsid w:val="00644450"/>
    <w:rsid w:val="006444D6"/>
    <w:rsid w:val="00644C19"/>
    <w:rsid w:val="00644C1A"/>
    <w:rsid w:val="00644D81"/>
    <w:rsid w:val="00645078"/>
    <w:rsid w:val="006471BC"/>
    <w:rsid w:val="00651B79"/>
    <w:rsid w:val="00652204"/>
    <w:rsid w:val="006527A0"/>
    <w:rsid w:val="0065285D"/>
    <w:rsid w:val="00652AD2"/>
    <w:rsid w:val="006537E8"/>
    <w:rsid w:val="0065480E"/>
    <w:rsid w:val="00657743"/>
    <w:rsid w:val="0066032E"/>
    <w:rsid w:val="00661D33"/>
    <w:rsid w:val="00661FD6"/>
    <w:rsid w:val="00662789"/>
    <w:rsid w:val="00662A8F"/>
    <w:rsid w:val="00662B56"/>
    <w:rsid w:val="00663533"/>
    <w:rsid w:val="00663755"/>
    <w:rsid w:val="0066577B"/>
    <w:rsid w:val="006669BC"/>
    <w:rsid w:val="00667169"/>
    <w:rsid w:val="00667667"/>
    <w:rsid w:val="00670739"/>
    <w:rsid w:val="00672B22"/>
    <w:rsid w:val="00672C47"/>
    <w:rsid w:val="006734B7"/>
    <w:rsid w:val="00673F28"/>
    <w:rsid w:val="00674D81"/>
    <w:rsid w:val="00675FC7"/>
    <w:rsid w:val="00676407"/>
    <w:rsid w:val="006809C0"/>
    <w:rsid w:val="00680BDC"/>
    <w:rsid w:val="00680FB1"/>
    <w:rsid w:val="0068233D"/>
    <w:rsid w:val="006824F8"/>
    <w:rsid w:val="006824FC"/>
    <w:rsid w:val="00683CFF"/>
    <w:rsid w:val="0068461A"/>
    <w:rsid w:val="006871A6"/>
    <w:rsid w:val="0068775E"/>
    <w:rsid w:val="006878B5"/>
    <w:rsid w:val="0069000F"/>
    <w:rsid w:val="006907D0"/>
    <w:rsid w:val="00690822"/>
    <w:rsid w:val="00690C7E"/>
    <w:rsid w:val="00691E21"/>
    <w:rsid w:val="006927EC"/>
    <w:rsid w:val="00692BDE"/>
    <w:rsid w:val="00693460"/>
    <w:rsid w:val="00694B72"/>
    <w:rsid w:val="00695AE7"/>
    <w:rsid w:val="0069611D"/>
    <w:rsid w:val="0069685E"/>
    <w:rsid w:val="006976E4"/>
    <w:rsid w:val="006A055D"/>
    <w:rsid w:val="006A05B4"/>
    <w:rsid w:val="006A0CC5"/>
    <w:rsid w:val="006A1199"/>
    <w:rsid w:val="006A137E"/>
    <w:rsid w:val="006A2142"/>
    <w:rsid w:val="006A35E1"/>
    <w:rsid w:val="006A591D"/>
    <w:rsid w:val="006A5FA6"/>
    <w:rsid w:val="006A612D"/>
    <w:rsid w:val="006A6239"/>
    <w:rsid w:val="006A72BE"/>
    <w:rsid w:val="006B2085"/>
    <w:rsid w:val="006B27F5"/>
    <w:rsid w:val="006B3523"/>
    <w:rsid w:val="006B3DE4"/>
    <w:rsid w:val="006B436F"/>
    <w:rsid w:val="006B506B"/>
    <w:rsid w:val="006B65F6"/>
    <w:rsid w:val="006B7352"/>
    <w:rsid w:val="006B7CEA"/>
    <w:rsid w:val="006C06B6"/>
    <w:rsid w:val="006C0DAB"/>
    <w:rsid w:val="006C11C8"/>
    <w:rsid w:val="006C16BC"/>
    <w:rsid w:val="006C195C"/>
    <w:rsid w:val="006C4F27"/>
    <w:rsid w:val="006C56A6"/>
    <w:rsid w:val="006C6B53"/>
    <w:rsid w:val="006D0B0E"/>
    <w:rsid w:val="006D264A"/>
    <w:rsid w:val="006D2F04"/>
    <w:rsid w:val="006D343E"/>
    <w:rsid w:val="006D7207"/>
    <w:rsid w:val="006E0D7B"/>
    <w:rsid w:val="006E11A7"/>
    <w:rsid w:val="006E2B81"/>
    <w:rsid w:val="006E4BB6"/>
    <w:rsid w:val="006E5DDF"/>
    <w:rsid w:val="006E678C"/>
    <w:rsid w:val="006E6844"/>
    <w:rsid w:val="006E6990"/>
    <w:rsid w:val="006E7074"/>
    <w:rsid w:val="006F04CD"/>
    <w:rsid w:val="006F2060"/>
    <w:rsid w:val="006F2470"/>
    <w:rsid w:val="006F24A8"/>
    <w:rsid w:val="006F2C8B"/>
    <w:rsid w:val="006F5495"/>
    <w:rsid w:val="006F59F9"/>
    <w:rsid w:val="006F6CDD"/>
    <w:rsid w:val="006F749A"/>
    <w:rsid w:val="00700BD3"/>
    <w:rsid w:val="00700BE8"/>
    <w:rsid w:val="00701596"/>
    <w:rsid w:val="00701D97"/>
    <w:rsid w:val="0070315A"/>
    <w:rsid w:val="007036AF"/>
    <w:rsid w:val="00703F1F"/>
    <w:rsid w:val="007048ED"/>
    <w:rsid w:val="00705CAC"/>
    <w:rsid w:val="007061E5"/>
    <w:rsid w:val="0070742C"/>
    <w:rsid w:val="00707B63"/>
    <w:rsid w:val="0071254A"/>
    <w:rsid w:val="0071256F"/>
    <w:rsid w:val="00712A16"/>
    <w:rsid w:val="00717215"/>
    <w:rsid w:val="00717BBA"/>
    <w:rsid w:val="00720B3F"/>
    <w:rsid w:val="00721426"/>
    <w:rsid w:val="00723433"/>
    <w:rsid w:val="00724B17"/>
    <w:rsid w:val="00724FFA"/>
    <w:rsid w:val="00725157"/>
    <w:rsid w:val="00727068"/>
    <w:rsid w:val="00732E32"/>
    <w:rsid w:val="00733582"/>
    <w:rsid w:val="00733C88"/>
    <w:rsid w:val="0073620A"/>
    <w:rsid w:val="00736D68"/>
    <w:rsid w:val="007371A4"/>
    <w:rsid w:val="007373A2"/>
    <w:rsid w:val="007377EF"/>
    <w:rsid w:val="00737C1E"/>
    <w:rsid w:val="00741ACD"/>
    <w:rsid w:val="00741C23"/>
    <w:rsid w:val="00741CD4"/>
    <w:rsid w:val="0074200E"/>
    <w:rsid w:val="0074233B"/>
    <w:rsid w:val="00742CDF"/>
    <w:rsid w:val="00742E0D"/>
    <w:rsid w:val="0074303C"/>
    <w:rsid w:val="00743E02"/>
    <w:rsid w:val="00744756"/>
    <w:rsid w:val="00744926"/>
    <w:rsid w:val="007450FA"/>
    <w:rsid w:val="00745727"/>
    <w:rsid w:val="00746B41"/>
    <w:rsid w:val="00746D3C"/>
    <w:rsid w:val="0074718A"/>
    <w:rsid w:val="00747855"/>
    <w:rsid w:val="00747EE8"/>
    <w:rsid w:val="007513E7"/>
    <w:rsid w:val="007519AC"/>
    <w:rsid w:val="00752ED7"/>
    <w:rsid w:val="00756265"/>
    <w:rsid w:val="00756277"/>
    <w:rsid w:val="00756769"/>
    <w:rsid w:val="007579E8"/>
    <w:rsid w:val="00757F8C"/>
    <w:rsid w:val="0076074E"/>
    <w:rsid w:val="00760B6D"/>
    <w:rsid w:val="00760E10"/>
    <w:rsid w:val="00762DC0"/>
    <w:rsid w:val="00763423"/>
    <w:rsid w:val="00763773"/>
    <w:rsid w:val="00763819"/>
    <w:rsid w:val="00763842"/>
    <w:rsid w:val="00763921"/>
    <w:rsid w:val="007644AE"/>
    <w:rsid w:val="007645DD"/>
    <w:rsid w:val="00767442"/>
    <w:rsid w:val="00770794"/>
    <w:rsid w:val="00771090"/>
    <w:rsid w:val="007710D7"/>
    <w:rsid w:val="00771C75"/>
    <w:rsid w:val="00772506"/>
    <w:rsid w:val="00773B19"/>
    <w:rsid w:val="00773B29"/>
    <w:rsid w:val="00775945"/>
    <w:rsid w:val="00776309"/>
    <w:rsid w:val="00780B54"/>
    <w:rsid w:val="007817F7"/>
    <w:rsid w:val="00781FE1"/>
    <w:rsid w:val="0078335E"/>
    <w:rsid w:val="00783451"/>
    <w:rsid w:val="0078348E"/>
    <w:rsid w:val="00783686"/>
    <w:rsid w:val="00783970"/>
    <w:rsid w:val="00783A79"/>
    <w:rsid w:val="00784A74"/>
    <w:rsid w:val="00784C66"/>
    <w:rsid w:val="00785865"/>
    <w:rsid w:val="00785E92"/>
    <w:rsid w:val="00786876"/>
    <w:rsid w:val="00786F04"/>
    <w:rsid w:val="00787516"/>
    <w:rsid w:val="007901FB"/>
    <w:rsid w:val="00791453"/>
    <w:rsid w:val="00791D12"/>
    <w:rsid w:val="00792383"/>
    <w:rsid w:val="0079252F"/>
    <w:rsid w:val="00792D78"/>
    <w:rsid w:val="007942A8"/>
    <w:rsid w:val="00794FBC"/>
    <w:rsid w:val="00795831"/>
    <w:rsid w:val="007969DB"/>
    <w:rsid w:val="00796B2D"/>
    <w:rsid w:val="007978D5"/>
    <w:rsid w:val="007A0E2B"/>
    <w:rsid w:val="007A14B7"/>
    <w:rsid w:val="007A17AE"/>
    <w:rsid w:val="007A1ED4"/>
    <w:rsid w:val="007A2C7C"/>
    <w:rsid w:val="007A30A5"/>
    <w:rsid w:val="007A3246"/>
    <w:rsid w:val="007A4153"/>
    <w:rsid w:val="007A5E93"/>
    <w:rsid w:val="007A62C6"/>
    <w:rsid w:val="007A7197"/>
    <w:rsid w:val="007A77BE"/>
    <w:rsid w:val="007B0673"/>
    <w:rsid w:val="007B1E86"/>
    <w:rsid w:val="007B234B"/>
    <w:rsid w:val="007B23FC"/>
    <w:rsid w:val="007B2AF0"/>
    <w:rsid w:val="007B2EB7"/>
    <w:rsid w:val="007B2FED"/>
    <w:rsid w:val="007B3245"/>
    <w:rsid w:val="007B419D"/>
    <w:rsid w:val="007B446F"/>
    <w:rsid w:val="007B70D8"/>
    <w:rsid w:val="007B7D98"/>
    <w:rsid w:val="007C0359"/>
    <w:rsid w:val="007C1FBB"/>
    <w:rsid w:val="007C3271"/>
    <w:rsid w:val="007C364B"/>
    <w:rsid w:val="007C4FDB"/>
    <w:rsid w:val="007C67CC"/>
    <w:rsid w:val="007C6855"/>
    <w:rsid w:val="007C6BC9"/>
    <w:rsid w:val="007C7F58"/>
    <w:rsid w:val="007D0D85"/>
    <w:rsid w:val="007D0F63"/>
    <w:rsid w:val="007D2B32"/>
    <w:rsid w:val="007D41BF"/>
    <w:rsid w:val="007D7207"/>
    <w:rsid w:val="007D7357"/>
    <w:rsid w:val="007D7451"/>
    <w:rsid w:val="007E0433"/>
    <w:rsid w:val="007E09E9"/>
    <w:rsid w:val="007E1156"/>
    <w:rsid w:val="007E14CF"/>
    <w:rsid w:val="007E2655"/>
    <w:rsid w:val="007E3131"/>
    <w:rsid w:val="007E3D96"/>
    <w:rsid w:val="007E40C9"/>
    <w:rsid w:val="007E4699"/>
    <w:rsid w:val="007E550D"/>
    <w:rsid w:val="007E6565"/>
    <w:rsid w:val="007E674D"/>
    <w:rsid w:val="007E67BB"/>
    <w:rsid w:val="007E68E6"/>
    <w:rsid w:val="007E69D8"/>
    <w:rsid w:val="007E77A5"/>
    <w:rsid w:val="007F0CBD"/>
    <w:rsid w:val="007F178F"/>
    <w:rsid w:val="007F1B4D"/>
    <w:rsid w:val="007F1BB4"/>
    <w:rsid w:val="007F1BBA"/>
    <w:rsid w:val="007F1F33"/>
    <w:rsid w:val="007F2E24"/>
    <w:rsid w:val="007F4112"/>
    <w:rsid w:val="007F4237"/>
    <w:rsid w:val="007F423C"/>
    <w:rsid w:val="007F4343"/>
    <w:rsid w:val="007F5225"/>
    <w:rsid w:val="007F58D7"/>
    <w:rsid w:val="007F6505"/>
    <w:rsid w:val="007F6F4A"/>
    <w:rsid w:val="007F71C1"/>
    <w:rsid w:val="007F742E"/>
    <w:rsid w:val="007F7769"/>
    <w:rsid w:val="0080049D"/>
    <w:rsid w:val="0080051A"/>
    <w:rsid w:val="008009C4"/>
    <w:rsid w:val="00800FA2"/>
    <w:rsid w:val="008013B7"/>
    <w:rsid w:val="00801BB1"/>
    <w:rsid w:val="0080275C"/>
    <w:rsid w:val="00802926"/>
    <w:rsid w:val="0080404D"/>
    <w:rsid w:val="00804588"/>
    <w:rsid w:val="008049AF"/>
    <w:rsid w:val="00804FD2"/>
    <w:rsid w:val="00805F8E"/>
    <w:rsid w:val="00805FDC"/>
    <w:rsid w:val="00806337"/>
    <w:rsid w:val="00806B67"/>
    <w:rsid w:val="00810DFC"/>
    <w:rsid w:val="00811510"/>
    <w:rsid w:val="0081189E"/>
    <w:rsid w:val="008134FE"/>
    <w:rsid w:val="008136FD"/>
    <w:rsid w:val="00813C29"/>
    <w:rsid w:val="008145A7"/>
    <w:rsid w:val="00814724"/>
    <w:rsid w:val="008148E5"/>
    <w:rsid w:val="00814B1B"/>
    <w:rsid w:val="00815CB2"/>
    <w:rsid w:val="00816644"/>
    <w:rsid w:val="008209A4"/>
    <w:rsid w:val="00821AE1"/>
    <w:rsid w:val="008223CA"/>
    <w:rsid w:val="0082498A"/>
    <w:rsid w:val="00826717"/>
    <w:rsid w:val="00830DB3"/>
    <w:rsid w:val="00830F29"/>
    <w:rsid w:val="0083108D"/>
    <w:rsid w:val="00831BFF"/>
    <w:rsid w:val="00832255"/>
    <w:rsid w:val="00832C64"/>
    <w:rsid w:val="00833252"/>
    <w:rsid w:val="00834371"/>
    <w:rsid w:val="00834F29"/>
    <w:rsid w:val="00835AD0"/>
    <w:rsid w:val="00835F27"/>
    <w:rsid w:val="00836AD8"/>
    <w:rsid w:val="00836BC9"/>
    <w:rsid w:val="00836D51"/>
    <w:rsid w:val="00837403"/>
    <w:rsid w:val="00840BA3"/>
    <w:rsid w:val="00840F15"/>
    <w:rsid w:val="00841C87"/>
    <w:rsid w:val="008426AF"/>
    <w:rsid w:val="008426B4"/>
    <w:rsid w:val="0084475B"/>
    <w:rsid w:val="008475BB"/>
    <w:rsid w:val="00850FA8"/>
    <w:rsid w:val="008515DA"/>
    <w:rsid w:val="00851C0F"/>
    <w:rsid w:val="00853161"/>
    <w:rsid w:val="00854541"/>
    <w:rsid w:val="00854F3E"/>
    <w:rsid w:val="00855D37"/>
    <w:rsid w:val="00856EB2"/>
    <w:rsid w:val="0085703E"/>
    <w:rsid w:val="00860145"/>
    <w:rsid w:val="008603DC"/>
    <w:rsid w:val="00861667"/>
    <w:rsid w:val="00861A38"/>
    <w:rsid w:val="00861E99"/>
    <w:rsid w:val="008655EB"/>
    <w:rsid w:val="00866182"/>
    <w:rsid w:val="008661EE"/>
    <w:rsid w:val="0086684E"/>
    <w:rsid w:val="00866D57"/>
    <w:rsid w:val="008675BB"/>
    <w:rsid w:val="00867F12"/>
    <w:rsid w:val="008700CE"/>
    <w:rsid w:val="008706FA"/>
    <w:rsid w:val="008707EF"/>
    <w:rsid w:val="00870D30"/>
    <w:rsid w:val="00871E9B"/>
    <w:rsid w:val="008726B7"/>
    <w:rsid w:val="00872F30"/>
    <w:rsid w:val="008732E2"/>
    <w:rsid w:val="00873AA4"/>
    <w:rsid w:val="008745F4"/>
    <w:rsid w:val="008748F9"/>
    <w:rsid w:val="00874A0E"/>
    <w:rsid w:val="00875823"/>
    <w:rsid w:val="00875C75"/>
    <w:rsid w:val="00877EBC"/>
    <w:rsid w:val="008801FF"/>
    <w:rsid w:val="0088042D"/>
    <w:rsid w:val="00880511"/>
    <w:rsid w:val="00880622"/>
    <w:rsid w:val="008815F1"/>
    <w:rsid w:val="00881DDA"/>
    <w:rsid w:val="0088231A"/>
    <w:rsid w:val="00882383"/>
    <w:rsid w:val="00882927"/>
    <w:rsid w:val="00882E4C"/>
    <w:rsid w:val="0088393D"/>
    <w:rsid w:val="008864F0"/>
    <w:rsid w:val="00886EBD"/>
    <w:rsid w:val="00887FE0"/>
    <w:rsid w:val="00891923"/>
    <w:rsid w:val="00891F3A"/>
    <w:rsid w:val="00891FAA"/>
    <w:rsid w:val="00892579"/>
    <w:rsid w:val="0089309E"/>
    <w:rsid w:val="0089374A"/>
    <w:rsid w:val="00894575"/>
    <w:rsid w:val="00894E58"/>
    <w:rsid w:val="008951E3"/>
    <w:rsid w:val="00895BD8"/>
    <w:rsid w:val="00895D27"/>
    <w:rsid w:val="0089652E"/>
    <w:rsid w:val="008971E4"/>
    <w:rsid w:val="00897C57"/>
    <w:rsid w:val="008A053B"/>
    <w:rsid w:val="008A09B0"/>
    <w:rsid w:val="008A0F9A"/>
    <w:rsid w:val="008A1586"/>
    <w:rsid w:val="008A1ADC"/>
    <w:rsid w:val="008A33E0"/>
    <w:rsid w:val="008A354E"/>
    <w:rsid w:val="008A3785"/>
    <w:rsid w:val="008A4879"/>
    <w:rsid w:val="008A5D42"/>
    <w:rsid w:val="008A659C"/>
    <w:rsid w:val="008A6D0C"/>
    <w:rsid w:val="008A7163"/>
    <w:rsid w:val="008A7ECF"/>
    <w:rsid w:val="008B0693"/>
    <w:rsid w:val="008B19DE"/>
    <w:rsid w:val="008B331F"/>
    <w:rsid w:val="008B3A36"/>
    <w:rsid w:val="008B3ED4"/>
    <w:rsid w:val="008B5199"/>
    <w:rsid w:val="008B63B7"/>
    <w:rsid w:val="008B685C"/>
    <w:rsid w:val="008B6A17"/>
    <w:rsid w:val="008B6C90"/>
    <w:rsid w:val="008B7495"/>
    <w:rsid w:val="008C020F"/>
    <w:rsid w:val="008C13D3"/>
    <w:rsid w:val="008C25A4"/>
    <w:rsid w:val="008C6194"/>
    <w:rsid w:val="008C67E8"/>
    <w:rsid w:val="008C7BC5"/>
    <w:rsid w:val="008D0048"/>
    <w:rsid w:val="008D21BA"/>
    <w:rsid w:val="008D2465"/>
    <w:rsid w:val="008D4550"/>
    <w:rsid w:val="008D475A"/>
    <w:rsid w:val="008D5A46"/>
    <w:rsid w:val="008D5A91"/>
    <w:rsid w:val="008D772A"/>
    <w:rsid w:val="008E0690"/>
    <w:rsid w:val="008E0809"/>
    <w:rsid w:val="008E15EE"/>
    <w:rsid w:val="008E20E5"/>
    <w:rsid w:val="008E2529"/>
    <w:rsid w:val="008E37A7"/>
    <w:rsid w:val="008E3A10"/>
    <w:rsid w:val="008E3E35"/>
    <w:rsid w:val="008E629B"/>
    <w:rsid w:val="008E702E"/>
    <w:rsid w:val="008E7154"/>
    <w:rsid w:val="008E7443"/>
    <w:rsid w:val="008F0A57"/>
    <w:rsid w:val="008F0C03"/>
    <w:rsid w:val="008F0E7D"/>
    <w:rsid w:val="008F333B"/>
    <w:rsid w:val="008F4A1A"/>
    <w:rsid w:val="008F558D"/>
    <w:rsid w:val="008F5791"/>
    <w:rsid w:val="008F5FEA"/>
    <w:rsid w:val="008F6631"/>
    <w:rsid w:val="008F6ABD"/>
    <w:rsid w:val="009001DD"/>
    <w:rsid w:val="00900D97"/>
    <w:rsid w:val="00901FB3"/>
    <w:rsid w:val="0090225E"/>
    <w:rsid w:val="0090292A"/>
    <w:rsid w:val="009032BC"/>
    <w:rsid w:val="0090571F"/>
    <w:rsid w:val="009064DC"/>
    <w:rsid w:val="009065AE"/>
    <w:rsid w:val="0090715D"/>
    <w:rsid w:val="0090745D"/>
    <w:rsid w:val="00907AA0"/>
    <w:rsid w:val="00907D95"/>
    <w:rsid w:val="009109E3"/>
    <w:rsid w:val="009114F7"/>
    <w:rsid w:val="009120F7"/>
    <w:rsid w:val="00913286"/>
    <w:rsid w:val="00913AF4"/>
    <w:rsid w:val="00914041"/>
    <w:rsid w:val="00916221"/>
    <w:rsid w:val="0091627B"/>
    <w:rsid w:val="00916DA6"/>
    <w:rsid w:val="0091706D"/>
    <w:rsid w:val="00920125"/>
    <w:rsid w:val="009216C3"/>
    <w:rsid w:val="009222A4"/>
    <w:rsid w:val="00922D78"/>
    <w:rsid w:val="00923EB6"/>
    <w:rsid w:val="00924387"/>
    <w:rsid w:val="009243A0"/>
    <w:rsid w:val="009248E3"/>
    <w:rsid w:val="00925425"/>
    <w:rsid w:val="00933CFA"/>
    <w:rsid w:val="00933DA0"/>
    <w:rsid w:val="0093532C"/>
    <w:rsid w:val="00935DD7"/>
    <w:rsid w:val="00935F10"/>
    <w:rsid w:val="009362C9"/>
    <w:rsid w:val="00936E97"/>
    <w:rsid w:val="00936EFE"/>
    <w:rsid w:val="00936F8B"/>
    <w:rsid w:val="009375ED"/>
    <w:rsid w:val="0093792C"/>
    <w:rsid w:val="009400BA"/>
    <w:rsid w:val="009412A8"/>
    <w:rsid w:val="0094164C"/>
    <w:rsid w:val="00941DDF"/>
    <w:rsid w:val="009431B3"/>
    <w:rsid w:val="009431CE"/>
    <w:rsid w:val="009438DF"/>
    <w:rsid w:val="00943D1B"/>
    <w:rsid w:val="00944BC0"/>
    <w:rsid w:val="00945099"/>
    <w:rsid w:val="00945B45"/>
    <w:rsid w:val="00946763"/>
    <w:rsid w:val="009479FA"/>
    <w:rsid w:val="00950607"/>
    <w:rsid w:val="009515AA"/>
    <w:rsid w:val="0095241F"/>
    <w:rsid w:val="00952F1D"/>
    <w:rsid w:val="009531ED"/>
    <w:rsid w:val="009535B0"/>
    <w:rsid w:val="009545DF"/>
    <w:rsid w:val="00954E69"/>
    <w:rsid w:val="0095524A"/>
    <w:rsid w:val="009556E2"/>
    <w:rsid w:val="00955A47"/>
    <w:rsid w:val="00956878"/>
    <w:rsid w:val="00957888"/>
    <w:rsid w:val="00957EF3"/>
    <w:rsid w:val="00960327"/>
    <w:rsid w:val="00960907"/>
    <w:rsid w:val="00960BAC"/>
    <w:rsid w:val="00962AB1"/>
    <w:rsid w:val="00963359"/>
    <w:rsid w:val="00963C4C"/>
    <w:rsid w:val="0096453F"/>
    <w:rsid w:val="00964D0F"/>
    <w:rsid w:val="00965AB5"/>
    <w:rsid w:val="00970831"/>
    <w:rsid w:val="00970C2A"/>
    <w:rsid w:val="009736E6"/>
    <w:rsid w:val="0097628F"/>
    <w:rsid w:val="00980BD6"/>
    <w:rsid w:val="0098137C"/>
    <w:rsid w:val="00981631"/>
    <w:rsid w:val="00982913"/>
    <w:rsid w:val="00982981"/>
    <w:rsid w:val="009832EE"/>
    <w:rsid w:val="00983C96"/>
    <w:rsid w:val="0098456A"/>
    <w:rsid w:val="00984D4B"/>
    <w:rsid w:val="009850A6"/>
    <w:rsid w:val="00985D88"/>
    <w:rsid w:val="00986D47"/>
    <w:rsid w:val="00987B6F"/>
    <w:rsid w:val="009901AE"/>
    <w:rsid w:val="00990EED"/>
    <w:rsid w:val="00991854"/>
    <w:rsid w:val="009923B2"/>
    <w:rsid w:val="00992534"/>
    <w:rsid w:val="0099485D"/>
    <w:rsid w:val="00995F74"/>
    <w:rsid w:val="00996B4B"/>
    <w:rsid w:val="00997B0A"/>
    <w:rsid w:val="00997BA5"/>
    <w:rsid w:val="00997C5F"/>
    <w:rsid w:val="009A1020"/>
    <w:rsid w:val="009A2F6E"/>
    <w:rsid w:val="009A3481"/>
    <w:rsid w:val="009A3B57"/>
    <w:rsid w:val="009A3E29"/>
    <w:rsid w:val="009A4798"/>
    <w:rsid w:val="009A4B53"/>
    <w:rsid w:val="009A5233"/>
    <w:rsid w:val="009A5E48"/>
    <w:rsid w:val="009A6DC7"/>
    <w:rsid w:val="009B0148"/>
    <w:rsid w:val="009B0F94"/>
    <w:rsid w:val="009B1D8E"/>
    <w:rsid w:val="009B22A6"/>
    <w:rsid w:val="009B2C69"/>
    <w:rsid w:val="009B41DE"/>
    <w:rsid w:val="009B4E49"/>
    <w:rsid w:val="009B50CE"/>
    <w:rsid w:val="009B5543"/>
    <w:rsid w:val="009B5779"/>
    <w:rsid w:val="009B74CD"/>
    <w:rsid w:val="009C1775"/>
    <w:rsid w:val="009C1AC3"/>
    <w:rsid w:val="009C22CA"/>
    <w:rsid w:val="009C2942"/>
    <w:rsid w:val="009C294D"/>
    <w:rsid w:val="009C2F6E"/>
    <w:rsid w:val="009C3C4C"/>
    <w:rsid w:val="009C4113"/>
    <w:rsid w:val="009C4988"/>
    <w:rsid w:val="009C5F37"/>
    <w:rsid w:val="009C6770"/>
    <w:rsid w:val="009C6A8B"/>
    <w:rsid w:val="009C75F5"/>
    <w:rsid w:val="009C7A93"/>
    <w:rsid w:val="009D0362"/>
    <w:rsid w:val="009D0836"/>
    <w:rsid w:val="009D30CD"/>
    <w:rsid w:val="009D3996"/>
    <w:rsid w:val="009D4537"/>
    <w:rsid w:val="009D5B74"/>
    <w:rsid w:val="009D67FD"/>
    <w:rsid w:val="009D6C2A"/>
    <w:rsid w:val="009E00CD"/>
    <w:rsid w:val="009E11CE"/>
    <w:rsid w:val="009E1720"/>
    <w:rsid w:val="009E1A8D"/>
    <w:rsid w:val="009E28A1"/>
    <w:rsid w:val="009E2F64"/>
    <w:rsid w:val="009E329D"/>
    <w:rsid w:val="009E5E1F"/>
    <w:rsid w:val="009E699F"/>
    <w:rsid w:val="009F014D"/>
    <w:rsid w:val="009F1E23"/>
    <w:rsid w:val="009F214F"/>
    <w:rsid w:val="009F296B"/>
    <w:rsid w:val="009F4E36"/>
    <w:rsid w:val="009F5EE0"/>
    <w:rsid w:val="009F6C8D"/>
    <w:rsid w:val="009F7919"/>
    <w:rsid w:val="00A00FE3"/>
    <w:rsid w:val="00A016F6"/>
    <w:rsid w:val="00A019C4"/>
    <w:rsid w:val="00A01C8F"/>
    <w:rsid w:val="00A02164"/>
    <w:rsid w:val="00A0279F"/>
    <w:rsid w:val="00A03186"/>
    <w:rsid w:val="00A04EB0"/>
    <w:rsid w:val="00A067D9"/>
    <w:rsid w:val="00A069C1"/>
    <w:rsid w:val="00A07AED"/>
    <w:rsid w:val="00A07B0B"/>
    <w:rsid w:val="00A10D80"/>
    <w:rsid w:val="00A10FC0"/>
    <w:rsid w:val="00A11549"/>
    <w:rsid w:val="00A11BD8"/>
    <w:rsid w:val="00A12EB0"/>
    <w:rsid w:val="00A13365"/>
    <w:rsid w:val="00A13A72"/>
    <w:rsid w:val="00A13A91"/>
    <w:rsid w:val="00A13C19"/>
    <w:rsid w:val="00A14E85"/>
    <w:rsid w:val="00A15214"/>
    <w:rsid w:val="00A152C9"/>
    <w:rsid w:val="00A15C17"/>
    <w:rsid w:val="00A15CE5"/>
    <w:rsid w:val="00A15DEC"/>
    <w:rsid w:val="00A1732D"/>
    <w:rsid w:val="00A215C0"/>
    <w:rsid w:val="00A21611"/>
    <w:rsid w:val="00A22A5D"/>
    <w:rsid w:val="00A22F51"/>
    <w:rsid w:val="00A22FCA"/>
    <w:rsid w:val="00A2315E"/>
    <w:rsid w:val="00A23F9B"/>
    <w:rsid w:val="00A23FBD"/>
    <w:rsid w:val="00A24743"/>
    <w:rsid w:val="00A247C4"/>
    <w:rsid w:val="00A2517C"/>
    <w:rsid w:val="00A26BE2"/>
    <w:rsid w:val="00A26C3A"/>
    <w:rsid w:val="00A27081"/>
    <w:rsid w:val="00A27725"/>
    <w:rsid w:val="00A31B8F"/>
    <w:rsid w:val="00A31D25"/>
    <w:rsid w:val="00A323AD"/>
    <w:rsid w:val="00A33878"/>
    <w:rsid w:val="00A34619"/>
    <w:rsid w:val="00A36226"/>
    <w:rsid w:val="00A3644B"/>
    <w:rsid w:val="00A3704D"/>
    <w:rsid w:val="00A372DF"/>
    <w:rsid w:val="00A37E6C"/>
    <w:rsid w:val="00A40D63"/>
    <w:rsid w:val="00A42392"/>
    <w:rsid w:val="00A424C9"/>
    <w:rsid w:val="00A42828"/>
    <w:rsid w:val="00A42FBA"/>
    <w:rsid w:val="00A44C5C"/>
    <w:rsid w:val="00A4519C"/>
    <w:rsid w:val="00A451C2"/>
    <w:rsid w:val="00A45BBB"/>
    <w:rsid w:val="00A51D62"/>
    <w:rsid w:val="00A51F93"/>
    <w:rsid w:val="00A53715"/>
    <w:rsid w:val="00A54545"/>
    <w:rsid w:val="00A54D2B"/>
    <w:rsid w:val="00A54F9C"/>
    <w:rsid w:val="00A5527B"/>
    <w:rsid w:val="00A55FA3"/>
    <w:rsid w:val="00A57351"/>
    <w:rsid w:val="00A57D3E"/>
    <w:rsid w:val="00A57E19"/>
    <w:rsid w:val="00A60C20"/>
    <w:rsid w:val="00A60F7B"/>
    <w:rsid w:val="00A60FC5"/>
    <w:rsid w:val="00A610BE"/>
    <w:rsid w:val="00A61356"/>
    <w:rsid w:val="00A618E2"/>
    <w:rsid w:val="00A619B8"/>
    <w:rsid w:val="00A62912"/>
    <w:rsid w:val="00A63A26"/>
    <w:rsid w:val="00A644A6"/>
    <w:rsid w:val="00A656D0"/>
    <w:rsid w:val="00A65DA7"/>
    <w:rsid w:val="00A6701F"/>
    <w:rsid w:val="00A701A8"/>
    <w:rsid w:val="00A7028C"/>
    <w:rsid w:val="00A70383"/>
    <w:rsid w:val="00A706D7"/>
    <w:rsid w:val="00A708A5"/>
    <w:rsid w:val="00A710EA"/>
    <w:rsid w:val="00A72855"/>
    <w:rsid w:val="00A72B03"/>
    <w:rsid w:val="00A72E24"/>
    <w:rsid w:val="00A73777"/>
    <w:rsid w:val="00A7529E"/>
    <w:rsid w:val="00A75464"/>
    <w:rsid w:val="00A755C0"/>
    <w:rsid w:val="00A77CC7"/>
    <w:rsid w:val="00A77D58"/>
    <w:rsid w:val="00A80BC6"/>
    <w:rsid w:val="00A8178D"/>
    <w:rsid w:val="00A8182A"/>
    <w:rsid w:val="00A824CB"/>
    <w:rsid w:val="00A82AAC"/>
    <w:rsid w:val="00A82B78"/>
    <w:rsid w:val="00A83953"/>
    <w:rsid w:val="00A84290"/>
    <w:rsid w:val="00A84482"/>
    <w:rsid w:val="00A86270"/>
    <w:rsid w:val="00A87767"/>
    <w:rsid w:val="00A9005A"/>
    <w:rsid w:val="00A904F0"/>
    <w:rsid w:val="00A916C6"/>
    <w:rsid w:val="00A91702"/>
    <w:rsid w:val="00A917D5"/>
    <w:rsid w:val="00A93308"/>
    <w:rsid w:val="00A934A7"/>
    <w:rsid w:val="00A93669"/>
    <w:rsid w:val="00A95138"/>
    <w:rsid w:val="00A9514E"/>
    <w:rsid w:val="00A962DC"/>
    <w:rsid w:val="00A96EE9"/>
    <w:rsid w:val="00AA01C5"/>
    <w:rsid w:val="00AA11E2"/>
    <w:rsid w:val="00AA334E"/>
    <w:rsid w:val="00AA339E"/>
    <w:rsid w:val="00AA3474"/>
    <w:rsid w:val="00AA36B7"/>
    <w:rsid w:val="00AA4384"/>
    <w:rsid w:val="00AA4CDC"/>
    <w:rsid w:val="00AA50EA"/>
    <w:rsid w:val="00AA54EB"/>
    <w:rsid w:val="00AA713D"/>
    <w:rsid w:val="00AA727A"/>
    <w:rsid w:val="00AA72D5"/>
    <w:rsid w:val="00AA72DA"/>
    <w:rsid w:val="00AA741D"/>
    <w:rsid w:val="00AB0151"/>
    <w:rsid w:val="00AB01C1"/>
    <w:rsid w:val="00AB03EF"/>
    <w:rsid w:val="00AB13A8"/>
    <w:rsid w:val="00AB48DA"/>
    <w:rsid w:val="00AB5F15"/>
    <w:rsid w:val="00AB6877"/>
    <w:rsid w:val="00AB709F"/>
    <w:rsid w:val="00AB755F"/>
    <w:rsid w:val="00AC04C0"/>
    <w:rsid w:val="00AC0EC8"/>
    <w:rsid w:val="00AC10CF"/>
    <w:rsid w:val="00AC1BEF"/>
    <w:rsid w:val="00AC1E50"/>
    <w:rsid w:val="00AC2F87"/>
    <w:rsid w:val="00AC2FF9"/>
    <w:rsid w:val="00AC3C7F"/>
    <w:rsid w:val="00AC4D55"/>
    <w:rsid w:val="00AC5212"/>
    <w:rsid w:val="00AC5236"/>
    <w:rsid w:val="00AC52C8"/>
    <w:rsid w:val="00AC5431"/>
    <w:rsid w:val="00AC56CF"/>
    <w:rsid w:val="00AC64DD"/>
    <w:rsid w:val="00AC659C"/>
    <w:rsid w:val="00AC6EB2"/>
    <w:rsid w:val="00AD04E6"/>
    <w:rsid w:val="00AD051A"/>
    <w:rsid w:val="00AD10F5"/>
    <w:rsid w:val="00AD15DA"/>
    <w:rsid w:val="00AD182B"/>
    <w:rsid w:val="00AD29BA"/>
    <w:rsid w:val="00AD30C3"/>
    <w:rsid w:val="00AD37C1"/>
    <w:rsid w:val="00AD4815"/>
    <w:rsid w:val="00AD539C"/>
    <w:rsid w:val="00AD5463"/>
    <w:rsid w:val="00AD6EA6"/>
    <w:rsid w:val="00AD75E3"/>
    <w:rsid w:val="00AE0644"/>
    <w:rsid w:val="00AE12A4"/>
    <w:rsid w:val="00AE16CD"/>
    <w:rsid w:val="00AE1C82"/>
    <w:rsid w:val="00AE1CA5"/>
    <w:rsid w:val="00AE2573"/>
    <w:rsid w:val="00AE42AF"/>
    <w:rsid w:val="00AE4318"/>
    <w:rsid w:val="00AE4B42"/>
    <w:rsid w:val="00AF0559"/>
    <w:rsid w:val="00AF2132"/>
    <w:rsid w:val="00AF2C79"/>
    <w:rsid w:val="00AF339B"/>
    <w:rsid w:val="00AF3912"/>
    <w:rsid w:val="00AF3B32"/>
    <w:rsid w:val="00AF60FC"/>
    <w:rsid w:val="00AF6530"/>
    <w:rsid w:val="00AF6952"/>
    <w:rsid w:val="00AF6E0E"/>
    <w:rsid w:val="00AF73A4"/>
    <w:rsid w:val="00AF760F"/>
    <w:rsid w:val="00B01117"/>
    <w:rsid w:val="00B01495"/>
    <w:rsid w:val="00B0203D"/>
    <w:rsid w:val="00B0223B"/>
    <w:rsid w:val="00B023D5"/>
    <w:rsid w:val="00B06F77"/>
    <w:rsid w:val="00B10D11"/>
    <w:rsid w:val="00B1183B"/>
    <w:rsid w:val="00B1211B"/>
    <w:rsid w:val="00B12CC0"/>
    <w:rsid w:val="00B1381C"/>
    <w:rsid w:val="00B13FA7"/>
    <w:rsid w:val="00B147B2"/>
    <w:rsid w:val="00B14B5C"/>
    <w:rsid w:val="00B14E44"/>
    <w:rsid w:val="00B154C1"/>
    <w:rsid w:val="00B176CD"/>
    <w:rsid w:val="00B17A60"/>
    <w:rsid w:val="00B17E70"/>
    <w:rsid w:val="00B20233"/>
    <w:rsid w:val="00B208E6"/>
    <w:rsid w:val="00B22F90"/>
    <w:rsid w:val="00B23CEB"/>
    <w:rsid w:val="00B24F3A"/>
    <w:rsid w:val="00B2684F"/>
    <w:rsid w:val="00B307A3"/>
    <w:rsid w:val="00B30AC9"/>
    <w:rsid w:val="00B3153E"/>
    <w:rsid w:val="00B319FB"/>
    <w:rsid w:val="00B35A5F"/>
    <w:rsid w:val="00B35C13"/>
    <w:rsid w:val="00B369F5"/>
    <w:rsid w:val="00B409C1"/>
    <w:rsid w:val="00B419A7"/>
    <w:rsid w:val="00B41F53"/>
    <w:rsid w:val="00B446D8"/>
    <w:rsid w:val="00B44839"/>
    <w:rsid w:val="00B450B3"/>
    <w:rsid w:val="00B464D7"/>
    <w:rsid w:val="00B468D4"/>
    <w:rsid w:val="00B46C7C"/>
    <w:rsid w:val="00B50227"/>
    <w:rsid w:val="00B5026A"/>
    <w:rsid w:val="00B51BE2"/>
    <w:rsid w:val="00B51F16"/>
    <w:rsid w:val="00B52926"/>
    <w:rsid w:val="00B53DAF"/>
    <w:rsid w:val="00B5472E"/>
    <w:rsid w:val="00B54ABA"/>
    <w:rsid w:val="00B54F04"/>
    <w:rsid w:val="00B55671"/>
    <w:rsid w:val="00B6071A"/>
    <w:rsid w:val="00B60A29"/>
    <w:rsid w:val="00B60CD6"/>
    <w:rsid w:val="00B61F87"/>
    <w:rsid w:val="00B62907"/>
    <w:rsid w:val="00B62DB2"/>
    <w:rsid w:val="00B63DDD"/>
    <w:rsid w:val="00B641AF"/>
    <w:rsid w:val="00B65068"/>
    <w:rsid w:val="00B66036"/>
    <w:rsid w:val="00B6623F"/>
    <w:rsid w:val="00B700F3"/>
    <w:rsid w:val="00B7045A"/>
    <w:rsid w:val="00B710DE"/>
    <w:rsid w:val="00B71357"/>
    <w:rsid w:val="00B719CA"/>
    <w:rsid w:val="00B725E2"/>
    <w:rsid w:val="00B72739"/>
    <w:rsid w:val="00B744D9"/>
    <w:rsid w:val="00B74844"/>
    <w:rsid w:val="00B75781"/>
    <w:rsid w:val="00B759D2"/>
    <w:rsid w:val="00B777BE"/>
    <w:rsid w:val="00B777F5"/>
    <w:rsid w:val="00B77C3E"/>
    <w:rsid w:val="00B800F5"/>
    <w:rsid w:val="00B81A36"/>
    <w:rsid w:val="00B823E6"/>
    <w:rsid w:val="00B824C9"/>
    <w:rsid w:val="00B8268F"/>
    <w:rsid w:val="00B85B51"/>
    <w:rsid w:val="00B87629"/>
    <w:rsid w:val="00B91BF2"/>
    <w:rsid w:val="00B92BB2"/>
    <w:rsid w:val="00B92F86"/>
    <w:rsid w:val="00B9385E"/>
    <w:rsid w:val="00B94A8D"/>
    <w:rsid w:val="00B958A2"/>
    <w:rsid w:val="00BA1568"/>
    <w:rsid w:val="00BA1AC7"/>
    <w:rsid w:val="00BA1E04"/>
    <w:rsid w:val="00BA3230"/>
    <w:rsid w:val="00BA43CA"/>
    <w:rsid w:val="00BA4CD1"/>
    <w:rsid w:val="00BA5387"/>
    <w:rsid w:val="00BA5593"/>
    <w:rsid w:val="00BA65A8"/>
    <w:rsid w:val="00BA7362"/>
    <w:rsid w:val="00BB121A"/>
    <w:rsid w:val="00BB1E89"/>
    <w:rsid w:val="00BB21C6"/>
    <w:rsid w:val="00BB295A"/>
    <w:rsid w:val="00BB2BA7"/>
    <w:rsid w:val="00BB3AF9"/>
    <w:rsid w:val="00BB3EAE"/>
    <w:rsid w:val="00BB5029"/>
    <w:rsid w:val="00BB5236"/>
    <w:rsid w:val="00BB745F"/>
    <w:rsid w:val="00BB7534"/>
    <w:rsid w:val="00BC18E5"/>
    <w:rsid w:val="00BC2155"/>
    <w:rsid w:val="00BC292C"/>
    <w:rsid w:val="00BC303C"/>
    <w:rsid w:val="00BC34BC"/>
    <w:rsid w:val="00BC387D"/>
    <w:rsid w:val="00BC38BE"/>
    <w:rsid w:val="00BC3A09"/>
    <w:rsid w:val="00BC3CA8"/>
    <w:rsid w:val="00BD1247"/>
    <w:rsid w:val="00BD229E"/>
    <w:rsid w:val="00BD2BD6"/>
    <w:rsid w:val="00BD4A47"/>
    <w:rsid w:val="00BD5153"/>
    <w:rsid w:val="00BD5E3F"/>
    <w:rsid w:val="00BD627D"/>
    <w:rsid w:val="00BD77A0"/>
    <w:rsid w:val="00BE114E"/>
    <w:rsid w:val="00BE3522"/>
    <w:rsid w:val="00BE4F32"/>
    <w:rsid w:val="00BE4FCE"/>
    <w:rsid w:val="00BE52EF"/>
    <w:rsid w:val="00BE70AF"/>
    <w:rsid w:val="00BE7B5F"/>
    <w:rsid w:val="00BF05E0"/>
    <w:rsid w:val="00BF070E"/>
    <w:rsid w:val="00BF0A33"/>
    <w:rsid w:val="00BF18D4"/>
    <w:rsid w:val="00BF197C"/>
    <w:rsid w:val="00BF3799"/>
    <w:rsid w:val="00BF4F33"/>
    <w:rsid w:val="00BF5B4C"/>
    <w:rsid w:val="00BF5C22"/>
    <w:rsid w:val="00BF6592"/>
    <w:rsid w:val="00BF7035"/>
    <w:rsid w:val="00BF71D3"/>
    <w:rsid w:val="00BF75B6"/>
    <w:rsid w:val="00BF7D85"/>
    <w:rsid w:val="00BF7F09"/>
    <w:rsid w:val="00C00621"/>
    <w:rsid w:val="00C0093B"/>
    <w:rsid w:val="00C00ADE"/>
    <w:rsid w:val="00C01DFA"/>
    <w:rsid w:val="00C02477"/>
    <w:rsid w:val="00C04B00"/>
    <w:rsid w:val="00C04EA7"/>
    <w:rsid w:val="00C063C6"/>
    <w:rsid w:val="00C072E2"/>
    <w:rsid w:val="00C109EB"/>
    <w:rsid w:val="00C10FA9"/>
    <w:rsid w:val="00C1156F"/>
    <w:rsid w:val="00C11961"/>
    <w:rsid w:val="00C11FF5"/>
    <w:rsid w:val="00C1203C"/>
    <w:rsid w:val="00C1217C"/>
    <w:rsid w:val="00C12D0B"/>
    <w:rsid w:val="00C131FD"/>
    <w:rsid w:val="00C136DC"/>
    <w:rsid w:val="00C14380"/>
    <w:rsid w:val="00C15C55"/>
    <w:rsid w:val="00C16458"/>
    <w:rsid w:val="00C16563"/>
    <w:rsid w:val="00C1702A"/>
    <w:rsid w:val="00C173FF"/>
    <w:rsid w:val="00C17657"/>
    <w:rsid w:val="00C201AB"/>
    <w:rsid w:val="00C205B4"/>
    <w:rsid w:val="00C20762"/>
    <w:rsid w:val="00C21BF2"/>
    <w:rsid w:val="00C2226B"/>
    <w:rsid w:val="00C23552"/>
    <w:rsid w:val="00C2391C"/>
    <w:rsid w:val="00C23C47"/>
    <w:rsid w:val="00C241B5"/>
    <w:rsid w:val="00C25CC8"/>
    <w:rsid w:val="00C25ED0"/>
    <w:rsid w:val="00C2633F"/>
    <w:rsid w:val="00C26E14"/>
    <w:rsid w:val="00C275FD"/>
    <w:rsid w:val="00C27C06"/>
    <w:rsid w:val="00C32F61"/>
    <w:rsid w:val="00C33119"/>
    <w:rsid w:val="00C33231"/>
    <w:rsid w:val="00C34233"/>
    <w:rsid w:val="00C35304"/>
    <w:rsid w:val="00C353D0"/>
    <w:rsid w:val="00C357AE"/>
    <w:rsid w:val="00C37479"/>
    <w:rsid w:val="00C429BD"/>
    <w:rsid w:val="00C435BF"/>
    <w:rsid w:val="00C44004"/>
    <w:rsid w:val="00C445F1"/>
    <w:rsid w:val="00C446F4"/>
    <w:rsid w:val="00C45B7A"/>
    <w:rsid w:val="00C45F1E"/>
    <w:rsid w:val="00C46623"/>
    <w:rsid w:val="00C46A4A"/>
    <w:rsid w:val="00C475A6"/>
    <w:rsid w:val="00C47853"/>
    <w:rsid w:val="00C50BFA"/>
    <w:rsid w:val="00C510E8"/>
    <w:rsid w:val="00C516F1"/>
    <w:rsid w:val="00C518A6"/>
    <w:rsid w:val="00C51BDE"/>
    <w:rsid w:val="00C5256C"/>
    <w:rsid w:val="00C5347B"/>
    <w:rsid w:val="00C54664"/>
    <w:rsid w:val="00C54F67"/>
    <w:rsid w:val="00C564DF"/>
    <w:rsid w:val="00C56721"/>
    <w:rsid w:val="00C577C4"/>
    <w:rsid w:val="00C578C6"/>
    <w:rsid w:val="00C60D1D"/>
    <w:rsid w:val="00C644AD"/>
    <w:rsid w:val="00C67C1F"/>
    <w:rsid w:val="00C70005"/>
    <w:rsid w:val="00C701D9"/>
    <w:rsid w:val="00C704E1"/>
    <w:rsid w:val="00C71103"/>
    <w:rsid w:val="00C71F19"/>
    <w:rsid w:val="00C727AC"/>
    <w:rsid w:val="00C72D59"/>
    <w:rsid w:val="00C73A90"/>
    <w:rsid w:val="00C73DC1"/>
    <w:rsid w:val="00C73F43"/>
    <w:rsid w:val="00C757B0"/>
    <w:rsid w:val="00C759FE"/>
    <w:rsid w:val="00C75C0D"/>
    <w:rsid w:val="00C7713A"/>
    <w:rsid w:val="00C800F8"/>
    <w:rsid w:val="00C80112"/>
    <w:rsid w:val="00C80302"/>
    <w:rsid w:val="00C8095E"/>
    <w:rsid w:val="00C80988"/>
    <w:rsid w:val="00C80E2B"/>
    <w:rsid w:val="00C80F02"/>
    <w:rsid w:val="00C81B71"/>
    <w:rsid w:val="00C82F7F"/>
    <w:rsid w:val="00C835FE"/>
    <w:rsid w:val="00C83BAD"/>
    <w:rsid w:val="00C84997"/>
    <w:rsid w:val="00C85BDF"/>
    <w:rsid w:val="00C86912"/>
    <w:rsid w:val="00C871C2"/>
    <w:rsid w:val="00C91562"/>
    <w:rsid w:val="00C91902"/>
    <w:rsid w:val="00C9227F"/>
    <w:rsid w:val="00C925EF"/>
    <w:rsid w:val="00C93F58"/>
    <w:rsid w:val="00C94A4B"/>
    <w:rsid w:val="00C94D56"/>
    <w:rsid w:val="00C95969"/>
    <w:rsid w:val="00C95AAA"/>
    <w:rsid w:val="00C97AAA"/>
    <w:rsid w:val="00C97ABF"/>
    <w:rsid w:val="00C97C29"/>
    <w:rsid w:val="00CA1200"/>
    <w:rsid w:val="00CA3047"/>
    <w:rsid w:val="00CA427D"/>
    <w:rsid w:val="00CA4981"/>
    <w:rsid w:val="00CA49F0"/>
    <w:rsid w:val="00CA50AD"/>
    <w:rsid w:val="00CA5D25"/>
    <w:rsid w:val="00CA6CB4"/>
    <w:rsid w:val="00CA7E6D"/>
    <w:rsid w:val="00CB0D99"/>
    <w:rsid w:val="00CB1CA7"/>
    <w:rsid w:val="00CB2EED"/>
    <w:rsid w:val="00CB366E"/>
    <w:rsid w:val="00CB44EA"/>
    <w:rsid w:val="00CC1684"/>
    <w:rsid w:val="00CC1DFA"/>
    <w:rsid w:val="00CC2408"/>
    <w:rsid w:val="00CC2C41"/>
    <w:rsid w:val="00CC4055"/>
    <w:rsid w:val="00CC4639"/>
    <w:rsid w:val="00CC4701"/>
    <w:rsid w:val="00CC4C7D"/>
    <w:rsid w:val="00CC4E01"/>
    <w:rsid w:val="00CC5AFB"/>
    <w:rsid w:val="00CC5C0E"/>
    <w:rsid w:val="00CC6AA3"/>
    <w:rsid w:val="00CC6AC5"/>
    <w:rsid w:val="00CC6E66"/>
    <w:rsid w:val="00CD3D6C"/>
    <w:rsid w:val="00CD47BB"/>
    <w:rsid w:val="00CD5888"/>
    <w:rsid w:val="00CE03E9"/>
    <w:rsid w:val="00CE064B"/>
    <w:rsid w:val="00CE0F14"/>
    <w:rsid w:val="00CE14D7"/>
    <w:rsid w:val="00CE25FB"/>
    <w:rsid w:val="00CE3128"/>
    <w:rsid w:val="00CE3278"/>
    <w:rsid w:val="00CE3654"/>
    <w:rsid w:val="00CE39C5"/>
    <w:rsid w:val="00CE562C"/>
    <w:rsid w:val="00CE5735"/>
    <w:rsid w:val="00CE5ADC"/>
    <w:rsid w:val="00CE7474"/>
    <w:rsid w:val="00CE7A4C"/>
    <w:rsid w:val="00CE7B89"/>
    <w:rsid w:val="00CF02B2"/>
    <w:rsid w:val="00CF0630"/>
    <w:rsid w:val="00CF2438"/>
    <w:rsid w:val="00CF2E90"/>
    <w:rsid w:val="00CF3179"/>
    <w:rsid w:val="00CF3B06"/>
    <w:rsid w:val="00CF4267"/>
    <w:rsid w:val="00CF49D1"/>
    <w:rsid w:val="00CF5409"/>
    <w:rsid w:val="00CF6670"/>
    <w:rsid w:val="00D027CD"/>
    <w:rsid w:val="00D030E2"/>
    <w:rsid w:val="00D031A8"/>
    <w:rsid w:val="00D03F89"/>
    <w:rsid w:val="00D041E3"/>
    <w:rsid w:val="00D04493"/>
    <w:rsid w:val="00D053F4"/>
    <w:rsid w:val="00D060F0"/>
    <w:rsid w:val="00D06E1A"/>
    <w:rsid w:val="00D06E3E"/>
    <w:rsid w:val="00D102EA"/>
    <w:rsid w:val="00D11602"/>
    <w:rsid w:val="00D11B56"/>
    <w:rsid w:val="00D12A20"/>
    <w:rsid w:val="00D13445"/>
    <w:rsid w:val="00D13ED7"/>
    <w:rsid w:val="00D14CDB"/>
    <w:rsid w:val="00D15EA1"/>
    <w:rsid w:val="00D16E39"/>
    <w:rsid w:val="00D2138D"/>
    <w:rsid w:val="00D22511"/>
    <w:rsid w:val="00D229FA"/>
    <w:rsid w:val="00D239E9"/>
    <w:rsid w:val="00D23B93"/>
    <w:rsid w:val="00D24168"/>
    <w:rsid w:val="00D25AD0"/>
    <w:rsid w:val="00D25C7C"/>
    <w:rsid w:val="00D261EF"/>
    <w:rsid w:val="00D26478"/>
    <w:rsid w:val="00D27AF5"/>
    <w:rsid w:val="00D27CF7"/>
    <w:rsid w:val="00D27E80"/>
    <w:rsid w:val="00D304B1"/>
    <w:rsid w:val="00D304C2"/>
    <w:rsid w:val="00D309A9"/>
    <w:rsid w:val="00D32C69"/>
    <w:rsid w:val="00D34917"/>
    <w:rsid w:val="00D36224"/>
    <w:rsid w:val="00D36DFB"/>
    <w:rsid w:val="00D377F0"/>
    <w:rsid w:val="00D40F0B"/>
    <w:rsid w:val="00D413EE"/>
    <w:rsid w:val="00D43255"/>
    <w:rsid w:val="00D44510"/>
    <w:rsid w:val="00D4504B"/>
    <w:rsid w:val="00D450FC"/>
    <w:rsid w:val="00D45470"/>
    <w:rsid w:val="00D45551"/>
    <w:rsid w:val="00D45D53"/>
    <w:rsid w:val="00D475CB"/>
    <w:rsid w:val="00D5012F"/>
    <w:rsid w:val="00D5102E"/>
    <w:rsid w:val="00D511FD"/>
    <w:rsid w:val="00D515DF"/>
    <w:rsid w:val="00D51AE7"/>
    <w:rsid w:val="00D52179"/>
    <w:rsid w:val="00D5218B"/>
    <w:rsid w:val="00D53044"/>
    <w:rsid w:val="00D535D5"/>
    <w:rsid w:val="00D538BC"/>
    <w:rsid w:val="00D5398A"/>
    <w:rsid w:val="00D54279"/>
    <w:rsid w:val="00D54D05"/>
    <w:rsid w:val="00D553A2"/>
    <w:rsid w:val="00D5576F"/>
    <w:rsid w:val="00D562F9"/>
    <w:rsid w:val="00D56B27"/>
    <w:rsid w:val="00D56EC0"/>
    <w:rsid w:val="00D603DE"/>
    <w:rsid w:val="00D61FFB"/>
    <w:rsid w:val="00D6217C"/>
    <w:rsid w:val="00D63612"/>
    <w:rsid w:val="00D63CA7"/>
    <w:rsid w:val="00D65861"/>
    <w:rsid w:val="00D65B9D"/>
    <w:rsid w:val="00D66266"/>
    <w:rsid w:val="00D665D5"/>
    <w:rsid w:val="00D66E09"/>
    <w:rsid w:val="00D709FE"/>
    <w:rsid w:val="00D71336"/>
    <w:rsid w:val="00D71520"/>
    <w:rsid w:val="00D7158C"/>
    <w:rsid w:val="00D72050"/>
    <w:rsid w:val="00D72A92"/>
    <w:rsid w:val="00D72E9E"/>
    <w:rsid w:val="00D74134"/>
    <w:rsid w:val="00D76476"/>
    <w:rsid w:val="00D76632"/>
    <w:rsid w:val="00D778F2"/>
    <w:rsid w:val="00D82B57"/>
    <w:rsid w:val="00D82BC1"/>
    <w:rsid w:val="00D83FE2"/>
    <w:rsid w:val="00D8438D"/>
    <w:rsid w:val="00D84C8E"/>
    <w:rsid w:val="00D87976"/>
    <w:rsid w:val="00D87BA3"/>
    <w:rsid w:val="00D87D60"/>
    <w:rsid w:val="00D87EF4"/>
    <w:rsid w:val="00D90DBD"/>
    <w:rsid w:val="00D921A3"/>
    <w:rsid w:val="00D94505"/>
    <w:rsid w:val="00D948B1"/>
    <w:rsid w:val="00D9561A"/>
    <w:rsid w:val="00D97030"/>
    <w:rsid w:val="00DA187D"/>
    <w:rsid w:val="00DA2170"/>
    <w:rsid w:val="00DA2A3D"/>
    <w:rsid w:val="00DA2CF6"/>
    <w:rsid w:val="00DA402F"/>
    <w:rsid w:val="00DA5258"/>
    <w:rsid w:val="00DA5A7E"/>
    <w:rsid w:val="00DA6128"/>
    <w:rsid w:val="00DA624E"/>
    <w:rsid w:val="00DA6F2D"/>
    <w:rsid w:val="00DB01CC"/>
    <w:rsid w:val="00DB10B5"/>
    <w:rsid w:val="00DB1A67"/>
    <w:rsid w:val="00DB1C62"/>
    <w:rsid w:val="00DB2305"/>
    <w:rsid w:val="00DB2CD2"/>
    <w:rsid w:val="00DB2FE7"/>
    <w:rsid w:val="00DB4EF3"/>
    <w:rsid w:val="00DB5990"/>
    <w:rsid w:val="00DB770F"/>
    <w:rsid w:val="00DC037F"/>
    <w:rsid w:val="00DC07C8"/>
    <w:rsid w:val="00DC11D3"/>
    <w:rsid w:val="00DC1212"/>
    <w:rsid w:val="00DC27F9"/>
    <w:rsid w:val="00DC2F5F"/>
    <w:rsid w:val="00DC3B8A"/>
    <w:rsid w:val="00DC4662"/>
    <w:rsid w:val="00DC4B6E"/>
    <w:rsid w:val="00DC593B"/>
    <w:rsid w:val="00DC69FA"/>
    <w:rsid w:val="00DC6D53"/>
    <w:rsid w:val="00DC7C95"/>
    <w:rsid w:val="00DC7F44"/>
    <w:rsid w:val="00DD039D"/>
    <w:rsid w:val="00DD0489"/>
    <w:rsid w:val="00DD0C19"/>
    <w:rsid w:val="00DD0F7C"/>
    <w:rsid w:val="00DD2BE4"/>
    <w:rsid w:val="00DD2CBF"/>
    <w:rsid w:val="00DD3063"/>
    <w:rsid w:val="00DD33A8"/>
    <w:rsid w:val="00DD3CA0"/>
    <w:rsid w:val="00DD456D"/>
    <w:rsid w:val="00DD46A1"/>
    <w:rsid w:val="00DD53FC"/>
    <w:rsid w:val="00DD57DB"/>
    <w:rsid w:val="00DD5FC1"/>
    <w:rsid w:val="00DD6ADA"/>
    <w:rsid w:val="00DD7385"/>
    <w:rsid w:val="00DD7B28"/>
    <w:rsid w:val="00DD7F78"/>
    <w:rsid w:val="00DE0FEA"/>
    <w:rsid w:val="00DE15D1"/>
    <w:rsid w:val="00DE1B32"/>
    <w:rsid w:val="00DE2325"/>
    <w:rsid w:val="00DE242A"/>
    <w:rsid w:val="00DE2648"/>
    <w:rsid w:val="00DE2CFE"/>
    <w:rsid w:val="00DE37AE"/>
    <w:rsid w:val="00DE4625"/>
    <w:rsid w:val="00DE4AFE"/>
    <w:rsid w:val="00DE5838"/>
    <w:rsid w:val="00DE5FE2"/>
    <w:rsid w:val="00DE6B98"/>
    <w:rsid w:val="00DF00A9"/>
    <w:rsid w:val="00DF0ACA"/>
    <w:rsid w:val="00DF0DCA"/>
    <w:rsid w:val="00DF20D5"/>
    <w:rsid w:val="00DF2622"/>
    <w:rsid w:val="00DF2F4A"/>
    <w:rsid w:val="00DF3362"/>
    <w:rsid w:val="00DF4325"/>
    <w:rsid w:val="00DF62BA"/>
    <w:rsid w:val="00DF64E0"/>
    <w:rsid w:val="00DF6A27"/>
    <w:rsid w:val="00DF7073"/>
    <w:rsid w:val="00DF7387"/>
    <w:rsid w:val="00DF73D5"/>
    <w:rsid w:val="00DF742D"/>
    <w:rsid w:val="00DF7593"/>
    <w:rsid w:val="00E000EF"/>
    <w:rsid w:val="00E00510"/>
    <w:rsid w:val="00E005CB"/>
    <w:rsid w:val="00E011E3"/>
    <w:rsid w:val="00E01B45"/>
    <w:rsid w:val="00E0263E"/>
    <w:rsid w:val="00E027D4"/>
    <w:rsid w:val="00E032D4"/>
    <w:rsid w:val="00E05428"/>
    <w:rsid w:val="00E0546C"/>
    <w:rsid w:val="00E06660"/>
    <w:rsid w:val="00E071E1"/>
    <w:rsid w:val="00E07A41"/>
    <w:rsid w:val="00E07A92"/>
    <w:rsid w:val="00E07D87"/>
    <w:rsid w:val="00E10169"/>
    <w:rsid w:val="00E11D8F"/>
    <w:rsid w:val="00E137A7"/>
    <w:rsid w:val="00E1390E"/>
    <w:rsid w:val="00E13AAF"/>
    <w:rsid w:val="00E14876"/>
    <w:rsid w:val="00E15932"/>
    <w:rsid w:val="00E16E1F"/>
    <w:rsid w:val="00E20BB1"/>
    <w:rsid w:val="00E20DF2"/>
    <w:rsid w:val="00E2136D"/>
    <w:rsid w:val="00E2236D"/>
    <w:rsid w:val="00E228E5"/>
    <w:rsid w:val="00E229F2"/>
    <w:rsid w:val="00E232A1"/>
    <w:rsid w:val="00E24051"/>
    <w:rsid w:val="00E247A9"/>
    <w:rsid w:val="00E24A35"/>
    <w:rsid w:val="00E25F02"/>
    <w:rsid w:val="00E263A9"/>
    <w:rsid w:val="00E26634"/>
    <w:rsid w:val="00E279BD"/>
    <w:rsid w:val="00E30C14"/>
    <w:rsid w:val="00E30C79"/>
    <w:rsid w:val="00E33F89"/>
    <w:rsid w:val="00E358C7"/>
    <w:rsid w:val="00E366BF"/>
    <w:rsid w:val="00E40318"/>
    <w:rsid w:val="00E4071D"/>
    <w:rsid w:val="00E41AA9"/>
    <w:rsid w:val="00E41DB3"/>
    <w:rsid w:val="00E42089"/>
    <w:rsid w:val="00E4219E"/>
    <w:rsid w:val="00E42782"/>
    <w:rsid w:val="00E42A3D"/>
    <w:rsid w:val="00E42BF7"/>
    <w:rsid w:val="00E42C47"/>
    <w:rsid w:val="00E42D11"/>
    <w:rsid w:val="00E43215"/>
    <w:rsid w:val="00E43E17"/>
    <w:rsid w:val="00E44180"/>
    <w:rsid w:val="00E448A7"/>
    <w:rsid w:val="00E479B8"/>
    <w:rsid w:val="00E47DD2"/>
    <w:rsid w:val="00E47F3A"/>
    <w:rsid w:val="00E50622"/>
    <w:rsid w:val="00E5174B"/>
    <w:rsid w:val="00E51EB8"/>
    <w:rsid w:val="00E51F47"/>
    <w:rsid w:val="00E520F8"/>
    <w:rsid w:val="00E52A30"/>
    <w:rsid w:val="00E53052"/>
    <w:rsid w:val="00E53468"/>
    <w:rsid w:val="00E5499D"/>
    <w:rsid w:val="00E54DC4"/>
    <w:rsid w:val="00E5702B"/>
    <w:rsid w:val="00E5730A"/>
    <w:rsid w:val="00E578CA"/>
    <w:rsid w:val="00E57B30"/>
    <w:rsid w:val="00E62A78"/>
    <w:rsid w:val="00E62C5F"/>
    <w:rsid w:val="00E646F3"/>
    <w:rsid w:val="00E66E34"/>
    <w:rsid w:val="00E66FC3"/>
    <w:rsid w:val="00E70254"/>
    <w:rsid w:val="00E71FA1"/>
    <w:rsid w:val="00E7233F"/>
    <w:rsid w:val="00E7244C"/>
    <w:rsid w:val="00E727AD"/>
    <w:rsid w:val="00E729C4"/>
    <w:rsid w:val="00E73739"/>
    <w:rsid w:val="00E74499"/>
    <w:rsid w:val="00E747F5"/>
    <w:rsid w:val="00E75B91"/>
    <w:rsid w:val="00E769E7"/>
    <w:rsid w:val="00E76B35"/>
    <w:rsid w:val="00E76CE8"/>
    <w:rsid w:val="00E770DE"/>
    <w:rsid w:val="00E77972"/>
    <w:rsid w:val="00E80A40"/>
    <w:rsid w:val="00E81377"/>
    <w:rsid w:val="00E827C3"/>
    <w:rsid w:val="00E82F3B"/>
    <w:rsid w:val="00E849BF"/>
    <w:rsid w:val="00E84AE8"/>
    <w:rsid w:val="00E84B70"/>
    <w:rsid w:val="00E84F0F"/>
    <w:rsid w:val="00E8544D"/>
    <w:rsid w:val="00E86094"/>
    <w:rsid w:val="00E8656C"/>
    <w:rsid w:val="00E86BBD"/>
    <w:rsid w:val="00E87109"/>
    <w:rsid w:val="00E878CF"/>
    <w:rsid w:val="00E87F99"/>
    <w:rsid w:val="00E909AA"/>
    <w:rsid w:val="00E922ED"/>
    <w:rsid w:val="00E9394A"/>
    <w:rsid w:val="00E94203"/>
    <w:rsid w:val="00E942FE"/>
    <w:rsid w:val="00E965E1"/>
    <w:rsid w:val="00E97A22"/>
    <w:rsid w:val="00EA0382"/>
    <w:rsid w:val="00EA26F5"/>
    <w:rsid w:val="00EA2B28"/>
    <w:rsid w:val="00EA4505"/>
    <w:rsid w:val="00EA47CC"/>
    <w:rsid w:val="00EA61C7"/>
    <w:rsid w:val="00EA625E"/>
    <w:rsid w:val="00EA6AF2"/>
    <w:rsid w:val="00EA76A9"/>
    <w:rsid w:val="00EA79D5"/>
    <w:rsid w:val="00EA7C91"/>
    <w:rsid w:val="00EA7E38"/>
    <w:rsid w:val="00EB0748"/>
    <w:rsid w:val="00EB1211"/>
    <w:rsid w:val="00EB1368"/>
    <w:rsid w:val="00EB276B"/>
    <w:rsid w:val="00EB317F"/>
    <w:rsid w:val="00EB5077"/>
    <w:rsid w:val="00EB537B"/>
    <w:rsid w:val="00EB6305"/>
    <w:rsid w:val="00EB66B1"/>
    <w:rsid w:val="00EC078E"/>
    <w:rsid w:val="00EC19E0"/>
    <w:rsid w:val="00EC2DDE"/>
    <w:rsid w:val="00EC3023"/>
    <w:rsid w:val="00EC435E"/>
    <w:rsid w:val="00EC513A"/>
    <w:rsid w:val="00EC5357"/>
    <w:rsid w:val="00EC7A00"/>
    <w:rsid w:val="00ED140C"/>
    <w:rsid w:val="00ED175B"/>
    <w:rsid w:val="00ED1C39"/>
    <w:rsid w:val="00ED24D7"/>
    <w:rsid w:val="00ED47C0"/>
    <w:rsid w:val="00ED4BC6"/>
    <w:rsid w:val="00ED4DAE"/>
    <w:rsid w:val="00ED586C"/>
    <w:rsid w:val="00ED7309"/>
    <w:rsid w:val="00ED7988"/>
    <w:rsid w:val="00EE0234"/>
    <w:rsid w:val="00EE14AB"/>
    <w:rsid w:val="00EE223C"/>
    <w:rsid w:val="00EE25FD"/>
    <w:rsid w:val="00EE349F"/>
    <w:rsid w:val="00EE3C69"/>
    <w:rsid w:val="00EE556F"/>
    <w:rsid w:val="00EE5944"/>
    <w:rsid w:val="00EE757D"/>
    <w:rsid w:val="00EF0AC9"/>
    <w:rsid w:val="00EF1C7F"/>
    <w:rsid w:val="00EF1DBA"/>
    <w:rsid w:val="00EF3624"/>
    <w:rsid w:val="00EF6330"/>
    <w:rsid w:val="00EF780F"/>
    <w:rsid w:val="00F00A03"/>
    <w:rsid w:val="00F0132E"/>
    <w:rsid w:val="00F0187F"/>
    <w:rsid w:val="00F01EEC"/>
    <w:rsid w:val="00F01FCC"/>
    <w:rsid w:val="00F029A5"/>
    <w:rsid w:val="00F02C20"/>
    <w:rsid w:val="00F02F83"/>
    <w:rsid w:val="00F03331"/>
    <w:rsid w:val="00F03A10"/>
    <w:rsid w:val="00F03A3E"/>
    <w:rsid w:val="00F04146"/>
    <w:rsid w:val="00F05865"/>
    <w:rsid w:val="00F05BBD"/>
    <w:rsid w:val="00F06558"/>
    <w:rsid w:val="00F065DF"/>
    <w:rsid w:val="00F066DA"/>
    <w:rsid w:val="00F1019D"/>
    <w:rsid w:val="00F117CC"/>
    <w:rsid w:val="00F12967"/>
    <w:rsid w:val="00F129D1"/>
    <w:rsid w:val="00F13769"/>
    <w:rsid w:val="00F13F09"/>
    <w:rsid w:val="00F13F81"/>
    <w:rsid w:val="00F13FBF"/>
    <w:rsid w:val="00F14181"/>
    <w:rsid w:val="00F1496D"/>
    <w:rsid w:val="00F14B18"/>
    <w:rsid w:val="00F15243"/>
    <w:rsid w:val="00F16334"/>
    <w:rsid w:val="00F16751"/>
    <w:rsid w:val="00F177D5"/>
    <w:rsid w:val="00F17C25"/>
    <w:rsid w:val="00F20A1C"/>
    <w:rsid w:val="00F21B2B"/>
    <w:rsid w:val="00F225A6"/>
    <w:rsid w:val="00F24B6E"/>
    <w:rsid w:val="00F25096"/>
    <w:rsid w:val="00F26319"/>
    <w:rsid w:val="00F27A91"/>
    <w:rsid w:val="00F27ADE"/>
    <w:rsid w:val="00F30127"/>
    <w:rsid w:val="00F3117B"/>
    <w:rsid w:val="00F3172B"/>
    <w:rsid w:val="00F318D4"/>
    <w:rsid w:val="00F33376"/>
    <w:rsid w:val="00F342EA"/>
    <w:rsid w:val="00F353BC"/>
    <w:rsid w:val="00F370BF"/>
    <w:rsid w:val="00F3721D"/>
    <w:rsid w:val="00F3730E"/>
    <w:rsid w:val="00F37510"/>
    <w:rsid w:val="00F4143F"/>
    <w:rsid w:val="00F42B11"/>
    <w:rsid w:val="00F42C31"/>
    <w:rsid w:val="00F42C74"/>
    <w:rsid w:val="00F43332"/>
    <w:rsid w:val="00F45650"/>
    <w:rsid w:val="00F45726"/>
    <w:rsid w:val="00F45855"/>
    <w:rsid w:val="00F45B5D"/>
    <w:rsid w:val="00F4747F"/>
    <w:rsid w:val="00F47E76"/>
    <w:rsid w:val="00F50ED7"/>
    <w:rsid w:val="00F5243C"/>
    <w:rsid w:val="00F53D38"/>
    <w:rsid w:val="00F53DF7"/>
    <w:rsid w:val="00F5443B"/>
    <w:rsid w:val="00F547D2"/>
    <w:rsid w:val="00F550DF"/>
    <w:rsid w:val="00F55979"/>
    <w:rsid w:val="00F55BD1"/>
    <w:rsid w:val="00F55F77"/>
    <w:rsid w:val="00F5660E"/>
    <w:rsid w:val="00F567C7"/>
    <w:rsid w:val="00F5703E"/>
    <w:rsid w:val="00F60267"/>
    <w:rsid w:val="00F60A92"/>
    <w:rsid w:val="00F61D16"/>
    <w:rsid w:val="00F620A0"/>
    <w:rsid w:val="00F62177"/>
    <w:rsid w:val="00F625FA"/>
    <w:rsid w:val="00F627FA"/>
    <w:rsid w:val="00F637D3"/>
    <w:rsid w:val="00F638E3"/>
    <w:rsid w:val="00F64FC6"/>
    <w:rsid w:val="00F65C9B"/>
    <w:rsid w:val="00F665D7"/>
    <w:rsid w:val="00F67105"/>
    <w:rsid w:val="00F703C2"/>
    <w:rsid w:val="00F70801"/>
    <w:rsid w:val="00F708F5"/>
    <w:rsid w:val="00F70F74"/>
    <w:rsid w:val="00F710D9"/>
    <w:rsid w:val="00F71695"/>
    <w:rsid w:val="00F7174B"/>
    <w:rsid w:val="00F725C5"/>
    <w:rsid w:val="00F7267F"/>
    <w:rsid w:val="00F74159"/>
    <w:rsid w:val="00F74AA6"/>
    <w:rsid w:val="00F7581B"/>
    <w:rsid w:val="00F75B95"/>
    <w:rsid w:val="00F7682B"/>
    <w:rsid w:val="00F775AF"/>
    <w:rsid w:val="00F8064C"/>
    <w:rsid w:val="00F818D2"/>
    <w:rsid w:val="00F81C0F"/>
    <w:rsid w:val="00F81C92"/>
    <w:rsid w:val="00F81F83"/>
    <w:rsid w:val="00F821AA"/>
    <w:rsid w:val="00F82373"/>
    <w:rsid w:val="00F82C01"/>
    <w:rsid w:val="00F83870"/>
    <w:rsid w:val="00F83EEB"/>
    <w:rsid w:val="00F850F2"/>
    <w:rsid w:val="00F853ED"/>
    <w:rsid w:val="00F85C06"/>
    <w:rsid w:val="00F85CE0"/>
    <w:rsid w:val="00F85ECA"/>
    <w:rsid w:val="00F8684A"/>
    <w:rsid w:val="00F86DB5"/>
    <w:rsid w:val="00F87070"/>
    <w:rsid w:val="00F87176"/>
    <w:rsid w:val="00F90319"/>
    <w:rsid w:val="00F906BA"/>
    <w:rsid w:val="00F907C7"/>
    <w:rsid w:val="00F9135E"/>
    <w:rsid w:val="00F913C9"/>
    <w:rsid w:val="00F91A68"/>
    <w:rsid w:val="00F922E2"/>
    <w:rsid w:val="00F9261C"/>
    <w:rsid w:val="00F92B20"/>
    <w:rsid w:val="00F93588"/>
    <w:rsid w:val="00F93B6B"/>
    <w:rsid w:val="00F9545E"/>
    <w:rsid w:val="00F959C4"/>
    <w:rsid w:val="00F96C17"/>
    <w:rsid w:val="00F97C88"/>
    <w:rsid w:val="00FA2BB9"/>
    <w:rsid w:val="00FA4A73"/>
    <w:rsid w:val="00FA5B78"/>
    <w:rsid w:val="00FA5C0E"/>
    <w:rsid w:val="00FA7010"/>
    <w:rsid w:val="00FA751D"/>
    <w:rsid w:val="00FA77B1"/>
    <w:rsid w:val="00FB07A1"/>
    <w:rsid w:val="00FB0881"/>
    <w:rsid w:val="00FB0C9E"/>
    <w:rsid w:val="00FB1AC5"/>
    <w:rsid w:val="00FB29FD"/>
    <w:rsid w:val="00FB2ACA"/>
    <w:rsid w:val="00FB504C"/>
    <w:rsid w:val="00FB5346"/>
    <w:rsid w:val="00FB5406"/>
    <w:rsid w:val="00FB7746"/>
    <w:rsid w:val="00FB7C06"/>
    <w:rsid w:val="00FC16BA"/>
    <w:rsid w:val="00FC2AA4"/>
    <w:rsid w:val="00FC2E9E"/>
    <w:rsid w:val="00FC415D"/>
    <w:rsid w:val="00FC4A22"/>
    <w:rsid w:val="00FC4BE5"/>
    <w:rsid w:val="00FC5956"/>
    <w:rsid w:val="00FC66BB"/>
    <w:rsid w:val="00FD0993"/>
    <w:rsid w:val="00FD0C01"/>
    <w:rsid w:val="00FD1A3C"/>
    <w:rsid w:val="00FD1A70"/>
    <w:rsid w:val="00FD1AD9"/>
    <w:rsid w:val="00FD2014"/>
    <w:rsid w:val="00FD24A0"/>
    <w:rsid w:val="00FD2CEA"/>
    <w:rsid w:val="00FD31E3"/>
    <w:rsid w:val="00FD5423"/>
    <w:rsid w:val="00FD5AEC"/>
    <w:rsid w:val="00FD70D1"/>
    <w:rsid w:val="00FD7211"/>
    <w:rsid w:val="00FD748E"/>
    <w:rsid w:val="00FE1D01"/>
    <w:rsid w:val="00FE29A5"/>
    <w:rsid w:val="00FE2E4B"/>
    <w:rsid w:val="00FE3C9A"/>
    <w:rsid w:val="00FE4111"/>
    <w:rsid w:val="00FE48C0"/>
    <w:rsid w:val="00FE4DDE"/>
    <w:rsid w:val="00FE52CB"/>
    <w:rsid w:val="00FE7966"/>
    <w:rsid w:val="00FF00BD"/>
    <w:rsid w:val="00FF1AB1"/>
    <w:rsid w:val="00FF25E7"/>
    <w:rsid w:val="00FF26C6"/>
    <w:rsid w:val="00FF7FE9"/>
    <w:rsid w:val="01ED2578"/>
    <w:rsid w:val="0875DF4E"/>
    <w:rsid w:val="09CE90D7"/>
    <w:rsid w:val="0AB57CFD"/>
    <w:rsid w:val="0B40B525"/>
    <w:rsid w:val="0E9939BD"/>
    <w:rsid w:val="0EAF307B"/>
    <w:rsid w:val="13601B1E"/>
    <w:rsid w:val="152B2A3B"/>
    <w:rsid w:val="1C7A3313"/>
    <w:rsid w:val="1DE5D42C"/>
    <w:rsid w:val="1E814284"/>
    <w:rsid w:val="2029D2D4"/>
    <w:rsid w:val="20BCE4E1"/>
    <w:rsid w:val="233EF080"/>
    <w:rsid w:val="2A337B48"/>
    <w:rsid w:val="2B8E4E0F"/>
    <w:rsid w:val="30A8F057"/>
    <w:rsid w:val="3AA666AC"/>
    <w:rsid w:val="3AF2970F"/>
    <w:rsid w:val="3C17C0EE"/>
    <w:rsid w:val="3DF27C74"/>
    <w:rsid w:val="3E872D31"/>
    <w:rsid w:val="40CB38EE"/>
    <w:rsid w:val="4AD37CBA"/>
    <w:rsid w:val="51BC6BA5"/>
    <w:rsid w:val="51DE154B"/>
    <w:rsid w:val="528962C9"/>
    <w:rsid w:val="529A3C54"/>
    <w:rsid w:val="53770004"/>
    <w:rsid w:val="5476E1DD"/>
    <w:rsid w:val="5AB661F5"/>
    <w:rsid w:val="5D13408A"/>
    <w:rsid w:val="5DDC6E17"/>
    <w:rsid w:val="5EB628F1"/>
    <w:rsid w:val="5EE32970"/>
    <w:rsid w:val="666519C2"/>
    <w:rsid w:val="6A9FD4FD"/>
    <w:rsid w:val="724F7ADF"/>
    <w:rsid w:val="7364115E"/>
    <w:rsid w:val="761A71A1"/>
    <w:rsid w:val="7FCF9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A5680"/>
  <w15:chartTrackingRefBased/>
  <w15:docId w15:val="{B430C899-1771-491F-9618-960C44A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A0"/>
    <w:pPr>
      <w:tabs>
        <w:tab w:val="left" w:pos="432"/>
      </w:tabs>
      <w:spacing w:line="480" w:lineRule="auto"/>
      <w:ind w:firstLine="432"/>
      <w:jc w:val="both"/>
    </w:pPr>
    <w:rPr>
      <w:rFonts w:ascii="Garamond" w:eastAsia="Times New Roman" w:hAnsi="Garamond"/>
      <w:sz w:val="24"/>
      <w:szCs w:val="24"/>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2"/>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paragraph" w:customStyle="1" w:styleId="paragraph">
    <w:name w:val="paragraph"/>
    <w:basedOn w:val="Normal"/>
    <w:rsid w:val="00CC6E66"/>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rsid w:val="00CC6E66"/>
  </w:style>
  <w:style w:type="character" w:customStyle="1" w:styleId="eop">
    <w:name w:val="eop"/>
    <w:rsid w:val="00CC6E66"/>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1158A8"/>
    <w:rPr>
      <w:rFonts w:ascii="Times New Roman" w:hAnsi="Times New Roman"/>
      <w:sz w:val="24"/>
      <w:szCs w:val="24"/>
    </w:rPr>
  </w:style>
  <w:style w:type="table" w:styleId="TableGrid">
    <w:name w:val="Table Grid"/>
    <w:basedOn w:val="TableNormal"/>
    <w:uiPriority w:val="59"/>
    <w:rsid w:val="003C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618E2"/>
    <w:rPr>
      <w:color w:val="605E5C"/>
      <w:shd w:val="clear" w:color="auto" w:fill="E1DFDD"/>
    </w:rPr>
  </w:style>
  <w:style w:type="character" w:styleId="Mention">
    <w:name w:val="Mention"/>
    <w:basedOn w:val="DefaultParagraphFont"/>
    <w:uiPriority w:val="99"/>
    <w:unhideWhenUsed/>
    <w:rsid w:val="00A618E2"/>
    <w:rPr>
      <w:color w:val="2B579A"/>
      <w:shd w:val="clear" w:color="auto" w:fill="E1DFDD"/>
    </w:rPr>
  </w:style>
  <w:style w:type="character" w:styleId="FollowedHyperlink">
    <w:name w:val="FollowedHyperlink"/>
    <w:basedOn w:val="DefaultParagraphFont"/>
    <w:uiPriority w:val="99"/>
    <w:semiHidden/>
    <w:unhideWhenUsed/>
    <w:rsid w:val="00CA1200"/>
    <w:rPr>
      <w:color w:val="954F72" w:themeColor="followedHyperlink"/>
      <w:u w:val="single"/>
    </w:rPr>
  </w:style>
  <w:style w:type="paragraph" w:styleId="NormalWeb">
    <w:name w:val="Normal (Web)"/>
    <w:basedOn w:val="Normal"/>
    <w:uiPriority w:val="99"/>
    <w:semiHidden/>
    <w:unhideWhenUsed/>
    <w:rsid w:val="00480A60"/>
    <w:pPr>
      <w:tabs>
        <w:tab w:val="clear" w:pos="432"/>
      </w:tabs>
      <w:spacing w:before="100" w:beforeAutospacing="1" w:after="100" w:afterAutospacing="1" w:line="240" w:lineRule="auto"/>
      <w:ind w:firstLine="0"/>
      <w:jc w:val="left"/>
    </w:pPr>
    <w:rPr>
      <w:rFonts w:ascii="Times New Roman" w:hAnsi="Times New Roman"/>
    </w:rPr>
  </w:style>
  <w:style w:type="paragraph" w:styleId="Caption">
    <w:name w:val="caption"/>
    <w:basedOn w:val="Normal"/>
    <w:next w:val="Normal"/>
    <w:uiPriority w:val="35"/>
    <w:unhideWhenUsed/>
    <w:qFormat/>
    <w:rsid w:val="006C56A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991830634">
      <w:bodyDiv w:val="1"/>
      <w:marLeft w:val="0"/>
      <w:marRight w:val="0"/>
      <w:marTop w:val="0"/>
      <w:marBottom w:val="0"/>
      <w:divBdr>
        <w:top w:val="none" w:sz="0" w:space="0" w:color="auto"/>
        <w:left w:val="none" w:sz="0" w:space="0" w:color="auto"/>
        <w:bottom w:val="none" w:sz="0" w:space="0" w:color="auto"/>
        <w:right w:val="none" w:sz="0" w:space="0" w:color="auto"/>
      </w:divBdr>
    </w:div>
    <w:div w:id="1176647743">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374387486">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 w:id="1607422538">
      <w:bodyDiv w:val="1"/>
      <w:marLeft w:val="0"/>
      <w:marRight w:val="0"/>
      <w:marTop w:val="0"/>
      <w:marBottom w:val="0"/>
      <w:divBdr>
        <w:top w:val="none" w:sz="0" w:space="0" w:color="auto"/>
        <w:left w:val="none" w:sz="0" w:space="0" w:color="auto"/>
        <w:bottom w:val="none" w:sz="0" w:space="0" w:color="auto"/>
        <w:right w:val="none" w:sz="0" w:space="0" w:color="auto"/>
      </w:divBdr>
    </w:div>
    <w:div w:id="1691570359">
      <w:bodyDiv w:val="1"/>
      <w:marLeft w:val="0"/>
      <w:marRight w:val="0"/>
      <w:marTop w:val="0"/>
      <w:marBottom w:val="0"/>
      <w:divBdr>
        <w:top w:val="none" w:sz="0" w:space="0" w:color="auto"/>
        <w:left w:val="none" w:sz="0" w:space="0" w:color="auto"/>
        <w:bottom w:val="none" w:sz="0" w:space="0" w:color="auto"/>
        <w:right w:val="none" w:sz="0" w:space="0" w:color="auto"/>
      </w:divBdr>
    </w:div>
    <w:div w:id="1823888159">
      <w:bodyDiv w:val="1"/>
      <w:marLeft w:val="0"/>
      <w:marRight w:val="0"/>
      <w:marTop w:val="0"/>
      <w:marBottom w:val="0"/>
      <w:divBdr>
        <w:top w:val="none" w:sz="0" w:space="0" w:color="auto"/>
        <w:left w:val="none" w:sz="0" w:space="0" w:color="auto"/>
        <w:bottom w:val="none" w:sz="0" w:space="0" w:color="auto"/>
        <w:right w:val="none" w:sz="0" w:space="0" w:color="auto"/>
      </w:divBdr>
    </w:div>
    <w:div w:id="1887640059">
      <w:bodyDiv w:val="1"/>
      <w:marLeft w:val="0"/>
      <w:marRight w:val="0"/>
      <w:marTop w:val="0"/>
      <w:marBottom w:val="0"/>
      <w:divBdr>
        <w:top w:val="none" w:sz="0" w:space="0" w:color="auto"/>
        <w:left w:val="none" w:sz="0" w:space="0" w:color="auto"/>
        <w:bottom w:val="none" w:sz="0" w:space="0" w:color="auto"/>
        <w:right w:val="none" w:sz="0" w:space="0" w:color="auto"/>
      </w:divBdr>
    </w:div>
    <w:div w:id="20355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uduser.gov/Publications/pdf/mfghsg_HUD_2011.pdf" TargetMode="External"/><Relationship Id="rId2" Type="http://schemas.openxmlformats.org/officeDocument/2006/relationships/hyperlink" Target="https://www.jchs.harvard.edu/sites/default/files/Harvard_JCHS_State_of_the_Nations_Housing_2019.pdf" TargetMode="External"/><Relationship Id="rId1" Type="http://schemas.openxmlformats.org/officeDocument/2006/relationships/hyperlink" Target="https://reports.nlihc.org/sites/default/files/gap/Gap-Report_2019.pdf" TargetMode="External"/><Relationship Id="rId4"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Mallory Vachon, PhD</DisplayName>
        <AccountId>2070</AccountId>
        <AccountType/>
      </UserInfo>
      <UserInfo>
        <DisplayName>Meghna Brahmachari, PhD</DisplayName>
        <AccountId>11603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4B2C630CF0844ACCBE7967C309CF1" ma:contentTypeVersion="7" ma:contentTypeDescription="Create a new document." ma:contentTypeScope="" ma:versionID="9207b6eae88daad0b59078767ede0655">
  <xsd:schema xmlns:xsd="http://www.w3.org/2001/XMLSchema" xmlns:xs="http://www.w3.org/2001/XMLSchema" xmlns:p="http://schemas.microsoft.com/office/2006/metadata/properties" xmlns:ns2="b9d5d964-bac4-43d5-9bba-85a16759f531" xmlns:ns3="22088e7c-88fa-40f6-88eb-a8b754a964ae" targetNamespace="http://schemas.microsoft.com/office/2006/metadata/properties" ma:root="true" ma:fieldsID="6b40f43b8b5cd8e6f2e41e152d7cb49a" ns2:_="" ns3:_="">
    <xsd:import namespace="b9d5d964-bac4-43d5-9bba-85a16759f531"/>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d964-bac4-43d5-9bba-85a16759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67DB84-A4C7-41B1-AE0F-D558C45BB8C9}">
  <ds:schemaRefs>
    <ds:schemaRef ds:uri="http://schemas.microsoft.com/sharepoint/v3/contenttype/forms"/>
  </ds:schemaRefs>
</ds:datastoreItem>
</file>

<file path=customXml/itemProps2.xml><?xml version="1.0" encoding="utf-8"?>
<ds:datastoreItem xmlns:ds="http://schemas.openxmlformats.org/officeDocument/2006/customXml" ds:itemID="{905033FA-D354-4D70-9747-21A4063430EC}">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41B43B4C-0A6B-4725-8929-ADD8BEDFE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d964-bac4-43d5-9bba-85a16759f531"/>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38881-C9BC-4AAA-AD63-72AE524CB707}">
  <ds:schemaRefs>
    <ds:schemaRef ds:uri="http://schemas.openxmlformats.org/officeDocument/2006/bibliography"/>
  </ds:schemaRefs>
</ds:datastoreItem>
</file>

<file path=customXml/itemProps5.xml><?xml version="1.0" encoding="utf-8"?>
<ds:datastoreItem xmlns:ds="http://schemas.openxmlformats.org/officeDocument/2006/customXml" ds:itemID="{5EF55F84-A4A5-4FCB-95D8-EEB56EC9CC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8094</Words>
  <Characters>46138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dc:creator>
  <cp:keywords/>
  <cp:lastModifiedBy>Hill, Ronald M</cp:lastModifiedBy>
  <cp:revision>2</cp:revision>
  <cp:lastPrinted>2020-12-11T14:00:00Z</cp:lastPrinted>
  <dcterms:created xsi:type="dcterms:W3CDTF">2020-12-11T14:01:00Z</dcterms:created>
  <dcterms:modified xsi:type="dcterms:W3CDTF">2020-12-11T14:01:00Z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SharedWithUsers">
    <vt:lpwstr>Mallory Vachon, PhD</vt:lpwstr>
  </property>
  <property fmtid="{D5CDD505-2E9C-101B-9397-08002B2CF9AE}" pid="4" name="SharedWithUsers">
    <vt:lpwstr>2070;#Mallory Vachon, PhD</vt:lpwstr>
  </property>
  <property fmtid="{D5CDD505-2E9C-101B-9397-08002B2CF9AE}" pid="5" name="ContentTypeId">
    <vt:lpwstr>0x01010008F4B2C630CF0844ACCBE7967C309CF1</vt:lpwstr>
  </property>
</Properties>
</file>