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1E88D4A9"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1E88D4A9"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3F6E6079">
            <w:pPr>
              <w:pStyle w:val="Heading1"/>
              <w:jc w:val="center"/>
              <w:rPr>
                <w:rFonts w:ascii="Times New Roman" w:hAnsi="Times New Roman"/>
                <w:b w:val="0"/>
                <w:sz w:val="24"/>
                <w:szCs w:val="24"/>
              </w:rPr>
            </w:pPr>
            <w:r w:rsidRPr="1E88D4A9">
              <w:rPr>
                <w:rFonts w:ascii="Times New Roman" w:hAnsi="Times New Roman"/>
                <w:b w:val="0"/>
                <w:sz w:val="24"/>
                <w:szCs w:val="24"/>
              </w:rPr>
              <w:t>21P-</w:t>
            </w:r>
            <w:r w:rsidR="00D01C17">
              <w:rPr>
                <w:rFonts w:ascii="Times New Roman" w:hAnsi="Times New Roman"/>
                <w:b w:val="0"/>
                <w:sz w:val="24"/>
                <w:szCs w:val="24"/>
              </w:rPr>
              <w:t>8416b</w:t>
            </w:r>
          </w:p>
        </w:tc>
        <w:tc>
          <w:tcPr>
            <w:tcW w:w="8043" w:type="dxa"/>
            <w:tcBorders>
              <w:top w:val="single" w:color="auto" w:sz="4" w:space="0"/>
              <w:left w:val="single" w:color="auto" w:sz="4" w:space="0"/>
              <w:bottom w:val="single" w:color="auto" w:sz="4" w:space="0"/>
              <w:right w:val="single" w:color="auto" w:sz="4" w:space="0"/>
            </w:tcBorders>
          </w:tcPr>
          <w:p w:rsidRPr="006C328A" w:rsidR="009F4403" w:rsidP="1E88D4A9" w:rsidRDefault="00D01C17" w14:paraId="4E5DC5BD" w14:textId="184F6A21">
            <w:pPr>
              <w:pStyle w:val="Heading1"/>
              <w:spacing w:line="259" w:lineRule="auto"/>
            </w:pPr>
            <w:r>
              <w:rPr>
                <w:rFonts w:ascii="Times New Roman" w:hAnsi="Times New Roman"/>
                <w:b w:val="0"/>
                <w:sz w:val="24"/>
                <w:szCs w:val="24"/>
              </w:rPr>
              <w:t xml:space="preserve">Report of Medical, Legal and Other Expenses Incident to Recovery for Injury or Death </w:t>
            </w:r>
          </w:p>
        </w:tc>
      </w:tr>
    </w:tbl>
    <w:p w:rsidR="6A9F7473" w:rsidRDefault="6A9F7473" w14:paraId="6B7CACFC" w14:textId="63797298"/>
    <w:p w:rsidR="009F4403" w:rsidP="00334E84" w:rsidRDefault="009F4403" w14:paraId="1DD615C6"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Pr="004732D0" w:rsidR="008502D4" w:rsidP="1E88D4A9" w:rsidRDefault="00142589" w14:paraId="3ADF6F29" w14:textId="77777777">
      <w:pPr>
        <w:ind w:left="360" w:right="540"/>
        <w:rPr>
          <w:sz w:val="24"/>
          <w:szCs w:val="24"/>
        </w:rPr>
      </w:pPr>
      <w:r w:rsidRPr="004732D0">
        <w:rPr>
          <w:sz w:val="24"/>
          <w:szCs w:val="24"/>
        </w:rPr>
        <w:t>The Department of Veterans Affairs (VA) through its Veterans Benefits Administration (VBA</w:t>
      </w:r>
      <w:r w:rsidRPr="004732D0" w:rsidR="003210D0">
        <w:rPr>
          <w:sz w:val="24"/>
          <w:szCs w:val="24"/>
        </w:rPr>
        <w:t>)</w:t>
      </w:r>
      <w:r w:rsidRPr="004732D0">
        <w:rPr>
          <w:sz w:val="24"/>
          <w:szCs w:val="24"/>
        </w:rPr>
        <w:t xml:space="preserve"> administers an integrated program of benefits and ser</w:t>
      </w:r>
      <w:r w:rsidRPr="004732D0" w:rsidR="003210D0">
        <w:rPr>
          <w:sz w:val="24"/>
          <w:szCs w:val="24"/>
        </w:rPr>
        <w:t>vices, established by law, for V</w:t>
      </w:r>
      <w:r w:rsidRPr="004732D0">
        <w:rPr>
          <w:sz w:val="24"/>
          <w:szCs w:val="24"/>
        </w:rPr>
        <w:t xml:space="preserve">eterans, service personnel, and their dependents and/or beneficiaries. </w:t>
      </w:r>
    </w:p>
    <w:p w:rsidRPr="004732D0" w:rsidR="008502D4" w:rsidP="1E88D4A9" w:rsidRDefault="008502D4" w14:paraId="3F52EB6E" w14:textId="77777777">
      <w:pPr>
        <w:ind w:left="360" w:right="540"/>
        <w:rPr>
          <w:sz w:val="24"/>
          <w:szCs w:val="24"/>
        </w:rPr>
      </w:pPr>
    </w:p>
    <w:p w:rsidR="00064E78" w:rsidP="00064E78" w:rsidRDefault="00D01C17" w14:paraId="04E21844" w14:textId="77777777">
      <w:pPr>
        <w:ind w:left="360" w:right="540"/>
        <w:rPr>
          <w:sz w:val="24"/>
          <w:szCs w:val="24"/>
        </w:rPr>
      </w:pPr>
      <w:r>
        <w:rPr>
          <w:sz w:val="24"/>
          <w:szCs w:val="24"/>
        </w:rPr>
        <w:t xml:space="preserve">Information is requested by this form under the authority of 38 U.S.C. </w:t>
      </w:r>
      <w:r w:rsidRPr="00D01C17">
        <w:rPr>
          <w:sz w:val="24"/>
          <w:szCs w:val="24"/>
        </w:rPr>
        <w:t>§</w:t>
      </w:r>
      <w:r>
        <w:rPr>
          <w:sz w:val="24"/>
          <w:szCs w:val="24"/>
        </w:rPr>
        <w:t xml:space="preserve"> 1503. Regulatory authority is found in 28 CFR </w:t>
      </w:r>
      <w:r w:rsidRPr="00D01C17">
        <w:rPr>
          <w:sz w:val="24"/>
          <w:szCs w:val="24"/>
        </w:rPr>
        <w:t>§</w:t>
      </w:r>
      <w:r>
        <w:rPr>
          <w:sz w:val="24"/>
          <w:szCs w:val="24"/>
        </w:rPr>
        <w:t xml:space="preserve"> 3.262, </w:t>
      </w:r>
      <w:r w:rsidRPr="00D01C17">
        <w:rPr>
          <w:sz w:val="24"/>
          <w:szCs w:val="24"/>
        </w:rPr>
        <w:t>§</w:t>
      </w:r>
      <w:r>
        <w:rPr>
          <w:sz w:val="24"/>
          <w:szCs w:val="24"/>
        </w:rPr>
        <w:t xml:space="preserve"> 3.271, and </w:t>
      </w:r>
      <w:r w:rsidRPr="00D01C17">
        <w:rPr>
          <w:sz w:val="24"/>
          <w:szCs w:val="24"/>
        </w:rPr>
        <w:t>§</w:t>
      </w:r>
      <w:r>
        <w:rPr>
          <w:sz w:val="24"/>
          <w:szCs w:val="24"/>
        </w:rPr>
        <w:t xml:space="preserve"> 3.272. A claimant’s eligibility for pension is determined, in part by countable family income and certain deductible expenses.</w:t>
      </w:r>
    </w:p>
    <w:p w:rsidR="00064E78" w:rsidP="00064E78" w:rsidRDefault="00064E78" w14:paraId="7F6E39EB" w14:textId="77777777">
      <w:pPr>
        <w:ind w:left="360" w:right="540"/>
        <w:rPr>
          <w:sz w:val="24"/>
          <w:szCs w:val="24"/>
        </w:rPr>
      </w:pPr>
    </w:p>
    <w:p w:rsidRPr="00064E78" w:rsidR="00064E78" w:rsidP="00064E78" w:rsidRDefault="00D01C17" w14:paraId="4B1F0984" w14:textId="40BB32EE">
      <w:pPr>
        <w:ind w:left="360" w:right="540"/>
        <w:rPr>
          <w:sz w:val="24"/>
          <w:szCs w:val="24"/>
        </w:rPr>
      </w:pPr>
      <w:r>
        <w:rPr>
          <w:sz w:val="24"/>
          <w:szCs w:val="24"/>
        </w:rPr>
        <w:t xml:space="preserve"> </w:t>
      </w:r>
      <w:r w:rsidRPr="00064E78" w:rsidR="00064E78">
        <w:rPr>
          <w:sz w:val="24"/>
          <w:szCs w:val="24"/>
        </w:rPr>
        <w:t xml:space="preserve">In an effort to safeguard Veterans and their beneficiaries from financial exploitation, the instructions on </w:t>
      </w:r>
      <w:r w:rsidR="00064E78">
        <w:rPr>
          <w:sz w:val="24"/>
          <w:szCs w:val="24"/>
        </w:rPr>
        <w:t>VA Form 21P-8416b</w:t>
      </w:r>
      <w:r w:rsidRPr="00064E78" w:rsidR="00064E78">
        <w:rPr>
          <w:sz w:val="24"/>
          <w:szCs w:val="24"/>
        </w:rPr>
        <w:t xml:space="preserve"> were amended to include information regarding VA-accredited attorneys or agents charging fees in connection with a proceeding before the Department of Veterans Affairs with respect to a claim. </w:t>
      </w:r>
    </w:p>
    <w:p w:rsidRPr="008502D4" w:rsidR="008502D4" w:rsidP="008502D4" w:rsidRDefault="008502D4" w14:paraId="4DA28761" w14:textId="00BCF016">
      <w:pPr>
        <w:ind w:left="360" w:right="540"/>
        <w:rPr>
          <w:sz w:val="24"/>
          <w:szCs w:val="24"/>
        </w:rPr>
      </w:pPr>
    </w:p>
    <w:p w:rsidRPr="00C41E55" w:rsidR="70DE6CAA" w:rsidP="008502D4" w:rsidRDefault="70DE6CAA" w14:paraId="546766B3" w14:textId="04835C19">
      <w:pPr>
        <w:ind w:right="540"/>
        <w:rPr>
          <w:sz w:val="24"/>
          <w:szCs w:val="24"/>
          <w:highlight w:val="yellow"/>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001F43A5" w:rsidP="001F43A5" w:rsidRDefault="001F43A5" w14:paraId="0542BB0F" w14:textId="77777777">
      <w:pPr>
        <w:tabs>
          <w:tab w:val="left" w:pos="480"/>
          <w:tab w:val="right" w:pos="8640"/>
        </w:tabs>
        <w:ind w:left="360" w:right="684"/>
        <w:rPr>
          <w:sz w:val="24"/>
          <w:szCs w:val="24"/>
        </w:rPr>
      </w:pPr>
      <w:bookmarkStart w:name="_Hlk49172341" w:id="0"/>
      <w:r>
        <w:rPr>
          <w:sz w:val="24"/>
          <w:szCs w:val="24"/>
        </w:rPr>
        <w:t xml:space="preserve">A claimant’s eligibility for need-based pension programs are determined in part by countable family income and certain deductible expenses. </w:t>
      </w:r>
      <w:r w:rsidR="00D01C17">
        <w:rPr>
          <w:sz w:val="24"/>
          <w:szCs w:val="24"/>
        </w:rPr>
        <w:t>When a claimant is awarded compensation by another entity or government agency based on personal injury or death, the compensation is usually countable as income for VA purposes (38 CFR 3.262(i)).</w:t>
      </w:r>
    </w:p>
    <w:p w:rsidR="001F43A5" w:rsidP="001F43A5" w:rsidRDefault="001F43A5" w14:paraId="1340044A" w14:textId="77777777">
      <w:pPr>
        <w:tabs>
          <w:tab w:val="left" w:pos="480"/>
          <w:tab w:val="right" w:pos="8640"/>
        </w:tabs>
        <w:ind w:left="360" w:right="684"/>
        <w:rPr>
          <w:sz w:val="24"/>
          <w:szCs w:val="24"/>
        </w:rPr>
      </w:pPr>
    </w:p>
    <w:p w:rsidR="00D01C17" w:rsidP="001F43A5" w:rsidRDefault="00D01C17" w14:paraId="0973053B" w14:textId="6C0EEA51">
      <w:pPr>
        <w:tabs>
          <w:tab w:val="left" w:pos="480"/>
          <w:tab w:val="right" w:pos="8640"/>
        </w:tabs>
        <w:ind w:left="360" w:right="684"/>
        <w:rPr>
          <w:sz w:val="24"/>
          <w:szCs w:val="24"/>
        </w:rPr>
      </w:pPr>
      <w:r>
        <w:rPr>
          <w:sz w:val="24"/>
          <w:szCs w:val="24"/>
        </w:rPr>
        <w:t xml:space="preserve">However, medical legal or other expenses incident to the </w:t>
      </w:r>
      <w:r w:rsidR="001F43A5">
        <w:rPr>
          <w:sz w:val="24"/>
          <w:szCs w:val="24"/>
        </w:rPr>
        <w:t xml:space="preserve">injury or death or incident to the collection or recovery of compensation may be deducted from the amount of the award or settlement (38 CFR 3.271(g) and 3.272(g)). In these situations, </w:t>
      </w:r>
      <w:r w:rsidRPr="008502D4" w:rsidR="001F43A5">
        <w:rPr>
          <w:sz w:val="24"/>
          <w:szCs w:val="24"/>
        </w:rPr>
        <w:t>VBA utilizes VA Form 21P-</w:t>
      </w:r>
      <w:r w:rsidR="001F43A5">
        <w:rPr>
          <w:sz w:val="24"/>
          <w:szCs w:val="24"/>
        </w:rPr>
        <w:t>8416b</w:t>
      </w:r>
      <w:r w:rsidRPr="008502D4" w:rsidR="001F43A5">
        <w:rPr>
          <w:sz w:val="24"/>
          <w:szCs w:val="24"/>
        </w:rPr>
        <w:t xml:space="preserve"> to </w:t>
      </w:r>
      <w:r w:rsidR="001F43A5">
        <w:rPr>
          <w:sz w:val="24"/>
          <w:szCs w:val="24"/>
        </w:rPr>
        <w:t>collect</w:t>
      </w:r>
      <w:r w:rsidRPr="008502D4" w:rsidR="001F43A5">
        <w:rPr>
          <w:sz w:val="24"/>
          <w:szCs w:val="24"/>
        </w:rPr>
        <w:t xml:space="preserve"> information </w:t>
      </w:r>
      <w:r w:rsidR="001F43A5">
        <w:rPr>
          <w:sz w:val="24"/>
          <w:szCs w:val="24"/>
        </w:rPr>
        <w:t xml:space="preserve">that is necessary to determine the eligibility for income-based benefit programs and the rate payable; without this information, determination of eligibility would not be possible. </w:t>
      </w:r>
    </w:p>
    <w:p w:rsidR="00D01C17" w:rsidP="008502D4" w:rsidRDefault="00D01C17" w14:paraId="35B568DC" w14:textId="77777777">
      <w:pPr>
        <w:tabs>
          <w:tab w:val="left" w:pos="480"/>
          <w:tab w:val="right" w:pos="8640"/>
        </w:tabs>
        <w:ind w:left="360" w:right="684"/>
        <w:rPr>
          <w:sz w:val="24"/>
          <w:szCs w:val="24"/>
        </w:rPr>
      </w:pPr>
    </w:p>
    <w:bookmarkEnd w:id="0"/>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 xml:space="preserve">Describe whether, and to what extent, the collection of information involves the use of automated, electronic, mechanical, or other technological collection techniques or other </w:t>
      </w:r>
      <w:r w:rsidRPr="00495C22">
        <w:rPr>
          <w:b/>
          <w:sz w:val="24"/>
          <w:szCs w:val="24"/>
        </w:rPr>
        <w:lastRenderedPageBreak/>
        <w:t>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1E88D4A9" w:rsidRDefault="00617D2B" w14:paraId="7D09E457" w14:textId="3BFF0B76">
      <w:pPr>
        <w:tabs>
          <w:tab w:val="left" w:pos="630"/>
        </w:tabs>
        <w:ind w:left="360"/>
        <w:rPr>
          <w:sz w:val="24"/>
          <w:szCs w:val="24"/>
        </w:rPr>
      </w:pPr>
      <w:r w:rsidRPr="1E88D4A9">
        <w:rPr>
          <w:color w:val="000000" w:themeColor="text1"/>
          <w:sz w:val="24"/>
          <w:szCs w:val="24"/>
        </w:rPr>
        <w:t>VA Form</w:t>
      </w:r>
      <w:r w:rsidRPr="1E88D4A9" w:rsidR="2F689AC7">
        <w:rPr>
          <w:color w:val="000000" w:themeColor="text1"/>
          <w:sz w:val="24"/>
          <w:szCs w:val="24"/>
        </w:rPr>
        <w:t xml:space="preserve"> 21P-</w:t>
      </w:r>
      <w:r w:rsidR="001F43A5">
        <w:rPr>
          <w:color w:val="000000" w:themeColor="text1"/>
          <w:sz w:val="24"/>
          <w:szCs w:val="24"/>
        </w:rPr>
        <w:t>8416b</w:t>
      </w:r>
      <w:r w:rsidRPr="1E88D4A9" w:rsidR="2F689AC7">
        <w:rPr>
          <w:color w:val="000000" w:themeColor="text1"/>
          <w:sz w:val="24"/>
          <w:szCs w:val="24"/>
        </w:rPr>
        <w:t xml:space="preserve"> is </w:t>
      </w:r>
      <w:r w:rsidRPr="1E88D4A9">
        <w:rPr>
          <w:color w:val="000000" w:themeColor="text1"/>
          <w:sz w:val="24"/>
          <w:szCs w:val="24"/>
        </w:rPr>
        <w:t>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001F43A5" w:rsidP="001F43A5" w:rsidRDefault="001F43A5" w14:paraId="4312F504" w14:textId="77777777">
      <w:pPr>
        <w:tabs>
          <w:tab w:val="left" w:pos="480"/>
          <w:tab w:val="right" w:pos="8640"/>
        </w:tabs>
        <w:ind w:left="360" w:right="684"/>
        <w:rPr>
          <w:sz w:val="24"/>
          <w:szCs w:val="24"/>
        </w:rPr>
      </w:pPr>
      <w:r>
        <w:rPr>
          <w:sz w:val="24"/>
          <w:szCs w:val="24"/>
        </w:rPr>
        <w:t>A claimant’s eligibility for need-based pension programs are determined in part by countable family income and certain deductible expenses. When a claimant is awarded compensation by another entity or government agency based on personal injury or death, the compensation is usually countable as income for VA purposes (38 CFR 3.262(i)).</w:t>
      </w:r>
    </w:p>
    <w:p w:rsidR="001F43A5" w:rsidP="001F43A5" w:rsidRDefault="001F43A5" w14:paraId="6026C60E" w14:textId="77777777">
      <w:pPr>
        <w:tabs>
          <w:tab w:val="left" w:pos="480"/>
          <w:tab w:val="right" w:pos="8640"/>
        </w:tabs>
        <w:ind w:left="360" w:right="684"/>
        <w:rPr>
          <w:sz w:val="24"/>
          <w:szCs w:val="24"/>
        </w:rPr>
      </w:pPr>
    </w:p>
    <w:p w:rsidR="001F43A5" w:rsidP="001F43A5" w:rsidRDefault="001F43A5" w14:paraId="732D837C" w14:textId="1FD8C956">
      <w:pPr>
        <w:tabs>
          <w:tab w:val="left" w:pos="480"/>
          <w:tab w:val="right" w:pos="8640"/>
        </w:tabs>
        <w:ind w:left="360" w:right="684"/>
        <w:rPr>
          <w:sz w:val="24"/>
          <w:szCs w:val="24"/>
        </w:rPr>
      </w:pPr>
      <w:r w:rsidRPr="2802025F">
        <w:rPr>
          <w:sz w:val="24"/>
          <w:szCs w:val="24"/>
        </w:rPr>
        <w:t>However, medical</w:t>
      </w:r>
      <w:r w:rsidRPr="2802025F" w:rsidR="60DA2E2D">
        <w:rPr>
          <w:sz w:val="24"/>
          <w:szCs w:val="24"/>
        </w:rPr>
        <w:t>,</w:t>
      </w:r>
      <w:r w:rsidRPr="2802025F">
        <w:rPr>
          <w:sz w:val="24"/>
          <w:szCs w:val="24"/>
        </w:rPr>
        <w:t xml:space="preserve"> </w:t>
      </w:r>
      <w:proofErr w:type="gramStart"/>
      <w:r w:rsidRPr="2802025F">
        <w:rPr>
          <w:sz w:val="24"/>
          <w:szCs w:val="24"/>
        </w:rPr>
        <w:t>legal</w:t>
      </w:r>
      <w:proofErr w:type="gramEnd"/>
      <w:r w:rsidRPr="2802025F">
        <w:rPr>
          <w:sz w:val="24"/>
          <w:szCs w:val="24"/>
        </w:rPr>
        <w:t xml:space="preserve"> or other expenses incident to the injury or death or incident to the collection or recovery of compensation may be deducted from the amount of the award or settlement (38 CFR 3.271(g) and 3.272(g)). In these situations, VBA utilizes VA Form 21P-8416b to collect information that is necessary to determine the eligibility for income-based benefit programs and the rate payable; without this information, determination of eligibility would not be possible. </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w:t>
      </w:r>
      <w:r w:rsidRPr="00495C22">
        <w:rPr>
          <w:b/>
          <w:sz w:val="24"/>
          <w:szCs w:val="24"/>
        </w:rPr>
        <w:lastRenderedPageBreak/>
        <w:t>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proofErr w:type="gramStart"/>
      <w:r w:rsidRPr="00495C22">
        <w:rPr>
          <w:b/>
          <w:sz w:val="24"/>
          <w:szCs w:val="24"/>
        </w:rPr>
        <w:t>publication</w:t>
      </w:r>
      <w:proofErr w:type="gramEnd"/>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Pr="0016039D" w:rsidR="00D94A38" w:rsidP="6A9F7473" w:rsidRDefault="0095533E" w14:paraId="56A7E42C" w14:textId="2D46D770">
      <w:pPr>
        <w:pStyle w:val="ListParagraph"/>
        <w:tabs>
          <w:tab w:val="left" w:pos="547"/>
          <w:tab w:val="left" w:pos="1080"/>
          <w:tab w:val="left" w:pos="1627"/>
          <w:tab w:val="left" w:pos="2160"/>
          <w:tab w:val="left" w:pos="2880"/>
        </w:tabs>
        <w:ind w:left="360"/>
        <w:rPr>
          <w:sz w:val="24"/>
          <w:szCs w:val="24"/>
        </w:rPr>
      </w:pPr>
      <w:r w:rsidRPr="0016039D">
        <w:rPr>
          <w:sz w:val="24"/>
          <w:szCs w:val="24"/>
        </w:rPr>
        <w:t xml:space="preserve">The Department notice was published in the Federal Register on </w:t>
      </w:r>
      <w:r w:rsidRPr="0016039D" w:rsidR="002A7F10">
        <w:rPr>
          <w:sz w:val="24"/>
          <w:szCs w:val="24"/>
        </w:rPr>
        <w:t>March 17, 2021</w:t>
      </w:r>
      <w:r w:rsidRPr="0016039D" w:rsidR="000B53F2">
        <w:rPr>
          <w:sz w:val="24"/>
          <w:szCs w:val="24"/>
        </w:rPr>
        <w:t xml:space="preserve">, </w:t>
      </w:r>
      <w:r w:rsidRPr="0016039D">
        <w:rPr>
          <w:sz w:val="24"/>
          <w:szCs w:val="24"/>
        </w:rPr>
        <w:t>(Volume</w:t>
      </w:r>
      <w:r w:rsidRPr="0016039D" w:rsidR="000B53F2">
        <w:rPr>
          <w:sz w:val="24"/>
          <w:szCs w:val="24"/>
        </w:rPr>
        <w:t xml:space="preserve"> </w:t>
      </w:r>
      <w:r w:rsidRPr="0016039D" w:rsidR="002A7F10">
        <w:rPr>
          <w:sz w:val="24"/>
          <w:szCs w:val="24"/>
        </w:rPr>
        <w:t>86</w:t>
      </w:r>
      <w:r w:rsidRPr="0016039D">
        <w:rPr>
          <w:sz w:val="24"/>
          <w:szCs w:val="24"/>
        </w:rPr>
        <w:t xml:space="preserve">, No. </w:t>
      </w:r>
      <w:r w:rsidRPr="0016039D" w:rsidR="002A7F10">
        <w:rPr>
          <w:sz w:val="24"/>
          <w:szCs w:val="24"/>
        </w:rPr>
        <w:t>50</w:t>
      </w:r>
      <w:r w:rsidRPr="0016039D">
        <w:rPr>
          <w:sz w:val="24"/>
          <w:szCs w:val="24"/>
        </w:rPr>
        <w:t xml:space="preserve">) Page </w:t>
      </w:r>
      <w:r w:rsidRPr="0016039D" w:rsidR="002A7F10">
        <w:rPr>
          <w:sz w:val="24"/>
          <w:szCs w:val="24"/>
        </w:rPr>
        <w:t>Number 14686</w:t>
      </w:r>
      <w:r w:rsidRPr="0016039D">
        <w:rPr>
          <w:sz w:val="24"/>
          <w:szCs w:val="24"/>
        </w:rPr>
        <w:t xml:space="preserve">.  </w:t>
      </w:r>
      <w:r w:rsidRPr="0016039D" w:rsidR="00CD5F99">
        <w:rPr>
          <w:sz w:val="24"/>
          <w:szCs w:val="24"/>
        </w:rPr>
        <w:t>One comment was</w:t>
      </w:r>
      <w:r w:rsidRPr="0016039D">
        <w:rPr>
          <w:sz w:val="24"/>
          <w:szCs w:val="24"/>
        </w:rPr>
        <w:t xml:space="preserve"> received in response to this notice</w:t>
      </w:r>
      <w:r w:rsidRPr="0016039D" w:rsidR="002A7F10">
        <w:rPr>
          <w:sz w:val="24"/>
          <w:szCs w:val="24"/>
        </w:rPr>
        <w:t xml:space="preserve"> from Bradley Steven</w:t>
      </w:r>
      <w:r w:rsidRPr="0016039D">
        <w:rPr>
          <w:sz w:val="24"/>
          <w:szCs w:val="24"/>
        </w:rPr>
        <w:t>.</w:t>
      </w:r>
      <w:r w:rsidRPr="0016039D" w:rsidR="002A7F10">
        <w:rPr>
          <w:sz w:val="24"/>
          <w:szCs w:val="24"/>
        </w:rPr>
        <w:t xml:space="preserve"> </w:t>
      </w:r>
      <w:r w:rsidRPr="0016039D" w:rsidR="0016039D">
        <w:rPr>
          <w:sz w:val="24"/>
          <w:szCs w:val="24"/>
        </w:rPr>
        <w:t xml:space="preserve">As Mr. </w:t>
      </w:r>
      <w:r w:rsidR="00843EE0">
        <w:rPr>
          <w:sz w:val="24"/>
          <w:szCs w:val="24"/>
        </w:rPr>
        <w:t>Steven</w:t>
      </w:r>
      <w:r w:rsidRPr="0016039D" w:rsidR="0016039D">
        <w:rPr>
          <w:sz w:val="24"/>
          <w:szCs w:val="24"/>
        </w:rPr>
        <w:t xml:space="preserve"> didn’t specifically ask a question on the form itself, VBA is not required to make a response. </w:t>
      </w:r>
      <w:r w:rsidRPr="0016039D" w:rsidR="002A7F10">
        <w:rPr>
          <w:sz w:val="24"/>
          <w:szCs w:val="24"/>
        </w:rPr>
        <w:t xml:space="preserve">  </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00D96510" w:rsidP="00726753" w:rsidRDefault="00D96510" w14:paraId="61F6BFC8" w14:textId="52283A71">
      <w:pPr>
        <w:pStyle w:val="NormalWeb"/>
        <w:spacing w:before="0" w:beforeAutospacing="0" w:after="0" w:afterAutospacing="0"/>
        <w:ind w:left="360"/>
        <w:rPr>
          <w:sz w:val="24"/>
          <w:szCs w:val="24"/>
        </w:rPr>
      </w:pPr>
    </w:p>
    <w:p w:rsidR="00D96510" w:rsidP="00726753" w:rsidRDefault="00D96510" w14:paraId="6C56D245" w14:textId="59CD9D5F">
      <w:pPr>
        <w:pStyle w:val="NormalWeb"/>
        <w:spacing w:before="0" w:beforeAutospacing="0" w:after="0" w:afterAutospacing="0"/>
        <w:ind w:left="360"/>
        <w:rPr>
          <w:sz w:val="24"/>
          <w:szCs w:val="24"/>
        </w:rPr>
      </w:pPr>
    </w:p>
    <w:p w:rsidRPr="00726753" w:rsidR="00D96510" w:rsidP="00726753" w:rsidRDefault="00D96510" w14:paraId="401B2C8A" w14:textId="77777777">
      <w:pPr>
        <w:pStyle w:val="NormalWeb"/>
        <w:spacing w:before="0" w:beforeAutospacing="0" w:after="0" w:afterAutospacing="0"/>
        <w:ind w:left="360"/>
        <w:rPr>
          <w:b/>
          <w:sz w:val="24"/>
          <w:szCs w:val="24"/>
        </w:rPr>
      </w:pPr>
    </w:p>
    <w:p w:rsidR="00E36537" w:rsidRDefault="00E36537" w14:paraId="089F24D7" w14:textId="4E54CAC7">
      <w:pPr>
        <w:tabs>
          <w:tab w:val="left" w:pos="480"/>
          <w:tab w:val="right" w:pos="8640"/>
        </w:tabs>
        <w:ind w:right="684"/>
        <w:rPr>
          <w:sz w:val="24"/>
          <w:szCs w:val="24"/>
        </w:rPr>
      </w:pPr>
    </w:p>
    <w:p w:rsidR="00B05AEF" w:rsidRDefault="00B05AEF" w14:paraId="25F41A1F" w14:textId="209AEB55">
      <w:pPr>
        <w:tabs>
          <w:tab w:val="left" w:pos="480"/>
          <w:tab w:val="right" w:pos="8640"/>
        </w:tabs>
        <w:ind w:right="684"/>
        <w:rPr>
          <w:sz w:val="24"/>
          <w:szCs w:val="24"/>
        </w:rPr>
      </w:pPr>
    </w:p>
    <w:p w:rsidRPr="00495C22" w:rsidR="00B05AEF" w:rsidRDefault="00B05AEF" w14:paraId="7242EE13"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0B69A3" w:rsidR="00D96510" w:rsidP="00D96510" w:rsidRDefault="00E36537" w14:paraId="27D4694C" w14:textId="52E020DC">
      <w:pPr>
        <w:pStyle w:val="ListParagraph"/>
        <w:numPr>
          <w:ilvl w:val="0"/>
          <w:numId w:val="8"/>
        </w:numPr>
        <w:tabs>
          <w:tab w:val="left" w:pos="480"/>
          <w:tab w:val="right" w:pos="8640"/>
        </w:tabs>
        <w:ind w:right="684"/>
        <w:rPr>
          <w:sz w:val="24"/>
          <w:szCs w:val="24"/>
        </w:rPr>
      </w:pPr>
      <w:r w:rsidRPr="000B69A3">
        <w:rPr>
          <w:sz w:val="24"/>
          <w:szCs w:val="24"/>
        </w:rPr>
        <w:t>Number of Respondents is estimated at</w:t>
      </w:r>
      <w:r w:rsidRPr="000B69A3" w:rsidR="31B06100">
        <w:rPr>
          <w:sz w:val="24"/>
          <w:szCs w:val="24"/>
        </w:rPr>
        <w:t xml:space="preserve"> </w:t>
      </w:r>
      <w:r w:rsidRPr="000B69A3" w:rsidR="000B69A3">
        <w:rPr>
          <w:sz w:val="24"/>
          <w:szCs w:val="24"/>
        </w:rPr>
        <w:t>1,500</w:t>
      </w:r>
      <w:r w:rsidRPr="000B69A3">
        <w:rPr>
          <w:sz w:val="24"/>
          <w:szCs w:val="24"/>
        </w:rPr>
        <w:t xml:space="preserve"> </w:t>
      </w:r>
      <w:r w:rsidRPr="000B69A3" w:rsidR="00430D02">
        <w:rPr>
          <w:sz w:val="24"/>
          <w:szCs w:val="24"/>
        </w:rPr>
        <w:t>per year</w:t>
      </w:r>
      <w:r w:rsidRPr="000B69A3" w:rsidR="00C17C77">
        <w:rPr>
          <w:sz w:val="24"/>
          <w:szCs w:val="24"/>
        </w:rPr>
        <w:t>.</w:t>
      </w:r>
      <w:r w:rsidRPr="000B69A3">
        <w:rPr>
          <w:sz w:val="24"/>
          <w:szCs w:val="24"/>
        </w:rPr>
        <w:t xml:space="preserve"> </w:t>
      </w:r>
    </w:p>
    <w:p w:rsidRPr="000B69A3" w:rsidR="00430D02" w:rsidP="00430D02" w:rsidRDefault="00430D02" w14:paraId="43566C17" w14:textId="77777777">
      <w:pPr>
        <w:pStyle w:val="ListParagraph"/>
        <w:tabs>
          <w:tab w:val="left" w:pos="480"/>
          <w:tab w:val="right" w:pos="8640"/>
        </w:tabs>
        <w:ind w:right="684"/>
        <w:rPr>
          <w:sz w:val="24"/>
          <w:szCs w:val="24"/>
        </w:rPr>
      </w:pPr>
    </w:p>
    <w:p w:rsidRPr="000B69A3"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0B69A3">
        <w:rPr>
          <w:sz w:val="24"/>
          <w:szCs w:val="24"/>
        </w:rPr>
        <w:t xml:space="preserve">Frequency of Response is one time.  </w:t>
      </w:r>
    </w:p>
    <w:p w:rsidRPr="000B69A3" w:rsidR="00312610" w:rsidP="00312610" w:rsidRDefault="00312610" w14:paraId="24DCD669" w14:textId="77777777">
      <w:pPr>
        <w:pStyle w:val="ListParagraph"/>
        <w:rPr>
          <w:sz w:val="24"/>
          <w:szCs w:val="24"/>
        </w:rPr>
      </w:pPr>
    </w:p>
    <w:p w:rsidRPr="000B69A3" w:rsidR="00312610" w:rsidP="00310573" w:rsidRDefault="00312610" w14:paraId="7351D171" w14:textId="77868D15">
      <w:pPr>
        <w:pStyle w:val="ListParagraph"/>
        <w:numPr>
          <w:ilvl w:val="0"/>
          <w:numId w:val="8"/>
        </w:numPr>
        <w:tabs>
          <w:tab w:val="left" w:pos="480"/>
          <w:tab w:val="right" w:pos="8640"/>
        </w:tabs>
        <w:ind w:right="684"/>
        <w:rPr>
          <w:sz w:val="24"/>
          <w:szCs w:val="24"/>
        </w:rPr>
      </w:pPr>
      <w:r w:rsidRPr="000B69A3">
        <w:rPr>
          <w:sz w:val="24"/>
          <w:szCs w:val="24"/>
        </w:rPr>
        <w:t xml:space="preserve">Annual burden hours are </w:t>
      </w:r>
      <w:r w:rsidRPr="000B69A3" w:rsidR="000B69A3">
        <w:rPr>
          <w:sz w:val="24"/>
          <w:szCs w:val="24"/>
        </w:rPr>
        <w:t xml:space="preserve">1,125 </w:t>
      </w:r>
      <w:r w:rsidRPr="000B69A3">
        <w:rPr>
          <w:sz w:val="24"/>
          <w:szCs w:val="24"/>
        </w:rPr>
        <w:t>hours.</w:t>
      </w:r>
    </w:p>
    <w:p w:rsidRPr="000B69A3" w:rsidR="003B6D49" w:rsidP="003B6D49" w:rsidRDefault="003B6D49" w14:paraId="4CBBB7B9" w14:textId="77777777">
      <w:pPr>
        <w:tabs>
          <w:tab w:val="left" w:pos="480"/>
          <w:tab w:val="right" w:pos="8640"/>
        </w:tabs>
        <w:ind w:right="684"/>
        <w:rPr>
          <w:sz w:val="24"/>
          <w:szCs w:val="24"/>
        </w:rPr>
      </w:pPr>
    </w:p>
    <w:p w:rsidRPr="000B69A3" w:rsidR="003B6D49" w:rsidP="003B6D49" w:rsidRDefault="003B6D49" w14:paraId="58842546" w14:textId="7B22F002">
      <w:pPr>
        <w:pStyle w:val="ListParagraph"/>
        <w:numPr>
          <w:ilvl w:val="0"/>
          <w:numId w:val="8"/>
        </w:numPr>
        <w:tabs>
          <w:tab w:val="left" w:pos="480"/>
          <w:tab w:val="right" w:pos="8640"/>
        </w:tabs>
        <w:ind w:right="684"/>
        <w:rPr>
          <w:sz w:val="24"/>
          <w:szCs w:val="24"/>
        </w:rPr>
      </w:pPr>
      <w:r w:rsidRPr="000B69A3">
        <w:rPr>
          <w:sz w:val="24"/>
          <w:szCs w:val="24"/>
        </w:rPr>
        <w:t xml:space="preserve">The </w:t>
      </w:r>
      <w:r w:rsidRPr="000B69A3" w:rsidR="00312610">
        <w:rPr>
          <w:sz w:val="24"/>
          <w:szCs w:val="24"/>
        </w:rPr>
        <w:t xml:space="preserve">estimated completion time for each form is </w:t>
      </w:r>
      <w:r w:rsidRPr="000B69A3" w:rsidR="000B69A3">
        <w:rPr>
          <w:sz w:val="24"/>
          <w:szCs w:val="24"/>
        </w:rPr>
        <w:t xml:space="preserve">45 </w:t>
      </w:r>
      <w:r w:rsidRPr="000B69A3">
        <w:rPr>
          <w:sz w:val="24"/>
          <w:szCs w:val="24"/>
        </w:rPr>
        <w:t>minutes.</w:t>
      </w:r>
    </w:p>
    <w:p w:rsidRPr="00A411DD" w:rsidR="00312610" w:rsidP="00312610" w:rsidRDefault="00312610" w14:paraId="4992F149" w14:textId="77777777">
      <w:pPr>
        <w:pStyle w:val="ListParagraph"/>
        <w:rPr>
          <w:sz w:val="24"/>
          <w:szCs w:val="24"/>
        </w:rPr>
      </w:pPr>
    </w:p>
    <w:p w:rsidR="00782C13" w:rsidP="6A9F7473" w:rsidRDefault="00782C13" w14:paraId="3C294A41" w14:textId="56E1A365">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Pr="1E88D4A9">
        <w:rPr>
          <w:color w:val="000000" w:themeColor="text1"/>
          <w:sz w:val="24"/>
          <w:szCs w:val="24"/>
        </w:rPr>
        <w:t xml:space="preserve">VA Form </w:t>
      </w:r>
      <w:r w:rsidRPr="001F43A5">
        <w:rPr>
          <w:color w:val="000000" w:themeColor="text1"/>
          <w:sz w:val="24"/>
          <w:szCs w:val="24"/>
        </w:rPr>
        <w:t>2</w:t>
      </w:r>
      <w:r w:rsidRPr="001F43A5" w:rsidR="00A411DD">
        <w:rPr>
          <w:color w:val="000000" w:themeColor="text1"/>
          <w:sz w:val="24"/>
          <w:szCs w:val="24"/>
        </w:rPr>
        <w:t>1</w:t>
      </w:r>
      <w:r w:rsidRPr="001F43A5" w:rsidR="00384E41">
        <w:rPr>
          <w:color w:val="000000" w:themeColor="text1"/>
          <w:sz w:val="24"/>
          <w:szCs w:val="24"/>
        </w:rPr>
        <w:t>P-</w:t>
      </w:r>
      <w:r w:rsidRPr="001F43A5" w:rsidR="001F43A5">
        <w:rPr>
          <w:color w:val="000000" w:themeColor="text1"/>
          <w:sz w:val="24"/>
          <w:szCs w:val="24"/>
        </w:rPr>
        <w:t>8416b</w:t>
      </w:r>
      <w:r w:rsidRPr="001F43A5" w:rsidR="00384E41">
        <w:rPr>
          <w:color w:val="000000" w:themeColor="text1"/>
          <w:sz w:val="24"/>
          <w:szCs w:val="24"/>
        </w:rPr>
        <w:t xml:space="preserve"> are</w:t>
      </w:r>
      <w:r w:rsidRPr="1E88D4A9">
        <w:rPr>
          <w:sz w:val="24"/>
          <w:szCs w:val="24"/>
        </w:rPr>
        <w:t xml:space="preserve"> composed of individuals who are applying for </w:t>
      </w:r>
      <w:r w:rsidRPr="1E88D4A9" w:rsidR="00384E41">
        <w:rPr>
          <w:sz w:val="24"/>
          <w:szCs w:val="24"/>
        </w:rPr>
        <w:t>survivors’ benefits.</w:t>
      </w:r>
      <w:r w:rsidRPr="1E88D4A9">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2A7F10" w:rsidR="002A7F10" w:rsidP="002A7F10" w:rsidRDefault="002A7F10" w14:paraId="05113BA2" w14:textId="77777777">
      <w:pPr>
        <w:pStyle w:val="ListParagraph"/>
        <w:rPr>
          <w:sz w:val="24"/>
          <w:szCs w:val="24"/>
        </w:rPr>
      </w:pPr>
    </w:p>
    <w:p w:rsidR="002A7F10" w:rsidP="002A7F10" w:rsidRDefault="002A7F10" w14:paraId="0D1452C5" w14:textId="77777777">
      <w:pPr>
        <w:tabs>
          <w:tab w:val="left" w:pos="480"/>
          <w:tab w:val="right" w:pos="8640"/>
          <w:tab w:val="left" w:pos="9504"/>
        </w:tabs>
        <w:ind w:left="720" w:right="54"/>
        <w:rPr>
          <w:sz w:val="24"/>
          <w:szCs w:val="24"/>
        </w:rPr>
      </w:pPr>
      <w:r w:rsidRPr="00823C3C">
        <w:rPr>
          <w:sz w:val="24"/>
          <w:szCs w:val="24"/>
        </w:rPr>
        <w:t xml:space="preserve">The Bureau of Labor Statistics (BLS) gathers information on full-time wage and salary workers.  According to the latest available BLS data, </w:t>
      </w:r>
      <w:r w:rsidRPr="002A7F10">
        <w:rPr>
          <w:sz w:val="24"/>
          <w:szCs w:val="24"/>
        </w:rPr>
        <w:t>the mean hourly wage is $27.07</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11">
        <w:r w:rsidRPr="004B104B">
          <w:rPr>
            <w:rStyle w:val="Hyperlink"/>
            <w:sz w:val="24"/>
            <w:szCs w:val="24"/>
          </w:rPr>
          <w:t>https://www.bls.gov/oes/current/oes_nat.htm</w:t>
        </w:r>
      </w:hyperlink>
      <w:r>
        <w:t xml:space="preserve">.  </w:t>
      </w:r>
      <w:r>
        <w:rPr>
          <w:sz w:val="24"/>
          <w:szCs w:val="24"/>
        </w:rPr>
        <w:t xml:space="preserve"> </w:t>
      </w:r>
    </w:p>
    <w:p w:rsidR="002A7F10" w:rsidP="002A7F10" w:rsidRDefault="002A7F10" w14:paraId="5FB8098F" w14:textId="77777777">
      <w:pPr>
        <w:tabs>
          <w:tab w:val="left" w:pos="480"/>
          <w:tab w:val="right" w:pos="8640"/>
          <w:tab w:val="left" w:pos="9504"/>
        </w:tabs>
        <w:ind w:left="720" w:right="54"/>
        <w:rPr>
          <w:sz w:val="24"/>
          <w:szCs w:val="24"/>
        </w:rPr>
      </w:pPr>
    </w:p>
    <w:p w:rsidRPr="00782C13" w:rsidR="002A7F10" w:rsidP="002A7F10" w:rsidRDefault="002A7F10" w14:paraId="3253A36B" w14:textId="01F49F18">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t>30,453.75</w:t>
      </w:r>
      <w:r w:rsidRPr="00F174D2">
        <w:t xml:space="preserve"> (</w:t>
      </w:r>
      <w:r>
        <w:t>1,125</w:t>
      </w:r>
      <w:r w:rsidRPr="00F174D2">
        <w:t xml:space="preserve"> burden hours x </w:t>
      </w:r>
      <w:r w:rsidRPr="002A7F10">
        <w:t>$27.07 per</w:t>
      </w:r>
      <w:r w:rsidRPr="00F174D2">
        <w:t xml:space="preserve"> hour).  </w:t>
      </w:r>
    </w:p>
    <w:p w:rsidRPr="00782C13" w:rsidR="002A7F10" w:rsidP="002A7F10" w:rsidRDefault="002A7F10" w14:paraId="294632A2" w14:textId="77777777">
      <w:pPr>
        <w:pStyle w:val="ListParagraph"/>
        <w:tabs>
          <w:tab w:val="left" w:pos="480"/>
          <w:tab w:val="right" w:pos="720"/>
        </w:tabs>
        <w:ind w:right="684"/>
        <w:rPr>
          <w:sz w:val="24"/>
          <w:szCs w:val="24"/>
        </w:rPr>
      </w:pP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1"/>
    <w:p w:rsidR="00B32D2A" w:rsidP="00B32D2A" w:rsidRDefault="00B32D2A" w14:paraId="5266B3B6" w14:textId="4ADA9F9A">
      <w:pPr>
        <w:pStyle w:val="BodyText3"/>
        <w:tabs>
          <w:tab w:val="left" w:pos="547"/>
          <w:tab w:val="left" w:pos="1627"/>
        </w:tabs>
        <w:rPr>
          <w:b/>
          <w:sz w:val="24"/>
          <w:szCs w:val="24"/>
        </w:rPr>
      </w:pPr>
    </w:p>
    <w:p w:rsidRPr="004D09F8" w:rsidR="00F54C17" w:rsidP="1E88D4A9" w:rsidRDefault="00F54C17" w14:paraId="5F2A2FBE" w14:textId="24CADD22">
      <w:pPr>
        <w:pStyle w:val="NoSpacing"/>
        <w:numPr>
          <w:ilvl w:val="0"/>
          <w:numId w:val="5"/>
        </w:numPr>
        <w:rPr>
          <w:b/>
          <w:bCs/>
        </w:rPr>
      </w:pPr>
      <w:r w:rsidRPr="1E88D4A9">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rsidRDefault="00384E41" w14:paraId="03407C4E" w14:textId="77777777">
      <w:pPr>
        <w:tabs>
          <w:tab w:val="left" w:pos="480"/>
          <w:tab w:val="right" w:pos="8640"/>
        </w:tabs>
        <w:ind w:left="360" w:right="684"/>
        <w:rPr>
          <w:sz w:val="24"/>
        </w:rPr>
      </w:pPr>
    </w:p>
    <w:p w:rsidR="00B05AEF" w:rsidP="00DC1406" w:rsidRDefault="00B05AEF" w14:paraId="780A217E" w14:textId="77777777">
      <w:pPr>
        <w:tabs>
          <w:tab w:val="left" w:pos="480"/>
          <w:tab w:val="right" w:pos="8640"/>
        </w:tabs>
        <w:ind w:left="360" w:right="684"/>
        <w:rPr>
          <w:sz w:val="24"/>
        </w:rPr>
      </w:pPr>
    </w:p>
    <w:p w:rsidR="00B05AEF" w:rsidP="00DC1406" w:rsidRDefault="00B05AEF" w14:paraId="08C6226F" w14:textId="77777777">
      <w:pPr>
        <w:tabs>
          <w:tab w:val="left" w:pos="480"/>
          <w:tab w:val="right" w:pos="8640"/>
        </w:tabs>
        <w:ind w:left="360" w:right="684"/>
        <w:rPr>
          <w:sz w:val="24"/>
        </w:rPr>
      </w:pPr>
    </w:p>
    <w:p w:rsidR="00B05AEF" w:rsidP="00DC1406" w:rsidRDefault="00B05AEF" w14:paraId="56E2CB3D" w14:textId="77777777">
      <w:pPr>
        <w:tabs>
          <w:tab w:val="left" w:pos="480"/>
          <w:tab w:val="right" w:pos="8640"/>
        </w:tabs>
        <w:ind w:left="360" w:right="684"/>
        <w:rPr>
          <w:sz w:val="24"/>
        </w:rPr>
      </w:pPr>
    </w:p>
    <w:p w:rsidR="00B05AEF" w:rsidP="00DC1406" w:rsidRDefault="00B05AEF" w14:paraId="56B0AC80" w14:textId="77777777">
      <w:pPr>
        <w:tabs>
          <w:tab w:val="left" w:pos="480"/>
          <w:tab w:val="right" w:pos="8640"/>
        </w:tabs>
        <w:ind w:left="360" w:right="684"/>
        <w:rPr>
          <w:sz w:val="24"/>
        </w:rPr>
      </w:pPr>
    </w:p>
    <w:p w:rsidR="00B05AEF" w:rsidP="00DC1406" w:rsidRDefault="00B05AEF" w14:paraId="0E4BC4FE" w14:textId="77777777">
      <w:pPr>
        <w:tabs>
          <w:tab w:val="left" w:pos="480"/>
          <w:tab w:val="right" w:pos="8640"/>
        </w:tabs>
        <w:ind w:left="360" w:right="684"/>
        <w:rPr>
          <w:sz w:val="24"/>
        </w:rPr>
      </w:pPr>
    </w:p>
    <w:p w:rsidR="00DC1406" w:rsidP="00DC1406" w:rsidRDefault="00F54C17" w14:paraId="137BB695" w14:textId="52D69CD7">
      <w:pPr>
        <w:tabs>
          <w:tab w:val="left" w:pos="480"/>
          <w:tab w:val="right" w:pos="8640"/>
        </w:tabs>
        <w:ind w:left="360" w:right="684"/>
        <w:rPr>
          <w:sz w:val="24"/>
        </w:rPr>
      </w:pPr>
      <w:r w:rsidRPr="00D96510">
        <w:rPr>
          <w:sz w:val="24"/>
        </w:rPr>
        <w:t>Estimated Costs to the Federal Government:</w:t>
      </w:r>
    </w:p>
    <w:p w:rsidR="00B05AEF" w:rsidP="00DC1406" w:rsidRDefault="00B05AEF" w14:paraId="45F7D242" w14:textId="77777777">
      <w:pPr>
        <w:tabs>
          <w:tab w:val="left" w:pos="480"/>
          <w:tab w:val="right" w:pos="8640"/>
        </w:tabs>
        <w:ind w:left="360" w:right="684"/>
        <w:rPr>
          <w:sz w:val="24"/>
        </w:rPr>
      </w:pPr>
    </w:p>
    <w:tbl>
      <w:tblPr>
        <w:tblW w:w="7730" w:type="dxa"/>
        <w:jc w:val="center"/>
        <w:tblLook w:val="04A0" w:firstRow="1" w:lastRow="0" w:firstColumn="1" w:lastColumn="0" w:noHBand="0" w:noVBand="1"/>
      </w:tblPr>
      <w:tblGrid>
        <w:gridCol w:w="706"/>
        <w:gridCol w:w="557"/>
        <w:gridCol w:w="797"/>
        <w:gridCol w:w="1091"/>
        <w:gridCol w:w="821"/>
        <w:gridCol w:w="939"/>
        <w:gridCol w:w="1034"/>
        <w:gridCol w:w="1785"/>
      </w:tblGrid>
      <w:tr w:rsidRPr="00B05AEF" w:rsidR="00B05AEF" w:rsidTr="00B05AEF" w14:paraId="13570911" w14:textId="77777777">
        <w:trPr>
          <w:trHeight w:val="765"/>
          <w:jc w:val="center"/>
        </w:trPr>
        <w:tc>
          <w:tcPr>
            <w:tcW w:w="70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05AEF" w:rsidR="00B05AEF" w:rsidP="00B05AEF" w:rsidRDefault="00B05AEF" w14:paraId="2DA16A9F" w14:textId="77777777">
            <w:pPr>
              <w:jc w:val="center"/>
              <w:rPr>
                <w:b/>
                <w:bCs/>
                <w:color w:val="000000"/>
                <w:sz w:val="18"/>
                <w:szCs w:val="18"/>
              </w:rPr>
            </w:pPr>
            <w:r w:rsidRPr="00B05AEF">
              <w:rPr>
                <w:b/>
                <w:bCs/>
                <w:color w:val="000000"/>
                <w:sz w:val="18"/>
                <w:szCs w:val="18"/>
              </w:rPr>
              <w:t>Grade</w:t>
            </w:r>
          </w:p>
        </w:tc>
        <w:tc>
          <w:tcPr>
            <w:tcW w:w="557" w:type="dxa"/>
            <w:tcBorders>
              <w:top w:val="single" w:color="auto" w:sz="8" w:space="0"/>
              <w:left w:val="nil"/>
              <w:bottom w:val="single" w:color="auto" w:sz="8" w:space="0"/>
              <w:right w:val="single" w:color="auto" w:sz="8" w:space="0"/>
            </w:tcBorders>
            <w:shd w:val="clear" w:color="auto" w:fill="auto"/>
            <w:vAlign w:val="center"/>
            <w:hideMark/>
          </w:tcPr>
          <w:p w:rsidRPr="00B05AEF" w:rsidR="00B05AEF" w:rsidP="00B05AEF" w:rsidRDefault="00B05AEF" w14:paraId="24843453" w14:textId="77777777">
            <w:pPr>
              <w:jc w:val="center"/>
              <w:rPr>
                <w:b/>
                <w:bCs/>
                <w:color w:val="000000"/>
                <w:sz w:val="18"/>
                <w:szCs w:val="18"/>
              </w:rPr>
            </w:pPr>
            <w:r w:rsidRPr="00B05AEF">
              <w:rPr>
                <w:b/>
                <w:bCs/>
                <w:color w:val="000000"/>
                <w:sz w:val="18"/>
                <w:szCs w:val="18"/>
              </w:rPr>
              <w:t>Step</w:t>
            </w:r>
          </w:p>
        </w:tc>
        <w:tc>
          <w:tcPr>
            <w:tcW w:w="797" w:type="dxa"/>
            <w:tcBorders>
              <w:top w:val="single" w:color="auto" w:sz="8" w:space="0"/>
              <w:left w:val="nil"/>
              <w:bottom w:val="single" w:color="auto" w:sz="8" w:space="0"/>
              <w:right w:val="single" w:color="auto" w:sz="8" w:space="0"/>
            </w:tcBorders>
            <w:shd w:val="clear" w:color="auto" w:fill="auto"/>
            <w:vAlign w:val="center"/>
            <w:hideMark/>
          </w:tcPr>
          <w:p w:rsidRPr="00B05AEF" w:rsidR="00B05AEF" w:rsidP="00B05AEF" w:rsidRDefault="00B05AEF" w14:paraId="7ED81077" w14:textId="77777777">
            <w:pPr>
              <w:jc w:val="center"/>
              <w:rPr>
                <w:b/>
                <w:bCs/>
                <w:color w:val="000000"/>
                <w:sz w:val="18"/>
                <w:szCs w:val="18"/>
              </w:rPr>
            </w:pPr>
            <w:r w:rsidRPr="00B05AEF">
              <w:rPr>
                <w:b/>
                <w:bCs/>
                <w:color w:val="000000"/>
                <w:sz w:val="18"/>
                <w:szCs w:val="18"/>
              </w:rPr>
              <w:t>Burden Time</w:t>
            </w:r>
          </w:p>
        </w:tc>
        <w:tc>
          <w:tcPr>
            <w:tcW w:w="1091" w:type="dxa"/>
            <w:tcBorders>
              <w:top w:val="single" w:color="auto" w:sz="8" w:space="0"/>
              <w:left w:val="nil"/>
              <w:bottom w:val="single" w:color="auto" w:sz="8" w:space="0"/>
              <w:right w:val="single" w:color="auto" w:sz="8" w:space="0"/>
            </w:tcBorders>
            <w:shd w:val="clear" w:color="auto" w:fill="auto"/>
            <w:vAlign w:val="center"/>
            <w:hideMark/>
          </w:tcPr>
          <w:p w:rsidRPr="00B05AEF" w:rsidR="00B05AEF" w:rsidP="00B05AEF" w:rsidRDefault="00B05AEF" w14:paraId="41FCADE6" w14:textId="77777777">
            <w:pPr>
              <w:jc w:val="center"/>
              <w:rPr>
                <w:b/>
                <w:bCs/>
                <w:color w:val="000000"/>
                <w:sz w:val="18"/>
                <w:szCs w:val="18"/>
              </w:rPr>
            </w:pPr>
            <w:r w:rsidRPr="00B05AEF">
              <w:rPr>
                <w:b/>
                <w:bCs/>
                <w:color w:val="000000"/>
                <w:sz w:val="18"/>
                <w:szCs w:val="18"/>
              </w:rPr>
              <w:t>Fraction of Hour</w:t>
            </w:r>
          </w:p>
        </w:tc>
        <w:tc>
          <w:tcPr>
            <w:tcW w:w="821" w:type="dxa"/>
            <w:tcBorders>
              <w:top w:val="single" w:color="auto" w:sz="8" w:space="0"/>
              <w:left w:val="nil"/>
              <w:bottom w:val="single" w:color="auto" w:sz="8" w:space="0"/>
              <w:right w:val="single" w:color="auto" w:sz="8" w:space="0"/>
            </w:tcBorders>
            <w:shd w:val="clear" w:color="auto" w:fill="auto"/>
            <w:vAlign w:val="center"/>
            <w:hideMark/>
          </w:tcPr>
          <w:p w:rsidRPr="00B05AEF" w:rsidR="00B05AEF" w:rsidP="00B05AEF" w:rsidRDefault="00B05AEF" w14:paraId="15A83663" w14:textId="77777777">
            <w:pPr>
              <w:jc w:val="center"/>
              <w:rPr>
                <w:b/>
                <w:bCs/>
                <w:color w:val="000000"/>
                <w:sz w:val="18"/>
                <w:szCs w:val="18"/>
              </w:rPr>
            </w:pPr>
            <w:r w:rsidRPr="00B05AEF">
              <w:rPr>
                <w:b/>
                <w:bCs/>
                <w:color w:val="000000"/>
                <w:sz w:val="18"/>
                <w:szCs w:val="18"/>
              </w:rPr>
              <w:t>Hourly Rate</w:t>
            </w:r>
          </w:p>
        </w:tc>
        <w:tc>
          <w:tcPr>
            <w:tcW w:w="939" w:type="dxa"/>
            <w:tcBorders>
              <w:top w:val="single" w:color="auto" w:sz="8" w:space="0"/>
              <w:left w:val="nil"/>
              <w:bottom w:val="single" w:color="auto" w:sz="8" w:space="0"/>
              <w:right w:val="single" w:color="auto" w:sz="8" w:space="0"/>
            </w:tcBorders>
            <w:shd w:val="clear" w:color="auto" w:fill="auto"/>
            <w:vAlign w:val="center"/>
            <w:hideMark/>
          </w:tcPr>
          <w:p w:rsidRPr="00B05AEF" w:rsidR="00B05AEF" w:rsidP="00B05AEF" w:rsidRDefault="00B05AEF" w14:paraId="713B21AB" w14:textId="77777777">
            <w:pPr>
              <w:jc w:val="center"/>
              <w:rPr>
                <w:b/>
                <w:bCs/>
                <w:color w:val="000000"/>
                <w:sz w:val="18"/>
                <w:szCs w:val="18"/>
              </w:rPr>
            </w:pPr>
            <w:r w:rsidRPr="00B05AEF">
              <w:rPr>
                <w:b/>
                <w:bCs/>
                <w:color w:val="000000"/>
                <w:sz w:val="18"/>
                <w:szCs w:val="18"/>
              </w:rPr>
              <w:t>Cost Per Response</w:t>
            </w:r>
          </w:p>
        </w:tc>
        <w:tc>
          <w:tcPr>
            <w:tcW w:w="1034" w:type="dxa"/>
            <w:tcBorders>
              <w:top w:val="single" w:color="auto" w:sz="8" w:space="0"/>
              <w:left w:val="nil"/>
              <w:bottom w:val="single" w:color="auto" w:sz="8" w:space="0"/>
              <w:right w:val="single" w:color="auto" w:sz="8" w:space="0"/>
            </w:tcBorders>
            <w:shd w:val="clear" w:color="auto" w:fill="auto"/>
            <w:vAlign w:val="center"/>
            <w:hideMark/>
          </w:tcPr>
          <w:p w:rsidRPr="00B05AEF" w:rsidR="00B05AEF" w:rsidP="00B05AEF" w:rsidRDefault="00B05AEF" w14:paraId="048795AF" w14:textId="77777777">
            <w:pPr>
              <w:jc w:val="center"/>
              <w:rPr>
                <w:b/>
                <w:bCs/>
                <w:color w:val="000000"/>
                <w:sz w:val="18"/>
                <w:szCs w:val="18"/>
              </w:rPr>
            </w:pPr>
            <w:r w:rsidRPr="00B05AEF">
              <w:rPr>
                <w:b/>
                <w:bCs/>
                <w:color w:val="000000"/>
                <w:sz w:val="18"/>
                <w:szCs w:val="18"/>
              </w:rPr>
              <w:t>Total Responses</w:t>
            </w:r>
          </w:p>
        </w:tc>
        <w:tc>
          <w:tcPr>
            <w:tcW w:w="1785" w:type="dxa"/>
            <w:tcBorders>
              <w:top w:val="single" w:color="auto" w:sz="8" w:space="0"/>
              <w:left w:val="nil"/>
              <w:bottom w:val="single" w:color="auto" w:sz="8" w:space="0"/>
              <w:right w:val="single" w:color="auto" w:sz="8" w:space="0"/>
            </w:tcBorders>
            <w:shd w:val="clear" w:color="auto" w:fill="auto"/>
            <w:vAlign w:val="center"/>
            <w:hideMark/>
          </w:tcPr>
          <w:p w:rsidRPr="00B05AEF" w:rsidR="00B05AEF" w:rsidP="00B05AEF" w:rsidRDefault="00B05AEF" w14:paraId="60861817" w14:textId="77777777">
            <w:pPr>
              <w:jc w:val="center"/>
              <w:rPr>
                <w:b/>
                <w:bCs/>
                <w:color w:val="000000"/>
                <w:sz w:val="18"/>
                <w:szCs w:val="18"/>
              </w:rPr>
            </w:pPr>
            <w:r w:rsidRPr="00B05AEF">
              <w:rPr>
                <w:b/>
                <w:bCs/>
                <w:color w:val="000000"/>
                <w:sz w:val="18"/>
                <w:szCs w:val="18"/>
              </w:rPr>
              <w:t>Total</w:t>
            </w:r>
          </w:p>
        </w:tc>
      </w:tr>
      <w:tr w:rsidRPr="00B05AEF" w:rsidR="00B05AEF" w:rsidTr="00B05AEF" w14:paraId="5DDA4C45" w14:textId="77777777">
        <w:trPr>
          <w:trHeight w:val="300"/>
          <w:jc w:val="center"/>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B05AEF" w:rsidR="00B05AEF" w:rsidP="00B05AEF" w:rsidRDefault="00B05AEF" w14:paraId="0D039B6F" w14:textId="77777777">
            <w:pPr>
              <w:jc w:val="center"/>
              <w:rPr>
                <w:color w:val="000000"/>
                <w:sz w:val="22"/>
                <w:szCs w:val="22"/>
              </w:rPr>
            </w:pPr>
            <w:r w:rsidRPr="00B05AEF">
              <w:rPr>
                <w:color w:val="000000"/>
                <w:sz w:val="22"/>
                <w:szCs w:val="22"/>
              </w:rPr>
              <w:t>7</w:t>
            </w:r>
          </w:p>
        </w:tc>
        <w:tc>
          <w:tcPr>
            <w:tcW w:w="557"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5E6EA506" w14:textId="77777777">
            <w:pPr>
              <w:jc w:val="center"/>
              <w:rPr>
                <w:color w:val="000000"/>
                <w:sz w:val="22"/>
                <w:szCs w:val="22"/>
              </w:rPr>
            </w:pPr>
            <w:r w:rsidRPr="00B05AEF">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55BDBDC1" w14:textId="77777777">
            <w:pPr>
              <w:jc w:val="center"/>
              <w:rPr>
                <w:color w:val="000000"/>
                <w:sz w:val="22"/>
                <w:szCs w:val="22"/>
              </w:rPr>
            </w:pPr>
            <w:r w:rsidRPr="00B05AEF">
              <w:rPr>
                <w:color w:val="000000"/>
                <w:sz w:val="22"/>
                <w:szCs w:val="22"/>
              </w:rPr>
              <w:t>30</w:t>
            </w:r>
          </w:p>
        </w:tc>
        <w:tc>
          <w:tcPr>
            <w:tcW w:w="1091"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6B258880" w14:textId="77777777">
            <w:pPr>
              <w:jc w:val="center"/>
              <w:rPr>
                <w:color w:val="000000"/>
                <w:sz w:val="22"/>
                <w:szCs w:val="22"/>
              </w:rPr>
            </w:pPr>
            <w:r w:rsidRPr="00B05AEF">
              <w:rPr>
                <w:color w:val="000000"/>
                <w:sz w:val="22"/>
                <w:szCs w:val="22"/>
              </w:rPr>
              <w:t>0.50</w:t>
            </w:r>
          </w:p>
        </w:tc>
        <w:tc>
          <w:tcPr>
            <w:tcW w:w="821"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19F28C37" w14:textId="77777777">
            <w:pPr>
              <w:jc w:val="center"/>
              <w:rPr>
                <w:color w:val="000000"/>
                <w:sz w:val="22"/>
                <w:szCs w:val="22"/>
              </w:rPr>
            </w:pPr>
            <w:r w:rsidRPr="00B05AEF">
              <w:rPr>
                <w:color w:val="000000"/>
                <w:sz w:val="22"/>
                <w:szCs w:val="22"/>
              </w:rPr>
              <w:t xml:space="preserve"> $19.26 </w:t>
            </w:r>
          </w:p>
        </w:tc>
        <w:tc>
          <w:tcPr>
            <w:tcW w:w="939"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08F9DB3F" w14:textId="77777777">
            <w:pPr>
              <w:jc w:val="center"/>
              <w:rPr>
                <w:color w:val="000000"/>
                <w:sz w:val="22"/>
                <w:szCs w:val="22"/>
              </w:rPr>
            </w:pPr>
            <w:r w:rsidRPr="00B05AEF">
              <w:rPr>
                <w:color w:val="000000"/>
                <w:sz w:val="22"/>
                <w:szCs w:val="22"/>
              </w:rPr>
              <w:t>9.630</w:t>
            </w:r>
          </w:p>
        </w:tc>
        <w:tc>
          <w:tcPr>
            <w:tcW w:w="1034"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745CBB60" w14:textId="77777777">
            <w:pPr>
              <w:jc w:val="center"/>
              <w:rPr>
                <w:color w:val="000000"/>
                <w:sz w:val="22"/>
                <w:szCs w:val="22"/>
              </w:rPr>
            </w:pPr>
            <w:r w:rsidRPr="00B05AEF">
              <w:rPr>
                <w:color w:val="000000"/>
                <w:sz w:val="22"/>
                <w:szCs w:val="22"/>
              </w:rPr>
              <w:t xml:space="preserve">       1,500 </w:t>
            </w:r>
          </w:p>
        </w:tc>
        <w:tc>
          <w:tcPr>
            <w:tcW w:w="1785" w:type="dxa"/>
            <w:tcBorders>
              <w:top w:val="nil"/>
              <w:left w:val="nil"/>
              <w:bottom w:val="single" w:color="auto" w:sz="4" w:space="0"/>
              <w:right w:val="single" w:color="auto" w:sz="8" w:space="0"/>
            </w:tcBorders>
            <w:shd w:val="clear" w:color="auto" w:fill="auto"/>
            <w:vAlign w:val="bottom"/>
            <w:hideMark/>
          </w:tcPr>
          <w:p w:rsidRPr="00B05AEF" w:rsidR="00B05AEF" w:rsidP="00B05AEF" w:rsidRDefault="00B05AEF" w14:paraId="248D5A9F" w14:textId="77777777">
            <w:pPr>
              <w:jc w:val="center"/>
              <w:rPr>
                <w:color w:val="000000"/>
                <w:sz w:val="22"/>
                <w:szCs w:val="22"/>
              </w:rPr>
            </w:pPr>
            <w:r w:rsidRPr="00B05AEF">
              <w:rPr>
                <w:color w:val="000000"/>
                <w:sz w:val="22"/>
                <w:szCs w:val="22"/>
              </w:rPr>
              <w:t xml:space="preserve"> $        14,445.00 </w:t>
            </w:r>
          </w:p>
        </w:tc>
      </w:tr>
      <w:tr w:rsidRPr="00B05AEF" w:rsidR="00B05AEF" w:rsidTr="00B05AEF" w14:paraId="7726954B" w14:textId="77777777">
        <w:trPr>
          <w:trHeight w:val="289"/>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05AEF" w:rsidR="00B05AEF" w:rsidP="00B05AEF" w:rsidRDefault="00B05AEF" w14:paraId="1AACC9FC" w14:textId="77777777">
            <w:pPr>
              <w:rPr>
                <w:color w:val="000000"/>
                <w:sz w:val="22"/>
                <w:szCs w:val="22"/>
              </w:rPr>
            </w:pPr>
            <w:r w:rsidRPr="00B05AEF">
              <w:rPr>
                <w:color w:val="000000"/>
                <w:sz w:val="22"/>
                <w:szCs w:val="22"/>
              </w:rPr>
              <w:t>Overhead at 100% Salary</w:t>
            </w:r>
          </w:p>
        </w:tc>
        <w:tc>
          <w:tcPr>
            <w:tcW w:w="1785" w:type="dxa"/>
            <w:tcBorders>
              <w:top w:val="nil"/>
              <w:left w:val="nil"/>
              <w:bottom w:val="single" w:color="auto" w:sz="4" w:space="0"/>
              <w:right w:val="single" w:color="auto" w:sz="8" w:space="0"/>
            </w:tcBorders>
            <w:shd w:val="clear" w:color="auto" w:fill="auto"/>
            <w:vAlign w:val="bottom"/>
            <w:hideMark/>
          </w:tcPr>
          <w:p w:rsidRPr="00B05AEF" w:rsidR="00B05AEF" w:rsidP="00B05AEF" w:rsidRDefault="00B05AEF" w14:paraId="71CD96FE" w14:textId="77777777">
            <w:pPr>
              <w:jc w:val="center"/>
              <w:rPr>
                <w:color w:val="000000"/>
                <w:sz w:val="22"/>
                <w:szCs w:val="22"/>
              </w:rPr>
            </w:pPr>
            <w:r w:rsidRPr="00B05AEF">
              <w:rPr>
                <w:color w:val="000000"/>
                <w:sz w:val="22"/>
                <w:szCs w:val="22"/>
              </w:rPr>
              <w:t xml:space="preserve"> $        14,445.00 </w:t>
            </w:r>
          </w:p>
        </w:tc>
      </w:tr>
      <w:tr w:rsidRPr="00B05AEF" w:rsidR="00B05AEF" w:rsidTr="00B05AEF" w14:paraId="26D45566" w14:textId="77777777">
        <w:trPr>
          <w:trHeight w:val="300"/>
          <w:jc w:val="center"/>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B05AEF" w:rsidR="00B05AEF" w:rsidP="00B05AEF" w:rsidRDefault="00B05AEF" w14:paraId="1E3A4460" w14:textId="77777777">
            <w:pPr>
              <w:jc w:val="center"/>
              <w:rPr>
                <w:color w:val="000000"/>
                <w:sz w:val="22"/>
                <w:szCs w:val="22"/>
              </w:rPr>
            </w:pPr>
            <w:r w:rsidRPr="00B05AEF">
              <w:rPr>
                <w:color w:val="000000"/>
                <w:sz w:val="22"/>
                <w:szCs w:val="22"/>
              </w:rPr>
              <w:t>9</w:t>
            </w:r>
          </w:p>
        </w:tc>
        <w:tc>
          <w:tcPr>
            <w:tcW w:w="557"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3C5DE088" w14:textId="77777777">
            <w:pPr>
              <w:jc w:val="center"/>
              <w:rPr>
                <w:color w:val="000000"/>
                <w:sz w:val="22"/>
                <w:szCs w:val="22"/>
              </w:rPr>
            </w:pPr>
            <w:r w:rsidRPr="00B05AEF">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787B8A15" w14:textId="77777777">
            <w:pPr>
              <w:jc w:val="center"/>
              <w:rPr>
                <w:color w:val="000000"/>
                <w:sz w:val="22"/>
                <w:szCs w:val="22"/>
              </w:rPr>
            </w:pPr>
            <w:r w:rsidRPr="00B05AEF">
              <w:rPr>
                <w:color w:val="000000"/>
                <w:sz w:val="22"/>
                <w:szCs w:val="22"/>
              </w:rPr>
              <w:t>15</w:t>
            </w:r>
          </w:p>
        </w:tc>
        <w:tc>
          <w:tcPr>
            <w:tcW w:w="1091"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366D4F2D" w14:textId="77777777">
            <w:pPr>
              <w:jc w:val="center"/>
              <w:rPr>
                <w:color w:val="000000"/>
                <w:sz w:val="22"/>
                <w:szCs w:val="22"/>
              </w:rPr>
            </w:pPr>
            <w:r w:rsidRPr="00B05AEF">
              <w:rPr>
                <w:color w:val="000000"/>
                <w:sz w:val="22"/>
                <w:szCs w:val="22"/>
              </w:rPr>
              <w:t>0.25</w:t>
            </w:r>
          </w:p>
        </w:tc>
        <w:tc>
          <w:tcPr>
            <w:tcW w:w="821"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1A833B74" w14:textId="77777777">
            <w:pPr>
              <w:jc w:val="center"/>
              <w:rPr>
                <w:color w:val="000000"/>
                <w:sz w:val="22"/>
                <w:szCs w:val="22"/>
              </w:rPr>
            </w:pPr>
            <w:r w:rsidRPr="00B05AEF">
              <w:rPr>
                <w:color w:val="000000"/>
                <w:sz w:val="22"/>
                <w:szCs w:val="22"/>
              </w:rPr>
              <w:t xml:space="preserve"> $23.55 </w:t>
            </w:r>
          </w:p>
        </w:tc>
        <w:tc>
          <w:tcPr>
            <w:tcW w:w="939"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378C9D45" w14:textId="77777777">
            <w:pPr>
              <w:jc w:val="center"/>
              <w:rPr>
                <w:color w:val="000000"/>
                <w:sz w:val="22"/>
                <w:szCs w:val="22"/>
              </w:rPr>
            </w:pPr>
            <w:r w:rsidRPr="00B05AEF">
              <w:rPr>
                <w:color w:val="000000"/>
                <w:sz w:val="22"/>
                <w:szCs w:val="22"/>
              </w:rPr>
              <w:t>5.888</w:t>
            </w:r>
          </w:p>
        </w:tc>
        <w:tc>
          <w:tcPr>
            <w:tcW w:w="1034"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287A2886" w14:textId="77777777">
            <w:pPr>
              <w:jc w:val="center"/>
              <w:rPr>
                <w:color w:val="000000"/>
                <w:sz w:val="22"/>
                <w:szCs w:val="22"/>
              </w:rPr>
            </w:pPr>
            <w:r w:rsidRPr="00B05AEF">
              <w:rPr>
                <w:color w:val="000000"/>
                <w:sz w:val="22"/>
                <w:szCs w:val="22"/>
              </w:rPr>
              <w:t xml:space="preserve">       1,500 </w:t>
            </w:r>
          </w:p>
        </w:tc>
        <w:tc>
          <w:tcPr>
            <w:tcW w:w="1785" w:type="dxa"/>
            <w:tcBorders>
              <w:top w:val="nil"/>
              <w:left w:val="nil"/>
              <w:bottom w:val="single" w:color="auto" w:sz="4" w:space="0"/>
              <w:right w:val="single" w:color="auto" w:sz="8" w:space="0"/>
            </w:tcBorders>
            <w:shd w:val="clear" w:color="auto" w:fill="auto"/>
            <w:vAlign w:val="bottom"/>
            <w:hideMark/>
          </w:tcPr>
          <w:p w:rsidRPr="00B05AEF" w:rsidR="00B05AEF" w:rsidP="00B05AEF" w:rsidRDefault="00B05AEF" w14:paraId="717168F4" w14:textId="77777777">
            <w:pPr>
              <w:jc w:val="center"/>
              <w:rPr>
                <w:color w:val="000000"/>
                <w:sz w:val="22"/>
                <w:szCs w:val="22"/>
              </w:rPr>
            </w:pPr>
            <w:r w:rsidRPr="00B05AEF">
              <w:rPr>
                <w:color w:val="000000"/>
                <w:sz w:val="22"/>
                <w:szCs w:val="22"/>
              </w:rPr>
              <w:t xml:space="preserve"> $          8,831.25 </w:t>
            </w:r>
          </w:p>
        </w:tc>
      </w:tr>
      <w:tr w:rsidRPr="00B05AEF" w:rsidR="00B05AEF" w:rsidTr="00B05AEF" w14:paraId="2E53B862" w14:textId="77777777">
        <w:trPr>
          <w:trHeight w:val="289"/>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05AEF" w:rsidR="00B05AEF" w:rsidP="00B05AEF" w:rsidRDefault="00B05AEF" w14:paraId="3ADCEE2A" w14:textId="77777777">
            <w:pPr>
              <w:rPr>
                <w:color w:val="000000"/>
                <w:sz w:val="22"/>
                <w:szCs w:val="22"/>
              </w:rPr>
            </w:pPr>
            <w:r w:rsidRPr="00B05AEF">
              <w:rPr>
                <w:color w:val="000000"/>
                <w:sz w:val="22"/>
                <w:szCs w:val="22"/>
              </w:rPr>
              <w:t>Overhead at 100% Salary</w:t>
            </w:r>
          </w:p>
        </w:tc>
        <w:tc>
          <w:tcPr>
            <w:tcW w:w="1785" w:type="dxa"/>
            <w:tcBorders>
              <w:top w:val="nil"/>
              <w:left w:val="nil"/>
              <w:bottom w:val="single" w:color="auto" w:sz="4" w:space="0"/>
              <w:right w:val="single" w:color="auto" w:sz="8" w:space="0"/>
            </w:tcBorders>
            <w:shd w:val="clear" w:color="auto" w:fill="auto"/>
            <w:vAlign w:val="bottom"/>
            <w:hideMark/>
          </w:tcPr>
          <w:p w:rsidRPr="00B05AEF" w:rsidR="00B05AEF" w:rsidP="00B05AEF" w:rsidRDefault="00B05AEF" w14:paraId="48A99F5E" w14:textId="77777777">
            <w:pPr>
              <w:jc w:val="center"/>
              <w:rPr>
                <w:color w:val="000000"/>
                <w:sz w:val="22"/>
                <w:szCs w:val="22"/>
              </w:rPr>
            </w:pPr>
            <w:r w:rsidRPr="00B05AEF">
              <w:rPr>
                <w:color w:val="000000"/>
                <w:sz w:val="22"/>
                <w:szCs w:val="22"/>
              </w:rPr>
              <w:t xml:space="preserve"> $          8,831.25 </w:t>
            </w:r>
          </w:p>
        </w:tc>
      </w:tr>
      <w:tr w:rsidRPr="00B05AEF" w:rsidR="00B05AEF" w:rsidTr="00B05AEF" w14:paraId="3485864F" w14:textId="77777777">
        <w:trPr>
          <w:trHeight w:val="300"/>
          <w:jc w:val="center"/>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B05AEF" w:rsidR="00B05AEF" w:rsidP="00B05AEF" w:rsidRDefault="00B05AEF" w14:paraId="5CD55C45" w14:textId="77777777">
            <w:pPr>
              <w:jc w:val="center"/>
              <w:rPr>
                <w:color w:val="000000"/>
                <w:sz w:val="22"/>
                <w:szCs w:val="22"/>
              </w:rPr>
            </w:pPr>
            <w:r w:rsidRPr="00B05AEF">
              <w:rPr>
                <w:color w:val="000000"/>
                <w:sz w:val="22"/>
                <w:szCs w:val="22"/>
              </w:rPr>
              <w:t>11</w:t>
            </w:r>
          </w:p>
        </w:tc>
        <w:tc>
          <w:tcPr>
            <w:tcW w:w="557"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0041A6A6" w14:textId="77777777">
            <w:pPr>
              <w:jc w:val="center"/>
              <w:rPr>
                <w:color w:val="000000"/>
                <w:sz w:val="22"/>
                <w:szCs w:val="22"/>
              </w:rPr>
            </w:pPr>
            <w:r w:rsidRPr="00B05AEF">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71A2F123" w14:textId="77777777">
            <w:pPr>
              <w:jc w:val="center"/>
              <w:rPr>
                <w:color w:val="000000"/>
                <w:sz w:val="22"/>
                <w:szCs w:val="22"/>
              </w:rPr>
            </w:pPr>
            <w:r w:rsidRPr="00B05AEF">
              <w:rPr>
                <w:color w:val="000000"/>
                <w:sz w:val="22"/>
                <w:szCs w:val="22"/>
              </w:rPr>
              <w:t>10</w:t>
            </w:r>
          </w:p>
        </w:tc>
        <w:tc>
          <w:tcPr>
            <w:tcW w:w="1091"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1309CCD2" w14:textId="77777777">
            <w:pPr>
              <w:jc w:val="center"/>
              <w:rPr>
                <w:color w:val="000000"/>
                <w:sz w:val="22"/>
                <w:szCs w:val="22"/>
              </w:rPr>
            </w:pPr>
            <w:r w:rsidRPr="00B05AEF">
              <w:rPr>
                <w:color w:val="000000"/>
                <w:sz w:val="22"/>
                <w:szCs w:val="22"/>
              </w:rPr>
              <w:t>0.17</w:t>
            </w:r>
          </w:p>
        </w:tc>
        <w:tc>
          <w:tcPr>
            <w:tcW w:w="821"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7A0354F3" w14:textId="77777777">
            <w:pPr>
              <w:jc w:val="center"/>
              <w:rPr>
                <w:color w:val="000000"/>
                <w:sz w:val="22"/>
                <w:szCs w:val="22"/>
              </w:rPr>
            </w:pPr>
            <w:r w:rsidRPr="00B05AEF">
              <w:rPr>
                <w:color w:val="000000"/>
                <w:sz w:val="22"/>
                <w:szCs w:val="22"/>
              </w:rPr>
              <w:t xml:space="preserve"> $28.50 </w:t>
            </w:r>
          </w:p>
        </w:tc>
        <w:tc>
          <w:tcPr>
            <w:tcW w:w="939"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6CDEE51C" w14:textId="77777777">
            <w:pPr>
              <w:jc w:val="center"/>
              <w:rPr>
                <w:color w:val="000000"/>
                <w:sz w:val="22"/>
                <w:szCs w:val="22"/>
              </w:rPr>
            </w:pPr>
            <w:r w:rsidRPr="00B05AEF">
              <w:rPr>
                <w:color w:val="000000"/>
                <w:sz w:val="22"/>
                <w:szCs w:val="22"/>
              </w:rPr>
              <w:t>4.750</w:t>
            </w:r>
          </w:p>
        </w:tc>
        <w:tc>
          <w:tcPr>
            <w:tcW w:w="1034" w:type="dxa"/>
            <w:tcBorders>
              <w:top w:val="nil"/>
              <w:left w:val="nil"/>
              <w:bottom w:val="single" w:color="auto" w:sz="4" w:space="0"/>
              <w:right w:val="single" w:color="auto" w:sz="4" w:space="0"/>
            </w:tcBorders>
            <w:shd w:val="clear" w:color="auto" w:fill="auto"/>
            <w:vAlign w:val="bottom"/>
            <w:hideMark/>
          </w:tcPr>
          <w:p w:rsidRPr="00B05AEF" w:rsidR="00B05AEF" w:rsidP="00B05AEF" w:rsidRDefault="00B05AEF" w14:paraId="3E0866AC" w14:textId="77777777">
            <w:pPr>
              <w:jc w:val="center"/>
              <w:rPr>
                <w:color w:val="000000"/>
                <w:sz w:val="22"/>
                <w:szCs w:val="22"/>
              </w:rPr>
            </w:pPr>
            <w:r w:rsidRPr="00B05AEF">
              <w:rPr>
                <w:color w:val="000000"/>
                <w:sz w:val="22"/>
                <w:szCs w:val="22"/>
              </w:rPr>
              <w:t xml:space="preserve">       1,500 </w:t>
            </w:r>
          </w:p>
        </w:tc>
        <w:tc>
          <w:tcPr>
            <w:tcW w:w="1785" w:type="dxa"/>
            <w:tcBorders>
              <w:top w:val="nil"/>
              <w:left w:val="nil"/>
              <w:bottom w:val="single" w:color="auto" w:sz="4" w:space="0"/>
              <w:right w:val="single" w:color="auto" w:sz="8" w:space="0"/>
            </w:tcBorders>
            <w:shd w:val="clear" w:color="auto" w:fill="auto"/>
            <w:vAlign w:val="bottom"/>
            <w:hideMark/>
          </w:tcPr>
          <w:p w:rsidRPr="00B05AEF" w:rsidR="00B05AEF" w:rsidP="00B05AEF" w:rsidRDefault="00B05AEF" w14:paraId="6357A5EE" w14:textId="77777777">
            <w:pPr>
              <w:jc w:val="center"/>
              <w:rPr>
                <w:color w:val="000000"/>
                <w:sz w:val="22"/>
                <w:szCs w:val="22"/>
              </w:rPr>
            </w:pPr>
            <w:r w:rsidRPr="00B05AEF">
              <w:rPr>
                <w:color w:val="000000"/>
                <w:sz w:val="22"/>
                <w:szCs w:val="22"/>
              </w:rPr>
              <w:t xml:space="preserve"> $          7,125.00 </w:t>
            </w:r>
          </w:p>
        </w:tc>
      </w:tr>
      <w:tr w:rsidRPr="00B05AEF" w:rsidR="00B05AEF" w:rsidTr="00B05AEF" w14:paraId="578ECC22" w14:textId="77777777">
        <w:trPr>
          <w:trHeight w:val="289"/>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05AEF" w:rsidR="00B05AEF" w:rsidP="00B05AEF" w:rsidRDefault="00B05AEF" w14:paraId="017E5F4B" w14:textId="77777777">
            <w:pPr>
              <w:rPr>
                <w:color w:val="000000"/>
                <w:sz w:val="22"/>
                <w:szCs w:val="22"/>
              </w:rPr>
            </w:pPr>
            <w:r w:rsidRPr="00B05AEF">
              <w:rPr>
                <w:color w:val="000000"/>
                <w:sz w:val="22"/>
                <w:szCs w:val="22"/>
              </w:rPr>
              <w:t>Overhead at 100% Salary</w:t>
            </w:r>
          </w:p>
        </w:tc>
        <w:tc>
          <w:tcPr>
            <w:tcW w:w="1785" w:type="dxa"/>
            <w:tcBorders>
              <w:top w:val="nil"/>
              <w:left w:val="nil"/>
              <w:bottom w:val="single" w:color="auto" w:sz="4" w:space="0"/>
              <w:right w:val="single" w:color="auto" w:sz="8" w:space="0"/>
            </w:tcBorders>
            <w:shd w:val="clear" w:color="auto" w:fill="auto"/>
            <w:vAlign w:val="bottom"/>
            <w:hideMark/>
          </w:tcPr>
          <w:p w:rsidRPr="00B05AEF" w:rsidR="00B05AEF" w:rsidP="00B05AEF" w:rsidRDefault="00B05AEF" w14:paraId="681A6482" w14:textId="77777777">
            <w:pPr>
              <w:jc w:val="center"/>
              <w:rPr>
                <w:color w:val="000000"/>
                <w:sz w:val="22"/>
                <w:szCs w:val="22"/>
              </w:rPr>
            </w:pPr>
            <w:r w:rsidRPr="00B05AEF">
              <w:rPr>
                <w:color w:val="000000"/>
                <w:sz w:val="22"/>
                <w:szCs w:val="22"/>
              </w:rPr>
              <w:t xml:space="preserve"> $          7,125.00 </w:t>
            </w:r>
          </w:p>
        </w:tc>
      </w:tr>
      <w:tr w:rsidRPr="00B05AEF" w:rsidR="00B05AEF" w:rsidTr="00B05AEF" w14:paraId="14A6B91A" w14:textId="77777777">
        <w:trPr>
          <w:trHeight w:val="289"/>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05AEF" w:rsidR="00B05AEF" w:rsidP="00B05AEF" w:rsidRDefault="00B05AEF" w14:paraId="1C3A11CA" w14:textId="77777777">
            <w:pPr>
              <w:jc w:val="center"/>
              <w:rPr>
                <w:color w:val="000000"/>
                <w:sz w:val="22"/>
                <w:szCs w:val="22"/>
              </w:rPr>
            </w:pPr>
            <w:r w:rsidRPr="00B05AEF">
              <w:rPr>
                <w:color w:val="000000"/>
                <w:sz w:val="22"/>
                <w:szCs w:val="22"/>
              </w:rPr>
              <w:t> </w:t>
            </w:r>
          </w:p>
        </w:tc>
        <w:tc>
          <w:tcPr>
            <w:tcW w:w="1785" w:type="dxa"/>
            <w:tcBorders>
              <w:top w:val="nil"/>
              <w:left w:val="nil"/>
              <w:bottom w:val="single" w:color="auto" w:sz="4" w:space="0"/>
              <w:right w:val="single" w:color="auto" w:sz="8" w:space="0"/>
            </w:tcBorders>
            <w:shd w:val="clear" w:color="auto" w:fill="auto"/>
            <w:vAlign w:val="bottom"/>
            <w:hideMark/>
          </w:tcPr>
          <w:p w:rsidRPr="00B05AEF" w:rsidR="00B05AEF" w:rsidP="00B05AEF" w:rsidRDefault="00B05AEF" w14:paraId="7AC93943" w14:textId="77777777">
            <w:pPr>
              <w:jc w:val="center"/>
              <w:rPr>
                <w:color w:val="000000"/>
                <w:sz w:val="22"/>
                <w:szCs w:val="22"/>
              </w:rPr>
            </w:pPr>
            <w:r w:rsidRPr="00B05AEF">
              <w:rPr>
                <w:color w:val="000000"/>
                <w:sz w:val="22"/>
                <w:szCs w:val="22"/>
              </w:rPr>
              <w:t> </w:t>
            </w:r>
          </w:p>
        </w:tc>
      </w:tr>
      <w:tr w:rsidRPr="00B05AEF" w:rsidR="00B05AEF" w:rsidTr="00B05AEF" w14:paraId="394809C5" w14:textId="77777777">
        <w:trPr>
          <w:trHeight w:val="289"/>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05AEF" w:rsidR="00B05AEF" w:rsidP="00B05AEF" w:rsidRDefault="00B05AEF" w14:paraId="5B17D45D" w14:textId="77777777">
            <w:pPr>
              <w:rPr>
                <w:color w:val="000000"/>
                <w:sz w:val="22"/>
                <w:szCs w:val="22"/>
              </w:rPr>
            </w:pPr>
            <w:r w:rsidRPr="00B05AEF">
              <w:rPr>
                <w:color w:val="000000"/>
                <w:sz w:val="22"/>
                <w:szCs w:val="22"/>
              </w:rPr>
              <w:t>Processing / Analyzing Costs</w:t>
            </w:r>
          </w:p>
        </w:tc>
        <w:tc>
          <w:tcPr>
            <w:tcW w:w="1785" w:type="dxa"/>
            <w:tcBorders>
              <w:top w:val="nil"/>
              <w:left w:val="nil"/>
              <w:bottom w:val="single" w:color="auto" w:sz="4" w:space="0"/>
              <w:right w:val="single" w:color="auto" w:sz="8" w:space="0"/>
            </w:tcBorders>
            <w:shd w:val="clear" w:color="auto" w:fill="auto"/>
            <w:vAlign w:val="bottom"/>
            <w:hideMark/>
          </w:tcPr>
          <w:p w:rsidRPr="00B05AEF" w:rsidR="00B05AEF" w:rsidP="00B05AEF" w:rsidRDefault="00B05AEF" w14:paraId="3C3ADD49" w14:textId="77777777">
            <w:pPr>
              <w:jc w:val="center"/>
              <w:rPr>
                <w:color w:val="000000"/>
                <w:sz w:val="22"/>
                <w:szCs w:val="22"/>
              </w:rPr>
            </w:pPr>
            <w:r w:rsidRPr="00B05AEF">
              <w:rPr>
                <w:color w:val="000000"/>
                <w:sz w:val="22"/>
                <w:szCs w:val="22"/>
              </w:rPr>
              <w:t xml:space="preserve"> $        60,802.50 </w:t>
            </w:r>
          </w:p>
        </w:tc>
      </w:tr>
      <w:tr w:rsidRPr="00B05AEF" w:rsidR="00B05AEF" w:rsidTr="00B05AEF" w14:paraId="62616271" w14:textId="77777777">
        <w:trPr>
          <w:trHeight w:val="289"/>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05AEF" w:rsidR="00B05AEF" w:rsidP="00B05AEF" w:rsidRDefault="00B05AEF" w14:paraId="1BAB92A6" w14:textId="77777777">
            <w:pPr>
              <w:rPr>
                <w:color w:val="000000"/>
                <w:sz w:val="22"/>
                <w:szCs w:val="22"/>
              </w:rPr>
            </w:pPr>
            <w:r w:rsidRPr="00B05AEF">
              <w:rPr>
                <w:color w:val="000000"/>
                <w:sz w:val="22"/>
                <w:szCs w:val="22"/>
              </w:rPr>
              <w:t>Printing and Production Cost</w:t>
            </w:r>
          </w:p>
        </w:tc>
        <w:tc>
          <w:tcPr>
            <w:tcW w:w="1785" w:type="dxa"/>
            <w:tcBorders>
              <w:top w:val="nil"/>
              <w:left w:val="nil"/>
              <w:bottom w:val="single" w:color="auto" w:sz="4" w:space="0"/>
              <w:right w:val="single" w:color="auto" w:sz="8" w:space="0"/>
            </w:tcBorders>
            <w:shd w:val="clear" w:color="auto" w:fill="auto"/>
            <w:vAlign w:val="bottom"/>
            <w:hideMark/>
          </w:tcPr>
          <w:p w:rsidRPr="00B05AEF" w:rsidR="00B05AEF" w:rsidP="00B05AEF" w:rsidRDefault="00B05AEF" w14:paraId="2025BA1B" w14:textId="77777777">
            <w:pPr>
              <w:jc w:val="center"/>
              <w:rPr>
                <w:color w:val="000000"/>
                <w:sz w:val="22"/>
                <w:szCs w:val="22"/>
              </w:rPr>
            </w:pPr>
            <w:r w:rsidRPr="00B05AEF">
              <w:rPr>
                <w:color w:val="000000"/>
                <w:sz w:val="22"/>
                <w:szCs w:val="22"/>
              </w:rPr>
              <w:t xml:space="preserve"> $            675.58 </w:t>
            </w:r>
          </w:p>
        </w:tc>
      </w:tr>
      <w:tr w:rsidRPr="00B05AEF" w:rsidR="00B05AEF" w:rsidTr="00B05AEF" w14:paraId="28039876" w14:textId="77777777">
        <w:trPr>
          <w:trHeight w:val="300"/>
          <w:jc w:val="center"/>
        </w:trPr>
        <w:tc>
          <w:tcPr>
            <w:tcW w:w="5945"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B05AEF" w:rsidR="00B05AEF" w:rsidP="00B05AEF" w:rsidRDefault="00B05AEF" w14:paraId="4D0A7193" w14:textId="77777777">
            <w:pPr>
              <w:rPr>
                <w:color w:val="000000"/>
                <w:sz w:val="22"/>
                <w:szCs w:val="22"/>
              </w:rPr>
            </w:pPr>
            <w:r w:rsidRPr="00B05AEF">
              <w:rPr>
                <w:color w:val="000000"/>
                <w:sz w:val="22"/>
                <w:szCs w:val="22"/>
              </w:rPr>
              <w:t>Total Cost to Government</w:t>
            </w:r>
          </w:p>
        </w:tc>
        <w:tc>
          <w:tcPr>
            <w:tcW w:w="1785" w:type="dxa"/>
            <w:tcBorders>
              <w:top w:val="nil"/>
              <w:left w:val="nil"/>
              <w:bottom w:val="single" w:color="auto" w:sz="8" w:space="0"/>
              <w:right w:val="single" w:color="auto" w:sz="8" w:space="0"/>
            </w:tcBorders>
            <w:shd w:val="clear" w:color="auto" w:fill="auto"/>
            <w:vAlign w:val="bottom"/>
            <w:hideMark/>
          </w:tcPr>
          <w:p w:rsidRPr="00B05AEF" w:rsidR="00B05AEF" w:rsidP="00B05AEF" w:rsidRDefault="00B05AEF" w14:paraId="24B3FD27" w14:textId="77777777">
            <w:pPr>
              <w:jc w:val="center"/>
              <w:rPr>
                <w:color w:val="000000"/>
                <w:sz w:val="22"/>
                <w:szCs w:val="22"/>
              </w:rPr>
            </w:pPr>
            <w:r w:rsidRPr="00B05AEF">
              <w:rPr>
                <w:color w:val="000000"/>
                <w:sz w:val="22"/>
                <w:szCs w:val="22"/>
              </w:rPr>
              <w:t xml:space="preserve"> $        61,478.08 </w:t>
            </w:r>
          </w:p>
        </w:tc>
      </w:tr>
    </w:tbl>
    <w:p w:rsidRPr="00DC1406" w:rsidR="00F54C17" w:rsidP="00DC1406" w:rsidRDefault="00F54C17" w14:paraId="0DAA24D6" w14:textId="1719E45B">
      <w:pPr>
        <w:tabs>
          <w:tab w:val="right" w:pos="8370"/>
        </w:tabs>
        <w:ind w:right="576"/>
        <w:jc w:val="both"/>
        <w:rPr>
          <w:sz w:val="24"/>
          <w:szCs w:val="24"/>
        </w:rPr>
      </w:pPr>
    </w:p>
    <w:p w:rsidR="00541318" w:rsidP="00460B6A" w:rsidRDefault="00541318" w14:paraId="59E5A912" w14:textId="77777777">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09CE426B">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w:t>
      </w:r>
      <w:r w:rsidR="00460B6A">
        <w:rPr>
          <w:sz w:val="24"/>
          <w:szCs w:val="24"/>
        </w:rPr>
        <w:t>90</w:t>
      </w:r>
      <w:r>
        <w:rPr>
          <w:sz w:val="24"/>
          <w:szCs w:val="24"/>
        </w:rPr>
        <w:t>).</w:t>
      </w:r>
    </w:p>
    <w:p w:rsidRPr="0061385F" w:rsidR="00541318" w:rsidP="00541318" w:rsidRDefault="00541318" w14:paraId="77B54067" w14:textId="77777777">
      <w:pPr>
        <w:pStyle w:val="ListParagraph"/>
        <w:tabs>
          <w:tab w:val="right" w:pos="8370"/>
        </w:tabs>
        <w:ind w:left="0" w:right="576"/>
        <w:jc w:val="both"/>
        <w:rPr>
          <w:sz w:val="24"/>
          <w:szCs w:val="24"/>
        </w:rPr>
      </w:pPr>
    </w:p>
    <w:p w:rsidR="00B05AEF" w:rsidP="00B05AEF" w:rsidRDefault="00B05AEF" w14:paraId="35B71CB7" w14:textId="77777777">
      <w:pPr>
        <w:ind w:left="360"/>
        <w:rPr>
          <w:sz w:val="24"/>
          <w:szCs w:val="24"/>
        </w:rPr>
      </w:pPr>
      <w:bookmarkStart w:name="_Hlk29579534" w:id="2"/>
      <w:r>
        <w:rPr>
          <w:sz w:val="24"/>
          <w:szCs w:val="24"/>
        </w:rPr>
        <w:t>Note: The hourly wage information above is based on the hourly 2021 General Schedule (Base) Pay (</w:t>
      </w:r>
      <w:hyperlink w:history="1" r:id="rId12">
        <w:r>
          <w:rPr>
            <w:rStyle w:val="Hyperlink"/>
            <w:sz w:val="24"/>
            <w:szCs w:val="24"/>
          </w:rPr>
          <w:t>https://www.opm.gov/policy-data-oversight/pay-leave/salaries-wages/salary-tables/pdf/2021/GS_h.pdf</w:t>
        </w:r>
      </w:hyperlink>
      <w:r>
        <w:rPr>
          <w:sz w:val="24"/>
          <w:szCs w:val="24"/>
        </w:rPr>
        <w:t>). This rate does not include any locality adjustment as applicable.</w:t>
      </w:r>
    </w:p>
    <w:bookmarkEnd w:id="2"/>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0B53F2" w:rsidRDefault="00710DDD" w14:paraId="412A96EF" w14:textId="6F91E3BC">
      <w:pPr>
        <w:ind w:left="360" w:right="540"/>
        <w:rPr>
          <w:sz w:val="24"/>
          <w:szCs w:val="24"/>
        </w:rPr>
      </w:pPr>
      <w:r w:rsidRPr="000B53F2">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 xml:space="preserve">Collection of Information </w:t>
      </w:r>
      <w:proofErr w:type="gramStart"/>
      <w:r w:rsidRPr="008C254F">
        <w:rPr>
          <w:b/>
          <w:sz w:val="24"/>
          <w:szCs w:val="24"/>
          <w:u w:val="single"/>
        </w:rPr>
        <w:t>Employing  Statistical</w:t>
      </w:r>
      <w:proofErr w:type="gramEnd"/>
      <w:r w:rsidRPr="008C254F">
        <w:rPr>
          <w:b/>
          <w:sz w:val="24"/>
          <w:szCs w:val="24"/>
          <w:u w:val="single"/>
        </w:rPr>
        <w:t xml:space="preserve">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CA777" w14:textId="77777777" w:rsidR="00E40530" w:rsidRDefault="00E40530" w:rsidP="00606AD2">
      <w:r>
        <w:separator/>
      </w:r>
    </w:p>
  </w:endnote>
  <w:endnote w:type="continuationSeparator" w:id="0">
    <w:p w14:paraId="7C9C8E35" w14:textId="77777777" w:rsidR="00E40530" w:rsidRDefault="00E40530" w:rsidP="00606AD2">
      <w:r>
        <w:continuationSeparator/>
      </w:r>
    </w:p>
  </w:endnote>
  <w:endnote w:type="continuationNotice" w:id="1">
    <w:p w14:paraId="68646627" w14:textId="77777777" w:rsidR="00E40530" w:rsidRDefault="00E40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0DE5E" w14:textId="77777777" w:rsidR="00E40530" w:rsidRDefault="00E40530" w:rsidP="00606AD2">
      <w:r>
        <w:separator/>
      </w:r>
    </w:p>
  </w:footnote>
  <w:footnote w:type="continuationSeparator" w:id="0">
    <w:p w14:paraId="40CF454E" w14:textId="77777777" w:rsidR="00E40530" w:rsidRDefault="00E40530" w:rsidP="00606AD2">
      <w:r>
        <w:continuationSeparator/>
      </w:r>
    </w:p>
  </w:footnote>
  <w:footnote w:type="continuationNotice" w:id="1">
    <w:p w14:paraId="79283609" w14:textId="77777777" w:rsidR="00E40530" w:rsidRDefault="00E40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6C8CB792" w:rsidR="00726753" w:rsidRPr="00F81B22" w:rsidRDefault="00F81B22" w:rsidP="00F81B22">
    <w:pPr>
      <w:jc w:val="center"/>
      <w:rPr>
        <w:sz w:val="24"/>
        <w:szCs w:val="24"/>
      </w:rPr>
    </w:pPr>
    <w:r>
      <w:rPr>
        <w:sz w:val="24"/>
        <w:szCs w:val="24"/>
      </w:rPr>
      <w:t>OMB #</w:t>
    </w:r>
    <w:r w:rsidR="00726753" w:rsidRPr="00F81B22">
      <w:rPr>
        <w:sz w:val="24"/>
        <w:szCs w:val="24"/>
      </w:rPr>
      <w:t>2900-</w:t>
    </w:r>
    <w:r w:rsidR="00D01C17">
      <w:rPr>
        <w:sz w:val="24"/>
        <w:szCs w:val="24"/>
      </w:rPr>
      <w:t>0545</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hybridMultilevel"/>
    <w:tmpl w:val="0409000F"/>
    <w:lvl w:ilvl="0" w:tplc="1B1C4FA8">
      <w:start w:val="6"/>
      <w:numFmt w:val="decimal"/>
      <w:lvlText w:val="%1."/>
      <w:lvlJc w:val="left"/>
      <w:pPr>
        <w:tabs>
          <w:tab w:val="num" w:pos="360"/>
        </w:tabs>
        <w:ind w:left="360" w:hanging="360"/>
      </w:pPr>
      <w:rPr>
        <w:rFonts w:hint="default"/>
      </w:rPr>
    </w:lvl>
    <w:lvl w:ilvl="1" w:tplc="42422A3C">
      <w:numFmt w:val="decimal"/>
      <w:lvlText w:val=""/>
      <w:lvlJc w:val="left"/>
    </w:lvl>
    <w:lvl w:ilvl="2" w:tplc="B4A2563C">
      <w:numFmt w:val="decimal"/>
      <w:lvlText w:val=""/>
      <w:lvlJc w:val="left"/>
    </w:lvl>
    <w:lvl w:ilvl="3" w:tplc="C6D43A7A">
      <w:numFmt w:val="decimal"/>
      <w:lvlText w:val=""/>
      <w:lvlJc w:val="left"/>
    </w:lvl>
    <w:lvl w:ilvl="4" w:tplc="E5C40D7A">
      <w:numFmt w:val="decimal"/>
      <w:lvlText w:val=""/>
      <w:lvlJc w:val="left"/>
    </w:lvl>
    <w:lvl w:ilvl="5" w:tplc="66846AE6">
      <w:numFmt w:val="decimal"/>
      <w:lvlText w:val=""/>
      <w:lvlJc w:val="left"/>
    </w:lvl>
    <w:lvl w:ilvl="6" w:tplc="8A24ECAC">
      <w:numFmt w:val="decimal"/>
      <w:lvlText w:val=""/>
      <w:lvlJc w:val="left"/>
    </w:lvl>
    <w:lvl w:ilvl="7" w:tplc="43F4462E">
      <w:numFmt w:val="decimal"/>
      <w:lvlText w:val=""/>
      <w:lvlJc w:val="left"/>
    </w:lvl>
    <w:lvl w:ilvl="8" w:tplc="E2CA2268">
      <w:numFmt w:val="decimal"/>
      <w:lvlText w:val=""/>
      <w:lvlJc w:val="left"/>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hybridMultilevel"/>
    <w:tmpl w:val="67105F10"/>
    <w:lvl w:ilvl="0" w:tplc="70388840">
      <w:start w:val="1"/>
      <w:numFmt w:val="decimal"/>
      <w:lvlText w:val="%1."/>
      <w:lvlJc w:val="left"/>
      <w:pPr>
        <w:tabs>
          <w:tab w:val="num" w:pos="405"/>
        </w:tabs>
        <w:ind w:left="405" w:hanging="405"/>
      </w:pPr>
      <w:rPr>
        <w:rFonts w:hint="default"/>
      </w:rPr>
    </w:lvl>
    <w:lvl w:ilvl="1" w:tplc="63088EE6">
      <w:numFmt w:val="decimal"/>
      <w:lvlText w:val=""/>
      <w:lvlJc w:val="left"/>
    </w:lvl>
    <w:lvl w:ilvl="2" w:tplc="9CE6BDDE">
      <w:numFmt w:val="decimal"/>
      <w:lvlText w:val=""/>
      <w:lvlJc w:val="left"/>
    </w:lvl>
    <w:lvl w:ilvl="3" w:tplc="9BBAD3AC">
      <w:numFmt w:val="decimal"/>
      <w:lvlText w:val=""/>
      <w:lvlJc w:val="left"/>
    </w:lvl>
    <w:lvl w:ilvl="4" w:tplc="F0BC0A24">
      <w:numFmt w:val="decimal"/>
      <w:lvlText w:val=""/>
      <w:lvlJc w:val="left"/>
    </w:lvl>
    <w:lvl w:ilvl="5" w:tplc="60E235C0">
      <w:numFmt w:val="decimal"/>
      <w:lvlText w:val=""/>
      <w:lvlJc w:val="left"/>
    </w:lvl>
    <w:lvl w:ilvl="6" w:tplc="7D442AF2">
      <w:numFmt w:val="decimal"/>
      <w:lvlText w:val=""/>
      <w:lvlJc w:val="left"/>
    </w:lvl>
    <w:lvl w:ilvl="7" w:tplc="074AF18A">
      <w:numFmt w:val="decimal"/>
      <w:lvlText w:val=""/>
      <w:lvlJc w:val="left"/>
    </w:lvl>
    <w:lvl w:ilvl="8" w:tplc="C38C86F4">
      <w:numFmt w:val="decimal"/>
      <w:lvlText w:val=""/>
      <w:lvlJc w:val="left"/>
    </w:lvl>
  </w:abstractNum>
  <w:abstractNum w:abstractNumId="9"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10"/>
  </w:num>
  <w:num w:numId="6">
    <w:abstractNumId w:val="6"/>
  </w:num>
  <w:num w:numId="7">
    <w:abstractNumId w:val="11"/>
  </w:num>
  <w:num w:numId="8">
    <w:abstractNumId w:val="7"/>
  </w:num>
  <w:num w:numId="9">
    <w:abstractNumId w:val="3"/>
  </w:num>
  <w:num w:numId="10">
    <w:abstractNumId w:val="1"/>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28AA"/>
    <w:rsid w:val="00034BE2"/>
    <w:rsid w:val="00064E78"/>
    <w:rsid w:val="00072B8C"/>
    <w:rsid w:val="00077E9A"/>
    <w:rsid w:val="000A3F32"/>
    <w:rsid w:val="000B53F2"/>
    <w:rsid w:val="000B69A3"/>
    <w:rsid w:val="000F39DF"/>
    <w:rsid w:val="00133AE9"/>
    <w:rsid w:val="00142589"/>
    <w:rsid w:val="0016039D"/>
    <w:rsid w:val="0016376A"/>
    <w:rsid w:val="00171C87"/>
    <w:rsid w:val="00173C8D"/>
    <w:rsid w:val="00174B1F"/>
    <w:rsid w:val="001968BC"/>
    <w:rsid w:val="001A7B19"/>
    <w:rsid w:val="001D6D11"/>
    <w:rsid w:val="001E2E15"/>
    <w:rsid w:val="001F43A5"/>
    <w:rsid w:val="0023042B"/>
    <w:rsid w:val="00272B57"/>
    <w:rsid w:val="00295605"/>
    <w:rsid w:val="002A7F10"/>
    <w:rsid w:val="002E56ED"/>
    <w:rsid w:val="00303259"/>
    <w:rsid w:val="00310573"/>
    <w:rsid w:val="00312610"/>
    <w:rsid w:val="003210D0"/>
    <w:rsid w:val="00334E84"/>
    <w:rsid w:val="00347A7B"/>
    <w:rsid w:val="00384E41"/>
    <w:rsid w:val="0039068E"/>
    <w:rsid w:val="003A209D"/>
    <w:rsid w:val="003B6D49"/>
    <w:rsid w:val="003B797D"/>
    <w:rsid w:val="003F663E"/>
    <w:rsid w:val="003F7646"/>
    <w:rsid w:val="0043068B"/>
    <w:rsid w:val="00430D02"/>
    <w:rsid w:val="00447F72"/>
    <w:rsid w:val="00460B6A"/>
    <w:rsid w:val="004705CD"/>
    <w:rsid w:val="004732D0"/>
    <w:rsid w:val="00486812"/>
    <w:rsid w:val="00495C22"/>
    <w:rsid w:val="004A6436"/>
    <w:rsid w:val="004D3BF6"/>
    <w:rsid w:val="004E0438"/>
    <w:rsid w:val="0051524F"/>
    <w:rsid w:val="00517283"/>
    <w:rsid w:val="0053151A"/>
    <w:rsid w:val="0053466D"/>
    <w:rsid w:val="00541318"/>
    <w:rsid w:val="005455DB"/>
    <w:rsid w:val="00547E0C"/>
    <w:rsid w:val="00553881"/>
    <w:rsid w:val="00563695"/>
    <w:rsid w:val="00564027"/>
    <w:rsid w:val="00581C1C"/>
    <w:rsid w:val="00586832"/>
    <w:rsid w:val="005E4CE3"/>
    <w:rsid w:val="005E651E"/>
    <w:rsid w:val="00606AD2"/>
    <w:rsid w:val="00617D2B"/>
    <w:rsid w:val="00643135"/>
    <w:rsid w:val="00651FB2"/>
    <w:rsid w:val="0066426E"/>
    <w:rsid w:val="006676D5"/>
    <w:rsid w:val="006729B9"/>
    <w:rsid w:val="00672B33"/>
    <w:rsid w:val="006A4E5C"/>
    <w:rsid w:val="006A4F03"/>
    <w:rsid w:val="006C4C6F"/>
    <w:rsid w:val="0070405B"/>
    <w:rsid w:val="00710DDD"/>
    <w:rsid w:val="007201B3"/>
    <w:rsid w:val="00723416"/>
    <w:rsid w:val="00726222"/>
    <w:rsid w:val="00726753"/>
    <w:rsid w:val="00747FF1"/>
    <w:rsid w:val="00763A4D"/>
    <w:rsid w:val="00772F07"/>
    <w:rsid w:val="0077328F"/>
    <w:rsid w:val="00773666"/>
    <w:rsid w:val="00780494"/>
    <w:rsid w:val="00782C13"/>
    <w:rsid w:val="007D0781"/>
    <w:rsid w:val="007D14AB"/>
    <w:rsid w:val="007D1A3A"/>
    <w:rsid w:val="007D2741"/>
    <w:rsid w:val="007E5F6E"/>
    <w:rsid w:val="007F3759"/>
    <w:rsid w:val="007F4953"/>
    <w:rsid w:val="00823C3C"/>
    <w:rsid w:val="00834D2A"/>
    <w:rsid w:val="00836A0D"/>
    <w:rsid w:val="0084157F"/>
    <w:rsid w:val="00843EE0"/>
    <w:rsid w:val="008502D4"/>
    <w:rsid w:val="008553BC"/>
    <w:rsid w:val="0089361A"/>
    <w:rsid w:val="008A68B3"/>
    <w:rsid w:val="008C254F"/>
    <w:rsid w:val="009135FA"/>
    <w:rsid w:val="0094691E"/>
    <w:rsid w:val="0095533E"/>
    <w:rsid w:val="00993FA5"/>
    <w:rsid w:val="009A5278"/>
    <w:rsid w:val="009B5624"/>
    <w:rsid w:val="009D1D80"/>
    <w:rsid w:val="009E3506"/>
    <w:rsid w:val="009F4403"/>
    <w:rsid w:val="00A073C3"/>
    <w:rsid w:val="00A21543"/>
    <w:rsid w:val="00A22565"/>
    <w:rsid w:val="00A411DD"/>
    <w:rsid w:val="00A820A0"/>
    <w:rsid w:val="00B03501"/>
    <w:rsid w:val="00B05AEF"/>
    <w:rsid w:val="00B07C01"/>
    <w:rsid w:val="00B27B60"/>
    <w:rsid w:val="00B32D2A"/>
    <w:rsid w:val="00B37719"/>
    <w:rsid w:val="00B40113"/>
    <w:rsid w:val="00B6651E"/>
    <w:rsid w:val="00B713C7"/>
    <w:rsid w:val="00B82974"/>
    <w:rsid w:val="00BA0556"/>
    <w:rsid w:val="00BD7201"/>
    <w:rsid w:val="00C17C77"/>
    <w:rsid w:val="00C41E55"/>
    <w:rsid w:val="00C47978"/>
    <w:rsid w:val="00C75126"/>
    <w:rsid w:val="00CA418A"/>
    <w:rsid w:val="00CA7E43"/>
    <w:rsid w:val="00CD5F99"/>
    <w:rsid w:val="00D01C17"/>
    <w:rsid w:val="00D20A37"/>
    <w:rsid w:val="00D656BB"/>
    <w:rsid w:val="00D7449F"/>
    <w:rsid w:val="00D94A38"/>
    <w:rsid w:val="00D96510"/>
    <w:rsid w:val="00D975C9"/>
    <w:rsid w:val="00DC1406"/>
    <w:rsid w:val="00DD0140"/>
    <w:rsid w:val="00DD5D06"/>
    <w:rsid w:val="00E3211D"/>
    <w:rsid w:val="00E36537"/>
    <w:rsid w:val="00E40530"/>
    <w:rsid w:val="00E915F3"/>
    <w:rsid w:val="00E948A8"/>
    <w:rsid w:val="00EC2E2D"/>
    <w:rsid w:val="00ED01ED"/>
    <w:rsid w:val="00F01D5F"/>
    <w:rsid w:val="00F410C9"/>
    <w:rsid w:val="00F458E2"/>
    <w:rsid w:val="00F47131"/>
    <w:rsid w:val="00F50002"/>
    <w:rsid w:val="00F531B6"/>
    <w:rsid w:val="00F54C17"/>
    <w:rsid w:val="00F81B22"/>
    <w:rsid w:val="00F9546D"/>
    <w:rsid w:val="00FB23B0"/>
    <w:rsid w:val="00FD4DFF"/>
    <w:rsid w:val="00FD7F94"/>
    <w:rsid w:val="00FE73BA"/>
    <w:rsid w:val="00FF0E78"/>
    <w:rsid w:val="04B5AA69"/>
    <w:rsid w:val="086A2FE0"/>
    <w:rsid w:val="0A8B4330"/>
    <w:rsid w:val="0B985CBC"/>
    <w:rsid w:val="0BBA05FD"/>
    <w:rsid w:val="0BFE8852"/>
    <w:rsid w:val="0DAAE027"/>
    <w:rsid w:val="0F857634"/>
    <w:rsid w:val="0FE8D84B"/>
    <w:rsid w:val="12AAFEA4"/>
    <w:rsid w:val="13B92E6F"/>
    <w:rsid w:val="14C6453A"/>
    <w:rsid w:val="14DFD1C2"/>
    <w:rsid w:val="1580E58F"/>
    <w:rsid w:val="15A308B1"/>
    <w:rsid w:val="15BF1988"/>
    <w:rsid w:val="15CA1044"/>
    <w:rsid w:val="16315571"/>
    <w:rsid w:val="17628BF3"/>
    <w:rsid w:val="197FFCB8"/>
    <w:rsid w:val="19933C45"/>
    <w:rsid w:val="19A433E6"/>
    <w:rsid w:val="19B20BBB"/>
    <w:rsid w:val="19FE3FD3"/>
    <w:rsid w:val="1E3E4EB3"/>
    <w:rsid w:val="1E855231"/>
    <w:rsid w:val="1E88D4A9"/>
    <w:rsid w:val="2086CB97"/>
    <w:rsid w:val="214C475A"/>
    <w:rsid w:val="23026DB4"/>
    <w:rsid w:val="238925A4"/>
    <w:rsid w:val="246E5A3E"/>
    <w:rsid w:val="255AE223"/>
    <w:rsid w:val="26EC5515"/>
    <w:rsid w:val="27DB6499"/>
    <w:rsid w:val="27F30412"/>
    <w:rsid w:val="2802025F"/>
    <w:rsid w:val="28E14059"/>
    <w:rsid w:val="2B543AAE"/>
    <w:rsid w:val="2E3A74B9"/>
    <w:rsid w:val="2F689AC7"/>
    <w:rsid w:val="2FEF2A9F"/>
    <w:rsid w:val="2FFE79EF"/>
    <w:rsid w:val="314B52ED"/>
    <w:rsid w:val="31B06100"/>
    <w:rsid w:val="322C107B"/>
    <w:rsid w:val="326D37E4"/>
    <w:rsid w:val="3289C750"/>
    <w:rsid w:val="382CCCA4"/>
    <w:rsid w:val="38609FFE"/>
    <w:rsid w:val="3A7F34A8"/>
    <w:rsid w:val="3CBD56EA"/>
    <w:rsid w:val="3CD6B8EC"/>
    <w:rsid w:val="3E290029"/>
    <w:rsid w:val="3EDCD618"/>
    <w:rsid w:val="3F2726D1"/>
    <w:rsid w:val="3FB05AFB"/>
    <w:rsid w:val="3FC4D08A"/>
    <w:rsid w:val="3FD0BBC0"/>
    <w:rsid w:val="4073E438"/>
    <w:rsid w:val="43392BE2"/>
    <w:rsid w:val="43AFFB1B"/>
    <w:rsid w:val="4512CE5F"/>
    <w:rsid w:val="451C34E5"/>
    <w:rsid w:val="4B948B8C"/>
    <w:rsid w:val="4EB35C82"/>
    <w:rsid w:val="50A449EB"/>
    <w:rsid w:val="52436442"/>
    <w:rsid w:val="535BD583"/>
    <w:rsid w:val="53D74523"/>
    <w:rsid w:val="54307FD5"/>
    <w:rsid w:val="5519D903"/>
    <w:rsid w:val="5553F630"/>
    <w:rsid w:val="56C94FEE"/>
    <w:rsid w:val="591A7993"/>
    <w:rsid w:val="592C41A7"/>
    <w:rsid w:val="594FAD75"/>
    <w:rsid w:val="5A33725E"/>
    <w:rsid w:val="5AE09713"/>
    <w:rsid w:val="5BE98841"/>
    <w:rsid w:val="5CDDA832"/>
    <w:rsid w:val="5F9CF506"/>
    <w:rsid w:val="5FF1B430"/>
    <w:rsid w:val="6065B8A7"/>
    <w:rsid w:val="60DA2E2D"/>
    <w:rsid w:val="6205165F"/>
    <w:rsid w:val="620B9362"/>
    <w:rsid w:val="632CE66E"/>
    <w:rsid w:val="654C4B78"/>
    <w:rsid w:val="6580B853"/>
    <w:rsid w:val="65CC02A8"/>
    <w:rsid w:val="65D34591"/>
    <w:rsid w:val="690EC80B"/>
    <w:rsid w:val="69122E9A"/>
    <w:rsid w:val="699E981C"/>
    <w:rsid w:val="69AB6E22"/>
    <w:rsid w:val="6A9F7473"/>
    <w:rsid w:val="6C012B4F"/>
    <w:rsid w:val="6D30CDFD"/>
    <w:rsid w:val="6D434017"/>
    <w:rsid w:val="6F149BFB"/>
    <w:rsid w:val="7003D876"/>
    <w:rsid w:val="70DB80CA"/>
    <w:rsid w:val="70DE6CAA"/>
    <w:rsid w:val="71A34E4C"/>
    <w:rsid w:val="7227BA7E"/>
    <w:rsid w:val="736487C5"/>
    <w:rsid w:val="73EB545F"/>
    <w:rsid w:val="750495F3"/>
    <w:rsid w:val="752E2AB8"/>
    <w:rsid w:val="783A2E1A"/>
    <w:rsid w:val="7A066EEF"/>
    <w:rsid w:val="7B0A9E53"/>
    <w:rsid w:val="7EE0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2981572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876426328">
      <w:bodyDiv w:val="1"/>
      <w:marLeft w:val="0"/>
      <w:marRight w:val="0"/>
      <w:marTop w:val="0"/>
      <w:marBottom w:val="0"/>
      <w:divBdr>
        <w:top w:val="none" w:sz="0" w:space="0" w:color="auto"/>
        <w:left w:val="none" w:sz="0" w:space="0" w:color="auto"/>
        <w:bottom w:val="none" w:sz="0" w:space="0" w:color="auto"/>
        <w:right w:val="none" w:sz="0" w:space="0" w:color="auto"/>
      </w:divBdr>
    </w:div>
    <w:div w:id="934752922">
      <w:bodyDiv w:val="1"/>
      <w:marLeft w:val="0"/>
      <w:marRight w:val="0"/>
      <w:marTop w:val="0"/>
      <w:marBottom w:val="0"/>
      <w:divBdr>
        <w:top w:val="none" w:sz="0" w:space="0" w:color="auto"/>
        <w:left w:val="none" w:sz="0" w:space="0" w:color="auto"/>
        <w:bottom w:val="none" w:sz="0" w:space="0" w:color="auto"/>
        <w:right w:val="none" w:sz="0" w:space="0" w:color="auto"/>
      </w:divBdr>
    </w:div>
    <w:div w:id="951403784">
      <w:bodyDiv w:val="1"/>
      <w:marLeft w:val="0"/>
      <w:marRight w:val="0"/>
      <w:marTop w:val="0"/>
      <w:marBottom w:val="0"/>
      <w:divBdr>
        <w:top w:val="none" w:sz="0" w:space="0" w:color="auto"/>
        <w:left w:val="none" w:sz="0" w:space="0" w:color="auto"/>
        <w:bottom w:val="none" w:sz="0" w:space="0" w:color="auto"/>
        <w:right w:val="none" w:sz="0" w:space="0" w:color="auto"/>
      </w:divBdr>
    </w:div>
    <w:div w:id="1306357432">
      <w:bodyDiv w:val="1"/>
      <w:marLeft w:val="0"/>
      <w:marRight w:val="0"/>
      <w:marTop w:val="0"/>
      <w:marBottom w:val="0"/>
      <w:divBdr>
        <w:top w:val="none" w:sz="0" w:space="0" w:color="auto"/>
        <w:left w:val="none" w:sz="0" w:space="0" w:color="auto"/>
        <w:bottom w:val="none" w:sz="0" w:space="0" w:color="auto"/>
        <w:right w:val="none" w:sz="0" w:space="0" w:color="auto"/>
      </w:divBdr>
    </w:div>
    <w:div w:id="1624460452">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5563526">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935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53CA6690E6584CA98BE6765AF823FA" ma:contentTypeVersion="2" ma:contentTypeDescription="Create a new document." ma:contentTypeScope="" ma:versionID="ba47f7cdc641bc96388c3efec25917b7">
  <xsd:schema xmlns:xsd="http://www.w3.org/2001/XMLSchema" xmlns:xs="http://www.w3.org/2001/XMLSchema" xmlns:p="http://schemas.microsoft.com/office/2006/metadata/properties" xmlns:ns2="b53bd524-4668-4cdc-80b9-25f6f45fef4e" targetNamespace="http://schemas.microsoft.com/office/2006/metadata/properties" ma:root="true" ma:fieldsID="71bc24575bda092b39222682e132904c" ns2:_="">
    <xsd:import namespace="b53bd524-4668-4cdc-80b9-25f6f45fe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bd524-4668-4cdc-80b9-25f6f45f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E0A4A-9D52-41FC-B5D0-6E2464C8A3BD}">
  <ds:schemaRefs>
    <ds:schemaRef ds:uri="http://schemas.openxmlformats.org/officeDocument/2006/bibliography"/>
  </ds:schemaRefs>
</ds:datastoreItem>
</file>

<file path=customXml/itemProps2.xml><?xml version="1.0" encoding="utf-8"?>
<ds:datastoreItem xmlns:ds="http://schemas.openxmlformats.org/officeDocument/2006/customXml" ds:itemID="{967E57F7-3E06-4F69-A07E-35035FE06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bd524-4668-4cdc-80b9-25f6f45f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2021-03-18T15:25:00Z</dcterms:created>
  <dcterms:modified xsi:type="dcterms:W3CDTF">2021-05-17T15:40:00Z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0x0101002B53CA6690E6584CA98BE6765AF823FA</vt:lpwstr>
  </property>
</Properties>
</file>