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728C" w:rsidR="00AE29E8" w:rsidP="00363ECC" w:rsidRDefault="00AE29E8" w14:paraId="15495873" w14:textId="5916938D">
      <w:pPr>
        <w:tabs>
          <w:tab w:val="center" w:pos="4680"/>
        </w:tabs>
        <w:suppressAutoHyphens/>
        <w:jc w:val="center"/>
        <w:rPr>
          <w:rFonts w:ascii="Times New Roman" w:hAnsi="Times New Roman"/>
          <w:b/>
          <w:bCs/>
          <w:sz w:val="24"/>
        </w:rPr>
      </w:pPr>
      <w:r w:rsidRPr="003A728C">
        <w:rPr>
          <w:rFonts w:ascii="Times New Roman" w:hAnsi="Times New Roman"/>
          <w:b/>
          <w:bCs/>
          <w:sz w:val="24"/>
        </w:rPr>
        <w:t>SUPPORTING STATEMENT</w:t>
      </w:r>
    </w:p>
    <w:p w:rsidR="00AE29E8" w:rsidP="00363ECC" w:rsidRDefault="00AE29E8" w14:paraId="39D2FBC9" w14:textId="77777777">
      <w:pPr>
        <w:tabs>
          <w:tab w:val="center" w:pos="4680"/>
        </w:tabs>
        <w:suppressAutoHyphens/>
        <w:jc w:val="center"/>
        <w:rPr>
          <w:rFonts w:ascii="Times New Roman" w:hAnsi="Times New Roman"/>
          <w:b/>
          <w:bCs/>
          <w:sz w:val="24"/>
        </w:rPr>
      </w:pPr>
      <w:r w:rsidRPr="003A728C">
        <w:rPr>
          <w:rFonts w:ascii="Times New Roman" w:hAnsi="Times New Roman"/>
          <w:b/>
          <w:bCs/>
          <w:sz w:val="24"/>
        </w:rPr>
        <w:t>FOR PAPERWORK REDUCTION ACT SUBMISSION</w:t>
      </w:r>
    </w:p>
    <w:p w:rsidRPr="003A728C" w:rsidR="001B2597" w:rsidP="00363ECC" w:rsidRDefault="001B2597" w14:paraId="6E1216D9" w14:textId="77777777">
      <w:pPr>
        <w:tabs>
          <w:tab w:val="center" w:pos="4680"/>
        </w:tabs>
        <w:suppressAutoHyphens/>
        <w:jc w:val="center"/>
        <w:rPr>
          <w:rFonts w:ascii="Times New Roman" w:hAnsi="Times New Roman"/>
          <w:b/>
          <w:bCs/>
          <w:sz w:val="24"/>
        </w:rPr>
      </w:pPr>
      <w:r>
        <w:rPr>
          <w:rFonts w:ascii="Times New Roman" w:hAnsi="Times New Roman"/>
          <w:b/>
          <w:bCs/>
          <w:sz w:val="24"/>
        </w:rPr>
        <w:t>OMB Control No: 3090-0291</w:t>
      </w:r>
    </w:p>
    <w:p w:rsidRPr="003A728C" w:rsidR="00AE29E8" w:rsidP="00363ECC" w:rsidRDefault="00AE29E8" w14:paraId="470371F3" w14:textId="77777777">
      <w:pPr>
        <w:tabs>
          <w:tab w:val="left" w:pos="-720"/>
        </w:tabs>
        <w:suppressAutoHyphens/>
        <w:jc w:val="center"/>
        <w:rPr>
          <w:rFonts w:ascii="Times New Roman" w:hAnsi="Times New Roman"/>
          <w:b/>
          <w:bCs/>
          <w:sz w:val="24"/>
        </w:rPr>
      </w:pPr>
    </w:p>
    <w:p w:rsidRPr="003A728C" w:rsidR="00AE29E8" w:rsidP="00852A2E" w:rsidRDefault="00AE29E8" w14:paraId="6A375F80" w14:textId="77777777">
      <w:pPr>
        <w:pStyle w:val="Heading1"/>
      </w:pPr>
      <w:bookmarkStart w:name="OLE_LINK1" w:id="0"/>
      <w:bookmarkStart w:name="OLE_LINK2" w:id="1"/>
      <w:r>
        <w:rPr>
          <w:rFonts w:ascii="Times New Roman" w:hAnsi="Times New Roman"/>
          <w:b/>
          <w:bCs/>
        </w:rPr>
        <w:t>FFATA Subaward Reporting System (“</w:t>
      </w:r>
      <w:r w:rsidRPr="003A728C">
        <w:rPr>
          <w:rFonts w:ascii="Times New Roman" w:hAnsi="Times New Roman"/>
          <w:b/>
          <w:bCs/>
        </w:rPr>
        <w:t>FSRS</w:t>
      </w:r>
      <w:r>
        <w:rPr>
          <w:rFonts w:ascii="Times New Roman" w:hAnsi="Times New Roman"/>
          <w:b/>
          <w:bCs/>
        </w:rPr>
        <w:t>”)</w:t>
      </w:r>
      <w:r w:rsidRPr="003A728C">
        <w:rPr>
          <w:rFonts w:ascii="Times New Roman" w:hAnsi="Times New Roman"/>
          <w:b/>
          <w:bCs/>
        </w:rPr>
        <w:t xml:space="preserve"> Registration </w:t>
      </w:r>
      <w:bookmarkEnd w:id="0"/>
      <w:bookmarkEnd w:id="1"/>
    </w:p>
    <w:p w:rsidRPr="003A728C" w:rsidR="00AE29E8" w:rsidP="00EF795C" w:rsidRDefault="00AE29E8" w14:paraId="6957A4BD" w14:textId="77777777">
      <w:pPr>
        <w:tabs>
          <w:tab w:val="left" w:pos="-720"/>
        </w:tabs>
        <w:suppressAutoHyphens/>
        <w:jc w:val="both"/>
        <w:rPr>
          <w:rFonts w:ascii="Tahoma" w:hAnsi="Tahoma"/>
          <w:sz w:val="24"/>
        </w:rPr>
      </w:pPr>
    </w:p>
    <w:p w:rsidRPr="003A728C" w:rsidR="00AE29E8" w:rsidP="00EF795C" w:rsidRDefault="00AE29E8" w14:paraId="6257CE6F" w14:textId="77777777">
      <w:pPr>
        <w:tabs>
          <w:tab w:val="left" w:pos="-720"/>
        </w:tabs>
        <w:suppressAutoHyphens/>
        <w:jc w:val="both"/>
        <w:rPr>
          <w:rFonts w:ascii="Times New Roman" w:hAnsi="Times New Roman" w:eastAsia="Arial Unicode MS"/>
          <w:b/>
          <w:sz w:val="24"/>
        </w:rPr>
      </w:pPr>
      <w:r w:rsidRPr="003A728C">
        <w:rPr>
          <w:rFonts w:ascii="Times New Roman" w:hAnsi="Times New Roman" w:eastAsia="Arial Unicode MS"/>
          <w:b/>
          <w:sz w:val="24"/>
        </w:rPr>
        <w:t>A.  Justification</w:t>
      </w:r>
    </w:p>
    <w:p w:rsidRPr="003A728C" w:rsidR="00AE29E8" w:rsidP="00EF795C" w:rsidRDefault="00AE29E8" w14:paraId="5D97681E" w14:textId="77777777">
      <w:pPr>
        <w:tabs>
          <w:tab w:val="left" w:pos="-720"/>
        </w:tabs>
        <w:suppressAutoHyphens/>
        <w:jc w:val="both"/>
        <w:rPr>
          <w:rFonts w:ascii="Times New Roman" w:hAnsi="Times New Roman" w:eastAsia="Arial Unicode MS"/>
          <w:b/>
          <w:sz w:val="24"/>
          <w:szCs w:val="24"/>
        </w:rPr>
      </w:pPr>
    </w:p>
    <w:p w:rsidR="00AE29E8" w:rsidP="00EF795C" w:rsidRDefault="00AE29E8" w14:paraId="1482210A" w14:textId="77777777">
      <w:pPr>
        <w:numPr>
          <w:ilvl w:val="0"/>
          <w:numId w:val="2"/>
        </w:numPr>
        <w:tabs>
          <w:tab w:val="left" w:pos="-720"/>
          <w:tab w:val="left" w:pos="0"/>
        </w:tabs>
        <w:suppressAutoHyphens/>
        <w:jc w:val="both"/>
        <w:rPr>
          <w:rFonts w:ascii="Times New Roman" w:hAnsi="Times New Roman" w:eastAsia="Arial Unicode MS"/>
          <w:b/>
          <w:sz w:val="24"/>
          <w:szCs w:val="24"/>
        </w:rPr>
      </w:pPr>
      <w:r w:rsidRPr="00920FB0">
        <w:rPr>
          <w:rFonts w:ascii="Times New Roman" w:hAnsi="Times New Roman" w:eastAsia="Arial Unicode MS"/>
          <w:b/>
          <w:sz w:val="24"/>
          <w:szCs w:val="24"/>
        </w:rPr>
        <w:t xml:space="preserve">Explain the circumstances that make the collection of information necessary. </w:t>
      </w:r>
    </w:p>
    <w:p w:rsidRPr="00920FB0" w:rsidR="00920FB0" w:rsidP="00920FB0" w:rsidRDefault="00920FB0" w14:paraId="5F3A43D0" w14:textId="77777777">
      <w:pPr>
        <w:tabs>
          <w:tab w:val="left" w:pos="-720"/>
          <w:tab w:val="left" w:pos="0"/>
        </w:tabs>
        <w:suppressAutoHyphens/>
        <w:ind w:left="360"/>
        <w:jc w:val="both"/>
        <w:rPr>
          <w:rFonts w:ascii="Times New Roman" w:hAnsi="Times New Roman" w:eastAsia="Arial Unicode MS"/>
          <w:b/>
          <w:sz w:val="24"/>
          <w:szCs w:val="24"/>
        </w:rPr>
      </w:pPr>
    </w:p>
    <w:p w:rsidRPr="003A728C" w:rsidR="00AE29E8" w:rsidP="00EF795C" w:rsidRDefault="00AE29E8" w14:paraId="594871D4" w14:textId="77777777">
      <w:pPr>
        <w:jc w:val="both"/>
        <w:rPr>
          <w:rFonts w:ascii="Times New Roman" w:hAnsi="Times New Roman"/>
          <w:sz w:val="24"/>
          <w:szCs w:val="24"/>
        </w:rPr>
      </w:pPr>
      <w:r w:rsidRPr="003A728C">
        <w:rPr>
          <w:rFonts w:ascii="Times New Roman" w:hAnsi="Times New Roman"/>
          <w:sz w:val="24"/>
          <w:szCs w:val="24"/>
        </w:rPr>
        <w:t xml:space="preserve">The Transparency Act requires information disclosure of entities receiving Federal financial assistance through Federal awards such as Federal contracts, sub-contracts, grants, and sub-grants, FFATA § 2(a)(2)(i), (ii).  </w:t>
      </w:r>
    </w:p>
    <w:p w:rsidRPr="003A728C" w:rsidR="00AE29E8" w:rsidP="00EF795C" w:rsidRDefault="00AE29E8" w14:paraId="4B43C81A" w14:textId="77777777">
      <w:pPr>
        <w:jc w:val="both"/>
        <w:rPr>
          <w:rFonts w:ascii="Times New Roman" w:hAnsi="Times New Roman"/>
          <w:sz w:val="24"/>
          <w:szCs w:val="24"/>
        </w:rPr>
      </w:pPr>
    </w:p>
    <w:p w:rsidRPr="003A728C" w:rsidR="00AE29E8" w:rsidP="00EF795C" w:rsidRDefault="00AE29E8" w14:paraId="0260717B" w14:textId="77777777">
      <w:pPr>
        <w:jc w:val="both"/>
        <w:rPr>
          <w:rFonts w:ascii="Times New Roman" w:hAnsi="Times New Roman"/>
          <w:sz w:val="24"/>
          <w:szCs w:val="24"/>
        </w:rPr>
      </w:pPr>
      <w:r w:rsidRPr="003A728C">
        <w:rPr>
          <w:rFonts w:ascii="Times New Roman" w:hAnsi="Times New Roman"/>
          <w:sz w:val="24"/>
          <w:szCs w:val="24"/>
        </w:rPr>
        <w:t>Specifically, the Transparency Act’s section 2(b)(1) requires the Office of Management and Budget (“OMB”) to ensure the establishment of a publicly available website that contains the following information about each Federal award:</w:t>
      </w:r>
    </w:p>
    <w:p w:rsidRPr="003A728C" w:rsidR="00AE29E8" w:rsidP="00EF795C" w:rsidRDefault="00AE29E8" w14:paraId="48EE1B9A" w14:textId="77777777">
      <w:pPr>
        <w:jc w:val="both"/>
        <w:rPr>
          <w:rFonts w:ascii="Times New Roman" w:hAnsi="Times New Roman"/>
          <w:sz w:val="24"/>
          <w:szCs w:val="24"/>
        </w:rPr>
      </w:pPr>
    </w:p>
    <w:p w:rsidRPr="003A728C" w:rsidR="00AE29E8" w:rsidP="00EF795C" w:rsidRDefault="00AE29E8" w14:paraId="71A5CB52" w14:textId="77777777">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name of the entity receiving the award;</w:t>
      </w:r>
    </w:p>
    <w:p w:rsidRPr="003A728C" w:rsidR="00AE29E8" w:rsidP="00EF795C" w:rsidRDefault="00AE29E8" w14:paraId="0075FA9C" w14:textId="77777777">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amount of the award; </w:t>
      </w:r>
    </w:p>
    <w:p w:rsidRPr="003A728C" w:rsidR="00AE29E8" w:rsidP="00EF795C" w:rsidRDefault="00AE29E8" w14:paraId="491BE2DA" w14:textId="77777777">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information on the award including transaction type, funding agency, the North American Industry Classification System code or Catalog of Federal Domestic Assistance number, program source, award title descriptive of the purpose of each funding action; </w:t>
      </w:r>
    </w:p>
    <w:p w:rsidRPr="003A728C" w:rsidR="00AE29E8" w:rsidP="00EF795C" w:rsidRDefault="00AE29E8" w14:paraId="4DDA972B" w14:textId="77777777">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location of the entity receiving the award and primary location of performance under the award, including city, State, congressional district, and country; </w:t>
      </w:r>
    </w:p>
    <w:p w:rsidRPr="003A728C" w:rsidR="00AE29E8" w:rsidP="00EF795C" w:rsidRDefault="00AE29E8" w14:paraId="55E626FC" w14:textId="77777777">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unique identifier of the entity receiving the award and the parent entity of the recipient, should the entity be owned by another entity; and </w:t>
      </w:r>
    </w:p>
    <w:p w:rsidRPr="003A728C" w:rsidR="00AE29E8" w:rsidP="00EF795C" w:rsidRDefault="00AE29E8" w14:paraId="79726DA1" w14:textId="77777777">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names and total compensation of the five most highly compensated officers of the entity 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Pr="003A728C" w:rsidR="00AE29E8" w:rsidP="00EF795C" w:rsidRDefault="00AE29E8" w14:paraId="35E4C2C2" w14:textId="77777777">
      <w:pPr>
        <w:jc w:val="both"/>
        <w:rPr>
          <w:rFonts w:ascii="Times New Roman" w:hAnsi="Times New Roman"/>
          <w:sz w:val="24"/>
          <w:szCs w:val="24"/>
        </w:rPr>
      </w:pPr>
    </w:p>
    <w:p w:rsidR="00AE29E8" w:rsidP="00EF795C" w:rsidRDefault="00AE29E8" w14:paraId="24105D54" w14:textId="77777777">
      <w:pPr>
        <w:jc w:val="both"/>
        <w:rPr>
          <w:rFonts w:ascii="Times New Roman" w:hAnsi="Times New Roman"/>
          <w:sz w:val="24"/>
          <w:szCs w:val="24"/>
        </w:rPr>
      </w:pPr>
      <w:r w:rsidRPr="003A728C">
        <w:rPr>
          <w:rFonts w:ascii="Times New Roman" w:hAnsi="Times New Roman"/>
          <w:sz w:val="24"/>
          <w:szCs w:val="24"/>
        </w:rPr>
        <w:t>Beginning October 1, 2010, this Paperwork Reduction Act submission directs compliance with the Transparency Act to report prime</w:t>
      </w:r>
      <w:r w:rsidR="00683ECE">
        <w:rPr>
          <w:rFonts w:ascii="Times New Roman" w:hAnsi="Times New Roman"/>
          <w:sz w:val="24"/>
          <w:szCs w:val="24"/>
        </w:rPr>
        <w:t xml:space="preserve"> and first-tier subaward data. </w:t>
      </w:r>
      <w:r w:rsidRPr="003A728C">
        <w:rPr>
          <w:rFonts w:ascii="Times New Roman" w:hAnsi="Times New Roman"/>
          <w:sz w:val="24"/>
          <w:szCs w:val="24"/>
        </w:rPr>
        <w:t xml:space="preserve">Specifically, Federal agencies and </w:t>
      </w:r>
      <w:r w:rsidRPr="003A728C">
        <w:rPr>
          <w:rFonts w:ascii="Times New Roman" w:hAnsi="Times New Roman"/>
          <w:b/>
          <w:sz w:val="24"/>
          <w:szCs w:val="24"/>
        </w:rPr>
        <w:t>prime</w:t>
      </w:r>
      <w:r w:rsidRPr="003A728C">
        <w:rPr>
          <w:rFonts w:ascii="Times New Roman" w:hAnsi="Times New Roman"/>
          <w:sz w:val="24"/>
          <w:szCs w:val="24"/>
        </w:rPr>
        <w:t xml:space="preserve"> awardees of</w:t>
      </w:r>
      <w:r w:rsidR="00B61F69">
        <w:rPr>
          <w:rFonts w:ascii="Times New Roman" w:hAnsi="Times New Roman"/>
          <w:sz w:val="24"/>
          <w:szCs w:val="24"/>
        </w:rPr>
        <w:t xml:space="preserve"> contracts and</w:t>
      </w:r>
      <w:r w:rsidRPr="003A728C">
        <w:rPr>
          <w:rFonts w:ascii="Times New Roman" w:hAnsi="Times New Roman"/>
          <w:sz w:val="24"/>
          <w:szCs w:val="24"/>
        </w:rPr>
        <w:t xml:space="preserve"> grants will ensure disclosure of executive compensation of both prime and </w:t>
      </w:r>
      <w:r w:rsidRPr="003A728C" w:rsidR="00756485">
        <w:rPr>
          <w:rFonts w:ascii="Times New Roman" w:hAnsi="Times New Roman"/>
          <w:sz w:val="24"/>
          <w:szCs w:val="24"/>
        </w:rPr>
        <w:t>sub awardees</w:t>
      </w:r>
      <w:r w:rsidRPr="003A728C">
        <w:rPr>
          <w:rFonts w:ascii="Times New Roman" w:hAnsi="Times New Roman"/>
          <w:sz w:val="24"/>
          <w:szCs w:val="24"/>
        </w:rPr>
        <w:t xml:space="preserve"> and </w:t>
      </w:r>
      <w:r w:rsidRPr="003A728C" w:rsidR="00756485">
        <w:rPr>
          <w:rFonts w:ascii="Times New Roman" w:hAnsi="Times New Roman"/>
          <w:sz w:val="24"/>
          <w:szCs w:val="24"/>
        </w:rPr>
        <w:t>sub award</w:t>
      </w:r>
      <w:r w:rsidRPr="003A728C">
        <w:rPr>
          <w:rFonts w:ascii="Times New Roman" w:hAnsi="Times New Roman"/>
          <w:sz w:val="24"/>
          <w:szCs w:val="24"/>
        </w:rPr>
        <w:t xml:space="preserve"> data</w:t>
      </w:r>
      <w:r w:rsidR="00B61F69">
        <w:rPr>
          <w:rFonts w:ascii="Times New Roman" w:hAnsi="Times New Roman"/>
          <w:sz w:val="24"/>
          <w:szCs w:val="24"/>
        </w:rPr>
        <w:t xml:space="preserve">. </w:t>
      </w:r>
      <w:r w:rsidRPr="003A728C">
        <w:rPr>
          <w:rFonts w:ascii="Times New Roman" w:hAnsi="Times New Roman"/>
          <w:sz w:val="24"/>
          <w:szCs w:val="24"/>
          <w:u w:val="single"/>
        </w:rPr>
        <w:t>This information collection requires reporting of only the information enumerated under the Transparency Act</w:t>
      </w:r>
      <w:r w:rsidRPr="003A728C">
        <w:rPr>
          <w:rFonts w:ascii="Times New Roman" w:hAnsi="Times New Roman"/>
          <w:sz w:val="24"/>
          <w:szCs w:val="24"/>
        </w:rPr>
        <w:t xml:space="preserve">. </w:t>
      </w:r>
    </w:p>
    <w:p w:rsidR="00AE29E8" w:rsidP="00EF795C" w:rsidRDefault="00AE29E8" w14:paraId="22D9129E" w14:textId="77777777">
      <w:pPr>
        <w:jc w:val="both"/>
        <w:rPr>
          <w:rFonts w:ascii="Times New Roman" w:hAnsi="Times New Roman"/>
          <w:sz w:val="24"/>
          <w:szCs w:val="24"/>
        </w:rPr>
      </w:pPr>
    </w:p>
    <w:p w:rsidRPr="003A728C" w:rsidR="00AE29E8" w:rsidP="000D47DF" w:rsidRDefault="00AE29E8" w14:paraId="7CAC0C97" w14:textId="77777777">
      <w:pPr>
        <w:tabs>
          <w:tab w:val="left" w:pos="-720"/>
          <w:tab w:val="left" w:pos="0"/>
        </w:tabs>
        <w:suppressAutoHyphens/>
        <w:jc w:val="both"/>
        <w:rPr>
          <w:rFonts w:ascii="Times New Roman" w:hAnsi="Times New Roman" w:eastAsia="Arial Unicode MS"/>
          <w:sz w:val="24"/>
          <w:szCs w:val="24"/>
        </w:rPr>
      </w:pPr>
      <w:r w:rsidRPr="003A728C">
        <w:rPr>
          <w:rFonts w:ascii="Times New Roman" w:hAnsi="Times New Roman" w:eastAsia="Arial Unicode MS"/>
          <w:sz w:val="24"/>
          <w:szCs w:val="24"/>
        </w:rPr>
        <w:t xml:space="preserve">This information collection requires information necessary for prime awardee registration into the FFATA Subaward Reporting System </w:t>
      </w:r>
      <w:r>
        <w:rPr>
          <w:rFonts w:ascii="Times New Roman" w:hAnsi="Times New Roman" w:eastAsia="Arial Unicode MS"/>
          <w:sz w:val="24"/>
          <w:szCs w:val="24"/>
        </w:rPr>
        <w:t xml:space="preserve">(“FSRS”) </w:t>
      </w:r>
      <w:r w:rsidRPr="003A728C">
        <w:rPr>
          <w:rFonts w:ascii="Times New Roman" w:hAnsi="Times New Roman" w:eastAsia="Arial Unicode MS"/>
          <w:sz w:val="24"/>
          <w:szCs w:val="24"/>
        </w:rPr>
        <w:t xml:space="preserve">and review of its entity-related information.  This information collection is necessary to allow for prime awardee reporting of subaward and executive compensation data pursuant to the Act. </w:t>
      </w:r>
    </w:p>
    <w:p w:rsidRPr="003A728C" w:rsidR="00AE29E8" w:rsidP="00EF795C" w:rsidRDefault="00AE29E8" w14:paraId="6F6BEAD9"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lastRenderedPageBreak/>
        <w:t xml:space="preserve">Indicate how, by whom, and for what purpose the information is to be used.  </w:t>
      </w:r>
    </w:p>
    <w:p w:rsidRPr="003A728C" w:rsidR="00AE29E8" w:rsidP="00EF795C" w:rsidRDefault="00AE29E8" w14:paraId="1A1D798D"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77CCCD4B" w14:textId="77777777">
      <w:pPr>
        <w:tabs>
          <w:tab w:val="left" w:pos="-720"/>
        </w:tabs>
        <w:suppressAutoHyphens/>
        <w:jc w:val="both"/>
        <w:rPr>
          <w:rFonts w:ascii="Times New Roman" w:hAnsi="Times New Roman" w:eastAsia="Arial Unicode MS"/>
          <w:sz w:val="24"/>
        </w:rPr>
      </w:pPr>
      <w:r w:rsidRPr="003A728C">
        <w:rPr>
          <w:rFonts w:ascii="Times New Roman" w:hAnsi="Times New Roman" w:eastAsia="Arial Unicode MS"/>
          <w:sz w:val="24"/>
        </w:rPr>
        <w:t xml:space="preserve">The information collected will be used to </w:t>
      </w:r>
      <w:r>
        <w:rPr>
          <w:rFonts w:ascii="Times New Roman" w:hAnsi="Times New Roman" w:eastAsia="Arial Unicode MS"/>
          <w:sz w:val="24"/>
        </w:rPr>
        <w:t xml:space="preserve">allow prime grant recipients to register and report </w:t>
      </w:r>
      <w:r w:rsidRPr="003A728C">
        <w:rPr>
          <w:rFonts w:ascii="Times New Roman" w:hAnsi="Times New Roman" w:eastAsia="Arial Unicode MS"/>
          <w:sz w:val="24"/>
        </w:rPr>
        <w:t>information about executive compensation (if applicable) for Grants prime and subawardees and subaward information</w:t>
      </w:r>
      <w:r>
        <w:rPr>
          <w:rFonts w:ascii="Times New Roman" w:hAnsi="Times New Roman" w:eastAsia="Arial Unicode MS"/>
          <w:sz w:val="24"/>
        </w:rPr>
        <w:t>, pursuant to the Transparency Act</w:t>
      </w:r>
      <w:r w:rsidRPr="003A728C">
        <w:rPr>
          <w:rFonts w:ascii="Times New Roman" w:hAnsi="Times New Roman" w:eastAsia="Arial Unicode MS"/>
          <w:sz w:val="24"/>
        </w:rPr>
        <w:t xml:space="preserve">.  While some information is currently publicly available on prime awardees, executive compensation of prime awardees and subawardees, as applicable is not.  In addition, this information collection will provide public access to information on grant subaward information, pursuant to the Transparency Act. </w:t>
      </w:r>
    </w:p>
    <w:p w:rsidRPr="003A728C" w:rsidR="00AE29E8" w:rsidP="001330F8" w:rsidRDefault="00AE29E8" w14:paraId="06ECA37F"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3F48EC52" w14:textId="77777777">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What grants are subject to reporting pursuant to the Transparency Act?</w:t>
      </w:r>
    </w:p>
    <w:p w:rsidRPr="003A728C" w:rsidR="00AE29E8" w:rsidP="00EF795C" w:rsidRDefault="00AE29E8" w14:paraId="6B9ECD91" w14:textId="77777777">
      <w:pPr>
        <w:pStyle w:val="ListParagraph"/>
        <w:ind w:left="1080"/>
        <w:jc w:val="both"/>
        <w:rPr>
          <w:rFonts w:ascii="Times New Roman" w:hAnsi="Times New Roman"/>
          <w:b/>
          <w:sz w:val="24"/>
          <w:szCs w:val="24"/>
          <w:u w:val="single"/>
        </w:rPr>
      </w:pPr>
    </w:p>
    <w:p w:rsidRPr="003A728C" w:rsidR="00AE29E8" w:rsidP="00EF795C" w:rsidRDefault="00AE29E8" w14:paraId="46413454" w14:textId="77777777">
      <w:pPr>
        <w:pStyle w:val="ListParagraph"/>
        <w:ind w:left="0"/>
        <w:jc w:val="both"/>
        <w:rPr>
          <w:rFonts w:ascii="Times New Roman" w:hAnsi="Times New Roman"/>
          <w:sz w:val="24"/>
          <w:szCs w:val="24"/>
        </w:rPr>
      </w:pPr>
      <w:r w:rsidRPr="003A728C">
        <w:rPr>
          <w:rFonts w:ascii="Times New Roman" w:hAnsi="Times New Roman"/>
          <w:sz w:val="24"/>
          <w:szCs w:val="24"/>
        </w:rPr>
        <w:t>New Federal, non-Recovery Act funded grant awards with an award date on or after October 1, 2010, and resulting first-tier subawards, are subject to the reporting requirements under the Transparency Act.  New Federal grants includes grants with a new Federal Award Identification Number (FAIN) as of October 1, 2010 and does not include continuing grants awarded in prior fiscal years with new obligations beginning October 1, 2010.</w:t>
      </w:r>
    </w:p>
    <w:p w:rsidRPr="003A728C" w:rsidR="00AE29E8" w:rsidP="00EF795C" w:rsidRDefault="00AE29E8" w14:paraId="4E814FB5" w14:textId="77777777">
      <w:pPr>
        <w:pStyle w:val="ListParagraph"/>
        <w:ind w:left="0"/>
        <w:jc w:val="both"/>
        <w:rPr>
          <w:rFonts w:ascii="Times New Roman" w:hAnsi="Times New Roman"/>
          <w:sz w:val="24"/>
          <w:szCs w:val="24"/>
        </w:rPr>
      </w:pPr>
    </w:p>
    <w:p w:rsidRPr="003A728C" w:rsidR="00AE29E8" w:rsidP="00EF795C" w:rsidRDefault="00AE29E8" w14:paraId="51DBC0BF" w14:textId="77777777">
      <w:pPr>
        <w:pStyle w:val="ListParagraph"/>
        <w:ind w:left="0"/>
        <w:jc w:val="both"/>
        <w:rPr>
          <w:rFonts w:ascii="Times New Roman" w:hAnsi="Times New Roman"/>
          <w:sz w:val="24"/>
          <w:szCs w:val="24"/>
        </w:rPr>
      </w:pPr>
      <w:r w:rsidRPr="003A728C">
        <w:rPr>
          <w:rFonts w:ascii="Times New Roman" w:hAnsi="Times New Roman"/>
          <w:sz w:val="24"/>
          <w:szCs w:val="24"/>
        </w:rPr>
        <w:t>For those new Federal grants as of October 1, 2010, if the initial award is over $25,000, report</w:t>
      </w:r>
      <w:r w:rsidR="00EA31E5">
        <w:rPr>
          <w:rFonts w:ascii="Times New Roman" w:hAnsi="Times New Roman"/>
          <w:sz w:val="24"/>
          <w:szCs w:val="24"/>
        </w:rPr>
        <w:t xml:space="preserve">ing of </w:t>
      </w:r>
      <w:r w:rsidR="00756485">
        <w:rPr>
          <w:rFonts w:ascii="Times New Roman" w:hAnsi="Times New Roman"/>
          <w:sz w:val="24"/>
          <w:szCs w:val="24"/>
        </w:rPr>
        <w:t>sub award</w:t>
      </w:r>
      <w:r w:rsidRPr="003A728C">
        <w:rPr>
          <w:rFonts w:ascii="Times New Roman" w:hAnsi="Times New Roman"/>
          <w:sz w:val="24"/>
          <w:szCs w:val="24"/>
        </w:rPr>
        <w:t xml:space="preserve"> data is required.  If the initial award is below $25,000 but subsequent grant modifications result in a total award over $25,000, the award is subject to the reporting requirements, as of the date the award exceeds $25,000.  If the initial award exceeds $25,000 but funding is subsequently de-obligated such that the total award amount falls below $25,000, the award continues to be subject to the reporting requirements of the Transparency Act and this Paperwork Reduction Act submission. </w:t>
      </w:r>
    </w:p>
    <w:p w:rsidRPr="003A728C" w:rsidR="00AE29E8" w:rsidP="00EF795C" w:rsidRDefault="00AE29E8" w14:paraId="767E5219" w14:textId="77777777">
      <w:pPr>
        <w:pStyle w:val="ListParagraph"/>
        <w:ind w:left="0"/>
        <w:jc w:val="both"/>
        <w:rPr>
          <w:rFonts w:ascii="Times New Roman" w:hAnsi="Times New Roman"/>
          <w:sz w:val="24"/>
          <w:szCs w:val="24"/>
        </w:rPr>
      </w:pPr>
    </w:p>
    <w:p w:rsidRPr="003A728C" w:rsidR="00AE29E8" w:rsidP="00EF795C" w:rsidRDefault="00AE29E8" w14:paraId="67208CCE" w14:textId="77777777">
      <w:pPr>
        <w:jc w:val="both"/>
        <w:rPr>
          <w:rFonts w:ascii="Times New Roman" w:hAnsi="Times New Roman"/>
          <w:sz w:val="24"/>
          <w:szCs w:val="24"/>
        </w:rPr>
      </w:pPr>
      <w:r w:rsidRPr="003A728C">
        <w:rPr>
          <w:rFonts w:ascii="Times New Roman" w:hAnsi="Times New Roman"/>
          <w:sz w:val="24"/>
          <w:szCs w:val="24"/>
        </w:rPr>
        <w:t xml:space="preserve">In addition </w:t>
      </w:r>
      <w:r w:rsidR="00683ECE">
        <w:rPr>
          <w:rFonts w:ascii="Times New Roman" w:hAnsi="Times New Roman"/>
          <w:sz w:val="24"/>
          <w:szCs w:val="24"/>
        </w:rPr>
        <w:t xml:space="preserve">to the award amount threshold, </w:t>
      </w:r>
      <w:r w:rsidRPr="003A728C">
        <w:rPr>
          <w:rFonts w:ascii="Times New Roman" w:hAnsi="Times New Roman"/>
          <w:sz w:val="24"/>
          <w:szCs w:val="24"/>
        </w:rPr>
        <w:t>pursuant to the Transparency Act, Federal grant awards to individual recipients, Federal grant awards made to entities earning less than $300,000 in Federal benefits in the previous tax year, and classified information are not subject to the reporting requirements in this Paperwork Reduction Act submission, FFATA §§ 2(a)(1)(C), 2(e), 5.</w:t>
      </w:r>
    </w:p>
    <w:p w:rsidRPr="003A728C" w:rsidR="00AE29E8" w:rsidP="00EF795C" w:rsidRDefault="00AE29E8" w14:paraId="66C6A143" w14:textId="77777777">
      <w:pPr>
        <w:pStyle w:val="ListParagraph"/>
        <w:ind w:left="0"/>
        <w:jc w:val="both"/>
        <w:rPr>
          <w:rFonts w:ascii="Times New Roman" w:hAnsi="Times New Roman"/>
          <w:sz w:val="24"/>
          <w:szCs w:val="24"/>
        </w:rPr>
      </w:pPr>
    </w:p>
    <w:p w:rsidRPr="003A728C" w:rsidR="00AE29E8" w:rsidP="00EF795C" w:rsidRDefault="00AE29E8" w14:paraId="6D256CCA" w14:textId="77777777">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 xml:space="preserve">Who will be required to </w:t>
      </w:r>
      <w:r>
        <w:rPr>
          <w:rFonts w:ascii="Times New Roman" w:hAnsi="Times New Roman"/>
          <w:b/>
          <w:sz w:val="24"/>
          <w:szCs w:val="24"/>
          <w:u w:val="single"/>
        </w:rPr>
        <w:t xml:space="preserve">register into FSRS to report information pursuant to the Transparency Act? </w:t>
      </w:r>
    </w:p>
    <w:p w:rsidRPr="003A728C" w:rsidR="00AE29E8" w:rsidP="00EF795C" w:rsidRDefault="00AE29E8" w14:paraId="4FCB7F56" w14:textId="77777777">
      <w:pPr>
        <w:pStyle w:val="ListParagraph"/>
        <w:ind w:left="1080"/>
        <w:jc w:val="both"/>
        <w:rPr>
          <w:rFonts w:ascii="Times New Roman" w:hAnsi="Times New Roman"/>
          <w:b/>
          <w:sz w:val="24"/>
          <w:szCs w:val="24"/>
          <w:u w:val="single"/>
        </w:rPr>
      </w:pPr>
    </w:p>
    <w:p w:rsidRPr="003A728C" w:rsidR="00AE29E8" w:rsidP="00EF795C" w:rsidRDefault="00AE29E8" w14:paraId="4CE0ED1E" w14:textId="77777777">
      <w:pPr>
        <w:pStyle w:val="ListParagraph"/>
        <w:ind w:left="0"/>
        <w:jc w:val="both"/>
        <w:rPr>
          <w:rFonts w:ascii="Times New Roman" w:hAnsi="Times New Roman"/>
          <w:sz w:val="24"/>
          <w:szCs w:val="24"/>
        </w:rPr>
      </w:pPr>
      <w:r w:rsidRPr="003A728C">
        <w:rPr>
          <w:rFonts w:ascii="Times New Roman" w:hAnsi="Times New Roman"/>
          <w:sz w:val="24"/>
          <w:szCs w:val="24"/>
        </w:rPr>
        <w:t xml:space="preserve">Prime awardee of Federal grants will be responsible for reporting under the Transparency Act.  </w:t>
      </w:r>
    </w:p>
    <w:p w:rsidRPr="003A728C" w:rsidR="00AE29E8" w:rsidP="00EF795C" w:rsidRDefault="00AE29E8" w14:paraId="6BF580CC" w14:textId="77777777">
      <w:pPr>
        <w:pStyle w:val="ListParagraph"/>
        <w:ind w:left="0"/>
        <w:jc w:val="both"/>
        <w:rPr>
          <w:rFonts w:ascii="Times New Roman" w:hAnsi="Times New Roman"/>
          <w:sz w:val="24"/>
          <w:szCs w:val="24"/>
        </w:rPr>
      </w:pPr>
    </w:p>
    <w:p w:rsidRPr="003A728C" w:rsidR="00AE29E8" w:rsidP="00EF795C" w:rsidRDefault="00AE29E8" w14:paraId="445AF756" w14:textId="77777777">
      <w:pPr>
        <w:pStyle w:val="ListParagraph"/>
        <w:numPr>
          <w:ilvl w:val="0"/>
          <w:numId w:val="10"/>
        </w:numPr>
        <w:jc w:val="both"/>
        <w:rPr>
          <w:rFonts w:ascii="Times New Roman" w:hAnsi="Times New Roman"/>
          <w:b/>
          <w:sz w:val="24"/>
          <w:szCs w:val="24"/>
        </w:rPr>
      </w:pPr>
      <w:r w:rsidRPr="003A728C">
        <w:rPr>
          <w:rFonts w:ascii="Times New Roman" w:hAnsi="Times New Roman"/>
          <w:b/>
          <w:sz w:val="24"/>
          <w:szCs w:val="24"/>
          <w:u w:val="single"/>
        </w:rPr>
        <w:t xml:space="preserve">What information is required </w:t>
      </w:r>
      <w:r>
        <w:rPr>
          <w:rFonts w:ascii="Times New Roman" w:hAnsi="Times New Roman"/>
          <w:b/>
          <w:sz w:val="24"/>
          <w:szCs w:val="24"/>
          <w:u w:val="single"/>
        </w:rPr>
        <w:t>to register into FSRS?</w:t>
      </w:r>
    </w:p>
    <w:p w:rsidRPr="003A728C" w:rsidR="00AE29E8" w:rsidP="00EF795C" w:rsidRDefault="00AE29E8" w14:paraId="70CF875D" w14:textId="77777777">
      <w:pPr>
        <w:widowControl/>
        <w:ind w:left="1080"/>
        <w:jc w:val="both"/>
        <w:rPr>
          <w:rFonts w:ascii="Times New Roman" w:hAnsi="Times New Roman"/>
          <w:sz w:val="24"/>
          <w:szCs w:val="24"/>
        </w:rPr>
      </w:pPr>
    </w:p>
    <w:p w:rsidRPr="003A728C" w:rsidR="00AE29E8" w:rsidP="00EF795C" w:rsidRDefault="00AE29E8" w14:paraId="6488F4EB" w14:textId="77777777">
      <w:pPr>
        <w:jc w:val="both"/>
        <w:rPr>
          <w:rFonts w:ascii="Times New Roman" w:hAnsi="Times New Roman"/>
          <w:sz w:val="24"/>
          <w:szCs w:val="24"/>
        </w:rPr>
      </w:pPr>
      <w:r w:rsidRPr="003A728C">
        <w:rPr>
          <w:rFonts w:ascii="Times New Roman" w:hAnsi="Times New Roman"/>
          <w:sz w:val="24"/>
          <w:szCs w:val="24"/>
        </w:rPr>
        <w:t>This information collection requests approval of the information needed to properly register an entity in FSRS to facilitate the statutorily required reporting of Transparency Act information.  In order to facilitate proper regist</w:t>
      </w:r>
      <w:r>
        <w:rPr>
          <w:rFonts w:ascii="Times New Roman" w:hAnsi="Times New Roman"/>
          <w:sz w:val="24"/>
          <w:szCs w:val="24"/>
        </w:rPr>
        <w:t>ration</w:t>
      </w:r>
      <w:r w:rsidRPr="003A728C">
        <w:rPr>
          <w:rFonts w:ascii="Times New Roman" w:hAnsi="Times New Roman"/>
          <w:sz w:val="24"/>
          <w:szCs w:val="24"/>
        </w:rPr>
        <w:t>, an entity may be required to provide information to include:</w:t>
      </w:r>
    </w:p>
    <w:p w:rsidRPr="003A728C" w:rsidR="00AE29E8" w:rsidP="00EF795C" w:rsidRDefault="00AE29E8" w14:paraId="7528B834" w14:textId="77777777">
      <w:pPr>
        <w:jc w:val="both"/>
        <w:rPr>
          <w:rFonts w:ascii="Times New Roman" w:hAnsi="Times New Roman"/>
          <w:sz w:val="24"/>
          <w:szCs w:val="24"/>
        </w:rPr>
      </w:pPr>
    </w:p>
    <w:p w:rsidRPr="003A728C" w:rsidR="00AE29E8" w:rsidP="00E7676D" w:rsidRDefault="00AE29E8" w14:paraId="362FA51E" w14:textId="77777777">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 xml:space="preserve">DUNS number </w:t>
      </w:r>
    </w:p>
    <w:p w:rsidRPr="003A728C" w:rsidR="00AE29E8" w:rsidP="00E7676D" w:rsidRDefault="00AE29E8" w14:paraId="5CDE3E0C" w14:textId="77777777">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Name of Entity</w:t>
      </w:r>
    </w:p>
    <w:p w:rsidRPr="003A728C" w:rsidR="00AE29E8" w:rsidP="00E7676D" w:rsidRDefault="00AE29E8" w14:paraId="54FF3D82" w14:textId="77777777">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Address</w:t>
      </w:r>
    </w:p>
    <w:p w:rsidRPr="003A728C" w:rsidR="00AE29E8" w:rsidP="00E7676D" w:rsidRDefault="00AE29E8" w14:paraId="5EE77453" w14:textId="77777777">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lastRenderedPageBreak/>
        <w:t>Parent DUNS number</w:t>
      </w:r>
    </w:p>
    <w:p w:rsidRPr="003A728C" w:rsidR="00AE29E8" w:rsidP="00E7676D" w:rsidRDefault="00AE29E8" w14:paraId="706674A8" w14:textId="77777777">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Federal Award Identification Number (FAIN)</w:t>
      </w:r>
    </w:p>
    <w:p w:rsidRPr="003A728C" w:rsidR="00AE29E8" w:rsidP="00E7676D" w:rsidRDefault="00AE29E8" w14:paraId="25964F70" w14:textId="77777777">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CFDA Number</w:t>
      </w:r>
    </w:p>
    <w:p w:rsidRPr="003A728C" w:rsidR="00AE29E8" w:rsidP="00E7676D" w:rsidRDefault="00AE29E8" w14:paraId="12723FA7" w14:textId="77777777">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Federal Awarding Agency of the Grant</w:t>
      </w:r>
    </w:p>
    <w:p w:rsidRPr="003A728C" w:rsidR="00AE29E8" w:rsidP="00EF795C" w:rsidRDefault="00AE29E8" w14:paraId="4400937A" w14:textId="77777777">
      <w:pPr>
        <w:jc w:val="both"/>
        <w:rPr>
          <w:rFonts w:ascii="Times New Roman" w:hAnsi="Times New Roman"/>
          <w:sz w:val="24"/>
          <w:szCs w:val="24"/>
        </w:rPr>
      </w:pPr>
    </w:p>
    <w:p w:rsidRPr="003A728C" w:rsidR="00AE29E8" w:rsidP="00EF795C" w:rsidRDefault="00AE29E8" w14:paraId="652696CB" w14:textId="77777777">
      <w:pPr>
        <w:pStyle w:val="ListParagraph"/>
        <w:ind w:left="0"/>
        <w:jc w:val="both"/>
        <w:rPr>
          <w:rFonts w:ascii="Times New Roman" w:hAnsi="Times New Roman"/>
          <w:sz w:val="24"/>
          <w:szCs w:val="24"/>
        </w:rPr>
      </w:pPr>
      <w:r w:rsidRPr="003A728C">
        <w:rPr>
          <w:rFonts w:ascii="Times New Roman" w:hAnsi="Times New Roman"/>
          <w:sz w:val="24"/>
          <w:szCs w:val="24"/>
        </w:rPr>
        <w:t>If a prime awardee has already registered in the system to report contracts-related Transparency Act financial data, a new log-in will not be</w:t>
      </w:r>
      <w:r w:rsidR="00EA31E5">
        <w:rPr>
          <w:rFonts w:ascii="Times New Roman" w:hAnsi="Times New Roman"/>
          <w:sz w:val="24"/>
          <w:szCs w:val="24"/>
        </w:rPr>
        <w:t xml:space="preserve"> required. </w:t>
      </w:r>
      <w:r w:rsidRPr="003A728C">
        <w:rPr>
          <w:rFonts w:ascii="Times New Roman" w:hAnsi="Times New Roman"/>
          <w:sz w:val="24"/>
          <w:szCs w:val="24"/>
        </w:rPr>
        <w:t>The system will identify the prime awardee’</w:t>
      </w:r>
      <w:r w:rsidR="00EA31E5">
        <w:rPr>
          <w:rFonts w:ascii="Times New Roman" w:hAnsi="Times New Roman"/>
          <w:sz w:val="24"/>
          <w:szCs w:val="24"/>
        </w:rPr>
        <w:t>s grants for reporting purposes</w:t>
      </w:r>
      <w:r w:rsidRPr="003A728C">
        <w:rPr>
          <w:rFonts w:ascii="Times New Roman" w:hAnsi="Times New Roman"/>
          <w:sz w:val="24"/>
          <w:szCs w:val="24"/>
        </w:rPr>
        <w:t xml:space="preserve"> based on the registration information provided.  </w:t>
      </w:r>
    </w:p>
    <w:p w:rsidRPr="003A728C" w:rsidR="00AE29E8" w:rsidP="00EF795C" w:rsidRDefault="00AE29E8" w14:paraId="1473E408" w14:textId="77777777">
      <w:pPr>
        <w:pStyle w:val="ListParagraph"/>
        <w:ind w:left="0"/>
        <w:jc w:val="both"/>
        <w:rPr>
          <w:rFonts w:ascii="Times New Roman" w:hAnsi="Times New Roman"/>
          <w:sz w:val="24"/>
          <w:szCs w:val="24"/>
        </w:rPr>
      </w:pPr>
    </w:p>
    <w:p w:rsidRPr="003A728C" w:rsidR="00AE29E8" w:rsidP="00EF795C" w:rsidRDefault="00AE29E8" w14:paraId="3CFFCB2B" w14:textId="77777777">
      <w:pPr>
        <w:pStyle w:val="ListParagraph"/>
        <w:ind w:left="0"/>
        <w:jc w:val="both"/>
        <w:rPr>
          <w:rFonts w:ascii="Times New Roman" w:hAnsi="Times New Roman"/>
          <w:sz w:val="24"/>
          <w:szCs w:val="24"/>
        </w:rPr>
      </w:pPr>
      <w:r w:rsidRPr="003A728C">
        <w:rPr>
          <w:rFonts w:ascii="Times New Roman" w:hAnsi="Times New Roman"/>
          <w:sz w:val="24"/>
          <w:szCs w:val="24"/>
        </w:rPr>
        <w:t>In addition, the prime awardee will be responsible for verifying the accuracy of pre-populated information about itself (e.g. name, addre</w:t>
      </w:r>
      <w:r w:rsidR="00683ECE">
        <w:rPr>
          <w:rFonts w:ascii="Times New Roman" w:hAnsi="Times New Roman"/>
          <w:sz w:val="24"/>
          <w:szCs w:val="24"/>
        </w:rPr>
        <w:t xml:space="preserve">ss, DUNS number, Parent DUNS). </w:t>
      </w:r>
      <w:r w:rsidRPr="003A728C">
        <w:rPr>
          <w:rFonts w:ascii="Times New Roman" w:hAnsi="Times New Roman"/>
          <w:sz w:val="24"/>
          <w:szCs w:val="24"/>
        </w:rPr>
        <w:t>Because the Federal Government has a majority of this information already through the prime awardee’s prior registration in the</w:t>
      </w:r>
      <w:r w:rsidR="00EA31E5">
        <w:rPr>
          <w:rFonts w:ascii="Times New Roman" w:hAnsi="Times New Roman"/>
          <w:sz w:val="24"/>
          <w:szCs w:val="24"/>
        </w:rPr>
        <w:t xml:space="preserve"> System for Award Management (SAM)</w:t>
      </w:r>
      <w:r w:rsidRPr="003A728C">
        <w:rPr>
          <w:rFonts w:ascii="Times New Roman" w:hAnsi="Times New Roman"/>
          <w:sz w:val="24"/>
          <w:szCs w:val="24"/>
        </w:rPr>
        <w:t xml:space="preserve"> the prime awardee will not be required to provide this</w:t>
      </w:r>
      <w:r w:rsidR="00683ECE">
        <w:rPr>
          <w:rFonts w:ascii="Times New Roman" w:hAnsi="Times New Roman"/>
          <w:sz w:val="24"/>
          <w:szCs w:val="24"/>
        </w:rPr>
        <w:t xml:space="preserve"> information again. </w:t>
      </w:r>
      <w:r w:rsidRPr="003A728C">
        <w:rPr>
          <w:rFonts w:ascii="Times New Roman" w:hAnsi="Times New Roman"/>
          <w:i/>
          <w:sz w:val="24"/>
          <w:szCs w:val="24"/>
        </w:rPr>
        <w:t>See</w:t>
      </w:r>
      <w:r w:rsidRPr="003A728C">
        <w:rPr>
          <w:rFonts w:ascii="Times New Roman" w:hAnsi="Times New Roman"/>
          <w:sz w:val="24"/>
          <w:szCs w:val="24"/>
        </w:rPr>
        <w:t xml:space="preserve"> attached data elements spreadsheet for a detailed description of data element</w:t>
      </w:r>
      <w:r w:rsidR="00683ECE">
        <w:rPr>
          <w:rFonts w:ascii="Times New Roman" w:hAnsi="Times New Roman"/>
          <w:sz w:val="24"/>
          <w:szCs w:val="24"/>
        </w:rPr>
        <w:t>s and source of pre-population.</w:t>
      </w:r>
      <w:r w:rsidRPr="003A728C">
        <w:rPr>
          <w:rFonts w:ascii="Times New Roman" w:hAnsi="Times New Roman"/>
          <w:sz w:val="24"/>
          <w:szCs w:val="24"/>
        </w:rPr>
        <w:t xml:space="preserve"> Where most of this information will be pre-populated, however, the prime awardee will be responsible for reviewing this information for accuracy.</w:t>
      </w:r>
    </w:p>
    <w:p w:rsidRPr="003A728C" w:rsidR="00AE29E8" w:rsidP="00EF795C" w:rsidRDefault="00AE29E8" w14:paraId="3C21F64E" w14:textId="77777777">
      <w:pPr>
        <w:pStyle w:val="ListParagraph"/>
        <w:ind w:left="0"/>
        <w:jc w:val="both"/>
        <w:rPr>
          <w:rFonts w:ascii="Times New Roman" w:hAnsi="Times New Roman"/>
          <w:sz w:val="24"/>
          <w:szCs w:val="24"/>
        </w:rPr>
      </w:pPr>
    </w:p>
    <w:p w:rsidRPr="003A728C" w:rsidR="00AE29E8" w:rsidP="00EF795C" w:rsidRDefault="00AE29E8" w14:paraId="7DF2E553" w14:textId="77777777">
      <w:pPr>
        <w:pStyle w:val="ListParagraph"/>
        <w:ind w:left="0"/>
        <w:jc w:val="both"/>
        <w:rPr>
          <w:rFonts w:ascii="Times New Roman" w:hAnsi="Times New Roman"/>
          <w:sz w:val="24"/>
          <w:szCs w:val="24"/>
        </w:rPr>
      </w:pP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Pr="003A728C" w:rsidR="00AE29E8" w:rsidP="00EF795C" w:rsidRDefault="00AE29E8" w14:paraId="6A549CEE" w14:textId="77777777">
      <w:pPr>
        <w:pStyle w:val="ListParagraph"/>
        <w:ind w:left="0"/>
        <w:jc w:val="both"/>
        <w:rPr>
          <w:rFonts w:ascii="Times New Roman" w:hAnsi="Times New Roman"/>
          <w:sz w:val="24"/>
          <w:szCs w:val="24"/>
        </w:rPr>
      </w:pPr>
    </w:p>
    <w:p w:rsidRPr="003A728C" w:rsidR="00AE29E8" w:rsidP="00EF795C" w:rsidRDefault="00AE29E8" w14:paraId="4B15595C" w14:textId="77777777">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By when will the prime awardee</w:t>
      </w:r>
      <w:r>
        <w:rPr>
          <w:rFonts w:ascii="Times New Roman" w:hAnsi="Times New Roman"/>
          <w:b/>
          <w:sz w:val="24"/>
          <w:szCs w:val="24"/>
          <w:u w:val="single"/>
        </w:rPr>
        <w:t xml:space="preserve"> need to register into FSRS and</w:t>
      </w:r>
      <w:r w:rsidRPr="003A728C">
        <w:rPr>
          <w:rFonts w:ascii="Times New Roman" w:hAnsi="Times New Roman"/>
          <w:b/>
          <w:sz w:val="24"/>
          <w:szCs w:val="24"/>
          <w:u w:val="single"/>
        </w:rPr>
        <w:t xml:space="preserve"> be responsible for </w:t>
      </w:r>
      <w:r>
        <w:rPr>
          <w:rFonts w:ascii="Times New Roman" w:hAnsi="Times New Roman"/>
          <w:b/>
          <w:sz w:val="24"/>
          <w:szCs w:val="24"/>
          <w:u w:val="single"/>
        </w:rPr>
        <w:t>r</w:t>
      </w:r>
      <w:r w:rsidRPr="003A728C">
        <w:rPr>
          <w:rFonts w:ascii="Times New Roman" w:hAnsi="Times New Roman"/>
          <w:b/>
          <w:sz w:val="24"/>
          <w:szCs w:val="24"/>
          <w:u w:val="single"/>
        </w:rPr>
        <w:t>eporting</w:t>
      </w:r>
      <w:r>
        <w:rPr>
          <w:rFonts w:ascii="Times New Roman" w:hAnsi="Times New Roman"/>
          <w:b/>
          <w:sz w:val="24"/>
          <w:szCs w:val="24"/>
          <w:u w:val="single"/>
        </w:rPr>
        <w:t xml:space="preserve"> under the Transparency Act</w:t>
      </w:r>
      <w:r w:rsidRPr="003A728C">
        <w:rPr>
          <w:rFonts w:ascii="Times New Roman" w:hAnsi="Times New Roman"/>
          <w:b/>
          <w:sz w:val="24"/>
          <w:szCs w:val="24"/>
          <w:u w:val="single"/>
        </w:rPr>
        <w:t>?</w:t>
      </w:r>
    </w:p>
    <w:p w:rsidRPr="003A728C" w:rsidR="00AE29E8" w:rsidP="00EF795C" w:rsidRDefault="00AE29E8" w14:paraId="0D1204C7" w14:textId="77777777">
      <w:pPr>
        <w:pStyle w:val="ListParagraph"/>
        <w:ind w:left="0"/>
        <w:jc w:val="both"/>
        <w:rPr>
          <w:rFonts w:ascii="Times New Roman" w:hAnsi="Times New Roman"/>
          <w:sz w:val="24"/>
          <w:szCs w:val="24"/>
        </w:rPr>
      </w:pPr>
    </w:p>
    <w:p w:rsidRPr="003A728C" w:rsidR="00AE29E8" w:rsidP="00EF795C" w:rsidRDefault="00AE29E8" w14:paraId="074DFE6B" w14:textId="77777777">
      <w:pPr>
        <w:pStyle w:val="ListParagraph"/>
        <w:ind w:left="0"/>
        <w:jc w:val="both"/>
        <w:rPr>
          <w:rFonts w:ascii="Times New Roman" w:hAnsi="Times New Roman"/>
          <w:sz w:val="24"/>
          <w:szCs w:val="24"/>
        </w:rPr>
      </w:pPr>
      <w:r w:rsidRPr="003A728C">
        <w:rPr>
          <w:rFonts w:ascii="Times New Roman" w:hAnsi="Times New Roman"/>
          <w:sz w:val="24"/>
          <w:szCs w:val="24"/>
        </w:rPr>
        <w:t xml:space="preserve">The prime awardee will be responsible for reporting information about itself, as needed, or its subawardee, if any, by the end of the month following the month the award or obligation was made.  </w:t>
      </w:r>
    </w:p>
    <w:p w:rsidRPr="003A728C" w:rsidR="00AE29E8" w:rsidP="00EF795C" w:rsidRDefault="00AE29E8" w14:paraId="56260438" w14:textId="77777777">
      <w:pPr>
        <w:pStyle w:val="ListParagraph"/>
        <w:ind w:left="0"/>
        <w:jc w:val="both"/>
        <w:rPr>
          <w:rFonts w:ascii="Times New Roman" w:hAnsi="Times New Roman"/>
          <w:sz w:val="24"/>
          <w:szCs w:val="24"/>
        </w:rPr>
      </w:pPr>
    </w:p>
    <w:p w:rsidRPr="003A728C" w:rsidR="00AE29E8" w:rsidP="00EF795C" w:rsidRDefault="00AE29E8" w14:paraId="0B7CBEC6" w14:textId="77777777">
      <w:pPr>
        <w:pStyle w:val="ListParagraph"/>
        <w:ind w:left="0"/>
        <w:jc w:val="both"/>
        <w:rPr>
          <w:rFonts w:ascii="Times New Roman" w:hAnsi="Times New Roman"/>
          <w:sz w:val="24"/>
          <w:szCs w:val="24"/>
        </w:rPr>
      </w:pPr>
      <w:r w:rsidRPr="003A728C">
        <w:rPr>
          <w:rFonts w:ascii="Times New Roman" w:hAnsi="Times New Roman"/>
          <w:sz w:val="24"/>
          <w:szCs w:val="24"/>
          <w:u w:val="single"/>
        </w:rPr>
        <w:t>For subaward reporting</w:t>
      </w:r>
      <w:r w:rsidRPr="003A728C">
        <w:rPr>
          <w:rFonts w:ascii="Times New Roman" w:hAnsi="Times New Roman"/>
          <w:sz w:val="24"/>
          <w:szCs w:val="24"/>
        </w:rPr>
        <w:t>:</w:t>
      </w:r>
    </w:p>
    <w:p w:rsidRPr="003A728C" w:rsidR="00AE29E8" w:rsidP="003A728C" w:rsidRDefault="00AE29E8" w14:paraId="4BAF7105" w14:textId="77777777">
      <w:pPr>
        <w:pStyle w:val="ListParagraph"/>
        <w:ind w:left="0"/>
        <w:jc w:val="both"/>
        <w:rPr>
          <w:rFonts w:ascii="Times New Roman" w:hAnsi="Times New Roman"/>
          <w:sz w:val="24"/>
          <w:szCs w:val="24"/>
        </w:rPr>
      </w:pPr>
      <w:r w:rsidRPr="003A728C">
        <w:rPr>
          <w:rFonts w:ascii="Times New Roman" w:hAnsi="Times New Roman"/>
          <w:sz w:val="24"/>
          <w:szCs w:val="24"/>
        </w:rPr>
        <w:t xml:space="preserve">If applicable, the prime awardee must report subawardee data by the end of the month following the month the award or obligation was made.  </w:t>
      </w:r>
    </w:p>
    <w:p w:rsidRPr="003A728C" w:rsidR="00AE29E8" w:rsidP="00EF795C" w:rsidRDefault="00AE29E8" w14:paraId="248FA469" w14:textId="77777777">
      <w:pPr>
        <w:pStyle w:val="ListParagraph"/>
        <w:ind w:left="0"/>
        <w:jc w:val="both"/>
        <w:rPr>
          <w:rFonts w:ascii="Times New Roman" w:hAnsi="Times New Roman"/>
          <w:sz w:val="24"/>
          <w:szCs w:val="24"/>
        </w:rPr>
      </w:pPr>
    </w:p>
    <w:p w:rsidRPr="003A728C" w:rsidR="00AE29E8" w:rsidP="00EF795C" w:rsidRDefault="00AE29E8" w14:paraId="35A31095" w14:textId="77777777">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Pr="003A728C" w:rsidR="00AE29E8" w:rsidP="00EF795C" w:rsidRDefault="00AE29E8" w14:paraId="4BC0060F" w14:textId="77777777">
      <w:pPr>
        <w:pStyle w:val="ListParagraph"/>
        <w:ind w:left="0"/>
        <w:jc w:val="both"/>
        <w:rPr>
          <w:rFonts w:ascii="Times New Roman" w:hAnsi="Times New Roman"/>
          <w:sz w:val="24"/>
          <w:szCs w:val="24"/>
        </w:rPr>
      </w:pPr>
      <w:r w:rsidRPr="003A728C">
        <w:rPr>
          <w:rFonts w:ascii="Times New Roman" w:hAnsi="Times New Roman"/>
          <w:sz w:val="24"/>
          <w:szCs w:val="24"/>
        </w:rPr>
        <w:tab/>
        <w:t>Prime recipient aw</w:t>
      </w:r>
      <w:r w:rsidR="00EA31E5">
        <w:rPr>
          <w:rFonts w:ascii="Times New Roman" w:hAnsi="Times New Roman"/>
          <w:sz w:val="24"/>
          <w:szCs w:val="24"/>
        </w:rPr>
        <w:t>ards subaward on October 1, 2015</w:t>
      </w:r>
    </w:p>
    <w:p w:rsidRPr="003A728C" w:rsidR="00AE29E8" w:rsidP="00EF795C" w:rsidRDefault="00AE29E8" w14:paraId="20B556CD" w14:textId="77777777">
      <w:pPr>
        <w:pStyle w:val="ListParagraph"/>
        <w:ind w:left="0"/>
        <w:jc w:val="both"/>
        <w:rPr>
          <w:rFonts w:ascii="Times New Roman" w:hAnsi="Times New Roman"/>
          <w:sz w:val="24"/>
          <w:szCs w:val="24"/>
        </w:rPr>
      </w:pPr>
      <w:r w:rsidRPr="003A728C">
        <w:rPr>
          <w:rFonts w:ascii="Times New Roman" w:hAnsi="Times New Roman"/>
          <w:sz w:val="24"/>
          <w:szCs w:val="24"/>
        </w:rPr>
        <w:tab/>
        <w:t xml:space="preserve">Prime recipient must report subaward </w:t>
      </w:r>
      <w:r w:rsidR="00EA31E5">
        <w:rPr>
          <w:rFonts w:ascii="Times New Roman" w:hAnsi="Times New Roman"/>
          <w:sz w:val="24"/>
          <w:szCs w:val="24"/>
        </w:rPr>
        <w:t>information by November 30, 2015</w:t>
      </w:r>
    </w:p>
    <w:p w:rsidRPr="003A728C" w:rsidR="00AE29E8" w:rsidP="00EF795C" w:rsidRDefault="00AE29E8" w14:paraId="67CFB8C8" w14:textId="77777777">
      <w:pPr>
        <w:pStyle w:val="ListParagraph"/>
        <w:ind w:left="0"/>
        <w:jc w:val="both"/>
        <w:rPr>
          <w:rFonts w:ascii="Times New Roman" w:hAnsi="Times New Roman"/>
          <w:sz w:val="24"/>
          <w:szCs w:val="24"/>
        </w:rPr>
      </w:pPr>
    </w:p>
    <w:p w:rsidRPr="003A728C" w:rsidR="00AE29E8" w:rsidP="00EF795C" w:rsidRDefault="00AE29E8" w14:paraId="26F0C758" w14:textId="77777777">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Pr="003A728C" w:rsidR="00AE29E8" w:rsidP="00EF795C" w:rsidRDefault="00AE29E8" w14:paraId="7E1C4A04" w14:textId="77777777">
      <w:pPr>
        <w:pStyle w:val="ListParagraph"/>
        <w:ind w:left="0" w:firstLine="720"/>
        <w:jc w:val="both"/>
        <w:rPr>
          <w:rFonts w:ascii="Times New Roman" w:hAnsi="Times New Roman"/>
          <w:sz w:val="24"/>
          <w:szCs w:val="24"/>
        </w:rPr>
      </w:pPr>
      <w:r w:rsidRPr="003A728C">
        <w:rPr>
          <w:rFonts w:ascii="Times New Roman" w:hAnsi="Times New Roman"/>
          <w:sz w:val="24"/>
          <w:szCs w:val="24"/>
        </w:rPr>
        <w:t xml:space="preserve">Prime recipient awards subaward on </w:t>
      </w:r>
      <w:r w:rsidR="00EA31E5">
        <w:rPr>
          <w:rFonts w:ascii="Times New Roman" w:hAnsi="Times New Roman"/>
          <w:sz w:val="24"/>
          <w:szCs w:val="24"/>
        </w:rPr>
        <w:t>October 31, 2015</w:t>
      </w:r>
    </w:p>
    <w:p w:rsidRPr="003A728C" w:rsidR="00AE29E8" w:rsidP="00EF795C" w:rsidRDefault="00AE29E8" w14:paraId="1E506D7F" w14:textId="77777777">
      <w:pPr>
        <w:pStyle w:val="ListParagraph"/>
        <w:ind w:left="0"/>
        <w:jc w:val="both"/>
        <w:rPr>
          <w:rFonts w:ascii="Times New Roman" w:hAnsi="Times New Roman"/>
          <w:sz w:val="24"/>
          <w:szCs w:val="24"/>
        </w:rPr>
      </w:pPr>
      <w:r w:rsidRPr="003A728C">
        <w:rPr>
          <w:rFonts w:ascii="Times New Roman" w:hAnsi="Times New Roman"/>
          <w:sz w:val="24"/>
          <w:szCs w:val="24"/>
        </w:rPr>
        <w:tab/>
        <w:t xml:space="preserve">Prime recipient must report subaward </w:t>
      </w:r>
      <w:r w:rsidR="00EA31E5">
        <w:rPr>
          <w:rFonts w:ascii="Times New Roman" w:hAnsi="Times New Roman"/>
          <w:sz w:val="24"/>
          <w:szCs w:val="24"/>
        </w:rPr>
        <w:t>information by November 30, 2015</w:t>
      </w:r>
    </w:p>
    <w:p w:rsidRPr="003A728C" w:rsidR="00AE29E8" w:rsidP="00EF795C" w:rsidRDefault="00AE29E8" w14:paraId="0E85664D" w14:textId="77777777">
      <w:pPr>
        <w:pStyle w:val="ListParagraph"/>
        <w:ind w:left="0"/>
        <w:jc w:val="both"/>
        <w:rPr>
          <w:rFonts w:ascii="Times New Roman" w:hAnsi="Times New Roman"/>
          <w:sz w:val="24"/>
          <w:szCs w:val="24"/>
        </w:rPr>
      </w:pPr>
    </w:p>
    <w:p w:rsidRPr="003A728C" w:rsidR="00AE29E8" w:rsidP="00EF795C" w:rsidRDefault="00AE29E8" w14:paraId="2EB23E30" w14:textId="77777777">
      <w:pPr>
        <w:pStyle w:val="ListParagraph"/>
        <w:ind w:left="0"/>
        <w:jc w:val="both"/>
        <w:rPr>
          <w:rFonts w:ascii="Times New Roman" w:hAnsi="Times New Roman"/>
          <w:sz w:val="24"/>
          <w:szCs w:val="24"/>
        </w:rPr>
      </w:pPr>
      <w:r w:rsidRPr="003A728C">
        <w:rPr>
          <w:rFonts w:ascii="Times New Roman" w:hAnsi="Times New Roman"/>
          <w:sz w:val="24"/>
          <w:szCs w:val="24"/>
          <w:u w:val="single"/>
        </w:rPr>
        <w:t>For executive compensation reporting</w:t>
      </w:r>
      <w:r w:rsidRPr="003A728C">
        <w:rPr>
          <w:rFonts w:ascii="Times New Roman" w:hAnsi="Times New Roman"/>
          <w:sz w:val="24"/>
          <w:szCs w:val="24"/>
        </w:rPr>
        <w:t xml:space="preserve">: </w:t>
      </w:r>
    </w:p>
    <w:p w:rsidRPr="003A728C" w:rsidR="00AE29E8" w:rsidP="00EF795C" w:rsidRDefault="00AE29E8" w14:paraId="07088358" w14:textId="77777777">
      <w:pPr>
        <w:pStyle w:val="ListParagraph"/>
        <w:ind w:left="0"/>
        <w:jc w:val="both"/>
        <w:rPr>
          <w:rFonts w:ascii="Times New Roman" w:hAnsi="Times New Roman"/>
          <w:sz w:val="24"/>
          <w:szCs w:val="24"/>
        </w:rPr>
      </w:pPr>
      <w:r w:rsidRPr="003A728C">
        <w:rPr>
          <w:rFonts w:ascii="Times New Roman" w:hAnsi="Times New Roman"/>
          <w:sz w:val="24"/>
          <w:szCs w:val="24"/>
        </w:rPr>
        <w:t xml:space="preserve">If applicable, the prime awardee must report its own executive compensation data by the end of the month following the month the award or obligation was made.  </w:t>
      </w:r>
    </w:p>
    <w:p w:rsidRPr="003A728C" w:rsidR="00AE29E8" w:rsidP="00EF795C" w:rsidRDefault="00AE29E8" w14:paraId="6CA37A84" w14:textId="77777777">
      <w:pPr>
        <w:pStyle w:val="ListParagraph"/>
        <w:ind w:left="0"/>
        <w:jc w:val="both"/>
        <w:rPr>
          <w:rFonts w:ascii="Times New Roman" w:hAnsi="Times New Roman"/>
          <w:sz w:val="24"/>
          <w:szCs w:val="24"/>
        </w:rPr>
      </w:pPr>
    </w:p>
    <w:p w:rsidRPr="003A728C" w:rsidR="00AE29E8" w:rsidP="00EF795C" w:rsidRDefault="00AE29E8" w14:paraId="56A018F5" w14:textId="77777777">
      <w:pPr>
        <w:pStyle w:val="ListParagraph"/>
        <w:ind w:left="0"/>
        <w:jc w:val="both"/>
        <w:rPr>
          <w:rFonts w:ascii="Times New Roman" w:hAnsi="Times New Roman"/>
          <w:sz w:val="24"/>
          <w:szCs w:val="24"/>
        </w:rPr>
      </w:pPr>
      <w:r w:rsidRPr="003A728C">
        <w:rPr>
          <w:rFonts w:ascii="Times New Roman" w:hAnsi="Times New Roman"/>
          <w:i/>
          <w:sz w:val="24"/>
          <w:szCs w:val="24"/>
        </w:rPr>
        <w:lastRenderedPageBreak/>
        <w:t>Example 1</w:t>
      </w:r>
      <w:r w:rsidRPr="003A728C">
        <w:rPr>
          <w:rFonts w:ascii="Times New Roman" w:hAnsi="Times New Roman"/>
          <w:sz w:val="24"/>
          <w:szCs w:val="24"/>
        </w:rPr>
        <w:t xml:space="preserve">: </w:t>
      </w:r>
    </w:p>
    <w:p w:rsidRPr="003A728C" w:rsidR="00AE29E8" w:rsidP="00EF795C" w:rsidRDefault="00AE29E8" w14:paraId="56EA4459" w14:textId="77777777">
      <w:pPr>
        <w:pStyle w:val="ListParagraph"/>
        <w:ind w:left="0"/>
        <w:jc w:val="both"/>
        <w:rPr>
          <w:rFonts w:ascii="Times New Roman" w:hAnsi="Times New Roman"/>
          <w:sz w:val="24"/>
          <w:szCs w:val="24"/>
        </w:rPr>
      </w:pPr>
      <w:r w:rsidRPr="003A728C">
        <w:rPr>
          <w:rFonts w:ascii="Times New Roman" w:hAnsi="Times New Roman"/>
          <w:sz w:val="24"/>
          <w:szCs w:val="24"/>
        </w:rPr>
        <w:tab/>
        <w:t xml:space="preserve">Federal agency awards grant to </w:t>
      </w:r>
      <w:r w:rsidR="00EA31E5">
        <w:rPr>
          <w:rFonts w:ascii="Times New Roman" w:hAnsi="Times New Roman"/>
          <w:sz w:val="24"/>
          <w:szCs w:val="24"/>
        </w:rPr>
        <w:t>prime awardee on October 1, 2015</w:t>
      </w:r>
    </w:p>
    <w:p w:rsidRPr="003A728C" w:rsidR="00AE29E8" w:rsidP="00EF795C" w:rsidRDefault="00AE29E8" w14:paraId="744CDFE6" w14:textId="77777777">
      <w:pPr>
        <w:pStyle w:val="ListParagraph"/>
        <w:jc w:val="both"/>
        <w:rPr>
          <w:rFonts w:ascii="Times New Roman" w:hAnsi="Times New Roman"/>
          <w:sz w:val="24"/>
          <w:szCs w:val="24"/>
        </w:rPr>
      </w:pPr>
      <w:r w:rsidRPr="003A728C">
        <w:rPr>
          <w:rFonts w:ascii="Times New Roman" w:hAnsi="Times New Roman"/>
          <w:sz w:val="24"/>
          <w:szCs w:val="24"/>
        </w:rPr>
        <w:t xml:space="preserve">Prime awardee must report executive compensation data, if </w:t>
      </w:r>
      <w:r w:rsidR="00EA31E5">
        <w:rPr>
          <w:rFonts w:ascii="Times New Roman" w:hAnsi="Times New Roman"/>
          <w:sz w:val="24"/>
          <w:szCs w:val="24"/>
        </w:rPr>
        <w:t>necessary, by November 30, 2015</w:t>
      </w:r>
    </w:p>
    <w:p w:rsidRPr="003A728C" w:rsidR="00AE29E8" w:rsidP="00EF795C" w:rsidRDefault="00AE29E8" w14:paraId="44366507" w14:textId="77777777">
      <w:pPr>
        <w:pStyle w:val="ListParagraph"/>
        <w:ind w:left="0"/>
        <w:jc w:val="both"/>
        <w:rPr>
          <w:rFonts w:ascii="Times New Roman" w:hAnsi="Times New Roman"/>
          <w:sz w:val="24"/>
          <w:szCs w:val="24"/>
        </w:rPr>
      </w:pPr>
    </w:p>
    <w:p w:rsidRPr="003A728C" w:rsidR="00AE29E8" w:rsidP="00EF795C" w:rsidRDefault="00AE29E8" w14:paraId="75CE9BBA" w14:textId="77777777">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Pr="003A728C" w:rsidR="00AE29E8" w:rsidP="00EF795C" w:rsidRDefault="00AE29E8" w14:paraId="123914C7" w14:textId="77777777">
      <w:pPr>
        <w:pStyle w:val="ListParagraph"/>
        <w:ind w:left="0"/>
        <w:jc w:val="both"/>
        <w:rPr>
          <w:rFonts w:ascii="Times New Roman" w:hAnsi="Times New Roman"/>
          <w:sz w:val="24"/>
          <w:szCs w:val="24"/>
        </w:rPr>
      </w:pPr>
      <w:r w:rsidRPr="003A728C">
        <w:rPr>
          <w:rFonts w:ascii="Times New Roman" w:hAnsi="Times New Roman"/>
          <w:sz w:val="24"/>
          <w:szCs w:val="24"/>
        </w:rPr>
        <w:tab/>
        <w:t>Federal agency awards grant to prime awa</w:t>
      </w:r>
      <w:r w:rsidR="00EA31E5">
        <w:rPr>
          <w:rFonts w:ascii="Times New Roman" w:hAnsi="Times New Roman"/>
          <w:sz w:val="24"/>
          <w:szCs w:val="24"/>
        </w:rPr>
        <w:t>rdee on October 31, 2015</w:t>
      </w:r>
    </w:p>
    <w:p w:rsidRPr="003A728C" w:rsidR="00AE29E8" w:rsidP="00EF795C" w:rsidRDefault="00AE29E8" w14:paraId="32DEC07B" w14:textId="77777777">
      <w:pPr>
        <w:pStyle w:val="ListParagraph"/>
        <w:ind w:left="0"/>
        <w:jc w:val="both"/>
        <w:rPr>
          <w:rFonts w:ascii="Times New Roman" w:hAnsi="Times New Roman"/>
          <w:sz w:val="24"/>
          <w:szCs w:val="24"/>
        </w:rPr>
      </w:pPr>
      <w:r w:rsidRPr="003A728C">
        <w:rPr>
          <w:rFonts w:ascii="Times New Roman" w:hAnsi="Times New Roman"/>
          <w:sz w:val="24"/>
          <w:szCs w:val="24"/>
        </w:rPr>
        <w:tab/>
        <w:t>Prime awardee must report executive compensation data, if necessary, by November 30,</w:t>
      </w:r>
    </w:p>
    <w:p w:rsidRPr="003A728C" w:rsidR="00AE29E8" w:rsidP="00EF795C" w:rsidRDefault="00EA31E5" w14:paraId="268AEC47" w14:textId="77777777">
      <w:pPr>
        <w:pStyle w:val="ListParagraph"/>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2015</w:t>
      </w:r>
    </w:p>
    <w:p w:rsidRPr="003A728C" w:rsidR="00AE29E8" w:rsidP="00EF795C" w:rsidRDefault="00AE29E8" w14:paraId="3A971F1C" w14:textId="77777777">
      <w:pPr>
        <w:pStyle w:val="ListParagraph"/>
        <w:ind w:left="0"/>
        <w:jc w:val="both"/>
        <w:rPr>
          <w:rFonts w:ascii="Times New Roman" w:hAnsi="Times New Roman"/>
          <w:sz w:val="24"/>
          <w:szCs w:val="24"/>
        </w:rPr>
      </w:pPr>
    </w:p>
    <w:p w:rsidRPr="003A728C" w:rsidR="00AE29E8" w:rsidP="00EF795C" w:rsidRDefault="00AE29E8" w14:paraId="52913B4E" w14:textId="77777777">
      <w:pPr>
        <w:pStyle w:val="ListParagraph"/>
        <w:ind w:left="0"/>
        <w:jc w:val="both"/>
        <w:rPr>
          <w:rFonts w:ascii="Times New Roman" w:hAnsi="Times New Roman"/>
          <w:sz w:val="24"/>
          <w:szCs w:val="24"/>
        </w:rPr>
      </w:pPr>
      <w:r w:rsidRPr="003A728C">
        <w:rPr>
          <w:rFonts w:ascii="Times New Roman" w:hAnsi="Times New Roman"/>
          <w:sz w:val="24"/>
          <w:szCs w:val="24"/>
        </w:rPr>
        <w:t xml:space="preserve">Similarly, the prime awardee must report the subawardee’s executive compensation data by the end of the month following the month the award or obligation was made.  </w:t>
      </w:r>
    </w:p>
    <w:p w:rsidRPr="003A728C" w:rsidR="00AE29E8" w:rsidP="00EF795C" w:rsidRDefault="00AE29E8" w14:paraId="289CF9C7" w14:textId="77777777">
      <w:pPr>
        <w:pStyle w:val="ListParagraph"/>
        <w:ind w:left="0"/>
        <w:jc w:val="both"/>
        <w:rPr>
          <w:rFonts w:ascii="Times New Roman" w:hAnsi="Times New Roman"/>
          <w:sz w:val="24"/>
          <w:szCs w:val="24"/>
        </w:rPr>
      </w:pPr>
    </w:p>
    <w:p w:rsidRPr="003A728C" w:rsidR="00AE29E8" w:rsidP="00EF795C" w:rsidRDefault="00AE29E8" w14:paraId="292703FD" w14:textId="77777777">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Pr="003A728C" w:rsidR="00AE29E8" w:rsidP="00EF795C" w:rsidRDefault="00AE29E8" w14:paraId="58D0B954" w14:textId="77777777">
      <w:pPr>
        <w:pStyle w:val="ListParagraph"/>
        <w:ind w:left="0"/>
        <w:jc w:val="both"/>
        <w:rPr>
          <w:rFonts w:ascii="Times New Roman" w:hAnsi="Times New Roman"/>
          <w:sz w:val="24"/>
          <w:szCs w:val="24"/>
        </w:rPr>
      </w:pPr>
      <w:r w:rsidRPr="003A728C">
        <w:rPr>
          <w:rFonts w:ascii="Times New Roman" w:hAnsi="Times New Roman"/>
          <w:sz w:val="24"/>
          <w:szCs w:val="24"/>
        </w:rPr>
        <w:tab/>
        <w:t>Prime recipient aw</w:t>
      </w:r>
      <w:r w:rsidR="00DB34EB">
        <w:rPr>
          <w:rFonts w:ascii="Times New Roman" w:hAnsi="Times New Roman"/>
          <w:sz w:val="24"/>
          <w:szCs w:val="24"/>
        </w:rPr>
        <w:t>ards subaward on October 1, 2015</w:t>
      </w:r>
    </w:p>
    <w:p w:rsidRPr="003A728C" w:rsidR="00AE29E8" w:rsidP="00EF795C" w:rsidRDefault="00AE29E8" w14:paraId="5A62C31A" w14:textId="77777777">
      <w:pPr>
        <w:pStyle w:val="ListParagraph"/>
        <w:jc w:val="both"/>
        <w:rPr>
          <w:rFonts w:ascii="Times New Roman" w:hAnsi="Times New Roman"/>
          <w:sz w:val="24"/>
          <w:szCs w:val="24"/>
        </w:rPr>
      </w:pPr>
      <w:r w:rsidRPr="003A728C">
        <w:rPr>
          <w:rFonts w:ascii="Times New Roman" w:hAnsi="Times New Roman"/>
          <w:sz w:val="24"/>
          <w:szCs w:val="24"/>
        </w:rPr>
        <w:t>Prime recipient must report subawardee’s executive compensation data, if</w:t>
      </w:r>
      <w:r w:rsidR="00DB34EB">
        <w:rPr>
          <w:rFonts w:ascii="Times New Roman" w:hAnsi="Times New Roman"/>
          <w:sz w:val="24"/>
          <w:szCs w:val="24"/>
        </w:rPr>
        <w:t xml:space="preserve"> necessary, by November 30, 2015</w:t>
      </w:r>
    </w:p>
    <w:p w:rsidRPr="003A728C" w:rsidR="00AE29E8" w:rsidP="00EF795C" w:rsidRDefault="00AE29E8" w14:paraId="19E39264" w14:textId="77777777">
      <w:pPr>
        <w:pStyle w:val="ListParagraph"/>
        <w:ind w:left="0"/>
        <w:jc w:val="both"/>
        <w:rPr>
          <w:rFonts w:ascii="Times New Roman" w:hAnsi="Times New Roman"/>
          <w:sz w:val="24"/>
          <w:szCs w:val="24"/>
        </w:rPr>
      </w:pPr>
    </w:p>
    <w:p w:rsidRPr="003A728C" w:rsidR="00AE29E8" w:rsidP="00EF795C" w:rsidRDefault="00AE29E8" w14:paraId="4A73C6EA" w14:textId="77777777">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Pr="003A728C" w:rsidR="00AE29E8" w:rsidP="00EF795C" w:rsidRDefault="00AE29E8" w14:paraId="56A2EEE0" w14:textId="77777777">
      <w:pPr>
        <w:pStyle w:val="ListParagraph"/>
        <w:ind w:left="0" w:firstLine="720"/>
        <w:jc w:val="both"/>
        <w:rPr>
          <w:rFonts w:ascii="Times New Roman" w:hAnsi="Times New Roman"/>
          <w:sz w:val="24"/>
          <w:szCs w:val="24"/>
        </w:rPr>
      </w:pPr>
      <w:r w:rsidRPr="003A728C">
        <w:rPr>
          <w:rFonts w:ascii="Times New Roman" w:hAnsi="Times New Roman"/>
          <w:sz w:val="24"/>
          <w:szCs w:val="24"/>
        </w:rPr>
        <w:t xml:space="preserve">Prime recipient awards subaward on October </w:t>
      </w:r>
      <w:r w:rsidR="00DB34EB">
        <w:rPr>
          <w:rFonts w:ascii="Times New Roman" w:hAnsi="Times New Roman"/>
          <w:sz w:val="24"/>
          <w:szCs w:val="24"/>
        </w:rPr>
        <w:t>31, 2015</w:t>
      </w:r>
    </w:p>
    <w:p w:rsidRPr="003A728C" w:rsidR="00AE29E8" w:rsidP="00EF795C" w:rsidRDefault="00AE29E8" w14:paraId="43B2E87B" w14:textId="77777777">
      <w:pPr>
        <w:pStyle w:val="ListParagraph"/>
        <w:jc w:val="both"/>
        <w:rPr>
          <w:rFonts w:ascii="Times New Roman" w:hAnsi="Times New Roman"/>
          <w:sz w:val="24"/>
          <w:szCs w:val="24"/>
        </w:rPr>
      </w:pPr>
      <w:r w:rsidRPr="003A728C">
        <w:rPr>
          <w:rFonts w:ascii="Times New Roman" w:hAnsi="Times New Roman"/>
          <w:sz w:val="24"/>
          <w:szCs w:val="24"/>
        </w:rPr>
        <w:t>Prime recipient must report subawardee’s executive compensation data, if</w:t>
      </w:r>
      <w:r w:rsidR="00DB34EB">
        <w:rPr>
          <w:rFonts w:ascii="Times New Roman" w:hAnsi="Times New Roman"/>
          <w:sz w:val="24"/>
          <w:szCs w:val="24"/>
        </w:rPr>
        <w:t xml:space="preserve"> necessary, by November 30, 2015</w:t>
      </w:r>
    </w:p>
    <w:p w:rsidRPr="003A728C" w:rsidR="00AE29E8" w:rsidP="00EF795C" w:rsidRDefault="00AE29E8" w14:paraId="418DA01C" w14:textId="77777777">
      <w:pPr>
        <w:pStyle w:val="ListParagraph"/>
        <w:ind w:left="0"/>
        <w:jc w:val="both"/>
        <w:rPr>
          <w:rFonts w:ascii="Times New Roman" w:hAnsi="Times New Roman"/>
          <w:sz w:val="24"/>
          <w:szCs w:val="24"/>
        </w:rPr>
      </w:pPr>
    </w:p>
    <w:p w:rsidRPr="003A728C" w:rsidR="00AE29E8" w:rsidP="00EF795C" w:rsidRDefault="00AE29E8" w14:paraId="71441B73"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5CDDFD57"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t>Describe whether, and to what extent, the collection of information involves the use of automated, electronic, mechanical, or other technological collection techniques.</w:t>
      </w:r>
    </w:p>
    <w:p w:rsidRPr="003A728C" w:rsidR="00AE29E8" w:rsidP="00EF795C" w:rsidRDefault="00AE29E8" w14:paraId="4B4CE878" w14:textId="77777777">
      <w:pPr>
        <w:tabs>
          <w:tab w:val="left" w:pos="-720"/>
          <w:tab w:val="left" w:pos="0"/>
        </w:tabs>
        <w:suppressAutoHyphens/>
        <w:jc w:val="both"/>
        <w:rPr>
          <w:rFonts w:ascii="Times New Roman" w:hAnsi="Times New Roman" w:eastAsia="Arial Unicode MS"/>
          <w:b/>
          <w:sz w:val="24"/>
        </w:rPr>
      </w:pPr>
    </w:p>
    <w:p w:rsidRPr="003A728C" w:rsidR="00AE29E8" w:rsidP="00EF795C" w:rsidRDefault="00AE29E8" w14:paraId="607F12B7" w14:textId="77777777">
      <w:pPr>
        <w:tabs>
          <w:tab w:val="left" w:pos="-720"/>
          <w:tab w:val="left" w:pos="0"/>
        </w:tabs>
        <w:suppressAutoHyphens/>
        <w:jc w:val="both"/>
        <w:rPr>
          <w:rFonts w:ascii="Times New Roman" w:hAnsi="Times New Roman" w:eastAsia="Arial Unicode MS"/>
          <w:sz w:val="24"/>
        </w:rPr>
      </w:pPr>
      <w:r w:rsidRPr="003A728C">
        <w:rPr>
          <w:rFonts w:ascii="Times New Roman" w:hAnsi="Times New Roman" w:eastAsia="Arial Unicode MS"/>
          <w:sz w:val="24"/>
        </w:rPr>
        <w:t>This collection of i</w:t>
      </w:r>
      <w:r w:rsidR="00683ECE">
        <w:rPr>
          <w:rFonts w:ascii="Times New Roman" w:hAnsi="Times New Roman" w:eastAsia="Arial Unicode MS"/>
          <w:sz w:val="24"/>
        </w:rPr>
        <w:t xml:space="preserve">nformation will be electronic. </w:t>
      </w:r>
      <w:r w:rsidRPr="003A728C">
        <w:rPr>
          <w:rFonts w:ascii="Times New Roman" w:hAnsi="Times New Roman" w:eastAsia="Arial Unicode MS"/>
          <w:sz w:val="24"/>
        </w:rPr>
        <w:t xml:space="preserve">The FFATA </w:t>
      </w:r>
      <w:r w:rsidRPr="003A728C" w:rsidR="00756485">
        <w:rPr>
          <w:rFonts w:ascii="Times New Roman" w:hAnsi="Times New Roman" w:eastAsia="Arial Unicode MS"/>
          <w:sz w:val="24"/>
        </w:rPr>
        <w:t>Sub award</w:t>
      </w:r>
      <w:r w:rsidRPr="003A728C">
        <w:rPr>
          <w:rFonts w:ascii="Times New Roman" w:hAnsi="Times New Roman" w:eastAsia="Arial Unicode MS"/>
          <w:sz w:val="24"/>
        </w:rPr>
        <w:t xml:space="preserve"> Reporting System (FSRS) is accessed at </w:t>
      </w:r>
      <w:hyperlink w:history="1" r:id="rId7">
        <w:r w:rsidRPr="00BE69DB">
          <w:rPr>
            <w:rStyle w:val="Hyperlink"/>
            <w:rFonts w:ascii="Times New Roman" w:hAnsi="Times New Roman" w:eastAsia="Arial Unicode MS"/>
            <w:i/>
            <w:color w:val="auto"/>
            <w:sz w:val="24"/>
            <w:u w:val="none"/>
          </w:rPr>
          <w:t>http://www.fsrs.gov</w:t>
        </w:r>
      </w:hyperlink>
      <w:r w:rsidR="00683ECE">
        <w:rPr>
          <w:rFonts w:ascii="Times New Roman" w:hAnsi="Times New Roman" w:eastAsia="Arial Unicode MS"/>
          <w:sz w:val="24"/>
        </w:rPr>
        <w:t xml:space="preserve">. </w:t>
      </w:r>
      <w:r w:rsidRPr="003A728C">
        <w:rPr>
          <w:rFonts w:ascii="Times New Roman" w:hAnsi="Times New Roman" w:eastAsia="Arial Unicode MS"/>
          <w:sz w:val="24"/>
        </w:rPr>
        <w:t>The prime awardee will be allowed to report information about itself, as needed, and its subawardees, if applicable, by specific grant, or through a batch uploading mechanism. The system will allow a prime awardee to save its reporting for further review or a</w:t>
      </w:r>
      <w:r w:rsidR="00683ECE">
        <w:rPr>
          <w:rFonts w:ascii="Times New Roman" w:hAnsi="Times New Roman" w:eastAsia="Arial Unicode MS"/>
          <w:sz w:val="24"/>
        </w:rPr>
        <w:t>ddition, or report immediately.</w:t>
      </w:r>
      <w:r w:rsidRPr="003A728C">
        <w:rPr>
          <w:rFonts w:ascii="Times New Roman" w:hAnsi="Times New Roman" w:eastAsia="Arial Unicode MS"/>
          <w:sz w:val="24"/>
        </w:rPr>
        <w:t xml:space="preserve"> Providing such flexibility, in both the form of reporting (individual and batch uploading capabilities) and in timing will ensure that the burden is minimized to the maximum extent possible.</w:t>
      </w:r>
    </w:p>
    <w:p w:rsidRPr="003A728C" w:rsidR="00AE29E8" w:rsidP="00EF795C" w:rsidRDefault="00AE29E8" w14:paraId="05FDEF7E"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79D975A8" w14:textId="77777777">
      <w:pPr>
        <w:pStyle w:val="ListParagraph"/>
        <w:ind w:left="0"/>
        <w:jc w:val="both"/>
        <w:rPr>
          <w:rFonts w:ascii="Times New Roman" w:hAnsi="Times New Roman"/>
          <w:sz w:val="24"/>
          <w:szCs w:val="24"/>
        </w:rPr>
      </w:pPr>
      <w:r w:rsidRPr="003A728C">
        <w:rPr>
          <w:rFonts w:ascii="Times New Roman" w:hAnsi="Times New Roman" w:eastAsia="Arial Unicode MS"/>
          <w:sz w:val="24"/>
        </w:rPr>
        <w:t xml:space="preserve">Further, 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w:t>
      </w:r>
      <w:r w:rsidR="000221C8">
        <w:rPr>
          <w:rFonts w:ascii="Times New Roman" w:hAnsi="Times New Roman"/>
          <w:sz w:val="24"/>
          <w:szCs w:val="24"/>
        </w:rPr>
        <w:t>and grant information (e.g. program</w:t>
      </w:r>
      <w:r w:rsidRPr="003A728C">
        <w:rPr>
          <w:rFonts w:ascii="Times New Roman" w:hAnsi="Times New Roman"/>
          <w:sz w:val="24"/>
          <w:szCs w:val="24"/>
        </w:rPr>
        <w:t xml:space="preserve"> number, award amount, prime award description).  </w:t>
      </w:r>
    </w:p>
    <w:p w:rsidRPr="003A728C" w:rsidR="00AE29E8" w:rsidP="00EF795C" w:rsidRDefault="00AE29E8" w14:paraId="2683B9C6" w14:textId="77777777">
      <w:pPr>
        <w:tabs>
          <w:tab w:val="left" w:pos="-720"/>
        </w:tabs>
        <w:suppressAutoHyphens/>
        <w:jc w:val="both"/>
        <w:rPr>
          <w:rFonts w:ascii="Times New Roman" w:hAnsi="Times New Roman" w:eastAsia="Arial Unicode MS"/>
          <w:sz w:val="24"/>
        </w:rPr>
      </w:pPr>
      <w:r w:rsidRPr="003A728C">
        <w:rPr>
          <w:rFonts w:ascii="Times New Roman" w:hAnsi="Times New Roman" w:eastAsia="Arial Unicode MS"/>
          <w:sz w:val="24"/>
        </w:rPr>
        <w:t xml:space="preserve">  </w:t>
      </w:r>
    </w:p>
    <w:p w:rsidRPr="003A728C" w:rsidR="00AE29E8" w:rsidP="00EF795C" w:rsidRDefault="00AE29E8" w14:paraId="267AB1A1"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t>Describe ef</w:t>
      </w:r>
      <w:r w:rsidR="00683ECE">
        <w:rPr>
          <w:rFonts w:ascii="Times New Roman" w:hAnsi="Times New Roman" w:eastAsia="Arial Unicode MS"/>
          <w:b/>
          <w:sz w:val="24"/>
        </w:rPr>
        <w:t xml:space="preserve">forts to identify duplication. </w:t>
      </w:r>
    </w:p>
    <w:p w:rsidRPr="003A728C" w:rsidR="00AE29E8" w:rsidP="00EF795C" w:rsidRDefault="00AE29E8" w14:paraId="4BFD3904"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4C812BE3" w14:textId="77777777">
      <w:pPr>
        <w:pStyle w:val="ListParagraph"/>
        <w:ind w:left="0"/>
        <w:jc w:val="both"/>
        <w:rPr>
          <w:rFonts w:ascii="Times New Roman" w:hAnsi="Times New Roman"/>
          <w:sz w:val="24"/>
          <w:szCs w:val="24"/>
        </w:rPr>
      </w:pPr>
      <w:r w:rsidRPr="003A728C">
        <w:rPr>
          <w:rFonts w:ascii="Times New Roman" w:hAnsi="Times New Roman" w:eastAsia="Arial Unicode MS"/>
          <w:sz w:val="24"/>
        </w:rPr>
        <w:t xml:space="preserve">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w:t>
      </w:r>
      <w:r w:rsidRPr="003A728C">
        <w:rPr>
          <w:rFonts w:ascii="Times New Roman" w:hAnsi="Times New Roman"/>
          <w:sz w:val="24"/>
          <w:szCs w:val="24"/>
        </w:rPr>
        <w:lastRenderedPageBreak/>
        <w:t xml:space="preserve">number) and grant information (e.g. CFDA number, award amount, prime award description).  </w:t>
      </w:r>
    </w:p>
    <w:p w:rsidRPr="003A728C" w:rsidR="00AE29E8" w:rsidP="00EF795C" w:rsidRDefault="00AE29E8" w14:paraId="127D90B7"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76256982"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144DA6CD"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t>If the collection of information impacts small businesses or other small entities, describe any methods used to minimize burden.</w:t>
      </w:r>
    </w:p>
    <w:p w:rsidRPr="003A728C" w:rsidR="00AE29E8" w:rsidP="00EF795C" w:rsidRDefault="00AE29E8" w14:paraId="0204C2A5" w14:textId="77777777">
      <w:pPr>
        <w:pStyle w:val="ListParagraph"/>
        <w:ind w:left="0"/>
        <w:jc w:val="both"/>
        <w:rPr>
          <w:rFonts w:ascii="Times New Roman" w:hAnsi="Times New Roman" w:eastAsia="Arial Unicode MS"/>
          <w:sz w:val="24"/>
        </w:rPr>
      </w:pPr>
    </w:p>
    <w:p w:rsidRPr="003A728C" w:rsidR="00AE29E8" w:rsidP="00EF795C" w:rsidRDefault="00AE29E8" w14:paraId="0BABE1F3" w14:textId="77777777">
      <w:pPr>
        <w:pStyle w:val="ListParagraph"/>
        <w:ind w:left="0"/>
        <w:jc w:val="both"/>
        <w:rPr>
          <w:rFonts w:ascii="Times New Roman" w:hAnsi="Times New Roman"/>
          <w:sz w:val="24"/>
          <w:szCs w:val="24"/>
        </w:rPr>
      </w:pPr>
      <w:r w:rsidRPr="003A728C">
        <w:rPr>
          <w:rFonts w:ascii="Times New Roman" w:hAnsi="Times New Roman" w:eastAsia="Arial Unicode MS"/>
          <w:sz w:val="24"/>
        </w:rPr>
        <w:t xml:space="preserve">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Pr="003A728C" w:rsidR="00AE29E8" w:rsidP="00EF795C" w:rsidRDefault="00AE29E8" w14:paraId="5C07EEFC"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376823DD"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t>Describe the consequences to Federal program or policy activities if the collection is not conducted or is conducted less frequently, as well as any technical or legal obstacles to reducing burden.</w:t>
      </w:r>
    </w:p>
    <w:p w:rsidRPr="003A728C" w:rsidR="00AE29E8" w:rsidP="00EF795C" w:rsidRDefault="00AE29E8" w14:paraId="3134962D" w14:textId="77777777">
      <w:pPr>
        <w:tabs>
          <w:tab w:val="left" w:pos="-720"/>
          <w:tab w:val="left" w:pos="0"/>
        </w:tabs>
        <w:suppressAutoHyphens/>
        <w:jc w:val="both"/>
        <w:rPr>
          <w:rFonts w:ascii="Times New Roman" w:hAnsi="Times New Roman" w:eastAsia="Arial Unicode MS"/>
          <w:b/>
          <w:sz w:val="24"/>
        </w:rPr>
      </w:pPr>
    </w:p>
    <w:p w:rsidRPr="003A728C" w:rsidR="00AE29E8" w:rsidP="00EF795C" w:rsidRDefault="00AE29E8" w14:paraId="4971FB5D" w14:textId="77777777">
      <w:pPr>
        <w:tabs>
          <w:tab w:val="left" w:pos="-720"/>
          <w:tab w:val="left" w:pos="0"/>
        </w:tabs>
        <w:suppressAutoHyphens/>
        <w:jc w:val="both"/>
        <w:rPr>
          <w:rFonts w:ascii="Times New Roman" w:hAnsi="Times New Roman" w:eastAsia="Arial Unicode MS"/>
          <w:sz w:val="24"/>
        </w:rPr>
      </w:pPr>
      <w:r w:rsidRPr="003A728C">
        <w:rPr>
          <w:rFonts w:ascii="Times New Roman" w:hAnsi="Times New Roman" w:eastAsia="Arial Unicode MS"/>
          <w:sz w:val="24"/>
        </w:rPr>
        <w:t>The collection of this information complies with P.L. 109-282 requiring the statutorily required reporting of information on: (1) executive compensation of applicable grants prime and subawardees and (2) other grants award-related information about grants subawardees accessible to the public, thus makin</w:t>
      </w:r>
      <w:r w:rsidR="00683ECE">
        <w:rPr>
          <w:rFonts w:ascii="Times New Roman" w:hAnsi="Times New Roman" w:eastAsia="Arial Unicode MS"/>
          <w:sz w:val="24"/>
        </w:rPr>
        <w:t xml:space="preserve">g Government more transparent. </w:t>
      </w:r>
      <w:r w:rsidRPr="00314DAA">
        <w:rPr>
          <w:rFonts w:ascii="Times New Roman" w:hAnsi="Times New Roman" w:eastAsia="Arial Unicode MS"/>
          <w:sz w:val="24"/>
        </w:rPr>
        <w:t xml:space="preserve">See </w:t>
      </w:r>
      <w:r w:rsidRPr="003A728C">
        <w:rPr>
          <w:rFonts w:ascii="Times New Roman" w:hAnsi="Times New Roman" w:eastAsia="Arial Unicode MS"/>
          <w:sz w:val="24"/>
        </w:rPr>
        <w:t xml:space="preserve">attached data elements spreadsheet for full list of data elements. </w:t>
      </w:r>
    </w:p>
    <w:p w:rsidRPr="003A728C" w:rsidR="00AE29E8" w:rsidP="00EF795C" w:rsidRDefault="00AE29E8" w14:paraId="34C4EF69" w14:textId="77777777">
      <w:pPr>
        <w:tabs>
          <w:tab w:val="left" w:pos="-720"/>
          <w:tab w:val="left" w:pos="0"/>
        </w:tabs>
        <w:suppressAutoHyphens/>
        <w:jc w:val="both"/>
        <w:rPr>
          <w:rFonts w:ascii="Times New Roman" w:hAnsi="Times New Roman" w:eastAsia="Arial Unicode MS"/>
          <w:sz w:val="24"/>
        </w:rPr>
      </w:pPr>
    </w:p>
    <w:p w:rsidRPr="003A728C" w:rsidR="00AE29E8" w:rsidP="00EF795C" w:rsidRDefault="00AE29E8" w14:paraId="022153B5"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t>Explain any special circumstances</w:t>
      </w:r>
      <w:r w:rsidR="00DF57FF">
        <w:rPr>
          <w:rFonts w:ascii="Times New Roman" w:hAnsi="Times New Roman" w:eastAsia="Arial Unicode MS"/>
          <w:b/>
          <w:sz w:val="24"/>
        </w:rPr>
        <w:t>.</w:t>
      </w:r>
    </w:p>
    <w:p w:rsidRPr="003A728C" w:rsidR="00AE29E8" w:rsidP="00EF795C" w:rsidRDefault="00AE29E8" w14:paraId="539501F2" w14:textId="77777777">
      <w:pPr>
        <w:tabs>
          <w:tab w:val="left" w:pos="-720"/>
          <w:tab w:val="left" w:pos="0"/>
        </w:tabs>
        <w:suppressAutoHyphens/>
        <w:jc w:val="both"/>
        <w:rPr>
          <w:rFonts w:ascii="Times New Roman" w:hAnsi="Times New Roman" w:eastAsia="Arial Unicode MS"/>
          <w:b/>
          <w:sz w:val="24"/>
        </w:rPr>
      </w:pPr>
    </w:p>
    <w:p w:rsidRPr="003A728C" w:rsidR="00AE29E8" w:rsidP="00EF795C" w:rsidRDefault="00AE29E8" w14:paraId="16788DCA" w14:textId="77777777">
      <w:pPr>
        <w:tabs>
          <w:tab w:val="left" w:pos="-720"/>
          <w:tab w:val="left" w:pos="0"/>
        </w:tabs>
        <w:suppressAutoHyphens/>
        <w:jc w:val="both"/>
        <w:rPr>
          <w:rFonts w:ascii="Times New Roman" w:hAnsi="Times New Roman" w:eastAsia="Arial Unicode MS"/>
          <w:sz w:val="24"/>
        </w:rPr>
      </w:pPr>
      <w:r w:rsidRPr="003A728C">
        <w:rPr>
          <w:rFonts w:ascii="Times New Roman" w:hAnsi="Times New Roman" w:eastAsia="Arial Unicode MS"/>
          <w:sz w:val="24"/>
        </w:rPr>
        <w:t xml:space="preserve">Respondents will be submitting information electronically at </w:t>
      </w:r>
      <w:hyperlink w:history="1" r:id="rId8">
        <w:r w:rsidRPr="00314DAA">
          <w:rPr>
            <w:rStyle w:val="Hyperlink"/>
            <w:rFonts w:ascii="Times New Roman" w:hAnsi="Times New Roman" w:eastAsia="Arial Unicode MS"/>
            <w:i/>
            <w:color w:val="auto"/>
            <w:sz w:val="24"/>
            <w:u w:val="none"/>
          </w:rPr>
          <w:t>www.fsrs.gov</w:t>
        </w:r>
      </w:hyperlink>
      <w:r w:rsidR="00683ECE">
        <w:rPr>
          <w:rFonts w:ascii="Times New Roman" w:hAnsi="Times New Roman" w:eastAsia="Arial Unicode MS"/>
          <w:sz w:val="24"/>
        </w:rPr>
        <w:t xml:space="preserve">. </w:t>
      </w:r>
      <w:r w:rsidRPr="003A728C">
        <w:rPr>
          <w:rFonts w:ascii="Times New Roman" w:hAnsi="Times New Roman" w:eastAsia="Arial Unicode MS"/>
          <w:sz w:val="24"/>
        </w:rPr>
        <w:t>Prime recipients will be required to report its own executive compensation data, if needed pursuant to the Transparency Act, by the end of the month of the prime award’s obligation from the Federal Government to the prime awarde</w:t>
      </w:r>
      <w:r w:rsidR="00683ECE">
        <w:rPr>
          <w:rFonts w:ascii="Times New Roman" w:hAnsi="Times New Roman" w:eastAsia="Arial Unicode MS"/>
          <w:sz w:val="24"/>
        </w:rPr>
        <w:t xml:space="preserve">e, plus an additional 30 days. </w:t>
      </w:r>
      <w:r w:rsidRPr="003A728C">
        <w:rPr>
          <w:rFonts w:ascii="Times New Roman" w:hAnsi="Times New Roman" w:eastAsia="Arial Unicode MS"/>
          <w:sz w:val="24"/>
        </w:rPr>
        <w:t>The same timeframe is applied for a prime awardee’s reporting of subaward information, if a subaward is obligated.  The frequency of this reporting is specifically required by the Transparency Act.  FFATA § 2(c)(4) (“The website established under this section shall be updated not later than 30 days after the award of any Federal award requiring a posting.”)</w:t>
      </w:r>
    </w:p>
    <w:p w:rsidRPr="003A728C" w:rsidR="00AE29E8" w:rsidP="00EF795C" w:rsidRDefault="00AE29E8" w14:paraId="29E445F1" w14:textId="77777777">
      <w:pPr>
        <w:tabs>
          <w:tab w:val="left" w:pos="-720"/>
          <w:tab w:val="left" w:pos="0"/>
        </w:tabs>
        <w:suppressAutoHyphens/>
        <w:jc w:val="both"/>
        <w:rPr>
          <w:rFonts w:ascii="Times New Roman" w:hAnsi="Times New Roman" w:eastAsia="Arial Unicode MS"/>
          <w:sz w:val="24"/>
        </w:rPr>
      </w:pPr>
    </w:p>
    <w:p w:rsidR="00AE29E8" w:rsidP="00EF795C" w:rsidRDefault="00AE29E8" w14:paraId="355BF3EF" w14:textId="77777777">
      <w:pPr>
        <w:tabs>
          <w:tab w:val="left" w:pos="-720"/>
          <w:tab w:val="left" w:pos="0"/>
        </w:tabs>
        <w:suppressAutoHyphens/>
        <w:jc w:val="both"/>
        <w:rPr>
          <w:rFonts w:ascii="Times New Roman" w:hAnsi="Times New Roman" w:eastAsia="Arial Unicode MS"/>
          <w:sz w:val="24"/>
        </w:rPr>
      </w:pPr>
      <w:r w:rsidRPr="003A728C">
        <w:rPr>
          <w:rFonts w:ascii="Times New Roman" w:hAnsi="Times New Roman" w:eastAsia="Arial Unicode MS"/>
          <w:sz w:val="24"/>
        </w:rPr>
        <w:t>Respondents will not be required to keep re</w:t>
      </w:r>
      <w:r w:rsidR="007C1687">
        <w:rPr>
          <w:rFonts w:ascii="Times New Roman" w:hAnsi="Times New Roman" w:eastAsia="Arial Unicode MS"/>
          <w:sz w:val="24"/>
        </w:rPr>
        <w:t xml:space="preserve">cords for more than three years. </w:t>
      </w:r>
      <w:r w:rsidRPr="003A728C">
        <w:rPr>
          <w:rFonts w:ascii="Times New Roman" w:hAnsi="Times New Roman" w:eastAsia="Arial Unicode MS"/>
          <w:sz w:val="24"/>
        </w:rPr>
        <w:t>The information collection is not connected with</w:t>
      </w:r>
      <w:r w:rsidR="007C1687">
        <w:rPr>
          <w:rFonts w:ascii="Times New Roman" w:hAnsi="Times New Roman" w:eastAsia="Arial Unicode MS"/>
          <w:sz w:val="24"/>
        </w:rPr>
        <w:t xml:space="preserve"> a statistical survey, </w:t>
      </w:r>
      <w:r w:rsidRPr="003A728C">
        <w:rPr>
          <w:rFonts w:ascii="Times New Roman" w:hAnsi="Times New Roman" w:eastAsia="Arial Unicode MS"/>
          <w:sz w:val="24"/>
        </w:rPr>
        <w:t>is not connected with the use of statistical data classification</w:t>
      </w:r>
      <w:r w:rsidR="007C1687">
        <w:rPr>
          <w:rFonts w:ascii="Times New Roman" w:hAnsi="Times New Roman" w:eastAsia="Arial Unicode MS"/>
          <w:sz w:val="24"/>
        </w:rPr>
        <w:t xml:space="preserve">, and </w:t>
      </w:r>
      <w:r w:rsidRPr="003A728C">
        <w:rPr>
          <w:rFonts w:ascii="Times New Roman" w:hAnsi="Times New Roman" w:eastAsia="Arial Unicode MS"/>
          <w:sz w:val="24"/>
        </w:rPr>
        <w:t>does not request data that is confidential.</w:t>
      </w:r>
    </w:p>
    <w:p w:rsidR="00E92178" w:rsidP="00EF795C" w:rsidRDefault="00E92178" w14:paraId="23A9F94F" w14:textId="77777777">
      <w:pPr>
        <w:tabs>
          <w:tab w:val="left" w:pos="-720"/>
          <w:tab w:val="left" w:pos="0"/>
        </w:tabs>
        <w:suppressAutoHyphens/>
        <w:jc w:val="both"/>
        <w:rPr>
          <w:rFonts w:ascii="Times New Roman" w:hAnsi="Times New Roman" w:eastAsia="Arial Unicode MS"/>
          <w:sz w:val="24"/>
        </w:rPr>
      </w:pPr>
    </w:p>
    <w:p w:rsidRPr="00E92178" w:rsidR="00E92178" w:rsidP="00E92178" w:rsidRDefault="00E92178" w14:paraId="4ACE0B3D" w14:textId="77777777">
      <w:pPr>
        <w:pStyle w:val="ListParagraph"/>
        <w:numPr>
          <w:ilvl w:val="0"/>
          <w:numId w:val="2"/>
        </w:numPr>
        <w:tabs>
          <w:tab w:val="left" w:pos="-720"/>
          <w:tab w:val="left" w:pos="0"/>
        </w:tabs>
        <w:suppressAutoHyphens/>
        <w:jc w:val="both"/>
        <w:rPr>
          <w:rFonts w:ascii="Times New Roman" w:hAnsi="Times New Roman" w:eastAsia="Arial Unicode MS"/>
          <w:b/>
          <w:sz w:val="24"/>
        </w:rPr>
      </w:pPr>
      <w:r w:rsidRPr="00E92178">
        <w:rPr>
          <w:rFonts w:ascii="Times New Roman" w:hAnsi="Times New Roman"/>
          <w:b/>
          <w:sz w:val="24"/>
        </w:rPr>
        <w:t>Describe efforts to consult with persons outside the agency.</w:t>
      </w:r>
    </w:p>
    <w:p w:rsidR="00E92178" w:rsidP="00E92178" w:rsidRDefault="00E92178" w14:paraId="5D91FE32" w14:textId="77777777">
      <w:pPr>
        <w:tabs>
          <w:tab w:val="left" w:pos="-720"/>
        </w:tabs>
        <w:suppressAutoHyphens/>
        <w:jc w:val="both"/>
        <w:rPr>
          <w:rFonts w:ascii="Times New Roman" w:hAnsi="Times New Roman"/>
          <w:bCs/>
          <w:sz w:val="24"/>
        </w:rPr>
      </w:pPr>
    </w:p>
    <w:p w:rsidRPr="0021016F" w:rsidR="00E92178" w:rsidP="00E92178" w:rsidRDefault="00E92178" w14:paraId="44D1B89A" w14:textId="311A83E2">
      <w:pPr>
        <w:tabs>
          <w:tab w:val="left" w:pos="-720"/>
        </w:tabs>
        <w:suppressAutoHyphens/>
        <w:jc w:val="both"/>
        <w:rPr>
          <w:rFonts w:ascii="Times New Roman" w:hAnsi="Times New Roman" w:eastAsia="Arial Unicode MS"/>
          <w:sz w:val="24"/>
          <w:szCs w:val="24"/>
        </w:rPr>
      </w:pPr>
      <w:r w:rsidRPr="00E92178">
        <w:rPr>
          <w:rFonts w:ascii="Times New Roman" w:hAnsi="Times New Roman"/>
          <w:bCs/>
          <w:sz w:val="24"/>
        </w:rPr>
        <w:t xml:space="preserve">A notice was published in the </w:t>
      </w:r>
      <w:r w:rsidRPr="00E92178">
        <w:rPr>
          <w:rFonts w:ascii="Times New Roman" w:hAnsi="Times New Roman"/>
          <w:bCs/>
          <w:i/>
          <w:sz w:val="24"/>
        </w:rPr>
        <w:t>Federal Register</w:t>
      </w:r>
      <w:r w:rsidRPr="00E92178">
        <w:rPr>
          <w:rFonts w:ascii="Times New Roman" w:hAnsi="Times New Roman"/>
          <w:bCs/>
          <w:sz w:val="24"/>
        </w:rPr>
        <w:t xml:space="preserve"> at </w:t>
      </w:r>
      <w:r w:rsidRPr="0021016F" w:rsidR="0021016F">
        <w:rPr>
          <w:rFonts w:ascii="Times New Roman" w:hAnsi="Times New Roman"/>
          <w:bCs/>
          <w:color w:val="000000"/>
          <w:sz w:val="24"/>
          <w:szCs w:val="24"/>
        </w:rPr>
        <w:t>85 FR 66982 on October 21, 2020. No comments were received.</w:t>
      </w:r>
      <w:r w:rsidR="004F27C8">
        <w:rPr>
          <w:rFonts w:ascii="Times New Roman" w:hAnsi="Times New Roman"/>
          <w:bCs/>
          <w:color w:val="000000"/>
          <w:sz w:val="24"/>
          <w:szCs w:val="24"/>
        </w:rPr>
        <w:t xml:space="preserve"> A 30-day notice published in the </w:t>
      </w:r>
      <w:r w:rsidRPr="004F27C8" w:rsidR="004F27C8">
        <w:rPr>
          <w:rFonts w:ascii="Times New Roman" w:hAnsi="Times New Roman"/>
          <w:bCs/>
          <w:i/>
          <w:iCs/>
          <w:color w:val="000000"/>
          <w:sz w:val="24"/>
          <w:szCs w:val="24"/>
        </w:rPr>
        <w:t>Federal Register</w:t>
      </w:r>
      <w:r w:rsidR="004F27C8">
        <w:rPr>
          <w:rFonts w:ascii="Times New Roman" w:hAnsi="Times New Roman"/>
          <w:bCs/>
          <w:color w:val="000000"/>
          <w:sz w:val="24"/>
          <w:szCs w:val="24"/>
        </w:rPr>
        <w:t xml:space="preserve"> at 85 FR 85640 on December 29, 2020.</w:t>
      </w:r>
    </w:p>
    <w:p w:rsidRPr="003A728C" w:rsidR="00AE29E8" w:rsidP="00EF795C" w:rsidRDefault="00AE29E8" w14:paraId="3CA3D020"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73742FD7" w14:textId="77777777">
      <w:pPr>
        <w:numPr>
          <w:ilvl w:val="0"/>
          <w:numId w:val="2"/>
        </w:numPr>
        <w:tabs>
          <w:tab w:val="left" w:pos="-720"/>
        </w:tabs>
        <w:suppressAutoHyphens/>
        <w:jc w:val="both"/>
        <w:rPr>
          <w:rFonts w:ascii="Times New Roman" w:hAnsi="Times New Roman" w:eastAsia="Arial Unicode MS"/>
          <w:b/>
          <w:sz w:val="24"/>
        </w:rPr>
      </w:pPr>
      <w:r w:rsidRPr="003A728C">
        <w:rPr>
          <w:rFonts w:ascii="Times New Roman" w:hAnsi="Times New Roman" w:eastAsia="Arial Unicode MS"/>
          <w:b/>
          <w:sz w:val="24"/>
        </w:rPr>
        <w:t>Explain any decision to provide any payment or gift to respondents, other than remuneration of contractors or grantees.</w:t>
      </w:r>
    </w:p>
    <w:p w:rsidRPr="003A728C" w:rsidR="00AE29E8" w:rsidP="00EF795C" w:rsidRDefault="00AE29E8" w14:paraId="4B5C519A" w14:textId="77777777">
      <w:pPr>
        <w:tabs>
          <w:tab w:val="left" w:pos="-720"/>
        </w:tabs>
        <w:suppressAutoHyphens/>
        <w:ind w:left="360"/>
        <w:jc w:val="both"/>
        <w:rPr>
          <w:rFonts w:ascii="Times New Roman" w:hAnsi="Times New Roman" w:eastAsia="Arial Unicode MS"/>
          <w:b/>
          <w:sz w:val="24"/>
        </w:rPr>
      </w:pPr>
    </w:p>
    <w:p w:rsidR="00AE29E8" w:rsidP="00EF795C" w:rsidRDefault="00AE29E8" w14:paraId="2FB35C95" w14:textId="77777777">
      <w:pPr>
        <w:tabs>
          <w:tab w:val="left" w:pos="-720"/>
        </w:tabs>
        <w:suppressAutoHyphens/>
        <w:jc w:val="both"/>
        <w:rPr>
          <w:rFonts w:ascii="Times New Roman" w:hAnsi="Times New Roman" w:eastAsia="Arial Unicode MS"/>
          <w:sz w:val="24"/>
        </w:rPr>
      </w:pPr>
      <w:r w:rsidRPr="003A728C">
        <w:rPr>
          <w:rFonts w:ascii="Times New Roman" w:hAnsi="Times New Roman" w:eastAsia="Arial Unicode MS"/>
          <w:sz w:val="24"/>
        </w:rPr>
        <w:t>No payment or gifts to respondents will be provided.</w:t>
      </w:r>
      <w:r w:rsidR="00F930B1">
        <w:rPr>
          <w:rFonts w:ascii="Times New Roman" w:hAnsi="Times New Roman" w:eastAsia="Arial Unicode MS"/>
          <w:sz w:val="24"/>
        </w:rPr>
        <w:t xml:space="preserve"> </w:t>
      </w:r>
    </w:p>
    <w:p w:rsidRPr="00F930B1" w:rsidR="00E92178" w:rsidP="00EF795C" w:rsidRDefault="00E92178" w14:paraId="0EF39F97" w14:textId="77777777">
      <w:pPr>
        <w:tabs>
          <w:tab w:val="left" w:pos="-720"/>
        </w:tabs>
        <w:suppressAutoHyphens/>
        <w:jc w:val="both"/>
        <w:rPr>
          <w:rFonts w:ascii="Times New Roman" w:hAnsi="Times New Roman" w:eastAsia="Arial Unicode MS"/>
          <w:sz w:val="32"/>
        </w:rPr>
      </w:pPr>
    </w:p>
    <w:p w:rsidRPr="003A728C" w:rsidR="00AE29E8" w:rsidP="00EF795C" w:rsidRDefault="00AE29E8" w14:paraId="333E2711" w14:textId="77777777">
      <w:pPr>
        <w:numPr>
          <w:ilvl w:val="0"/>
          <w:numId w:val="2"/>
        </w:numPr>
        <w:tabs>
          <w:tab w:val="left" w:pos="-720"/>
        </w:tabs>
        <w:suppressAutoHyphens/>
        <w:jc w:val="both"/>
        <w:rPr>
          <w:rFonts w:ascii="Times New Roman" w:hAnsi="Times New Roman" w:eastAsia="Arial Unicode MS"/>
          <w:b/>
          <w:sz w:val="24"/>
        </w:rPr>
      </w:pPr>
      <w:r w:rsidRPr="003A728C">
        <w:rPr>
          <w:rFonts w:ascii="Times New Roman" w:hAnsi="Times New Roman" w:eastAsia="Arial Unicode MS"/>
          <w:b/>
          <w:sz w:val="24"/>
        </w:rPr>
        <w:t>Describe any assurance of confidentiality provided to respondents and the basis for the assurance in statute, regulation, or agency policy.</w:t>
      </w:r>
    </w:p>
    <w:p w:rsidRPr="003A728C" w:rsidR="00AE29E8" w:rsidP="00EF795C" w:rsidRDefault="00AE29E8" w14:paraId="726D8E64" w14:textId="77777777">
      <w:pPr>
        <w:tabs>
          <w:tab w:val="left" w:pos="-720"/>
        </w:tabs>
        <w:suppressAutoHyphens/>
        <w:jc w:val="both"/>
        <w:rPr>
          <w:rFonts w:ascii="Times New Roman" w:hAnsi="Times New Roman" w:eastAsia="Arial Unicode MS"/>
          <w:b/>
          <w:sz w:val="24"/>
        </w:rPr>
      </w:pPr>
    </w:p>
    <w:p w:rsidRPr="003A728C" w:rsidR="00AE29E8" w:rsidP="00EF795C" w:rsidRDefault="00AE29E8" w14:paraId="6FFC7CA6" w14:textId="77777777">
      <w:pPr>
        <w:tabs>
          <w:tab w:val="left" w:pos="-720"/>
        </w:tabs>
        <w:suppressAutoHyphens/>
        <w:jc w:val="both"/>
        <w:rPr>
          <w:rFonts w:ascii="Times New Roman" w:hAnsi="Times New Roman" w:eastAsia="Arial Unicode MS"/>
          <w:sz w:val="24"/>
        </w:rPr>
      </w:pPr>
      <w:r w:rsidRPr="003A728C">
        <w:rPr>
          <w:rFonts w:ascii="Times New Roman" w:hAnsi="Times New Roman" w:eastAsia="Arial Unicode MS"/>
          <w:sz w:val="24"/>
        </w:rPr>
        <w:t>The information requested is specifically enumerated under the Transparency Act and is</w:t>
      </w:r>
      <w:r w:rsidR="001B2597">
        <w:rPr>
          <w:rFonts w:ascii="Times New Roman" w:hAnsi="Times New Roman" w:eastAsia="Arial Unicode MS"/>
          <w:sz w:val="24"/>
        </w:rPr>
        <w:t xml:space="preserve"> </w:t>
      </w:r>
      <w:r w:rsidRPr="003A728C">
        <w:rPr>
          <w:rFonts w:ascii="Times New Roman" w:hAnsi="Times New Roman" w:eastAsia="Arial Unicode MS"/>
          <w:sz w:val="24"/>
        </w:rPr>
        <w:t xml:space="preserve">required by the Act to be released to the public.  </w:t>
      </w:r>
    </w:p>
    <w:p w:rsidRPr="003A728C" w:rsidR="00AE29E8" w:rsidP="00EF795C" w:rsidRDefault="00AE29E8" w14:paraId="4446E2EB" w14:textId="77777777">
      <w:pPr>
        <w:tabs>
          <w:tab w:val="left" w:pos="-720"/>
          <w:tab w:val="left" w:pos="0"/>
        </w:tabs>
        <w:suppressAutoHyphens/>
        <w:ind w:left="720" w:hanging="720"/>
        <w:jc w:val="both"/>
        <w:rPr>
          <w:rFonts w:ascii="Times New Roman" w:hAnsi="Times New Roman" w:eastAsia="Arial Unicode MS"/>
          <w:sz w:val="24"/>
        </w:rPr>
      </w:pPr>
    </w:p>
    <w:p w:rsidRPr="003A728C" w:rsidR="00AE29E8" w:rsidP="00EF795C" w:rsidRDefault="00AE29E8" w14:paraId="6E7C1986"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t>Provide additional justification for any questions of a sensitive nature.</w:t>
      </w:r>
    </w:p>
    <w:p w:rsidRPr="003A728C" w:rsidR="00AE29E8" w:rsidP="00EF795C" w:rsidRDefault="00AE29E8" w14:paraId="29EC26D0" w14:textId="77777777">
      <w:pPr>
        <w:tabs>
          <w:tab w:val="left" w:pos="-720"/>
        </w:tabs>
        <w:suppressAutoHyphens/>
        <w:jc w:val="both"/>
        <w:rPr>
          <w:rFonts w:ascii="Times New Roman" w:hAnsi="Times New Roman" w:eastAsia="Arial Unicode MS"/>
          <w:sz w:val="24"/>
        </w:rPr>
      </w:pPr>
    </w:p>
    <w:p w:rsidRPr="003A728C" w:rsidR="00AE29E8" w:rsidP="00683ECE" w:rsidRDefault="00AE29E8" w14:paraId="6399BA39" w14:textId="77777777">
      <w:pPr>
        <w:tabs>
          <w:tab w:val="left" w:pos="-720"/>
          <w:tab w:val="left" w:pos="0"/>
        </w:tabs>
        <w:suppressAutoHyphens/>
        <w:jc w:val="both"/>
        <w:rPr>
          <w:rFonts w:ascii="Times New Roman" w:hAnsi="Times New Roman" w:eastAsia="Arial Unicode MS"/>
          <w:sz w:val="24"/>
        </w:rPr>
      </w:pPr>
      <w:r w:rsidRPr="003A728C">
        <w:rPr>
          <w:rFonts w:ascii="Times New Roman" w:hAnsi="Times New Roman" w:eastAsia="Arial Unicode MS"/>
          <w:sz w:val="24"/>
        </w:rPr>
        <w:t>Information of a sensitive nature is not requested.</w:t>
      </w:r>
    </w:p>
    <w:p w:rsidRPr="003A728C" w:rsidR="00AE29E8" w:rsidP="00EF795C" w:rsidRDefault="00AE29E8" w14:paraId="1B8A138C" w14:textId="77777777">
      <w:pPr>
        <w:tabs>
          <w:tab w:val="left" w:pos="-720"/>
          <w:tab w:val="left" w:pos="0"/>
        </w:tabs>
        <w:suppressAutoHyphens/>
        <w:jc w:val="both"/>
        <w:rPr>
          <w:rFonts w:ascii="Times New Roman" w:hAnsi="Times New Roman" w:eastAsia="Arial Unicode MS"/>
          <w:sz w:val="24"/>
        </w:rPr>
      </w:pPr>
    </w:p>
    <w:p w:rsidRPr="00920FB0" w:rsidR="00920FB0" w:rsidP="00920FB0" w:rsidRDefault="00AE29E8" w14:paraId="1B1C987C" w14:textId="77777777">
      <w:pPr>
        <w:numPr>
          <w:ilvl w:val="0"/>
          <w:numId w:val="2"/>
        </w:numPr>
        <w:tabs>
          <w:tab w:val="left" w:pos="-720"/>
          <w:tab w:val="left" w:pos="0"/>
        </w:tabs>
        <w:suppressAutoHyphens/>
        <w:jc w:val="both"/>
        <w:rPr>
          <w:rFonts w:ascii="Times New Roman" w:hAnsi="Times New Roman"/>
          <w:b/>
          <w:sz w:val="24"/>
          <w:szCs w:val="24"/>
        </w:rPr>
      </w:pPr>
      <w:r w:rsidRPr="003A728C">
        <w:rPr>
          <w:rFonts w:ascii="Times New Roman" w:hAnsi="Times New Roman" w:eastAsia="Arial Unicode MS"/>
          <w:b/>
          <w:sz w:val="24"/>
        </w:rPr>
        <w:t xml:space="preserve">Provide estimates of the hour burden of the collection of information.  </w:t>
      </w:r>
    </w:p>
    <w:p w:rsidR="00920FB0" w:rsidP="00920FB0" w:rsidRDefault="00920FB0" w14:paraId="3312907C" w14:textId="77777777">
      <w:pPr>
        <w:tabs>
          <w:tab w:val="left" w:pos="-720"/>
          <w:tab w:val="left" w:pos="0"/>
        </w:tabs>
        <w:suppressAutoHyphens/>
        <w:jc w:val="both"/>
        <w:rPr>
          <w:rFonts w:ascii="Times New Roman" w:hAnsi="Times New Roman" w:eastAsia="Arial Unicode MS"/>
          <w:b/>
          <w:sz w:val="24"/>
        </w:rPr>
      </w:pPr>
    </w:p>
    <w:p w:rsidR="00AE29E8" w:rsidP="00920FB0" w:rsidRDefault="00AE29E8" w14:paraId="6A3DAACE" w14:textId="77777777">
      <w:pPr>
        <w:tabs>
          <w:tab w:val="left" w:pos="-720"/>
          <w:tab w:val="left" w:pos="0"/>
        </w:tabs>
        <w:suppressAutoHyphens/>
        <w:jc w:val="both"/>
        <w:rPr>
          <w:rFonts w:ascii="Times New Roman" w:hAnsi="Times New Roman"/>
          <w:b/>
          <w:sz w:val="24"/>
          <w:szCs w:val="24"/>
        </w:rPr>
      </w:pPr>
      <w:r w:rsidRPr="003A728C">
        <w:rPr>
          <w:rFonts w:ascii="Times New Roman" w:hAnsi="Times New Roman"/>
          <w:b/>
          <w:sz w:val="24"/>
          <w:szCs w:val="24"/>
        </w:rPr>
        <w:t>Burden Hours</w:t>
      </w:r>
    </w:p>
    <w:p w:rsidRPr="003A728C" w:rsidR="00920FB0" w:rsidP="00920FB0" w:rsidRDefault="00920FB0" w14:paraId="5ACE7ECB" w14:textId="77777777">
      <w:pPr>
        <w:tabs>
          <w:tab w:val="left" w:pos="-720"/>
          <w:tab w:val="left" w:pos="0"/>
        </w:tabs>
        <w:suppressAutoHyphens/>
        <w:jc w:val="both"/>
        <w:rPr>
          <w:rFonts w:ascii="Times New Roman" w:hAnsi="Times New Roman"/>
          <w:b/>
          <w:sz w:val="24"/>
          <w:szCs w:val="24"/>
        </w:rPr>
      </w:pPr>
    </w:p>
    <w:p w:rsidRPr="009363E0" w:rsidR="00AE29E8" w:rsidP="00EF795C" w:rsidRDefault="00AE29E8" w14:paraId="3EE32968" w14:textId="77777777">
      <w:pPr>
        <w:spacing w:after="120"/>
        <w:jc w:val="both"/>
        <w:rPr>
          <w:rFonts w:ascii="Times New Roman" w:hAnsi="Times New Roman"/>
          <w:sz w:val="24"/>
          <w:szCs w:val="24"/>
        </w:rPr>
      </w:pPr>
      <w:r w:rsidRPr="009363E0">
        <w:rPr>
          <w:rFonts w:ascii="Times New Roman" w:hAnsi="Times New Roman"/>
          <w:sz w:val="24"/>
          <w:szCs w:val="24"/>
        </w:rPr>
        <w:t>On an annual basis, approximately</w:t>
      </w:r>
      <w:r w:rsidR="000221C8">
        <w:rPr>
          <w:rFonts w:ascii="Times New Roman" w:hAnsi="Times New Roman"/>
          <w:sz w:val="24"/>
          <w:szCs w:val="24"/>
          <w:u w:val="single"/>
        </w:rPr>
        <w:t xml:space="preserve"> 2,662</w:t>
      </w:r>
      <w:r w:rsidRPr="009363E0" w:rsidR="00121908">
        <w:rPr>
          <w:rFonts w:ascii="Times New Roman" w:hAnsi="Times New Roman"/>
          <w:sz w:val="24"/>
          <w:szCs w:val="24"/>
        </w:rPr>
        <w:t xml:space="preserve"> new awardee users </w:t>
      </w:r>
      <w:r w:rsidRPr="009363E0">
        <w:rPr>
          <w:rFonts w:ascii="Times New Roman" w:hAnsi="Times New Roman"/>
          <w:sz w:val="24"/>
          <w:szCs w:val="24"/>
        </w:rPr>
        <w:t>will</w:t>
      </w:r>
      <w:r w:rsidRPr="009363E0" w:rsidR="00121908">
        <w:rPr>
          <w:rFonts w:ascii="Times New Roman" w:hAnsi="Times New Roman"/>
          <w:sz w:val="24"/>
          <w:szCs w:val="24"/>
        </w:rPr>
        <w:t xml:space="preserve"> register</w:t>
      </w:r>
      <w:r w:rsidRPr="009363E0">
        <w:rPr>
          <w:rFonts w:ascii="Times New Roman" w:hAnsi="Times New Roman"/>
          <w:sz w:val="24"/>
          <w:szCs w:val="24"/>
        </w:rPr>
        <w:t xml:space="preserve"> </w:t>
      </w:r>
      <w:r w:rsidRPr="009363E0" w:rsidR="004C7D61">
        <w:rPr>
          <w:rFonts w:ascii="Times New Roman" w:hAnsi="Times New Roman"/>
          <w:sz w:val="24"/>
          <w:szCs w:val="24"/>
        </w:rPr>
        <w:t xml:space="preserve">in FSRS. </w:t>
      </w:r>
      <w:r w:rsidRPr="009363E0">
        <w:rPr>
          <w:rFonts w:ascii="Times New Roman" w:hAnsi="Times New Roman"/>
          <w:sz w:val="24"/>
          <w:szCs w:val="24"/>
        </w:rPr>
        <w:t>The burden hours associated with each information submission is _</w:t>
      </w:r>
      <w:r w:rsidRPr="009363E0" w:rsidR="004C7D61">
        <w:rPr>
          <w:rFonts w:ascii="Times New Roman" w:hAnsi="Times New Roman"/>
          <w:sz w:val="24"/>
          <w:szCs w:val="24"/>
        </w:rPr>
        <w:t>0</w:t>
      </w:r>
      <w:r w:rsidRPr="009363E0">
        <w:rPr>
          <w:rFonts w:ascii="Times New Roman" w:hAnsi="Times New Roman"/>
          <w:sz w:val="24"/>
          <w:szCs w:val="24"/>
        </w:rPr>
        <w:t>.5_ hour</w:t>
      </w:r>
      <w:r w:rsidRPr="009363E0" w:rsidR="004C7D61">
        <w:rPr>
          <w:rFonts w:ascii="Times New Roman" w:hAnsi="Times New Roman"/>
          <w:sz w:val="24"/>
          <w:szCs w:val="24"/>
        </w:rPr>
        <w:t xml:space="preserve">s. </w:t>
      </w:r>
      <w:r w:rsidRPr="009363E0">
        <w:rPr>
          <w:rFonts w:ascii="Times New Roman" w:hAnsi="Times New Roman"/>
          <w:sz w:val="24"/>
          <w:szCs w:val="24"/>
        </w:rPr>
        <w:t>This is bas</w:t>
      </w:r>
      <w:r w:rsidRPr="009363E0" w:rsidR="004C7D61">
        <w:rPr>
          <w:rFonts w:ascii="Times New Roman" w:hAnsi="Times New Roman"/>
          <w:sz w:val="24"/>
          <w:szCs w:val="24"/>
        </w:rPr>
        <w:t xml:space="preserve">ed on the assumption </w:t>
      </w:r>
      <w:r w:rsidRPr="009363E0">
        <w:rPr>
          <w:rFonts w:ascii="Times New Roman" w:hAnsi="Times New Roman"/>
          <w:sz w:val="24"/>
          <w:szCs w:val="24"/>
        </w:rPr>
        <w:t>all prime gran</w:t>
      </w:r>
      <w:r w:rsidRPr="009363E0" w:rsidR="00121908">
        <w:rPr>
          <w:rFonts w:ascii="Times New Roman" w:hAnsi="Times New Roman"/>
          <w:sz w:val="24"/>
          <w:szCs w:val="24"/>
        </w:rPr>
        <w:t>t awardees are registered in SAM</w:t>
      </w:r>
      <w:r w:rsidRPr="009363E0" w:rsidR="004C7D61">
        <w:rPr>
          <w:rFonts w:ascii="Times New Roman" w:hAnsi="Times New Roman"/>
          <w:sz w:val="24"/>
          <w:szCs w:val="24"/>
        </w:rPr>
        <w:t>. P</w:t>
      </w:r>
      <w:r w:rsidRPr="009363E0">
        <w:rPr>
          <w:rFonts w:ascii="Times New Roman" w:hAnsi="Times New Roman"/>
          <w:sz w:val="24"/>
          <w:szCs w:val="24"/>
        </w:rPr>
        <w:t>rime grant awardees will only be required to manually input a minimal amount of information.</w:t>
      </w:r>
      <w:r w:rsidRPr="009363E0" w:rsidR="00121908">
        <w:rPr>
          <w:rFonts w:ascii="Times New Roman" w:hAnsi="Times New Roman"/>
          <w:sz w:val="24"/>
          <w:szCs w:val="24"/>
        </w:rPr>
        <w:t xml:space="preserve"> The</w:t>
      </w:r>
      <w:r w:rsidRPr="009363E0">
        <w:rPr>
          <w:rFonts w:ascii="Times New Roman" w:hAnsi="Times New Roman"/>
          <w:sz w:val="24"/>
          <w:szCs w:val="24"/>
        </w:rPr>
        <w:t xml:space="preserve"> burden hours are calculated as follows:</w:t>
      </w:r>
    </w:p>
    <w:p w:rsidRPr="00EA5618" w:rsidR="00AE29E8" w:rsidP="00EF795C" w:rsidRDefault="00AE29E8" w14:paraId="2BB857B2" w14:textId="77777777">
      <w:pPr>
        <w:spacing w:after="120"/>
        <w:jc w:val="both"/>
        <w:rPr>
          <w:rFonts w:ascii="Times New Roman" w:hAnsi="Times New Roman"/>
          <w:b/>
          <w:sz w:val="24"/>
          <w:szCs w:val="24"/>
        </w:rPr>
      </w:pPr>
      <w:r w:rsidRPr="00EA5618">
        <w:rPr>
          <w:rFonts w:ascii="Times New Roman" w:hAnsi="Times New Roman"/>
          <w:b/>
          <w:sz w:val="24"/>
          <w:szCs w:val="24"/>
        </w:rPr>
        <w:t>Total Burden:</w:t>
      </w:r>
    </w:p>
    <w:p w:rsidRPr="009363E0" w:rsidR="00AE29E8" w:rsidP="00EF795C" w:rsidRDefault="000221C8" w14:paraId="5A090421" w14:textId="77777777">
      <w:pPr>
        <w:spacing w:after="120"/>
        <w:jc w:val="both"/>
        <w:rPr>
          <w:rFonts w:ascii="Times New Roman" w:hAnsi="Times New Roman"/>
          <w:sz w:val="24"/>
          <w:szCs w:val="24"/>
        </w:rPr>
      </w:pPr>
      <w:proofErr w:type="gramStart"/>
      <w:r>
        <w:rPr>
          <w:rFonts w:ascii="Times New Roman" w:hAnsi="Times New Roman"/>
          <w:sz w:val="24"/>
          <w:szCs w:val="24"/>
          <w:u w:val="single"/>
        </w:rPr>
        <w:t>2,662</w:t>
      </w:r>
      <w:r w:rsidRPr="009363E0" w:rsidR="00AE29E8">
        <w:rPr>
          <w:rFonts w:ascii="Times New Roman" w:hAnsi="Times New Roman"/>
          <w:sz w:val="24"/>
          <w:szCs w:val="24"/>
          <w:u w:val="single"/>
        </w:rPr>
        <w:t xml:space="preserve"> </w:t>
      </w:r>
      <w:r w:rsidRPr="009363E0" w:rsidR="00121908">
        <w:rPr>
          <w:rFonts w:ascii="Times New Roman" w:hAnsi="Times New Roman"/>
          <w:sz w:val="24"/>
          <w:szCs w:val="24"/>
        </w:rPr>
        <w:t xml:space="preserve"> New</w:t>
      </w:r>
      <w:proofErr w:type="gramEnd"/>
      <w:r w:rsidRPr="009363E0" w:rsidR="00121908">
        <w:rPr>
          <w:rFonts w:ascii="Times New Roman" w:hAnsi="Times New Roman"/>
          <w:sz w:val="24"/>
          <w:szCs w:val="24"/>
        </w:rPr>
        <w:t xml:space="preserve"> Awardee Users</w:t>
      </w:r>
      <w:r w:rsidRPr="009363E0" w:rsidR="00AE29E8">
        <w:rPr>
          <w:rFonts w:ascii="Times New Roman" w:hAnsi="Times New Roman"/>
          <w:sz w:val="24"/>
          <w:szCs w:val="24"/>
        </w:rPr>
        <w:t xml:space="preserve"> x </w:t>
      </w:r>
      <w:r w:rsidRPr="009363E0" w:rsidR="004C7D61">
        <w:rPr>
          <w:rFonts w:ascii="Times New Roman" w:hAnsi="Times New Roman"/>
          <w:sz w:val="24"/>
          <w:szCs w:val="24"/>
        </w:rPr>
        <w:t>0</w:t>
      </w:r>
      <w:r w:rsidRPr="009363E0" w:rsidR="00AE29E8">
        <w:rPr>
          <w:rFonts w:ascii="Times New Roman" w:hAnsi="Times New Roman"/>
          <w:sz w:val="24"/>
          <w:szCs w:val="24"/>
        </w:rPr>
        <w:t xml:space="preserve">.5 hours = </w:t>
      </w:r>
      <w:r>
        <w:rPr>
          <w:rFonts w:ascii="Times New Roman" w:hAnsi="Times New Roman"/>
          <w:sz w:val="24"/>
          <w:szCs w:val="24"/>
          <w:u w:val="single"/>
        </w:rPr>
        <w:tab/>
        <w:t>1,331</w:t>
      </w:r>
      <w:r w:rsidRPr="009363E0" w:rsidR="00AE29E8">
        <w:rPr>
          <w:rFonts w:ascii="Times New Roman" w:hAnsi="Times New Roman"/>
          <w:sz w:val="24"/>
          <w:szCs w:val="24"/>
        </w:rPr>
        <w:t xml:space="preserve"> burden hours.</w:t>
      </w:r>
    </w:p>
    <w:p w:rsidRPr="003A728C" w:rsidR="00AE29E8" w:rsidP="004552EE" w:rsidRDefault="00AE29E8" w14:paraId="26F0563C" w14:textId="77777777">
      <w:pPr>
        <w:spacing w:after="120"/>
        <w:jc w:val="both"/>
        <w:rPr>
          <w:rFonts w:ascii="Times New Roman" w:hAnsi="Times New Roman"/>
          <w:sz w:val="24"/>
          <w:szCs w:val="24"/>
        </w:rPr>
      </w:pPr>
      <w:r>
        <w:rPr>
          <w:rFonts w:ascii="Times New Roman" w:hAnsi="Times New Roman"/>
          <w:sz w:val="24"/>
          <w:szCs w:val="24"/>
        </w:rPr>
        <w:t>GSA will continue to review and revise these burden estimates as more information becomes available.</w:t>
      </w:r>
    </w:p>
    <w:p w:rsidRPr="00ED424B" w:rsidR="00AE29E8" w:rsidP="00ED424B" w:rsidRDefault="00AE29E8" w14:paraId="6D28F304" w14:textId="77777777">
      <w:pPr>
        <w:tabs>
          <w:tab w:val="left" w:pos="-720"/>
        </w:tabs>
        <w:suppressAutoHyphens/>
        <w:ind w:left="5040" w:hanging="5040"/>
        <w:jc w:val="both"/>
        <w:rPr>
          <w:rFonts w:ascii="Times New Roman" w:hAnsi="Times New Roman" w:eastAsia="Arial Unicode MS"/>
          <w:sz w:val="24"/>
        </w:rPr>
      </w:pPr>
    </w:p>
    <w:p w:rsidRPr="003A728C" w:rsidR="00AE29E8" w:rsidP="00EF795C" w:rsidRDefault="00AE29E8" w14:paraId="56FFDBA2"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t>Provide an estimate of the total annual cost burden to respondents or record</w:t>
      </w:r>
      <w:r w:rsidR="004C7D61">
        <w:rPr>
          <w:rFonts w:ascii="Times New Roman" w:hAnsi="Times New Roman" w:eastAsia="Arial Unicode MS"/>
          <w:b/>
          <w:sz w:val="24"/>
        </w:rPr>
        <w:t xml:space="preserve"> </w:t>
      </w:r>
      <w:r w:rsidRPr="003A728C">
        <w:rPr>
          <w:rFonts w:ascii="Times New Roman" w:hAnsi="Times New Roman" w:eastAsia="Arial Unicode MS"/>
          <w:b/>
          <w:sz w:val="24"/>
        </w:rPr>
        <w:t>keepers resulting from</w:t>
      </w:r>
      <w:r w:rsidR="004C7D61">
        <w:rPr>
          <w:rFonts w:ascii="Times New Roman" w:hAnsi="Times New Roman" w:eastAsia="Arial Unicode MS"/>
          <w:b/>
          <w:sz w:val="24"/>
        </w:rPr>
        <w:t xml:space="preserve"> the collection of information. </w:t>
      </w:r>
    </w:p>
    <w:p w:rsidRPr="003A728C" w:rsidR="00AE29E8" w:rsidP="009363E0" w:rsidRDefault="004C7D61" w14:paraId="3099C75F" w14:textId="77777777">
      <w:pPr>
        <w:pStyle w:val="Heading4"/>
        <w:spacing w:after="120"/>
        <w:jc w:val="both"/>
        <w:rPr>
          <w:rFonts w:ascii="Times New Roman" w:hAnsi="Times New Roman"/>
          <w:sz w:val="24"/>
          <w:szCs w:val="24"/>
        </w:rPr>
      </w:pPr>
      <w:r>
        <w:rPr>
          <w:rFonts w:ascii="Times New Roman" w:hAnsi="Times New Roman"/>
          <w:sz w:val="24"/>
          <w:szCs w:val="24"/>
        </w:rPr>
        <w:t>Registration</w:t>
      </w:r>
      <w:r w:rsidRPr="003A728C" w:rsidR="00AE29E8">
        <w:rPr>
          <w:rFonts w:ascii="Times New Roman" w:hAnsi="Times New Roman"/>
          <w:sz w:val="24"/>
          <w:szCs w:val="24"/>
        </w:rPr>
        <w:t xml:space="preserve"> Costs</w:t>
      </w:r>
    </w:p>
    <w:p w:rsidRPr="003A728C" w:rsidR="00AE29E8" w:rsidP="00EA5618" w:rsidRDefault="004C7D61" w14:paraId="1682421C" w14:textId="77777777">
      <w:pPr>
        <w:jc w:val="both"/>
        <w:rPr>
          <w:rFonts w:ascii="Times New Roman" w:hAnsi="Times New Roman"/>
          <w:sz w:val="24"/>
          <w:szCs w:val="24"/>
        </w:rPr>
      </w:pPr>
      <w:r>
        <w:rPr>
          <w:rFonts w:ascii="Times New Roman" w:hAnsi="Times New Roman"/>
          <w:sz w:val="24"/>
          <w:szCs w:val="24"/>
        </w:rPr>
        <w:t>The registration</w:t>
      </w:r>
      <w:r w:rsidRPr="003A728C" w:rsidR="00AE29E8">
        <w:rPr>
          <w:rFonts w:ascii="Times New Roman" w:hAnsi="Times New Roman"/>
          <w:sz w:val="24"/>
          <w:szCs w:val="24"/>
        </w:rPr>
        <w:t xml:space="preserve"> cost estimates are computed using t</w:t>
      </w:r>
      <w:r w:rsidR="00AE29E8">
        <w:rPr>
          <w:rFonts w:ascii="Times New Roman" w:hAnsi="Times New Roman"/>
          <w:sz w:val="24"/>
          <w:szCs w:val="24"/>
        </w:rPr>
        <w:t>he</w:t>
      </w:r>
      <w:r w:rsidR="00C8569F">
        <w:rPr>
          <w:rFonts w:ascii="Times New Roman" w:hAnsi="Times New Roman"/>
          <w:sz w:val="24"/>
          <w:szCs w:val="24"/>
        </w:rPr>
        <w:t xml:space="preserve"> equivalent of hourly rates for</w:t>
      </w:r>
      <w:r w:rsidR="00AE29E8">
        <w:rPr>
          <w:rFonts w:ascii="Times New Roman" w:hAnsi="Times New Roman"/>
          <w:sz w:val="24"/>
          <w:szCs w:val="24"/>
        </w:rPr>
        <w:t xml:space="preserve"> a </w:t>
      </w:r>
      <w:r w:rsidR="007041B8">
        <w:rPr>
          <w:rFonts w:ascii="Times New Roman" w:hAnsi="Times New Roman"/>
          <w:sz w:val="24"/>
          <w:szCs w:val="24"/>
        </w:rPr>
        <w:t>GS 11</w:t>
      </w:r>
      <w:r w:rsidRPr="003A728C" w:rsidR="00AE29E8">
        <w:rPr>
          <w:rFonts w:ascii="Times New Roman" w:hAnsi="Times New Roman"/>
          <w:sz w:val="24"/>
          <w:szCs w:val="24"/>
        </w:rPr>
        <w:t>/1.  These hourly rates are comparable to salaries of staff that will perform these functions for the re</w:t>
      </w:r>
      <w:r>
        <w:rPr>
          <w:rFonts w:ascii="Times New Roman" w:hAnsi="Times New Roman"/>
          <w:sz w:val="24"/>
          <w:szCs w:val="24"/>
        </w:rPr>
        <w:t>spondent</w:t>
      </w:r>
      <w:r w:rsidRPr="003A728C" w:rsidR="00AE29E8">
        <w:rPr>
          <w:rFonts w:ascii="Times New Roman" w:hAnsi="Times New Roman"/>
          <w:sz w:val="24"/>
          <w:szCs w:val="24"/>
        </w:rPr>
        <w:t>. The time required for data entry and review is estimate</w:t>
      </w:r>
      <w:r w:rsidR="00AE29E8">
        <w:rPr>
          <w:rFonts w:ascii="Times New Roman" w:hAnsi="Times New Roman"/>
          <w:sz w:val="24"/>
          <w:szCs w:val="24"/>
        </w:rPr>
        <w:t xml:space="preserve">d at </w:t>
      </w:r>
      <w:r>
        <w:rPr>
          <w:rFonts w:ascii="Times New Roman" w:hAnsi="Times New Roman"/>
          <w:sz w:val="24"/>
          <w:szCs w:val="24"/>
        </w:rPr>
        <w:t>0</w:t>
      </w:r>
      <w:r w:rsidR="00AE29E8">
        <w:rPr>
          <w:rFonts w:ascii="Times New Roman" w:hAnsi="Times New Roman"/>
          <w:sz w:val="24"/>
          <w:szCs w:val="24"/>
        </w:rPr>
        <w:t xml:space="preserve">.5 hrs </w:t>
      </w:r>
      <w:r>
        <w:rPr>
          <w:rFonts w:ascii="Times New Roman" w:hAnsi="Times New Roman"/>
          <w:sz w:val="24"/>
          <w:szCs w:val="24"/>
        </w:rPr>
        <w:t>per registration</w:t>
      </w:r>
      <w:r w:rsidRPr="003A728C" w:rsidR="00AE29E8">
        <w:rPr>
          <w:rFonts w:ascii="Times New Roman" w:hAnsi="Times New Roman"/>
          <w:sz w:val="24"/>
          <w:szCs w:val="24"/>
        </w:rPr>
        <w:t>.  Using the Office of Personnel Man</w:t>
      </w:r>
      <w:r w:rsidR="007041B8">
        <w:rPr>
          <w:rFonts w:ascii="Times New Roman" w:hAnsi="Times New Roman"/>
          <w:sz w:val="24"/>
          <w:szCs w:val="24"/>
        </w:rPr>
        <w:t>agement‘s January 2020</w:t>
      </w:r>
      <w:r w:rsidRPr="003A728C" w:rsidR="00AE29E8">
        <w:rPr>
          <w:rFonts w:ascii="Times New Roman" w:hAnsi="Times New Roman"/>
          <w:sz w:val="24"/>
          <w:szCs w:val="24"/>
        </w:rPr>
        <w:t xml:space="preserve"> Salary Ta</w:t>
      </w:r>
      <w:r w:rsidR="00AE29E8">
        <w:rPr>
          <w:rFonts w:ascii="Times New Roman" w:hAnsi="Times New Roman"/>
          <w:sz w:val="24"/>
          <w:szCs w:val="24"/>
        </w:rPr>
        <w:t xml:space="preserve">ble, the hourly </w:t>
      </w:r>
      <w:r w:rsidR="007041B8">
        <w:rPr>
          <w:rFonts w:ascii="Times New Roman" w:hAnsi="Times New Roman"/>
          <w:sz w:val="24"/>
          <w:szCs w:val="24"/>
        </w:rPr>
        <w:t>rate for a GS 11/1 is $26</w:t>
      </w:r>
      <w:r w:rsidRPr="003A728C" w:rsidR="00AE29E8">
        <w:rPr>
          <w:rFonts w:ascii="Times New Roman" w:hAnsi="Times New Roman"/>
          <w:sz w:val="24"/>
          <w:szCs w:val="24"/>
        </w:rPr>
        <w:t>.</w:t>
      </w:r>
      <w:r w:rsidR="007041B8">
        <w:rPr>
          <w:rFonts w:ascii="Times New Roman" w:hAnsi="Times New Roman"/>
          <w:sz w:val="24"/>
          <w:szCs w:val="24"/>
        </w:rPr>
        <w:t>45.</w:t>
      </w:r>
      <w:r w:rsidRPr="003A728C" w:rsidR="00AE29E8">
        <w:rPr>
          <w:rFonts w:ascii="Times New Roman" w:hAnsi="Times New Roman"/>
          <w:sz w:val="24"/>
          <w:szCs w:val="24"/>
        </w:rPr>
        <w:t xml:space="preserve">  Therefore, the cost for </w:t>
      </w:r>
      <w:r w:rsidRPr="003A728C" w:rsidR="00AE29E8">
        <w:rPr>
          <w:rFonts w:ascii="Times New Roman" w:hAnsi="Times New Roman"/>
          <w:sz w:val="24"/>
          <w:szCs w:val="24"/>
          <w:u w:val="single"/>
        </w:rPr>
        <w:t>one</w:t>
      </w:r>
      <w:r w:rsidR="0028169D">
        <w:rPr>
          <w:rFonts w:ascii="Times New Roman" w:hAnsi="Times New Roman"/>
          <w:sz w:val="24"/>
          <w:szCs w:val="24"/>
        </w:rPr>
        <w:t xml:space="preserve"> new awardee</w:t>
      </w:r>
      <w:r w:rsidRPr="003A728C" w:rsidR="00AE29E8">
        <w:rPr>
          <w:rFonts w:ascii="Times New Roman" w:hAnsi="Times New Roman"/>
          <w:sz w:val="24"/>
          <w:szCs w:val="24"/>
        </w:rPr>
        <w:t xml:space="preserve"> is as follows:</w:t>
      </w:r>
    </w:p>
    <w:p w:rsidRPr="003A728C" w:rsidR="00AE29E8" w:rsidP="00EA5618" w:rsidRDefault="00AE29E8" w14:paraId="1E2EE14C" w14:textId="77777777">
      <w:pPr>
        <w:jc w:val="both"/>
        <w:rPr>
          <w:rFonts w:ascii="Times New Roman" w:hAnsi="Times New Roman"/>
          <w:sz w:val="24"/>
          <w:szCs w:val="24"/>
        </w:rPr>
      </w:pPr>
    </w:p>
    <w:p w:rsidR="00AE29E8" w:rsidP="00EA5618" w:rsidRDefault="00AE29E8" w14:paraId="0785F223" w14:textId="77777777">
      <w:pPr>
        <w:jc w:val="both"/>
        <w:rPr>
          <w:rFonts w:ascii="Times New Roman" w:hAnsi="Times New Roman"/>
          <w:sz w:val="24"/>
          <w:szCs w:val="24"/>
        </w:rPr>
      </w:pPr>
      <w:r>
        <w:rPr>
          <w:rFonts w:ascii="Times New Roman" w:hAnsi="Times New Roman"/>
          <w:sz w:val="24"/>
          <w:szCs w:val="24"/>
        </w:rPr>
        <w:t>Data Entr</w:t>
      </w:r>
      <w:r w:rsidR="00031934">
        <w:rPr>
          <w:rFonts w:ascii="Times New Roman" w:hAnsi="Times New Roman"/>
          <w:sz w:val="24"/>
          <w:szCs w:val="24"/>
        </w:rPr>
        <w:t>y</w:t>
      </w:r>
      <w:r>
        <w:rPr>
          <w:rFonts w:ascii="Times New Roman" w:hAnsi="Times New Roman"/>
          <w:sz w:val="24"/>
          <w:szCs w:val="24"/>
        </w:rPr>
        <w:t xml:space="preserve"> </w:t>
      </w:r>
      <w:r w:rsidRPr="003A728C">
        <w:rPr>
          <w:rFonts w:ascii="Times New Roman" w:hAnsi="Times New Roman"/>
          <w:sz w:val="24"/>
          <w:szCs w:val="24"/>
        </w:rPr>
        <w:t>(GS 12/1 e</w:t>
      </w:r>
      <w:r w:rsidR="007041B8">
        <w:rPr>
          <w:rFonts w:ascii="Times New Roman" w:hAnsi="Times New Roman"/>
          <w:sz w:val="24"/>
          <w:szCs w:val="24"/>
        </w:rPr>
        <w:t>quiv.) hourly rate of $26.4</w:t>
      </w:r>
      <w:r w:rsidR="00C8569F">
        <w:rPr>
          <w:rFonts w:ascii="Times New Roman" w:hAnsi="Times New Roman"/>
          <w:sz w:val="24"/>
          <w:szCs w:val="24"/>
        </w:rPr>
        <w:t>5</w:t>
      </w:r>
      <w:r>
        <w:rPr>
          <w:rFonts w:ascii="Times New Roman" w:hAnsi="Times New Roman"/>
          <w:sz w:val="24"/>
          <w:szCs w:val="24"/>
        </w:rPr>
        <w:t xml:space="preserve"> x .5 hrs </w:t>
      </w:r>
      <w:r w:rsidRPr="003A728C">
        <w:rPr>
          <w:rFonts w:ascii="Times New Roman" w:hAnsi="Times New Roman"/>
          <w:sz w:val="24"/>
          <w:szCs w:val="24"/>
        </w:rPr>
        <w:t xml:space="preserve">= </w:t>
      </w:r>
      <w:r w:rsidRPr="003A728C">
        <w:rPr>
          <w:rFonts w:ascii="Times New Roman" w:hAnsi="Times New Roman"/>
          <w:sz w:val="24"/>
          <w:szCs w:val="24"/>
        </w:rPr>
        <w:tab/>
      </w:r>
      <w:r w:rsidRPr="003A728C">
        <w:rPr>
          <w:rFonts w:ascii="Times New Roman" w:hAnsi="Times New Roman"/>
          <w:sz w:val="24"/>
          <w:szCs w:val="24"/>
        </w:rPr>
        <w:tab/>
      </w:r>
      <w:r>
        <w:rPr>
          <w:rFonts w:ascii="Times New Roman" w:hAnsi="Times New Roman"/>
          <w:sz w:val="24"/>
          <w:szCs w:val="24"/>
        </w:rPr>
        <w:t xml:space="preserve">    </w:t>
      </w:r>
      <w:r w:rsidR="00031934">
        <w:rPr>
          <w:rFonts w:ascii="Times New Roman" w:hAnsi="Times New Roman"/>
          <w:sz w:val="24"/>
          <w:szCs w:val="24"/>
        </w:rPr>
        <w:tab/>
        <w:t xml:space="preserve">    </w:t>
      </w:r>
      <w:r w:rsidR="007041B8">
        <w:rPr>
          <w:rFonts w:ascii="Times New Roman" w:hAnsi="Times New Roman"/>
          <w:sz w:val="24"/>
          <w:szCs w:val="24"/>
        </w:rPr>
        <w:t>$13.23</w:t>
      </w:r>
      <w:r>
        <w:rPr>
          <w:rFonts w:ascii="Times New Roman" w:hAnsi="Times New Roman"/>
          <w:sz w:val="24"/>
          <w:szCs w:val="24"/>
        </w:rPr>
        <w:t xml:space="preserve">                      </w:t>
      </w:r>
    </w:p>
    <w:p w:rsidRPr="00B31010" w:rsidR="00AE29E8" w:rsidP="00EA5618" w:rsidRDefault="00AE29E8" w14:paraId="38A6CDCE" w14:textId="77777777">
      <w:pPr>
        <w:jc w:val="both"/>
        <w:rPr>
          <w:rFonts w:ascii="Times New Roman" w:hAnsi="Times New Roman"/>
          <w:sz w:val="24"/>
          <w:szCs w:val="24"/>
        </w:rPr>
      </w:pPr>
      <w:r>
        <w:rPr>
          <w:rFonts w:ascii="Times New Roman" w:hAnsi="Times New Roman" w:eastAsia="Arial Unicode MS"/>
          <w:sz w:val="24"/>
        </w:rPr>
        <w:t>36.35% overhead</w:t>
      </w:r>
      <w:r>
        <w:rPr>
          <w:rFonts w:ascii="Times New Roman" w:hAnsi="Times New Roman" w:eastAsia="Arial Unicode MS"/>
          <w:sz w:val="24"/>
        </w:rPr>
        <w:tab/>
      </w:r>
      <w:r>
        <w:rPr>
          <w:rFonts w:ascii="Times New Roman" w:hAnsi="Times New Roman" w:eastAsia="Arial Unicode MS"/>
          <w:sz w:val="24"/>
        </w:rPr>
        <w:tab/>
      </w:r>
      <w:r>
        <w:rPr>
          <w:rFonts w:ascii="Times New Roman" w:hAnsi="Times New Roman" w:eastAsia="Arial Unicode MS"/>
          <w:sz w:val="24"/>
        </w:rPr>
        <w:tab/>
      </w:r>
      <w:r>
        <w:rPr>
          <w:rFonts w:ascii="Times New Roman" w:hAnsi="Times New Roman" w:eastAsia="Arial Unicode MS"/>
          <w:sz w:val="24"/>
        </w:rPr>
        <w:tab/>
      </w:r>
      <w:r>
        <w:rPr>
          <w:rFonts w:ascii="Times New Roman" w:hAnsi="Times New Roman" w:eastAsia="Arial Unicode MS"/>
          <w:sz w:val="24"/>
        </w:rPr>
        <w:tab/>
      </w:r>
      <w:r>
        <w:rPr>
          <w:rFonts w:ascii="Times New Roman" w:hAnsi="Times New Roman" w:eastAsia="Arial Unicode MS"/>
          <w:sz w:val="24"/>
        </w:rPr>
        <w:tab/>
      </w:r>
      <w:r>
        <w:rPr>
          <w:rFonts w:ascii="Times New Roman" w:hAnsi="Times New Roman" w:eastAsia="Arial Unicode MS"/>
          <w:sz w:val="24"/>
        </w:rPr>
        <w:tab/>
      </w:r>
      <w:r>
        <w:rPr>
          <w:rFonts w:ascii="Times New Roman" w:hAnsi="Times New Roman" w:eastAsia="Arial Unicode MS"/>
          <w:sz w:val="24"/>
        </w:rPr>
        <w:tab/>
        <w:t xml:space="preserve">                  </w:t>
      </w:r>
      <w:r w:rsidR="007041B8">
        <w:rPr>
          <w:rFonts w:ascii="Times New Roman" w:hAnsi="Times New Roman" w:eastAsia="Arial Unicode MS"/>
          <w:sz w:val="24"/>
        </w:rPr>
        <w:t>$4.81</w:t>
      </w:r>
    </w:p>
    <w:p w:rsidR="00AE29E8" w:rsidP="00EA5618" w:rsidRDefault="00AE29E8" w14:paraId="72322E4D" w14:textId="77777777">
      <w:pPr>
        <w:tabs>
          <w:tab w:val="left" w:pos="-720"/>
        </w:tabs>
        <w:suppressAutoHyphens/>
        <w:ind w:left="5040" w:hanging="5040"/>
        <w:jc w:val="both"/>
        <w:rPr>
          <w:rFonts w:ascii="Times New Roman" w:hAnsi="Times New Roman" w:eastAsia="Arial Unicode MS"/>
          <w:sz w:val="24"/>
        </w:rPr>
      </w:pPr>
      <w:r w:rsidRPr="003A728C">
        <w:rPr>
          <w:rFonts w:ascii="Times New Roman" w:hAnsi="Times New Roman" w:eastAsia="Arial Unicode MS"/>
          <w:sz w:val="24"/>
        </w:rPr>
        <w:t>Total Cost, One Re</w:t>
      </w:r>
      <w:r w:rsidR="00031934">
        <w:rPr>
          <w:rFonts w:ascii="Times New Roman" w:hAnsi="Times New Roman" w:eastAsia="Arial Unicode MS"/>
          <w:sz w:val="24"/>
        </w:rPr>
        <w:t>gistration</w:t>
      </w:r>
      <w:r>
        <w:rPr>
          <w:rFonts w:ascii="Times New Roman" w:hAnsi="Times New Roman" w:eastAsia="Arial Unicode MS"/>
          <w:sz w:val="24"/>
        </w:rPr>
        <w:tab/>
      </w:r>
      <w:r>
        <w:rPr>
          <w:rFonts w:ascii="Times New Roman" w:hAnsi="Times New Roman" w:eastAsia="Arial Unicode MS"/>
          <w:sz w:val="24"/>
        </w:rPr>
        <w:tab/>
      </w:r>
      <w:r>
        <w:rPr>
          <w:rFonts w:ascii="Times New Roman" w:hAnsi="Times New Roman" w:eastAsia="Arial Unicode MS"/>
          <w:sz w:val="24"/>
        </w:rPr>
        <w:tab/>
      </w:r>
      <w:r w:rsidRPr="00D50B55">
        <w:rPr>
          <w:rFonts w:ascii="Times New Roman" w:hAnsi="Times New Roman" w:eastAsia="Arial Unicode MS"/>
          <w:b/>
          <w:sz w:val="24"/>
        </w:rPr>
        <w:t xml:space="preserve">                        </w:t>
      </w:r>
      <w:r w:rsidR="007041B8">
        <w:rPr>
          <w:rFonts w:ascii="Times New Roman" w:hAnsi="Times New Roman" w:eastAsia="Arial Unicode MS"/>
          <w:b/>
          <w:sz w:val="24"/>
        </w:rPr>
        <w:t xml:space="preserve">    $18.04</w:t>
      </w:r>
    </w:p>
    <w:p w:rsidR="00392754" w:rsidP="004552EE" w:rsidRDefault="00392754" w14:paraId="0A273158" w14:textId="77777777">
      <w:pPr>
        <w:spacing w:after="120"/>
        <w:jc w:val="both"/>
        <w:rPr>
          <w:rFonts w:ascii="Times New Roman" w:hAnsi="Times New Roman" w:eastAsia="Arial Unicode MS"/>
          <w:sz w:val="24"/>
        </w:rPr>
      </w:pPr>
    </w:p>
    <w:tbl>
      <w:tblPr>
        <w:tblW w:w="9555" w:type="dxa"/>
        <w:tblInd w:w="93" w:type="dxa"/>
        <w:tblLayout w:type="fixed"/>
        <w:tblLook w:val="04A0" w:firstRow="1" w:lastRow="0" w:firstColumn="1" w:lastColumn="0" w:noHBand="0" w:noVBand="1"/>
      </w:tblPr>
      <w:tblGrid>
        <w:gridCol w:w="1354"/>
        <w:gridCol w:w="1775"/>
        <w:gridCol w:w="1566"/>
        <w:gridCol w:w="1158"/>
        <w:gridCol w:w="1612"/>
        <w:gridCol w:w="2090"/>
      </w:tblGrid>
      <w:tr w:rsidRPr="00392754" w:rsidR="00031934" w:rsidTr="00031934" w14:paraId="5787810A" w14:textId="77777777">
        <w:trPr>
          <w:trHeight w:val="330"/>
        </w:trPr>
        <w:tc>
          <w:tcPr>
            <w:tcW w:w="3129" w:type="dxa"/>
            <w:gridSpan w:val="2"/>
            <w:tcBorders>
              <w:top w:val="nil"/>
              <w:left w:val="nil"/>
              <w:bottom w:val="nil"/>
              <w:right w:val="nil"/>
            </w:tcBorders>
            <w:shd w:val="clear" w:color="auto" w:fill="auto"/>
            <w:noWrap/>
            <w:vAlign w:val="center"/>
            <w:hideMark/>
          </w:tcPr>
          <w:p w:rsidRPr="00392754" w:rsidR="00392754" w:rsidP="00392754" w:rsidRDefault="007041B8" w14:paraId="1C9CA9B4" w14:textId="77777777">
            <w:pPr>
              <w:widowControl/>
              <w:rPr>
                <w:rFonts w:ascii="Times New Roman" w:hAnsi="Times New Roman"/>
                <w:b/>
                <w:bCs/>
                <w:color w:val="000000"/>
                <w:sz w:val="24"/>
                <w:szCs w:val="24"/>
              </w:rPr>
            </w:pPr>
            <w:r>
              <w:rPr>
                <w:rFonts w:ascii="Times New Roman" w:hAnsi="Times New Roman"/>
                <w:b/>
                <w:bCs/>
                <w:color w:val="000000"/>
                <w:sz w:val="24"/>
                <w:szCs w:val="24"/>
              </w:rPr>
              <w:t>Summary (FY19</w:t>
            </w:r>
            <w:r w:rsidRPr="00392754" w:rsidR="00392754">
              <w:rPr>
                <w:rFonts w:ascii="Times New Roman" w:hAnsi="Times New Roman"/>
                <w:b/>
                <w:bCs/>
                <w:color w:val="000000"/>
                <w:sz w:val="24"/>
                <w:szCs w:val="24"/>
              </w:rPr>
              <w:t>)</w:t>
            </w:r>
          </w:p>
        </w:tc>
        <w:tc>
          <w:tcPr>
            <w:tcW w:w="1566" w:type="dxa"/>
            <w:tcBorders>
              <w:top w:val="nil"/>
              <w:left w:val="nil"/>
              <w:bottom w:val="nil"/>
              <w:right w:val="nil"/>
            </w:tcBorders>
            <w:shd w:val="clear" w:color="auto" w:fill="auto"/>
            <w:noWrap/>
            <w:vAlign w:val="bottom"/>
            <w:hideMark/>
          </w:tcPr>
          <w:p w:rsidRPr="00392754" w:rsidR="00392754" w:rsidP="00392754" w:rsidRDefault="00392754" w14:paraId="412722BA" w14:textId="77777777">
            <w:pPr>
              <w:widowControl/>
              <w:rPr>
                <w:rFonts w:ascii="Arial" w:hAnsi="Arial" w:cs="Arial"/>
                <w:color w:val="000000"/>
                <w:sz w:val="24"/>
                <w:szCs w:val="24"/>
              </w:rPr>
            </w:pPr>
          </w:p>
        </w:tc>
        <w:tc>
          <w:tcPr>
            <w:tcW w:w="1158" w:type="dxa"/>
            <w:tcBorders>
              <w:top w:val="nil"/>
              <w:left w:val="nil"/>
              <w:bottom w:val="nil"/>
              <w:right w:val="nil"/>
            </w:tcBorders>
            <w:shd w:val="clear" w:color="auto" w:fill="auto"/>
            <w:noWrap/>
            <w:vAlign w:val="bottom"/>
            <w:hideMark/>
          </w:tcPr>
          <w:p w:rsidRPr="00392754" w:rsidR="00392754" w:rsidP="00392754" w:rsidRDefault="00392754" w14:paraId="156C063A" w14:textId="77777777">
            <w:pPr>
              <w:widowControl/>
              <w:rPr>
                <w:rFonts w:ascii="Arial" w:hAnsi="Arial" w:cs="Arial"/>
                <w:color w:val="000000"/>
                <w:sz w:val="24"/>
                <w:szCs w:val="24"/>
              </w:rPr>
            </w:pPr>
          </w:p>
        </w:tc>
        <w:tc>
          <w:tcPr>
            <w:tcW w:w="1612" w:type="dxa"/>
            <w:tcBorders>
              <w:top w:val="nil"/>
              <w:left w:val="nil"/>
              <w:bottom w:val="nil"/>
              <w:right w:val="nil"/>
            </w:tcBorders>
            <w:shd w:val="clear" w:color="auto" w:fill="auto"/>
            <w:noWrap/>
            <w:vAlign w:val="bottom"/>
            <w:hideMark/>
          </w:tcPr>
          <w:p w:rsidRPr="00392754" w:rsidR="00392754" w:rsidP="00392754" w:rsidRDefault="00392754" w14:paraId="6C378B93" w14:textId="77777777">
            <w:pPr>
              <w:widowControl/>
              <w:rPr>
                <w:rFonts w:ascii="Arial" w:hAnsi="Arial" w:cs="Arial"/>
                <w:color w:val="000000"/>
                <w:sz w:val="24"/>
                <w:szCs w:val="24"/>
              </w:rPr>
            </w:pPr>
          </w:p>
        </w:tc>
        <w:tc>
          <w:tcPr>
            <w:tcW w:w="2090" w:type="dxa"/>
            <w:tcBorders>
              <w:top w:val="nil"/>
              <w:left w:val="nil"/>
              <w:bottom w:val="nil"/>
              <w:right w:val="nil"/>
            </w:tcBorders>
            <w:shd w:val="clear" w:color="auto" w:fill="auto"/>
            <w:noWrap/>
            <w:vAlign w:val="bottom"/>
            <w:hideMark/>
          </w:tcPr>
          <w:p w:rsidRPr="00392754" w:rsidR="00392754" w:rsidP="00392754" w:rsidRDefault="00392754" w14:paraId="29F2828F" w14:textId="77777777">
            <w:pPr>
              <w:widowControl/>
              <w:rPr>
                <w:rFonts w:ascii="Arial" w:hAnsi="Arial" w:cs="Arial"/>
                <w:color w:val="000000"/>
                <w:sz w:val="24"/>
                <w:szCs w:val="24"/>
              </w:rPr>
            </w:pPr>
          </w:p>
        </w:tc>
      </w:tr>
      <w:tr w:rsidRPr="00392754" w:rsidR="00392754" w:rsidTr="00031934" w14:paraId="297E67BF" w14:textId="77777777">
        <w:trPr>
          <w:trHeight w:val="315"/>
        </w:trPr>
        <w:tc>
          <w:tcPr>
            <w:tcW w:w="13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392754" w:rsidR="00392754" w:rsidP="00392754" w:rsidRDefault="00392754" w14:paraId="046E355A" w14:textId="77777777">
            <w:pPr>
              <w:widowControl/>
              <w:rPr>
                <w:rFonts w:ascii="Times New Roman" w:hAnsi="Times New Roman"/>
                <w:color w:val="000000"/>
                <w:sz w:val="24"/>
                <w:szCs w:val="24"/>
              </w:rPr>
            </w:pPr>
            <w:r w:rsidRPr="00392754">
              <w:rPr>
                <w:rFonts w:ascii="Times New Roman" w:hAnsi="Times New Roman"/>
                <w:color w:val="000000"/>
                <w:sz w:val="24"/>
                <w:szCs w:val="24"/>
              </w:rPr>
              <w:t> </w:t>
            </w:r>
          </w:p>
        </w:tc>
        <w:tc>
          <w:tcPr>
            <w:tcW w:w="17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392754" w:rsidR="00392754" w:rsidP="00392754" w:rsidRDefault="00392754" w14:paraId="13017392" w14:textId="77777777">
            <w:pPr>
              <w:widowControl/>
              <w:rPr>
                <w:rFonts w:ascii="Times New Roman" w:hAnsi="Times New Roman"/>
                <w:b/>
                <w:bCs/>
                <w:color w:val="000000"/>
                <w:sz w:val="24"/>
                <w:szCs w:val="24"/>
              </w:rPr>
            </w:pPr>
            <w:r w:rsidRPr="00392754">
              <w:rPr>
                <w:rFonts w:ascii="Times New Roman" w:hAnsi="Times New Roman"/>
                <w:b/>
                <w:bCs/>
                <w:color w:val="000000"/>
                <w:sz w:val="24"/>
                <w:szCs w:val="24"/>
              </w:rPr>
              <w:t>Registrations</w:t>
            </w:r>
          </w:p>
        </w:tc>
        <w:tc>
          <w:tcPr>
            <w:tcW w:w="15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392754" w:rsidR="00392754" w:rsidP="00392754" w:rsidRDefault="00392754" w14:paraId="39BB7285" w14:textId="77777777">
            <w:pPr>
              <w:widowControl/>
              <w:rPr>
                <w:rFonts w:ascii="Times New Roman" w:hAnsi="Times New Roman"/>
                <w:b/>
                <w:bCs/>
                <w:color w:val="000000"/>
                <w:sz w:val="24"/>
                <w:szCs w:val="24"/>
              </w:rPr>
            </w:pPr>
            <w:r w:rsidRPr="00392754">
              <w:rPr>
                <w:rFonts w:ascii="Times New Roman" w:hAnsi="Times New Roman"/>
                <w:b/>
                <w:bCs/>
                <w:color w:val="000000"/>
                <w:sz w:val="24"/>
                <w:szCs w:val="24"/>
              </w:rPr>
              <w:t>Hours/Response</w:t>
            </w:r>
          </w:p>
        </w:tc>
        <w:tc>
          <w:tcPr>
            <w:tcW w:w="1158" w:type="dxa"/>
            <w:tcBorders>
              <w:top w:val="single" w:color="000000" w:sz="8" w:space="0"/>
              <w:left w:val="nil"/>
              <w:bottom w:val="nil"/>
              <w:right w:val="single" w:color="000000" w:sz="8" w:space="0"/>
            </w:tcBorders>
            <w:shd w:val="clear" w:color="auto" w:fill="auto"/>
            <w:vAlign w:val="center"/>
            <w:hideMark/>
          </w:tcPr>
          <w:p w:rsidRPr="00392754" w:rsidR="00392754" w:rsidP="00392754" w:rsidRDefault="00392754" w14:paraId="672520EB" w14:textId="77777777">
            <w:pPr>
              <w:widowControl/>
              <w:rPr>
                <w:rFonts w:ascii="Times New Roman" w:hAnsi="Times New Roman"/>
                <w:b/>
                <w:bCs/>
                <w:color w:val="000000"/>
                <w:sz w:val="24"/>
                <w:szCs w:val="24"/>
              </w:rPr>
            </w:pPr>
            <w:r w:rsidRPr="00392754">
              <w:rPr>
                <w:rFonts w:ascii="Times New Roman" w:hAnsi="Times New Roman"/>
                <w:b/>
                <w:bCs/>
                <w:color w:val="000000"/>
                <w:sz w:val="24"/>
                <w:szCs w:val="24"/>
              </w:rPr>
              <w:t>Total</w:t>
            </w:r>
          </w:p>
        </w:tc>
        <w:tc>
          <w:tcPr>
            <w:tcW w:w="16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392754" w:rsidR="00392754" w:rsidP="00392754" w:rsidRDefault="00392754" w14:paraId="166CD7F3" w14:textId="77777777">
            <w:pPr>
              <w:widowControl/>
              <w:rPr>
                <w:rFonts w:ascii="Times New Roman" w:hAnsi="Times New Roman"/>
                <w:b/>
                <w:bCs/>
                <w:color w:val="000000"/>
                <w:sz w:val="24"/>
                <w:szCs w:val="24"/>
              </w:rPr>
            </w:pPr>
            <w:r w:rsidRPr="00392754">
              <w:rPr>
                <w:rFonts w:ascii="Times New Roman" w:hAnsi="Times New Roman"/>
                <w:b/>
                <w:bCs/>
                <w:color w:val="000000"/>
                <w:sz w:val="24"/>
                <w:szCs w:val="24"/>
              </w:rPr>
              <w:t>Total Cost</w:t>
            </w:r>
          </w:p>
        </w:tc>
        <w:tc>
          <w:tcPr>
            <w:tcW w:w="20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392754" w:rsidR="00392754" w:rsidP="00392754" w:rsidRDefault="00392754" w14:paraId="68A5536D" w14:textId="77777777">
            <w:pPr>
              <w:widowControl/>
              <w:rPr>
                <w:rFonts w:ascii="Times New Roman" w:hAnsi="Times New Roman"/>
                <w:b/>
                <w:bCs/>
                <w:color w:val="000000"/>
                <w:sz w:val="24"/>
                <w:szCs w:val="24"/>
              </w:rPr>
            </w:pPr>
            <w:r w:rsidRPr="00392754">
              <w:rPr>
                <w:rFonts w:ascii="Times New Roman" w:hAnsi="Times New Roman"/>
                <w:b/>
                <w:bCs/>
                <w:color w:val="000000"/>
                <w:sz w:val="24"/>
                <w:szCs w:val="24"/>
              </w:rPr>
              <w:t>Cost Calculation</w:t>
            </w:r>
          </w:p>
        </w:tc>
      </w:tr>
      <w:tr w:rsidRPr="00392754" w:rsidR="00392754" w:rsidTr="00031934" w14:paraId="211EDDD5" w14:textId="77777777">
        <w:trPr>
          <w:trHeight w:val="330"/>
        </w:trPr>
        <w:tc>
          <w:tcPr>
            <w:tcW w:w="1354" w:type="dxa"/>
            <w:vMerge/>
            <w:tcBorders>
              <w:top w:val="single" w:color="000000" w:sz="8" w:space="0"/>
              <w:left w:val="single" w:color="000000" w:sz="8" w:space="0"/>
              <w:bottom w:val="single" w:color="000000" w:sz="8" w:space="0"/>
              <w:right w:val="single" w:color="000000" w:sz="8" w:space="0"/>
            </w:tcBorders>
            <w:vAlign w:val="center"/>
            <w:hideMark/>
          </w:tcPr>
          <w:p w:rsidRPr="00392754" w:rsidR="00392754" w:rsidP="00392754" w:rsidRDefault="00392754" w14:paraId="715EDA7B" w14:textId="77777777">
            <w:pPr>
              <w:widowControl/>
              <w:rPr>
                <w:rFonts w:ascii="Times New Roman" w:hAnsi="Times New Roman"/>
                <w:color w:val="000000"/>
                <w:sz w:val="24"/>
                <w:szCs w:val="24"/>
              </w:rPr>
            </w:pPr>
          </w:p>
        </w:tc>
        <w:tc>
          <w:tcPr>
            <w:tcW w:w="1775" w:type="dxa"/>
            <w:vMerge/>
            <w:tcBorders>
              <w:top w:val="single" w:color="000000" w:sz="8" w:space="0"/>
              <w:left w:val="single" w:color="000000" w:sz="8" w:space="0"/>
              <w:bottom w:val="single" w:color="000000" w:sz="8" w:space="0"/>
              <w:right w:val="single" w:color="000000" w:sz="8" w:space="0"/>
            </w:tcBorders>
            <w:vAlign w:val="center"/>
            <w:hideMark/>
          </w:tcPr>
          <w:p w:rsidRPr="00392754" w:rsidR="00392754" w:rsidP="00392754" w:rsidRDefault="00392754" w14:paraId="5EF0A78E" w14:textId="77777777">
            <w:pPr>
              <w:widowControl/>
              <w:rPr>
                <w:rFonts w:ascii="Times New Roman" w:hAnsi="Times New Roman"/>
                <w:b/>
                <w:bCs/>
                <w:color w:val="000000"/>
                <w:sz w:val="24"/>
                <w:szCs w:val="24"/>
              </w:rPr>
            </w:pPr>
          </w:p>
        </w:tc>
        <w:tc>
          <w:tcPr>
            <w:tcW w:w="1566" w:type="dxa"/>
            <w:vMerge/>
            <w:tcBorders>
              <w:top w:val="single" w:color="000000" w:sz="8" w:space="0"/>
              <w:left w:val="single" w:color="000000" w:sz="8" w:space="0"/>
              <w:bottom w:val="single" w:color="000000" w:sz="8" w:space="0"/>
              <w:right w:val="single" w:color="000000" w:sz="8" w:space="0"/>
            </w:tcBorders>
            <w:vAlign w:val="center"/>
            <w:hideMark/>
          </w:tcPr>
          <w:p w:rsidRPr="00392754" w:rsidR="00392754" w:rsidP="00392754" w:rsidRDefault="00392754" w14:paraId="5158CAA0" w14:textId="77777777">
            <w:pPr>
              <w:widowControl/>
              <w:rPr>
                <w:rFonts w:ascii="Times New Roman" w:hAnsi="Times New Roman"/>
                <w:b/>
                <w:bCs/>
                <w:color w:val="000000"/>
                <w:sz w:val="24"/>
                <w:szCs w:val="24"/>
              </w:rPr>
            </w:pPr>
          </w:p>
        </w:tc>
        <w:tc>
          <w:tcPr>
            <w:tcW w:w="1158" w:type="dxa"/>
            <w:tcBorders>
              <w:top w:val="nil"/>
              <w:left w:val="nil"/>
              <w:bottom w:val="single" w:color="000000" w:sz="8" w:space="0"/>
              <w:right w:val="single" w:color="000000" w:sz="8" w:space="0"/>
            </w:tcBorders>
            <w:shd w:val="clear" w:color="auto" w:fill="auto"/>
            <w:vAlign w:val="center"/>
            <w:hideMark/>
          </w:tcPr>
          <w:p w:rsidRPr="00392754" w:rsidR="00392754" w:rsidP="00392754" w:rsidRDefault="00392754" w14:paraId="5662465F" w14:textId="77777777">
            <w:pPr>
              <w:widowControl/>
              <w:rPr>
                <w:rFonts w:ascii="Times New Roman" w:hAnsi="Times New Roman"/>
                <w:b/>
                <w:bCs/>
                <w:color w:val="000000"/>
                <w:sz w:val="24"/>
                <w:szCs w:val="24"/>
              </w:rPr>
            </w:pPr>
            <w:r w:rsidRPr="00392754">
              <w:rPr>
                <w:rFonts w:ascii="Times New Roman" w:hAnsi="Times New Roman"/>
                <w:b/>
                <w:bCs/>
                <w:color w:val="000000"/>
                <w:sz w:val="24"/>
                <w:szCs w:val="24"/>
              </w:rPr>
              <w:t>Hours</w:t>
            </w:r>
          </w:p>
        </w:tc>
        <w:tc>
          <w:tcPr>
            <w:tcW w:w="1612" w:type="dxa"/>
            <w:vMerge/>
            <w:tcBorders>
              <w:top w:val="single" w:color="000000" w:sz="8" w:space="0"/>
              <w:left w:val="single" w:color="000000" w:sz="8" w:space="0"/>
              <w:bottom w:val="single" w:color="000000" w:sz="8" w:space="0"/>
              <w:right w:val="single" w:color="000000" w:sz="8" w:space="0"/>
            </w:tcBorders>
            <w:vAlign w:val="center"/>
            <w:hideMark/>
          </w:tcPr>
          <w:p w:rsidRPr="00392754" w:rsidR="00392754" w:rsidP="00392754" w:rsidRDefault="00392754" w14:paraId="13329A15" w14:textId="77777777">
            <w:pPr>
              <w:widowControl/>
              <w:rPr>
                <w:rFonts w:ascii="Times New Roman" w:hAnsi="Times New Roman"/>
                <w:b/>
                <w:bCs/>
                <w:color w:val="000000"/>
                <w:sz w:val="24"/>
                <w:szCs w:val="24"/>
              </w:rPr>
            </w:pPr>
          </w:p>
        </w:tc>
        <w:tc>
          <w:tcPr>
            <w:tcW w:w="2090" w:type="dxa"/>
            <w:vMerge/>
            <w:tcBorders>
              <w:top w:val="single" w:color="000000" w:sz="8" w:space="0"/>
              <w:left w:val="single" w:color="000000" w:sz="8" w:space="0"/>
              <w:bottom w:val="single" w:color="000000" w:sz="8" w:space="0"/>
              <w:right w:val="single" w:color="000000" w:sz="8" w:space="0"/>
            </w:tcBorders>
            <w:vAlign w:val="center"/>
            <w:hideMark/>
          </w:tcPr>
          <w:p w:rsidRPr="00392754" w:rsidR="00392754" w:rsidP="00392754" w:rsidRDefault="00392754" w14:paraId="174DDCDE" w14:textId="77777777">
            <w:pPr>
              <w:widowControl/>
              <w:rPr>
                <w:rFonts w:ascii="Times New Roman" w:hAnsi="Times New Roman"/>
                <w:b/>
                <w:bCs/>
                <w:color w:val="000000"/>
                <w:sz w:val="24"/>
                <w:szCs w:val="24"/>
              </w:rPr>
            </w:pPr>
          </w:p>
        </w:tc>
      </w:tr>
      <w:tr w:rsidRPr="00392754" w:rsidR="00392754" w:rsidTr="00031934" w14:paraId="28BFC63C" w14:textId="77777777">
        <w:trPr>
          <w:trHeight w:val="645"/>
        </w:trPr>
        <w:tc>
          <w:tcPr>
            <w:tcW w:w="1354" w:type="dxa"/>
            <w:tcBorders>
              <w:top w:val="nil"/>
              <w:left w:val="single" w:color="000000" w:sz="8" w:space="0"/>
              <w:bottom w:val="single" w:color="000000" w:sz="8" w:space="0"/>
              <w:right w:val="single" w:color="000000" w:sz="8" w:space="0"/>
            </w:tcBorders>
            <w:shd w:val="clear" w:color="auto" w:fill="auto"/>
            <w:vAlign w:val="center"/>
            <w:hideMark/>
          </w:tcPr>
          <w:p w:rsidRPr="00392754" w:rsidR="00392754" w:rsidP="00392754" w:rsidRDefault="00392754" w14:paraId="3830FC29" w14:textId="77777777">
            <w:pPr>
              <w:widowControl/>
              <w:rPr>
                <w:rFonts w:ascii="Times New Roman" w:hAnsi="Times New Roman"/>
                <w:color w:val="000000"/>
                <w:sz w:val="24"/>
                <w:szCs w:val="24"/>
              </w:rPr>
            </w:pPr>
            <w:r w:rsidRPr="00392754">
              <w:rPr>
                <w:rFonts w:ascii="Times New Roman" w:hAnsi="Times New Roman"/>
                <w:color w:val="000000"/>
                <w:sz w:val="24"/>
                <w:szCs w:val="24"/>
              </w:rPr>
              <w:lastRenderedPageBreak/>
              <w:t>New Awardees</w:t>
            </w:r>
          </w:p>
        </w:tc>
        <w:tc>
          <w:tcPr>
            <w:tcW w:w="1775" w:type="dxa"/>
            <w:tcBorders>
              <w:top w:val="nil"/>
              <w:left w:val="nil"/>
              <w:bottom w:val="single" w:color="000000" w:sz="8" w:space="0"/>
              <w:right w:val="single" w:color="000000" w:sz="8" w:space="0"/>
            </w:tcBorders>
            <w:shd w:val="clear" w:color="auto" w:fill="auto"/>
            <w:vAlign w:val="center"/>
            <w:hideMark/>
          </w:tcPr>
          <w:p w:rsidRPr="00392754" w:rsidR="00392754" w:rsidP="00392754" w:rsidRDefault="007041B8" w14:paraId="4A468B2F" w14:textId="77777777">
            <w:pPr>
              <w:widowControl/>
              <w:jc w:val="right"/>
              <w:rPr>
                <w:rFonts w:ascii="Times New Roman" w:hAnsi="Times New Roman"/>
                <w:color w:val="000000"/>
                <w:sz w:val="24"/>
                <w:szCs w:val="24"/>
              </w:rPr>
            </w:pPr>
            <w:r>
              <w:rPr>
                <w:rFonts w:ascii="Times New Roman" w:hAnsi="Times New Roman"/>
                <w:color w:val="000000"/>
                <w:sz w:val="24"/>
                <w:szCs w:val="24"/>
              </w:rPr>
              <w:t>2,662</w:t>
            </w:r>
          </w:p>
        </w:tc>
        <w:tc>
          <w:tcPr>
            <w:tcW w:w="1566" w:type="dxa"/>
            <w:tcBorders>
              <w:top w:val="nil"/>
              <w:left w:val="nil"/>
              <w:bottom w:val="single" w:color="000000" w:sz="8" w:space="0"/>
              <w:right w:val="single" w:color="000000" w:sz="8" w:space="0"/>
            </w:tcBorders>
            <w:shd w:val="clear" w:color="auto" w:fill="auto"/>
            <w:vAlign w:val="center"/>
            <w:hideMark/>
          </w:tcPr>
          <w:p w:rsidRPr="00392754" w:rsidR="00392754" w:rsidP="00392754" w:rsidRDefault="00392754" w14:paraId="0F565F32" w14:textId="77777777">
            <w:pPr>
              <w:widowControl/>
              <w:rPr>
                <w:rFonts w:ascii="Times New Roman" w:hAnsi="Times New Roman"/>
                <w:color w:val="000000"/>
                <w:sz w:val="24"/>
                <w:szCs w:val="24"/>
              </w:rPr>
            </w:pPr>
            <w:r w:rsidRPr="00392754">
              <w:rPr>
                <w:rFonts w:ascii="Times New Roman" w:hAnsi="Times New Roman"/>
                <w:color w:val="000000"/>
                <w:sz w:val="24"/>
                <w:szCs w:val="24"/>
              </w:rPr>
              <w:t>0.5 hr/response</w:t>
            </w:r>
          </w:p>
        </w:tc>
        <w:tc>
          <w:tcPr>
            <w:tcW w:w="1158" w:type="dxa"/>
            <w:tcBorders>
              <w:top w:val="nil"/>
              <w:left w:val="nil"/>
              <w:bottom w:val="single" w:color="000000" w:sz="8" w:space="0"/>
              <w:right w:val="single" w:color="000000" w:sz="8" w:space="0"/>
            </w:tcBorders>
            <w:shd w:val="clear" w:color="auto" w:fill="auto"/>
            <w:vAlign w:val="center"/>
            <w:hideMark/>
          </w:tcPr>
          <w:p w:rsidRPr="00392754" w:rsidR="00392754" w:rsidP="00392754" w:rsidRDefault="007041B8" w14:paraId="7F8EC1D3" w14:textId="77777777">
            <w:pPr>
              <w:widowControl/>
              <w:jc w:val="right"/>
              <w:rPr>
                <w:rFonts w:ascii="Times New Roman" w:hAnsi="Times New Roman"/>
                <w:color w:val="000000"/>
                <w:sz w:val="24"/>
                <w:szCs w:val="24"/>
              </w:rPr>
            </w:pPr>
            <w:r>
              <w:rPr>
                <w:rFonts w:ascii="Times New Roman" w:hAnsi="Times New Roman"/>
                <w:color w:val="000000"/>
                <w:sz w:val="24"/>
                <w:szCs w:val="24"/>
              </w:rPr>
              <w:t>1,331</w:t>
            </w:r>
          </w:p>
        </w:tc>
        <w:tc>
          <w:tcPr>
            <w:tcW w:w="1612" w:type="dxa"/>
            <w:tcBorders>
              <w:top w:val="nil"/>
              <w:left w:val="nil"/>
              <w:bottom w:val="single" w:color="000000" w:sz="8" w:space="0"/>
              <w:right w:val="single" w:color="000000" w:sz="8" w:space="0"/>
            </w:tcBorders>
            <w:shd w:val="clear" w:color="auto" w:fill="auto"/>
            <w:vAlign w:val="center"/>
            <w:hideMark/>
          </w:tcPr>
          <w:p w:rsidRPr="00392754" w:rsidR="00392754" w:rsidP="00392754" w:rsidRDefault="007041B8" w14:paraId="22AEB27E" w14:textId="77777777">
            <w:pPr>
              <w:widowControl/>
              <w:jc w:val="right"/>
              <w:rPr>
                <w:rFonts w:ascii="Times New Roman" w:hAnsi="Times New Roman"/>
                <w:b/>
                <w:color w:val="000000"/>
                <w:sz w:val="24"/>
                <w:szCs w:val="24"/>
              </w:rPr>
            </w:pPr>
            <w:r>
              <w:rPr>
                <w:rFonts w:ascii="Times New Roman" w:hAnsi="Times New Roman"/>
                <w:b/>
                <w:color w:val="000000"/>
                <w:sz w:val="24"/>
                <w:szCs w:val="24"/>
              </w:rPr>
              <w:t>$24,011.24</w:t>
            </w:r>
            <w:r w:rsidRPr="00392754" w:rsidR="00392754">
              <w:rPr>
                <w:rFonts w:ascii="Times New Roman" w:hAnsi="Times New Roman"/>
                <w:b/>
                <w:color w:val="000000"/>
                <w:sz w:val="24"/>
                <w:szCs w:val="24"/>
              </w:rPr>
              <w:t xml:space="preserve"> </w:t>
            </w:r>
          </w:p>
        </w:tc>
        <w:tc>
          <w:tcPr>
            <w:tcW w:w="2090" w:type="dxa"/>
            <w:tcBorders>
              <w:top w:val="nil"/>
              <w:left w:val="nil"/>
              <w:bottom w:val="single" w:color="000000" w:sz="8" w:space="0"/>
              <w:right w:val="single" w:color="000000" w:sz="8" w:space="0"/>
            </w:tcBorders>
            <w:shd w:val="clear" w:color="auto" w:fill="auto"/>
            <w:vAlign w:val="center"/>
            <w:hideMark/>
          </w:tcPr>
          <w:p w:rsidRPr="00392754" w:rsidR="00392754" w:rsidP="00392754" w:rsidRDefault="007041B8" w14:paraId="2302428C" w14:textId="77777777">
            <w:pPr>
              <w:widowControl/>
              <w:rPr>
                <w:rFonts w:ascii="Times New Roman" w:hAnsi="Times New Roman"/>
                <w:color w:val="000000"/>
                <w:sz w:val="24"/>
                <w:szCs w:val="24"/>
              </w:rPr>
            </w:pPr>
            <w:r>
              <w:rPr>
                <w:rFonts w:ascii="Times New Roman" w:hAnsi="Times New Roman"/>
                <w:color w:val="000000"/>
                <w:sz w:val="24"/>
                <w:szCs w:val="24"/>
              </w:rPr>
              <w:t>$18.04/registration x 1,331</w:t>
            </w:r>
            <w:r w:rsidRPr="00392754" w:rsidR="00392754">
              <w:rPr>
                <w:rFonts w:ascii="Times New Roman" w:hAnsi="Times New Roman"/>
                <w:color w:val="000000"/>
                <w:sz w:val="24"/>
                <w:szCs w:val="24"/>
              </w:rPr>
              <w:t xml:space="preserve"> hours </w:t>
            </w:r>
          </w:p>
        </w:tc>
      </w:tr>
    </w:tbl>
    <w:p w:rsidR="00392754" w:rsidP="004552EE" w:rsidRDefault="00392754" w14:paraId="6024A950" w14:textId="77777777">
      <w:pPr>
        <w:spacing w:after="120"/>
        <w:jc w:val="both"/>
        <w:rPr>
          <w:rFonts w:ascii="Times New Roman" w:hAnsi="Times New Roman" w:eastAsia="Arial Unicode MS"/>
          <w:sz w:val="24"/>
        </w:rPr>
      </w:pPr>
    </w:p>
    <w:p w:rsidRPr="009363E0" w:rsidR="00AE29E8" w:rsidP="004552EE" w:rsidRDefault="00AE29E8" w14:paraId="798040C5" w14:textId="77777777">
      <w:pPr>
        <w:spacing w:after="120"/>
        <w:jc w:val="both"/>
        <w:rPr>
          <w:rFonts w:ascii="Times New Roman" w:hAnsi="Times New Roman"/>
          <w:sz w:val="24"/>
          <w:szCs w:val="24"/>
        </w:rPr>
      </w:pPr>
      <w:r w:rsidRPr="009363E0">
        <w:rPr>
          <w:rFonts w:ascii="Times New Roman" w:hAnsi="Times New Roman" w:eastAsia="Arial Unicode MS"/>
          <w:sz w:val="24"/>
        </w:rPr>
        <w:t>The estima</w:t>
      </w:r>
      <w:r w:rsidRPr="009363E0" w:rsidR="0028169D">
        <w:rPr>
          <w:rFonts w:ascii="Times New Roman" w:hAnsi="Times New Roman" w:eastAsia="Arial Unicode MS"/>
          <w:sz w:val="24"/>
        </w:rPr>
        <w:t>ted total annual cost burden is $</w:t>
      </w:r>
      <w:r w:rsidR="007041B8">
        <w:rPr>
          <w:rFonts w:ascii="Times New Roman" w:hAnsi="Times New Roman" w:eastAsia="Arial Unicode MS"/>
          <w:sz w:val="24"/>
        </w:rPr>
        <w:t>18.04 x 1,331</w:t>
      </w:r>
      <w:r w:rsidRPr="009363E0" w:rsidR="004C7D61">
        <w:rPr>
          <w:rFonts w:ascii="Times New Roman" w:hAnsi="Times New Roman" w:eastAsia="Arial Unicode MS"/>
          <w:sz w:val="24"/>
        </w:rPr>
        <w:t xml:space="preserve"> total hours </w:t>
      </w:r>
      <w:r w:rsidRPr="009363E0" w:rsidR="0028169D">
        <w:rPr>
          <w:rFonts w:ascii="Times New Roman" w:hAnsi="Times New Roman" w:eastAsia="Arial Unicode MS"/>
          <w:sz w:val="24"/>
        </w:rPr>
        <w:t xml:space="preserve">= </w:t>
      </w:r>
      <w:r w:rsidR="007041B8">
        <w:rPr>
          <w:rFonts w:ascii="Times New Roman" w:hAnsi="Times New Roman" w:eastAsia="Arial Unicode MS"/>
          <w:sz w:val="24"/>
        </w:rPr>
        <w:t>$24,01</w:t>
      </w:r>
      <w:r w:rsidRPr="009363E0" w:rsidR="00392754">
        <w:rPr>
          <w:rFonts w:ascii="Times New Roman" w:hAnsi="Times New Roman" w:eastAsia="Arial Unicode MS"/>
          <w:sz w:val="24"/>
        </w:rPr>
        <w:t>1</w:t>
      </w:r>
      <w:r w:rsidRPr="009363E0">
        <w:rPr>
          <w:rFonts w:ascii="Times New Roman" w:hAnsi="Times New Roman" w:eastAsia="Arial Unicode MS"/>
          <w:sz w:val="24"/>
        </w:rPr>
        <w:t>.</w:t>
      </w:r>
      <w:r w:rsidR="007041B8">
        <w:rPr>
          <w:rFonts w:ascii="Times New Roman" w:hAnsi="Times New Roman" w:eastAsia="Arial Unicode MS"/>
          <w:sz w:val="24"/>
        </w:rPr>
        <w:t>24</w:t>
      </w:r>
      <w:r w:rsidR="0002518E">
        <w:rPr>
          <w:rFonts w:ascii="Times New Roman" w:hAnsi="Times New Roman" w:eastAsia="Arial Unicode MS"/>
          <w:sz w:val="24"/>
        </w:rPr>
        <w:t>. The es</w:t>
      </w:r>
      <w:r w:rsidR="007041B8">
        <w:rPr>
          <w:rFonts w:ascii="Times New Roman" w:hAnsi="Times New Roman" w:eastAsia="Arial Unicode MS"/>
          <w:sz w:val="24"/>
        </w:rPr>
        <w:t>timated cost per response is $18.04</w:t>
      </w:r>
      <w:r w:rsidR="0002518E">
        <w:rPr>
          <w:rFonts w:ascii="Times New Roman" w:hAnsi="Times New Roman" w:eastAsia="Arial Unicode MS"/>
          <w:sz w:val="24"/>
        </w:rPr>
        <w:t>.</w:t>
      </w:r>
    </w:p>
    <w:p w:rsidRPr="003A728C" w:rsidR="00AE29E8" w:rsidP="004552EE" w:rsidRDefault="00AE29E8" w14:paraId="4841B62F" w14:textId="77777777">
      <w:pPr>
        <w:spacing w:after="120"/>
        <w:jc w:val="both"/>
        <w:rPr>
          <w:rFonts w:ascii="Times New Roman" w:hAnsi="Times New Roman"/>
          <w:sz w:val="24"/>
          <w:szCs w:val="24"/>
        </w:rPr>
      </w:pPr>
      <w:r>
        <w:rPr>
          <w:rFonts w:ascii="Times New Roman" w:hAnsi="Times New Roman"/>
          <w:sz w:val="24"/>
          <w:szCs w:val="24"/>
        </w:rPr>
        <w:t>GSA has provided its best estimates based on available information.  GSA will continue to review and revise these burden estimates as more information becomes available.</w:t>
      </w:r>
    </w:p>
    <w:p w:rsidRPr="003A728C" w:rsidR="00AE29E8" w:rsidP="00EF795C" w:rsidRDefault="00AE29E8" w14:paraId="1BF70337" w14:textId="77777777">
      <w:pPr>
        <w:tabs>
          <w:tab w:val="left" w:pos="-720"/>
          <w:tab w:val="left" w:pos="0"/>
        </w:tabs>
        <w:suppressAutoHyphens/>
        <w:jc w:val="both"/>
        <w:rPr>
          <w:rFonts w:ascii="Times New Roman" w:hAnsi="Times New Roman" w:eastAsia="Arial Unicode MS"/>
          <w:b/>
          <w:sz w:val="24"/>
        </w:rPr>
      </w:pPr>
    </w:p>
    <w:p w:rsidRPr="003A728C" w:rsidR="00AE29E8" w:rsidP="00EF795C" w:rsidRDefault="00AE29E8" w14:paraId="6E431C29"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t>Provide estimates of annualized c</w:t>
      </w:r>
      <w:r w:rsidR="004C7D61">
        <w:rPr>
          <w:rFonts w:ascii="Times New Roman" w:hAnsi="Times New Roman" w:eastAsia="Arial Unicode MS"/>
          <w:b/>
          <w:sz w:val="24"/>
        </w:rPr>
        <w:t xml:space="preserve">ost to the Federal Government. </w:t>
      </w:r>
    </w:p>
    <w:p w:rsidR="004C7D61" w:rsidP="004C7D61" w:rsidRDefault="004C7D61" w14:paraId="1F9C402A" w14:textId="77777777">
      <w:pPr>
        <w:tabs>
          <w:tab w:val="left" w:pos="-720"/>
        </w:tabs>
        <w:suppressAutoHyphens/>
        <w:jc w:val="both"/>
        <w:rPr>
          <w:rFonts w:ascii="Times New Roman" w:hAnsi="Times New Roman" w:eastAsia="Arial Unicode MS"/>
          <w:sz w:val="24"/>
          <w:szCs w:val="24"/>
        </w:rPr>
      </w:pPr>
    </w:p>
    <w:p w:rsidRPr="00873D3E" w:rsidR="00AE29E8" w:rsidP="004C7D61" w:rsidRDefault="00AE29E8" w14:paraId="48565B0E" w14:textId="77777777">
      <w:pPr>
        <w:tabs>
          <w:tab w:val="left" w:pos="-720"/>
        </w:tabs>
        <w:suppressAutoHyphens/>
        <w:jc w:val="both"/>
        <w:rPr>
          <w:rFonts w:ascii="Times New Roman" w:hAnsi="Times New Roman"/>
          <w:sz w:val="24"/>
          <w:szCs w:val="24"/>
        </w:rPr>
      </w:pPr>
      <w:r w:rsidRPr="00873D3E">
        <w:rPr>
          <w:rFonts w:ascii="Times New Roman" w:hAnsi="Times New Roman"/>
          <w:sz w:val="24"/>
          <w:szCs w:val="24"/>
        </w:rPr>
        <w:t>The cost a</w:t>
      </w:r>
      <w:r w:rsidR="00031934">
        <w:rPr>
          <w:rFonts w:ascii="Times New Roman" w:hAnsi="Times New Roman"/>
          <w:sz w:val="24"/>
          <w:szCs w:val="24"/>
        </w:rPr>
        <w:t>ssociated with collecting FSRS r</w:t>
      </w:r>
      <w:r w:rsidRPr="00873D3E">
        <w:rPr>
          <w:rFonts w:ascii="Times New Roman" w:hAnsi="Times New Roman"/>
          <w:sz w:val="24"/>
          <w:szCs w:val="24"/>
        </w:rPr>
        <w:t>egistration</w:t>
      </w:r>
      <w:r w:rsidR="00031934">
        <w:rPr>
          <w:rFonts w:ascii="Times New Roman" w:hAnsi="Times New Roman"/>
          <w:sz w:val="24"/>
          <w:szCs w:val="24"/>
        </w:rPr>
        <w:t xml:space="preserve">s </w:t>
      </w:r>
      <w:r w:rsidR="004C7D61">
        <w:rPr>
          <w:rFonts w:ascii="Times New Roman" w:hAnsi="Times New Roman"/>
          <w:sz w:val="24"/>
          <w:szCs w:val="24"/>
        </w:rPr>
        <w:t>is</w:t>
      </w:r>
      <w:r w:rsidR="00392754">
        <w:rPr>
          <w:rFonts w:ascii="Times New Roman" w:hAnsi="Times New Roman"/>
          <w:sz w:val="24"/>
          <w:szCs w:val="24"/>
        </w:rPr>
        <w:t xml:space="preserve"> part of </w:t>
      </w:r>
      <w:r w:rsidRPr="00873D3E">
        <w:rPr>
          <w:rFonts w:ascii="Times New Roman" w:hAnsi="Times New Roman"/>
          <w:sz w:val="24"/>
          <w:szCs w:val="24"/>
        </w:rPr>
        <w:t>operating and maintaining the FSRS system</w:t>
      </w:r>
      <w:r w:rsidR="00392754">
        <w:rPr>
          <w:rFonts w:ascii="Times New Roman" w:hAnsi="Times New Roman"/>
          <w:sz w:val="24"/>
          <w:szCs w:val="24"/>
        </w:rPr>
        <w:t xml:space="preserve"> as a whole,</w:t>
      </w:r>
      <w:r w:rsidR="00031934">
        <w:rPr>
          <w:rFonts w:ascii="Times New Roman" w:hAnsi="Times New Roman"/>
          <w:sz w:val="24"/>
          <w:szCs w:val="24"/>
        </w:rPr>
        <w:t xml:space="preserve"> as well as</w:t>
      </w:r>
      <w:r w:rsidR="00392754">
        <w:rPr>
          <w:rFonts w:ascii="Times New Roman" w:hAnsi="Times New Roman"/>
          <w:sz w:val="24"/>
          <w:szCs w:val="24"/>
        </w:rPr>
        <w:t xml:space="preserve"> any </w:t>
      </w:r>
      <w:r w:rsidRPr="00873D3E">
        <w:rPr>
          <w:rFonts w:ascii="Times New Roman" w:hAnsi="Times New Roman"/>
          <w:sz w:val="24"/>
          <w:szCs w:val="24"/>
        </w:rPr>
        <w:t>training and assisting</w:t>
      </w:r>
      <w:r w:rsidR="004C7D61">
        <w:rPr>
          <w:rFonts w:ascii="Times New Roman" w:hAnsi="Times New Roman"/>
          <w:sz w:val="24"/>
          <w:szCs w:val="24"/>
        </w:rPr>
        <w:t xml:space="preserve"> of </w:t>
      </w:r>
      <w:r w:rsidRPr="00873D3E">
        <w:rPr>
          <w:rFonts w:ascii="Times New Roman" w:hAnsi="Times New Roman"/>
          <w:sz w:val="24"/>
          <w:szCs w:val="24"/>
        </w:rPr>
        <w:t>federal and nonfederal use</w:t>
      </w:r>
      <w:r w:rsidR="00031934">
        <w:rPr>
          <w:rFonts w:ascii="Times New Roman" w:hAnsi="Times New Roman"/>
          <w:sz w:val="24"/>
          <w:szCs w:val="24"/>
        </w:rPr>
        <w:t>rs</w:t>
      </w:r>
      <w:r w:rsidR="004C7D61">
        <w:rPr>
          <w:rFonts w:ascii="Times New Roman" w:hAnsi="Times New Roman"/>
          <w:sz w:val="24"/>
          <w:szCs w:val="24"/>
        </w:rPr>
        <w:t xml:space="preserve"> to complete reports</w:t>
      </w:r>
      <w:r w:rsidR="00031934">
        <w:rPr>
          <w:rFonts w:ascii="Times New Roman" w:hAnsi="Times New Roman"/>
          <w:sz w:val="24"/>
          <w:szCs w:val="24"/>
        </w:rPr>
        <w:t>. T</w:t>
      </w:r>
      <w:r w:rsidR="004C7D61">
        <w:rPr>
          <w:rFonts w:ascii="Times New Roman" w:hAnsi="Times New Roman"/>
          <w:sz w:val="24"/>
          <w:szCs w:val="24"/>
        </w:rPr>
        <w:t>he annualized cost of</w:t>
      </w:r>
      <w:r w:rsidRPr="00873D3E">
        <w:rPr>
          <w:rFonts w:ascii="Times New Roman" w:hAnsi="Times New Roman"/>
          <w:sz w:val="24"/>
          <w:szCs w:val="24"/>
        </w:rPr>
        <w:t xml:space="preserve"> these effor</w:t>
      </w:r>
      <w:r w:rsidR="00691087">
        <w:rPr>
          <w:rFonts w:ascii="Times New Roman" w:hAnsi="Times New Roman"/>
          <w:sz w:val="24"/>
          <w:szCs w:val="24"/>
        </w:rPr>
        <w:t>ts is approximately $600,000</w:t>
      </w:r>
      <w:r w:rsidR="00031934">
        <w:rPr>
          <w:rFonts w:ascii="Times New Roman" w:hAnsi="Times New Roman"/>
          <w:sz w:val="24"/>
          <w:szCs w:val="24"/>
        </w:rPr>
        <w:t>.</w:t>
      </w:r>
      <w:r w:rsidR="004C7D61">
        <w:rPr>
          <w:rFonts w:ascii="Times New Roman" w:hAnsi="Times New Roman"/>
          <w:sz w:val="24"/>
          <w:szCs w:val="24"/>
        </w:rPr>
        <w:t xml:space="preserve"> </w:t>
      </w:r>
      <w:r w:rsidR="00031934">
        <w:rPr>
          <w:rFonts w:ascii="Times New Roman" w:hAnsi="Times New Roman"/>
          <w:sz w:val="24"/>
          <w:szCs w:val="24"/>
        </w:rPr>
        <w:t>This figure was determined through task order obligations related to operation and maintenance of FSRS.</w:t>
      </w:r>
    </w:p>
    <w:p w:rsidRPr="00E67C1C" w:rsidR="00AE29E8" w:rsidP="00D36FD3" w:rsidRDefault="00AE29E8" w14:paraId="33F01316" w14:textId="77777777">
      <w:pPr>
        <w:tabs>
          <w:tab w:val="left" w:pos="1080"/>
          <w:tab w:val="left" w:pos="1440"/>
          <w:tab w:val="left" w:pos="2160"/>
          <w:tab w:val="left" w:pos="2880"/>
        </w:tabs>
        <w:jc w:val="both"/>
        <w:rPr>
          <w:szCs w:val="24"/>
        </w:rPr>
      </w:pPr>
    </w:p>
    <w:p w:rsidRPr="003A728C" w:rsidR="00AE29E8" w:rsidP="00EF795C" w:rsidRDefault="00AE29E8" w14:paraId="1C18F528" w14:textId="77777777">
      <w:pPr>
        <w:numPr>
          <w:ilvl w:val="0"/>
          <w:numId w:val="2"/>
        </w:numPr>
        <w:tabs>
          <w:tab w:val="left" w:pos="-720"/>
          <w:tab w:val="left" w:pos="0"/>
        </w:tabs>
        <w:suppressAutoHyphens/>
        <w:jc w:val="both"/>
        <w:rPr>
          <w:rFonts w:ascii="Times New Roman" w:hAnsi="Times New Roman" w:eastAsia="Arial Unicode MS"/>
          <w:b/>
          <w:sz w:val="24"/>
        </w:rPr>
      </w:pPr>
      <w:r w:rsidRPr="003A728C">
        <w:rPr>
          <w:rFonts w:ascii="Times New Roman" w:hAnsi="Times New Roman" w:eastAsia="Arial Unicode MS"/>
          <w:b/>
          <w:sz w:val="24"/>
        </w:rPr>
        <w:t>Explain the reasons for any program changes or adjust</w:t>
      </w:r>
      <w:r w:rsidR="00031934">
        <w:rPr>
          <w:rFonts w:ascii="Times New Roman" w:hAnsi="Times New Roman" w:eastAsia="Arial Unicode MS"/>
          <w:b/>
          <w:sz w:val="24"/>
        </w:rPr>
        <w:t>ments reported in Items 12 or 13</w:t>
      </w:r>
      <w:r>
        <w:rPr>
          <w:rFonts w:ascii="Times New Roman" w:hAnsi="Times New Roman" w:eastAsia="Arial Unicode MS"/>
          <w:b/>
          <w:sz w:val="24"/>
        </w:rPr>
        <w:t>.</w:t>
      </w:r>
      <w:r w:rsidRPr="003A728C">
        <w:rPr>
          <w:rFonts w:ascii="Times New Roman" w:hAnsi="Times New Roman" w:eastAsia="Arial Unicode MS"/>
          <w:b/>
          <w:sz w:val="24"/>
        </w:rPr>
        <w:t xml:space="preserve"> </w:t>
      </w:r>
    </w:p>
    <w:p w:rsidRPr="003A728C" w:rsidR="00AE29E8" w:rsidP="00EF795C" w:rsidRDefault="00AE29E8" w14:paraId="0481C1EC" w14:textId="77777777">
      <w:pPr>
        <w:tabs>
          <w:tab w:val="left" w:pos="-720"/>
        </w:tabs>
        <w:suppressAutoHyphens/>
        <w:jc w:val="both"/>
        <w:rPr>
          <w:rFonts w:ascii="Times New Roman" w:hAnsi="Times New Roman" w:eastAsia="Arial Unicode MS"/>
          <w:sz w:val="24"/>
        </w:rPr>
      </w:pPr>
    </w:p>
    <w:p w:rsidRPr="00854C56" w:rsidR="001C5300" w:rsidP="00EF795C" w:rsidRDefault="00691087" w14:paraId="00F92BAB" w14:textId="77777777">
      <w:pPr>
        <w:tabs>
          <w:tab w:val="left" w:pos="-720"/>
        </w:tabs>
        <w:suppressAutoHyphens/>
        <w:jc w:val="both"/>
        <w:rPr>
          <w:rFonts w:ascii="Times New Roman" w:hAnsi="Times New Roman" w:eastAsia="Arial Unicode MS"/>
          <w:sz w:val="32"/>
        </w:rPr>
      </w:pPr>
      <w:r>
        <w:rPr>
          <w:rFonts w:ascii="Times New Roman" w:hAnsi="Times New Roman"/>
          <w:color w:val="222222"/>
          <w:sz w:val="24"/>
          <w:shd w:val="clear" w:color="auto" w:fill="FFFFFF"/>
        </w:rPr>
        <w:t xml:space="preserve">There was a significant decrease in the number of registrations compared to the last </w:t>
      </w:r>
      <w:r w:rsidR="003C1FCB">
        <w:rPr>
          <w:rFonts w:ascii="Times New Roman" w:hAnsi="Times New Roman"/>
          <w:color w:val="222222"/>
          <w:sz w:val="24"/>
          <w:shd w:val="clear" w:color="auto" w:fill="FFFFFF"/>
        </w:rPr>
        <w:t>i</w:t>
      </w:r>
      <w:r>
        <w:rPr>
          <w:rFonts w:ascii="Times New Roman" w:hAnsi="Times New Roman"/>
          <w:color w:val="222222"/>
          <w:sz w:val="24"/>
          <w:shd w:val="clear" w:color="auto" w:fill="FFFFFF"/>
        </w:rPr>
        <w:t xml:space="preserve">nformation </w:t>
      </w:r>
      <w:r w:rsidR="003C1FCB">
        <w:rPr>
          <w:rFonts w:ascii="Times New Roman" w:hAnsi="Times New Roman"/>
          <w:color w:val="222222"/>
          <w:sz w:val="24"/>
          <w:shd w:val="clear" w:color="auto" w:fill="FFFFFF"/>
        </w:rPr>
        <w:t>c</w:t>
      </w:r>
      <w:r>
        <w:rPr>
          <w:rFonts w:ascii="Times New Roman" w:hAnsi="Times New Roman"/>
          <w:color w:val="222222"/>
          <w:sz w:val="24"/>
          <w:shd w:val="clear" w:color="auto" w:fill="FFFFFF"/>
        </w:rPr>
        <w:t>ollection. There is no definitive reason for this, the number of subawards have stayed flat. One possibility could be most awardees are already registered.</w:t>
      </w:r>
      <w:r w:rsidRPr="00854C56" w:rsidR="00854C56">
        <w:rPr>
          <w:rFonts w:ascii="Times New Roman" w:hAnsi="Times New Roman"/>
          <w:color w:val="222222"/>
          <w:sz w:val="24"/>
          <w:shd w:val="clear" w:color="auto" w:fill="FFFFFF"/>
        </w:rPr>
        <w:t>  </w:t>
      </w:r>
    </w:p>
    <w:p w:rsidRPr="003A728C" w:rsidR="00AE29E8" w:rsidP="00EF795C" w:rsidRDefault="00AE29E8" w14:paraId="720CE3AF"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7387A2FD" w14:textId="77777777">
      <w:pPr>
        <w:pStyle w:val="BodyTextIndent"/>
        <w:numPr>
          <w:ilvl w:val="0"/>
          <w:numId w:val="2"/>
        </w:numPr>
        <w:jc w:val="both"/>
        <w:rPr>
          <w:rFonts w:eastAsia="Arial Unicode MS"/>
        </w:rPr>
      </w:pPr>
      <w:r w:rsidRPr="003A728C">
        <w:rPr>
          <w:rFonts w:eastAsia="Arial Unicode MS"/>
        </w:rPr>
        <w:t>For collections of information whose results will be published, outline plans for tabulation and publication.</w:t>
      </w:r>
    </w:p>
    <w:p w:rsidRPr="003A728C" w:rsidR="00AE29E8" w:rsidP="00EF795C" w:rsidRDefault="00AE29E8" w14:paraId="3584B760" w14:textId="77777777">
      <w:pPr>
        <w:pStyle w:val="ListParagraph"/>
        <w:jc w:val="both"/>
        <w:rPr>
          <w:rFonts w:eastAsia="Arial Unicode MS"/>
        </w:rPr>
      </w:pPr>
    </w:p>
    <w:p w:rsidRPr="003A728C" w:rsidR="00AE29E8" w:rsidP="00EF795C" w:rsidRDefault="00AE29E8" w14:paraId="3F7BB445" w14:textId="77777777">
      <w:pPr>
        <w:tabs>
          <w:tab w:val="left" w:pos="-720"/>
        </w:tabs>
        <w:suppressAutoHyphens/>
        <w:jc w:val="both"/>
        <w:rPr>
          <w:rFonts w:ascii="Times New Roman" w:hAnsi="Times New Roman" w:eastAsia="Arial Unicode MS"/>
          <w:sz w:val="24"/>
        </w:rPr>
      </w:pPr>
      <w:r w:rsidRPr="003A728C">
        <w:rPr>
          <w:rFonts w:ascii="Times New Roman" w:hAnsi="Times New Roman" w:eastAsia="Arial Unicode MS"/>
          <w:sz w:val="24"/>
        </w:rPr>
        <w:t>The information collected will be</w:t>
      </w:r>
      <w:r w:rsidR="004C7D61">
        <w:rPr>
          <w:rFonts w:ascii="Times New Roman" w:hAnsi="Times New Roman" w:eastAsia="Arial Unicode MS"/>
          <w:sz w:val="24"/>
        </w:rPr>
        <w:t xml:space="preserve"> published on USASpending.gov. </w:t>
      </w:r>
      <w:r w:rsidRPr="003A728C">
        <w:rPr>
          <w:rFonts w:ascii="Times New Roman" w:hAnsi="Times New Roman" w:eastAsia="Arial Unicode MS"/>
          <w:sz w:val="24"/>
        </w:rPr>
        <w:t xml:space="preserve">Information will be provided is free to the public. </w:t>
      </w:r>
    </w:p>
    <w:p w:rsidRPr="003A728C" w:rsidR="00AE29E8" w:rsidP="00EF795C" w:rsidRDefault="00AE29E8" w14:paraId="07BF7F1B"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587BDF96" w14:textId="77777777">
      <w:pPr>
        <w:numPr>
          <w:ilvl w:val="0"/>
          <w:numId w:val="2"/>
        </w:numPr>
        <w:tabs>
          <w:tab w:val="left" w:pos="-720"/>
        </w:tabs>
        <w:suppressAutoHyphens/>
        <w:jc w:val="both"/>
        <w:rPr>
          <w:rFonts w:ascii="Times New Roman" w:hAnsi="Times New Roman" w:eastAsia="Arial Unicode MS"/>
          <w:sz w:val="24"/>
        </w:rPr>
      </w:pPr>
      <w:r w:rsidRPr="003A728C">
        <w:rPr>
          <w:rFonts w:ascii="Times New Roman" w:hAnsi="Times New Roman" w:eastAsia="Arial Unicode MS"/>
          <w:b/>
          <w:sz w:val="24"/>
        </w:rPr>
        <w:t>If seeking approval to not display the expiration date for OMB approval of the information collection, explain the reasons that display would be inappropriate.</w:t>
      </w:r>
    </w:p>
    <w:p w:rsidRPr="003A728C" w:rsidR="00AE29E8" w:rsidP="00EF795C" w:rsidRDefault="00AE29E8" w14:paraId="233D60D9"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04B93921" w14:textId="77777777">
      <w:pPr>
        <w:tabs>
          <w:tab w:val="left" w:pos="-720"/>
        </w:tabs>
        <w:suppressAutoHyphens/>
        <w:jc w:val="both"/>
        <w:rPr>
          <w:rFonts w:ascii="Times New Roman" w:hAnsi="Times New Roman" w:eastAsia="Arial Unicode MS"/>
          <w:sz w:val="24"/>
        </w:rPr>
      </w:pPr>
      <w:r w:rsidRPr="003A728C">
        <w:rPr>
          <w:rFonts w:ascii="Times New Roman" w:hAnsi="Times New Roman" w:eastAsia="Arial Unicode MS"/>
          <w:sz w:val="24"/>
        </w:rPr>
        <w:t>Such approval is not being requested.</w:t>
      </w:r>
    </w:p>
    <w:p w:rsidRPr="003A728C" w:rsidR="00AE29E8" w:rsidP="00EF795C" w:rsidRDefault="00AE29E8" w14:paraId="50D167BA" w14:textId="77777777">
      <w:pPr>
        <w:tabs>
          <w:tab w:val="left" w:pos="-720"/>
        </w:tabs>
        <w:suppressAutoHyphens/>
        <w:jc w:val="both"/>
        <w:rPr>
          <w:rFonts w:ascii="Times New Roman" w:hAnsi="Times New Roman" w:eastAsia="Arial Unicode MS"/>
          <w:sz w:val="24"/>
        </w:rPr>
      </w:pPr>
    </w:p>
    <w:p w:rsidRPr="003A728C" w:rsidR="00AE29E8" w:rsidP="00EF795C" w:rsidRDefault="00AE29E8" w14:paraId="0C852204" w14:textId="77777777">
      <w:pPr>
        <w:numPr>
          <w:ilvl w:val="0"/>
          <w:numId w:val="8"/>
        </w:numPr>
        <w:tabs>
          <w:tab w:val="clear" w:pos="720"/>
          <w:tab w:val="left" w:pos="360"/>
        </w:tabs>
        <w:suppressAutoHyphens/>
        <w:ind w:left="360" w:hanging="360"/>
        <w:jc w:val="both"/>
        <w:rPr>
          <w:rFonts w:ascii="Times New Roman" w:hAnsi="Times New Roman" w:eastAsia="Arial Unicode MS"/>
          <w:b/>
          <w:sz w:val="24"/>
        </w:rPr>
      </w:pPr>
      <w:r w:rsidRPr="003A728C">
        <w:rPr>
          <w:rFonts w:ascii="Times New Roman" w:hAnsi="Times New Roman" w:eastAsia="Arial Unicode MS"/>
          <w:b/>
          <w:sz w:val="24"/>
        </w:rPr>
        <w:t xml:space="preserve">Explain each exception to the certification statement identified in </w:t>
      </w:r>
      <w:r>
        <w:rPr>
          <w:rFonts w:ascii="Times New Roman" w:hAnsi="Times New Roman" w:eastAsia="Arial Unicode MS"/>
          <w:b/>
          <w:sz w:val="24"/>
        </w:rPr>
        <w:t xml:space="preserve">the </w:t>
      </w:r>
      <w:r w:rsidRPr="003A728C">
        <w:rPr>
          <w:rFonts w:ascii="Times New Roman" w:hAnsi="Times New Roman" w:eastAsia="Arial Unicode MS"/>
          <w:b/>
          <w:sz w:val="24"/>
        </w:rPr>
        <w:t>Certification of Paperwork Reduction Act Submissions”.</w:t>
      </w:r>
    </w:p>
    <w:p w:rsidRPr="003A728C" w:rsidR="00AE29E8" w:rsidP="00EF795C" w:rsidRDefault="00AE29E8" w14:paraId="6A76A5F4" w14:textId="77777777">
      <w:pPr>
        <w:tabs>
          <w:tab w:val="left" w:pos="360"/>
        </w:tabs>
        <w:suppressAutoHyphens/>
        <w:jc w:val="both"/>
        <w:rPr>
          <w:rFonts w:ascii="Times New Roman" w:hAnsi="Times New Roman" w:eastAsia="Arial Unicode MS"/>
          <w:sz w:val="24"/>
        </w:rPr>
      </w:pPr>
    </w:p>
    <w:p w:rsidRPr="003A728C" w:rsidR="00AE29E8" w:rsidP="00EF795C" w:rsidRDefault="00AE29E8" w14:paraId="64C96BD0" w14:textId="77777777">
      <w:pPr>
        <w:tabs>
          <w:tab w:val="left" w:pos="360"/>
        </w:tabs>
        <w:suppressAutoHyphens/>
        <w:jc w:val="both"/>
        <w:rPr>
          <w:rFonts w:ascii="Times New Roman" w:hAnsi="Times New Roman" w:eastAsia="Arial Unicode MS"/>
          <w:sz w:val="24"/>
        </w:rPr>
      </w:pPr>
      <w:r w:rsidRPr="003A728C">
        <w:rPr>
          <w:rFonts w:ascii="Times New Roman" w:hAnsi="Times New Roman" w:eastAsia="Arial Unicode MS"/>
          <w:sz w:val="24"/>
        </w:rPr>
        <w:t>There are no exceptions to the certifications.</w:t>
      </w:r>
    </w:p>
    <w:p w:rsidRPr="003A728C" w:rsidR="00AE29E8" w:rsidP="00EF795C" w:rsidRDefault="00AE29E8" w14:paraId="1E39F32A" w14:textId="77777777">
      <w:pPr>
        <w:tabs>
          <w:tab w:val="center" w:pos="4680"/>
        </w:tabs>
        <w:suppressAutoHyphens/>
        <w:jc w:val="both"/>
        <w:rPr>
          <w:rFonts w:ascii="Times New Roman" w:hAnsi="Times New Roman" w:eastAsia="Arial Unicode MS"/>
          <w:sz w:val="24"/>
        </w:rPr>
      </w:pPr>
    </w:p>
    <w:sectPr w:rsidRPr="003A728C" w:rsidR="00AE29E8" w:rsidSect="0097258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388ED" w14:textId="77777777" w:rsidR="00486E11" w:rsidRDefault="00486E11" w:rsidP="00ED424B">
      <w:r>
        <w:separator/>
      </w:r>
    </w:p>
  </w:endnote>
  <w:endnote w:type="continuationSeparator" w:id="0">
    <w:p w14:paraId="27BBC4DC" w14:textId="77777777" w:rsidR="00486E11" w:rsidRDefault="00486E11" w:rsidP="00ED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3068" w14:textId="77777777" w:rsidR="00AE29E8" w:rsidRDefault="00706792" w:rsidP="00DA4467">
    <w:pPr>
      <w:pStyle w:val="Footer"/>
      <w:framePr w:wrap="around" w:vAnchor="text" w:hAnchor="margin" w:xAlign="center" w:y="1"/>
      <w:rPr>
        <w:rStyle w:val="PageNumber"/>
      </w:rPr>
    </w:pPr>
    <w:r>
      <w:rPr>
        <w:rStyle w:val="PageNumber"/>
      </w:rPr>
      <w:fldChar w:fldCharType="begin"/>
    </w:r>
    <w:r w:rsidR="00AE29E8">
      <w:rPr>
        <w:rStyle w:val="PageNumber"/>
      </w:rPr>
      <w:instrText xml:space="preserve">PAGE  </w:instrText>
    </w:r>
    <w:r>
      <w:rPr>
        <w:rStyle w:val="PageNumber"/>
      </w:rPr>
      <w:fldChar w:fldCharType="end"/>
    </w:r>
  </w:p>
  <w:p w14:paraId="2573DCB3" w14:textId="77777777" w:rsidR="00AE29E8" w:rsidRDefault="00AE2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E61FA" w14:textId="77777777" w:rsidR="00AE29E8" w:rsidRDefault="00706792" w:rsidP="00DA4467">
    <w:pPr>
      <w:pStyle w:val="Footer"/>
      <w:framePr w:wrap="around" w:vAnchor="text" w:hAnchor="margin" w:xAlign="center" w:y="1"/>
      <w:rPr>
        <w:rStyle w:val="PageNumber"/>
      </w:rPr>
    </w:pPr>
    <w:r>
      <w:rPr>
        <w:rStyle w:val="PageNumber"/>
      </w:rPr>
      <w:fldChar w:fldCharType="begin"/>
    </w:r>
    <w:r w:rsidR="00AE29E8">
      <w:rPr>
        <w:rStyle w:val="PageNumber"/>
      </w:rPr>
      <w:instrText xml:space="preserve">PAGE  </w:instrText>
    </w:r>
    <w:r>
      <w:rPr>
        <w:rStyle w:val="PageNumber"/>
      </w:rPr>
      <w:fldChar w:fldCharType="separate"/>
    </w:r>
    <w:r w:rsidR="003C1FCB">
      <w:rPr>
        <w:rStyle w:val="PageNumber"/>
        <w:noProof/>
      </w:rPr>
      <w:t>7</w:t>
    </w:r>
    <w:r>
      <w:rPr>
        <w:rStyle w:val="PageNumber"/>
      </w:rPr>
      <w:fldChar w:fldCharType="end"/>
    </w:r>
  </w:p>
  <w:p w14:paraId="5B9199CC" w14:textId="77777777" w:rsidR="00AE29E8" w:rsidRDefault="00AE2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25B9D" w14:textId="77777777" w:rsidR="00486E11" w:rsidRDefault="00486E11" w:rsidP="00ED424B">
      <w:r>
        <w:separator/>
      </w:r>
    </w:p>
  </w:footnote>
  <w:footnote w:type="continuationSeparator" w:id="0">
    <w:p w14:paraId="465DE18F" w14:textId="77777777" w:rsidR="00486E11" w:rsidRDefault="00486E11" w:rsidP="00ED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F32003"/>
    <w:multiLevelType w:val="hybridMultilevel"/>
    <w:tmpl w:val="CB8AEEE0"/>
    <w:lvl w:ilvl="0" w:tplc="507034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03430C"/>
    <w:multiLevelType w:val="hybridMultilevel"/>
    <w:tmpl w:val="CB82E4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12CE2173"/>
    <w:multiLevelType w:val="singleLevel"/>
    <w:tmpl w:val="DA9AF268"/>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5" w15:restartNumberingAfterBreak="0">
    <w:nsid w:val="1A4868AE"/>
    <w:multiLevelType w:val="hybridMultilevel"/>
    <w:tmpl w:val="6C2C2F9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D84987"/>
    <w:multiLevelType w:val="hybridMultilevel"/>
    <w:tmpl w:val="0116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13A01"/>
    <w:multiLevelType w:val="hybridMultilevel"/>
    <w:tmpl w:val="FCA28F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D51AC0"/>
    <w:multiLevelType w:val="hybridMultilevel"/>
    <w:tmpl w:val="C6CC0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691E8B"/>
    <w:multiLevelType w:val="hybridMultilevel"/>
    <w:tmpl w:val="F8D80464"/>
    <w:lvl w:ilvl="0" w:tplc="F35A8092">
      <w:start w:val="3"/>
      <w:numFmt w:val="upperLetter"/>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6297B"/>
    <w:multiLevelType w:val="hybridMultilevel"/>
    <w:tmpl w:val="CF7C3F62"/>
    <w:lvl w:ilvl="0" w:tplc="B8F417B4">
      <w:start w:val="1"/>
      <w:numFmt w:val="lowerRoman"/>
      <w:lvlText w:val="%1."/>
      <w:lvlJc w:val="left"/>
      <w:pPr>
        <w:ind w:left="1480" w:hanging="720"/>
      </w:pPr>
      <w:rPr>
        <w:rFonts w:cs="Times New Roman" w:hint="default"/>
      </w:rPr>
    </w:lvl>
    <w:lvl w:ilvl="1" w:tplc="04090019" w:tentative="1">
      <w:start w:val="1"/>
      <w:numFmt w:val="lowerLetter"/>
      <w:lvlText w:val="%2."/>
      <w:lvlJc w:val="left"/>
      <w:pPr>
        <w:ind w:left="1840" w:hanging="360"/>
      </w:pPr>
      <w:rPr>
        <w:rFonts w:cs="Times New Roman"/>
      </w:rPr>
    </w:lvl>
    <w:lvl w:ilvl="2" w:tplc="0409001B" w:tentative="1">
      <w:start w:val="1"/>
      <w:numFmt w:val="lowerRoman"/>
      <w:lvlText w:val="%3."/>
      <w:lvlJc w:val="right"/>
      <w:pPr>
        <w:ind w:left="2560" w:hanging="180"/>
      </w:pPr>
      <w:rPr>
        <w:rFonts w:cs="Times New Roman"/>
      </w:rPr>
    </w:lvl>
    <w:lvl w:ilvl="3" w:tplc="0409000F" w:tentative="1">
      <w:start w:val="1"/>
      <w:numFmt w:val="decimal"/>
      <w:lvlText w:val="%4."/>
      <w:lvlJc w:val="left"/>
      <w:pPr>
        <w:ind w:left="3280" w:hanging="360"/>
      </w:pPr>
      <w:rPr>
        <w:rFonts w:cs="Times New Roman"/>
      </w:rPr>
    </w:lvl>
    <w:lvl w:ilvl="4" w:tplc="04090019" w:tentative="1">
      <w:start w:val="1"/>
      <w:numFmt w:val="lowerLetter"/>
      <w:lvlText w:val="%5."/>
      <w:lvlJc w:val="left"/>
      <w:pPr>
        <w:ind w:left="4000" w:hanging="360"/>
      </w:pPr>
      <w:rPr>
        <w:rFonts w:cs="Times New Roman"/>
      </w:rPr>
    </w:lvl>
    <w:lvl w:ilvl="5" w:tplc="0409001B" w:tentative="1">
      <w:start w:val="1"/>
      <w:numFmt w:val="lowerRoman"/>
      <w:lvlText w:val="%6."/>
      <w:lvlJc w:val="right"/>
      <w:pPr>
        <w:ind w:left="4720" w:hanging="180"/>
      </w:pPr>
      <w:rPr>
        <w:rFonts w:cs="Times New Roman"/>
      </w:rPr>
    </w:lvl>
    <w:lvl w:ilvl="6" w:tplc="0409000F" w:tentative="1">
      <w:start w:val="1"/>
      <w:numFmt w:val="decimal"/>
      <w:lvlText w:val="%7."/>
      <w:lvlJc w:val="left"/>
      <w:pPr>
        <w:ind w:left="5440" w:hanging="360"/>
      </w:pPr>
      <w:rPr>
        <w:rFonts w:cs="Times New Roman"/>
      </w:rPr>
    </w:lvl>
    <w:lvl w:ilvl="7" w:tplc="04090019" w:tentative="1">
      <w:start w:val="1"/>
      <w:numFmt w:val="lowerLetter"/>
      <w:lvlText w:val="%8."/>
      <w:lvlJc w:val="left"/>
      <w:pPr>
        <w:ind w:left="6160" w:hanging="360"/>
      </w:pPr>
      <w:rPr>
        <w:rFonts w:cs="Times New Roman"/>
      </w:rPr>
    </w:lvl>
    <w:lvl w:ilvl="8" w:tplc="0409001B" w:tentative="1">
      <w:start w:val="1"/>
      <w:numFmt w:val="lowerRoman"/>
      <w:lvlText w:val="%9."/>
      <w:lvlJc w:val="right"/>
      <w:pPr>
        <w:ind w:left="6880" w:hanging="180"/>
      </w:pPr>
      <w:rPr>
        <w:rFonts w:cs="Times New Roman"/>
      </w:rPr>
    </w:lvl>
  </w:abstractNum>
  <w:abstractNum w:abstractNumId="15" w15:restartNumberingAfterBreak="0">
    <w:nsid w:val="7AB95E13"/>
    <w:multiLevelType w:val="hybridMultilevel"/>
    <w:tmpl w:val="95B4B3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cs="Times New Roman" w:hint="default"/>
        <w:b/>
        <w:i w:val="0"/>
        <w:sz w:val="22"/>
      </w:rPr>
    </w:lvl>
    <w:lvl w:ilvl="1" w:tplc="B01003EE" w:tentative="1">
      <w:start w:val="1"/>
      <w:numFmt w:val="lowerLetter"/>
      <w:lvlText w:val="%2."/>
      <w:lvlJc w:val="left"/>
      <w:pPr>
        <w:tabs>
          <w:tab w:val="num" w:pos="1440"/>
        </w:tabs>
        <w:ind w:left="1440" w:hanging="360"/>
      </w:pPr>
      <w:rPr>
        <w:rFonts w:cs="Times New Roman"/>
      </w:rPr>
    </w:lvl>
    <w:lvl w:ilvl="2" w:tplc="088AF1E2" w:tentative="1">
      <w:start w:val="1"/>
      <w:numFmt w:val="lowerRoman"/>
      <w:lvlText w:val="%3."/>
      <w:lvlJc w:val="right"/>
      <w:pPr>
        <w:tabs>
          <w:tab w:val="num" w:pos="2160"/>
        </w:tabs>
        <w:ind w:left="2160" w:hanging="180"/>
      </w:pPr>
      <w:rPr>
        <w:rFonts w:cs="Times New Roman"/>
      </w:rPr>
    </w:lvl>
    <w:lvl w:ilvl="3" w:tplc="2B8624D4" w:tentative="1">
      <w:start w:val="1"/>
      <w:numFmt w:val="decimal"/>
      <w:lvlText w:val="%4."/>
      <w:lvlJc w:val="left"/>
      <w:pPr>
        <w:tabs>
          <w:tab w:val="num" w:pos="2880"/>
        </w:tabs>
        <w:ind w:left="2880" w:hanging="360"/>
      </w:pPr>
      <w:rPr>
        <w:rFonts w:cs="Times New Roman"/>
      </w:rPr>
    </w:lvl>
    <w:lvl w:ilvl="4" w:tplc="1CCC060C" w:tentative="1">
      <w:start w:val="1"/>
      <w:numFmt w:val="lowerLetter"/>
      <w:lvlText w:val="%5."/>
      <w:lvlJc w:val="left"/>
      <w:pPr>
        <w:tabs>
          <w:tab w:val="num" w:pos="3600"/>
        </w:tabs>
        <w:ind w:left="3600" w:hanging="360"/>
      </w:pPr>
      <w:rPr>
        <w:rFonts w:cs="Times New Roman"/>
      </w:rPr>
    </w:lvl>
    <w:lvl w:ilvl="5" w:tplc="5FEEA496" w:tentative="1">
      <w:start w:val="1"/>
      <w:numFmt w:val="lowerRoman"/>
      <w:lvlText w:val="%6."/>
      <w:lvlJc w:val="right"/>
      <w:pPr>
        <w:tabs>
          <w:tab w:val="num" w:pos="4320"/>
        </w:tabs>
        <w:ind w:left="4320" w:hanging="180"/>
      </w:pPr>
      <w:rPr>
        <w:rFonts w:cs="Times New Roman"/>
      </w:rPr>
    </w:lvl>
    <w:lvl w:ilvl="6" w:tplc="AE4405A4" w:tentative="1">
      <w:start w:val="1"/>
      <w:numFmt w:val="decimal"/>
      <w:lvlText w:val="%7."/>
      <w:lvlJc w:val="left"/>
      <w:pPr>
        <w:tabs>
          <w:tab w:val="num" w:pos="5040"/>
        </w:tabs>
        <w:ind w:left="5040" w:hanging="360"/>
      </w:pPr>
      <w:rPr>
        <w:rFonts w:cs="Times New Roman"/>
      </w:rPr>
    </w:lvl>
    <w:lvl w:ilvl="7" w:tplc="A9640C7A" w:tentative="1">
      <w:start w:val="1"/>
      <w:numFmt w:val="lowerLetter"/>
      <w:lvlText w:val="%8."/>
      <w:lvlJc w:val="left"/>
      <w:pPr>
        <w:tabs>
          <w:tab w:val="num" w:pos="5760"/>
        </w:tabs>
        <w:ind w:left="5760" w:hanging="360"/>
      </w:pPr>
      <w:rPr>
        <w:rFonts w:cs="Times New Roman"/>
      </w:rPr>
    </w:lvl>
    <w:lvl w:ilvl="8" w:tplc="FB74250C"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9"/>
  </w:num>
  <w:num w:numId="4">
    <w:abstractNumId w:val="0"/>
  </w:num>
  <w:num w:numId="5">
    <w:abstractNumId w:val="6"/>
  </w:num>
  <w:num w:numId="6">
    <w:abstractNumId w:val="13"/>
  </w:num>
  <w:num w:numId="7">
    <w:abstractNumId w:val="11"/>
  </w:num>
  <w:num w:numId="8">
    <w:abstractNumId w:val="16"/>
  </w:num>
  <w:num w:numId="9">
    <w:abstractNumId w:val="3"/>
  </w:num>
  <w:num w:numId="10">
    <w:abstractNumId w:val="1"/>
  </w:num>
  <w:num w:numId="11">
    <w:abstractNumId w:val="12"/>
  </w:num>
  <w:num w:numId="12">
    <w:abstractNumId w:val="10"/>
  </w:num>
  <w:num w:numId="13">
    <w:abstractNumId w:val="8"/>
  </w:num>
  <w:num w:numId="14">
    <w:abstractNumId w:val="15"/>
  </w:num>
  <w:num w:numId="15">
    <w:abstractNumId w:val="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95C"/>
    <w:rsid w:val="000221C8"/>
    <w:rsid w:val="0002518E"/>
    <w:rsid w:val="00031934"/>
    <w:rsid w:val="00060F58"/>
    <w:rsid w:val="000C47B0"/>
    <w:rsid w:val="000D47DF"/>
    <w:rsid w:val="000E16C4"/>
    <w:rsid w:val="000F24CC"/>
    <w:rsid w:val="00121908"/>
    <w:rsid w:val="001330F8"/>
    <w:rsid w:val="00147FD3"/>
    <w:rsid w:val="001767A7"/>
    <w:rsid w:val="001775BF"/>
    <w:rsid w:val="001919E9"/>
    <w:rsid w:val="001B2597"/>
    <w:rsid w:val="001C5300"/>
    <w:rsid w:val="001D6D97"/>
    <w:rsid w:val="001E31A1"/>
    <w:rsid w:val="0020111A"/>
    <w:rsid w:val="0021016F"/>
    <w:rsid w:val="002154E0"/>
    <w:rsid w:val="00237A66"/>
    <w:rsid w:val="0028169D"/>
    <w:rsid w:val="002970D4"/>
    <w:rsid w:val="002A73A7"/>
    <w:rsid w:val="002B0A53"/>
    <w:rsid w:val="002D0BBA"/>
    <w:rsid w:val="002D5885"/>
    <w:rsid w:val="00314DAA"/>
    <w:rsid w:val="003636CC"/>
    <w:rsid w:val="00363CC2"/>
    <w:rsid w:val="00363ECC"/>
    <w:rsid w:val="00392754"/>
    <w:rsid w:val="003A5DAA"/>
    <w:rsid w:val="003A728C"/>
    <w:rsid w:val="003C10B8"/>
    <w:rsid w:val="003C1FCB"/>
    <w:rsid w:val="003E37B0"/>
    <w:rsid w:val="004552EE"/>
    <w:rsid w:val="00480B65"/>
    <w:rsid w:val="00486E11"/>
    <w:rsid w:val="004A36B0"/>
    <w:rsid w:val="004C77C1"/>
    <w:rsid w:val="004C7D61"/>
    <w:rsid w:val="004E254B"/>
    <w:rsid w:val="004F16C5"/>
    <w:rsid w:val="004F27C8"/>
    <w:rsid w:val="00500241"/>
    <w:rsid w:val="00537149"/>
    <w:rsid w:val="0056097A"/>
    <w:rsid w:val="00561AFA"/>
    <w:rsid w:val="00565ADB"/>
    <w:rsid w:val="005677F8"/>
    <w:rsid w:val="00581B98"/>
    <w:rsid w:val="00640644"/>
    <w:rsid w:val="00652BDF"/>
    <w:rsid w:val="00683ECE"/>
    <w:rsid w:val="00691087"/>
    <w:rsid w:val="006F5482"/>
    <w:rsid w:val="007041B8"/>
    <w:rsid w:val="00706792"/>
    <w:rsid w:val="007500BD"/>
    <w:rsid w:val="00756485"/>
    <w:rsid w:val="00787A03"/>
    <w:rsid w:val="007A4D0E"/>
    <w:rsid w:val="007B100C"/>
    <w:rsid w:val="007B6C2C"/>
    <w:rsid w:val="007C1687"/>
    <w:rsid w:val="008000B7"/>
    <w:rsid w:val="0082708E"/>
    <w:rsid w:val="00852A2E"/>
    <w:rsid w:val="00854C56"/>
    <w:rsid w:val="00867555"/>
    <w:rsid w:val="00867D1F"/>
    <w:rsid w:val="00873D3E"/>
    <w:rsid w:val="008754D4"/>
    <w:rsid w:val="008C6740"/>
    <w:rsid w:val="00913039"/>
    <w:rsid w:val="00920FB0"/>
    <w:rsid w:val="009363E0"/>
    <w:rsid w:val="00951664"/>
    <w:rsid w:val="009575DB"/>
    <w:rsid w:val="00972581"/>
    <w:rsid w:val="0098381A"/>
    <w:rsid w:val="00A2702D"/>
    <w:rsid w:val="00A337B8"/>
    <w:rsid w:val="00A53F44"/>
    <w:rsid w:val="00AE29E8"/>
    <w:rsid w:val="00AF0B16"/>
    <w:rsid w:val="00B03413"/>
    <w:rsid w:val="00B31010"/>
    <w:rsid w:val="00B61F69"/>
    <w:rsid w:val="00B67A2C"/>
    <w:rsid w:val="00B958D9"/>
    <w:rsid w:val="00BC5CEE"/>
    <w:rsid w:val="00BD17E9"/>
    <w:rsid w:val="00BD4A62"/>
    <w:rsid w:val="00BE69DB"/>
    <w:rsid w:val="00BF277C"/>
    <w:rsid w:val="00C273DF"/>
    <w:rsid w:val="00C80059"/>
    <w:rsid w:val="00C8569F"/>
    <w:rsid w:val="00CA7588"/>
    <w:rsid w:val="00D36FD3"/>
    <w:rsid w:val="00D50B55"/>
    <w:rsid w:val="00DA39D7"/>
    <w:rsid w:val="00DA4467"/>
    <w:rsid w:val="00DB34EB"/>
    <w:rsid w:val="00DC0D53"/>
    <w:rsid w:val="00DC56E5"/>
    <w:rsid w:val="00DD604E"/>
    <w:rsid w:val="00DE75EA"/>
    <w:rsid w:val="00DF57FF"/>
    <w:rsid w:val="00E22262"/>
    <w:rsid w:val="00E31BE9"/>
    <w:rsid w:val="00E67C1C"/>
    <w:rsid w:val="00E7676D"/>
    <w:rsid w:val="00E92178"/>
    <w:rsid w:val="00E9619A"/>
    <w:rsid w:val="00EA31E5"/>
    <w:rsid w:val="00EA5618"/>
    <w:rsid w:val="00EB6669"/>
    <w:rsid w:val="00ED424B"/>
    <w:rsid w:val="00EF795C"/>
    <w:rsid w:val="00F125EE"/>
    <w:rsid w:val="00F709C9"/>
    <w:rsid w:val="00F84C9A"/>
    <w:rsid w:val="00F930B1"/>
    <w:rsid w:val="00FB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DC8EBB"/>
  <w15:docId w15:val="{B5F5764B-9664-4AFC-8FCF-4D0AD935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95C"/>
    <w:pPr>
      <w:widowControl w:val="0"/>
    </w:pPr>
    <w:rPr>
      <w:rFonts w:ascii="Courier New" w:eastAsia="Times New Roman" w:hAnsi="Courier New"/>
      <w:sz w:val="20"/>
      <w:szCs w:val="20"/>
    </w:rPr>
  </w:style>
  <w:style w:type="paragraph" w:styleId="Heading1">
    <w:name w:val="heading 1"/>
    <w:basedOn w:val="Normal"/>
    <w:next w:val="Normal"/>
    <w:link w:val="Heading1Char"/>
    <w:uiPriority w:val="99"/>
    <w:qFormat/>
    <w:rsid w:val="00EF795C"/>
    <w:pPr>
      <w:keepNext/>
      <w:tabs>
        <w:tab w:val="center" w:pos="4680"/>
      </w:tabs>
      <w:suppressAutoHyphens/>
      <w:jc w:val="center"/>
      <w:outlineLvl w:val="0"/>
    </w:pPr>
    <w:rPr>
      <w:rFonts w:ascii="Tahoma" w:hAnsi="Tahoma"/>
      <w:sz w:val="24"/>
    </w:rPr>
  </w:style>
  <w:style w:type="paragraph" w:styleId="Heading4">
    <w:name w:val="heading 4"/>
    <w:basedOn w:val="Normal"/>
    <w:next w:val="Normal"/>
    <w:link w:val="Heading4Char"/>
    <w:uiPriority w:val="99"/>
    <w:qFormat/>
    <w:rsid w:val="00EF79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95C"/>
    <w:rPr>
      <w:rFonts w:ascii="Tahoma" w:hAnsi="Tahoma" w:cs="Times New Roman"/>
      <w:snapToGrid w:val="0"/>
      <w:sz w:val="20"/>
      <w:szCs w:val="20"/>
    </w:rPr>
  </w:style>
  <w:style w:type="character" w:customStyle="1" w:styleId="Heading4Char">
    <w:name w:val="Heading 4 Char"/>
    <w:basedOn w:val="DefaultParagraphFont"/>
    <w:link w:val="Heading4"/>
    <w:uiPriority w:val="99"/>
    <w:locked/>
    <w:rsid w:val="00EF795C"/>
    <w:rPr>
      <w:rFonts w:ascii="Calibri" w:hAnsi="Calibri" w:cs="Times New Roman"/>
      <w:b/>
      <w:bCs/>
      <w:snapToGrid w:val="0"/>
      <w:sz w:val="28"/>
      <w:szCs w:val="28"/>
    </w:rPr>
  </w:style>
  <w:style w:type="paragraph" w:styleId="BalloonText">
    <w:name w:val="Balloon Text"/>
    <w:basedOn w:val="Normal"/>
    <w:link w:val="BalloonTextChar"/>
    <w:uiPriority w:val="99"/>
    <w:semiHidden/>
    <w:rsid w:val="00EA56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111A"/>
    <w:rPr>
      <w:rFonts w:ascii="Times New Roman" w:hAnsi="Times New Roman" w:cs="Times New Roman"/>
      <w:sz w:val="2"/>
    </w:rPr>
  </w:style>
  <w:style w:type="paragraph" w:styleId="BodyTextIndent">
    <w:name w:val="Body Text Indent"/>
    <w:basedOn w:val="Normal"/>
    <w:link w:val="BodyTextIndentChar"/>
    <w:uiPriority w:val="99"/>
    <w:semiHidden/>
    <w:rsid w:val="00EF795C"/>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EF795C"/>
    <w:rPr>
      <w:rFonts w:ascii="Times New Roman" w:hAnsi="Times New Roman" w:cs="Times New Roman"/>
      <w:b/>
      <w:snapToGrid w:val="0"/>
      <w:sz w:val="20"/>
      <w:szCs w:val="20"/>
    </w:rPr>
  </w:style>
  <w:style w:type="paragraph" w:styleId="ListParagraph">
    <w:name w:val="List Paragraph"/>
    <w:basedOn w:val="Normal"/>
    <w:uiPriority w:val="99"/>
    <w:qFormat/>
    <w:rsid w:val="00EF795C"/>
    <w:pPr>
      <w:ind w:left="720"/>
    </w:pPr>
  </w:style>
  <w:style w:type="character" w:styleId="Hyperlink">
    <w:name w:val="Hyperlink"/>
    <w:basedOn w:val="DefaultParagraphFont"/>
    <w:uiPriority w:val="99"/>
    <w:rsid w:val="00EF795C"/>
    <w:rPr>
      <w:rFonts w:cs="Times New Roman"/>
      <w:color w:val="0000FF"/>
      <w:u w:val="single"/>
    </w:rPr>
  </w:style>
  <w:style w:type="paragraph" w:styleId="HTMLPreformatted">
    <w:name w:val="HTML Preformatted"/>
    <w:basedOn w:val="Normal"/>
    <w:link w:val="HTMLPreformattedChar"/>
    <w:uiPriority w:val="99"/>
    <w:rsid w:val="00EF79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s="Courier New"/>
    </w:rPr>
  </w:style>
  <w:style w:type="character" w:customStyle="1" w:styleId="HTMLPreformattedChar">
    <w:name w:val="HTML Preformatted Char"/>
    <w:basedOn w:val="DefaultParagraphFont"/>
    <w:link w:val="HTMLPreformatted"/>
    <w:uiPriority w:val="99"/>
    <w:locked/>
    <w:rsid w:val="00EF795C"/>
    <w:rPr>
      <w:rFonts w:ascii="Courier New" w:hAnsi="Courier New" w:cs="Courier New"/>
      <w:sz w:val="20"/>
      <w:szCs w:val="20"/>
    </w:rPr>
  </w:style>
  <w:style w:type="paragraph" w:styleId="FootnoteText">
    <w:name w:val="footnote text"/>
    <w:basedOn w:val="Normal"/>
    <w:link w:val="FootnoteTextChar1"/>
    <w:uiPriority w:val="99"/>
    <w:semiHidden/>
    <w:rsid w:val="00ED424B"/>
  </w:style>
  <w:style w:type="character" w:customStyle="1" w:styleId="FootnoteTextChar">
    <w:name w:val="Footnote Text Char"/>
    <w:basedOn w:val="DefaultParagraphFont"/>
    <w:uiPriority w:val="99"/>
    <w:semiHidden/>
    <w:locked/>
    <w:rsid w:val="00873D3E"/>
    <w:rPr>
      <w:rFonts w:cs="Times New Roman"/>
      <w:sz w:val="20"/>
      <w:szCs w:val="20"/>
    </w:rPr>
  </w:style>
  <w:style w:type="character" w:customStyle="1" w:styleId="FootnoteTextChar1">
    <w:name w:val="Footnote Text Char1"/>
    <w:basedOn w:val="DefaultParagraphFont"/>
    <w:link w:val="FootnoteText"/>
    <w:uiPriority w:val="99"/>
    <w:semiHidden/>
    <w:locked/>
    <w:rsid w:val="00ED424B"/>
    <w:rPr>
      <w:rFonts w:ascii="Courier New" w:hAnsi="Courier New" w:cs="Times New Roman"/>
      <w:snapToGrid w:val="0"/>
    </w:rPr>
  </w:style>
  <w:style w:type="character" w:styleId="FootnoteReference">
    <w:name w:val="footnote reference"/>
    <w:basedOn w:val="DefaultParagraphFont"/>
    <w:uiPriority w:val="99"/>
    <w:semiHidden/>
    <w:rsid w:val="00ED424B"/>
    <w:rPr>
      <w:rFonts w:cs="Times New Roman"/>
      <w:vertAlign w:val="superscript"/>
    </w:rPr>
  </w:style>
  <w:style w:type="paragraph" w:styleId="BodyText">
    <w:name w:val="Body Text"/>
    <w:basedOn w:val="Normal"/>
    <w:link w:val="BodyTextChar"/>
    <w:uiPriority w:val="99"/>
    <w:rsid w:val="00873D3E"/>
    <w:pPr>
      <w:spacing w:after="120"/>
    </w:pPr>
  </w:style>
  <w:style w:type="character" w:customStyle="1" w:styleId="BodyTextChar">
    <w:name w:val="Body Text Char"/>
    <w:basedOn w:val="DefaultParagraphFont"/>
    <w:link w:val="BodyText"/>
    <w:uiPriority w:val="99"/>
    <w:semiHidden/>
    <w:locked/>
    <w:rsid w:val="0020111A"/>
    <w:rPr>
      <w:rFonts w:ascii="Courier New" w:hAnsi="Courier New" w:cs="Times New Roman"/>
      <w:sz w:val="20"/>
      <w:szCs w:val="20"/>
    </w:rPr>
  </w:style>
  <w:style w:type="table" w:styleId="TableGrid">
    <w:name w:val="Table Grid"/>
    <w:basedOn w:val="TableNormal"/>
    <w:uiPriority w:val="99"/>
    <w:rsid w:val="00A337B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0D47DF"/>
    <w:rPr>
      <w:rFonts w:cs="Times New Roman"/>
      <w:sz w:val="16"/>
      <w:szCs w:val="16"/>
    </w:rPr>
  </w:style>
  <w:style w:type="paragraph" w:styleId="CommentText">
    <w:name w:val="annotation text"/>
    <w:basedOn w:val="Normal"/>
    <w:link w:val="CommentTextChar"/>
    <w:uiPriority w:val="99"/>
    <w:semiHidden/>
    <w:rsid w:val="000D47DF"/>
  </w:style>
  <w:style w:type="character" w:customStyle="1" w:styleId="CommentTextChar">
    <w:name w:val="Comment Text Char"/>
    <w:basedOn w:val="DefaultParagraphFont"/>
    <w:link w:val="CommentText"/>
    <w:uiPriority w:val="99"/>
    <w:semiHidden/>
    <w:locked/>
    <w:rsid w:val="000D47DF"/>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0D47DF"/>
    <w:rPr>
      <w:b/>
      <w:bCs/>
    </w:rPr>
  </w:style>
  <w:style w:type="character" w:customStyle="1" w:styleId="CommentSubjectChar">
    <w:name w:val="Comment Subject Char"/>
    <w:basedOn w:val="CommentTextChar"/>
    <w:link w:val="CommentSubject"/>
    <w:uiPriority w:val="99"/>
    <w:semiHidden/>
    <w:locked/>
    <w:rsid w:val="000D47DF"/>
    <w:rPr>
      <w:rFonts w:ascii="Courier New" w:hAnsi="Courier New" w:cs="Times New Roman"/>
      <w:b/>
      <w:bCs/>
      <w:snapToGrid w:val="0"/>
    </w:rPr>
  </w:style>
  <w:style w:type="paragraph" w:styleId="Footer">
    <w:name w:val="footer"/>
    <w:basedOn w:val="Normal"/>
    <w:link w:val="FooterChar"/>
    <w:uiPriority w:val="99"/>
    <w:rsid w:val="009575DB"/>
    <w:pPr>
      <w:tabs>
        <w:tab w:val="center" w:pos="4320"/>
        <w:tab w:val="right" w:pos="8640"/>
      </w:tabs>
    </w:pPr>
  </w:style>
  <w:style w:type="character" w:customStyle="1" w:styleId="FooterChar">
    <w:name w:val="Footer Char"/>
    <w:basedOn w:val="DefaultParagraphFont"/>
    <w:link w:val="Footer"/>
    <w:uiPriority w:val="99"/>
    <w:semiHidden/>
    <w:locked/>
    <w:rsid w:val="0082708E"/>
    <w:rPr>
      <w:rFonts w:ascii="Courier New" w:hAnsi="Courier New" w:cs="Times New Roman"/>
      <w:sz w:val="20"/>
      <w:szCs w:val="20"/>
    </w:rPr>
  </w:style>
  <w:style w:type="character" w:styleId="PageNumber">
    <w:name w:val="page number"/>
    <w:basedOn w:val="DefaultParagraphFont"/>
    <w:uiPriority w:val="99"/>
    <w:rsid w:val="009575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22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rs.gov" TargetMode="External"/><Relationship Id="rId3" Type="http://schemas.openxmlformats.org/officeDocument/2006/relationships/settings" Target="settings.xml"/><Relationship Id="rId7" Type="http://schemas.openxmlformats.org/officeDocument/2006/relationships/hyperlink" Target="http://www.fsr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IA Approved - SAEOP162 - 20070124</dc:creator>
  <cp:lastModifiedBy>NicoleDBynum</cp:lastModifiedBy>
  <cp:revision>8</cp:revision>
  <cp:lastPrinted>2017-04-06T16:52:00Z</cp:lastPrinted>
  <dcterms:created xsi:type="dcterms:W3CDTF">2020-09-21T18:28:00Z</dcterms:created>
  <dcterms:modified xsi:type="dcterms:W3CDTF">2020-12-29T20:34:00Z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1458139022</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179873176</vt:i4>
  </property>
  <property fmtid="{D5CDD505-2E9C-101B-9397-08002B2CF9AE}" pid="8" name="_ReviewingToolsShownOnce">
    <vt:lpwstr/>
  </property>
</Properties>
</file>