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F5" w:rsidP="00E213F5" w:rsidRDefault="00E213F5" w14:paraId="49F71F25" w14:textId="528D3629">
      <w:pPr>
        <w:widowControl w:val="0"/>
        <w:tabs>
          <w:tab w:val="center" w:pos="4680"/>
        </w:tabs>
        <w:jc w:val="center"/>
      </w:pPr>
      <w:r w:rsidRPr="002A64F1">
        <w:fldChar w:fldCharType="begin"/>
      </w:r>
      <w:r w:rsidRPr="002A64F1">
        <w:instrText xml:space="preserve"> SEQ CHAPTER \h \r 1</w:instrText>
      </w:r>
      <w:r w:rsidRPr="002A64F1">
        <w:fldChar w:fldCharType="end"/>
      </w:r>
      <w:r w:rsidR="007B148E">
        <w:t>FINAL</w:t>
      </w:r>
      <w:r w:rsidRPr="002A64F1">
        <w:t xml:space="preserve"> SUPPORTING STATEMENT</w:t>
      </w:r>
    </w:p>
    <w:p w:rsidRPr="002A64F1" w:rsidR="00BB5B8F" w:rsidP="00E213F5" w:rsidRDefault="00BB5B8F" w14:paraId="21AA71A5" w14:textId="72AFFA12">
      <w:pPr>
        <w:widowControl w:val="0"/>
        <w:tabs>
          <w:tab w:val="center" w:pos="4680"/>
        </w:tabs>
        <w:jc w:val="center"/>
      </w:pPr>
      <w:r>
        <w:t>FOR</w:t>
      </w:r>
    </w:p>
    <w:p w:rsidRPr="002A64F1" w:rsidR="00E213F5" w:rsidP="00E213F5" w:rsidRDefault="00E2423B" w14:paraId="2872B8EB" w14:textId="1BC3943E">
      <w:pPr>
        <w:widowControl w:val="0"/>
        <w:tabs>
          <w:tab w:val="center" w:pos="4680"/>
        </w:tabs>
        <w:jc w:val="center"/>
      </w:pPr>
      <w:r>
        <w:t>NRC Form 1</w:t>
      </w:r>
      <w:r w:rsidR="002F643D">
        <w:t>4</w:t>
      </w:r>
      <w:r>
        <w:t>9</w:t>
      </w:r>
      <w:r w:rsidR="00BB5B8F">
        <w:t>,</w:t>
      </w:r>
      <w:r w:rsidR="00A172EB">
        <w:t xml:space="preserve"> </w:t>
      </w:r>
      <w:r w:rsidR="00F10F3B">
        <w:t>“</w:t>
      </w:r>
      <w:r w:rsidR="00E17A68">
        <w:t>OCFO INVI</w:t>
      </w:r>
      <w:r w:rsidR="0011747C">
        <w:t xml:space="preserve">TATIONAL </w:t>
      </w:r>
      <w:r w:rsidR="00AB5824">
        <w:t>TRAVELER REQUEST FORM”</w:t>
      </w:r>
    </w:p>
    <w:p w:rsidRPr="002A64F1" w:rsidR="00E213F5" w:rsidP="00E213F5" w:rsidRDefault="00E213F5" w14:paraId="542CC71E" w14:textId="77777777">
      <w:pPr>
        <w:widowControl w:val="0"/>
        <w:jc w:val="center"/>
      </w:pPr>
    </w:p>
    <w:p w:rsidRPr="002A64F1" w:rsidR="00E213F5" w:rsidP="00E213F5" w:rsidRDefault="00E213F5" w14:paraId="54DFA922" w14:textId="77777777">
      <w:pPr>
        <w:widowControl w:val="0"/>
        <w:tabs>
          <w:tab w:val="center" w:pos="4680"/>
        </w:tabs>
        <w:jc w:val="center"/>
      </w:pPr>
      <w:r w:rsidRPr="002A64F1">
        <w:t>(3150-XXXX)</w:t>
      </w:r>
    </w:p>
    <w:p w:rsidRPr="002A64F1" w:rsidR="00E213F5" w:rsidP="00E213F5" w:rsidRDefault="00217EF1" w14:paraId="23685206" w14:textId="77777777">
      <w:pPr>
        <w:widowControl w:val="0"/>
        <w:tabs>
          <w:tab w:val="center" w:pos="4680"/>
        </w:tabs>
        <w:jc w:val="center"/>
      </w:pPr>
      <w:r>
        <w:t xml:space="preserve">NEW </w:t>
      </w:r>
    </w:p>
    <w:p w:rsidRPr="002A64F1" w:rsidR="00E213F5" w:rsidP="00E213F5" w:rsidRDefault="00E213F5" w14:paraId="741F6D65" w14:textId="77777777">
      <w:pPr>
        <w:widowControl w:val="0"/>
      </w:pPr>
    </w:p>
    <w:p w:rsidRPr="002A64F1" w:rsidR="00E213F5" w:rsidP="00E213F5" w:rsidRDefault="00E213F5" w14:paraId="51269991" w14:textId="77777777">
      <w:pPr>
        <w:widowControl w:val="0"/>
      </w:pPr>
      <w:r w:rsidRPr="002A64F1">
        <w:rPr>
          <w:u w:val="single"/>
        </w:rPr>
        <w:t>Description of the Information Collection</w:t>
      </w:r>
    </w:p>
    <w:p w:rsidR="00160352" w:rsidP="004B5BDF" w:rsidRDefault="00160352" w14:paraId="4CEC6110" w14:textId="77777777"/>
    <w:p w:rsidRPr="00453A2C" w:rsidR="00E213F5" w:rsidP="004B5BDF" w:rsidRDefault="004B5BDF" w14:paraId="50DE2851" w14:textId="72A018A5">
      <w:pPr>
        <w:rPr>
          <w:color w:val="FF0000"/>
        </w:rPr>
      </w:pPr>
      <w:r>
        <w:t xml:space="preserve">The </w:t>
      </w:r>
      <w:r w:rsidRPr="00B46527" w:rsidR="00B46527">
        <w:t>Nuclear Regulatory Commission's (NRC)</w:t>
      </w:r>
      <w:r>
        <w:t xml:space="preserve"> invites numerous people to work for the NRC for a short duration. This work may be as a speaker at a conference, as an individual needed to support a site visit, etc. Potential employment candidates may be brought into headquarters or regional offices for job interviews. The NRC is obligated to pay these invitees' travel costs.</w:t>
      </w:r>
      <w:r w:rsidR="00BE16C8">
        <w:t xml:space="preserve">  </w:t>
      </w:r>
    </w:p>
    <w:p w:rsidRPr="00D871AC" w:rsidR="00E213F5" w:rsidP="00E213F5" w:rsidRDefault="00E213F5" w14:paraId="75BD80B1" w14:textId="77777777"/>
    <w:p w:rsidRPr="00D871AC" w:rsidR="00E213F5" w:rsidP="00E213F5" w:rsidRDefault="00E213F5" w14:paraId="01FEFB45" w14:textId="77777777">
      <w:pPr>
        <w:widowControl w:val="0"/>
      </w:pPr>
    </w:p>
    <w:p w:rsidR="00E213F5" w:rsidP="00E213F5" w:rsidRDefault="00E213F5" w14:paraId="2DFA2803" w14:textId="77777777">
      <w:pPr>
        <w:widowControl w:val="0"/>
        <w:numPr>
          <w:ilvl w:val="0"/>
          <w:numId w:val="1"/>
        </w:numPr>
        <w:spacing w:line="240" w:lineRule="auto"/>
      </w:pPr>
      <w:r w:rsidRPr="00D871AC">
        <w:t>JUSTIFICATION</w:t>
      </w:r>
    </w:p>
    <w:p w:rsidR="00E213F5" w:rsidP="00E213F5" w:rsidRDefault="00E213F5" w14:paraId="70DDB96E" w14:textId="77777777">
      <w:pPr>
        <w:widowControl w:val="0"/>
        <w:ind w:left="360"/>
      </w:pPr>
    </w:p>
    <w:p w:rsidR="00E213F5" w:rsidP="00E213F5" w:rsidRDefault="00E213F5" w14:paraId="051FA69A" w14:textId="77777777">
      <w:pPr>
        <w:widowControl w:val="0"/>
        <w:numPr>
          <w:ilvl w:val="0"/>
          <w:numId w:val="2"/>
        </w:numPr>
        <w:spacing w:line="240" w:lineRule="auto"/>
        <w:rPr>
          <w:u w:val="single"/>
        </w:rPr>
      </w:pPr>
      <w:r>
        <w:rPr>
          <w:u w:val="single"/>
        </w:rPr>
        <w:t>Need For and Practical Utility of the Collection of Information</w:t>
      </w:r>
    </w:p>
    <w:p w:rsidR="00160352" w:rsidP="00556702" w:rsidRDefault="00160352" w14:paraId="7B4783F3" w14:textId="77777777">
      <w:pPr>
        <w:widowControl w:val="0"/>
        <w:ind w:left="1080"/>
      </w:pPr>
    </w:p>
    <w:p w:rsidRPr="00BF5260" w:rsidR="00E213F5" w:rsidP="00556702" w:rsidRDefault="00C30BF8" w14:paraId="2A471C51" w14:textId="23547CE1">
      <w:pPr>
        <w:widowControl w:val="0"/>
        <w:ind w:left="1080"/>
      </w:pPr>
      <w:r>
        <w:t xml:space="preserve">The NRC provides reimbursement for </w:t>
      </w:r>
      <w:r w:rsidR="00791BC3">
        <w:t xml:space="preserve">people on </w:t>
      </w:r>
      <w:r>
        <w:t>invitational travel</w:t>
      </w:r>
      <w:r w:rsidR="001E2101">
        <w:t xml:space="preserve"> for the NRC</w:t>
      </w:r>
      <w:r w:rsidR="00791BC3">
        <w:t xml:space="preserve">.  As such, the NRC </w:t>
      </w:r>
      <w:r w:rsidR="00DE391F">
        <w:t xml:space="preserve">would reimburse them </w:t>
      </w:r>
      <w:r w:rsidR="00297D83">
        <w:t xml:space="preserve">through our </w:t>
      </w:r>
      <w:r w:rsidR="000C0776">
        <w:rPr>
          <w:rFonts w:ascii="Roboto" w:hAnsi="Roboto" w:cs="Helvetica"/>
          <w:color w:val="000000"/>
          <w:sz w:val="21"/>
          <w:szCs w:val="21"/>
        </w:rPr>
        <w:t>Financial Accounting and Integrated Management Information System (FAIMIS)</w:t>
      </w:r>
      <w:r w:rsidR="001D10EA">
        <w:t>.</w:t>
      </w:r>
      <w:r w:rsidR="00AE3728">
        <w:t xml:space="preserve">  Additionally, the travel itself would be </w:t>
      </w:r>
      <w:r w:rsidR="00E35A40">
        <w:t>processed</w:t>
      </w:r>
      <w:r w:rsidR="00AE3728">
        <w:t xml:space="preserve"> in our </w:t>
      </w:r>
      <w:r w:rsidR="008A0BEF">
        <w:t>e</w:t>
      </w:r>
      <w:r w:rsidR="00945AC1">
        <w:t>lectronic t</w:t>
      </w:r>
      <w:r w:rsidR="00AE3728">
        <w:t>ravel system</w:t>
      </w:r>
      <w:r w:rsidR="00E35A40">
        <w:t xml:space="preserve"> (</w:t>
      </w:r>
      <w:r w:rsidRPr="00BF5260" w:rsidR="00BF5260">
        <w:rPr>
          <w:bCs/>
        </w:rPr>
        <w:t>ETS2</w:t>
      </w:r>
      <w:r w:rsidR="00E35A40">
        <w:rPr>
          <w:bCs/>
        </w:rPr>
        <w:t xml:space="preserve">).  Both the financial and travel systems </w:t>
      </w:r>
      <w:r w:rsidR="00F8682E">
        <w:rPr>
          <w:bCs/>
        </w:rPr>
        <w:t xml:space="preserve">must be set up appropriately for the invitational traveler to </w:t>
      </w:r>
      <w:r w:rsidR="00C417FC">
        <w:rPr>
          <w:bCs/>
        </w:rPr>
        <w:t>travel and receive reimbursement from the NRC.</w:t>
      </w:r>
      <w:r w:rsidR="009C3A38">
        <w:rPr>
          <w:bCs/>
        </w:rPr>
        <w:t xml:space="preserve">  The information collected on Form 149 meets the </w:t>
      </w:r>
      <w:r w:rsidR="00465104">
        <w:rPr>
          <w:bCs/>
        </w:rPr>
        <w:t>requirements for the invitational traveler to</w:t>
      </w:r>
      <w:r w:rsidR="00C44D88">
        <w:rPr>
          <w:bCs/>
        </w:rPr>
        <w:t xml:space="preserve"> have a profile created in FAIMIS and in ETS2</w:t>
      </w:r>
      <w:r w:rsidR="008C013F">
        <w:rPr>
          <w:bCs/>
        </w:rPr>
        <w:t>.  The information collected</w:t>
      </w:r>
      <w:r w:rsidR="00481627">
        <w:rPr>
          <w:bCs/>
        </w:rPr>
        <w:t xml:space="preserve"> is necessary to meet the criteria for both systems.</w:t>
      </w:r>
    </w:p>
    <w:p w:rsidR="00E213F5" w:rsidP="00E213F5" w:rsidRDefault="00E213F5" w14:paraId="3B57289D" w14:textId="77777777">
      <w:pPr>
        <w:widowControl w:val="0"/>
        <w:rPr>
          <w:u w:val="single"/>
        </w:rPr>
      </w:pPr>
    </w:p>
    <w:p w:rsidR="00E213F5" w:rsidP="00E213F5" w:rsidRDefault="00E213F5" w14:paraId="19BDD95E" w14:textId="77777777">
      <w:pPr>
        <w:widowControl w:val="0"/>
        <w:numPr>
          <w:ilvl w:val="0"/>
          <w:numId w:val="2"/>
        </w:numPr>
        <w:spacing w:line="240" w:lineRule="auto"/>
        <w:rPr>
          <w:u w:val="single"/>
        </w:rPr>
      </w:pPr>
      <w:r>
        <w:rPr>
          <w:u w:val="single"/>
        </w:rPr>
        <w:t>Agency Use of Information</w:t>
      </w:r>
    </w:p>
    <w:p w:rsidR="00262698" w:rsidP="0024066D" w:rsidRDefault="00262698" w14:paraId="61197F4A" w14:textId="77777777">
      <w:pPr>
        <w:widowControl w:val="0"/>
        <w:ind w:left="1080"/>
      </w:pPr>
    </w:p>
    <w:p w:rsidRPr="0024066D" w:rsidR="00E213F5" w:rsidP="0024066D" w:rsidRDefault="0024066D" w14:paraId="2348A5D2" w14:textId="7392C842">
      <w:pPr>
        <w:widowControl w:val="0"/>
        <w:ind w:left="1080"/>
      </w:pPr>
      <w:r>
        <w:t xml:space="preserve">The </w:t>
      </w:r>
      <w:r w:rsidR="00456CAD">
        <w:t xml:space="preserve">NRC staff uses this information to </w:t>
      </w:r>
      <w:r w:rsidR="004D0109">
        <w:t xml:space="preserve">create a profile for the invitational traveler in </w:t>
      </w:r>
      <w:r w:rsidR="0001143B">
        <w:t>FAIMIS and ETS2.  The information is only used for the financial and travel system</w:t>
      </w:r>
      <w:r w:rsidR="0017124B">
        <w:t xml:space="preserve">. </w:t>
      </w:r>
    </w:p>
    <w:p w:rsidR="00E213F5" w:rsidP="00E213F5" w:rsidRDefault="00E213F5" w14:paraId="7ABCEE00" w14:textId="77777777">
      <w:pPr>
        <w:widowControl w:val="0"/>
        <w:rPr>
          <w:u w:val="single"/>
        </w:rPr>
      </w:pPr>
    </w:p>
    <w:p w:rsidR="00E213F5" w:rsidP="00E213F5" w:rsidRDefault="00E213F5" w14:paraId="3D036831" w14:textId="77777777">
      <w:pPr>
        <w:widowControl w:val="0"/>
        <w:numPr>
          <w:ilvl w:val="0"/>
          <w:numId w:val="2"/>
        </w:numPr>
        <w:spacing w:line="240" w:lineRule="auto"/>
      </w:pPr>
      <w:r>
        <w:rPr>
          <w:u w:val="single"/>
        </w:rPr>
        <w:t>Reduction of Burden Through Information Technology</w:t>
      </w:r>
      <w:r>
        <w:t xml:space="preserve">  </w:t>
      </w:r>
    </w:p>
    <w:p w:rsidR="00E213F5" w:rsidP="00DE2124" w:rsidRDefault="00E213F5" w14:paraId="46C0F2BF" w14:textId="77777777">
      <w:pPr>
        <w:widowControl w:val="0"/>
      </w:pPr>
    </w:p>
    <w:p w:rsidR="00217EF1" w:rsidP="001D673A" w:rsidRDefault="00217EF1" w14:paraId="732D6625" w14:textId="50719656">
      <w:pPr>
        <w:autoSpaceDE w:val="0"/>
        <w:autoSpaceDN w:val="0"/>
        <w:adjustRightInd w:val="0"/>
        <w:ind w:left="1080"/>
        <w:rPr>
          <w:rFonts w:eastAsia="Times New Roman"/>
        </w:rPr>
      </w:pPr>
      <w:r w:rsidRPr="00217EF1">
        <w:rPr>
          <w:rFonts w:eastAsia="Times New Roman"/>
        </w:rPr>
        <w:t xml:space="preserve">The NRC has issued </w:t>
      </w:r>
      <w:hyperlink w:history="1" r:id="rId8">
        <w:r w:rsidRPr="00217EF1">
          <w:rPr>
            <w:rFonts w:eastAsia="Times New Roman"/>
            <w:i/>
            <w:color w:val="0000FF" w:themeColor="hyperlink"/>
            <w:u w:val="single"/>
          </w:rPr>
          <w:t>Guidance for Electronic Submissions to the NRC</w:t>
        </w:r>
      </w:hyperlink>
      <w:r w:rsidRPr="00217EF1">
        <w:rPr>
          <w:rFonts w:eastAsia="Times New Roman"/>
        </w:rPr>
        <w:t xml:space="preserve"> 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(e.g. CD-ROM, DVD), by facsimile or by e-mail.  It is estimated that approximately </w:t>
      </w:r>
      <w:r w:rsidR="009139E2">
        <w:rPr>
          <w:rFonts w:eastAsia="Times New Roman"/>
        </w:rPr>
        <w:t>99</w:t>
      </w:r>
      <w:r w:rsidRPr="00217EF1">
        <w:rPr>
          <w:rFonts w:eastAsia="Times New Roman"/>
        </w:rPr>
        <w:t>%</w:t>
      </w:r>
      <w:r w:rsidRPr="00217EF1">
        <w:rPr>
          <w:rFonts w:eastAsia="Times New Roman"/>
          <w:b/>
        </w:rPr>
        <w:t xml:space="preserve"> </w:t>
      </w:r>
      <w:r w:rsidRPr="00217EF1">
        <w:rPr>
          <w:rFonts w:eastAsia="Times New Roman"/>
        </w:rPr>
        <w:t>of the responses are filed electronically.</w:t>
      </w:r>
    </w:p>
    <w:p w:rsidR="00942F31" w:rsidP="001D673A" w:rsidRDefault="00942F31" w14:paraId="30A133E4" w14:textId="335072B8">
      <w:pPr>
        <w:autoSpaceDE w:val="0"/>
        <w:autoSpaceDN w:val="0"/>
        <w:adjustRightInd w:val="0"/>
        <w:ind w:left="1080"/>
        <w:rPr>
          <w:rFonts w:eastAsia="Times New Roman"/>
        </w:rPr>
      </w:pPr>
    </w:p>
    <w:p w:rsidRPr="00217EF1" w:rsidR="00942F31" w:rsidP="001D673A" w:rsidRDefault="00942F31" w14:paraId="304DBBDC" w14:textId="77777777">
      <w:pPr>
        <w:autoSpaceDE w:val="0"/>
        <w:autoSpaceDN w:val="0"/>
        <w:adjustRightInd w:val="0"/>
        <w:ind w:left="1080"/>
        <w:rPr>
          <w:rFonts w:eastAsia="Times New Roman"/>
        </w:rPr>
      </w:pPr>
    </w:p>
    <w:p w:rsidR="00E213F5" w:rsidP="00E213F5" w:rsidRDefault="00E213F5" w14:paraId="2FB494B3" w14:textId="77777777">
      <w:pPr>
        <w:widowControl w:val="0"/>
      </w:pPr>
    </w:p>
    <w:p w:rsidR="00E213F5" w:rsidP="00E213F5" w:rsidRDefault="00E213F5" w14:paraId="3DB96939" w14:textId="5718C019">
      <w:pPr>
        <w:widowControl w:val="0"/>
        <w:numPr>
          <w:ilvl w:val="0"/>
          <w:numId w:val="2"/>
        </w:numPr>
        <w:spacing w:line="240" w:lineRule="auto"/>
        <w:rPr>
          <w:u w:val="single"/>
        </w:rPr>
      </w:pPr>
      <w:r>
        <w:rPr>
          <w:u w:val="single"/>
        </w:rPr>
        <w:lastRenderedPageBreak/>
        <w:t>Effort to Identify Duplication and Use Similar Information</w:t>
      </w:r>
    </w:p>
    <w:p w:rsidR="00E213F5" w:rsidP="00E213F5" w:rsidRDefault="00E213F5" w14:paraId="0D069384" w14:textId="7A7E3734">
      <w:pPr>
        <w:widowControl w:val="0"/>
        <w:rPr>
          <w:u w:val="single"/>
        </w:rPr>
      </w:pPr>
    </w:p>
    <w:p w:rsidR="00E213F5" w:rsidP="00E213F5" w:rsidRDefault="00E213F5" w14:paraId="5055E055" w14:textId="3BEC0035">
      <w:pPr>
        <w:widowControl w:val="0"/>
        <w:ind w:left="1080"/>
      </w:pPr>
      <w:r>
        <w:t>No sources of similar information are available.  There is no duplication of requirements</w:t>
      </w:r>
      <w:r w:rsidR="00421ED6">
        <w:t>.</w:t>
      </w:r>
    </w:p>
    <w:p w:rsidR="00E213F5" w:rsidP="00E213F5" w:rsidRDefault="00E213F5" w14:paraId="098BEB42" w14:textId="77777777">
      <w:pPr>
        <w:widowControl w:val="0"/>
        <w:rPr>
          <w:u w:val="single"/>
        </w:rPr>
      </w:pPr>
    </w:p>
    <w:p w:rsidRPr="002A64F1" w:rsidR="00E213F5" w:rsidP="00E213F5" w:rsidRDefault="00E213F5" w14:paraId="57CCF64D" w14:textId="77777777">
      <w:pPr>
        <w:widowControl w:val="0"/>
        <w:numPr>
          <w:ilvl w:val="0"/>
          <w:numId w:val="2"/>
        </w:numPr>
        <w:spacing w:line="240" w:lineRule="auto"/>
      </w:pPr>
      <w:r>
        <w:rPr>
          <w:u w:val="single"/>
        </w:rPr>
        <w:t>Effort to Reduce Small Business Burden</w:t>
      </w:r>
    </w:p>
    <w:p w:rsidR="00E27649" w:rsidP="00DD00B5" w:rsidRDefault="00E27649" w14:paraId="758E0DC8" w14:textId="77777777">
      <w:pPr>
        <w:widowControl w:val="0"/>
        <w:ind w:left="1080"/>
      </w:pPr>
    </w:p>
    <w:p w:rsidR="00E213F5" w:rsidP="00160352" w:rsidRDefault="00160352" w14:paraId="5FB4DE2B" w14:textId="048FC59A">
      <w:pPr>
        <w:widowControl w:val="0"/>
        <w:ind w:left="360" w:firstLine="720"/>
      </w:pPr>
      <w:r>
        <w:t>No small businesses are impacted by this clearance.</w:t>
      </w:r>
    </w:p>
    <w:p w:rsidR="00160352" w:rsidP="00E213F5" w:rsidRDefault="00160352" w14:paraId="35B89097" w14:textId="77777777">
      <w:pPr>
        <w:widowControl w:val="0"/>
      </w:pPr>
    </w:p>
    <w:p w:rsidR="00E213F5" w:rsidP="00E213F5" w:rsidRDefault="00E213F5" w14:paraId="38BC0B89" w14:textId="77777777">
      <w:pPr>
        <w:widowControl w:val="0"/>
        <w:numPr>
          <w:ilvl w:val="0"/>
          <w:numId w:val="2"/>
        </w:numPr>
        <w:spacing w:line="240" w:lineRule="auto"/>
      </w:pPr>
      <w:r>
        <w:rPr>
          <w:u w:val="single"/>
        </w:rPr>
        <w:t>Consequences to Federal Program or Policy Activities if the Collection Is Not Conducted or Is Conducted Less Frequently</w:t>
      </w:r>
    </w:p>
    <w:p w:rsidR="00262698" w:rsidP="00055D54" w:rsidRDefault="00262698" w14:paraId="7B924113" w14:textId="77777777">
      <w:pPr>
        <w:widowControl w:val="0"/>
        <w:ind w:left="1080"/>
      </w:pPr>
    </w:p>
    <w:p w:rsidR="00E213F5" w:rsidP="00055D54" w:rsidRDefault="00AD1DA3" w14:paraId="21136089" w14:textId="6D352D09">
      <w:pPr>
        <w:widowControl w:val="0"/>
        <w:ind w:left="1080"/>
      </w:pPr>
      <w:r>
        <w:t>Conseque</w:t>
      </w:r>
      <w:r w:rsidR="00CF6E5F">
        <w:t>nces i</w:t>
      </w:r>
      <w:r w:rsidR="0081225F">
        <w:t>f collection is not conducted,</w:t>
      </w:r>
      <w:r w:rsidR="00CF6E5F">
        <w:t xml:space="preserve"> includes</w:t>
      </w:r>
      <w:r w:rsidR="0081225F">
        <w:t xml:space="preserve"> </w:t>
      </w:r>
      <w:r w:rsidR="009A4EE8">
        <w:t xml:space="preserve">the inability for the </w:t>
      </w:r>
      <w:r w:rsidR="0081225F">
        <w:t>invitational travelers to receive reimbursement f</w:t>
      </w:r>
      <w:r w:rsidR="000B3B4A">
        <w:t>rom the NRC.</w:t>
      </w:r>
      <w:r w:rsidR="009A4EE8">
        <w:t xml:space="preserve">  </w:t>
      </w:r>
      <w:r w:rsidR="0020094E">
        <w:t xml:space="preserve">Form 149 must be filled out by all invitational travelers in order for </w:t>
      </w:r>
      <w:r w:rsidR="00F45184">
        <w:t xml:space="preserve">their profiles to be created in the NRC Financial and Travel systems for </w:t>
      </w:r>
      <w:r w:rsidR="00A10E0F">
        <w:t>reimbursement processing.</w:t>
      </w:r>
    </w:p>
    <w:p w:rsidR="00E213F5" w:rsidP="00E213F5" w:rsidRDefault="00E213F5" w14:paraId="4E7C2978" w14:textId="77777777">
      <w:pPr>
        <w:widowControl w:val="0"/>
      </w:pPr>
    </w:p>
    <w:p w:rsidR="00E213F5" w:rsidP="00E213F5" w:rsidRDefault="00E213F5" w14:paraId="0C4FAE73" w14:textId="77777777">
      <w:pPr>
        <w:widowControl w:val="0"/>
        <w:numPr>
          <w:ilvl w:val="0"/>
          <w:numId w:val="2"/>
        </w:numPr>
        <w:spacing w:line="240" w:lineRule="auto"/>
        <w:rPr>
          <w:u w:val="single"/>
        </w:rPr>
      </w:pPr>
      <w:r>
        <w:rPr>
          <w:u w:val="single"/>
        </w:rPr>
        <w:t>Circumstances Which Justify Variation from OMB Guidelines</w:t>
      </w:r>
    </w:p>
    <w:p w:rsidR="00E213F5" w:rsidP="002565A2" w:rsidRDefault="00E213F5" w14:paraId="67E41AB0" w14:textId="0E2B72F3">
      <w:pPr>
        <w:widowControl w:val="0"/>
        <w:ind w:left="1080"/>
        <w:rPr>
          <w:u w:val="single"/>
        </w:rPr>
      </w:pPr>
    </w:p>
    <w:p w:rsidRPr="00E27649" w:rsidR="00E27649" w:rsidP="002565A2" w:rsidRDefault="00160352" w14:paraId="33E57CF7" w14:textId="344C60FC">
      <w:pPr>
        <w:widowControl w:val="0"/>
        <w:ind w:left="1080"/>
      </w:pPr>
      <w:r>
        <w:t>The information collection is in compliance with the OMB Guidelines.</w:t>
      </w:r>
    </w:p>
    <w:p w:rsidR="00E213F5" w:rsidP="00E213F5" w:rsidRDefault="00E213F5" w14:paraId="2B2D7754" w14:textId="77777777">
      <w:pPr>
        <w:widowControl w:val="0"/>
        <w:rPr>
          <w:u w:val="single"/>
        </w:rPr>
      </w:pPr>
    </w:p>
    <w:p w:rsidRPr="002A64F1" w:rsidR="00E213F5" w:rsidP="00E213F5" w:rsidRDefault="00E213F5" w14:paraId="0A479149" w14:textId="77777777">
      <w:pPr>
        <w:numPr>
          <w:ilvl w:val="0"/>
          <w:numId w:val="2"/>
        </w:numPr>
        <w:spacing w:line="240" w:lineRule="auto"/>
      </w:pPr>
      <w:r>
        <w:rPr>
          <w:u w:val="single"/>
        </w:rPr>
        <w:t>Consultations Outside the NRC</w:t>
      </w:r>
    </w:p>
    <w:p w:rsidR="00160352" w:rsidP="0043539B" w:rsidRDefault="00160352" w14:paraId="70FA0C9E" w14:textId="77777777">
      <w:pPr>
        <w:ind w:left="1080"/>
      </w:pPr>
    </w:p>
    <w:p w:rsidRPr="00755FB1" w:rsidR="00755FB1" w:rsidP="00755FB1" w:rsidRDefault="00160352" w14:paraId="6E0EA822" w14:textId="1E21941F">
      <w:pPr>
        <w:spacing w:line="240" w:lineRule="auto"/>
        <w:ind w:left="1080"/>
      </w:pPr>
      <w:r w:rsidRPr="00046AE5">
        <w:t xml:space="preserve">Opportunity for public comment on the information collection requirements for this clearance package </w:t>
      </w:r>
      <w:r w:rsidR="001011FF">
        <w:t>was</w:t>
      </w:r>
      <w:r w:rsidRPr="00046AE5">
        <w:t xml:space="preserve"> published in the </w:t>
      </w:r>
      <w:r w:rsidRPr="00046AE5">
        <w:rPr>
          <w:i/>
          <w:iCs/>
        </w:rPr>
        <w:t>Federal Register</w:t>
      </w:r>
      <w:r w:rsidR="009301E4">
        <w:t xml:space="preserve"> on September 3, 2020</w:t>
      </w:r>
      <w:r w:rsidR="0072482C">
        <w:t>,</w:t>
      </w:r>
      <w:bookmarkStart w:name="_GoBack" w:id="0"/>
      <w:bookmarkEnd w:id="0"/>
      <w:r w:rsidR="00094CA6">
        <w:t xml:space="preserve"> (85 FR 55033).  </w:t>
      </w:r>
      <w:r w:rsidRPr="000E67CA" w:rsidR="000E67CA">
        <w:rPr>
          <w:rFonts w:eastAsia="Arial"/>
        </w:rPr>
        <w:t>As part of the consultation process, the NRC staff directly contacted, via</w:t>
      </w:r>
      <w:r w:rsidR="000E67CA">
        <w:rPr>
          <w:rFonts w:eastAsia="Arial"/>
        </w:rPr>
        <w:t xml:space="preserve"> phone</w:t>
      </w:r>
      <w:r w:rsidR="00755FB1">
        <w:rPr>
          <w:rFonts w:eastAsia="Arial"/>
        </w:rPr>
        <w:t>,</w:t>
      </w:r>
      <w:r w:rsidR="003E5DA4">
        <w:rPr>
          <w:rFonts w:eastAsia="Arial"/>
        </w:rPr>
        <w:t xml:space="preserve"> </w:t>
      </w:r>
      <w:r w:rsidR="00BD1763">
        <w:rPr>
          <w:rFonts w:eastAsia="Arial"/>
        </w:rPr>
        <w:t>two</w:t>
      </w:r>
      <w:r w:rsidR="003E5DA4">
        <w:rPr>
          <w:rFonts w:eastAsia="Arial"/>
        </w:rPr>
        <w:t xml:space="preserve"> potential respondents</w:t>
      </w:r>
      <w:r w:rsidRPr="000E67CA" w:rsidR="000E67CA">
        <w:rPr>
          <w:rFonts w:eastAsia="Arial"/>
        </w:rPr>
        <w:t>.  No responses or comments were received as a result of the FRN or the staff’s direct solicitation of comment.</w:t>
      </w:r>
    </w:p>
    <w:p w:rsidR="00755FB1" w:rsidP="00755FB1" w:rsidRDefault="00755FB1" w14:paraId="4355020F" w14:textId="77777777">
      <w:pPr>
        <w:pStyle w:val="ListParagraph"/>
        <w:rPr>
          <w:u w:val="single"/>
        </w:rPr>
      </w:pPr>
    </w:p>
    <w:p w:rsidR="00E213F5" w:rsidP="00E213F5" w:rsidRDefault="00E213F5" w14:paraId="7906EC73" w14:textId="05CB948D">
      <w:pPr>
        <w:numPr>
          <w:ilvl w:val="0"/>
          <w:numId w:val="2"/>
        </w:numPr>
        <w:spacing w:line="240" w:lineRule="auto"/>
      </w:pPr>
      <w:r>
        <w:rPr>
          <w:u w:val="single"/>
        </w:rPr>
        <w:t>Payment or Gift to Respondents</w:t>
      </w:r>
    </w:p>
    <w:p w:rsidR="00E213F5" w:rsidP="00A10E0F" w:rsidRDefault="00E213F5" w14:paraId="19A9E2B4" w14:textId="16DEE1A4">
      <w:pPr>
        <w:ind w:left="1080"/>
      </w:pPr>
    </w:p>
    <w:p w:rsidR="00A10E0F" w:rsidP="00A10E0F" w:rsidRDefault="00A10E0F" w14:paraId="7F8309F8" w14:textId="5C3823A3">
      <w:pPr>
        <w:ind w:left="1080"/>
      </w:pPr>
      <w:r>
        <w:t>No</w:t>
      </w:r>
      <w:r w:rsidR="00160352">
        <w:t>t applicable.</w:t>
      </w:r>
    </w:p>
    <w:p w:rsidR="00E213F5" w:rsidP="00E213F5" w:rsidRDefault="00E213F5" w14:paraId="0D86F6E0" w14:textId="77777777"/>
    <w:p w:rsidRPr="002A64F1" w:rsidR="00E213F5" w:rsidP="00E213F5" w:rsidRDefault="00E213F5" w14:paraId="0DB99BD0" w14:textId="77777777">
      <w:pPr>
        <w:numPr>
          <w:ilvl w:val="0"/>
          <w:numId w:val="2"/>
        </w:numPr>
        <w:spacing w:line="240" w:lineRule="auto"/>
      </w:pPr>
      <w:r>
        <w:rPr>
          <w:u w:val="single"/>
        </w:rPr>
        <w:t>Confidentiality of Information</w:t>
      </w:r>
    </w:p>
    <w:p w:rsidR="00E213F5" w:rsidP="00E213F5" w:rsidRDefault="00E213F5" w14:paraId="249B2307" w14:textId="77777777">
      <w:pPr>
        <w:rPr>
          <w:u w:val="single"/>
        </w:rPr>
      </w:pPr>
    </w:p>
    <w:p w:rsidR="00E213F5" w:rsidP="00E213F5" w:rsidRDefault="00E213F5" w14:paraId="6E9B7A50" w14:textId="77777777">
      <w:pPr>
        <w:widowControl w:val="0"/>
        <w:ind w:left="1080"/>
      </w:pPr>
      <w:r>
        <w:t>Confidential and proprietary information is protected in accordance with NRC regulations at 10 CFR 9.17(a) and 10 CFR 2.390(b).</w:t>
      </w:r>
    </w:p>
    <w:p w:rsidR="00E213F5" w:rsidP="00E213F5" w:rsidRDefault="00E213F5" w14:paraId="5DB046CC" w14:textId="77777777">
      <w:pPr>
        <w:widowControl w:val="0"/>
        <w:ind w:left="1080"/>
      </w:pPr>
    </w:p>
    <w:p w:rsidRPr="002A64F1" w:rsidR="00E213F5" w:rsidP="00E213F5" w:rsidRDefault="00E213F5" w14:paraId="50216D44" w14:textId="77777777">
      <w:pPr>
        <w:numPr>
          <w:ilvl w:val="0"/>
          <w:numId w:val="2"/>
        </w:numPr>
        <w:spacing w:line="240" w:lineRule="auto"/>
      </w:pPr>
      <w:r>
        <w:rPr>
          <w:u w:val="single"/>
        </w:rPr>
        <w:t>Justification for Sensitive Questions</w:t>
      </w:r>
    </w:p>
    <w:p w:rsidR="00591AC7" w:rsidP="00591AC7" w:rsidRDefault="00591AC7" w14:paraId="6CCC5062" w14:textId="77777777">
      <w:pPr>
        <w:ind w:left="1080"/>
      </w:pPr>
    </w:p>
    <w:p w:rsidRPr="00591AC7" w:rsidR="00E213F5" w:rsidP="00591AC7" w:rsidRDefault="00591AC7" w14:paraId="2D69BA3F" w14:textId="076A6F7C">
      <w:pPr>
        <w:ind w:left="1080"/>
      </w:pPr>
      <w:r w:rsidRPr="00591AC7">
        <w:t>Not applicable</w:t>
      </w:r>
      <w:r w:rsidR="00FC7183">
        <w:t>.</w:t>
      </w:r>
    </w:p>
    <w:p w:rsidR="00E213F5" w:rsidP="00E213F5" w:rsidRDefault="00E213F5" w14:paraId="3C8FE8E2" w14:textId="77777777"/>
    <w:p w:rsidRPr="002A64F1" w:rsidR="00E213F5" w:rsidP="00E213F5" w:rsidRDefault="00E213F5" w14:paraId="77E5F2C0" w14:textId="77777777">
      <w:pPr>
        <w:numPr>
          <w:ilvl w:val="0"/>
          <w:numId w:val="2"/>
        </w:numPr>
        <w:spacing w:line="240" w:lineRule="auto"/>
      </w:pPr>
      <w:r>
        <w:rPr>
          <w:u w:val="single"/>
        </w:rPr>
        <w:t>Estimated Burden and Burden Hour Cost</w:t>
      </w:r>
    </w:p>
    <w:p w:rsidR="00FC7183" w:rsidP="00D75697" w:rsidRDefault="00FC7183" w14:paraId="577D12C5" w14:textId="77777777">
      <w:pPr>
        <w:ind w:left="1080"/>
      </w:pPr>
    </w:p>
    <w:p w:rsidR="00837398" w:rsidP="00D75697" w:rsidRDefault="00837398" w14:paraId="311A2F39" w14:textId="660C624F">
      <w:pPr>
        <w:ind w:left="1080"/>
      </w:pPr>
      <w:r>
        <w:t xml:space="preserve">The </w:t>
      </w:r>
      <w:r w:rsidR="001B1F07">
        <w:t xml:space="preserve">estimated </w:t>
      </w:r>
      <w:r>
        <w:t>burde</w:t>
      </w:r>
      <w:r w:rsidR="001B1F07">
        <w:t>n</w:t>
      </w:r>
      <w:r>
        <w:t xml:space="preserve"> to complete </w:t>
      </w:r>
      <w:r w:rsidR="00BB5B8F">
        <w:t>F</w:t>
      </w:r>
      <w:r>
        <w:t xml:space="preserve">orm 149 by </w:t>
      </w:r>
      <w:r w:rsidR="00853B9E">
        <w:t xml:space="preserve">each invitational traveler </w:t>
      </w:r>
      <w:r w:rsidR="00720859">
        <w:t xml:space="preserve">over the </w:t>
      </w:r>
      <w:r w:rsidR="00FC7183">
        <w:t>next</w:t>
      </w:r>
      <w:r w:rsidR="00720859">
        <w:t xml:space="preserve"> three years equals the </w:t>
      </w:r>
      <w:r w:rsidR="00032007">
        <w:t xml:space="preserve">total </w:t>
      </w:r>
      <w:r w:rsidR="00E60471">
        <w:t xml:space="preserve">amount of time that is spent on </w:t>
      </w:r>
      <w:r w:rsidR="00BB5B8F">
        <w:t>F</w:t>
      </w:r>
      <w:r w:rsidR="00E60471">
        <w:t xml:space="preserve">orm </w:t>
      </w:r>
      <w:r w:rsidR="00032007">
        <w:t xml:space="preserve">149 </w:t>
      </w:r>
      <w:r w:rsidR="00E60471">
        <w:t xml:space="preserve">times the </w:t>
      </w:r>
      <w:r w:rsidR="00B8749F">
        <w:lastRenderedPageBreak/>
        <w:t>hourly rate</w:t>
      </w:r>
      <w:r w:rsidR="00BC7A28">
        <w:t>.  Therefore,</w:t>
      </w:r>
      <w:r w:rsidR="00F80402">
        <w:t xml:space="preserve"> the estimated </w:t>
      </w:r>
      <w:r w:rsidR="00C13535">
        <w:t xml:space="preserve">annual </w:t>
      </w:r>
      <w:r w:rsidR="00F80402">
        <w:t xml:space="preserve">burden </w:t>
      </w:r>
      <w:r w:rsidR="00CD7321">
        <w:t>is 50 hours</w:t>
      </w:r>
      <w:r w:rsidR="00BC7A28">
        <w:t xml:space="preserve"> (</w:t>
      </w:r>
      <w:r w:rsidR="005A3218">
        <w:t>0</w:t>
      </w:r>
      <w:r w:rsidR="00BC7A28">
        <w:t>.2 hours</w:t>
      </w:r>
      <w:r w:rsidR="00032007">
        <w:t xml:space="preserve"> x </w:t>
      </w:r>
      <w:r w:rsidR="00C13535">
        <w:t>2</w:t>
      </w:r>
      <w:r w:rsidR="00032007">
        <w:t>50</w:t>
      </w:r>
      <w:r w:rsidR="008F1F31">
        <w:t xml:space="preserve"> forms</w:t>
      </w:r>
      <w:r w:rsidR="00032007">
        <w:t xml:space="preserve"> = 50 hours</w:t>
      </w:r>
      <w:r w:rsidR="00BC7A28">
        <w:t xml:space="preserve">) </w:t>
      </w:r>
      <w:r w:rsidR="00CE009E">
        <w:t>at a cost of $</w:t>
      </w:r>
      <w:r w:rsidR="00C13535">
        <w:t>13,900</w:t>
      </w:r>
      <w:r w:rsidR="00CC23AE">
        <w:t xml:space="preserve"> (50 hours x $278 hourly </w:t>
      </w:r>
      <w:r w:rsidR="00101F11">
        <w:t>rate</w:t>
      </w:r>
      <w:r w:rsidR="00CC23AE">
        <w:t xml:space="preserve">) for a </w:t>
      </w:r>
      <w:r w:rsidR="00B569DE">
        <w:t>total of 750 forms for a 3-year period (</w:t>
      </w:r>
      <w:r w:rsidR="005F38A9">
        <w:t>3</w:t>
      </w:r>
      <w:r w:rsidR="00A00CBD">
        <w:t xml:space="preserve"> </w:t>
      </w:r>
      <w:r w:rsidR="00B569DE">
        <w:t>x 250 forms = 750)</w:t>
      </w:r>
      <w:r w:rsidR="00CC23AE">
        <w:t>.</w:t>
      </w:r>
    </w:p>
    <w:p w:rsidR="00D22EFE" w:rsidP="00EF440B" w:rsidRDefault="00D22EFE" w14:paraId="2054DA42" w14:textId="7245D24B">
      <w:pPr>
        <w:ind w:left="1080"/>
      </w:pPr>
    </w:p>
    <w:p w:rsidR="00D22EFE" w:rsidP="00D22EFE" w:rsidRDefault="00D22EFE" w14:paraId="7A5B2C0C" w14:textId="77777777">
      <w:pPr>
        <w:ind w:left="1080"/>
      </w:pPr>
      <w:bookmarkStart w:name="_Hlk33628326" w:id="1"/>
      <w:bookmarkStart w:name="_Hlk33599877" w:id="2"/>
      <w:r>
        <w:t>The $278 hourly rate used in the burden estimates is based on the Nuclear Regulatory Commission’s fee for hourly rates as noted in 10 CFR 170.20 “Average cost per professional staff-hour.”  For more information on the basis of this rate, see the Revision of Fee Schedules; Fee Recovery for Fiscal Year 2019 (</w:t>
      </w:r>
      <w:r w:rsidRPr="00EF440B">
        <w:t>84 FR 22331</w:t>
      </w:r>
      <w:r>
        <w:t>, May 17, 2019).</w:t>
      </w:r>
      <w:bookmarkEnd w:id="1"/>
    </w:p>
    <w:bookmarkEnd w:id="2"/>
    <w:p w:rsidR="00B9687D" w:rsidP="00257A0D" w:rsidRDefault="00B9687D" w14:paraId="1438E78C" w14:textId="6617A133">
      <w:pPr>
        <w:ind w:left="1030"/>
      </w:pPr>
    </w:p>
    <w:p w:rsidR="00E213F5" w:rsidP="00E213F5" w:rsidRDefault="00CC23AE" w14:paraId="346F6A56" w14:textId="1A00B677">
      <w:pPr>
        <w:pStyle w:val="Level1"/>
        <w:widowControl/>
        <w:numPr>
          <w:ilvl w:val="0"/>
          <w:numId w:val="2"/>
        </w:numPr>
        <w:rPr>
          <w:rFonts w:ascii="Arial" w:hAnsi="Arial"/>
          <w:sz w:val="22"/>
        </w:rPr>
      </w:pPr>
      <w:r>
        <w:rPr>
          <w:rFonts w:ascii="Arial" w:hAnsi="Arial"/>
          <w:sz w:val="22"/>
          <w:u w:val="single"/>
        </w:rPr>
        <w:t>E</w:t>
      </w:r>
      <w:r w:rsidR="00E213F5">
        <w:rPr>
          <w:rFonts w:ascii="Arial" w:hAnsi="Arial"/>
          <w:sz w:val="22"/>
          <w:u w:val="single"/>
        </w:rPr>
        <w:t>stimate of Other Additional Costs</w:t>
      </w:r>
    </w:p>
    <w:p w:rsidR="00E213F5" w:rsidP="004570C4" w:rsidRDefault="00E213F5" w14:paraId="314F2E86" w14:textId="77777777">
      <w:pPr>
        <w:pStyle w:val="Level1"/>
        <w:widowControl/>
        <w:ind w:left="1080"/>
        <w:rPr>
          <w:rFonts w:ascii="Arial" w:hAnsi="Arial"/>
          <w:sz w:val="22"/>
        </w:rPr>
      </w:pPr>
    </w:p>
    <w:p w:rsidRPr="003E4210" w:rsidR="00E213F5" w:rsidP="00E213F5" w:rsidRDefault="003E4210" w14:paraId="45B896E2" w14:textId="7445F83D">
      <w:pPr>
        <w:pStyle w:val="Level1"/>
        <w:widowControl/>
        <w:ind w:left="1080"/>
        <w:rPr>
          <w:rFonts w:ascii="Arial" w:hAnsi="Arial"/>
          <w:sz w:val="22"/>
        </w:rPr>
      </w:pPr>
      <w:r>
        <w:rPr>
          <w:rFonts w:ascii="Arial" w:hAnsi="Arial"/>
          <w:sz w:val="22"/>
        </w:rPr>
        <w:t>No additional cost</w:t>
      </w:r>
      <w:r w:rsidR="00FC7183">
        <w:rPr>
          <w:rFonts w:ascii="Arial" w:hAnsi="Arial"/>
          <w:sz w:val="22"/>
        </w:rPr>
        <w:t>.</w:t>
      </w:r>
    </w:p>
    <w:p w:rsidR="00E213F5" w:rsidP="00E213F5" w:rsidRDefault="00E213F5" w14:paraId="55812B86" w14:textId="77777777">
      <w:pPr>
        <w:pStyle w:val="Level1"/>
        <w:widowControl/>
        <w:rPr>
          <w:rFonts w:ascii="Arial" w:hAnsi="Arial"/>
          <w:sz w:val="22"/>
        </w:rPr>
      </w:pPr>
    </w:p>
    <w:p w:rsidRPr="002A64F1" w:rsidR="00E213F5" w:rsidP="00E213F5" w:rsidRDefault="00E213F5" w14:paraId="576FA233" w14:textId="77777777">
      <w:pPr>
        <w:pStyle w:val="Level1"/>
        <w:widowControl/>
        <w:numPr>
          <w:ilvl w:val="0"/>
          <w:numId w:val="2"/>
        </w:numPr>
        <w:rPr>
          <w:rFonts w:ascii="Arial" w:hAnsi="Arial"/>
          <w:sz w:val="22"/>
        </w:rPr>
      </w:pPr>
      <w:r>
        <w:rPr>
          <w:rFonts w:ascii="Arial" w:hAnsi="Arial"/>
          <w:sz w:val="22"/>
          <w:u w:val="single"/>
        </w:rPr>
        <w:t>Estimated Annualized Cost to the Federal Government</w:t>
      </w:r>
    </w:p>
    <w:p w:rsidR="00A91E33" w:rsidP="004570C4" w:rsidRDefault="00A91E33" w14:paraId="6B0B051F" w14:textId="77777777">
      <w:pPr>
        <w:pStyle w:val="Level1"/>
        <w:widowControl/>
        <w:ind w:left="1080"/>
        <w:rPr>
          <w:rFonts w:ascii="Arial" w:hAnsi="Arial"/>
          <w:sz w:val="22"/>
          <w:u w:val="single"/>
        </w:rPr>
      </w:pPr>
    </w:p>
    <w:p w:rsidR="00B66544" w:rsidP="00B66544" w:rsidRDefault="00B66544" w14:paraId="60D329B6" w14:textId="16ED60FB">
      <w:pPr>
        <w:ind w:left="1080"/>
      </w:pPr>
      <w:r w:rsidRPr="00B66544">
        <w:t>The staff has developed estimates of annualized costs to the Federal Government related to the conduct of this collection of information.  These estimates are based on staff experience and subject matter expertise and include the burden needed to review, analyze, and process the collected information and any relevant operational expenses.</w:t>
      </w:r>
    </w:p>
    <w:p w:rsidR="00B66544" w:rsidP="00D75697" w:rsidRDefault="00B66544" w14:paraId="704F3296" w14:textId="77777777">
      <w:pPr>
        <w:ind w:left="1080"/>
      </w:pPr>
    </w:p>
    <w:p w:rsidR="00E213F5" w:rsidP="00D75697" w:rsidRDefault="00072CE8" w14:paraId="79166AA9" w14:textId="4DE059CF">
      <w:pPr>
        <w:ind w:left="1080"/>
      </w:pPr>
      <w:r w:rsidRPr="00E406BF">
        <w:t>The annualized</w:t>
      </w:r>
      <w:r w:rsidR="00360806">
        <w:t xml:space="preserve"> hours are </w:t>
      </w:r>
      <w:r w:rsidRPr="00E406BF" w:rsidR="00433EE6">
        <w:t>50 (</w:t>
      </w:r>
      <w:r w:rsidR="00926CF1">
        <w:t>0</w:t>
      </w:r>
      <w:r w:rsidRPr="00E406BF" w:rsidR="00433EE6">
        <w:t>.2 hours</w:t>
      </w:r>
      <w:r w:rsidRPr="00E406BF" w:rsidR="00A10C7D">
        <w:t xml:space="preserve"> x </w:t>
      </w:r>
      <w:r w:rsidR="008F1F31">
        <w:t>250 forms</w:t>
      </w:r>
      <w:r w:rsidRPr="00E406BF" w:rsidR="00433EE6">
        <w:t xml:space="preserve">) and </w:t>
      </w:r>
      <w:r w:rsidR="00101F11">
        <w:t xml:space="preserve">the cost is </w:t>
      </w:r>
      <w:r w:rsidRPr="00E406BF" w:rsidR="00433EE6">
        <w:t>$</w:t>
      </w:r>
      <w:r w:rsidRPr="00E406BF" w:rsidR="00E406BF">
        <w:t>13</w:t>
      </w:r>
      <w:r w:rsidRPr="00E406BF" w:rsidR="00433EE6">
        <w:t>,</w:t>
      </w:r>
      <w:r w:rsidR="00C13535">
        <w:t>9</w:t>
      </w:r>
      <w:r w:rsidRPr="00E406BF" w:rsidR="00433EE6">
        <w:t xml:space="preserve">00 </w:t>
      </w:r>
      <w:r w:rsidRPr="00E406BF" w:rsidR="00A10C7D">
        <w:t>(</w:t>
      </w:r>
      <w:r w:rsidRPr="00E406BF" w:rsidR="00E406BF">
        <w:t>50 hours x $278</w:t>
      </w:r>
      <w:r w:rsidR="00101F11">
        <w:t xml:space="preserve"> hourly rate</w:t>
      </w:r>
      <w:r w:rsidRPr="00E406BF" w:rsidR="00E406BF">
        <w:t>).</w:t>
      </w:r>
    </w:p>
    <w:p w:rsidR="00144795" w:rsidP="00A61950" w:rsidRDefault="00144795" w14:paraId="5122DB46" w14:textId="4142F4A8">
      <w:pPr>
        <w:autoSpaceDE w:val="0"/>
        <w:autoSpaceDN w:val="0"/>
        <w:adjustRightInd w:val="0"/>
        <w:spacing w:line="240" w:lineRule="auto"/>
        <w:ind w:left="1080"/>
      </w:pPr>
    </w:p>
    <w:p w:rsidR="00E213F5" w:rsidP="00E213F5" w:rsidRDefault="00E213F5" w14:paraId="5D8D9CB5" w14:textId="77777777">
      <w:pPr>
        <w:widowControl w:val="0"/>
        <w:numPr>
          <w:ilvl w:val="0"/>
          <w:numId w:val="2"/>
        </w:numPr>
        <w:spacing w:line="240" w:lineRule="auto"/>
        <w:rPr>
          <w:u w:val="single"/>
        </w:rPr>
      </w:pPr>
      <w:r>
        <w:rPr>
          <w:u w:val="single"/>
        </w:rPr>
        <w:t>Reasons for Change in Burden or Cost</w:t>
      </w:r>
    </w:p>
    <w:p w:rsidR="00E213F5" w:rsidP="00E213F5" w:rsidRDefault="00E213F5" w14:paraId="4CEBFF07" w14:textId="6BE1BA9E">
      <w:pPr>
        <w:widowControl w:val="0"/>
        <w:ind w:left="1080"/>
      </w:pPr>
    </w:p>
    <w:p w:rsidR="00D725E1" w:rsidP="00D725E1" w:rsidRDefault="00D725E1" w14:paraId="39D54F05" w14:textId="77777777">
      <w:pPr>
        <w:ind w:left="360" w:firstLine="720"/>
        <w:rPr>
          <w:strike/>
        </w:rPr>
      </w:pPr>
      <w:r w:rsidRPr="001E40DA">
        <w:t xml:space="preserve">This is a new OMB Clearance.  </w:t>
      </w:r>
    </w:p>
    <w:p w:rsidR="00E213F5" w:rsidP="00E213F5" w:rsidRDefault="00E213F5" w14:paraId="14A38809" w14:textId="77777777">
      <w:pPr>
        <w:widowControl w:val="0"/>
        <w:rPr>
          <w:u w:val="single"/>
        </w:rPr>
      </w:pPr>
    </w:p>
    <w:p w:rsidR="00E213F5" w:rsidP="00E213F5" w:rsidRDefault="00E213F5" w14:paraId="60A68899" w14:textId="77777777">
      <w:pPr>
        <w:pStyle w:val="Level1"/>
        <w:numPr>
          <w:ilvl w:val="0"/>
          <w:numId w:val="2"/>
        </w:numPr>
        <w:rPr>
          <w:rFonts w:ascii="Arial" w:hAnsi="Arial"/>
          <w:sz w:val="22"/>
        </w:rPr>
      </w:pPr>
      <w:r>
        <w:rPr>
          <w:rFonts w:ascii="Arial" w:hAnsi="Arial"/>
          <w:sz w:val="22"/>
          <w:u w:val="single"/>
        </w:rPr>
        <w:t>Publication for Statistical Use</w:t>
      </w:r>
    </w:p>
    <w:p w:rsidR="00E213F5" w:rsidP="00E213F5" w:rsidRDefault="00E213F5" w14:paraId="6FD352C9" w14:textId="77777777">
      <w:pPr>
        <w:pStyle w:val="Level1"/>
        <w:rPr>
          <w:rFonts w:ascii="Arial" w:hAnsi="Arial"/>
          <w:sz w:val="22"/>
        </w:rPr>
      </w:pPr>
    </w:p>
    <w:p w:rsidRPr="00D038B9" w:rsidR="00E213F5" w:rsidP="00E213F5" w:rsidRDefault="00D038B9" w14:paraId="191BD6DE" w14:textId="75BBBDFA">
      <w:pPr>
        <w:pStyle w:val="Level1"/>
        <w:ind w:left="1080"/>
        <w:rPr>
          <w:rFonts w:ascii="Arial" w:hAnsi="Arial"/>
          <w:sz w:val="22"/>
        </w:rPr>
      </w:pPr>
      <w:r w:rsidRPr="00D038B9">
        <w:rPr>
          <w:rFonts w:ascii="Arial" w:hAnsi="Arial"/>
          <w:sz w:val="22"/>
        </w:rPr>
        <w:t>Not applicable</w:t>
      </w:r>
      <w:r w:rsidR="00BB5B8F">
        <w:rPr>
          <w:rFonts w:ascii="Arial" w:hAnsi="Arial"/>
          <w:sz w:val="22"/>
        </w:rPr>
        <w:t>.</w:t>
      </w:r>
    </w:p>
    <w:p w:rsidR="00E213F5" w:rsidP="00E213F5" w:rsidRDefault="00E213F5" w14:paraId="5C0EC136" w14:textId="77777777">
      <w:pPr>
        <w:pStyle w:val="Level1"/>
        <w:rPr>
          <w:rFonts w:ascii="Arial" w:hAnsi="Arial"/>
          <w:sz w:val="22"/>
        </w:rPr>
      </w:pPr>
    </w:p>
    <w:p w:rsidR="00E213F5" w:rsidP="00E213F5" w:rsidRDefault="00E213F5" w14:paraId="3D172828" w14:textId="77777777">
      <w:pPr>
        <w:pStyle w:val="Level1"/>
        <w:numPr>
          <w:ilvl w:val="0"/>
          <w:numId w:val="2"/>
        </w:numPr>
        <w:rPr>
          <w:rFonts w:ascii="Arial" w:hAnsi="Arial"/>
          <w:sz w:val="22"/>
        </w:rPr>
      </w:pPr>
      <w:r>
        <w:rPr>
          <w:rFonts w:ascii="Arial" w:hAnsi="Arial"/>
          <w:sz w:val="22"/>
          <w:u w:val="single"/>
        </w:rPr>
        <w:t>Reason for Not Displaying the Expiration Date</w:t>
      </w:r>
    </w:p>
    <w:p w:rsidR="00E213F5" w:rsidP="00E213F5" w:rsidRDefault="00E213F5" w14:paraId="3C6C63D1" w14:textId="77777777">
      <w:pPr>
        <w:pStyle w:val="Level1"/>
        <w:rPr>
          <w:rFonts w:ascii="Arial" w:hAnsi="Arial"/>
          <w:sz w:val="22"/>
        </w:rPr>
      </w:pPr>
    </w:p>
    <w:p w:rsidRPr="00594502" w:rsidR="00E213F5" w:rsidP="00E213F5" w:rsidRDefault="00372290" w14:paraId="253E283D" w14:textId="10448758">
      <w:pPr>
        <w:pStyle w:val="Level1"/>
        <w:ind w:left="1080"/>
        <w:rPr>
          <w:rFonts w:ascii="Arial" w:hAnsi="Arial"/>
          <w:sz w:val="22"/>
        </w:rPr>
      </w:pPr>
      <w:r>
        <w:rPr>
          <w:rFonts w:ascii="Arial" w:hAnsi="Arial"/>
          <w:sz w:val="22"/>
        </w:rPr>
        <w:t>The e</w:t>
      </w:r>
      <w:r w:rsidR="00035A7C">
        <w:rPr>
          <w:rFonts w:ascii="Arial" w:hAnsi="Arial"/>
          <w:sz w:val="22"/>
        </w:rPr>
        <w:t xml:space="preserve">xpiration date is </w:t>
      </w:r>
      <w:r w:rsidR="00294750">
        <w:rPr>
          <w:rFonts w:ascii="Arial" w:hAnsi="Arial"/>
          <w:sz w:val="22"/>
        </w:rPr>
        <w:t>displayed</w:t>
      </w:r>
      <w:r w:rsidR="0030572A">
        <w:rPr>
          <w:rFonts w:ascii="Arial" w:hAnsi="Arial"/>
          <w:sz w:val="22"/>
        </w:rPr>
        <w:t>.</w:t>
      </w:r>
    </w:p>
    <w:p w:rsidR="00E213F5" w:rsidP="00E213F5" w:rsidRDefault="00E213F5" w14:paraId="5C9A616F" w14:textId="77777777">
      <w:pPr>
        <w:pStyle w:val="Level1"/>
        <w:rPr>
          <w:rFonts w:ascii="Arial" w:hAnsi="Arial"/>
          <w:sz w:val="22"/>
        </w:rPr>
      </w:pPr>
    </w:p>
    <w:p w:rsidRPr="002A64F1" w:rsidR="00E213F5" w:rsidP="00E213F5" w:rsidRDefault="00E213F5" w14:paraId="2998BEC9" w14:textId="77777777">
      <w:pPr>
        <w:pStyle w:val="Level1"/>
        <w:numPr>
          <w:ilvl w:val="0"/>
          <w:numId w:val="2"/>
        </w:numPr>
        <w:rPr>
          <w:rFonts w:ascii="Arial" w:hAnsi="Arial"/>
          <w:sz w:val="22"/>
        </w:rPr>
      </w:pPr>
      <w:r>
        <w:rPr>
          <w:rFonts w:ascii="Arial" w:hAnsi="Arial"/>
          <w:sz w:val="22"/>
          <w:u w:val="single"/>
        </w:rPr>
        <w:t>Exceptions to the Certification Statement</w:t>
      </w:r>
    </w:p>
    <w:p w:rsidR="00E213F5" w:rsidP="00E213F5" w:rsidRDefault="00E213F5" w14:paraId="63DBE83A" w14:textId="77777777">
      <w:pPr>
        <w:pStyle w:val="Level1"/>
        <w:rPr>
          <w:rFonts w:ascii="Arial" w:hAnsi="Arial"/>
          <w:sz w:val="22"/>
          <w:u w:val="single"/>
        </w:rPr>
      </w:pPr>
    </w:p>
    <w:p w:rsidR="00D67835" w:rsidP="00D67835" w:rsidRDefault="00D67835" w14:paraId="17B8D620" w14:textId="3E741D53">
      <w:pPr>
        <w:ind w:left="360" w:firstLine="720"/>
      </w:pPr>
      <w:r>
        <w:t>Not applicable</w:t>
      </w:r>
      <w:r w:rsidR="00BB5B8F">
        <w:t>.</w:t>
      </w:r>
    </w:p>
    <w:p w:rsidRPr="00594502" w:rsidR="00E213F5" w:rsidP="00E213F5" w:rsidRDefault="00E213F5" w14:paraId="0668F6A7" w14:textId="6907975E">
      <w:pPr>
        <w:pStyle w:val="Level1"/>
        <w:ind w:left="1080"/>
        <w:rPr>
          <w:rFonts w:ascii="Arial" w:hAnsi="Arial"/>
          <w:sz w:val="22"/>
        </w:rPr>
      </w:pPr>
    </w:p>
    <w:p w:rsidRPr="008064F8" w:rsidR="00281CE0" w:rsidP="00281CE0" w:rsidRDefault="00281CE0" w14:paraId="691F98EE" w14:textId="43CB53D7">
      <w:pPr>
        <w:ind w:left="720" w:hanging="720"/>
      </w:pPr>
      <w:r>
        <w:t>B.</w:t>
      </w:r>
      <w:r>
        <w:tab/>
      </w:r>
      <w:r w:rsidRPr="008064F8" w:rsidR="008064F8">
        <w:t>COLLECTION OF INFORMATION EMPLOYING STATISTICAL METHODS</w:t>
      </w:r>
    </w:p>
    <w:p w:rsidRPr="008064F8" w:rsidR="00281CE0" w:rsidP="00281CE0" w:rsidRDefault="00281CE0" w14:paraId="7C3AD6D2" w14:textId="77777777"/>
    <w:p w:rsidR="00281CE0" w:rsidP="00281CE0" w:rsidRDefault="00281CE0" w14:paraId="785039DC" w14:textId="77777777">
      <w:pPr>
        <w:ind w:left="720"/>
      </w:pPr>
      <w:r>
        <w:t xml:space="preserve">The collection of information does not employ statistical methods.  </w:t>
      </w:r>
    </w:p>
    <w:p w:rsidR="00E213F5" w:rsidRDefault="00E213F5" w14:paraId="03CB28A2" w14:textId="77777777"/>
    <w:sectPr w:rsidR="00E21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15DB2"/>
    <w:multiLevelType w:val="hybridMultilevel"/>
    <w:tmpl w:val="60F63B68"/>
    <w:lvl w:ilvl="0" w:tplc="012AFC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8330EF"/>
    <w:multiLevelType w:val="hybridMultilevel"/>
    <w:tmpl w:val="0D7EFFB4"/>
    <w:lvl w:ilvl="0" w:tplc="B2724AD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F5"/>
    <w:rsid w:val="0001143B"/>
    <w:rsid w:val="00032007"/>
    <w:rsid w:val="00035A7C"/>
    <w:rsid w:val="00053289"/>
    <w:rsid w:val="00055D54"/>
    <w:rsid w:val="000639FA"/>
    <w:rsid w:val="00072CE8"/>
    <w:rsid w:val="00094CA6"/>
    <w:rsid w:val="000B3B4A"/>
    <w:rsid w:val="000C0776"/>
    <w:rsid w:val="000D1B72"/>
    <w:rsid w:val="000E61FA"/>
    <w:rsid w:val="000E67CA"/>
    <w:rsid w:val="001011FF"/>
    <w:rsid w:val="00101F11"/>
    <w:rsid w:val="0011747C"/>
    <w:rsid w:val="00144795"/>
    <w:rsid w:val="00160352"/>
    <w:rsid w:val="0017124B"/>
    <w:rsid w:val="001B1F07"/>
    <w:rsid w:val="001D10EA"/>
    <w:rsid w:val="001D673A"/>
    <w:rsid w:val="001E2101"/>
    <w:rsid w:val="0020094E"/>
    <w:rsid w:val="00217EF1"/>
    <w:rsid w:val="00227348"/>
    <w:rsid w:val="0024066D"/>
    <w:rsid w:val="00251AFC"/>
    <w:rsid w:val="002565A2"/>
    <w:rsid w:val="00257A0D"/>
    <w:rsid w:val="00262698"/>
    <w:rsid w:val="002760EE"/>
    <w:rsid w:val="00281CE0"/>
    <w:rsid w:val="00294750"/>
    <w:rsid w:val="00295AD4"/>
    <w:rsid w:val="00297D83"/>
    <w:rsid w:val="002B642D"/>
    <w:rsid w:val="002C0901"/>
    <w:rsid w:val="002F643D"/>
    <w:rsid w:val="0030572A"/>
    <w:rsid w:val="00355ADB"/>
    <w:rsid w:val="00360806"/>
    <w:rsid w:val="00372290"/>
    <w:rsid w:val="003B3048"/>
    <w:rsid w:val="003E4210"/>
    <w:rsid w:val="003E5DA4"/>
    <w:rsid w:val="00421ED6"/>
    <w:rsid w:val="00433EE6"/>
    <w:rsid w:val="0043539B"/>
    <w:rsid w:val="00440AF5"/>
    <w:rsid w:val="0044278D"/>
    <w:rsid w:val="00453A2C"/>
    <w:rsid w:val="00456CAD"/>
    <w:rsid w:val="004570C4"/>
    <w:rsid w:val="00465104"/>
    <w:rsid w:val="00481627"/>
    <w:rsid w:val="00497DC0"/>
    <w:rsid w:val="004B02A4"/>
    <w:rsid w:val="004B1DBA"/>
    <w:rsid w:val="004B506E"/>
    <w:rsid w:val="004B5BDF"/>
    <w:rsid w:val="004D0109"/>
    <w:rsid w:val="004D07D2"/>
    <w:rsid w:val="004D15A9"/>
    <w:rsid w:val="00556702"/>
    <w:rsid w:val="00591AC7"/>
    <w:rsid w:val="005A3218"/>
    <w:rsid w:val="005B63FC"/>
    <w:rsid w:val="005F38A9"/>
    <w:rsid w:val="0061548C"/>
    <w:rsid w:val="00680D7A"/>
    <w:rsid w:val="006B4A14"/>
    <w:rsid w:val="006D45C0"/>
    <w:rsid w:val="006E2C03"/>
    <w:rsid w:val="006E42A2"/>
    <w:rsid w:val="00720859"/>
    <w:rsid w:val="0072482C"/>
    <w:rsid w:val="00755FB1"/>
    <w:rsid w:val="00787CAA"/>
    <w:rsid w:val="00791BC3"/>
    <w:rsid w:val="007B148E"/>
    <w:rsid w:val="008064F8"/>
    <w:rsid w:val="0081225F"/>
    <w:rsid w:val="00837398"/>
    <w:rsid w:val="00851B7E"/>
    <w:rsid w:val="00853B9E"/>
    <w:rsid w:val="008664AF"/>
    <w:rsid w:val="00883CE0"/>
    <w:rsid w:val="00895F6C"/>
    <w:rsid w:val="008A0BEF"/>
    <w:rsid w:val="008C013F"/>
    <w:rsid w:val="008F1F31"/>
    <w:rsid w:val="009139E2"/>
    <w:rsid w:val="00926CF1"/>
    <w:rsid w:val="009301E4"/>
    <w:rsid w:val="0093031A"/>
    <w:rsid w:val="00942F31"/>
    <w:rsid w:val="00945AC1"/>
    <w:rsid w:val="009711CC"/>
    <w:rsid w:val="00973E66"/>
    <w:rsid w:val="009A4EE8"/>
    <w:rsid w:val="009C11CE"/>
    <w:rsid w:val="009C3A38"/>
    <w:rsid w:val="009D58C6"/>
    <w:rsid w:val="009F7600"/>
    <w:rsid w:val="00A00CBD"/>
    <w:rsid w:val="00A10C7D"/>
    <w:rsid w:val="00A10E0F"/>
    <w:rsid w:val="00A172EB"/>
    <w:rsid w:val="00A546E3"/>
    <w:rsid w:val="00A61950"/>
    <w:rsid w:val="00A64BAD"/>
    <w:rsid w:val="00A91E33"/>
    <w:rsid w:val="00AB5824"/>
    <w:rsid w:val="00AD1DA3"/>
    <w:rsid w:val="00AD28AA"/>
    <w:rsid w:val="00AE3728"/>
    <w:rsid w:val="00B11EC2"/>
    <w:rsid w:val="00B4036B"/>
    <w:rsid w:val="00B41D3B"/>
    <w:rsid w:val="00B46527"/>
    <w:rsid w:val="00B569DE"/>
    <w:rsid w:val="00B66544"/>
    <w:rsid w:val="00B818A0"/>
    <w:rsid w:val="00B8749F"/>
    <w:rsid w:val="00B94ED5"/>
    <w:rsid w:val="00B9687D"/>
    <w:rsid w:val="00BB5B8F"/>
    <w:rsid w:val="00BC4DD9"/>
    <w:rsid w:val="00BC7A28"/>
    <w:rsid w:val="00BD1763"/>
    <w:rsid w:val="00BE16C8"/>
    <w:rsid w:val="00BF5260"/>
    <w:rsid w:val="00C13535"/>
    <w:rsid w:val="00C30BF8"/>
    <w:rsid w:val="00C34359"/>
    <w:rsid w:val="00C417FC"/>
    <w:rsid w:val="00C44D88"/>
    <w:rsid w:val="00C44F23"/>
    <w:rsid w:val="00C53DAF"/>
    <w:rsid w:val="00C6726A"/>
    <w:rsid w:val="00C7798C"/>
    <w:rsid w:val="00CC23AE"/>
    <w:rsid w:val="00CD7321"/>
    <w:rsid w:val="00CE009E"/>
    <w:rsid w:val="00CF6E5F"/>
    <w:rsid w:val="00D038B9"/>
    <w:rsid w:val="00D22EFE"/>
    <w:rsid w:val="00D446EF"/>
    <w:rsid w:val="00D613A0"/>
    <w:rsid w:val="00D67835"/>
    <w:rsid w:val="00D71C38"/>
    <w:rsid w:val="00D725E1"/>
    <w:rsid w:val="00D75697"/>
    <w:rsid w:val="00D86785"/>
    <w:rsid w:val="00DA1437"/>
    <w:rsid w:val="00DA4E70"/>
    <w:rsid w:val="00DB25CA"/>
    <w:rsid w:val="00DD00B5"/>
    <w:rsid w:val="00DD4965"/>
    <w:rsid w:val="00DE2124"/>
    <w:rsid w:val="00DE391F"/>
    <w:rsid w:val="00E17A68"/>
    <w:rsid w:val="00E213F5"/>
    <w:rsid w:val="00E2423B"/>
    <w:rsid w:val="00E27649"/>
    <w:rsid w:val="00E353BE"/>
    <w:rsid w:val="00E35A40"/>
    <w:rsid w:val="00E406BF"/>
    <w:rsid w:val="00E60471"/>
    <w:rsid w:val="00EA167C"/>
    <w:rsid w:val="00ED725C"/>
    <w:rsid w:val="00EF440B"/>
    <w:rsid w:val="00F0773C"/>
    <w:rsid w:val="00F10F3B"/>
    <w:rsid w:val="00F17C61"/>
    <w:rsid w:val="00F231F5"/>
    <w:rsid w:val="00F26DBF"/>
    <w:rsid w:val="00F45184"/>
    <w:rsid w:val="00F52521"/>
    <w:rsid w:val="00F80402"/>
    <w:rsid w:val="00F80ED9"/>
    <w:rsid w:val="00F8682E"/>
    <w:rsid w:val="00FC09B6"/>
    <w:rsid w:val="00FC628D"/>
    <w:rsid w:val="00FC7183"/>
    <w:rsid w:val="00FF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2392"/>
  <w15:docId w15:val="{5EDFAB5F-7FF2-461B-B1FA-17A6694A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13F5"/>
    <w:pPr>
      <w:spacing w:after="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213F5"/>
    <w:pPr>
      <w:widowControl w:val="0"/>
      <w:spacing w:line="240" w:lineRule="auto"/>
    </w:pPr>
    <w:rPr>
      <w:rFonts w:ascii="Times New Roman" w:eastAsia="Times New Roman" w:hAnsi="Times New Roman" w:cs="Times New Roman"/>
      <w:sz w:val="24"/>
      <w:szCs w:val="20"/>
    </w:rPr>
  </w:style>
  <w:style w:type="paragraph" w:customStyle="1" w:styleId="paragraph">
    <w:name w:val="paragraph"/>
    <w:basedOn w:val="Normal"/>
    <w:rsid w:val="00DD4965"/>
    <w:pPr>
      <w:spacing w:line="240" w:lineRule="auto"/>
    </w:pPr>
    <w:rPr>
      <w:rFonts w:ascii="Times New Roman" w:hAnsi="Times New Roman" w:cs="Times New Roman"/>
      <w:sz w:val="24"/>
      <w:szCs w:val="24"/>
    </w:rPr>
  </w:style>
  <w:style w:type="character" w:customStyle="1" w:styleId="normaltextrun1">
    <w:name w:val="normaltextrun1"/>
    <w:basedOn w:val="DefaultParagraphFont"/>
    <w:rsid w:val="00DD4965"/>
  </w:style>
  <w:style w:type="character" w:customStyle="1" w:styleId="eop">
    <w:name w:val="eop"/>
    <w:basedOn w:val="DefaultParagraphFont"/>
    <w:rsid w:val="00DD4965"/>
  </w:style>
  <w:style w:type="paragraph" w:customStyle="1" w:styleId="Default">
    <w:name w:val="Default"/>
    <w:rsid w:val="004B5BD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BF5260"/>
    <w:rPr>
      <w:b/>
      <w:bCs/>
    </w:rPr>
  </w:style>
  <w:style w:type="character" w:styleId="CommentReference">
    <w:name w:val="annotation reference"/>
    <w:basedOn w:val="DefaultParagraphFont"/>
    <w:uiPriority w:val="99"/>
    <w:semiHidden/>
    <w:unhideWhenUsed/>
    <w:rsid w:val="00053289"/>
    <w:rPr>
      <w:sz w:val="16"/>
      <w:szCs w:val="16"/>
    </w:rPr>
  </w:style>
  <w:style w:type="paragraph" w:styleId="CommentText">
    <w:name w:val="annotation text"/>
    <w:basedOn w:val="Normal"/>
    <w:link w:val="CommentTextChar"/>
    <w:uiPriority w:val="99"/>
    <w:semiHidden/>
    <w:unhideWhenUsed/>
    <w:rsid w:val="00053289"/>
    <w:pPr>
      <w:spacing w:line="240" w:lineRule="auto"/>
    </w:pPr>
    <w:rPr>
      <w:sz w:val="20"/>
      <w:szCs w:val="20"/>
    </w:rPr>
  </w:style>
  <w:style w:type="character" w:customStyle="1" w:styleId="CommentTextChar">
    <w:name w:val="Comment Text Char"/>
    <w:basedOn w:val="DefaultParagraphFont"/>
    <w:link w:val="CommentText"/>
    <w:uiPriority w:val="99"/>
    <w:semiHidden/>
    <w:rsid w:val="0005328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53289"/>
    <w:rPr>
      <w:b/>
      <w:bCs/>
    </w:rPr>
  </w:style>
  <w:style w:type="character" w:customStyle="1" w:styleId="CommentSubjectChar">
    <w:name w:val="Comment Subject Char"/>
    <w:basedOn w:val="CommentTextChar"/>
    <w:link w:val="CommentSubject"/>
    <w:uiPriority w:val="99"/>
    <w:semiHidden/>
    <w:rsid w:val="00053289"/>
    <w:rPr>
      <w:rFonts w:ascii="Arial" w:hAnsi="Arial" w:cs="Arial"/>
      <w:b/>
      <w:bCs/>
      <w:sz w:val="20"/>
      <w:szCs w:val="20"/>
    </w:rPr>
  </w:style>
  <w:style w:type="paragraph" w:styleId="BalloonText">
    <w:name w:val="Balloon Text"/>
    <w:basedOn w:val="Normal"/>
    <w:link w:val="BalloonTextChar"/>
    <w:uiPriority w:val="99"/>
    <w:semiHidden/>
    <w:unhideWhenUsed/>
    <w:rsid w:val="000532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289"/>
    <w:rPr>
      <w:rFonts w:ascii="Segoe UI" w:hAnsi="Segoe UI" w:cs="Segoe UI"/>
      <w:sz w:val="18"/>
      <w:szCs w:val="18"/>
    </w:rPr>
  </w:style>
  <w:style w:type="paragraph" w:styleId="ListParagraph">
    <w:name w:val="List Paragraph"/>
    <w:basedOn w:val="Normal"/>
    <w:uiPriority w:val="34"/>
    <w:qFormat/>
    <w:rsid w:val="00755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6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c.gov/site-help/electronic-sub-ref-mat.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2" ma:contentTypeDescription="Create a new document." ma:contentTypeScope="" ma:versionID="05a6351625e526ffbf17d95e8a1130fc">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c02d675340f0c55130aabd3b007b771d"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97947-FCDD-48A3-9282-98E7BB0A42C4}">
  <ds:schemaRefs>
    <ds:schemaRef ds:uri="http://schemas.microsoft.com/sharepoint/v3/contenttype/forms"/>
  </ds:schemaRefs>
</ds:datastoreItem>
</file>

<file path=customXml/itemProps2.xml><?xml version="1.0" encoding="utf-8"?>
<ds:datastoreItem xmlns:ds="http://schemas.openxmlformats.org/officeDocument/2006/customXml" ds:itemID="{D1B0B517-F260-4462-B8DF-20D10214A97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A83B5B8-F52B-4483-8502-0D458742F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Benney, Kristen</dc:creator>
  <cp:lastModifiedBy>Miles, Brenda</cp:lastModifiedBy>
  <cp:revision>3</cp:revision>
  <dcterms:created xsi:type="dcterms:W3CDTF">2020-12-17T13:12:00Z</dcterms:created>
  <dcterms:modified xsi:type="dcterms:W3CDTF">2020-12-17T13:13:00Z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