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745" w:rsidP="00240CD1" w:rsidRDefault="00FF3745">
      <w:pPr>
        <w:shd w:val="clear" w:color="auto" w:fill="FFFFFF"/>
        <w:spacing w:after="100" w:afterAutospacing="1"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w:t>
      </w:r>
      <w:r w:rsidRPr="00FD555F">
        <w:rPr>
          <w:rFonts w:ascii="Times New Roman" w:hAnsi="Times New Roman" w:eastAsia="Times New Roman" w:cs="Times New Roman"/>
          <w:spacing w:val="3"/>
          <w:sz w:val="24"/>
          <w:szCs w:val="24"/>
        </w:rPr>
        <w:t xml:space="preserve">gencies should evaluate, at a minimum, service contracts from the 25 contractors with which they have made the most obligations during FYs 18 and 19, or such number of contractors to cover at least 10 percent of the agency’s obligations for services during this period, for work performed in the United States.  </w:t>
      </w:r>
      <w:bookmarkStart w:name="_GoBack" w:id="0"/>
      <w:bookmarkEnd w:id="0"/>
    </w:p>
    <w:p w:rsidRPr="00BD1D1C" w:rsidR="00240CD1" w:rsidP="00240CD1" w:rsidRDefault="00240CD1">
      <w:pPr>
        <w:shd w:val="clear" w:color="auto" w:fill="FFFFFF"/>
        <w:spacing w:after="100" w:afterAutospacing="1" w:line="240" w:lineRule="auto"/>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A.  Collect information to review use of temporary foreign labor as follows -</w:t>
      </w:r>
    </w:p>
    <w:p w:rsidRPr="00BD1D1C" w:rsidR="00240CD1" w:rsidP="00240CD1" w:rsidRDefault="00240CD1">
      <w:pPr>
        <w:pStyle w:val="ListParagraph"/>
        <w:numPr>
          <w:ilvl w:val="0"/>
          <w:numId w:val="3"/>
        </w:numPr>
        <w:ind w:left="1080"/>
        <w:rPr>
          <w:rFonts w:ascii="Times New Roman" w:hAnsi="Times New Roman" w:cs="Times New Roman"/>
          <w:sz w:val="24"/>
          <w:szCs w:val="24"/>
        </w:rPr>
      </w:pPr>
      <w:r w:rsidRPr="00BD1D1C">
        <w:rPr>
          <w:rFonts w:ascii="Times New Roman" w:hAnsi="Times New Roman" w:eastAsia="Times New Roman" w:cs="Times New Roman"/>
          <w:spacing w:val="3"/>
          <w:sz w:val="24"/>
          <w:szCs w:val="24"/>
        </w:rPr>
        <w:t xml:space="preserve">For each covered service contractor in the review pool, determine if the contractor has policies in place </w:t>
      </w:r>
      <w:r w:rsidRPr="00BD1D1C">
        <w:rPr>
          <w:rFonts w:ascii="Times New Roman" w:hAnsi="Times New Roman" w:cs="Times New Roman"/>
          <w:sz w:val="24"/>
          <w:szCs w:val="24"/>
        </w:rPr>
        <w:t>to recruit U.S. or permanent residents before hiring temporary foreign labor.   </w:t>
      </w:r>
    </w:p>
    <w:p w:rsidRPr="00BD1D1C" w:rsidR="00240CD1" w:rsidP="00240CD1" w:rsidRDefault="00240CD1">
      <w:pPr>
        <w:pStyle w:val="ListParagraph"/>
        <w:shd w:val="clear" w:color="auto" w:fill="FFFFFF"/>
        <w:spacing w:after="100" w:afterAutospacing="1" w:line="240" w:lineRule="auto"/>
        <w:rPr>
          <w:rFonts w:ascii="Times New Roman" w:hAnsi="Times New Roman" w:eastAsia="Times New Roman" w:cs="Times New Roman"/>
          <w:spacing w:val="3"/>
          <w:sz w:val="24"/>
          <w:szCs w:val="24"/>
        </w:rPr>
      </w:pPr>
    </w:p>
    <w:p w:rsidRPr="00BD1D1C" w:rsidR="00240CD1" w:rsidP="00240CD1" w:rsidRDefault="00240CD1">
      <w:pPr>
        <w:pStyle w:val="ListParagraph"/>
        <w:numPr>
          <w:ilvl w:val="0"/>
          <w:numId w:val="3"/>
        </w:numPr>
        <w:shd w:val="clear" w:color="auto" w:fill="FFFFFF"/>
        <w:spacing w:after="100" w:afterAutospacing="1" w:line="240" w:lineRule="auto"/>
        <w:ind w:left="108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For any contract performed by the contractors in the agency’s review pool that involved any temporary foreign labor (i.e., labor performed by a non-U.S. citizen authorized to work pursuant to a temporary work visa), seek to document the following:</w:t>
      </w:r>
    </w:p>
    <w:p w:rsidRPr="00BD1D1C" w:rsidR="00240CD1" w:rsidP="00240CD1" w:rsidRDefault="00240CD1">
      <w:pPr>
        <w:pStyle w:val="ListParagraph"/>
        <w:shd w:val="clear" w:color="auto" w:fill="FFFFFF"/>
        <w:spacing w:after="100" w:afterAutospacing="1" w:line="240" w:lineRule="auto"/>
        <w:rPr>
          <w:rFonts w:ascii="Times New Roman" w:hAnsi="Times New Roman" w:eastAsia="Times New Roman" w:cs="Times New Roman"/>
          <w:spacing w:val="3"/>
          <w:sz w:val="24"/>
          <w:szCs w:val="24"/>
        </w:rPr>
      </w:pPr>
    </w:p>
    <w:p w:rsidRPr="00BD1D1C" w:rsidR="00240CD1" w:rsidP="00240CD1" w:rsidRDefault="00240CD1">
      <w:pPr>
        <w:pStyle w:val="ListParagraph"/>
        <w:numPr>
          <w:ilvl w:val="0"/>
          <w:numId w:val="1"/>
        </w:numPr>
        <w:shd w:val="clear" w:color="auto" w:fill="FFFFFF"/>
        <w:spacing w:after="100" w:afterAutospacing="1" w:line="240" w:lineRule="auto"/>
        <w:ind w:left="144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The contract number under which temporary foreign labor was used;</w:t>
      </w:r>
    </w:p>
    <w:p w:rsidRPr="00BD1D1C" w:rsidR="00240CD1" w:rsidP="00240CD1" w:rsidRDefault="00240CD1">
      <w:pPr>
        <w:pStyle w:val="ListParagraph"/>
        <w:shd w:val="clear" w:color="auto" w:fill="FFFFFF"/>
        <w:spacing w:after="100" w:afterAutospacing="1" w:line="240" w:lineRule="auto"/>
        <w:ind w:left="1440"/>
        <w:rPr>
          <w:rFonts w:ascii="Times New Roman" w:hAnsi="Times New Roman" w:eastAsia="Times New Roman" w:cs="Times New Roman"/>
          <w:spacing w:val="3"/>
          <w:sz w:val="24"/>
          <w:szCs w:val="24"/>
        </w:rPr>
      </w:pPr>
    </w:p>
    <w:p w:rsidRPr="00BD1D1C" w:rsidR="00240CD1" w:rsidP="00240CD1" w:rsidRDefault="00240CD1">
      <w:pPr>
        <w:pStyle w:val="ListParagraph"/>
        <w:numPr>
          <w:ilvl w:val="0"/>
          <w:numId w:val="1"/>
        </w:numPr>
        <w:shd w:val="clear" w:color="auto" w:fill="FFFFFF"/>
        <w:spacing w:after="100" w:afterAutospacing="1" w:line="240" w:lineRule="auto"/>
        <w:ind w:left="144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A brief description of the scope of the contract;</w:t>
      </w:r>
    </w:p>
    <w:p w:rsidRPr="00BD1D1C" w:rsidR="00240CD1" w:rsidP="00240CD1" w:rsidRDefault="00240CD1">
      <w:pPr>
        <w:pStyle w:val="ListParagraph"/>
        <w:shd w:val="clear" w:color="auto" w:fill="FFFFFF"/>
        <w:spacing w:after="100" w:afterAutospacing="1" w:line="240" w:lineRule="auto"/>
        <w:ind w:left="1440"/>
        <w:rPr>
          <w:rFonts w:ascii="Times New Roman" w:hAnsi="Times New Roman" w:eastAsia="Times New Roman" w:cs="Times New Roman"/>
          <w:spacing w:val="3"/>
          <w:sz w:val="24"/>
          <w:szCs w:val="24"/>
        </w:rPr>
      </w:pPr>
    </w:p>
    <w:p w:rsidRPr="00BD1D1C" w:rsidR="00240CD1" w:rsidP="00240CD1" w:rsidRDefault="00240CD1">
      <w:pPr>
        <w:pStyle w:val="ListParagraph"/>
        <w:numPr>
          <w:ilvl w:val="0"/>
          <w:numId w:val="1"/>
        </w:numPr>
        <w:shd w:val="clear" w:color="auto" w:fill="FFFFFF"/>
        <w:spacing w:after="100" w:afterAutospacing="1" w:line="240" w:lineRule="auto"/>
        <w:ind w:left="144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For work performed by foreign labor:</w:t>
      </w:r>
    </w:p>
    <w:p w:rsidRPr="00BD1D1C" w:rsidR="00240CD1" w:rsidP="00240CD1" w:rsidRDefault="00240CD1">
      <w:pPr>
        <w:pStyle w:val="ListParagraph"/>
        <w:numPr>
          <w:ilvl w:val="0"/>
          <w:numId w:val="2"/>
        </w:numPr>
        <w:shd w:val="clear" w:color="auto" w:fill="FFFFFF"/>
        <w:spacing w:after="100" w:afterAutospacing="1" w:line="240" w:lineRule="auto"/>
        <w:ind w:left="1800" w:hanging="27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A brief description of the tasks performed (e.g., software engineering, information technology help desk support), which may be described using the most appropriate Product Service Code (PSC) or the first two digits of the PSC category;</w:t>
      </w:r>
    </w:p>
    <w:p w:rsidRPr="00BD1D1C" w:rsidR="00240CD1" w:rsidP="00240CD1" w:rsidRDefault="00240CD1">
      <w:pPr>
        <w:pStyle w:val="ListParagraph"/>
        <w:numPr>
          <w:ilvl w:val="0"/>
          <w:numId w:val="2"/>
        </w:numPr>
        <w:shd w:val="clear" w:color="auto" w:fill="FFFFFF"/>
        <w:spacing w:after="100" w:afterAutospacing="1" w:line="240" w:lineRule="auto"/>
        <w:ind w:left="1800" w:hanging="36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The type of work visa under which the work was performed (e.g., H-1B visa);</w:t>
      </w:r>
    </w:p>
    <w:p w:rsidRPr="00BD1D1C" w:rsidR="00240CD1" w:rsidP="00240CD1" w:rsidRDefault="00240CD1">
      <w:pPr>
        <w:pStyle w:val="ListParagraph"/>
        <w:numPr>
          <w:ilvl w:val="0"/>
          <w:numId w:val="2"/>
        </w:numPr>
        <w:shd w:val="clear" w:color="auto" w:fill="FFFFFF"/>
        <w:spacing w:after="100" w:afterAutospacing="1" w:line="240" w:lineRule="auto"/>
        <w:ind w:left="1800" w:hanging="36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 xml:space="preserve">Whether opportunities for United States workers were affected by such </w:t>
      </w:r>
      <w:proofErr w:type="spellStart"/>
      <w:r w:rsidRPr="00BD1D1C">
        <w:rPr>
          <w:rFonts w:ascii="Times New Roman" w:hAnsi="Times New Roman" w:eastAsia="Times New Roman" w:cs="Times New Roman"/>
          <w:spacing w:val="3"/>
          <w:sz w:val="24"/>
          <w:szCs w:val="24"/>
        </w:rPr>
        <w:t>hirings</w:t>
      </w:r>
      <w:proofErr w:type="spellEnd"/>
      <w:r w:rsidRPr="00BD1D1C">
        <w:rPr>
          <w:rFonts w:ascii="Times New Roman" w:hAnsi="Times New Roman" w:eastAsia="Times New Roman" w:cs="Times New Roman"/>
          <w:spacing w:val="3"/>
          <w:sz w:val="24"/>
          <w:szCs w:val="24"/>
        </w:rPr>
        <w:t>; and</w:t>
      </w:r>
    </w:p>
    <w:p w:rsidRPr="00BD1D1C" w:rsidR="00240CD1" w:rsidP="00240CD1" w:rsidRDefault="00240CD1">
      <w:pPr>
        <w:pStyle w:val="ListParagraph"/>
        <w:numPr>
          <w:ilvl w:val="0"/>
          <w:numId w:val="2"/>
        </w:numPr>
        <w:shd w:val="clear" w:color="auto" w:fill="FFFFFF"/>
        <w:spacing w:after="100" w:afterAutospacing="1" w:line="240" w:lineRule="auto"/>
        <w:ind w:left="1800" w:hanging="36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 xml:space="preserve">Any potential effects on the national security caused by such hiring. </w:t>
      </w:r>
    </w:p>
    <w:p w:rsidRPr="00BD1D1C" w:rsidR="00240CD1" w:rsidP="00240CD1" w:rsidRDefault="00240CD1">
      <w:pPr>
        <w:pStyle w:val="ListParagraph"/>
        <w:shd w:val="clear" w:color="auto" w:fill="FFFFFF"/>
        <w:spacing w:after="100" w:afterAutospacing="1" w:line="240" w:lineRule="auto"/>
        <w:rPr>
          <w:rFonts w:ascii="Times New Roman" w:hAnsi="Times New Roman" w:eastAsia="Times New Roman" w:cs="Times New Roman"/>
          <w:spacing w:val="3"/>
          <w:sz w:val="24"/>
          <w:szCs w:val="24"/>
        </w:rPr>
      </w:pPr>
    </w:p>
    <w:p w:rsidRPr="00BD1D1C" w:rsidR="00240CD1" w:rsidP="00240CD1" w:rsidRDefault="00240CD1">
      <w:pPr>
        <w:pStyle w:val="ListParagraph"/>
        <w:numPr>
          <w:ilvl w:val="0"/>
          <w:numId w:val="3"/>
        </w:numPr>
        <w:shd w:val="clear" w:color="auto" w:fill="FFFFFF"/>
        <w:spacing w:after="100" w:afterAutospacing="1" w:line="240" w:lineRule="auto"/>
        <w:ind w:left="1080"/>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The agency should work with each contractor, to the extent feasible prior to the reporting deadline, to document the information outlined in paragraphs 1 and 2 above for any first tier subcontractors.</w:t>
      </w:r>
    </w:p>
    <w:p w:rsidRPr="00BD1D1C" w:rsidR="00240CD1" w:rsidP="00240CD1" w:rsidRDefault="00240CD1">
      <w:pPr>
        <w:shd w:val="clear" w:color="auto" w:fill="FFFFFF"/>
        <w:spacing w:after="100" w:afterAutospacing="1" w:line="240" w:lineRule="auto"/>
        <w:rPr>
          <w:rFonts w:ascii="Times New Roman" w:hAnsi="Times New Roman" w:eastAsia="Times New Roman" w:cs="Times New Roman"/>
          <w:spacing w:val="3"/>
          <w:sz w:val="24"/>
          <w:szCs w:val="24"/>
        </w:rPr>
      </w:pPr>
      <w:r w:rsidRPr="00BD1D1C">
        <w:rPr>
          <w:rFonts w:ascii="Times New Roman" w:hAnsi="Times New Roman" w:eastAsia="Times New Roman" w:cs="Times New Roman"/>
          <w:spacing w:val="3"/>
          <w:sz w:val="24"/>
          <w:szCs w:val="24"/>
        </w:rPr>
        <w:t>B. Collect information to review offshoring practices as follows -</w:t>
      </w:r>
    </w:p>
    <w:p w:rsidR="00240CD1" w:rsidP="00240CD1" w:rsidRDefault="00240CD1">
      <w:pPr>
        <w:shd w:val="clear" w:color="auto" w:fill="FFFFFF"/>
        <w:spacing w:before="100" w:beforeAutospacing="1" w:after="100" w:afterAutospacing="1" w:line="240" w:lineRule="auto"/>
        <w:ind w:firstLine="720"/>
        <w:rPr>
          <w:rFonts w:ascii="Times New Roman" w:hAnsi="Times New Roman" w:cs="Times New Roman"/>
          <w:sz w:val="24"/>
          <w:szCs w:val="24"/>
        </w:rPr>
      </w:pPr>
      <w:r w:rsidRPr="00BD1D1C">
        <w:rPr>
          <w:rFonts w:ascii="Times New Roman" w:hAnsi="Times New Roman" w:cs="Times New Roman"/>
          <w:sz w:val="24"/>
          <w:szCs w:val="24"/>
        </w:rPr>
        <w:t>Determine if the contractor reassigned</w:t>
      </w:r>
      <w:r>
        <w:rPr>
          <w:rFonts w:ascii="Times New Roman" w:hAnsi="Times New Roman" w:cs="Times New Roman"/>
          <w:sz w:val="24"/>
          <w:szCs w:val="24"/>
        </w:rPr>
        <w:t xml:space="preserve"> any work activities (directly supporting performance of the contract or overhead activities) previously performed at a company’s U.S. operations to a location outside the United States in the performance of any </w:t>
      </w:r>
      <w:r w:rsidRPr="00712794">
        <w:rPr>
          <w:rFonts w:ascii="Times New Roman" w:hAnsi="Times New Roman" w:cs="Times New Roman"/>
          <w:sz w:val="24"/>
          <w:szCs w:val="24"/>
        </w:rPr>
        <w:t xml:space="preserve">service contract </w:t>
      </w:r>
      <w:r>
        <w:rPr>
          <w:rFonts w:ascii="Times New Roman" w:hAnsi="Times New Roman" w:cs="Times New Roman"/>
          <w:sz w:val="24"/>
          <w:szCs w:val="24"/>
        </w:rPr>
        <w:t xml:space="preserve">(I) </w:t>
      </w:r>
      <w:r w:rsidRPr="00712794">
        <w:rPr>
          <w:rFonts w:ascii="Times New Roman" w:hAnsi="Times New Roman" w:cs="Times New Roman"/>
          <w:sz w:val="24"/>
          <w:szCs w:val="24"/>
        </w:rPr>
        <w:t>it received</w:t>
      </w:r>
      <w:r>
        <w:rPr>
          <w:rFonts w:ascii="Times New Roman" w:hAnsi="Times New Roman" w:cs="Times New Roman"/>
          <w:sz w:val="24"/>
          <w:szCs w:val="24"/>
        </w:rPr>
        <w:t>,</w:t>
      </w:r>
      <w:r w:rsidRPr="00712794">
        <w:rPr>
          <w:rFonts w:ascii="Times New Roman" w:hAnsi="Times New Roman" w:cs="Times New Roman"/>
          <w:sz w:val="24"/>
          <w:szCs w:val="24"/>
        </w:rPr>
        <w:t xml:space="preserve"> </w:t>
      </w:r>
      <w:r>
        <w:rPr>
          <w:rFonts w:ascii="Times New Roman" w:hAnsi="Times New Roman" w:cs="Times New Roman"/>
          <w:sz w:val="24"/>
          <w:szCs w:val="24"/>
        </w:rPr>
        <w:t xml:space="preserve">(II) </w:t>
      </w:r>
      <w:r w:rsidRPr="00712794">
        <w:rPr>
          <w:rFonts w:ascii="Times New Roman" w:hAnsi="Times New Roman" w:cs="Times New Roman"/>
          <w:sz w:val="24"/>
          <w:szCs w:val="24"/>
        </w:rPr>
        <w:t xml:space="preserve">was performing during </w:t>
      </w:r>
      <w:r>
        <w:rPr>
          <w:rFonts w:ascii="Times New Roman" w:hAnsi="Times New Roman" w:cs="Times New Roman"/>
          <w:sz w:val="24"/>
          <w:szCs w:val="24"/>
        </w:rPr>
        <w:t>Fiscal Years 20</w:t>
      </w:r>
      <w:r w:rsidRPr="00712794">
        <w:rPr>
          <w:rFonts w:ascii="Times New Roman" w:hAnsi="Times New Roman" w:cs="Times New Roman"/>
          <w:sz w:val="24"/>
          <w:szCs w:val="24"/>
        </w:rPr>
        <w:t xml:space="preserve">18 and </w:t>
      </w:r>
      <w:r>
        <w:rPr>
          <w:rFonts w:ascii="Times New Roman" w:hAnsi="Times New Roman" w:cs="Times New Roman"/>
          <w:sz w:val="24"/>
          <w:szCs w:val="24"/>
        </w:rPr>
        <w:t>20</w:t>
      </w:r>
      <w:r w:rsidRPr="00712794">
        <w:rPr>
          <w:rFonts w:ascii="Times New Roman" w:hAnsi="Times New Roman" w:cs="Times New Roman"/>
          <w:sz w:val="24"/>
          <w:szCs w:val="24"/>
        </w:rPr>
        <w:t>19</w:t>
      </w:r>
      <w:r>
        <w:rPr>
          <w:rFonts w:ascii="Times New Roman" w:hAnsi="Times New Roman" w:cs="Times New Roman"/>
          <w:sz w:val="24"/>
          <w:szCs w:val="24"/>
        </w:rPr>
        <w:t>,</w:t>
      </w:r>
      <w:r w:rsidRPr="00712794">
        <w:rPr>
          <w:rFonts w:ascii="Times New Roman" w:hAnsi="Times New Roman" w:cs="Times New Roman"/>
          <w:sz w:val="24"/>
          <w:szCs w:val="24"/>
        </w:rPr>
        <w:t xml:space="preserve"> or </w:t>
      </w:r>
      <w:r>
        <w:rPr>
          <w:rFonts w:ascii="Times New Roman" w:hAnsi="Times New Roman" w:cs="Times New Roman"/>
          <w:sz w:val="24"/>
          <w:szCs w:val="24"/>
        </w:rPr>
        <w:t xml:space="preserve">(III) </w:t>
      </w:r>
      <w:r w:rsidRPr="00712794">
        <w:rPr>
          <w:rFonts w:ascii="Times New Roman" w:hAnsi="Times New Roman" w:cs="Times New Roman"/>
          <w:sz w:val="24"/>
          <w:szCs w:val="24"/>
        </w:rPr>
        <w:t>announced plans during this period to offshore work prior to t</w:t>
      </w:r>
      <w:r>
        <w:rPr>
          <w:rFonts w:ascii="Times New Roman" w:hAnsi="Times New Roman" w:cs="Times New Roman"/>
          <w:sz w:val="24"/>
          <w:szCs w:val="24"/>
        </w:rPr>
        <w:t xml:space="preserve">he completion of the contract. </w:t>
      </w:r>
    </w:p>
    <w:p w:rsidRPr="00712794" w:rsidR="00240CD1" w:rsidP="00240CD1" w:rsidRDefault="00240CD1">
      <w:pPr>
        <w:shd w:val="clear" w:color="auto" w:fill="FFFFFF"/>
        <w:spacing w:before="100" w:beforeAutospacing="1" w:after="100" w:afterAutospacing="1" w:line="240" w:lineRule="auto"/>
        <w:ind w:left="360"/>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t>If the agency identifies any offshoring activities, it should document the following:</w:t>
      </w:r>
    </w:p>
    <w:p w:rsidRPr="00712794" w:rsidR="00240CD1" w:rsidP="00240CD1" w:rsidRDefault="00240CD1">
      <w:pPr>
        <w:pStyle w:val="ListParagraph"/>
        <w:numPr>
          <w:ilvl w:val="0"/>
          <w:numId w:val="4"/>
        </w:numPr>
        <w:shd w:val="clear" w:color="auto" w:fill="FFFFFF"/>
        <w:spacing w:after="100" w:afterAutospacing="1" w:line="240" w:lineRule="auto"/>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lastRenderedPageBreak/>
        <w:t>The contract number identifying the contract where offshoring occurred or was planned;</w:t>
      </w:r>
    </w:p>
    <w:p w:rsidRPr="00E475A9" w:rsidR="00240CD1" w:rsidP="00240CD1" w:rsidRDefault="00240CD1">
      <w:pPr>
        <w:pStyle w:val="ListParagraph"/>
        <w:shd w:val="clear" w:color="auto" w:fill="FFFFFF"/>
        <w:spacing w:after="100" w:afterAutospacing="1" w:line="240" w:lineRule="auto"/>
        <w:rPr>
          <w:rFonts w:ascii="Times New Roman" w:hAnsi="Times New Roman" w:eastAsia="Times New Roman" w:cs="Times New Roman"/>
          <w:spacing w:val="3"/>
          <w:sz w:val="16"/>
          <w:szCs w:val="16"/>
        </w:rPr>
      </w:pPr>
    </w:p>
    <w:p w:rsidRPr="00712794" w:rsidR="00240CD1" w:rsidP="00240CD1" w:rsidRDefault="00240CD1">
      <w:pPr>
        <w:pStyle w:val="ListParagraph"/>
        <w:numPr>
          <w:ilvl w:val="0"/>
          <w:numId w:val="4"/>
        </w:numPr>
        <w:shd w:val="clear" w:color="auto" w:fill="FFFFFF"/>
        <w:spacing w:before="100" w:beforeAutospacing="1" w:after="100" w:afterAutospacing="1" w:line="240" w:lineRule="auto"/>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t>A brief description of the scope of the contract;</w:t>
      </w:r>
    </w:p>
    <w:p w:rsidRPr="00E475A9" w:rsidR="00240CD1" w:rsidP="00240CD1" w:rsidRDefault="00240CD1">
      <w:pPr>
        <w:pStyle w:val="ListParagraph"/>
        <w:rPr>
          <w:rFonts w:ascii="Times New Roman" w:hAnsi="Times New Roman" w:eastAsia="Times New Roman" w:cs="Times New Roman"/>
          <w:spacing w:val="3"/>
          <w:sz w:val="16"/>
          <w:szCs w:val="16"/>
        </w:rPr>
      </w:pPr>
    </w:p>
    <w:p w:rsidRPr="00712794" w:rsidR="00240CD1" w:rsidP="00240CD1" w:rsidRDefault="00240CD1">
      <w:pPr>
        <w:pStyle w:val="ListParagraph"/>
        <w:numPr>
          <w:ilvl w:val="0"/>
          <w:numId w:val="4"/>
        </w:numPr>
        <w:shd w:val="clear" w:color="auto" w:fill="FFFFFF"/>
        <w:spacing w:before="100" w:beforeAutospacing="1" w:after="100" w:afterAutospacing="1" w:line="240" w:lineRule="auto"/>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t>A brief description of the work activities (tasks) that were offshored, which may be described using the most appropriate PSC or the first two digits of the PSC category;</w:t>
      </w:r>
    </w:p>
    <w:p w:rsidRPr="00E475A9" w:rsidR="00240CD1" w:rsidP="00240CD1" w:rsidRDefault="00240CD1">
      <w:pPr>
        <w:pStyle w:val="ListParagraph"/>
        <w:rPr>
          <w:rFonts w:ascii="Times New Roman" w:hAnsi="Times New Roman" w:eastAsia="Times New Roman" w:cs="Times New Roman"/>
          <w:spacing w:val="3"/>
          <w:sz w:val="16"/>
          <w:szCs w:val="16"/>
        </w:rPr>
      </w:pPr>
    </w:p>
    <w:p w:rsidRPr="00712794" w:rsidR="00240CD1" w:rsidP="00240CD1" w:rsidRDefault="00240CD1">
      <w:pPr>
        <w:pStyle w:val="ListParagraph"/>
        <w:numPr>
          <w:ilvl w:val="0"/>
          <w:numId w:val="4"/>
        </w:numPr>
        <w:shd w:val="clear" w:color="auto" w:fill="FFFFFF"/>
        <w:spacing w:before="100" w:beforeAutospacing="1" w:after="100" w:afterAutospacing="1" w:line="240" w:lineRule="auto"/>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t>Whether the identified offshoring impacted or otherwise reduced U.S. citizen job opportunities;</w:t>
      </w:r>
    </w:p>
    <w:p w:rsidRPr="00712794" w:rsidR="00240CD1" w:rsidP="00240CD1" w:rsidRDefault="00240CD1">
      <w:pPr>
        <w:pStyle w:val="ListParagraph"/>
        <w:rPr>
          <w:rFonts w:ascii="Times New Roman" w:hAnsi="Times New Roman" w:eastAsia="Times New Roman" w:cs="Times New Roman"/>
          <w:spacing w:val="3"/>
          <w:sz w:val="24"/>
          <w:szCs w:val="24"/>
        </w:rPr>
      </w:pPr>
    </w:p>
    <w:p w:rsidRPr="00712794" w:rsidR="00240CD1" w:rsidP="00240CD1" w:rsidRDefault="00240CD1">
      <w:pPr>
        <w:pStyle w:val="ListParagraph"/>
        <w:numPr>
          <w:ilvl w:val="0"/>
          <w:numId w:val="4"/>
        </w:numPr>
        <w:shd w:val="clear" w:color="auto" w:fill="FFFFFF"/>
        <w:spacing w:before="100" w:beforeAutospacing="1" w:after="100" w:afterAutospacing="1" w:line="240" w:lineRule="auto"/>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t>Whether the identified offshoring affected United States workers eligible for assistance under the Trade Adjustment Assistance program which arose out of the Trade Act of 1974; and</w:t>
      </w:r>
    </w:p>
    <w:p w:rsidRPr="00712794" w:rsidR="00240CD1" w:rsidP="00240CD1" w:rsidRDefault="00240CD1">
      <w:pPr>
        <w:pStyle w:val="ListParagraph"/>
        <w:rPr>
          <w:rFonts w:ascii="Times New Roman" w:hAnsi="Times New Roman" w:eastAsia="Times New Roman" w:cs="Times New Roman"/>
          <w:spacing w:val="3"/>
          <w:sz w:val="24"/>
          <w:szCs w:val="24"/>
        </w:rPr>
      </w:pPr>
    </w:p>
    <w:p w:rsidRPr="00712794" w:rsidR="00240CD1" w:rsidP="00240CD1" w:rsidRDefault="00240CD1">
      <w:pPr>
        <w:pStyle w:val="ListParagraph"/>
        <w:numPr>
          <w:ilvl w:val="0"/>
          <w:numId w:val="4"/>
        </w:numPr>
        <w:shd w:val="clear" w:color="auto" w:fill="FFFFFF"/>
        <w:spacing w:before="100" w:beforeAutospacing="1" w:after="100" w:afterAutospacing="1" w:line="240" w:lineRule="auto"/>
        <w:rPr>
          <w:rFonts w:ascii="Times New Roman" w:hAnsi="Times New Roman" w:eastAsia="Times New Roman" w:cs="Times New Roman"/>
          <w:spacing w:val="3"/>
          <w:sz w:val="24"/>
          <w:szCs w:val="24"/>
        </w:rPr>
      </w:pPr>
      <w:r w:rsidRPr="00712794">
        <w:rPr>
          <w:rFonts w:ascii="Times New Roman" w:hAnsi="Times New Roman" w:eastAsia="Times New Roman" w:cs="Times New Roman"/>
          <w:spacing w:val="3"/>
          <w:sz w:val="24"/>
          <w:szCs w:val="24"/>
        </w:rPr>
        <w:t>What, if any, impacts there may have been on national security as a result of the identified offshoring.</w:t>
      </w:r>
    </w:p>
    <w:p w:rsidR="002A013E" w:rsidRDefault="002A013E"/>
    <w:sectPr w:rsidR="002A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1F6C"/>
    <w:multiLevelType w:val="hybridMultilevel"/>
    <w:tmpl w:val="7478B626"/>
    <w:lvl w:ilvl="0" w:tplc="56624D1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1EAD"/>
    <w:multiLevelType w:val="hybridMultilevel"/>
    <w:tmpl w:val="EC145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654CC"/>
    <w:multiLevelType w:val="hybridMultilevel"/>
    <w:tmpl w:val="30BE5378"/>
    <w:lvl w:ilvl="0" w:tplc="F2926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22929"/>
    <w:multiLevelType w:val="hybridMultilevel"/>
    <w:tmpl w:val="4646540A"/>
    <w:lvl w:ilvl="0" w:tplc="EFD0AEB8">
      <w:start w:val="1"/>
      <w:numFmt w:val="decimal"/>
      <w:lvlText w:val="%1."/>
      <w:lvlJc w:val="left"/>
      <w:pPr>
        <w:ind w:left="1440" w:hanging="360"/>
      </w:pPr>
      <w:rPr>
        <w:rFonts w:eastAsia="Times New Roman" w:hint="default"/>
        <w:color w:val="292929"/>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D1"/>
    <w:rsid w:val="00240CD1"/>
    <w:rsid w:val="002A013E"/>
    <w:rsid w:val="00FF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7D06"/>
  <w15:chartTrackingRefBased/>
  <w15:docId w15:val="{CCC54089-2E46-4E39-8241-7E561E34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W - OASAM OCIO</dc:creator>
  <cp:keywords/>
  <dc:description/>
  <cp:lastModifiedBy>May, Anthony W - OASAM OCIO</cp:lastModifiedBy>
  <cp:revision>2</cp:revision>
  <dcterms:created xsi:type="dcterms:W3CDTF">2020-09-11T16:04:00Z</dcterms:created>
  <dcterms:modified xsi:type="dcterms:W3CDTF">2020-09-11T19:40:00Z</dcterms:modified>
</cp:coreProperties>
</file>