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354E" w:rsidR="0086354E" w:rsidP="0086354E" w:rsidRDefault="0086354E" w14:paraId="72A0ADFB" w14:textId="06D7FB66">
      <w:pPr>
        <w:jc w:val="center"/>
        <w:rPr>
          <w:b/>
          <w:bCs/>
          <w:sz w:val="24"/>
          <w:szCs w:val="24"/>
        </w:rPr>
      </w:pPr>
      <w:r w:rsidRPr="0086354E">
        <w:rPr>
          <w:b/>
          <w:bCs/>
          <w:sz w:val="24"/>
          <w:szCs w:val="24"/>
        </w:rPr>
        <w:t xml:space="preserve">IC </w:t>
      </w:r>
      <w:r>
        <w:rPr>
          <w:b/>
          <w:bCs/>
          <w:sz w:val="24"/>
          <w:szCs w:val="24"/>
        </w:rPr>
        <w:t>L</w:t>
      </w:r>
      <w:r w:rsidRPr="0086354E">
        <w:rPr>
          <w:b/>
          <w:bCs/>
          <w:sz w:val="24"/>
          <w:szCs w:val="24"/>
        </w:rPr>
        <w:t>ist for 0572-</w:t>
      </w:r>
      <w:r w:rsidR="00F3296C">
        <w:rPr>
          <w:b/>
          <w:bCs/>
          <w:sz w:val="24"/>
          <w:szCs w:val="24"/>
        </w:rPr>
        <w:t>0157</w:t>
      </w:r>
    </w:p>
    <w:p w:rsidRPr="0086354E" w:rsidR="0086354E" w:rsidP="0086354E" w:rsidRDefault="0086354E" w14:paraId="193F7005" w14:textId="77777777">
      <w:pPr>
        <w:jc w:val="center"/>
        <w:rPr>
          <w:b/>
          <w:bCs/>
          <w:sz w:val="24"/>
          <w:szCs w:val="24"/>
        </w:rPr>
      </w:pPr>
      <w:r w:rsidRPr="0086354E">
        <w:rPr>
          <w:b/>
          <w:bCs/>
          <w:sz w:val="24"/>
          <w:szCs w:val="24"/>
        </w:rPr>
        <w:t>Technical Assistance and Training and Training for Innovative Regional Wastewater Treatment Solutions (TAT/RWTS) Grant Program</w:t>
      </w:r>
    </w:p>
    <w:p w:rsidR="0086354E" w:rsidP="0086354E" w:rsidRDefault="0086354E" w14:paraId="31B930C8" w14:textId="77777777"/>
    <w:p w:rsidRPr="0086354E" w:rsidR="0086354E" w:rsidP="0086354E" w:rsidRDefault="0086354E" w14:paraId="28912EA4" w14:textId="77777777">
      <w:pPr>
        <w:rPr>
          <w:b/>
          <w:bCs/>
        </w:rPr>
      </w:pPr>
      <w:r w:rsidRPr="0086354E">
        <w:rPr>
          <w:b/>
          <w:bCs/>
        </w:rPr>
        <w:t>The following Non-Form information is collected and accounted for under this collection package:</w:t>
      </w:r>
    </w:p>
    <w:p w:rsidR="0086354E" w:rsidP="0086354E" w:rsidRDefault="0086354E" w14:paraId="64B71614" w14:textId="77777777"/>
    <w:p w:rsidR="0086354E" w:rsidP="0086354E" w:rsidRDefault="0086354E" w14:paraId="5ED6E890" w14:textId="77777777">
      <w:r>
        <w:t>Narrative - Project Proposal. Applicants will provide a narrative of experience in providing services similar to those proposed. A brief description of successfully completed projects including the need that was identified, and objectives accomplished.</w:t>
      </w:r>
    </w:p>
    <w:p w:rsidR="0086354E" w:rsidP="0086354E" w:rsidRDefault="0086354E" w14:paraId="75A4BA58" w14:textId="77777777">
      <w:r>
        <w:t>Additionally, as part of the Narrative, a project summary of the needs assessment/project goals and objectives, should be included to document the ability to administer Technical Assistance and Training, financial resources available to pay operational costs and provide financial assistance to projects and demonstrate secured commitments of financial support from other sources, if applicable.  The Narrative/Project Proposal should also include:</w:t>
      </w:r>
    </w:p>
    <w:p w:rsidR="0086354E" w:rsidP="0086354E" w:rsidRDefault="0086354E" w14:paraId="4B8DC099" w14:textId="77777777">
      <w:r>
        <w:t>Documentation of Assistance Provided to Rural Development Employees. Applicants must identify and report any known relationship or association with a RUS employee such as close personal association, immediate family, close relatives, or business associates. This includes any assistance provided to employees.</w:t>
      </w:r>
    </w:p>
    <w:p w:rsidR="0086354E" w:rsidP="0086354E" w:rsidRDefault="0086354E" w14:paraId="18228686" w14:textId="77777777">
      <w:r>
        <w:t>Scope of Work/Work Plan. RUS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86354E" w:rsidP="0086354E" w:rsidRDefault="0086354E" w14:paraId="7F8F8D74" w14:textId="77777777">
      <w:r>
        <w:t xml:space="preserve">Budget Justification. 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 </w:t>
      </w:r>
    </w:p>
    <w:p w:rsidR="0086354E" w:rsidP="0086354E" w:rsidRDefault="0086354E" w14:paraId="4132A5FC" w14:textId="77777777">
      <w:r>
        <w:t>Latest Financial Information. The applicant’s latest financial statement is used to help determine if the applicant is financially viable to complete their proposed scope of work.</w:t>
      </w:r>
    </w:p>
    <w:p w:rsidR="0086354E" w:rsidP="0086354E" w:rsidRDefault="0086354E" w14:paraId="4F167E5A" w14:textId="77777777">
      <w:r>
        <w:t>Evidence of Financial Management System. Applicant must provide evidence that a financial management system is in place or proposed.  RUS uses the information to determine if the applicant will be able to adequately account for federal funds expended.</w:t>
      </w:r>
    </w:p>
    <w:p w:rsidR="0086354E" w:rsidP="0086354E" w:rsidRDefault="0086354E" w14:paraId="2CFA1950" w14:textId="77777777">
      <w:r>
        <w:t xml:space="preserve">Evidence of Legal Existence and Authority. The applicant must submit certified copies of organization documents and a certified list of directors and officers as evidence of the applicant’s legal existence and authority for the proposed project.  The organizational documents can be charters, bylaws, or articles of </w:t>
      </w:r>
      <w:r>
        <w:lastRenderedPageBreak/>
        <w:t>incorporation.  RUS uses the information to determine if the applicant has the proper authority to enter into a binding agreement to use grant funds.</w:t>
      </w:r>
    </w:p>
    <w:p w:rsidR="0086354E" w:rsidP="0086354E" w:rsidRDefault="0086354E" w14:paraId="11A9EB01" w14:textId="77777777">
      <w:r>
        <w:t xml:space="preserve">Evidence of </w:t>
      </w:r>
      <w:proofErr w:type="gramStart"/>
      <w:r>
        <w:t>Tax Exempt</w:t>
      </w:r>
      <w:proofErr w:type="gramEnd"/>
      <w:r>
        <w:t xml:space="preserve"> Status. Private nonprofit organizations eligible for TAT grants must have 501(c)(3) or 501(c)(4) tax-exempt status, designated by the Internal Revenue Service.  An applicant must submit evidence of its tax-exempt status.  RUS uses this information to ensure that the applicant meets the eligibility criteria mandated by law.</w:t>
      </w:r>
    </w:p>
    <w:p w:rsidR="0086354E" w:rsidP="0086354E" w:rsidRDefault="0086354E" w14:paraId="3EA95024" w14:textId="77777777">
      <w:r>
        <w:t>The project performance report meets the requirements of:  (1) 7 CFR Part 3016, the USDA Implementation of OMB Circular No. A-102, “Uniform Administrative Requirements for Grants and Cooperative Agreements to State and Local Governments;” and (2)  7 CFR Part 3019, the USDA implementation of OMB Circular A-110, “Uniform Administrative Requirements for Grants and Agreements with Institutions of Higher Education, Hospitals, and Other Nonprofit Organizations.”</w:t>
      </w:r>
    </w:p>
    <w:p w:rsidR="0086354E" w:rsidP="0086354E" w:rsidRDefault="0086354E" w14:paraId="00745990" w14:textId="77777777">
      <w:r>
        <w:t xml:space="preserve">Audit. Grant recipients must comply with the audit requirements of 2 CFR 200 Subpart F. Grant recipients that expend $750,000 or more in a year in Federal awards must have a single or program-specific audit conducted for that year.  Those that expend less than $750,000 in Federal awards may be exempt from audit requirements for that year.  RUS will review the information and determine if a grant recipient must submit an audit in accordance with the requirements of the Water and Waste Disposal program and 2 CFR 200. </w:t>
      </w:r>
    </w:p>
    <w:p w:rsidR="0086354E" w:rsidP="0086354E" w:rsidRDefault="0086354E" w14:paraId="0A9C8CAF" w14:textId="77777777">
      <w:r>
        <w:t>Financial Statements. Grant recipients that expend less than $750,000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2 CFR 200.</w:t>
      </w:r>
    </w:p>
    <w:p w:rsidR="0086354E" w:rsidP="0086354E" w:rsidRDefault="0086354E" w14:paraId="32CDBEDD" w14:textId="77777777">
      <w:r>
        <w:t>Indirect Cost Rate Agreement. The applicant’s indirect cost rate agreement with a cognizant Federal Agency must be submitted if their proposed budget includes indirect costs.</w:t>
      </w:r>
    </w:p>
    <w:p w:rsidR="0086354E" w:rsidP="0086354E" w:rsidRDefault="0086354E" w14:paraId="1A1FE67D" w14:textId="77777777">
      <w:r>
        <w:t>Statement of Compliance. To assure compliance with Title VI of the Civil Rights Act of 1964, the applicant must provide a narrative of how they plan to notify eligible entities of the availability of the service being provided.</w:t>
      </w:r>
    </w:p>
    <w:p w:rsidR="0086354E" w:rsidP="0086354E" w:rsidRDefault="0086354E" w14:paraId="54D9FC19" w14:textId="77777777">
      <w:r>
        <w:t>Statement Concerning Assistance Under the National Forest Service-Dependent Rural Communities Economic Diversification Act.  Applicants must contact the Forest Service and RUS to find out if any geographical or local areas have received grants for technical assistance to a forest-dependent rural community in a five-year period.  TAT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86354E" w:rsidP="0086354E" w:rsidRDefault="0086354E" w14:paraId="49A9337F" w14:textId="77777777"/>
    <w:p w:rsidR="0086354E" w:rsidP="0086354E" w:rsidRDefault="0086354E" w14:paraId="7B295A36" w14:textId="77777777">
      <w:pPr>
        <w:jc w:val="center"/>
      </w:pPr>
      <w:r>
        <w:t># # #</w:t>
      </w:r>
    </w:p>
    <w:p w:rsidR="005B3008" w:rsidRDefault="005B3008" w14:paraId="7C76C9F7" w14:textId="77777777"/>
    <w:sectPr w:rsidR="005B3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E"/>
    <w:rsid w:val="00002388"/>
    <w:rsid w:val="005B3008"/>
    <w:rsid w:val="0086354E"/>
    <w:rsid w:val="00B520AB"/>
    <w:rsid w:val="00D119B6"/>
    <w:rsid w:val="00F3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07C"/>
  <w15:chartTrackingRefBased/>
  <w15:docId w15:val="{BD74ABD4-9809-4BC0-BFB5-AC5103E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Mussington, Arlette - RD, Washington, DC</cp:lastModifiedBy>
  <cp:revision>2</cp:revision>
  <dcterms:created xsi:type="dcterms:W3CDTF">2021-01-29T20:10:00Z</dcterms:created>
  <dcterms:modified xsi:type="dcterms:W3CDTF">2021-01-29T20:10:00Z</dcterms:modified>
</cp:coreProperties>
</file>