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F321BD" w:rsidR="00F321BD" w:rsidP="00F321BD" w:rsidRDefault="00F321BD" w14:paraId="07077E85" w14:textId="77777777">
      <w:pPr>
        <w:spacing w:after="0" w:line="240" w:lineRule="auto"/>
        <w:contextualSpacing/>
        <w:rPr>
          <w:rFonts w:ascii="Cambria" w:hAnsi="Cambria" w:eastAsia="Times New Roman" w:cs="Times New Roman"/>
          <w:spacing w:val="-10"/>
          <w:sz w:val="48"/>
          <w:szCs w:val="48"/>
        </w:rPr>
      </w:pPr>
      <w:r w:rsidRPr="00F321BD">
        <w:rPr>
          <w:rFonts w:ascii="Cambria" w:hAnsi="Cambria" w:eastAsia="Times New Roman" w:cs="Times New Roman"/>
          <w:spacing w:val="-10"/>
          <w:sz w:val="48"/>
          <w:szCs w:val="48"/>
        </w:rPr>
        <w:t>Availability, Use, and Public Health Impact of Emergency Supply Kits among Disaster-Affected Populations</w:t>
      </w: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6615FB" w:rsidR="006615FB" w:rsidP="006615FB" w:rsidRDefault="006615FB" w14:paraId="2EC4EBB3" w14:textId="0BDA2167">
      <w:pPr>
        <w:pStyle w:val="Subtitle"/>
        <w:rPr>
          <w:rFonts w:ascii="Cambria" w:hAnsi="Cambria"/>
          <w:color w:val="auto"/>
        </w:rPr>
      </w:pPr>
      <w:r w:rsidRPr="006615FB">
        <w:rPr>
          <w:rFonts w:ascii="Cambria" w:hAnsi="Cambria"/>
          <w:color w:val="auto"/>
        </w:rPr>
        <w:t>OMB Control No</w:t>
      </w:r>
      <w:r w:rsidRPr="001B433F">
        <w:rPr>
          <w:rFonts w:ascii="Cambria" w:hAnsi="Cambria"/>
          <w:color w:val="auto"/>
        </w:rPr>
        <w:t xml:space="preserve">. </w:t>
      </w:r>
      <w:r w:rsidR="00222245">
        <w:rPr>
          <w:rFonts w:ascii="Cambria" w:hAnsi="Cambria"/>
          <w:color w:val="auto"/>
        </w:rPr>
        <w:t>0920-NEW</w:t>
      </w:r>
      <w:r w:rsidRPr="006615FB">
        <w:rPr>
          <w:rFonts w:ascii="Cambria" w:hAnsi="Cambria"/>
          <w:color w:val="auto"/>
        </w:rPr>
        <w:t xml:space="preserve"> </w:t>
      </w:r>
    </w:p>
    <w:p w:rsidRPr="006615FB" w:rsidR="006615FB" w:rsidP="006615FB" w:rsidRDefault="007D5C7B" w14:paraId="53930CB1" w14:textId="7FEF4174">
      <w:pPr>
        <w:spacing w:after="200" w:line="276" w:lineRule="auto"/>
        <w:rPr>
          <w:rFonts w:ascii="Cambria" w:hAnsi="Cambria" w:cs="Arial"/>
          <w:sz w:val="36"/>
          <w:szCs w:val="36"/>
        </w:rPr>
      </w:pPr>
      <w:r>
        <w:rPr>
          <w:rFonts w:ascii="Cambria" w:hAnsi="Cambria" w:cs="Arial"/>
          <w:sz w:val="36"/>
          <w:szCs w:val="36"/>
        </w:rPr>
        <w:t>New</w:t>
      </w:r>
    </w:p>
    <w:p w:rsidRPr="00E707C0" w:rsidR="006F2ABA" w:rsidP="00D33AE3" w:rsidRDefault="006F2ABA" w14:paraId="211AE9D4" w14:textId="77777777">
      <w:pPr>
        <w:pStyle w:val="Subtitle"/>
        <w:rPr>
          <w:rFonts w:ascii="Cambria" w:hAnsi="Cambria"/>
          <w:color w:val="auto"/>
        </w:rPr>
      </w:pPr>
    </w:p>
    <w:p w:rsidRPr="00925DEC" w:rsidR="00D33AE3" w:rsidP="00D33AE3" w:rsidRDefault="00D33AE3" w14:paraId="7B8AB253" w14:textId="617D8FCD">
      <w:pPr>
        <w:pStyle w:val="Subtitle"/>
        <w:rPr>
          <w:rFonts w:ascii="Cambria" w:hAnsi="Cambria"/>
          <w:b/>
          <w:bCs/>
          <w:color w:val="auto"/>
        </w:rPr>
      </w:pPr>
      <w:r w:rsidRPr="00925DEC">
        <w:rPr>
          <w:rFonts w:ascii="Cambria" w:hAnsi="Cambria"/>
          <w:b/>
          <w:bCs/>
          <w:color w:val="auto"/>
        </w:rPr>
        <w:t xml:space="preserve">Supporting Statement Part B  </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3E631C" w:rsidR="003E631C" w:rsidP="003E631C" w:rsidRDefault="003E631C" w14:paraId="4277FC55" w14:textId="77777777">
      <w:pPr>
        <w:numPr>
          <w:ilvl w:val="1"/>
          <w:numId w:val="0"/>
        </w:numPr>
        <w:spacing w:after="120" w:line="240" w:lineRule="auto"/>
        <w:rPr>
          <w:rFonts w:ascii="Cambria" w:hAnsi="Cambria" w:eastAsia="Times New Roman" w:cs="Times New Roman"/>
          <w:sz w:val="24"/>
          <w:szCs w:val="24"/>
        </w:rPr>
      </w:pPr>
      <w:bookmarkStart w:name="_Hlk40434423" w:id="2"/>
      <w:r w:rsidRPr="003E631C">
        <w:rPr>
          <w:rFonts w:ascii="Cambria" w:hAnsi="Cambria" w:eastAsia="Times New Roman" w:cs="Times New Roman"/>
          <w:sz w:val="24"/>
          <w:szCs w:val="24"/>
        </w:rPr>
        <w:t>Amy Helene Schnall</w:t>
      </w:r>
    </w:p>
    <w:p w:rsidRPr="003E631C" w:rsidR="003E631C" w:rsidP="003E631C" w:rsidRDefault="003E631C" w14:paraId="101825B8" w14:textId="77777777">
      <w:pPr>
        <w:numPr>
          <w:ilvl w:val="1"/>
          <w:numId w:val="0"/>
        </w:numPr>
        <w:spacing w:after="120" w:line="240" w:lineRule="auto"/>
        <w:rPr>
          <w:rFonts w:ascii="Cambria" w:hAnsi="Cambria" w:eastAsia="Times New Roman" w:cs="Times New Roman"/>
          <w:sz w:val="24"/>
          <w:szCs w:val="24"/>
        </w:rPr>
      </w:pPr>
      <w:r w:rsidRPr="003E631C">
        <w:rPr>
          <w:rFonts w:ascii="Cambria" w:hAnsi="Cambria" w:eastAsia="Times New Roman" w:cs="Times New Roman"/>
          <w:sz w:val="24"/>
          <w:szCs w:val="24"/>
        </w:rPr>
        <w:t>Title: Epidemiologist</w:t>
      </w:r>
    </w:p>
    <w:p w:rsidRPr="003E631C" w:rsidR="003E631C" w:rsidP="003E631C" w:rsidRDefault="003E631C" w14:paraId="096BB959" w14:textId="77777777">
      <w:pPr>
        <w:numPr>
          <w:ilvl w:val="1"/>
          <w:numId w:val="0"/>
        </w:numPr>
        <w:spacing w:after="120" w:line="240" w:lineRule="auto"/>
        <w:rPr>
          <w:rFonts w:ascii="Cambria" w:hAnsi="Cambria" w:eastAsia="Times New Roman" w:cs="Times New Roman"/>
          <w:sz w:val="24"/>
          <w:szCs w:val="24"/>
        </w:rPr>
      </w:pPr>
      <w:r w:rsidRPr="003E631C">
        <w:rPr>
          <w:rFonts w:ascii="Cambria" w:hAnsi="Cambria" w:eastAsia="Times New Roman" w:cs="Times New Roman"/>
          <w:sz w:val="24"/>
          <w:szCs w:val="24"/>
        </w:rPr>
        <w:t>Phone: 770.488.3422</w:t>
      </w:r>
    </w:p>
    <w:p w:rsidRPr="003E631C" w:rsidR="003E631C" w:rsidP="003E631C" w:rsidRDefault="003E631C" w14:paraId="04B232F9" w14:textId="77777777">
      <w:pPr>
        <w:numPr>
          <w:ilvl w:val="1"/>
          <w:numId w:val="0"/>
        </w:numPr>
        <w:spacing w:after="120" w:line="240" w:lineRule="auto"/>
        <w:rPr>
          <w:rFonts w:ascii="Cambria" w:hAnsi="Cambria" w:eastAsia="Times New Roman" w:cs="Times New Roman"/>
          <w:sz w:val="24"/>
          <w:szCs w:val="24"/>
        </w:rPr>
      </w:pPr>
      <w:r w:rsidRPr="003E631C">
        <w:rPr>
          <w:rFonts w:ascii="Cambria" w:hAnsi="Cambria" w:eastAsia="Times New Roman" w:cs="Times New Roman"/>
          <w:sz w:val="24"/>
          <w:szCs w:val="24"/>
        </w:rPr>
        <w:t>Email: GHU5@cdc.gov</w:t>
      </w:r>
    </w:p>
    <w:p w:rsidRPr="003E631C" w:rsidR="003E631C" w:rsidP="003E631C" w:rsidRDefault="003E631C" w14:paraId="435A314E" w14:textId="77777777">
      <w:pPr>
        <w:numPr>
          <w:ilvl w:val="1"/>
          <w:numId w:val="0"/>
        </w:numPr>
        <w:spacing w:after="120" w:line="240" w:lineRule="auto"/>
        <w:rPr>
          <w:rFonts w:ascii="Cambria" w:hAnsi="Cambria" w:eastAsia="Times New Roman" w:cs="Times New Roman"/>
          <w:sz w:val="24"/>
          <w:szCs w:val="24"/>
          <w:highlight w:val="yellow"/>
        </w:rPr>
      </w:pPr>
      <w:r w:rsidRPr="003E631C">
        <w:rPr>
          <w:rFonts w:ascii="Cambria" w:hAnsi="Cambria" w:eastAsia="Times New Roman" w:cs="Times New Roman"/>
          <w:sz w:val="24"/>
          <w:szCs w:val="24"/>
        </w:rPr>
        <w:t>Fax: 770.488.3450</w:t>
      </w:r>
    </w:p>
    <w:p w:rsidRPr="003E631C" w:rsidR="003E631C" w:rsidP="003E631C" w:rsidRDefault="003E631C" w14:paraId="762255AC" w14:textId="39BDB2C8">
      <w:pPr>
        <w:numPr>
          <w:ilvl w:val="1"/>
          <w:numId w:val="0"/>
        </w:numPr>
        <w:spacing w:after="0" w:line="240" w:lineRule="auto"/>
        <w:rPr>
          <w:rFonts w:ascii="Arial" w:hAnsi="Arial" w:eastAsia="Times New Roman" w:cs="Times New Roman"/>
          <w:sz w:val="24"/>
          <w:szCs w:val="24"/>
        </w:rPr>
      </w:pPr>
      <w:r w:rsidRPr="003E631C">
        <w:rPr>
          <w:rFonts w:ascii="Cambria" w:hAnsi="Cambria" w:eastAsia="Times New Roman" w:cs="Times New Roman"/>
          <w:sz w:val="24"/>
          <w:szCs w:val="24"/>
        </w:rPr>
        <w:t>Date</w:t>
      </w:r>
      <w:bookmarkEnd w:id="2"/>
      <w:r w:rsidRPr="003E631C">
        <w:rPr>
          <w:rFonts w:ascii="Cambria" w:hAnsi="Cambria" w:eastAsia="Times New Roman" w:cs="Times New Roman"/>
          <w:sz w:val="24"/>
          <w:szCs w:val="24"/>
        </w:rPr>
        <w:t xml:space="preserve">: </w:t>
      </w:r>
      <w:r w:rsidR="00B040F8">
        <w:rPr>
          <w:rFonts w:ascii="Cambria" w:hAnsi="Cambria" w:eastAsia="Times New Roman" w:cs="Times New Roman"/>
          <w:sz w:val="24"/>
          <w:szCs w:val="24"/>
        </w:rPr>
        <w:t>8 January 2021</w:t>
      </w:r>
    </w:p>
    <w:p w:rsidRPr="00E707C0" w:rsidR="00D33AE3" w:rsidP="00D33AE3" w:rsidRDefault="00D33AE3" w14:paraId="756233B8" w14:textId="77777777">
      <w:pPr>
        <w:spacing w:after="200" w:line="276" w:lineRule="auto"/>
        <w:rPr>
          <w:rFonts w:ascii="Cambria" w:hAnsi="Cambria" w:cs="Arial"/>
          <w:sz w:val="36"/>
          <w:szCs w:val="36"/>
        </w:rPr>
      </w:pPr>
    </w:p>
    <w:p w:rsidRPr="00341666" w:rsidR="00965C2A" w:rsidP="00915441" w:rsidRDefault="00BA2DBE" w14:paraId="39E16D28" w14:textId="39D34CC9">
      <w:pPr>
        <w:rPr>
          <w:rFonts w:ascii="Cambria" w:hAnsi="Cambria" w:cs="Arial"/>
          <w:sz w:val="30"/>
          <w:szCs w:val="30"/>
        </w:rPr>
      </w:pPr>
      <w:r w:rsidRPr="00341666">
        <w:rPr>
          <w:rFonts w:ascii="Cambria" w:hAnsi="Cambria"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sz w:val="22"/>
          <w:szCs w:val="22"/>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2A5A5D" w:rsidRDefault="00D33AE3" w14:paraId="535A0171" w14:textId="76AAC9B8">
          <w:pPr>
            <w:pStyle w:val="TOC1"/>
            <w:tabs>
              <w:tab w:val="left" w:pos="660"/>
              <w:tab w:val="right" w:leader="dot" w:pos="9350"/>
            </w:tabs>
            <w:rPr>
              <w:noProof/>
            </w:rPr>
          </w:pPr>
          <w:r w:rsidRPr="00E707C0">
            <w:fldChar w:fldCharType="begin"/>
          </w:r>
          <w:r w:rsidRPr="00E707C0">
            <w:instrText xml:space="preserve"> TOC \o "1-3" \h \z \u </w:instrText>
          </w:r>
          <w:r w:rsidRPr="00E707C0">
            <w:fldChar w:fldCharType="separate"/>
          </w:r>
          <w:hyperlink w:history="1" w:anchor="_Toc60855445">
            <w:r w:rsidRPr="00F45FAF" w:rsidR="002A5A5D">
              <w:rPr>
                <w:rStyle w:val="Hyperlink"/>
                <w:rFonts w:ascii="Cambria" w:hAnsi="Cambria"/>
                <w:noProof/>
              </w:rPr>
              <w:t>B.1.</w:t>
            </w:r>
            <w:r w:rsidR="002A5A5D">
              <w:rPr>
                <w:noProof/>
              </w:rPr>
              <w:tab/>
            </w:r>
            <w:r w:rsidRPr="00F45FAF" w:rsidR="002A5A5D">
              <w:rPr>
                <w:rStyle w:val="Hyperlink"/>
                <w:rFonts w:ascii="Cambria" w:hAnsi="Cambria"/>
                <w:noProof/>
              </w:rPr>
              <w:t>Respondent Universe and Sampling Methods</w:t>
            </w:r>
            <w:r w:rsidR="002A5A5D">
              <w:rPr>
                <w:noProof/>
                <w:webHidden/>
              </w:rPr>
              <w:tab/>
            </w:r>
            <w:r w:rsidR="002A5A5D">
              <w:rPr>
                <w:noProof/>
                <w:webHidden/>
              </w:rPr>
              <w:fldChar w:fldCharType="begin"/>
            </w:r>
            <w:r w:rsidR="002A5A5D">
              <w:rPr>
                <w:noProof/>
                <w:webHidden/>
              </w:rPr>
              <w:instrText xml:space="preserve"> PAGEREF _Toc60855445 \h </w:instrText>
            </w:r>
            <w:r w:rsidR="002A5A5D">
              <w:rPr>
                <w:noProof/>
                <w:webHidden/>
              </w:rPr>
            </w:r>
            <w:r w:rsidR="002A5A5D">
              <w:rPr>
                <w:noProof/>
                <w:webHidden/>
              </w:rPr>
              <w:fldChar w:fldCharType="separate"/>
            </w:r>
            <w:r w:rsidR="002A5A5D">
              <w:rPr>
                <w:noProof/>
                <w:webHidden/>
              </w:rPr>
              <w:t>3</w:t>
            </w:r>
            <w:r w:rsidR="002A5A5D">
              <w:rPr>
                <w:noProof/>
                <w:webHidden/>
              </w:rPr>
              <w:fldChar w:fldCharType="end"/>
            </w:r>
          </w:hyperlink>
        </w:p>
        <w:p w:rsidR="002A5A5D" w:rsidRDefault="005B1295" w14:paraId="3EF63699" w14:textId="74BDA06A">
          <w:pPr>
            <w:pStyle w:val="TOC1"/>
            <w:tabs>
              <w:tab w:val="left" w:pos="660"/>
              <w:tab w:val="right" w:leader="dot" w:pos="9350"/>
            </w:tabs>
            <w:rPr>
              <w:noProof/>
            </w:rPr>
          </w:pPr>
          <w:hyperlink w:history="1" w:anchor="_Toc60855446">
            <w:r w:rsidRPr="00F45FAF" w:rsidR="002A5A5D">
              <w:rPr>
                <w:rStyle w:val="Hyperlink"/>
                <w:rFonts w:ascii="Cambria" w:hAnsi="Cambria"/>
                <w:noProof/>
              </w:rPr>
              <w:t>B.2.</w:t>
            </w:r>
            <w:r w:rsidR="002A5A5D">
              <w:rPr>
                <w:noProof/>
              </w:rPr>
              <w:tab/>
            </w:r>
            <w:r w:rsidRPr="00F45FAF" w:rsidR="002A5A5D">
              <w:rPr>
                <w:rStyle w:val="Hyperlink"/>
                <w:rFonts w:ascii="Cambria" w:hAnsi="Cambria"/>
                <w:noProof/>
              </w:rPr>
              <w:t>Procedures for the Collection of Information</w:t>
            </w:r>
            <w:r w:rsidR="002A5A5D">
              <w:rPr>
                <w:noProof/>
                <w:webHidden/>
              </w:rPr>
              <w:tab/>
            </w:r>
            <w:r w:rsidR="002A5A5D">
              <w:rPr>
                <w:noProof/>
                <w:webHidden/>
              </w:rPr>
              <w:fldChar w:fldCharType="begin"/>
            </w:r>
            <w:r w:rsidR="002A5A5D">
              <w:rPr>
                <w:noProof/>
                <w:webHidden/>
              </w:rPr>
              <w:instrText xml:space="preserve"> PAGEREF _Toc60855446 \h </w:instrText>
            </w:r>
            <w:r w:rsidR="002A5A5D">
              <w:rPr>
                <w:noProof/>
                <w:webHidden/>
              </w:rPr>
            </w:r>
            <w:r w:rsidR="002A5A5D">
              <w:rPr>
                <w:noProof/>
                <w:webHidden/>
              </w:rPr>
              <w:fldChar w:fldCharType="separate"/>
            </w:r>
            <w:r w:rsidR="002A5A5D">
              <w:rPr>
                <w:noProof/>
                <w:webHidden/>
              </w:rPr>
              <w:t>7</w:t>
            </w:r>
            <w:r w:rsidR="002A5A5D">
              <w:rPr>
                <w:noProof/>
                <w:webHidden/>
              </w:rPr>
              <w:fldChar w:fldCharType="end"/>
            </w:r>
          </w:hyperlink>
        </w:p>
        <w:p w:rsidR="002A5A5D" w:rsidRDefault="005B1295" w14:paraId="069970AA" w14:textId="3C3A0F90">
          <w:pPr>
            <w:pStyle w:val="TOC1"/>
            <w:tabs>
              <w:tab w:val="left" w:pos="660"/>
              <w:tab w:val="right" w:leader="dot" w:pos="9350"/>
            </w:tabs>
            <w:rPr>
              <w:noProof/>
            </w:rPr>
          </w:pPr>
          <w:hyperlink w:history="1" w:anchor="_Toc60855447">
            <w:r w:rsidRPr="00F45FAF" w:rsidR="002A5A5D">
              <w:rPr>
                <w:rStyle w:val="Hyperlink"/>
                <w:rFonts w:ascii="Cambria" w:hAnsi="Cambria"/>
                <w:noProof/>
              </w:rPr>
              <w:t>B.3.</w:t>
            </w:r>
            <w:r w:rsidR="002A5A5D">
              <w:rPr>
                <w:noProof/>
              </w:rPr>
              <w:tab/>
            </w:r>
            <w:r w:rsidRPr="00F45FAF" w:rsidR="002A5A5D">
              <w:rPr>
                <w:rStyle w:val="Hyperlink"/>
                <w:rFonts w:ascii="Cambria" w:hAnsi="Cambria"/>
                <w:noProof/>
              </w:rPr>
              <w:t>Methods to Maximize Response Rates and Deal with No Response</w:t>
            </w:r>
            <w:r w:rsidR="002A5A5D">
              <w:rPr>
                <w:noProof/>
                <w:webHidden/>
              </w:rPr>
              <w:tab/>
            </w:r>
            <w:r w:rsidR="002A5A5D">
              <w:rPr>
                <w:noProof/>
                <w:webHidden/>
              </w:rPr>
              <w:fldChar w:fldCharType="begin"/>
            </w:r>
            <w:r w:rsidR="002A5A5D">
              <w:rPr>
                <w:noProof/>
                <w:webHidden/>
              </w:rPr>
              <w:instrText xml:space="preserve"> PAGEREF _Toc60855447 \h </w:instrText>
            </w:r>
            <w:r w:rsidR="002A5A5D">
              <w:rPr>
                <w:noProof/>
                <w:webHidden/>
              </w:rPr>
            </w:r>
            <w:r w:rsidR="002A5A5D">
              <w:rPr>
                <w:noProof/>
                <w:webHidden/>
              </w:rPr>
              <w:fldChar w:fldCharType="separate"/>
            </w:r>
            <w:r w:rsidR="002A5A5D">
              <w:rPr>
                <w:noProof/>
                <w:webHidden/>
              </w:rPr>
              <w:t>10</w:t>
            </w:r>
            <w:r w:rsidR="002A5A5D">
              <w:rPr>
                <w:noProof/>
                <w:webHidden/>
              </w:rPr>
              <w:fldChar w:fldCharType="end"/>
            </w:r>
          </w:hyperlink>
        </w:p>
        <w:p w:rsidR="002A5A5D" w:rsidRDefault="005B1295" w14:paraId="4783DE82" w14:textId="1F90E040">
          <w:pPr>
            <w:pStyle w:val="TOC1"/>
            <w:tabs>
              <w:tab w:val="left" w:pos="660"/>
              <w:tab w:val="right" w:leader="dot" w:pos="9350"/>
            </w:tabs>
            <w:rPr>
              <w:noProof/>
            </w:rPr>
          </w:pPr>
          <w:hyperlink w:history="1" w:anchor="_Toc60855448">
            <w:r w:rsidRPr="00F45FAF" w:rsidR="002A5A5D">
              <w:rPr>
                <w:rStyle w:val="Hyperlink"/>
                <w:rFonts w:ascii="Cambria" w:hAnsi="Cambria"/>
                <w:noProof/>
              </w:rPr>
              <w:t>B.4.</w:t>
            </w:r>
            <w:r w:rsidR="002A5A5D">
              <w:rPr>
                <w:noProof/>
              </w:rPr>
              <w:tab/>
            </w:r>
            <w:r w:rsidRPr="00F45FAF" w:rsidR="002A5A5D">
              <w:rPr>
                <w:rStyle w:val="Hyperlink"/>
                <w:rFonts w:ascii="Cambria" w:hAnsi="Cambria"/>
                <w:noProof/>
              </w:rPr>
              <w:t>Test of Procedures or Methods to be Undertaken</w:t>
            </w:r>
            <w:r w:rsidR="002A5A5D">
              <w:rPr>
                <w:noProof/>
                <w:webHidden/>
              </w:rPr>
              <w:tab/>
            </w:r>
            <w:r w:rsidR="002A5A5D">
              <w:rPr>
                <w:noProof/>
                <w:webHidden/>
              </w:rPr>
              <w:fldChar w:fldCharType="begin"/>
            </w:r>
            <w:r w:rsidR="002A5A5D">
              <w:rPr>
                <w:noProof/>
                <w:webHidden/>
              </w:rPr>
              <w:instrText xml:space="preserve"> PAGEREF _Toc60855448 \h </w:instrText>
            </w:r>
            <w:r w:rsidR="002A5A5D">
              <w:rPr>
                <w:noProof/>
                <w:webHidden/>
              </w:rPr>
            </w:r>
            <w:r w:rsidR="002A5A5D">
              <w:rPr>
                <w:noProof/>
                <w:webHidden/>
              </w:rPr>
              <w:fldChar w:fldCharType="separate"/>
            </w:r>
            <w:r w:rsidR="002A5A5D">
              <w:rPr>
                <w:noProof/>
                <w:webHidden/>
              </w:rPr>
              <w:t>10</w:t>
            </w:r>
            <w:r w:rsidR="002A5A5D">
              <w:rPr>
                <w:noProof/>
                <w:webHidden/>
              </w:rPr>
              <w:fldChar w:fldCharType="end"/>
            </w:r>
          </w:hyperlink>
        </w:p>
        <w:p w:rsidR="002A5A5D" w:rsidRDefault="005B1295" w14:paraId="28FBF646" w14:textId="26F766A3">
          <w:pPr>
            <w:pStyle w:val="TOC1"/>
            <w:tabs>
              <w:tab w:val="left" w:pos="660"/>
              <w:tab w:val="right" w:leader="dot" w:pos="9350"/>
            </w:tabs>
            <w:rPr>
              <w:noProof/>
            </w:rPr>
          </w:pPr>
          <w:hyperlink w:history="1" w:anchor="_Toc60855449">
            <w:r w:rsidRPr="00F45FAF" w:rsidR="002A5A5D">
              <w:rPr>
                <w:rStyle w:val="Hyperlink"/>
                <w:rFonts w:ascii="Cambria" w:hAnsi="Cambria"/>
                <w:noProof/>
              </w:rPr>
              <w:t>B.5.</w:t>
            </w:r>
            <w:r w:rsidR="002A5A5D">
              <w:rPr>
                <w:noProof/>
              </w:rPr>
              <w:tab/>
            </w:r>
            <w:r w:rsidRPr="00F45FAF" w:rsidR="002A5A5D">
              <w:rPr>
                <w:rStyle w:val="Hyperlink"/>
                <w:rFonts w:ascii="Cambria" w:hAnsi="Cambria"/>
                <w:noProof/>
              </w:rPr>
              <w:t>Individuals Consulted on Statistical Aspects and Individuals Collecting and/or Analyzing Data</w:t>
            </w:r>
            <w:r w:rsidR="002A5A5D">
              <w:rPr>
                <w:noProof/>
                <w:webHidden/>
              </w:rPr>
              <w:tab/>
            </w:r>
            <w:r w:rsidR="002A5A5D">
              <w:rPr>
                <w:noProof/>
                <w:webHidden/>
              </w:rPr>
              <w:fldChar w:fldCharType="begin"/>
            </w:r>
            <w:r w:rsidR="002A5A5D">
              <w:rPr>
                <w:noProof/>
                <w:webHidden/>
              </w:rPr>
              <w:instrText xml:space="preserve"> PAGEREF _Toc60855449 \h </w:instrText>
            </w:r>
            <w:r w:rsidR="002A5A5D">
              <w:rPr>
                <w:noProof/>
                <w:webHidden/>
              </w:rPr>
            </w:r>
            <w:r w:rsidR="002A5A5D">
              <w:rPr>
                <w:noProof/>
                <w:webHidden/>
              </w:rPr>
              <w:fldChar w:fldCharType="separate"/>
            </w:r>
            <w:r w:rsidR="002A5A5D">
              <w:rPr>
                <w:noProof/>
                <w:webHidden/>
              </w:rPr>
              <w:t>10</w:t>
            </w:r>
            <w:r w:rsidR="002A5A5D">
              <w:rPr>
                <w:noProof/>
                <w:webHidden/>
              </w:rPr>
              <w:fldChar w:fldCharType="end"/>
            </w:r>
          </w:hyperlink>
        </w:p>
        <w:p w:rsidR="002A5A5D" w:rsidRDefault="005B1295" w14:paraId="6523951F" w14:textId="7FB0F3A5">
          <w:pPr>
            <w:pStyle w:val="TOC1"/>
            <w:tabs>
              <w:tab w:val="right" w:leader="dot" w:pos="9350"/>
            </w:tabs>
            <w:rPr>
              <w:noProof/>
            </w:rPr>
          </w:pPr>
          <w:hyperlink w:history="1" w:anchor="_Toc60855450">
            <w:r w:rsidRPr="00F45FAF" w:rsidR="002A5A5D">
              <w:rPr>
                <w:rStyle w:val="Hyperlink"/>
                <w:rFonts w:ascii="Cambria" w:hAnsi="Cambria"/>
                <w:noProof/>
              </w:rPr>
              <w:t>References</w:t>
            </w:r>
            <w:r w:rsidR="002A5A5D">
              <w:rPr>
                <w:noProof/>
                <w:webHidden/>
              </w:rPr>
              <w:tab/>
            </w:r>
            <w:r w:rsidR="002A5A5D">
              <w:rPr>
                <w:noProof/>
                <w:webHidden/>
              </w:rPr>
              <w:fldChar w:fldCharType="begin"/>
            </w:r>
            <w:r w:rsidR="002A5A5D">
              <w:rPr>
                <w:noProof/>
                <w:webHidden/>
              </w:rPr>
              <w:instrText xml:space="preserve"> PAGEREF _Toc60855450 \h </w:instrText>
            </w:r>
            <w:r w:rsidR="002A5A5D">
              <w:rPr>
                <w:noProof/>
                <w:webHidden/>
              </w:rPr>
            </w:r>
            <w:r w:rsidR="002A5A5D">
              <w:rPr>
                <w:noProof/>
                <w:webHidden/>
              </w:rPr>
              <w:fldChar w:fldCharType="separate"/>
            </w:r>
            <w:r w:rsidR="002A5A5D">
              <w:rPr>
                <w:noProof/>
                <w:webHidden/>
              </w:rPr>
              <w:t>10</w:t>
            </w:r>
            <w:r w:rsidR="002A5A5D">
              <w:rPr>
                <w:noProof/>
                <w:webHidden/>
              </w:rPr>
              <w:fldChar w:fldCharType="end"/>
            </w:r>
          </w:hyperlink>
        </w:p>
        <w:p w:rsidRPr="00E707C0" w:rsidR="00D33AE3" w:rsidRDefault="00D33AE3" w14:paraId="25E671BB" w14:textId="211CC139">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308F6A6D">
      <w:pPr>
        <w:rPr>
          <w:rFonts w:asciiTheme="majorHAnsi" w:hAnsiTheme="majorHAnsi" w:eastAsiaTheme="majorEastAsia" w:cstheme="majorBidi"/>
          <w:sz w:val="36"/>
          <w:szCs w:val="36"/>
        </w:rPr>
      </w:pPr>
      <w:r w:rsidRPr="00E707C0">
        <w:br w:type="page"/>
      </w:r>
    </w:p>
    <w:p w:rsidRPr="00E707C0" w:rsidR="00B45002" w:rsidP="008D0F27" w:rsidRDefault="00D33AE3" w14:paraId="371CCFBA" w14:textId="77777777">
      <w:pPr>
        <w:pStyle w:val="Heading1"/>
        <w:rPr>
          <w:rFonts w:ascii="Cambria" w:hAnsi="Cambria"/>
          <w:color w:val="auto"/>
        </w:rPr>
      </w:pPr>
      <w:bookmarkStart w:name="_Toc60855445" w:id="3"/>
      <w:r w:rsidRPr="00E707C0">
        <w:rPr>
          <w:rFonts w:ascii="Cambria" w:hAnsi="Cambria"/>
          <w:color w:val="auto"/>
        </w:rPr>
        <w:lastRenderedPageBreak/>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3"/>
    </w:p>
    <w:p w:rsidRPr="00E707C0" w:rsidR="00EA6E06" w:rsidP="00EA6E06" w:rsidRDefault="00EA6E06" w14:paraId="1901860F" w14:textId="77777777">
      <w:pPr>
        <w:spacing w:line="240" w:lineRule="auto"/>
        <w:rPr>
          <w:sz w:val="24"/>
          <w:szCs w:val="24"/>
        </w:rPr>
      </w:pPr>
    </w:p>
    <w:p w:rsidR="009A1679" w:rsidP="009A1679" w:rsidRDefault="009A1679" w14:paraId="4C572440" w14:textId="70D874EA">
      <w:pPr>
        <w:pStyle w:val="BodyText"/>
        <w:spacing w:before="159" w:line="259" w:lineRule="auto"/>
        <w:jc w:val="both"/>
        <w:rPr>
          <w:rFonts w:ascii="Calibri" w:hAnsi="Calibri" w:cs="Calibri"/>
          <w:szCs w:val="24"/>
        </w:rPr>
      </w:pPr>
      <w:r>
        <w:rPr>
          <w:rFonts w:ascii="Calibri" w:hAnsi="Calibri" w:cs="Calibri"/>
          <w:szCs w:val="24"/>
        </w:rPr>
        <w:t xml:space="preserve">Respondents </w:t>
      </w:r>
      <w:r w:rsidRPr="009A1679">
        <w:rPr>
          <w:rFonts w:ascii="Calibri" w:hAnsi="Calibri" w:cs="Calibri"/>
          <w:szCs w:val="24"/>
        </w:rPr>
        <w:t>includes</w:t>
      </w:r>
      <w:r w:rsidRPr="009A1679">
        <w:rPr>
          <w:rFonts w:ascii="Calibri" w:hAnsi="Calibri" w:cs="Calibri"/>
          <w:spacing w:val="-9"/>
          <w:szCs w:val="24"/>
        </w:rPr>
        <w:t xml:space="preserve"> </w:t>
      </w:r>
      <w:r w:rsidRPr="009A1679">
        <w:rPr>
          <w:rFonts w:ascii="Calibri" w:hAnsi="Calibri" w:cs="Calibri"/>
          <w:szCs w:val="24"/>
        </w:rPr>
        <w:t>residents</w:t>
      </w:r>
      <w:r w:rsidRPr="009A1679">
        <w:rPr>
          <w:rFonts w:ascii="Calibri" w:hAnsi="Calibri" w:cs="Calibri"/>
          <w:spacing w:val="-9"/>
          <w:szCs w:val="24"/>
        </w:rPr>
        <w:t xml:space="preserve"> </w:t>
      </w:r>
      <w:r w:rsidRPr="009A1679">
        <w:rPr>
          <w:rFonts w:ascii="Calibri" w:hAnsi="Calibri" w:cs="Calibri"/>
          <w:szCs w:val="24"/>
        </w:rPr>
        <w:t>of</w:t>
      </w:r>
      <w:r w:rsidRPr="009A1679">
        <w:rPr>
          <w:rFonts w:ascii="Calibri" w:hAnsi="Calibri" w:cs="Calibri"/>
          <w:spacing w:val="-9"/>
          <w:szCs w:val="24"/>
        </w:rPr>
        <w:t xml:space="preserve"> </w:t>
      </w:r>
      <w:r w:rsidRPr="009A1679">
        <w:rPr>
          <w:rFonts w:ascii="Calibri" w:hAnsi="Calibri" w:cs="Calibri"/>
          <w:szCs w:val="24"/>
        </w:rPr>
        <w:t>a</w:t>
      </w:r>
      <w:r w:rsidRPr="009A1679">
        <w:rPr>
          <w:rFonts w:ascii="Calibri" w:hAnsi="Calibri" w:cs="Calibri"/>
          <w:spacing w:val="-9"/>
          <w:szCs w:val="24"/>
        </w:rPr>
        <w:t xml:space="preserve"> </w:t>
      </w:r>
      <w:r w:rsidRPr="009A1679">
        <w:rPr>
          <w:rFonts w:ascii="Calibri" w:hAnsi="Calibri" w:cs="Calibri"/>
          <w:szCs w:val="24"/>
        </w:rPr>
        <w:t>house</w:t>
      </w:r>
      <w:r w:rsidRPr="009A1679">
        <w:rPr>
          <w:rFonts w:ascii="Calibri" w:hAnsi="Calibri" w:cs="Calibri"/>
          <w:spacing w:val="-9"/>
          <w:szCs w:val="24"/>
        </w:rPr>
        <w:t xml:space="preserve"> </w:t>
      </w:r>
      <w:r w:rsidRPr="009A1679">
        <w:rPr>
          <w:rFonts w:ascii="Calibri" w:hAnsi="Calibri" w:cs="Calibri"/>
          <w:szCs w:val="24"/>
        </w:rPr>
        <w:t>that</w:t>
      </w:r>
      <w:r w:rsidRPr="009A1679">
        <w:rPr>
          <w:rFonts w:ascii="Calibri" w:hAnsi="Calibri" w:cs="Calibri"/>
          <w:spacing w:val="-9"/>
          <w:szCs w:val="24"/>
        </w:rPr>
        <w:t xml:space="preserve"> </w:t>
      </w:r>
      <w:r w:rsidRPr="009A1679">
        <w:rPr>
          <w:rFonts w:ascii="Calibri" w:hAnsi="Calibri" w:cs="Calibri"/>
          <w:szCs w:val="24"/>
        </w:rPr>
        <w:t>is</w:t>
      </w:r>
      <w:r w:rsidRPr="009A1679">
        <w:rPr>
          <w:rFonts w:ascii="Calibri" w:hAnsi="Calibri" w:cs="Calibri"/>
          <w:spacing w:val="-9"/>
          <w:szCs w:val="24"/>
        </w:rPr>
        <w:t xml:space="preserve"> </w:t>
      </w:r>
      <w:r w:rsidRPr="009A1679">
        <w:rPr>
          <w:rFonts w:ascii="Calibri" w:hAnsi="Calibri" w:cs="Calibri"/>
          <w:szCs w:val="24"/>
        </w:rPr>
        <w:t>within</w:t>
      </w:r>
      <w:r w:rsidRPr="009A1679">
        <w:rPr>
          <w:rFonts w:ascii="Calibri" w:hAnsi="Calibri" w:cs="Calibri"/>
          <w:spacing w:val="-6"/>
          <w:szCs w:val="24"/>
        </w:rPr>
        <w:t xml:space="preserve"> </w:t>
      </w:r>
      <w:r w:rsidRPr="009A1679">
        <w:rPr>
          <w:rFonts w:ascii="Calibri" w:hAnsi="Calibri" w:cs="Calibri"/>
          <w:szCs w:val="24"/>
        </w:rPr>
        <w:t>the</w:t>
      </w:r>
      <w:r w:rsidRPr="009A1679">
        <w:rPr>
          <w:rFonts w:ascii="Calibri" w:hAnsi="Calibri" w:cs="Calibri"/>
          <w:spacing w:val="-9"/>
          <w:szCs w:val="24"/>
        </w:rPr>
        <w:t xml:space="preserve"> </w:t>
      </w:r>
      <w:r w:rsidRPr="009A1679">
        <w:rPr>
          <w:rFonts w:ascii="Calibri" w:hAnsi="Calibri" w:cs="Calibri"/>
          <w:szCs w:val="24"/>
        </w:rPr>
        <w:t>community</w:t>
      </w:r>
      <w:r w:rsidRPr="009A1679">
        <w:rPr>
          <w:rFonts w:ascii="Calibri" w:hAnsi="Calibri" w:cs="Calibri"/>
          <w:spacing w:val="-9"/>
          <w:szCs w:val="24"/>
        </w:rPr>
        <w:t xml:space="preserve"> </w:t>
      </w:r>
      <w:r w:rsidRPr="009A1679">
        <w:rPr>
          <w:rFonts w:ascii="Calibri" w:hAnsi="Calibri" w:cs="Calibri"/>
          <w:szCs w:val="24"/>
        </w:rPr>
        <w:t>or</w:t>
      </w:r>
      <w:r w:rsidRPr="009A1679">
        <w:rPr>
          <w:rFonts w:ascii="Calibri" w:hAnsi="Calibri" w:cs="Calibri"/>
          <w:spacing w:val="-9"/>
          <w:szCs w:val="24"/>
        </w:rPr>
        <w:t xml:space="preserve"> </w:t>
      </w:r>
      <w:r w:rsidRPr="009A1679">
        <w:rPr>
          <w:rFonts w:ascii="Calibri" w:hAnsi="Calibri" w:cs="Calibri"/>
          <w:szCs w:val="24"/>
        </w:rPr>
        <w:t>geographic</w:t>
      </w:r>
      <w:r w:rsidRPr="009A1679">
        <w:rPr>
          <w:rFonts w:ascii="Calibri" w:hAnsi="Calibri" w:cs="Calibri"/>
          <w:spacing w:val="-9"/>
          <w:szCs w:val="24"/>
        </w:rPr>
        <w:t xml:space="preserve"> </w:t>
      </w:r>
      <w:r w:rsidRPr="009A1679">
        <w:rPr>
          <w:rFonts w:ascii="Calibri" w:hAnsi="Calibri" w:cs="Calibri"/>
          <w:szCs w:val="24"/>
        </w:rPr>
        <w:t xml:space="preserve">area that recently experienced a natural disaster. The respondent can be any member of the household who is </w:t>
      </w:r>
      <w:r w:rsidR="0096334A">
        <w:rPr>
          <w:rFonts w:ascii="Calibri" w:hAnsi="Calibri" w:cs="Calibri"/>
          <w:szCs w:val="24"/>
        </w:rPr>
        <w:t>18 years and older</w:t>
      </w:r>
      <w:r w:rsidRPr="009A1679">
        <w:rPr>
          <w:rFonts w:ascii="Calibri" w:hAnsi="Calibri" w:cs="Calibri"/>
          <w:szCs w:val="24"/>
        </w:rPr>
        <w:t xml:space="preserve"> and living in the selected areas at the time of the disaster. Participants will provide survey data that describe disaster‐related experiences among all household</w:t>
      </w:r>
      <w:r w:rsidRPr="009A1679">
        <w:rPr>
          <w:rFonts w:ascii="Calibri" w:hAnsi="Calibri" w:cs="Calibri"/>
          <w:spacing w:val="-3"/>
          <w:szCs w:val="24"/>
        </w:rPr>
        <w:t xml:space="preserve"> </w:t>
      </w:r>
      <w:r w:rsidRPr="009A1679">
        <w:rPr>
          <w:rFonts w:ascii="Calibri" w:hAnsi="Calibri" w:cs="Calibri"/>
          <w:szCs w:val="24"/>
        </w:rPr>
        <w:t>members.</w:t>
      </w:r>
    </w:p>
    <w:p w:rsidRPr="009A1679" w:rsidR="0096334A" w:rsidP="0096334A" w:rsidRDefault="0096334A" w14:paraId="3B0A2F11" w14:textId="462EB5CC">
      <w:pPr>
        <w:pStyle w:val="BodyText"/>
        <w:rPr>
          <w:rFonts w:ascii="Calibri" w:hAnsi="Calibri" w:cs="Calibri"/>
          <w:szCs w:val="24"/>
        </w:rPr>
      </w:pPr>
      <w:r w:rsidRPr="0096334A">
        <w:rPr>
          <w:rFonts w:ascii="Calibri" w:hAnsi="Calibri" w:cs="Calibri"/>
          <w:i/>
          <w:iCs/>
          <w:szCs w:val="24"/>
        </w:rPr>
        <w:t xml:space="preserve">Inclusion of Pregnant Woman – </w:t>
      </w:r>
      <w:r w:rsidRPr="0096334A">
        <w:rPr>
          <w:rFonts w:ascii="Calibri" w:hAnsi="Calibri" w:cs="Calibri"/>
          <w:szCs w:val="24"/>
        </w:rPr>
        <w:t xml:space="preserve">Adult respondents can be pregnant and participate in the survey. We do not anticipate any harm to the pregnant mother or her fetus when completing the survey.    </w:t>
      </w:r>
    </w:p>
    <w:p w:rsidRPr="009A1679" w:rsidR="009A1679" w:rsidP="009A1679" w:rsidRDefault="009A1679" w14:paraId="6C0A71D9" w14:textId="657AF9C3">
      <w:pPr>
        <w:pStyle w:val="BodyText"/>
        <w:jc w:val="both"/>
        <w:rPr>
          <w:rFonts w:ascii="Calibri" w:hAnsi="Calibri" w:cs="Calibri"/>
          <w:szCs w:val="24"/>
        </w:rPr>
      </w:pPr>
      <w:r w:rsidRPr="009A1679">
        <w:rPr>
          <w:rFonts w:ascii="Calibri" w:hAnsi="Calibri" w:cs="Calibri"/>
          <w:szCs w:val="24"/>
        </w:rPr>
        <w:t>We will select a city or county impacted by a disaster based on the following criteria:</w:t>
      </w:r>
    </w:p>
    <w:p w:rsidRPr="009A1679" w:rsidR="009A1679" w:rsidP="009A1679" w:rsidRDefault="009A1679" w14:paraId="13A20448" w14:textId="39CC9DDC">
      <w:pPr>
        <w:pStyle w:val="BodyText"/>
        <w:jc w:val="both"/>
        <w:rPr>
          <w:rFonts w:ascii="Calibri" w:hAnsi="Calibri" w:cs="Calibri"/>
          <w:szCs w:val="24"/>
        </w:rPr>
      </w:pPr>
      <w:r w:rsidRPr="009A1679">
        <w:rPr>
          <w:rFonts w:ascii="Calibri" w:hAnsi="Calibri" w:cs="Calibri"/>
          <w:i/>
          <w:szCs w:val="24"/>
        </w:rPr>
        <w:t>Continental</w:t>
      </w:r>
      <w:r w:rsidRPr="009A1679">
        <w:rPr>
          <w:rFonts w:ascii="Calibri" w:hAnsi="Calibri" w:cs="Calibri"/>
          <w:i/>
          <w:spacing w:val="-17"/>
          <w:szCs w:val="24"/>
        </w:rPr>
        <w:t xml:space="preserve"> </w:t>
      </w:r>
      <w:r w:rsidRPr="009A1679">
        <w:rPr>
          <w:rFonts w:ascii="Calibri" w:hAnsi="Calibri" w:cs="Calibri"/>
          <w:i/>
          <w:szCs w:val="24"/>
        </w:rPr>
        <w:t>United</w:t>
      </w:r>
      <w:r w:rsidRPr="009A1679">
        <w:rPr>
          <w:rFonts w:ascii="Calibri" w:hAnsi="Calibri" w:cs="Calibri"/>
          <w:i/>
          <w:spacing w:val="-15"/>
          <w:szCs w:val="24"/>
        </w:rPr>
        <w:t xml:space="preserve"> </w:t>
      </w:r>
      <w:r w:rsidRPr="009A1679">
        <w:rPr>
          <w:rFonts w:ascii="Calibri" w:hAnsi="Calibri" w:cs="Calibri"/>
          <w:i/>
          <w:szCs w:val="24"/>
        </w:rPr>
        <w:t>States</w:t>
      </w:r>
      <w:r w:rsidRPr="009A1679">
        <w:rPr>
          <w:rFonts w:ascii="Calibri" w:hAnsi="Calibri" w:cs="Calibri"/>
          <w:i/>
          <w:spacing w:val="-15"/>
          <w:szCs w:val="24"/>
        </w:rPr>
        <w:t xml:space="preserve"> </w:t>
      </w:r>
      <w:r w:rsidRPr="009A1679">
        <w:rPr>
          <w:rFonts w:ascii="Calibri" w:hAnsi="Calibri" w:cs="Calibri"/>
          <w:i/>
          <w:szCs w:val="24"/>
        </w:rPr>
        <w:t>‐</w:t>
      </w:r>
      <w:r w:rsidRPr="009A1679">
        <w:rPr>
          <w:rFonts w:ascii="Calibri" w:hAnsi="Calibri" w:cs="Calibri"/>
          <w:i/>
          <w:spacing w:val="-14"/>
          <w:szCs w:val="24"/>
        </w:rPr>
        <w:t xml:space="preserve"> </w:t>
      </w:r>
      <w:r w:rsidRPr="009A1679">
        <w:rPr>
          <w:rFonts w:ascii="Calibri" w:hAnsi="Calibri" w:cs="Calibri"/>
          <w:szCs w:val="24"/>
        </w:rPr>
        <w:t>Issues</w:t>
      </w:r>
      <w:r w:rsidRPr="009A1679">
        <w:rPr>
          <w:rFonts w:ascii="Calibri" w:hAnsi="Calibri" w:cs="Calibri"/>
          <w:spacing w:val="-15"/>
          <w:szCs w:val="24"/>
        </w:rPr>
        <w:t xml:space="preserve"> </w:t>
      </w:r>
      <w:r w:rsidRPr="009A1679">
        <w:rPr>
          <w:rFonts w:ascii="Calibri" w:hAnsi="Calibri" w:cs="Calibri"/>
          <w:szCs w:val="24"/>
        </w:rPr>
        <w:t>with</w:t>
      </w:r>
      <w:r w:rsidRPr="009A1679">
        <w:rPr>
          <w:rFonts w:ascii="Calibri" w:hAnsi="Calibri" w:cs="Calibri"/>
          <w:spacing w:val="-15"/>
          <w:szCs w:val="24"/>
        </w:rPr>
        <w:t xml:space="preserve"> </w:t>
      </w:r>
      <w:r w:rsidRPr="009A1679">
        <w:rPr>
          <w:rFonts w:ascii="Calibri" w:hAnsi="Calibri" w:cs="Calibri"/>
          <w:szCs w:val="24"/>
        </w:rPr>
        <w:t>infrastructure,</w:t>
      </w:r>
      <w:r w:rsidRPr="009A1679">
        <w:rPr>
          <w:rFonts w:ascii="Calibri" w:hAnsi="Calibri" w:cs="Calibri"/>
          <w:spacing w:val="-15"/>
          <w:szCs w:val="24"/>
        </w:rPr>
        <w:t xml:space="preserve"> </w:t>
      </w:r>
      <w:r w:rsidRPr="009A1679">
        <w:rPr>
          <w:rFonts w:ascii="Calibri" w:hAnsi="Calibri" w:cs="Calibri"/>
          <w:szCs w:val="24"/>
        </w:rPr>
        <w:t>language,</w:t>
      </w:r>
      <w:r w:rsidRPr="009A1679">
        <w:rPr>
          <w:rFonts w:ascii="Calibri" w:hAnsi="Calibri" w:cs="Calibri"/>
          <w:spacing w:val="-15"/>
          <w:szCs w:val="24"/>
        </w:rPr>
        <w:t xml:space="preserve"> </w:t>
      </w:r>
      <w:r w:rsidRPr="009A1679">
        <w:rPr>
          <w:rFonts w:ascii="Calibri" w:hAnsi="Calibri" w:cs="Calibri"/>
          <w:szCs w:val="24"/>
        </w:rPr>
        <w:t>and</w:t>
      </w:r>
      <w:r w:rsidRPr="009A1679">
        <w:rPr>
          <w:rFonts w:ascii="Calibri" w:hAnsi="Calibri" w:cs="Calibri"/>
          <w:spacing w:val="-15"/>
          <w:szCs w:val="24"/>
        </w:rPr>
        <w:t xml:space="preserve"> </w:t>
      </w:r>
      <w:r w:rsidRPr="009A1679">
        <w:rPr>
          <w:rFonts w:ascii="Calibri" w:hAnsi="Calibri" w:cs="Calibri"/>
          <w:szCs w:val="24"/>
        </w:rPr>
        <w:t>administrative</w:t>
      </w:r>
      <w:r w:rsidRPr="009A1679">
        <w:rPr>
          <w:rFonts w:ascii="Calibri" w:hAnsi="Calibri" w:cs="Calibri"/>
          <w:spacing w:val="-15"/>
          <w:szCs w:val="24"/>
        </w:rPr>
        <w:t xml:space="preserve"> </w:t>
      </w:r>
      <w:r w:rsidRPr="009A1679">
        <w:rPr>
          <w:rFonts w:ascii="Calibri" w:hAnsi="Calibri" w:cs="Calibri"/>
          <w:szCs w:val="24"/>
        </w:rPr>
        <w:t>clearance</w:t>
      </w:r>
      <w:r w:rsidRPr="009A1679">
        <w:rPr>
          <w:rFonts w:ascii="Calibri" w:hAnsi="Calibri" w:cs="Calibri"/>
          <w:spacing w:val="-16"/>
          <w:szCs w:val="24"/>
        </w:rPr>
        <w:t xml:space="preserve"> </w:t>
      </w:r>
      <w:r w:rsidRPr="009A1679">
        <w:rPr>
          <w:rFonts w:ascii="Calibri" w:hAnsi="Calibri" w:cs="Calibri"/>
          <w:szCs w:val="24"/>
        </w:rPr>
        <w:t>can impede study design and execution. In addition, the standard emergency supply kit recommendations</w:t>
      </w:r>
      <w:r w:rsidRPr="009A1679">
        <w:rPr>
          <w:rFonts w:ascii="Calibri" w:hAnsi="Calibri" w:cs="Calibri"/>
          <w:spacing w:val="-4"/>
          <w:szCs w:val="24"/>
        </w:rPr>
        <w:t xml:space="preserve"> </w:t>
      </w:r>
      <w:r w:rsidRPr="009A1679">
        <w:rPr>
          <w:rFonts w:ascii="Calibri" w:hAnsi="Calibri" w:cs="Calibri"/>
          <w:szCs w:val="24"/>
        </w:rPr>
        <w:t>are</w:t>
      </w:r>
      <w:r w:rsidRPr="009A1679">
        <w:rPr>
          <w:rFonts w:ascii="Calibri" w:hAnsi="Calibri" w:cs="Calibri"/>
          <w:spacing w:val="-4"/>
          <w:szCs w:val="24"/>
        </w:rPr>
        <w:t xml:space="preserve"> </w:t>
      </w:r>
      <w:r w:rsidRPr="009A1679">
        <w:rPr>
          <w:rFonts w:ascii="Calibri" w:hAnsi="Calibri" w:cs="Calibri"/>
          <w:szCs w:val="24"/>
        </w:rPr>
        <w:t>largely</w:t>
      </w:r>
      <w:r w:rsidRPr="009A1679">
        <w:rPr>
          <w:rFonts w:ascii="Calibri" w:hAnsi="Calibri" w:cs="Calibri"/>
          <w:spacing w:val="-4"/>
          <w:szCs w:val="24"/>
        </w:rPr>
        <w:t xml:space="preserve"> </w:t>
      </w:r>
      <w:r w:rsidRPr="009A1679">
        <w:rPr>
          <w:rFonts w:ascii="Calibri" w:hAnsi="Calibri" w:cs="Calibri"/>
          <w:szCs w:val="24"/>
        </w:rPr>
        <w:t>for</w:t>
      </w:r>
      <w:r w:rsidRPr="009A1679">
        <w:rPr>
          <w:rFonts w:ascii="Calibri" w:hAnsi="Calibri" w:cs="Calibri"/>
          <w:spacing w:val="-4"/>
          <w:szCs w:val="24"/>
        </w:rPr>
        <w:t xml:space="preserve"> </w:t>
      </w:r>
      <w:r w:rsidRPr="009A1679">
        <w:rPr>
          <w:rFonts w:ascii="Calibri" w:hAnsi="Calibri" w:cs="Calibri"/>
          <w:szCs w:val="24"/>
        </w:rPr>
        <w:t>the</w:t>
      </w:r>
      <w:r w:rsidRPr="009A1679">
        <w:rPr>
          <w:rFonts w:ascii="Calibri" w:hAnsi="Calibri" w:cs="Calibri"/>
          <w:spacing w:val="-4"/>
          <w:szCs w:val="24"/>
        </w:rPr>
        <w:t xml:space="preserve"> </w:t>
      </w:r>
      <w:r w:rsidRPr="009A1679">
        <w:rPr>
          <w:rFonts w:ascii="Calibri" w:hAnsi="Calibri" w:cs="Calibri"/>
          <w:szCs w:val="24"/>
        </w:rPr>
        <w:t>general</w:t>
      </w:r>
      <w:r w:rsidRPr="009A1679">
        <w:rPr>
          <w:rFonts w:ascii="Calibri" w:hAnsi="Calibri" w:cs="Calibri"/>
          <w:spacing w:val="-4"/>
          <w:szCs w:val="24"/>
        </w:rPr>
        <w:t xml:space="preserve"> </w:t>
      </w:r>
      <w:r w:rsidRPr="009A1679">
        <w:rPr>
          <w:rFonts w:ascii="Calibri" w:hAnsi="Calibri" w:cs="Calibri"/>
          <w:szCs w:val="24"/>
        </w:rPr>
        <w:t>population</w:t>
      </w:r>
      <w:r w:rsidRPr="009A1679">
        <w:rPr>
          <w:rFonts w:ascii="Calibri" w:hAnsi="Calibri" w:cs="Calibri"/>
          <w:spacing w:val="-4"/>
          <w:szCs w:val="24"/>
        </w:rPr>
        <w:t xml:space="preserve"> </w:t>
      </w:r>
      <w:r w:rsidRPr="009A1679">
        <w:rPr>
          <w:rFonts w:ascii="Calibri" w:hAnsi="Calibri" w:cs="Calibri"/>
          <w:szCs w:val="24"/>
        </w:rPr>
        <w:t>of</w:t>
      </w:r>
      <w:r w:rsidRPr="009A1679">
        <w:rPr>
          <w:rFonts w:ascii="Calibri" w:hAnsi="Calibri" w:cs="Calibri"/>
          <w:spacing w:val="-4"/>
          <w:szCs w:val="24"/>
        </w:rPr>
        <w:t xml:space="preserve"> </w:t>
      </w:r>
      <w:r w:rsidRPr="009A1679">
        <w:rPr>
          <w:rFonts w:ascii="Calibri" w:hAnsi="Calibri" w:cs="Calibri"/>
          <w:szCs w:val="24"/>
        </w:rPr>
        <w:t>the</w:t>
      </w:r>
      <w:r w:rsidRPr="009A1679">
        <w:rPr>
          <w:rFonts w:ascii="Calibri" w:hAnsi="Calibri" w:cs="Calibri"/>
          <w:spacing w:val="-4"/>
          <w:szCs w:val="24"/>
        </w:rPr>
        <w:t xml:space="preserve"> </w:t>
      </w:r>
      <w:r w:rsidRPr="009A1679">
        <w:rPr>
          <w:rFonts w:ascii="Calibri" w:hAnsi="Calibri" w:cs="Calibri"/>
          <w:szCs w:val="24"/>
        </w:rPr>
        <w:t>continental</w:t>
      </w:r>
      <w:r w:rsidRPr="009A1679">
        <w:rPr>
          <w:rFonts w:ascii="Calibri" w:hAnsi="Calibri" w:cs="Calibri"/>
          <w:spacing w:val="-4"/>
          <w:szCs w:val="24"/>
        </w:rPr>
        <w:t xml:space="preserve"> </w:t>
      </w:r>
      <w:r w:rsidRPr="009A1679">
        <w:rPr>
          <w:rFonts w:ascii="Calibri" w:hAnsi="Calibri" w:cs="Calibri"/>
          <w:szCs w:val="24"/>
        </w:rPr>
        <w:t>United</w:t>
      </w:r>
      <w:r w:rsidRPr="009A1679">
        <w:rPr>
          <w:rFonts w:ascii="Calibri" w:hAnsi="Calibri" w:cs="Calibri"/>
          <w:spacing w:val="-4"/>
          <w:szCs w:val="24"/>
        </w:rPr>
        <w:t xml:space="preserve"> </w:t>
      </w:r>
      <w:r w:rsidRPr="009A1679">
        <w:rPr>
          <w:rFonts w:ascii="Calibri" w:hAnsi="Calibri" w:cs="Calibri"/>
          <w:szCs w:val="24"/>
        </w:rPr>
        <w:t>States</w:t>
      </w:r>
      <w:r w:rsidRPr="009A1679">
        <w:rPr>
          <w:rFonts w:ascii="Calibri" w:hAnsi="Calibri" w:cs="Calibri"/>
          <w:spacing w:val="-4"/>
          <w:szCs w:val="24"/>
        </w:rPr>
        <w:t xml:space="preserve"> </w:t>
      </w:r>
      <w:r w:rsidRPr="009A1679">
        <w:rPr>
          <w:rFonts w:ascii="Calibri" w:hAnsi="Calibri" w:cs="Calibri"/>
          <w:szCs w:val="24"/>
        </w:rPr>
        <w:t>and</w:t>
      </w:r>
      <w:r w:rsidRPr="009A1679">
        <w:rPr>
          <w:rFonts w:ascii="Calibri" w:hAnsi="Calibri" w:cs="Calibri"/>
          <w:spacing w:val="-4"/>
          <w:szCs w:val="24"/>
        </w:rPr>
        <w:t xml:space="preserve"> </w:t>
      </w:r>
      <w:r w:rsidRPr="009A1679">
        <w:rPr>
          <w:rFonts w:ascii="Calibri" w:hAnsi="Calibri" w:cs="Calibri"/>
          <w:szCs w:val="24"/>
        </w:rPr>
        <w:t>do not</w:t>
      </w:r>
      <w:r w:rsidRPr="009A1679">
        <w:rPr>
          <w:rFonts w:ascii="Calibri" w:hAnsi="Calibri" w:cs="Calibri"/>
          <w:spacing w:val="-11"/>
          <w:szCs w:val="24"/>
        </w:rPr>
        <w:t xml:space="preserve"> </w:t>
      </w:r>
      <w:r w:rsidRPr="009A1679">
        <w:rPr>
          <w:rFonts w:ascii="Calibri" w:hAnsi="Calibri" w:cs="Calibri"/>
          <w:szCs w:val="24"/>
        </w:rPr>
        <w:t>account</w:t>
      </w:r>
      <w:r w:rsidRPr="009A1679">
        <w:rPr>
          <w:rFonts w:ascii="Calibri" w:hAnsi="Calibri" w:cs="Calibri"/>
          <w:spacing w:val="-11"/>
          <w:szCs w:val="24"/>
        </w:rPr>
        <w:t xml:space="preserve"> </w:t>
      </w:r>
      <w:r w:rsidRPr="009A1679">
        <w:rPr>
          <w:rFonts w:ascii="Calibri" w:hAnsi="Calibri" w:cs="Calibri"/>
          <w:szCs w:val="24"/>
        </w:rPr>
        <w:t>for</w:t>
      </w:r>
      <w:r w:rsidRPr="009A1679">
        <w:rPr>
          <w:rFonts w:ascii="Calibri" w:hAnsi="Calibri" w:cs="Calibri"/>
          <w:spacing w:val="-11"/>
          <w:szCs w:val="24"/>
        </w:rPr>
        <w:t xml:space="preserve"> </w:t>
      </w:r>
      <w:r w:rsidRPr="009A1679">
        <w:rPr>
          <w:rFonts w:ascii="Calibri" w:hAnsi="Calibri" w:cs="Calibri"/>
          <w:szCs w:val="24"/>
        </w:rPr>
        <w:t>unique</w:t>
      </w:r>
      <w:r w:rsidRPr="009A1679">
        <w:rPr>
          <w:rFonts w:ascii="Calibri" w:hAnsi="Calibri" w:cs="Calibri"/>
          <w:spacing w:val="-11"/>
          <w:szCs w:val="24"/>
        </w:rPr>
        <w:t xml:space="preserve"> </w:t>
      </w:r>
      <w:r w:rsidRPr="009A1679">
        <w:rPr>
          <w:rFonts w:ascii="Calibri" w:hAnsi="Calibri" w:cs="Calibri"/>
          <w:szCs w:val="24"/>
        </w:rPr>
        <w:t>circumstances</w:t>
      </w:r>
      <w:r w:rsidRPr="009A1679">
        <w:rPr>
          <w:rFonts w:ascii="Calibri" w:hAnsi="Calibri" w:cs="Calibri"/>
          <w:spacing w:val="-11"/>
          <w:szCs w:val="24"/>
        </w:rPr>
        <w:t xml:space="preserve"> </w:t>
      </w:r>
      <w:r w:rsidRPr="009A1679">
        <w:rPr>
          <w:rFonts w:ascii="Calibri" w:hAnsi="Calibri" w:cs="Calibri"/>
          <w:szCs w:val="24"/>
        </w:rPr>
        <w:t>that</w:t>
      </w:r>
      <w:r w:rsidRPr="009A1679">
        <w:rPr>
          <w:rFonts w:ascii="Calibri" w:hAnsi="Calibri" w:cs="Calibri"/>
          <w:spacing w:val="-11"/>
          <w:szCs w:val="24"/>
        </w:rPr>
        <w:t xml:space="preserve"> </w:t>
      </w:r>
      <w:r w:rsidRPr="009A1679">
        <w:rPr>
          <w:rFonts w:ascii="Calibri" w:hAnsi="Calibri" w:cs="Calibri"/>
          <w:szCs w:val="24"/>
        </w:rPr>
        <w:t>may</w:t>
      </w:r>
      <w:r w:rsidRPr="009A1679">
        <w:rPr>
          <w:rFonts w:ascii="Calibri" w:hAnsi="Calibri" w:cs="Calibri"/>
          <w:spacing w:val="-11"/>
          <w:szCs w:val="24"/>
        </w:rPr>
        <w:t xml:space="preserve"> </w:t>
      </w:r>
      <w:r w:rsidRPr="009A1679">
        <w:rPr>
          <w:rFonts w:ascii="Calibri" w:hAnsi="Calibri" w:cs="Calibri"/>
          <w:szCs w:val="24"/>
        </w:rPr>
        <w:t>extend</w:t>
      </w:r>
      <w:r w:rsidRPr="009A1679">
        <w:rPr>
          <w:rFonts w:ascii="Calibri" w:hAnsi="Calibri" w:cs="Calibri"/>
          <w:spacing w:val="-11"/>
          <w:szCs w:val="24"/>
        </w:rPr>
        <w:t xml:space="preserve"> </w:t>
      </w:r>
      <w:r w:rsidRPr="009A1679">
        <w:rPr>
          <w:rFonts w:ascii="Calibri" w:hAnsi="Calibri" w:cs="Calibri"/>
          <w:szCs w:val="24"/>
        </w:rPr>
        <w:t>the</w:t>
      </w:r>
      <w:r w:rsidRPr="009A1679">
        <w:rPr>
          <w:rFonts w:ascii="Calibri" w:hAnsi="Calibri" w:cs="Calibri"/>
          <w:spacing w:val="-11"/>
          <w:szCs w:val="24"/>
        </w:rPr>
        <w:t xml:space="preserve"> </w:t>
      </w:r>
      <w:r w:rsidRPr="009A1679">
        <w:rPr>
          <w:rFonts w:ascii="Calibri" w:hAnsi="Calibri" w:cs="Calibri"/>
          <w:szCs w:val="24"/>
        </w:rPr>
        <w:t>length</w:t>
      </w:r>
      <w:r w:rsidRPr="009A1679">
        <w:rPr>
          <w:rFonts w:ascii="Calibri" w:hAnsi="Calibri" w:cs="Calibri"/>
          <w:spacing w:val="-11"/>
          <w:szCs w:val="24"/>
        </w:rPr>
        <w:t xml:space="preserve"> </w:t>
      </w:r>
      <w:r w:rsidRPr="009A1679">
        <w:rPr>
          <w:rFonts w:ascii="Calibri" w:hAnsi="Calibri" w:cs="Calibri"/>
          <w:szCs w:val="24"/>
        </w:rPr>
        <w:t>of</w:t>
      </w:r>
      <w:r w:rsidRPr="009A1679">
        <w:rPr>
          <w:rFonts w:ascii="Calibri" w:hAnsi="Calibri" w:cs="Calibri"/>
          <w:spacing w:val="-11"/>
          <w:szCs w:val="24"/>
        </w:rPr>
        <w:t xml:space="preserve"> </w:t>
      </w:r>
      <w:r w:rsidRPr="009A1679">
        <w:rPr>
          <w:rFonts w:ascii="Calibri" w:hAnsi="Calibri" w:cs="Calibri"/>
          <w:szCs w:val="24"/>
        </w:rPr>
        <w:t>time</w:t>
      </w:r>
      <w:r w:rsidRPr="009A1679">
        <w:rPr>
          <w:rFonts w:ascii="Calibri" w:hAnsi="Calibri" w:cs="Calibri"/>
          <w:spacing w:val="-11"/>
          <w:szCs w:val="24"/>
        </w:rPr>
        <w:t xml:space="preserve"> </w:t>
      </w:r>
      <w:r w:rsidRPr="009A1679">
        <w:rPr>
          <w:rFonts w:ascii="Calibri" w:hAnsi="Calibri" w:cs="Calibri"/>
          <w:szCs w:val="24"/>
        </w:rPr>
        <w:t>before</w:t>
      </w:r>
      <w:r w:rsidRPr="009A1679">
        <w:rPr>
          <w:rFonts w:ascii="Calibri" w:hAnsi="Calibri" w:cs="Calibri"/>
          <w:spacing w:val="-11"/>
          <w:szCs w:val="24"/>
        </w:rPr>
        <w:t xml:space="preserve"> </w:t>
      </w:r>
      <w:r w:rsidRPr="009A1679">
        <w:rPr>
          <w:rFonts w:ascii="Calibri" w:hAnsi="Calibri" w:cs="Calibri"/>
          <w:szCs w:val="24"/>
        </w:rPr>
        <w:t>response</w:t>
      </w:r>
      <w:r w:rsidRPr="009A1679">
        <w:rPr>
          <w:rFonts w:ascii="Calibri" w:hAnsi="Calibri" w:cs="Calibri"/>
          <w:spacing w:val="-11"/>
          <w:szCs w:val="24"/>
        </w:rPr>
        <w:t xml:space="preserve"> </w:t>
      </w:r>
      <w:r w:rsidRPr="009A1679">
        <w:rPr>
          <w:rFonts w:ascii="Calibri" w:hAnsi="Calibri" w:cs="Calibri"/>
          <w:szCs w:val="24"/>
        </w:rPr>
        <w:t>efforts are</w:t>
      </w:r>
      <w:r w:rsidRPr="009A1679">
        <w:rPr>
          <w:rFonts w:ascii="Calibri" w:hAnsi="Calibri" w:cs="Calibri"/>
          <w:spacing w:val="-5"/>
          <w:szCs w:val="24"/>
        </w:rPr>
        <w:t xml:space="preserve"> </w:t>
      </w:r>
      <w:r w:rsidRPr="009A1679">
        <w:rPr>
          <w:rFonts w:ascii="Calibri" w:hAnsi="Calibri" w:cs="Calibri"/>
          <w:szCs w:val="24"/>
        </w:rPr>
        <w:t>in</w:t>
      </w:r>
      <w:r w:rsidRPr="009A1679">
        <w:rPr>
          <w:rFonts w:ascii="Calibri" w:hAnsi="Calibri" w:cs="Calibri"/>
          <w:spacing w:val="-5"/>
          <w:szCs w:val="24"/>
        </w:rPr>
        <w:t xml:space="preserve"> </w:t>
      </w:r>
      <w:r w:rsidRPr="009A1679">
        <w:rPr>
          <w:rFonts w:ascii="Calibri" w:hAnsi="Calibri" w:cs="Calibri"/>
          <w:szCs w:val="24"/>
        </w:rPr>
        <w:t>place,</w:t>
      </w:r>
      <w:r w:rsidRPr="009A1679">
        <w:rPr>
          <w:rFonts w:ascii="Calibri" w:hAnsi="Calibri" w:cs="Calibri"/>
          <w:spacing w:val="-5"/>
          <w:szCs w:val="24"/>
        </w:rPr>
        <w:t xml:space="preserve"> </w:t>
      </w:r>
      <w:r w:rsidRPr="009A1679">
        <w:rPr>
          <w:rFonts w:ascii="Calibri" w:hAnsi="Calibri" w:cs="Calibri"/>
          <w:szCs w:val="24"/>
        </w:rPr>
        <w:t>such</w:t>
      </w:r>
      <w:r w:rsidRPr="009A1679">
        <w:rPr>
          <w:rFonts w:ascii="Calibri" w:hAnsi="Calibri" w:cs="Calibri"/>
          <w:spacing w:val="-5"/>
          <w:szCs w:val="24"/>
        </w:rPr>
        <w:t xml:space="preserve"> </w:t>
      </w:r>
      <w:r w:rsidRPr="009A1679">
        <w:rPr>
          <w:rFonts w:ascii="Calibri" w:hAnsi="Calibri" w:cs="Calibri"/>
          <w:szCs w:val="24"/>
        </w:rPr>
        <w:t>as</w:t>
      </w:r>
      <w:r w:rsidRPr="009A1679">
        <w:rPr>
          <w:rFonts w:ascii="Calibri" w:hAnsi="Calibri" w:cs="Calibri"/>
          <w:spacing w:val="-5"/>
          <w:szCs w:val="24"/>
        </w:rPr>
        <w:t xml:space="preserve"> </w:t>
      </w:r>
      <w:r w:rsidRPr="009A1679">
        <w:rPr>
          <w:rFonts w:ascii="Calibri" w:hAnsi="Calibri" w:cs="Calibri"/>
          <w:szCs w:val="24"/>
        </w:rPr>
        <w:t>being</w:t>
      </w:r>
      <w:r w:rsidRPr="009A1679">
        <w:rPr>
          <w:rFonts w:ascii="Calibri" w:hAnsi="Calibri" w:cs="Calibri"/>
          <w:spacing w:val="-5"/>
          <w:szCs w:val="24"/>
        </w:rPr>
        <w:t xml:space="preserve"> </w:t>
      </w:r>
      <w:r w:rsidRPr="009A1679">
        <w:rPr>
          <w:rFonts w:ascii="Calibri" w:hAnsi="Calibri" w:cs="Calibri"/>
          <w:szCs w:val="24"/>
        </w:rPr>
        <w:t>on</w:t>
      </w:r>
      <w:r w:rsidRPr="009A1679">
        <w:rPr>
          <w:rFonts w:ascii="Calibri" w:hAnsi="Calibri" w:cs="Calibri"/>
          <w:spacing w:val="-5"/>
          <w:szCs w:val="24"/>
        </w:rPr>
        <w:t xml:space="preserve"> </w:t>
      </w:r>
      <w:r w:rsidRPr="009A1679">
        <w:rPr>
          <w:rFonts w:ascii="Calibri" w:hAnsi="Calibri" w:cs="Calibri"/>
          <w:szCs w:val="24"/>
        </w:rPr>
        <w:t>an</w:t>
      </w:r>
      <w:r w:rsidRPr="009A1679">
        <w:rPr>
          <w:rFonts w:ascii="Calibri" w:hAnsi="Calibri" w:cs="Calibri"/>
          <w:spacing w:val="-4"/>
          <w:szCs w:val="24"/>
        </w:rPr>
        <w:t xml:space="preserve"> </w:t>
      </w:r>
      <w:r w:rsidRPr="009A1679">
        <w:rPr>
          <w:rFonts w:ascii="Calibri" w:hAnsi="Calibri" w:cs="Calibri"/>
          <w:szCs w:val="24"/>
        </w:rPr>
        <w:t>island.</w:t>
      </w:r>
      <w:r w:rsidRPr="009A1679">
        <w:rPr>
          <w:rFonts w:ascii="Calibri" w:hAnsi="Calibri" w:cs="Calibri"/>
          <w:spacing w:val="-5"/>
          <w:szCs w:val="24"/>
        </w:rPr>
        <w:t xml:space="preserve"> </w:t>
      </w:r>
      <w:r w:rsidRPr="009A1679">
        <w:rPr>
          <w:rFonts w:ascii="Calibri" w:hAnsi="Calibri" w:cs="Calibri"/>
          <w:szCs w:val="24"/>
        </w:rPr>
        <w:t>Site</w:t>
      </w:r>
      <w:r w:rsidRPr="009A1679">
        <w:rPr>
          <w:rFonts w:ascii="Calibri" w:hAnsi="Calibri" w:cs="Calibri"/>
          <w:spacing w:val="-5"/>
          <w:szCs w:val="24"/>
        </w:rPr>
        <w:t xml:space="preserve"> </w:t>
      </w:r>
      <w:r w:rsidRPr="009A1679">
        <w:rPr>
          <w:rFonts w:ascii="Calibri" w:hAnsi="Calibri" w:cs="Calibri"/>
          <w:szCs w:val="24"/>
        </w:rPr>
        <w:t>selection</w:t>
      </w:r>
      <w:r w:rsidRPr="009A1679">
        <w:rPr>
          <w:rFonts w:ascii="Calibri" w:hAnsi="Calibri" w:cs="Calibri"/>
          <w:spacing w:val="-5"/>
          <w:szCs w:val="24"/>
        </w:rPr>
        <w:t xml:space="preserve"> </w:t>
      </w:r>
      <w:r w:rsidRPr="009A1679">
        <w:rPr>
          <w:rFonts w:ascii="Calibri" w:hAnsi="Calibri" w:cs="Calibri"/>
          <w:szCs w:val="24"/>
        </w:rPr>
        <w:t>will</w:t>
      </w:r>
      <w:r w:rsidRPr="009A1679">
        <w:rPr>
          <w:rFonts w:ascii="Calibri" w:hAnsi="Calibri" w:cs="Calibri"/>
          <w:spacing w:val="-5"/>
          <w:szCs w:val="24"/>
        </w:rPr>
        <w:t xml:space="preserve"> </w:t>
      </w:r>
      <w:r w:rsidRPr="009A1679">
        <w:rPr>
          <w:rFonts w:ascii="Calibri" w:hAnsi="Calibri" w:cs="Calibri"/>
          <w:szCs w:val="24"/>
        </w:rPr>
        <w:t>therefore</w:t>
      </w:r>
      <w:r w:rsidRPr="009A1679">
        <w:rPr>
          <w:rFonts w:ascii="Calibri" w:hAnsi="Calibri" w:cs="Calibri"/>
          <w:spacing w:val="-5"/>
          <w:szCs w:val="24"/>
        </w:rPr>
        <w:t xml:space="preserve"> </w:t>
      </w:r>
      <w:r w:rsidRPr="009A1679">
        <w:rPr>
          <w:rFonts w:ascii="Calibri" w:hAnsi="Calibri" w:cs="Calibri"/>
          <w:szCs w:val="24"/>
        </w:rPr>
        <w:t>be</w:t>
      </w:r>
      <w:r w:rsidRPr="009A1679">
        <w:rPr>
          <w:rFonts w:ascii="Calibri" w:hAnsi="Calibri" w:cs="Calibri"/>
          <w:spacing w:val="-4"/>
          <w:szCs w:val="24"/>
        </w:rPr>
        <w:t xml:space="preserve"> </w:t>
      </w:r>
      <w:r w:rsidRPr="009A1679">
        <w:rPr>
          <w:rFonts w:ascii="Calibri" w:hAnsi="Calibri" w:cs="Calibri"/>
          <w:szCs w:val="24"/>
        </w:rPr>
        <w:t>limited</w:t>
      </w:r>
      <w:r w:rsidRPr="009A1679">
        <w:rPr>
          <w:rFonts w:ascii="Calibri" w:hAnsi="Calibri" w:cs="Calibri"/>
          <w:spacing w:val="-5"/>
          <w:szCs w:val="24"/>
        </w:rPr>
        <w:t xml:space="preserve"> </w:t>
      </w:r>
      <w:r w:rsidRPr="009A1679">
        <w:rPr>
          <w:rFonts w:ascii="Calibri" w:hAnsi="Calibri" w:cs="Calibri"/>
          <w:szCs w:val="24"/>
        </w:rPr>
        <w:t>to</w:t>
      </w:r>
      <w:r w:rsidRPr="009A1679">
        <w:rPr>
          <w:rFonts w:ascii="Calibri" w:hAnsi="Calibri" w:cs="Calibri"/>
          <w:spacing w:val="-5"/>
          <w:szCs w:val="24"/>
        </w:rPr>
        <w:t xml:space="preserve"> </w:t>
      </w:r>
      <w:r w:rsidRPr="009A1679">
        <w:rPr>
          <w:rFonts w:ascii="Calibri" w:hAnsi="Calibri" w:cs="Calibri"/>
          <w:szCs w:val="24"/>
        </w:rPr>
        <w:t>the</w:t>
      </w:r>
      <w:r w:rsidRPr="009A1679">
        <w:rPr>
          <w:rFonts w:ascii="Calibri" w:hAnsi="Calibri" w:cs="Calibri"/>
          <w:spacing w:val="-5"/>
          <w:szCs w:val="24"/>
        </w:rPr>
        <w:t xml:space="preserve"> </w:t>
      </w:r>
      <w:r w:rsidRPr="009A1679">
        <w:rPr>
          <w:rFonts w:ascii="Calibri" w:hAnsi="Calibri" w:cs="Calibri"/>
          <w:szCs w:val="24"/>
        </w:rPr>
        <w:t>contiguous United States for</w:t>
      </w:r>
      <w:r w:rsidRPr="009A1679">
        <w:rPr>
          <w:rFonts w:ascii="Calibri" w:hAnsi="Calibri" w:cs="Calibri"/>
          <w:spacing w:val="-1"/>
          <w:szCs w:val="24"/>
        </w:rPr>
        <w:t xml:space="preserve"> </w:t>
      </w:r>
      <w:r w:rsidRPr="009A1679">
        <w:rPr>
          <w:rFonts w:ascii="Calibri" w:hAnsi="Calibri" w:cs="Calibri"/>
          <w:szCs w:val="24"/>
        </w:rPr>
        <w:t>generalizability.</w:t>
      </w:r>
    </w:p>
    <w:p w:rsidRPr="009A1679" w:rsidR="009A1679" w:rsidP="009A1679" w:rsidRDefault="009A1679" w14:paraId="71818FBD" w14:textId="79D0D510">
      <w:pPr>
        <w:pStyle w:val="BodyText"/>
        <w:jc w:val="both"/>
        <w:rPr>
          <w:rFonts w:ascii="Calibri" w:hAnsi="Calibri" w:cs="Calibri"/>
          <w:szCs w:val="24"/>
        </w:rPr>
      </w:pPr>
      <w:r w:rsidRPr="009A1679">
        <w:rPr>
          <w:rFonts w:ascii="Calibri" w:hAnsi="Calibri" w:cs="Calibri"/>
          <w:i/>
          <w:szCs w:val="24"/>
        </w:rPr>
        <w:t xml:space="preserve">Type of Disaster – </w:t>
      </w:r>
      <w:r w:rsidRPr="009A1679">
        <w:rPr>
          <w:rFonts w:ascii="Calibri" w:hAnsi="Calibri" w:cs="Calibri"/>
          <w:szCs w:val="24"/>
        </w:rPr>
        <w:t>Site selection is limited to natural disasters that put the general population of a well‐defined geographical area at risk as opposed to human‐induced disasters (i.e., technological, terrorism) which tend to affect more defined groups such as employees or passersby.</w:t>
      </w:r>
      <w:r w:rsidRPr="009A1679">
        <w:rPr>
          <w:rFonts w:ascii="Calibri" w:hAnsi="Calibri" w:cs="Calibri"/>
          <w:spacing w:val="-5"/>
          <w:szCs w:val="24"/>
        </w:rPr>
        <w:t xml:space="preserve"> </w:t>
      </w:r>
      <w:r w:rsidRPr="009A1679">
        <w:rPr>
          <w:rFonts w:ascii="Calibri" w:hAnsi="Calibri" w:cs="Calibri"/>
          <w:szCs w:val="24"/>
        </w:rPr>
        <w:t>Natural</w:t>
      </w:r>
      <w:r w:rsidRPr="009A1679">
        <w:rPr>
          <w:rFonts w:ascii="Calibri" w:hAnsi="Calibri" w:cs="Calibri"/>
          <w:spacing w:val="-5"/>
          <w:szCs w:val="24"/>
        </w:rPr>
        <w:t xml:space="preserve"> </w:t>
      </w:r>
      <w:r w:rsidRPr="009A1679">
        <w:rPr>
          <w:rFonts w:ascii="Calibri" w:hAnsi="Calibri" w:cs="Calibri"/>
          <w:szCs w:val="24"/>
        </w:rPr>
        <w:t>disasters</w:t>
      </w:r>
      <w:r w:rsidRPr="009A1679">
        <w:rPr>
          <w:rFonts w:ascii="Calibri" w:hAnsi="Calibri" w:cs="Calibri"/>
          <w:spacing w:val="-5"/>
          <w:szCs w:val="24"/>
        </w:rPr>
        <w:t xml:space="preserve"> </w:t>
      </w:r>
      <w:r w:rsidRPr="009A1679">
        <w:rPr>
          <w:rFonts w:ascii="Calibri" w:hAnsi="Calibri" w:cs="Calibri"/>
          <w:szCs w:val="24"/>
        </w:rPr>
        <w:t>include</w:t>
      </w:r>
      <w:r w:rsidRPr="009A1679">
        <w:rPr>
          <w:rFonts w:ascii="Calibri" w:hAnsi="Calibri" w:cs="Calibri"/>
          <w:spacing w:val="-6"/>
          <w:szCs w:val="24"/>
        </w:rPr>
        <w:t xml:space="preserve"> </w:t>
      </w:r>
      <w:r w:rsidRPr="009A1679">
        <w:rPr>
          <w:rFonts w:ascii="Calibri" w:hAnsi="Calibri" w:cs="Calibri"/>
          <w:szCs w:val="24"/>
        </w:rPr>
        <w:t>all</w:t>
      </w:r>
      <w:r w:rsidRPr="009A1679">
        <w:rPr>
          <w:rFonts w:ascii="Calibri" w:hAnsi="Calibri" w:cs="Calibri"/>
          <w:spacing w:val="-5"/>
          <w:szCs w:val="24"/>
        </w:rPr>
        <w:t xml:space="preserve"> </w:t>
      </w:r>
      <w:r w:rsidRPr="009A1679">
        <w:rPr>
          <w:rFonts w:ascii="Calibri" w:hAnsi="Calibri" w:cs="Calibri"/>
          <w:szCs w:val="24"/>
        </w:rPr>
        <w:t>types</w:t>
      </w:r>
      <w:r w:rsidRPr="009A1679">
        <w:rPr>
          <w:rFonts w:ascii="Calibri" w:hAnsi="Calibri" w:cs="Calibri"/>
          <w:spacing w:val="-5"/>
          <w:szCs w:val="24"/>
        </w:rPr>
        <w:t xml:space="preserve"> </w:t>
      </w:r>
      <w:r w:rsidRPr="009A1679">
        <w:rPr>
          <w:rFonts w:ascii="Calibri" w:hAnsi="Calibri" w:cs="Calibri"/>
          <w:szCs w:val="24"/>
        </w:rPr>
        <w:t>of</w:t>
      </w:r>
      <w:r w:rsidRPr="009A1679">
        <w:rPr>
          <w:rFonts w:ascii="Calibri" w:hAnsi="Calibri" w:cs="Calibri"/>
          <w:spacing w:val="-5"/>
          <w:szCs w:val="24"/>
        </w:rPr>
        <w:t xml:space="preserve"> </w:t>
      </w:r>
      <w:r w:rsidRPr="009A1679">
        <w:rPr>
          <w:rFonts w:ascii="Calibri" w:hAnsi="Calibri" w:cs="Calibri"/>
          <w:szCs w:val="24"/>
        </w:rPr>
        <w:t>severe</w:t>
      </w:r>
      <w:r w:rsidRPr="009A1679">
        <w:rPr>
          <w:rFonts w:ascii="Calibri" w:hAnsi="Calibri" w:cs="Calibri"/>
          <w:spacing w:val="-5"/>
          <w:szCs w:val="24"/>
        </w:rPr>
        <w:t xml:space="preserve"> </w:t>
      </w:r>
      <w:r w:rsidRPr="009A1679">
        <w:rPr>
          <w:rFonts w:ascii="Calibri" w:hAnsi="Calibri" w:cs="Calibri"/>
          <w:szCs w:val="24"/>
        </w:rPr>
        <w:t>weather</w:t>
      </w:r>
      <w:r w:rsidRPr="009A1679">
        <w:rPr>
          <w:rFonts w:ascii="Calibri" w:hAnsi="Calibri" w:cs="Calibri"/>
          <w:spacing w:val="-5"/>
          <w:szCs w:val="24"/>
        </w:rPr>
        <w:t xml:space="preserve"> </w:t>
      </w:r>
      <w:r w:rsidRPr="009A1679">
        <w:rPr>
          <w:rFonts w:ascii="Calibri" w:hAnsi="Calibri" w:cs="Calibri"/>
          <w:szCs w:val="24"/>
        </w:rPr>
        <w:t>that</w:t>
      </w:r>
      <w:r w:rsidRPr="009A1679">
        <w:rPr>
          <w:rFonts w:ascii="Calibri" w:hAnsi="Calibri" w:cs="Calibri"/>
          <w:spacing w:val="-5"/>
          <w:szCs w:val="24"/>
        </w:rPr>
        <w:t xml:space="preserve"> </w:t>
      </w:r>
      <w:r w:rsidRPr="009A1679">
        <w:rPr>
          <w:rFonts w:ascii="Calibri" w:hAnsi="Calibri" w:cs="Calibri"/>
          <w:szCs w:val="24"/>
        </w:rPr>
        <w:t>have</w:t>
      </w:r>
      <w:r w:rsidRPr="009A1679">
        <w:rPr>
          <w:rFonts w:ascii="Calibri" w:hAnsi="Calibri" w:cs="Calibri"/>
          <w:spacing w:val="-5"/>
          <w:szCs w:val="24"/>
        </w:rPr>
        <w:t xml:space="preserve"> </w:t>
      </w:r>
      <w:r w:rsidRPr="009A1679">
        <w:rPr>
          <w:rFonts w:ascii="Calibri" w:hAnsi="Calibri" w:cs="Calibri"/>
          <w:szCs w:val="24"/>
        </w:rPr>
        <w:t>the</w:t>
      </w:r>
      <w:r w:rsidRPr="009A1679">
        <w:rPr>
          <w:rFonts w:ascii="Calibri" w:hAnsi="Calibri" w:cs="Calibri"/>
          <w:spacing w:val="-5"/>
          <w:szCs w:val="24"/>
        </w:rPr>
        <w:t xml:space="preserve"> </w:t>
      </w:r>
      <w:r w:rsidRPr="009A1679">
        <w:rPr>
          <w:rFonts w:ascii="Calibri" w:hAnsi="Calibri" w:cs="Calibri"/>
          <w:szCs w:val="24"/>
        </w:rPr>
        <w:t>potential</w:t>
      </w:r>
      <w:r w:rsidRPr="009A1679">
        <w:rPr>
          <w:rFonts w:ascii="Calibri" w:hAnsi="Calibri" w:cs="Calibri"/>
          <w:spacing w:val="-5"/>
          <w:szCs w:val="24"/>
        </w:rPr>
        <w:t xml:space="preserve"> </w:t>
      </w:r>
      <w:r w:rsidRPr="009A1679">
        <w:rPr>
          <w:rFonts w:ascii="Calibri" w:hAnsi="Calibri" w:cs="Calibri"/>
          <w:szCs w:val="24"/>
        </w:rPr>
        <w:t>to</w:t>
      </w:r>
      <w:r w:rsidRPr="009A1679">
        <w:rPr>
          <w:rFonts w:ascii="Calibri" w:hAnsi="Calibri" w:cs="Calibri"/>
          <w:spacing w:val="-5"/>
          <w:szCs w:val="24"/>
        </w:rPr>
        <w:t xml:space="preserve"> </w:t>
      </w:r>
      <w:r w:rsidRPr="009A1679">
        <w:rPr>
          <w:rFonts w:ascii="Calibri" w:hAnsi="Calibri" w:cs="Calibri"/>
          <w:szCs w:val="24"/>
        </w:rPr>
        <w:t>pose</w:t>
      </w:r>
      <w:r w:rsidRPr="009A1679">
        <w:rPr>
          <w:rFonts w:ascii="Calibri" w:hAnsi="Calibri" w:cs="Calibri"/>
          <w:spacing w:val="-5"/>
          <w:szCs w:val="24"/>
        </w:rPr>
        <w:t xml:space="preserve"> </w:t>
      </w:r>
      <w:r w:rsidRPr="009A1679">
        <w:rPr>
          <w:rFonts w:ascii="Calibri" w:hAnsi="Calibri" w:cs="Calibri"/>
          <w:szCs w:val="24"/>
        </w:rPr>
        <w:t>a significant threat to human health and safety, property, critical infrastructure, and homeland security.</w:t>
      </w:r>
      <w:r w:rsidRPr="009A1679">
        <w:rPr>
          <w:rFonts w:ascii="Calibri" w:hAnsi="Calibri" w:cs="Calibri"/>
          <w:position w:val="8"/>
          <w:szCs w:val="24"/>
        </w:rPr>
        <w:t xml:space="preserve">1 </w:t>
      </w:r>
      <w:r w:rsidRPr="009A1679">
        <w:rPr>
          <w:rFonts w:ascii="Calibri" w:hAnsi="Calibri" w:cs="Calibri"/>
          <w:szCs w:val="24"/>
        </w:rPr>
        <w:t>Using this definition will include winter storms, floods, tornados, hurricanes, wildfires, earthquakes, or any combination</w:t>
      </w:r>
      <w:r w:rsidRPr="009A1679">
        <w:rPr>
          <w:rFonts w:ascii="Calibri" w:hAnsi="Calibri" w:cs="Calibri"/>
          <w:spacing w:val="-1"/>
          <w:szCs w:val="24"/>
        </w:rPr>
        <w:t xml:space="preserve"> </w:t>
      </w:r>
      <w:r w:rsidRPr="009A1679">
        <w:rPr>
          <w:rFonts w:ascii="Calibri" w:hAnsi="Calibri" w:cs="Calibri"/>
          <w:szCs w:val="24"/>
        </w:rPr>
        <w:t>thereof.</w:t>
      </w:r>
    </w:p>
    <w:p w:rsidRPr="009A1679" w:rsidR="009A1679" w:rsidP="009A1679" w:rsidRDefault="009A1679" w14:paraId="0EA3C3E6" w14:textId="5B8AC657">
      <w:pPr>
        <w:pStyle w:val="BodyText"/>
        <w:jc w:val="both"/>
        <w:rPr>
          <w:rFonts w:ascii="Calibri" w:hAnsi="Calibri" w:cs="Calibri"/>
          <w:szCs w:val="24"/>
        </w:rPr>
      </w:pPr>
      <w:r w:rsidRPr="009A1679">
        <w:rPr>
          <w:rFonts w:ascii="Calibri" w:hAnsi="Calibri" w:cs="Calibri"/>
          <w:i/>
          <w:szCs w:val="24"/>
        </w:rPr>
        <w:t xml:space="preserve">Declaration of Disaster ‐ </w:t>
      </w:r>
      <w:r w:rsidRPr="009A1679">
        <w:rPr>
          <w:rFonts w:ascii="Calibri" w:hAnsi="Calibri" w:cs="Calibri"/>
          <w:szCs w:val="24"/>
        </w:rPr>
        <w:t>Emergency management in the United States begins at the local level, then</w:t>
      </w:r>
      <w:r w:rsidRPr="009A1679">
        <w:rPr>
          <w:rFonts w:ascii="Calibri" w:hAnsi="Calibri" w:cs="Calibri"/>
          <w:spacing w:val="-11"/>
          <w:szCs w:val="24"/>
        </w:rPr>
        <w:t xml:space="preserve"> </w:t>
      </w:r>
      <w:r w:rsidRPr="009A1679">
        <w:rPr>
          <w:rFonts w:ascii="Calibri" w:hAnsi="Calibri" w:cs="Calibri"/>
          <w:szCs w:val="24"/>
        </w:rPr>
        <w:t>moves</w:t>
      </w:r>
      <w:r w:rsidRPr="009A1679">
        <w:rPr>
          <w:rFonts w:ascii="Calibri" w:hAnsi="Calibri" w:cs="Calibri"/>
          <w:spacing w:val="-11"/>
          <w:szCs w:val="24"/>
        </w:rPr>
        <w:t xml:space="preserve"> </w:t>
      </w:r>
      <w:r w:rsidRPr="009A1679">
        <w:rPr>
          <w:rFonts w:ascii="Calibri" w:hAnsi="Calibri" w:cs="Calibri"/>
          <w:szCs w:val="24"/>
        </w:rPr>
        <w:t>up</w:t>
      </w:r>
      <w:r w:rsidRPr="009A1679">
        <w:rPr>
          <w:rFonts w:ascii="Calibri" w:hAnsi="Calibri" w:cs="Calibri"/>
          <w:spacing w:val="-11"/>
          <w:szCs w:val="24"/>
        </w:rPr>
        <w:t xml:space="preserve"> </w:t>
      </w:r>
      <w:r w:rsidRPr="009A1679">
        <w:rPr>
          <w:rFonts w:ascii="Calibri" w:hAnsi="Calibri" w:cs="Calibri"/>
          <w:szCs w:val="24"/>
        </w:rPr>
        <w:t>through</w:t>
      </w:r>
      <w:r w:rsidRPr="009A1679">
        <w:rPr>
          <w:rFonts w:ascii="Calibri" w:hAnsi="Calibri" w:cs="Calibri"/>
          <w:spacing w:val="-11"/>
          <w:szCs w:val="24"/>
        </w:rPr>
        <w:t xml:space="preserve"> </w:t>
      </w:r>
      <w:r w:rsidRPr="009A1679">
        <w:rPr>
          <w:rFonts w:ascii="Calibri" w:hAnsi="Calibri" w:cs="Calibri"/>
          <w:szCs w:val="24"/>
        </w:rPr>
        <w:t>county,</w:t>
      </w:r>
      <w:r w:rsidRPr="009A1679">
        <w:rPr>
          <w:rFonts w:ascii="Calibri" w:hAnsi="Calibri" w:cs="Calibri"/>
          <w:spacing w:val="-11"/>
          <w:szCs w:val="24"/>
        </w:rPr>
        <w:t xml:space="preserve"> </w:t>
      </w:r>
      <w:r w:rsidRPr="009A1679">
        <w:rPr>
          <w:rFonts w:ascii="Calibri" w:hAnsi="Calibri" w:cs="Calibri"/>
          <w:szCs w:val="24"/>
        </w:rPr>
        <w:t>state,</w:t>
      </w:r>
      <w:r w:rsidRPr="009A1679">
        <w:rPr>
          <w:rFonts w:ascii="Calibri" w:hAnsi="Calibri" w:cs="Calibri"/>
          <w:spacing w:val="-11"/>
          <w:szCs w:val="24"/>
        </w:rPr>
        <w:t xml:space="preserve"> </w:t>
      </w:r>
      <w:r w:rsidRPr="009A1679">
        <w:rPr>
          <w:rFonts w:ascii="Calibri" w:hAnsi="Calibri" w:cs="Calibri"/>
          <w:szCs w:val="24"/>
        </w:rPr>
        <w:t>and</w:t>
      </w:r>
      <w:r w:rsidRPr="009A1679">
        <w:rPr>
          <w:rFonts w:ascii="Calibri" w:hAnsi="Calibri" w:cs="Calibri"/>
          <w:spacing w:val="-11"/>
          <w:szCs w:val="24"/>
        </w:rPr>
        <w:t xml:space="preserve"> </w:t>
      </w:r>
      <w:r w:rsidRPr="009A1679">
        <w:rPr>
          <w:rFonts w:ascii="Calibri" w:hAnsi="Calibri" w:cs="Calibri"/>
          <w:szCs w:val="24"/>
        </w:rPr>
        <w:t>federal</w:t>
      </w:r>
      <w:r w:rsidRPr="009A1679">
        <w:rPr>
          <w:rFonts w:ascii="Calibri" w:hAnsi="Calibri" w:cs="Calibri"/>
          <w:spacing w:val="-11"/>
          <w:szCs w:val="24"/>
        </w:rPr>
        <w:t xml:space="preserve"> </w:t>
      </w:r>
      <w:r w:rsidRPr="009A1679">
        <w:rPr>
          <w:rFonts w:ascii="Calibri" w:hAnsi="Calibri" w:cs="Calibri"/>
          <w:szCs w:val="24"/>
        </w:rPr>
        <w:t>governments.</w:t>
      </w:r>
      <w:r w:rsidRPr="009A1679">
        <w:rPr>
          <w:rFonts w:ascii="Calibri" w:hAnsi="Calibri" w:cs="Calibri"/>
          <w:spacing w:val="-11"/>
          <w:szCs w:val="24"/>
        </w:rPr>
        <w:t xml:space="preserve"> </w:t>
      </w:r>
      <w:r w:rsidRPr="009A1679">
        <w:rPr>
          <w:rFonts w:ascii="Calibri" w:hAnsi="Calibri" w:cs="Calibri"/>
          <w:szCs w:val="24"/>
        </w:rPr>
        <w:t>A</w:t>
      </w:r>
      <w:r w:rsidRPr="009A1679">
        <w:rPr>
          <w:rFonts w:ascii="Calibri" w:hAnsi="Calibri" w:cs="Calibri"/>
          <w:spacing w:val="-10"/>
          <w:szCs w:val="24"/>
        </w:rPr>
        <w:t xml:space="preserve"> </w:t>
      </w:r>
      <w:r w:rsidRPr="009A1679">
        <w:rPr>
          <w:rFonts w:ascii="Calibri" w:hAnsi="Calibri" w:cs="Calibri"/>
          <w:szCs w:val="24"/>
        </w:rPr>
        <w:t>disaster</w:t>
      </w:r>
      <w:r w:rsidRPr="009A1679">
        <w:rPr>
          <w:rFonts w:ascii="Calibri" w:hAnsi="Calibri" w:cs="Calibri"/>
          <w:spacing w:val="-11"/>
          <w:szCs w:val="24"/>
        </w:rPr>
        <w:t xml:space="preserve"> </w:t>
      </w:r>
      <w:r w:rsidRPr="009A1679">
        <w:rPr>
          <w:rFonts w:ascii="Calibri" w:hAnsi="Calibri" w:cs="Calibri"/>
          <w:szCs w:val="24"/>
        </w:rPr>
        <w:t>declaration</w:t>
      </w:r>
      <w:r w:rsidRPr="009A1679">
        <w:rPr>
          <w:rFonts w:ascii="Calibri" w:hAnsi="Calibri" w:cs="Calibri"/>
          <w:spacing w:val="-11"/>
          <w:szCs w:val="24"/>
        </w:rPr>
        <w:t xml:space="preserve"> </w:t>
      </w:r>
      <w:r w:rsidRPr="009A1679">
        <w:rPr>
          <w:rFonts w:ascii="Calibri" w:hAnsi="Calibri" w:cs="Calibri"/>
          <w:szCs w:val="24"/>
        </w:rPr>
        <w:t>is</w:t>
      </w:r>
      <w:r w:rsidRPr="009A1679">
        <w:rPr>
          <w:rFonts w:ascii="Calibri" w:hAnsi="Calibri" w:cs="Calibri"/>
          <w:spacing w:val="-12"/>
          <w:szCs w:val="24"/>
        </w:rPr>
        <w:t xml:space="preserve"> </w:t>
      </w:r>
      <w:r w:rsidRPr="009A1679">
        <w:rPr>
          <w:rFonts w:ascii="Calibri" w:hAnsi="Calibri" w:cs="Calibri"/>
          <w:szCs w:val="24"/>
        </w:rPr>
        <w:t>a</w:t>
      </w:r>
      <w:r w:rsidRPr="009A1679">
        <w:rPr>
          <w:rFonts w:ascii="Calibri" w:hAnsi="Calibri" w:cs="Calibri"/>
          <w:spacing w:val="-11"/>
          <w:szCs w:val="24"/>
        </w:rPr>
        <w:t xml:space="preserve"> </w:t>
      </w:r>
      <w:r w:rsidRPr="009A1679">
        <w:rPr>
          <w:rFonts w:ascii="Calibri" w:hAnsi="Calibri" w:cs="Calibri"/>
          <w:szCs w:val="24"/>
        </w:rPr>
        <w:t>formal statement by a jurisdiction’s chief public official that a disaster or emergency exceeds their response</w:t>
      </w:r>
      <w:r w:rsidRPr="009A1679">
        <w:rPr>
          <w:rFonts w:ascii="Calibri" w:hAnsi="Calibri" w:cs="Calibri"/>
          <w:spacing w:val="-11"/>
          <w:szCs w:val="24"/>
        </w:rPr>
        <w:t xml:space="preserve"> </w:t>
      </w:r>
      <w:r w:rsidRPr="009A1679">
        <w:rPr>
          <w:rFonts w:ascii="Calibri" w:hAnsi="Calibri" w:cs="Calibri"/>
          <w:szCs w:val="24"/>
        </w:rPr>
        <w:t>capabilities.</w:t>
      </w:r>
      <w:r w:rsidRPr="009A1679">
        <w:rPr>
          <w:rFonts w:ascii="Calibri" w:hAnsi="Calibri" w:cs="Calibri"/>
          <w:spacing w:val="-11"/>
          <w:szCs w:val="24"/>
        </w:rPr>
        <w:t xml:space="preserve"> </w:t>
      </w:r>
      <w:r w:rsidRPr="009A1679">
        <w:rPr>
          <w:rFonts w:ascii="Calibri" w:hAnsi="Calibri" w:cs="Calibri"/>
          <w:szCs w:val="24"/>
        </w:rPr>
        <w:t>Disaster</w:t>
      </w:r>
      <w:r w:rsidRPr="009A1679">
        <w:rPr>
          <w:rFonts w:ascii="Calibri" w:hAnsi="Calibri" w:cs="Calibri"/>
          <w:spacing w:val="-11"/>
          <w:szCs w:val="24"/>
        </w:rPr>
        <w:t xml:space="preserve"> </w:t>
      </w:r>
      <w:r w:rsidRPr="009A1679">
        <w:rPr>
          <w:rFonts w:ascii="Calibri" w:hAnsi="Calibri" w:cs="Calibri"/>
          <w:szCs w:val="24"/>
        </w:rPr>
        <w:t>declarations</w:t>
      </w:r>
      <w:r w:rsidRPr="009A1679">
        <w:rPr>
          <w:rFonts w:ascii="Calibri" w:hAnsi="Calibri" w:cs="Calibri"/>
          <w:spacing w:val="-11"/>
          <w:szCs w:val="24"/>
        </w:rPr>
        <w:t xml:space="preserve"> </w:t>
      </w:r>
      <w:r w:rsidRPr="009A1679">
        <w:rPr>
          <w:rFonts w:ascii="Calibri" w:hAnsi="Calibri" w:cs="Calibri"/>
          <w:szCs w:val="24"/>
        </w:rPr>
        <w:t>are</w:t>
      </w:r>
      <w:r w:rsidRPr="009A1679">
        <w:rPr>
          <w:rFonts w:ascii="Calibri" w:hAnsi="Calibri" w:cs="Calibri"/>
          <w:spacing w:val="-11"/>
          <w:szCs w:val="24"/>
        </w:rPr>
        <w:t xml:space="preserve"> </w:t>
      </w:r>
      <w:r w:rsidRPr="009A1679">
        <w:rPr>
          <w:rFonts w:ascii="Calibri" w:hAnsi="Calibri" w:cs="Calibri"/>
          <w:szCs w:val="24"/>
        </w:rPr>
        <w:t>tailored</w:t>
      </w:r>
      <w:r w:rsidRPr="009A1679">
        <w:rPr>
          <w:rFonts w:ascii="Calibri" w:hAnsi="Calibri" w:cs="Calibri"/>
          <w:spacing w:val="-11"/>
          <w:szCs w:val="24"/>
        </w:rPr>
        <w:t xml:space="preserve"> </w:t>
      </w:r>
      <w:r w:rsidRPr="009A1679">
        <w:rPr>
          <w:rFonts w:ascii="Calibri" w:hAnsi="Calibri" w:cs="Calibri"/>
          <w:szCs w:val="24"/>
        </w:rPr>
        <w:t>to</w:t>
      </w:r>
      <w:r w:rsidRPr="009A1679">
        <w:rPr>
          <w:rFonts w:ascii="Calibri" w:hAnsi="Calibri" w:cs="Calibri"/>
          <w:spacing w:val="-11"/>
          <w:szCs w:val="24"/>
        </w:rPr>
        <w:t xml:space="preserve"> </w:t>
      </w:r>
      <w:r w:rsidRPr="009A1679">
        <w:rPr>
          <w:rFonts w:ascii="Calibri" w:hAnsi="Calibri" w:cs="Calibri"/>
          <w:szCs w:val="24"/>
        </w:rPr>
        <w:t>include</w:t>
      </w:r>
      <w:r w:rsidRPr="009A1679">
        <w:rPr>
          <w:rFonts w:ascii="Calibri" w:hAnsi="Calibri" w:cs="Calibri"/>
          <w:spacing w:val="-11"/>
          <w:szCs w:val="24"/>
        </w:rPr>
        <w:t xml:space="preserve"> </w:t>
      </w:r>
      <w:r w:rsidRPr="009A1679">
        <w:rPr>
          <w:rFonts w:ascii="Calibri" w:hAnsi="Calibri" w:cs="Calibri"/>
          <w:szCs w:val="24"/>
        </w:rPr>
        <w:t>only</w:t>
      </w:r>
      <w:r w:rsidRPr="009A1679">
        <w:rPr>
          <w:rFonts w:ascii="Calibri" w:hAnsi="Calibri" w:cs="Calibri"/>
          <w:spacing w:val="-11"/>
          <w:szCs w:val="24"/>
        </w:rPr>
        <w:t xml:space="preserve"> </w:t>
      </w:r>
      <w:r w:rsidRPr="009A1679">
        <w:rPr>
          <w:rFonts w:ascii="Calibri" w:hAnsi="Calibri" w:cs="Calibri"/>
          <w:szCs w:val="24"/>
        </w:rPr>
        <w:t>the</w:t>
      </w:r>
      <w:r w:rsidRPr="009A1679">
        <w:rPr>
          <w:rFonts w:ascii="Calibri" w:hAnsi="Calibri" w:cs="Calibri"/>
          <w:spacing w:val="-11"/>
          <w:szCs w:val="24"/>
        </w:rPr>
        <w:t xml:space="preserve"> </w:t>
      </w:r>
      <w:r w:rsidRPr="009A1679">
        <w:rPr>
          <w:rFonts w:ascii="Calibri" w:hAnsi="Calibri" w:cs="Calibri"/>
          <w:szCs w:val="24"/>
        </w:rPr>
        <w:t>areas</w:t>
      </w:r>
      <w:r w:rsidRPr="009A1679">
        <w:rPr>
          <w:rFonts w:ascii="Calibri" w:hAnsi="Calibri" w:cs="Calibri"/>
          <w:spacing w:val="-11"/>
          <w:szCs w:val="24"/>
        </w:rPr>
        <w:t xml:space="preserve"> </w:t>
      </w:r>
      <w:r w:rsidRPr="009A1679">
        <w:rPr>
          <w:rFonts w:ascii="Calibri" w:hAnsi="Calibri" w:cs="Calibri"/>
          <w:szCs w:val="24"/>
        </w:rPr>
        <w:t>impacted</w:t>
      </w:r>
      <w:r w:rsidRPr="009A1679">
        <w:rPr>
          <w:rFonts w:ascii="Calibri" w:hAnsi="Calibri" w:cs="Calibri"/>
          <w:spacing w:val="-11"/>
          <w:szCs w:val="24"/>
        </w:rPr>
        <w:t xml:space="preserve"> </w:t>
      </w:r>
      <w:r w:rsidRPr="009A1679">
        <w:rPr>
          <w:rFonts w:ascii="Calibri" w:hAnsi="Calibri" w:cs="Calibri"/>
          <w:szCs w:val="24"/>
        </w:rPr>
        <w:t>by</w:t>
      </w:r>
      <w:r w:rsidRPr="009A1679">
        <w:rPr>
          <w:rFonts w:ascii="Calibri" w:hAnsi="Calibri" w:cs="Calibri"/>
          <w:spacing w:val="-11"/>
          <w:szCs w:val="24"/>
        </w:rPr>
        <w:t xml:space="preserve"> </w:t>
      </w:r>
      <w:r w:rsidRPr="009A1679">
        <w:rPr>
          <w:rFonts w:ascii="Calibri" w:hAnsi="Calibri" w:cs="Calibri"/>
          <w:szCs w:val="24"/>
        </w:rPr>
        <w:t xml:space="preserve">the disaster. CDC will use the state‐level declaration as criteria for site selection because a governor will concurrently execute the region’s emergency plan, determine what local resources are committed to disaster relief, estimate the damage to public and private sector assets, and give </w:t>
      </w:r>
      <w:r w:rsidRPr="009A1679">
        <w:rPr>
          <w:rFonts w:ascii="Calibri" w:hAnsi="Calibri" w:cs="Calibri"/>
          <w:szCs w:val="24"/>
        </w:rPr>
        <w:lastRenderedPageBreak/>
        <w:t>an estimate of what resources are needed.</w:t>
      </w:r>
      <w:r w:rsidRPr="009A1679">
        <w:rPr>
          <w:rFonts w:ascii="Calibri" w:hAnsi="Calibri" w:cs="Calibri"/>
          <w:position w:val="8"/>
          <w:szCs w:val="24"/>
        </w:rPr>
        <w:t xml:space="preserve">2 </w:t>
      </w:r>
      <w:r w:rsidRPr="009A1679">
        <w:rPr>
          <w:rFonts w:ascii="Calibri" w:hAnsi="Calibri" w:cs="Calibri"/>
          <w:szCs w:val="24"/>
        </w:rPr>
        <w:t>Using this level as criteria will permit quicker site selection than waiting on federal approval for a governor’s request for assistance.</w:t>
      </w:r>
    </w:p>
    <w:p w:rsidRPr="009A1679" w:rsidR="009A1679" w:rsidP="009A1679" w:rsidRDefault="009A1679" w14:paraId="5F8ACE27" w14:textId="75E7D770">
      <w:pPr>
        <w:pStyle w:val="BodyText"/>
        <w:jc w:val="both"/>
        <w:rPr>
          <w:rFonts w:ascii="Calibri" w:hAnsi="Calibri" w:cs="Calibri"/>
          <w:szCs w:val="24"/>
        </w:rPr>
      </w:pPr>
      <w:r w:rsidRPr="009A1679">
        <w:rPr>
          <w:rFonts w:ascii="Calibri" w:hAnsi="Calibri" w:cs="Calibri"/>
          <w:i/>
          <w:szCs w:val="24"/>
        </w:rPr>
        <w:t xml:space="preserve">Population Affected ‐ </w:t>
      </w:r>
      <w:r w:rsidRPr="009A1679">
        <w:rPr>
          <w:rFonts w:ascii="Calibri" w:hAnsi="Calibri" w:cs="Calibri"/>
          <w:szCs w:val="24"/>
        </w:rPr>
        <w:t>CDC will examine estimated population affected in the declared disaster area</w:t>
      </w:r>
      <w:r w:rsidRPr="009A1679">
        <w:rPr>
          <w:rFonts w:ascii="Calibri" w:hAnsi="Calibri" w:cs="Calibri"/>
          <w:spacing w:val="-11"/>
          <w:szCs w:val="24"/>
        </w:rPr>
        <w:t xml:space="preserve"> </w:t>
      </w:r>
      <w:r w:rsidRPr="009A1679">
        <w:rPr>
          <w:rFonts w:ascii="Calibri" w:hAnsi="Calibri" w:cs="Calibri"/>
          <w:szCs w:val="24"/>
        </w:rPr>
        <w:t>as</w:t>
      </w:r>
      <w:r w:rsidRPr="009A1679">
        <w:rPr>
          <w:rFonts w:ascii="Calibri" w:hAnsi="Calibri" w:cs="Calibri"/>
          <w:spacing w:val="-11"/>
          <w:szCs w:val="24"/>
        </w:rPr>
        <w:t xml:space="preserve"> </w:t>
      </w:r>
      <w:r w:rsidRPr="009A1679">
        <w:rPr>
          <w:rFonts w:ascii="Calibri" w:hAnsi="Calibri" w:cs="Calibri"/>
          <w:szCs w:val="24"/>
        </w:rPr>
        <w:t>another</w:t>
      </w:r>
      <w:r w:rsidRPr="009A1679">
        <w:rPr>
          <w:rFonts w:ascii="Calibri" w:hAnsi="Calibri" w:cs="Calibri"/>
          <w:spacing w:val="-11"/>
          <w:szCs w:val="24"/>
        </w:rPr>
        <w:t xml:space="preserve"> </w:t>
      </w:r>
      <w:r w:rsidRPr="009A1679">
        <w:rPr>
          <w:rFonts w:ascii="Calibri" w:hAnsi="Calibri" w:cs="Calibri"/>
          <w:szCs w:val="24"/>
        </w:rPr>
        <w:t>criteria</w:t>
      </w:r>
      <w:r w:rsidRPr="009A1679">
        <w:rPr>
          <w:rFonts w:ascii="Calibri" w:hAnsi="Calibri" w:cs="Calibri"/>
          <w:spacing w:val="-11"/>
          <w:szCs w:val="24"/>
        </w:rPr>
        <w:t xml:space="preserve"> </w:t>
      </w:r>
      <w:r w:rsidRPr="009A1679">
        <w:rPr>
          <w:rFonts w:ascii="Calibri" w:hAnsi="Calibri" w:cs="Calibri"/>
          <w:szCs w:val="24"/>
        </w:rPr>
        <w:t>for</w:t>
      </w:r>
      <w:r w:rsidRPr="009A1679">
        <w:rPr>
          <w:rFonts w:ascii="Calibri" w:hAnsi="Calibri" w:cs="Calibri"/>
          <w:spacing w:val="-11"/>
          <w:szCs w:val="24"/>
        </w:rPr>
        <w:t xml:space="preserve"> </w:t>
      </w:r>
      <w:r w:rsidRPr="009A1679">
        <w:rPr>
          <w:rFonts w:ascii="Calibri" w:hAnsi="Calibri" w:cs="Calibri"/>
          <w:szCs w:val="24"/>
        </w:rPr>
        <w:t>site</w:t>
      </w:r>
      <w:r w:rsidRPr="009A1679">
        <w:rPr>
          <w:rFonts w:ascii="Calibri" w:hAnsi="Calibri" w:cs="Calibri"/>
          <w:spacing w:val="-11"/>
          <w:szCs w:val="24"/>
        </w:rPr>
        <w:t xml:space="preserve"> </w:t>
      </w:r>
      <w:r w:rsidRPr="009A1679">
        <w:rPr>
          <w:rFonts w:ascii="Calibri" w:hAnsi="Calibri" w:cs="Calibri"/>
          <w:szCs w:val="24"/>
        </w:rPr>
        <w:t>selection.</w:t>
      </w:r>
      <w:r w:rsidRPr="009A1679">
        <w:rPr>
          <w:rFonts w:ascii="Calibri" w:hAnsi="Calibri" w:cs="Calibri"/>
          <w:spacing w:val="-11"/>
          <w:szCs w:val="24"/>
        </w:rPr>
        <w:t xml:space="preserve"> </w:t>
      </w:r>
      <w:r w:rsidRPr="009A1679">
        <w:rPr>
          <w:rFonts w:ascii="Calibri" w:hAnsi="Calibri" w:cs="Calibri"/>
          <w:szCs w:val="24"/>
        </w:rPr>
        <w:t>Areas</w:t>
      </w:r>
      <w:r w:rsidRPr="009A1679">
        <w:rPr>
          <w:rFonts w:ascii="Calibri" w:hAnsi="Calibri" w:cs="Calibri"/>
          <w:spacing w:val="-11"/>
          <w:szCs w:val="24"/>
        </w:rPr>
        <w:t xml:space="preserve"> </w:t>
      </w:r>
      <w:r w:rsidRPr="009A1679">
        <w:rPr>
          <w:rFonts w:ascii="Calibri" w:hAnsi="Calibri" w:cs="Calibri"/>
          <w:szCs w:val="24"/>
        </w:rPr>
        <w:t>selected</w:t>
      </w:r>
      <w:r w:rsidRPr="009A1679">
        <w:rPr>
          <w:rFonts w:ascii="Calibri" w:hAnsi="Calibri" w:cs="Calibri"/>
          <w:spacing w:val="-11"/>
          <w:szCs w:val="24"/>
        </w:rPr>
        <w:t xml:space="preserve"> </w:t>
      </w:r>
      <w:r w:rsidRPr="009A1679">
        <w:rPr>
          <w:rFonts w:ascii="Calibri" w:hAnsi="Calibri" w:cs="Calibri"/>
          <w:szCs w:val="24"/>
        </w:rPr>
        <w:t>should</w:t>
      </w:r>
      <w:r w:rsidRPr="009A1679">
        <w:rPr>
          <w:rFonts w:ascii="Calibri" w:hAnsi="Calibri" w:cs="Calibri"/>
          <w:spacing w:val="-11"/>
          <w:szCs w:val="24"/>
        </w:rPr>
        <w:t xml:space="preserve"> </w:t>
      </w:r>
      <w:r w:rsidRPr="009A1679">
        <w:rPr>
          <w:rFonts w:ascii="Calibri" w:hAnsi="Calibri" w:cs="Calibri"/>
          <w:szCs w:val="24"/>
        </w:rPr>
        <w:t>have</w:t>
      </w:r>
      <w:r w:rsidRPr="009A1679">
        <w:rPr>
          <w:rFonts w:ascii="Calibri" w:hAnsi="Calibri" w:cs="Calibri"/>
          <w:spacing w:val="-11"/>
          <w:szCs w:val="24"/>
        </w:rPr>
        <w:t xml:space="preserve"> </w:t>
      </w:r>
      <w:r w:rsidRPr="009A1679">
        <w:rPr>
          <w:rFonts w:ascii="Calibri" w:hAnsi="Calibri" w:cs="Calibri"/>
          <w:szCs w:val="24"/>
        </w:rPr>
        <w:t>at</w:t>
      </w:r>
      <w:r w:rsidRPr="009A1679">
        <w:rPr>
          <w:rFonts w:ascii="Calibri" w:hAnsi="Calibri" w:cs="Calibri"/>
          <w:spacing w:val="-11"/>
          <w:szCs w:val="24"/>
        </w:rPr>
        <w:t xml:space="preserve"> </w:t>
      </w:r>
      <w:r w:rsidRPr="009A1679">
        <w:rPr>
          <w:rFonts w:ascii="Calibri" w:hAnsi="Calibri" w:cs="Calibri"/>
          <w:szCs w:val="24"/>
        </w:rPr>
        <w:t>least</w:t>
      </w:r>
      <w:r w:rsidRPr="009A1679">
        <w:rPr>
          <w:rFonts w:ascii="Calibri" w:hAnsi="Calibri" w:cs="Calibri"/>
          <w:spacing w:val="-11"/>
          <w:szCs w:val="24"/>
        </w:rPr>
        <w:t xml:space="preserve"> </w:t>
      </w:r>
      <w:r w:rsidRPr="009A1679">
        <w:rPr>
          <w:rFonts w:ascii="Calibri" w:hAnsi="Calibri" w:cs="Calibri"/>
          <w:szCs w:val="24"/>
        </w:rPr>
        <w:t>mid‐</w:t>
      </w:r>
      <w:r w:rsidRPr="009A1679">
        <w:rPr>
          <w:rFonts w:ascii="Calibri" w:hAnsi="Calibri" w:cs="Calibri"/>
          <w:spacing w:val="-11"/>
          <w:szCs w:val="24"/>
        </w:rPr>
        <w:t xml:space="preserve"> </w:t>
      </w:r>
      <w:r w:rsidRPr="009A1679">
        <w:rPr>
          <w:rFonts w:ascii="Calibri" w:hAnsi="Calibri" w:cs="Calibri"/>
          <w:szCs w:val="24"/>
        </w:rPr>
        <w:t>to</w:t>
      </w:r>
      <w:r w:rsidRPr="009A1679">
        <w:rPr>
          <w:rFonts w:ascii="Calibri" w:hAnsi="Calibri" w:cs="Calibri"/>
          <w:spacing w:val="-11"/>
          <w:szCs w:val="24"/>
        </w:rPr>
        <w:t xml:space="preserve"> </w:t>
      </w:r>
      <w:r w:rsidRPr="009A1679">
        <w:rPr>
          <w:rFonts w:ascii="Calibri" w:hAnsi="Calibri" w:cs="Calibri"/>
          <w:szCs w:val="24"/>
        </w:rPr>
        <w:t xml:space="preserve">high‐density </w:t>
      </w:r>
      <w:r w:rsidRPr="009A1679">
        <w:rPr>
          <w:rFonts w:ascii="Calibri" w:hAnsi="Calibri" w:cs="Calibri"/>
          <w:i/>
          <w:szCs w:val="24"/>
        </w:rPr>
        <w:t xml:space="preserve">or </w:t>
      </w:r>
      <w:r w:rsidRPr="009A1679">
        <w:rPr>
          <w:rFonts w:ascii="Calibri" w:hAnsi="Calibri" w:cs="Calibri"/>
          <w:szCs w:val="24"/>
        </w:rPr>
        <w:t>a population of 100,000 people. The rationale for this recommendation is to strike a balance between including as many geographic locations for site selection as possible and ensuring that there is infrastructure in place as needed to analyze the experiences of the population affected. Operationally, this criterion will also assist with ensuring a robust sample for the cross‐sectional survey.</w:t>
      </w:r>
    </w:p>
    <w:p w:rsidRPr="009A1679" w:rsidR="009A1679" w:rsidP="009A1679" w:rsidRDefault="009A1679" w14:paraId="69524F81" w14:textId="0AD5E747">
      <w:pPr>
        <w:pStyle w:val="BodyText"/>
        <w:jc w:val="both"/>
        <w:rPr>
          <w:rFonts w:ascii="Calibri" w:hAnsi="Calibri" w:cs="Calibri"/>
          <w:szCs w:val="24"/>
        </w:rPr>
      </w:pPr>
      <w:r w:rsidRPr="009A1679">
        <w:rPr>
          <w:rFonts w:ascii="Calibri" w:hAnsi="Calibri" w:cs="Calibri"/>
          <w:szCs w:val="24"/>
        </w:rPr>
        <w:t>We will select survey participants via address‐based sampling (ABS) in the defined geographic area</w:t>
      </w:r>
      <w:r w:rsidRPr="009A1679">
        <w:rPr>
          <w:rFonts w:ascii="Calibri" w:hAnsi="Calibri" w:cs="Calibri"/>
          <w:spacing w:val="-5"/>
          <w:szCs w:val="24"/>
        </w:rPr>
        <w:t xml:space="preserve"> </w:t>
      </w:r>
      <w:r w:rsidRPr="009A1679">
        <w:rPr>
          <w:rFonts w:ascii="Calibri" w:hAnsi="Calibri" w:cs="Calibri"/>
          <w:szCs w:val="24"/>
        </w:rPr>
        <w:t>impacted</w:t>
      </w:r>
      <w:r w:rsidRPr="009A1679">
        <w:rPr>
          <w:rFonts w:ascii="Calibri" w:hAnsi="Calibri" w:cs="Calibri"/>
          <w:spacing w:val="-5"/>
          <w:szCs w:val="24"/>
        </w:rPr>
        <w:t xml:space="preserve"> </w:t>
      </w:r>
      <w:r w:rsidRPr="009A1679">
        <w:rPr>
          <w:rFonts w:ascii="Calibri" w:hAnsi="Calibri" w:cs="Calibri"/>
          <w:szCs w:val="24"/>
        </w:rPr>
        <w:t>by</w:t>
      </w:r>
      <w:r w:rsidRPr="009A1679">
        <w:rPr>
          <w:rFonts w:ascii="Calibri" w:hAnsi="Calibri" w:cs="Calibri"/>
          <w:spacing w:val="-5"/>
          <w:szCs w:val="24"/>
        </w:rPr>
        <w:t xml:space="preserve"> </w:t>
      </w:r>
      <w:r w:rsidRPr="009A1679">
        <w:rPr>
          <w:rFonts w:ascii="Calibri" w:hAnsi="Calibri" w:cs="Calibri"/>
          <w:szCs w:val="24"/>
        </w:rPr>
        <w:t>the</w:t>
      </w:r>
      <w:r w:rsidRPr="009A1679">
        <w:rPr>
          <w:rFonts w:ascii="Calibri" w:hAnsi="Calibri" w:cs="Calibri"/>
          <w:spacing w:val="-5"/>
          <w:szCs w:val="24"/>
        </w:rPr>
        <w:t xml:space="preserve"> </w:t>
      </w:r>
      <w:r w:rsidRPr="009A1679">
        <w:rPr>
          <w:rFonts w:ascii="Calibri" w:hAnsi="Calibri" w:cs="Calibri"/>
          <w:szCs w:val="24"/>
        </w:rPr>
        <w:t>disaster.</w:t>
      </w:r>
      <w:r w:rsidRPr="009A1679">
        <w:rPr>
          <w:rFonts w:ascii="Calibri" w:hAnsi="Calibri" w:cs="Calibri"/>
          <w:spacing w:val="-5"/>
          <w:szCs w:val="24"/>
        </w:rPr>
        <w:t xml:space="preserve"> </w:t>
      </w:r>
      <w:r w:rsidRPr="009A1679">
        <w:rPr>
          <w:rFonts w:ascii="Calibri" w:hAnsi="Calibri" w:cs="Calibri"/>
          <w:szCs w:val="24"/>
        </w:rPr>
        <w:t>Participants</w:t>
      </w:r>
      <w:r w:rsidRPr="009A1679">
        <w:rPr>
          <w:rFonts w:ascii="Calibri" w:hAnsi="Calibri" w:cs="Calibri"/>
          <w:spacing w:val="-5"/>
          <w:szCs w:val="24"/>
        </w:rPr>
        <w:t xml:space="preserve"> </w:t>
      </w:r>
      <w:r w:rsidRPr="009A1679">
        <w:rPr>
          <w:rFonts w:ascii="Calibri" w:hAnsi="Calibri" w:cs="Calibri"/>
          <w:szCs w:val="24"/>
        </w:rPr>
        <w:t>will</w:t>
      </w:r>
      <w:r w:rsidRPr="009A1679">
        <w:rPr>
          <w:rFonts w:ascii="Calibri" w:hAnsi="Calibri" w:cs="Calibri"/>
          <w:spacing w:val="-5"/>
          <w:szCs w:val="24"/>
        </w:rPr>
        <w:t xml:space="preserve"> </w:t>
      </w:r>
      <w:r w:rsidRPr="009A1679">
        <w:rPr>
          <w:rFonts w:ascii="Calibri" w:hAnsi="Calibri" w:cs="Calibri"/>
          <w:szCs w:val="24"/>
        </w:rPr>
        <w:t>have</w:t>
      </w:r>
      <w:r w:rsidRPr="009A1679">
        <w:rPr>
          <w:rFonts w:ascii="Calibri" w:hAnsi="Calibri" w:cs="Calibri"/>
          <w:spacing w:val="-5"/>
          <w:szCs w:val="24"/>
        </w:rPr>
        <w:t xml:space="preserve"> </w:t>
      </w:r>
      <w:r w:rsidRPr="009A1679">
        <w:rPr>
          <w:rFonts w:ascii="Calibri" w:hAnsi="Calibri" w:cs="Calibri"/>
          <w:szCs w:val="24"/>
        </w:rPr>
        <w:t>the</w:t>
      </w:r>
      <w:r w:rsidRPr="009A1679">
        <w:rPr>
          <w:rFonts w:ascii="Calibri" w:hAnsi="Calibri" w:cs="Calibri"/>
          <w:spacing w:val="-5"/>
          <w:szCs w:val="24"/>
        </w:rPr>
        <w:t xml:space="preserve"> </w:t>
      </w:r>
      <w:r w:rsidRPr="009A1679">
        <w:rPr>
          <w:rFonts w:ascii="Calibri" w:hAnsi="Calibri" w:cs="Calibri"/>
          <w:szCs w:val="24"/>
        </w:rPr>
        <w:t>choice</w:t>
      </w:r>
      <w:r w:rsidRPr="009A1679">
        <w:rPr>
          <w:rFonts w:ascii="Calibri" w:hAnsi="Calibri" w:cs="Calibri"/>
          <w:spacing w:val="-5"/>
          <w:szCs w:val="24"/>
        </w:rPr>
        <w:t xml:space="preserve"> </w:t>
      </w:r>
      <w:r w:rsidRPr="009A1679">
        <w:rPr>
          <w:rFonts w:ascii="Calibri" w:hAnsi="Calibri" w:cs="Calibri"/>
          <w:szCs w:val="24"/>
        </w:rPr>
        <w:t>to</w:t>
      </w:r>
      <w:r w:rsidRPr="009A1679">
        <w:rPr>
          <w:rFonts w:ascii="Calibri" w:hAnsi="Calibri" w:cs="Calibri"/>
          <w:spacing w:val="-5"/>
          <w:szCs w:val="24"/>
        </w:rPr>
        <w:t xml:space="preserve"> </w:t>
      </w:r>
      <w:r w:rsidRPr="009A1679">
        <w:rPr>
          <w:rFonts w:ascii="Calibri" w:hAnsi="Calibri" w:cs="Calibri"/>
          <w:szCs w:val="24"/>
        </w:rPr>
        <w:t>complete</w:t>
      </w:r>
      <w:r w:rsidRPr="009A1679">
        <w:rPr>
          <w:rFonts w:ascii="Calibri" w:hAnsi="Calibri" w:cs="Calibri"/>
          <w:spacing w:val="-5"/>
          <w:szCs w:val="24"/>
        </w:rPr>
        <w:t xml:space="preserve"> </w:t>
      </w:r>
      <w:r w:rsidRPr="009A1679">
        <w:rPr>
          <w:rFonts w:ascii="Calibri" w:hAnsi="Calibri" w:cs="Calibri"/>
          <w:szCs w:val="24"/>
        </w:rPr>
        <w:t>the</w:t>
      </w:r>
      <w:r w:rsidRPr="009A1679">
        <w:rPr>
          <w:rFonts w:ascii="Calibri" w:hAnsi="Calibri" w:cs="Calibri"/>
          <w:spacing w:val="-5"/>
          <w:szCs w:val="24"/>
        </w:rPr>
        <w:t xml:space="preserve"> </w:t>
      </w:r>
      <w:r w:rsidRPr="009A1679">
        <w:rPr>
          <w:rFonts w:ascii="Calibri" w:hAnsi="Calibri" w:cs="Calibri"/>
          <w:szCs w:val="24"/>
        </w:rPr>
        <w:t>survey</w:t>
      </w:r>
      <w:r w:rsidRPr="009A1679">
        <w:rPr>
          <w:rFonts w:ascii="Calibri" w:hAnsi="Calibri" w:cs="Calibri"/>
          <w:spacing w:val="-5"/>
          <w:szCs w:val="24"/>
        </w:rPr>
        <w:t xml:space="preserve"> </w:t>
      </w:r>
      <w:r w:rsidRPr="009A1679">
        <w:rPr>
          <w:rFonts w:ascii="Calibri" w:hAnsi="Calibri" w:cs="Calibri"/>
          <w:szCs w:val="24"/>
        </w:rPr>
        <w:t>via</w:t>
      </w:r>
      <w:r w:rsidRPr="009A1679">
        <w:rPr>
          <w:rFonts w:ascii="Calibri" w:hAnsi="Calibri" w:cs="Calibri"/>
          <w:spacing w:val="-5"/>
          <w:szCs w:val="24"/>
        </w:rPr>
        <w:t xml:space="preserve"> </w:t>
      </w:r>
      <w:r w:rsidRPr="009A1679">
        <w:rPr>
          <w:rFonts w:ascii="Calibri" w:hAnsi="Calibri" w:cs="Calibri"/>
          <w:szCs w:val="24"/>
        </w:rPr>
        <w:t>paper survey</w:t>
      </w:r>
      <w:r w:rsidRPr="009A1679">
        <w:rPr>
          <w:rFonts w:ascii="Calibri" w:hAnsi="Calibri" w:cs="Calibri"/>
          <w:spacing w:val="-8"/>
          <w:szCs w:val="24"/>
        </w:rPr>
        <w:t xml:space="preserve"> (Attachment </w:t>
      </w:r>
      <w:r w:rsidR="002A5A5D">
        <w:rPr>
          <w:rFonts w:ascii="Calibri" w:hAnsi="Calibri" w:cs="Calibri"/>
          <w:spacing w:val="-8"/>
          <w:szCs w:val="24"/>
        </w:rPr>
        <w:t>1</w:t>
      </w:r>
      <w:r w:rsidRPr="009A1679">
        <w:rPr>
          <w:rFonts w:ascii="Calibri" w:hAnsi="Calibri" w:cs="Calibri"/>
          <w:spacing w:val="-8"/>
          <w:szCs w:val="24"/>
        </w:rPr>
        <w:t xml:space="preserve">) </w:t>
      </w:r>
      <w:r w:rsidRPr="009A1679">
        <w:rPr>
          <w:rFonts w:ascii="Calibri" w:hAnsi="Calibri" w:cs="Calibri"/>
          <w:szCs w:val="24"/>
        </w:rPr>
        <w:t>or</w:t>
      </w:r>
      <w:r w:rsidRPr="009A1679">
        <w:rPr>
          <w:rFonts w:ascii="Calibri" w:hAnsi="Calibri" w:cs="Calibri"/>
          <w:spacing w:val="-8"/>
          <w:szCs w:val="24"/>
        </w:rPr>
        <w:t xml:space="preserve"> </w:t>
      </w:r>
      <w:r w:rsidRPr="009A1679">
        <w:rPr>
          <w:rFonts w:ascii="Calibri" w:hAnsi="Calibri" w:cs="Calibri"/>
          <w:szCs w:val="24"/>
        </w:rPr>
        <w:t>online</w:t>
      </w:r>
      <w:r w:rsidRPr="009A1679">
        <w:rPr>
          <w:rFonts w:ascii="Calibri" w:hAnsi="Calibri" w:cs="Calibri"/>
          <w:spacing w:val="-8"/>
          <w:szCs w:val="24"/>
        </w:rPr>
        <w:t xml:space="preserve"> </w:t>
      </w:r>
      <w:r w:rsidRPr="009A1679">
        <w:rPr>
          <w:rFonts w:ascii="Calibri" w:hAnsi="Calibri" w:cs="Calibri"/>
          <w:szCs w:val="24"/>
        </w:rPr>
        <w:t>via</w:t>
      </w:r>
      <w:r w:rsidRPr="009A1679">
        <w:rPr>
          <w:rFonts w:ascii="Calibri" w:hAnsi="Calibri" w:cs="Calibri"/>
          <w:spacing w:val="-8"/>
          <w:szCs w:val="24"/>
        </w:rPr>
        <w:t xml:space="preserve"> </w:t>
      </w:r>
      <w:r w:rsidRPr="009A1679">
        <w:rPr>
          <w:rFonts w:ascii="Calibri" w:hAnsi="Calibri" w:cs="Calibri"/>
          <w:szCs w:val="24"/>
        </w:rPr>
        <w:t>a</w:t>
      </w:r>
      <w:r w:rsidRPr="009A1679">
        <w:rPr>
          <w:rFonts w:ascii="Calibri" w:hAnsi="Calibri" w:cs="Calibri"/>
          <w:spacing w:val="-8"/>
          <w:szCs w:val="24"/>
        </w:rPr>
        <w:t xml:space="preserve"> </w:t>
      </w:r>
      <w:r w:rsidRPr="009A1679">
        <w:rPr>
          <w:rFonts w:ascii="Calibri" w:hAnsi="Calibri" w:cs="Calibri"/>
          <w:szCs w:val="24"/>
        </w:rPr>
        <w:t>web‐based</w:t>
      </w:r>
      <w:r w:rsidRPr="009A1679">
        <w:rPr>
          <w:rFonts w:ascii="Calibri" w:hAnsi="Calibri" w:cs="Calibri"/>
          <w:spacing w:val="-8"/>
          <w:szCs w:val="24"/>
        </w:rPr>
        <w:t xml:space="preserve"> </w:t>
      </w:r>
      <w:r w:rsidRPr="009A1679">
        <w:rPr>
          <w:rFonts w:ascii="Calibri" w:hAnsi="Calibri" w:cs="Calibri"/>
          <w:szCs w:val="24"/>
        </w:rPr>
        <w:t>instrument</w:t>
      </w:r>
      <w:r w:rsidRPr="009A1679">
        <w:rPr>
          <w:rFonts w:ascii="Calibri" w:hAnsi="Calibri" w:cs="Calibri"/>
          <w:spacing w:val="-8"/>
          <w:szCs w:val="24"/>
        </w:rPr>
        <w:t xml:space="preserve"> </w:t>
      </w:r>
      <w:r w:rsidRPr="009A1679">
        <w:rPr>
          <w:rFonts w:ascii="Calibri" w:hAnsi="Calibri" w:cs="Calibri"/>
          <w:szCs w:val="24"/>
        </w:rPr>
        <w:t>(Attachment</w:t>
      </w:r>
      <w:r w:rsidRPr="009A1679">
        <w:rPr>
          <w:rFonts w:ascii="Calibri" w:hAnsi="Calibri" w:cs="Calibri"/>
          <w:spacing w:val="-8"/>
          <w:szCs w:val="24"/>
        </w:rPr>
        <w:t xml:space="preserve"> </w:t>
      </w:r>
      <w:r w:rsidR="002A5A5D">
        <w:rPr>
          <w:rFonts w:ascii="Calibri" w:hAnsi="Calibri" w:cs="Calibri"/>
          <w:szCs w:val="24"/>
        </w:rPr>
        <w:t>2</w:t>
      </w:r>
      <w:r w:rsidRPr="009A1679">
        <w:rPr>
          <w:rFonts w:ascii="Calibri" w:hAnsi="Calibri" w:cs="Calibri"/>
          <w:szCs w:val="24"/>
        </w:rPr>
        <w:t>).</w:t>
      </w:r>
      <w:r w:rsidRPr="009A1679">
        <w:rPr>
          <w:rFonts w:ascii="Calibri" w:hAnsi="Calibri" w:cs="Calibri"/>
          <w:spacing w:val="-9"/>
          <w:szCs w:val="24"/>
        </w:rPr>
        <w:t xml:space="preserve"> </w:t>
      </w:r>
      <w:r w:rsidRPr="009A1679">
        <w:rPr>
          <w:rFonts w:ascii="Calibri" w:hAnsi="Calibri" w:cs="Calibri"/>
          <w:szCs w:val="24"/>
        </w:rPr>
        <w:t>The</w:t>
      </w:r>
      <w:r w:rsidRPr="009A1679">
        <w:rPr>
          <w:rFonts w:ascii="Calibri" w:hAnsi="Calibri" w:cs="Calibri"/>
          <w:spacing w:val="-7"/>
          <w:szCs w:val="24"/>
        </w:rPr>
        <w:t xml:space="preserve"> </w:t>
      </w:r>
      <w:r w:rsidRPr="009A1679">
        <w:rPr>
          <w:rFonts w:ascii="Calibri" w:hAnsi="Calibri" w:cs="Calibri"/>
          <w:szCs w:val="24"/>
        </w:rPr>
        <w:t>paper</w:t>
      </w:r>
      <w:r w:rsidRPr="009A1679">
        <w:rPr>
          <w:rFonts w:ascii="Calibri" w:hAnsi="Calibri" w:cs="Calibri"/>
          <w:spacing w:val="-8"/>
          <w:szCs w:val="24"/>
        </w:rPr>
        <w:t xml:space="preserve"> </w:t>
      </w:r>
      <w:r w:rsidRPr="009A1679">
        <w:rPr>
          <w:rFonts w:ascii="Calibri" w:hAnsi="Calibri" w:cs="Calibri"/>
          <w:szCs w:val="24"/>
        </w:rPr>
        <w:t>survey</w:t>
      </w:r>
      <w:r w:rsidRPr="009A1679">
        <w:rPr>
          <w:rFonts w:ascii="Calibri" w:hAnsi="Calibri" w:cs="Calibri"/>
          <w:spacing w:val="-8"/>
          <w:szCs w:val="24"/>
        </w:rPr>
        <w:t xml:space="preserve"> </w:t>
      </w:r>
      <w:r w:rsidRPr="009A1679">
        <w:rPr>
          <w:rFonts w:ascii="Calibri" w:hAnsi="Calibri" w:cs="Calibri"/>
          <w:szCs w:val="24"/>
        </w:rPr>
        <w:t>and</w:t>
      </w:r>
      <w:r w:rsidRPr="009A1679">
        <w:rPr>
          <w:rFonts w:ascii="Calibri" w:hAnsi="Calibri" w:cs="Calibri"/>
          <w:spacing w:val="-8"/>
          <w:szCs w:val="24"/>
        </w:rPr>
        <w:t xml:space="preserve"> </w:t>
      </w:r>
      <w:r w:rsidRPr="009A1679">
        <w:rPr>
          <w:rFonts w:ascii="Calibri" w:hAnsi="Calibri" w:cs="Calibri"/>
          <w:szCs w:val="24"/>
        </w:rPr>
        <w:t>online</w:t>
      </w:r>
      <w:r w:rsidRPr="009A1679">
        <w:rPr>
          <w:rFonts w:ascii="Calibri" w:hAnsi="Calibri" w:cs="Calibri"/>
          <w:spacing w:val="-8"/>
          <w:szCs w:val="24"/>
        </w:rPr>
        <w:t xml:space="preserve"> </w:t>
      </w:r>
      <w:r w:rsidRPr="009A1679">
        <w:rPr>
          <w:rFonts w:ascii="Calibri" w:hAnsi="Calibri" w:cs="Calibri"/>
          <w:szCs w:val="24"/>
        </w:rPr>
        <w:t xml:space="preserve">survey ask the same questions in the same order. Survey participants may also be recruited using an internet‐recruited, nonprobability web panel directed to the online, web‐based instrument to create a larger, more cost‐effective dataset if a panel is available (Attachment </w:t>
      </w:r>
      <w:r w:rsidR="002A5A5D">
        <w:rPr>
          <w:rFonts w:ascii="Calibri" w:hAnsi="Calibri" w:cs="Calibri"/>
          <w:szCs w:val="24"/>
        </w:rPr>
        <w:t>3</w:t>
      </w:r>
      <w:r w:rsidRPr="009A1679">
        <w:rPr>
          <w:rFonts w:ascii="Calibri" w:hAnsi="Calibri" w:cs="Calibri"/>
          <w:szCs w:val="24"/>
        </w:rPr>
        <w:t>). Panel availability</w:t>
      </w:r>
      <w:r w:rsidRPr="009A1679">
        <w:rPr>
          <w:rFonts w:ascii="Calibri" w:hAnsi="Calibri" w:cs="Calibri"/>
          <w:spacing w:val="-7"/>
          <w:szCs w:val="24"/>
        </w:rPr>
        <w:t xml:space="preserve"> </w:t>
      </w:r>
      <w:r w:rsidRPr="009A1679">
        <w:rPr>
          <w:rFonts w:ascii="Calibri" w:hAnsi="Calibri" w:cs="Calibri"/>
          <w:szCs w:val="24"/>
        </w:rPr>
        <w:t>is</w:t>
      </w:r>
      <w:r w:rsidRPr="009A1679">
        <w:rPr>
          <w:rFonts w:ascii="Calibri" w:hAnsi="Calibri" w:cs="Calibri"/>
          <w:spacing w:val="-6"/>
          <w:szCs w:val="24"/>
        </w:rPr>
        <w:t xml:space="preserve"> </w:t>
      </w:r>
      <w:r w:rsidRPr="009A1679">
        <w:rPr>
          <w:rFonts w:ascii="Calibri" w:hAnsi="Calibri" w:cs="Calibri"/>
          <w:szCs w:val="24"/>
        </w:rPr>
        <w:t>not</w:t>
      </w:r>
      <w:r w:rsidRPr="009A1679">
        <w:rPr>
          <w:rFonts w:ascii="Calibri" w:hAnsi="Calibri" w:cs="Calibri"/>
          <w:spacing w:val="-6"/>
          <w:szCs w:val="24"/>
        </w:rPr>
        <w:t xml:space="preserve"> </w:t>
      </w:r>
      <w:r w:rsidRPr="009A1679">
        <w:rPr>
          <w:rFonts w:ascii="Calibri" w:hAnsi="Calibri" w:cs="Calibri"/>
          <w:szCs w:val="24"/>
        </w:rPr>
        <w:t>guaranteed</w:t>
      </w:r>
      <w:r w:rsidRPr="009A1679">
        <w:rPr>
          <w:rFonts w:ascii="Calibri" w:hAnsi="Calibri" w:cs="Calibri"/>
          <w:spacing w:val="-6"/>
          <w:szCs w:val="24"/>
        </w:rPr>
        <w:t xml:space="preserve"> </w:t>
      </w:r>
      <w:r w:rsidRPr="009A1679">
        <w:rPr>
          <w:rFonts w:ascii="Calibri" w:hAnsi="Calibri" w:cs="Calibri"/>
          <w:szCs w:val="24"/>
        </w:rPr>
        <w:t>because</w:t>
      </w:r>
      <w:r w:rsidRPr="009A1679">
        <w:rPr>
          <w:rFonts w:ascii="Calibri" w:hAnsi="Calibri" w:cs="Calibri"/>
          <w:spacing w:val="-6"/>
          <w:szCs w:val="24"/>
        </w:rPr>
        <w:t xml:space="preserve"> </w:t>
      </w:r>
      <w:r w:rsidRPr="009A1679">
        <w:rPr>
          <w:rFonts w:ascii="Calibri" w:hAnsi="Calibri" w:cs="Calibri"/>
          <w:szCs w:val="24"/>
        </w:rPr>
        <w:t>some</w:t>
      </w:r>
      <w:r w:rsidRPr="009A1679">
        <w:rPr>
          <w:rFonts w:ascii="Calibri" w:hAnsi="Calibri" w:cs="Calibri"/>
          <w:spacing w:val="-6"/>
          <w:szCs w:val="24"/>
        </w:rPr>
        <w:t xml:space="preserve"> </w:t>
      </w:r>
      <w:r w:rsidRPr="009A1679">
        <w:rPr>
          <w:rFonts w:ascii="Calibri" w:hAnsi="Calibri" w:cs="Calibri"/>
          <w:szCs w:val="24"/>
        </w:rPr>
        <w:t>geographic</w:t>
      </w:r>
      <w:r w:rsidRPr="009A1679">
        <w:rPr>
          <w:rFonts w:ascii="Calibri" w:hAnsi="Calibri" w:cs="Calibri"/>
          <w:spacing w:val="-6"/>
          <w:szCs w:val="24"/>
        </w:rPr>
        <w:t xml:space="preserve"> </w:t>
      </w:r>
      <w:r w:rsidRPr="009A1679">
        <w:rPr>
          <w:rFonts w:ascii="Calibri" w:hAnsi="Calibri" w:cs="Calibri"/>
          <w:szCs w:val="24"/>
        </w:rPr>
        <w:t>locations</w:t>
      </w:r>
      <w:r w:rsidRPr="009A1679">
        <w:rPr>
          <w:rFonts w:ascii="Calibri" w:hAnsi="Calibri" w:cs="Calibri"/>
          <w:spacing w:val="-6"/>
          <w:szCs w:val="24"/>
        </w:rPr>
        <w:t xml:space="preserve"> </w:t>
      </w:r>
      <w:r w:rsidRPr="009A1679">
        <w:rPr>
          <w:rFonts w:ascii="Calibri" w:hAnsi="Calibri" w:cs="Calibri"/>
          <w:szCs w:val="24"/>
        </w:rPr>
        <w:t>(e.g.,</w:t>
      </w:r>
      <w:r w:rsidRPr="009A1679">
        <w:rPr>
          <w:rFonts w:ascii="Calibri" w:hAnsi="Calibri" w:cs="Calibri"/>
          <w:spacing w:val="-7"/>
          <w:szCs w:val="24"/>
        </w:rPr>
        <w:t xml:space="preserve"> </w:t>
      </w:r>
      <w:r w:rsidRPr="009A1679">
        <w:rPr>
          <w:rFonts w:ascii="Calibri" w:hAnsi="Calibri" w:cs="Calibri"/>
          <w:szCs w:val="24"/>
        </w:rPr>
        <w:t>rural</w:t>
      </w:r>
      <w:r w:rsidRPr="009A1679">
        <w:rPr>
          <w:rFonts w:ascii="Calibri" w:hAnsi="Calibri" w:cs="Calibri"/>
          <w:spacing w:val="-6"/>
          <w:szCs w:val="24"/>
        </w:rPr>
        <w:t xml:space="preserve"> </w:t>
      </w:r>
      <w:r w:rsidRPr="009A1679">
        <w:rPr>
          <w:rFonts w:ascii="Calibri" w:hAnsi="Calibri" w:cs="Calibri"/>
          <w:szCs w:val="24"/>
        </w:rPr>
        <w:t>areas)</w:t>
      </w:r>
      <w:r w:rsidRPr="009A1679">
        <w:rPr>
          <w:rFonts w:ascii="Calibri" w:hAnsi="Calibri" w:cs="Calibri"/>
          <w:spacing w:val="-6"/>
          <w:szCs w:val="24"/>
        </w:rPr>
        <w:t xml:space="preserve"> </w:t>
      </w:r>
      <w:r w:rsidRPr="009A1679">
        <w:rPr>
          <w:rFonts w:ascii="Calibri" w:hAnsi="Calibri" w:cs="Calibri"/>
          <w:szCs w:val="24"/>
        </w:rPr>
        <w:t>may</w:t>
      </w:r>
      <w:r w:rsidRPr="009A1679">
        <w:rPr>
          <w:rFonts w:ascii="Calibri" w:hAnsi="Calibri" w:cs="Calibri"/>
          <w:spacing w:val="-6"/>
          <w:szCs w:val="24"/>
        </w:rPr>
        <w:t xml:space="preserve"> </w:t>
      </w:r>
      <w:r w:rsidRPr="009A1679">
        <w:rPr>
          <w:rFonts w:ascii="Calibri" w:hAnsi="Calibri" w:cs="Calibri"/>
          <w:szCs w:val="24"/>
        </w:rPr>
        <w:t>not</w:t>
      </w:r>
      <w:r w:rsidRPr="009A1679">
        <w:rPr>
          <w:rFonts w:ascii="Calibri" w:hAnsi="Calibri" w:cs="Calibri"/>
          <w:spacing w:val="-6"/>
          <w:szCs w:val="24"/>
        </w:rPr>
        <w:t xml:space="preserve"> </w:t>
      </w:r>
      <w:r w:rsidRPr="009A1679">
        <w:rPr>
          <w:rFonts w:ascii="Calibri" w:hAnsi="Calibri" w:cs="Calibri"/>
          <w:szCs w:val="24"/>
        </w:rPr>
        <w:t xml:space="preserve">have enough web panel participants from which to draw. All recruitment language is written in plain language based on the introductory letter (Attachment </w:t>
      </w:r>
      <w:r w:rsidR="002A5A5D">
        <w:rPr>
          <w:rFonts w:ascii="Calibri" w:hAnsi="Calibri" w:cs="Calibri"/>
          <w:szCs w:val="24"/>
        </w:rPr>
        <w:t>4</w:t>
      </w:r>
      <w:r w:rsidRPr="009A1679">
        <w:rPr>
          <w:rFonts w:ascii="Calibri" w:hAnsi="Calibri" w:cs="Calibri"/>
          <w:szCs w:val="24"/>
        </w:rPr>
        <w:t>). Focus group participants will be randomly selected among survey respondents and/or recruited via targeted social media (e.g., Facebook,</w:t>
      </w:r>
      <w:r w:rsidRPr="009A1679">
        <w:rPr>
          <w:rFonts w:ascii="Calibri" w:hAnsi="Calibri" w:cs="Calibri"/>
          <w:spacing w:val="-5"/>
          <w:szCs w:val="24"/>
        </w:rPr>
        <w:t xml:space="preserve"> </w:t>
      </w:r>
      <w:r w:rsidRPr="009A1679">
        <w:rPr>
          <w:rFonts w:ascii="Calibri" w:hAnsi="Calibri" w:cs="Calibri"/>
          <w:szCs w:val="24"/>
        </w:rPr>
        <w:t xml:space="preserve">Craigslist). Focus group participants will be tracked via a password-protected Microsoft Excel file completed and maintained by the RTI focus group task lead (Attachment </w:t>
      </w:r>
      <w:r w:rsidR="002A5A5D">
        <w:rPr>
          <w:rFonts w:ascii="Calibri" w:hAnsi="Calibri" w:cs="Calibri"/>
          <w:szCs w:val="24"/>
        </w:rPr>
        <w:t>7C</w:t>
      </w:r>
      <w:r w:rsidRPr="009A1679">
        <w:rPr>
          <w:rFonts w:ascii="Calibri" w:hAnsi="Calibri" w:cs="Calibri"/>
          <w:szCs w:val="24"/>
        </w:rPr>
        <w:t>).</w:t>
      </w:r>
    </w:p>
    <w:p w:rsidRPr="009A1679" w:rsidR="009A1679" w:rsidP="009A1679" w:rsidRDefault="009A1679" w14:paraId="15C1072B" w14:textId="6636403C">
      <w:pPr>
        <w:pStyle w:val="BodyText"/>
        <w:jc w:val="both"/>
        <w:rPr>
          <w:rFonts w:ascii="Calibri" w:hAnsi="Calibri" w:cs="Calibri"/>
          <w:szCs w:val="24"/>
        </w:rPr>
      </w:pPr>
      <w:r w:rsidRPr="009A1679">
        <w:rPr>
          <w:rFonts w:ascii="Calibri" w:hAnsi="Calibri" w:cs="Calibri"/>
          <w:szCs w:val="24"/>
        </w:rPr>
        <w:t>Selected</w:t>
      </w:r>
      <w:r w:rsidRPr="009A1679">
        <w:rPr>
          <w:rFonts w:ascii="Calibri" w:hAnsi="Calibri" w:cs="Calibri"/>
          <w:spacing w:val="-11"/>
          <w:szCs w:val="24"/>
        </w:rPr>
        <w:t xml:space="preserve"> </w:t>
      </w:r>
      <w:r w:rsidRPr="009A1679">
        <w:rPr>
          <w:rFonts w:ascii="Calibri" w:hAnsi="Calibri" w:cs="Calibri"/>
          <w:szCs w:val="24"/>
        </w:rPr>
        <w:t>households</w:t>
      </w:r>
      <w:r w:rsidRPr="009A1679">
        <w:rPr>
          <w:rFonts w:ascii="Calibri" w:hAnsi="Calibri" w:cs="Calibri"/>
          <w:spacing w:val="-11"/>
          <w:szCs w:val="24"/>
        </w:rPr>
        <w:t xml:space="preserve"> </w:t>
      </w:r>
      <w:r w:rsidRPr="009A1679">
        <w:rPr>
          <w:rFonts w:ascii="Calibri" w:hAnsi="Calibri" w:cs="Calibri"/>
          <w:szCs w:val="24"/>
        </w:rPr>
        <w:t>will</w:t>
      </w:r>
      <w:r w:rsidRPr="009A1679">
        <w:rPr>
          <w:rFonts w:ascii="Calibri" w:hAnsi="Calibri" w:cs="Calibri"/>
          <w:spacing w:val="-11"/>
          <w:szCs w:val="24"/>
        </w:rPr>
        <w:t xml:space="preserve"> </w:t>
      </w:r>
      <w:r w:rsidRPr="009A1679">
        <w:rPr>
          <w:rFonts w:ascii="Calibri" w:hAnsi="Calibri" w:cs="Calibri"/>
          <w:szCs w:val="24"/>
        </w:rPr>
        <w:t>receive</w:t>
      </w:r>
      <w:r w:rsidRPr="009A1679">
        <w:rPr>
          <w:rFonts w:ascii="Calibri" w:hAnsi="Calibri" w:cs="Calibri"/>
          <w:spacing w:val="-11"/>
          <w:szCs w:val="24"/>
        </w:rPr>
        <w:t xml:space="preserve"> </w:t>
      </w:r>
      <w:r w:rsidRPr="009A1679">
        <w:rPr>
          <w:rFonts w:ascii="Calibri" w:hAnsi="Calibri" w:cs="Calibri"/>
          <w:szCs w:val="24"/>
        </w:rPr>
        <w:t>a</w:t>
      </w:r>
      <w:r w:rsidRPr="009A1679">
        <w:rPr>
          <w:rFonts w:ascii="Calibri" w:hAnsi="Calibri" w:cs="Calibri"/>
          <w:spacing w:val="-11"/>
          <w:szCs w:val="24"/>
        </w:rPr>
        <w:t xml:space="preserve"> </w:t>
      </w:r>
      <w:r w:rsidRPr="009A1679">
        <w:rPr>
          <w:rFonts w:ascii="Calibri" w:hAnsi="Calibri" w:cs="Calibri"/>
          <w:szCs w:val="24"/>
        </w:rPr>
        <w:t>survey</w:t>
      </w:r>
      <w:r w:rsidRPr="009A1679">
        <w:rPr>
          <w:rFonts w:ascii="Calibri" w:hAnsi="Calibri" w:cs="Calibri"/>
          <w:spacing w:val="-11"/>
          <w:szCs w:val="24"/>
        </w:rPr>
        <w:t xml:space="preserve"> </w:t>
      </w:r>
      <w:r w:rsidRPr="009A1679">
        <w:rPr>
          <w:rFonts w:ascii="Calibri" w:hAnsi="Calibri" w:cs="Calibri"/>
          <w:szCs w:val="24"/>
        </w:rPr>
        <w:t>packet</w:t>
      </w:r>
      <w:r w:rsidRPr="009A1679">
        <w:rPr>
          <w:rFonts w:ascii="Calibri" w:hAnsi="Calibri" w:cs="Calibri"/>
          <w:spacing w:val="-11"/>
          <w:szCs w:val="24"/>
        </w:rPr>
        <w:t xml:space="preserve"> </w:t>
      </w:r>
      <w:r w:rsidRPr="009A1679">
        <w:rPr>
          <w:rFonts w:ascii="Calibri" w:hAnsi="Calibri" w:cs="Calibri"/>
          <w:szCs w:val="24"/>
        </w:rPr>
        <w:t>with</w:t>
      </w:r>
      <w:r w:rsidRPr="009A1679">
        <w:rPr>
          <w:rFonts w:ascii="Calibri" w:hAnsi="Calibri" w:cs="Calibri"/>
          <w:spacing w:val="-11"/>
          <w:szCs w:val="24"/>
        </w:rPr>
        <w:t xml:space="preserve"> </w:t>
      </w:r>
      <w:r w:rsidRPr="009A1679">
        <w:rPr>
          <w:rFonts w:ascii="Calibri" w:hAnsi="Calibri" w:cs="Calibri"/>
          <w:szCs w:val="24"/>
        </w:rPr>
        <w:t>instructions</w:t>
      </w:r>
      <w:r w:rsidRPr="009A1679">
        <w:rPr>
          <w:rFonts w:ascii="Calibri" w:hAnsi="Calibri" w:cs="Calibri"/>
          <w:spacing w:val="-11"/>
          <w:szCs w:val="24"/>
        </w:rPr>
        <w:t xml:space="preserve"> </w:t>
      </w:r>
      <w:r w:rsidRPr="009A1679">
        <w:rPr>
          <w:rFonts w:ascii="Calibri" w:hAnsi="Calibri" w:cs="Calibri"/>
          <w:szCs w:val="24"/>
        </w:rPr>
        <w:t>for</w:t>
      </w:r>
      <w:r w:rsidRPr="009A1679">
        <w:rPr>
          <w:rFonts w:ascii="Calibri" w:hAnsi="Calibri" w:cs="Calibri"/>
          <w:spacing w:val="-11"/>
          <w:szCs w:val="24"/>
        </w:rPr>
        <w:t xml:space="preserve"> </w:t>
      </w:r>
      <w:r w:rsidRPr="009A1679">
        <w:rPr>
          <w:rFonts w:ascii="Calibri" w:hAnsi="Calibri" w:cs="Calibri"/>
          <w:szCs w:val="24"/>
        </w:rPr>
        <w:t>the</w:t>
      </w:r>
      <w:r w:rsidRPr="009A1679">
        <w:rPr>
          <w:rFonts w:ascii="Calibri" w:hAnsi="Calibri" w:cs="Calibri"/>
          <w:spacing w:val="-11"/>
          <w:szCs w:val="24"/>
        </w:rPr>
        <w:t xml:space="preserve"> </w:t>
      </w:r>
      <w:r w:rsidRPr="009A1679">
        <w:rPr>
          <w:rFonts w:ascii="Calibri" w:hAnsi="Calibri" w:cs="Calibri"/>
          <w:szCs w:val="24"/>
        </w:rPr>
        <w:t>survey</w:t>
      </w:r>
      <w:r w:rsidRPr="009A1679">
        <w:rPr>
          <w:rFonts w:ascii="Calibri" w:hAnsi="Calibri" w:cs="Calibri"/>
          <w:spacing w:val="-11"/>
          <w:szCs w:val="24"/>
        </w:rPr>
        <w:t xml:space="preserve"> </w:t>
      </w:r>
      <w:r w:rsidRPr="009A1679">
        <w:rPr>
          <w:rFonts w:ascii="Calibri" w:hAnsi="Calibri" w:cs="Calibri"/>
          <w:szCs w:val="24"/>
        </w:rPr>
        <w:t>to</w:t>
      </w:r>
      <w:r w:rsidRPr="009A1679">
        <w:rPr>
          <w:rFonts w:ascii="Calibri" w:hAnsi="Calibri" w:cs="Calibri"/>
          <w:spacing w:val="-11"/>
          <w:szCs w:val="24"/>
        </w:rPr>
        <w:t xml:space="preserve"> </w:t>
      </w:r>
      <w:r w:rsidRPr="009A1679">
        <w:rPr>
          <w:rFonts w:ascii="Calibri" w:hAnsi="Calibri" w:cs="Calibri"/>
          <w:szCs w:val="24"/>
        </w:rPr>
        <w:t>be</w:t>
      </w:r>
      <w:r w:rsidRPr="009A1679">
        <w:rPr>
          <w:rFonts w:ascii="Calibri" w:hAnsi="Calibri" w:cs="Calibri"/>
          <w:spacing w:val="-11"/>
          <w:szCs w:val="24"/>
        </w:rPr>
        <w:t xml:space="preserve"> </w:t>
      </w:r>
      <w:r w:rsidRPr="009A1679">
        <w:rPr>
          <w:rFonts w:ascii="Calibri" w:hAnsi="Calibri" w:cs="Calibri"/>
          <w:szCs w:val="24"/>
        </w:rPr>
        <w:t>completed by</w:t>
      </w:r>
      <w:r w:rsidRPr="009A1679">
        <w:rPr>
          <w:rFonts w:ascii="Calibri" w:hAnsi="Calibri" w:cs="Calibri"/>
          <w:spacing w:val="-4"/>
          <w:szCs w:val="24"/>
        </w:rPr>
        <w:t xml:space="preserve"> </w:t>
      </w:r>
      <w:r w:rsidRPr="009A1679">
        <w:rPr>
          <w:rFonts w:ascii="Calibri" w:hAnsi="Calibri" w:cs="Calibri"/>
          <w:szCs w:val="24"/>
        </w:rPr>
        <w:t>an</w:t>
      </w:r>
      <w:r w:rsidRPr="009A1679">
        <w:rPr>
          <w:rFonts w:ascii="Calibri" w:hAnsi="Calibri" w:cs="Calibri"/>
          <w:spacing w:val="-4"/>
          <w:szCs w:val="24"/>
        </w:rPr>
        <w:t xml:space="preserve"> </w:t>
      </w:r>
      <w:r w:rsidRPr="009A1679">
        <w:rPr>
          <w:rFonts w:ascii="Calibri" w:hAnsi="Calibri" w:cs="Calibri"/>
          <w:szCs w:val="24"/>
        </w:rPr>
        <w:t>adult</w:t>
      </w:r>
      <w:r w:rsidRPr="009A1679">
        <w:rPr>
          <w:rFonts w:ascii="Calibri" w:hAnsi="Calibri" w:cs="Calibri"/>
          <w:spacing w:val="-3"/>
          <w:szCs w:val="24"/>
        </w:rPr>
        <w:t xml:space="preserve"> </w:t>
      </w:r>
      <w:r w:rsidRPr="009A1679">
        <w:rPr>
          <w:rFonts w:ascii="Calibri" w:hAnsi="Calibri" w:cs="Calibri"/>
          <w:szCs w:val="24"/>
        </w:rPr>
        <w:t>18</w:t>
      </w:r>
      <w:r w:rsidRPr="009A1679">
        <w:rPr>
          <w:rFonts w:ascii="Calibri" w:hAnsi="Calibri" w:cs="Calibri"/>
          <w:spacing w:val="-5"/>
          <w:szCs w:val="24"/>
        </w:rPr>
        <w:t xml:space="preserve"> </w:t>
      </w:r>
      <w:r w:rsidRPr="009A1679">
        <w:rPr>
          <w:rFonts w:ascii="Calibri" w:hAnsi="Calibri" w:cs="Calibri"/>
          <w:szCs w:val="24"/>
        </w:rPr>
        <w:t>years</w:t>
      </w:r>
      <w:r w:rsidRPr="009A1679">
        <w:rPr>
          <w:rFonts w:ascii="Calibri" w:hAnsi="Calibri" w:cs="Calibri"/>
          <w:spacing w:val="-4"/>
          <w:szCs w:val="24"/>
        </w:rPr>
        <w:t xml:space="preserve"> </w:t>
      </w:r>
      <w:r w:rsidRPr="009A1679">
        <w:rPr>
          <w:rFonts w:ascii="Calibri" w:hAnsi="Calibri" w:cs="Calibri"/>
          <w:szCs w:val="24"/>
        </w:rPr>
        <w:t>of</w:t>
      </w:r>
      <w:r w:rsidRPr="009A1679">
        <w:rPr>
          <w:rFonts w:ascii="Calibri" w:hAnsi="Calibri" w:cs="Calibri"/>
          <w:spacing w:val="-4"/>
          <w:szCs w:val="24"/>
        </w:rPr>
        <w:t xml:space="preserve"> </w:t>
      </w:r>
      <w:r w:rsidRPr="009A1679">
        <w:rPr>
          <w:rFonts w:ascii="Calibri" w:hAnsi="Calibri" w:cs="Calibri"/>
          <w:szCs w:val="24"/>
        </w:rPr>
        <w:t>age</w:t>
      </w:r>
      <w:r w:rsidRPr="009A1679">
        <w:rPr>
          <w:rFonts w:ascii="Calibri" w:hAnsi="Calibri" w:cs="Calibri"/>
          <w:spacing w:val="-4"/>
          <w:szCs w:val="24"/>
        </w:rPr>
        <w:t xml:space="preserve"> </w:t>
      </w:r>
      <w:r w:rsidRPr="009A1679">
        <w:rPr>
          <w:rFonts w:ascii="Calibri" w:hAnsi="Calibri" w:cs="Calibri"/>
          <w:szCs w:val="24"/>
        </w:rPr>
        <w:t>or</w:t>
      </w:r>
      <w:r w:rsidRPr="009A1679">
        <w:rPr>
          <w:rFonts w:ascii="Calibri" w:hAnsi="Calibri" w:cs="Calibri"/>
          <w:spacing w:val="-4"/>
          <w:szCs w:val="24"/>
        </w:rPr>
        <w:t xml:space="preserve"> </w:t>
      </w:r>
      <w:r w:rsidRPr="009A1679">
        <w:rPr>
          <w:rFonts w:ascii="Calibri" w:hAnsi="Calibri" w:cs="Calibri"/>
          <w:szCs w:val="24"/>
        </w:rPr>
        <w:t>older</w:t>
      </w:r>
      <w:r w:rsidRPr="009A1679">
        <w:rPr>
          <w:rFonts w:ascii="Calibri" w:hAnsi="Calibri" w:cs="Calibri"/>
          <w:spacing w:val="-4"/>
          <w:szCs w:val="24"/>
        </w:rPr>
        <w:t xml:space="preserve"> </w:t>
      </w:r>
      <w:r w:rsidRPr="009A1679">
        <w:rPr>
          <w:rFonts w:ascii="Calibri" w:hAnsi="Calibri" w:cs="Calibri"/>
          <w:szCs w:val="24"/>
        </w:rPr>
        <w:t>most</w:t>
      </w:r>
      <w:r w:rsidRPr="009A1679">
        <w:rPr>
          <w:rFonts w:ascii="Calibri" w:hAnsi="Calibri" w:cs="Calibri"/>
          <w:spacing w:val="-4"/>
          <w:szCs w:val="24"/>
        </w:rPr>
        <w:t xml:space="preserve"> </w:t>
      </w:r>
      <w:r w:rsidRPr="009A1679">
        <w:rPr>
          <w:rFonts w:ascii="Calibri" w:hAnsi="Calibri" w:cs="Calibri"/>
          <w:szCs w:val="24"/>
        </w:rPr>
        <w:t>aware</w:t>
      </w:r>
      <w:r w:rsidRPr="009A1679">
        <w:rPr>
          <w:rFonts w:ascii="Calibri" w:hAnsi="Calibri" w:cs="Calibri"/>
          <w:spacing w:val="-5"/>
          <w:szCs w:val="24"/>
        </w:rPr>
        <w:t xml:space="preserve"> </w:t>
      </w:r>
      <w:r w:rsidRPr="009A1679">
        <w:rPr>
          <w:rFonts w:ascii="Calibri" w:hAnsi="Calibri" w:cs="Calibri"/>
          <w:szCs w:val="24"/>
        </w:rPr>
        <w:t>of</w:t>
      </w:r>
      <w:r w:rsidRPr="009A1679">
        <w:rPr>
          <w:rFonts w:ascii="Calibri" w:hAnsi="Calibri" w:cs="Calibri"/>
          <w:spacing w:val="-4"/>
          <w:szCs w:val="24"/>
        </w:rPr>
        <w:t xml:space="preserve"> </w:t>
      </w:r>
      <w:r w:rsidRPr="009A1679">
        <w:rPr>
          <w:rFonts w:ascii="Calibri" w:hAnsi="Calibri" w:cs="Calibri"/>
          <w:szCs w:val="24"/>
        </w:rPr>
        <w:t>the</w:t>
      </w:r>
      <w:r w:rsidRPr="009A1679">
        <w:rPr>
          <w:rFonts w:ascii="Calibri" w:hAnsi="Calibri" w:cs="Calibri"/>
          <w:spacing w:val="-4"/>
          <w:szCs w:val="24"/>
        </w:rPr>
        <w:t xml:space="preserve"> </w:t>
      </w:r>
      <w:r w:rsidRPr="009A1679">
        <w:rPr>
          <w:rFonts w:ascii="Calibri" w:hAnsi="Calibri" w:cs="Calibri"/>
          <w:szCs w:val="24"/>
        </w:rPr>
        <w:t>household’s</w:t>
      </w:r>
      <w:r w:rsidRPr="009A1679">
        <w:rPr>
          <w:rFonts w:ascii="Calibri" w:hAnsi="Calibri" w:cs="Calibri"/>
          <w:spacing w:val="-4"/>
          <w:szCs w:val="24"/>
        </w:rPr>
        <w:t xml:space="preserve"> </w:t>
      </w:r>
      <w:r w:rsidRPr="009A1679">
        <w:rPr>
          <w:rFonts w:ascii="Calibri" w:hAnsi="Calibri" w:cs="Calibri"/>
          <w:szCs w:val="24"/>
        </w:rPr>
        <w:t>experience</w:t>
      </w:r>
      <w:r w:rsidRPr="009A1679">
        <w:rPr>
          <w:rFonts w:ascii="Calibri" w:hAnsi="Calibri" w:cs="Calibri"/>
          <w:spacing w:val="-4"/>
          <w:szCs w:val="24"/>
        </w:rPr>
        <w:t xml:space="preserve"> </w:t>
      </w:r>
      <w:r w:rsidRPr="009A1679">
        <w:rPr>
          <w:rFonts w:ascii="Calibri" w:hAnsi="Calibri" w:cs="Calibri"/>
          <w:szCs w:val="24"/>
        </w:rPr>
        <w:t>during</w:t>
      </w:r>
      <w:r w:rsidRPr="009A1679">
        <w:rPr>
          <w:rFonts w:ascii="Calibri" w:hAnsi="Calibri" w:cs="Calibri"/>
          <w:spacing w:val="-6"/>
          <w:szCs w:val="24"/>
        </w:rPr>
        <w:t xml:space="preserve"> </w:t>
      </w:r>
      <w:r w:rsidRPr="009A1679">
        <w:rPr>
          <w:rFonts w:ascii="Calibri" w:hAnsi="Calibri" w:cs="Calibri"/>
          <w:szCs w:val="24"/>
        </w:rPr>
        <w:t>the</w:t>
      </w:r>
      <w:r w:rsidRPr="009A1679">
        <w:rPr>
          <w:rFonts w:ascii="Calibri" w:hAnsi="Calibri" w:cs="Calibri"/>
          <w:spacing w:val="-4"/>
          <w:szCs w:val="24"/>
        </w:rPr>
        <w:t xml:space="preserve"> </w:t>
      </w:r>
      <w:r w:rsidRPr="009A1679">
        <w:rPr>
          <w:rFonts w:ascii="Calibri" w:hAnsi="Calibri" w:cs="Calibri"/>
          <w:szCs w:val="24"/>
        </w:rPr>
        <w:t>recent disaster.</w:t>
      </w:r>
      <w:r w:rsidRPr="009A1679">
        <w:rPr>
          <w:rFonts w:ascii="Calibri" w:hAnsi="Calibri" w:cs="Calibri"/>
          <w:spacing w:val="-8"/>
          <w:szCs w:val="24"/>
        </w:rPr>
        <w:t xml:space="preserve"> </w:t>
      </w:r>
      <w:r w:rsidRPr="009A1679">
        <w:rPr>
          <w:rFonts w:ascii="Calibri" w:hAnsi="Calibri" w:cs="Calibri"/>
          <w:szCs w:val="24"/>
        </w:rPr>
        <w:t>The</w:t>
      </w:r>
      <w:r w:rsidRPr="009A1679">
        <w:rPr>
          <w:rFonts w:ascii="Calibri" w:hAnsi="Calibri" w:cs="Calibri"/>
          <w:spacing w:val="-8"/>
          <w:szCs w:val="24"/>
        </w:rPr>
        <w:t xml:space="preserve"> </w:t>
      </w:r>
      <w:r w:rsidRPr="009A1679">
        <w:rPr>
          <w:rFonts w:ascii="Calibri" w:hAnsi="Calibri" w:cs="Calibri"/>
          <w:szCs w:val="24"/>
        </w:rPr>
        <w:t>survey</w:t>
      </w:r>
      <w:r w:rsidRPr="009A1679">
        <w:rPr>
          <w:rFonts w:ascii="Calibri" w:hAnsi="Calibri" w:cs="Calibri"/>
          <w:spacing w:val="-8"/>
          <w:szCs w:val="24"/>
        </w:rPr>
        <w:t xml:space="preserve"> </w:t>
      </w:r>
      <w:r w:rsidRPr="009A1679">
        <w:rPr>
          <w:rFonts w:ascii="Calibri" w:hAnsi="Calibri" w:cs="Calibri"/>
          <w:szCs w:val="24"/>
        </w:rPr>
        <w:t>packet</w:t>
      </w:r>
      <w:r w:rsidRPr="009A1679">
        <w:rPr>
          <w:rFonts w:ascii="Calibri" w:hAnsi="Calibri" w:cs="Calibri"/>
          <w:spacing w:val="-8"/>
          <w:szCs w:val="24"/>
        </w:rPr>
        <w:t xml:space="preserve"> </w:t>
      </w:r>
      <w:r w:rsidRPr="009A1679">
        <w:rPr>
          <w:rFonts w:ascii="Calibri" w:hAnsi="Calibri" w:cs="Calibri"/>
          <w:szCs w:val="24"/>
        </w:rPr>
        <w:t>will</w:t>
      </w:r>
      <w:r w:rsidRPr="009A1679">
        <w:rPr>
          <w:rFonts w:ascii="Calibri" w:hAnsi="Calibri" w:cs="Calibri"/>
          <w:spacing w:val="-8"/>
          <w:szCs w:val="24"/>
        </w:rPr>
        <w:t xml:space="preserve"> </w:t>
      </w:r>
      <w:r w:rsidRPr="009A1679">
        <w:rPr>
          <w:rFonts w:ascii="Calibri" w:hAnsi="Calibri" w:cs="Calibri"/>
          <w:szCs w:val="24"/>
        </w:rPr>
        <w:t>include</w:t>
      </w:r>
      <w:r w:rsidRPr="009A1679">
        <w:rPr>
          <w:rFonts w:ascii="Calibri" w:hAnsi="Calibri" w:cs="Calibri"/>
          <w:spacing w:val="-8"/>
          <w:szCs w:val="24"/>
        </w:rPr>
        <w:t xml:space="preserve"> </w:t>
      </w:r>
      <w:r w:rsidRPr="009A1679">
        <w:rPr>
          <w:rFonts w:ascii="Calibri" w:hAnsi="Calibri" w:cs="Calibri"/>
          <w:szCs w:val="24"/>
        </w:rPr>
        <w:t>the</w:t>
      </w:r>
      <w:r w:rsidRPr="009A1679">
        <w:rPr>
          <w:rFonts w:ascii="Calibri" w:hAnsi="Calibri" w:cs="Calibri"/>
          <w:spacing w:val="-8"/>
          <w:szCs w:val="24"/>
        </w:rPr>
        <w:t xml:space="preserve"> </w:t>
      </w:r>
      <w:r w:rsidRPr="009A1679">
        <w:rPr>
          <w:rFonts w:ascii="Calibri" w:hAnsi="Calibri" w:cs="Calibri"/>
          <w:szCs w:val="24"/>
        </w:rPr>
        <w:t>introductory</w:t>
      </w:r>
      <w:r w:rsidRPr="009A1679">
        <w:rPr>
          <w:rFonts w:ascii="Calibri" w:hAnsi="Calibri" w:cs="Calibri"/>
          <w:spacing w:val="-8"/>
          <w:szCs w:val="24"/>
        </w:rPr>
        <w:t xml:space="preserve"> </w:t>
      </w:r>
      <w:r w:rsidRPr="009A1679">
        <w:rPr>
          <w:rFonts w:ascii="Calibri" w:hAnsi="Calibri" w:cs="Calibri"/>
          <w:szCs w:val="24"/>
        </w:rPr>
        <w:t>letter</w:t>
      </w:r>
      <w:r w:rsidRPr="009A1679">
        <w:rPr>
          <w:rFonts w:ascii="Calibri" w:hAnsi="Calibri" w:cs="Calibri"/>
          <w:spacing w:val="-8"/>
          <w:szCs w:val="24"/>
        </w:rPr>
        <w:t xml:space="preserve"> </w:t>
      </w:r>
      <w:r w:rsidRPr="009A1679">
        <w:rPr>
          <w:rFonts w:ascii="Calibri" w:hAnsi="Calibri" w:cs="Calibri"/>
          <w:szCs w:val="24"/>
        </w:rPr>
        <w:t>(Attachment</w:t>
      </w:r>
      <w:r w:rsidRPr="009A1679">
        <w:rPr>
          <w:rFonts w:ascii="Calibri" w:hAnsi="Calibri" w:cs="Calibri"/>
          <w:spacing w:val="-8"/>
          <w:szCs w:val="24"/>
        </w:rPr>
        <w:t xml:space="preserve"> </w:t>
      </w:r>
      <w:r w:rsidR="002A5A5D">
        <w:rPr>
          <w:rFonts w:ascii="Calibri" w:hAnsi="Calibri" w:cs="Calibri"/>
          <w:szCs w:val="24"/>
        </w:rPr>
        <w:t>4</w:t>
      </w:r>
      <w:r w:rsidRPr="009A1679">
        <w:rPr>
          <w:rFonts w:ascii="Calibri" w:hAnsi="Calibri" w:cs="Calibri"/>
          <w:szCs w:val="24"/>
        </w:rPr>
        <w:t>),</w:t>
      </w:r>
      <w:r w:rsidRPr="009A1679">
        <w:rPr>
          <w:rFonts w:ascii="Calibri" w:hAnsi="Calibri" w:cs="Calibri"/>
          <w:spacing w:val="-8"/>
          <w:szCs w:val="24"/>
        </w:rPr>
        <w:t xml:space="preserve"> </w:t>
      </w:r>
      <w:r w:rsidRPr="009A1679">
        <w:rPr>
          <w:rFonts w:ascii="Calibri" w:hAnsi="Calibri" w:cs="Calibri"/>
          <w:szCs w:val="24"/>
        </w:rPr>
        <w:t>informed</w:t>
      </w:r>
      <w:r w:rsidRPr="009A1679">
        <w:rPr>
          <w:rFonts w:ascii="Calibri" w:hAnsi="Calibri" w:cs="Calibri"/>
          <w:spacing w:val="-8"/>
          <w:szCs w:val="24"/>
        </w:rPr>
        <w:t xml:space="preserve"> </w:t>
      </w:r>
      <w:r w:rsidRPr="009A1679">
        <w:rPr>
          <w:rFonts w:ascii="Calibri" w:hAnsi="Calibri" w:cs="Calibri"/>
          <w:szCs w:val="24"/>
        </w:rPr>
        <w:t>consent (Attachment</w:t>
      </w:r>
      <w:r w:rsidRPr="009A1679">
        <w:rPr>
          <w:rFonts w:ascii="Calibri" w:hAnsi="Calibri" w:cs="Calibri"/>
          <w:spacing w:val="-8"/>
          <w:szCs w:val="24"/>
        </w:rPr>
        <w:t xml:space="preserve"> </w:t>
      </w:r>
      <w:r w:rsidR="002A5A5D">
        <w:rPr>
          <w:rFonts w:ascii="Calibri" w:hAnsi="Calibri" w:cs="Calibri"/>
          <w:szCs w:val="24"/>
        </w:rPr>
        <w:t>5 or 5A</w:t>
      </w:r>
      <w:r w:rsidRPr="009A1679">
        <w:rPr>
          <w:rFonts w:ascii="Calibri" w:hAnsi="Calibri" w:cs="Calibri"/>
          <w:szCs w:val="24"/>
        </w:rPr>
        <w:t>)</w:t>
      </w:r>
      <w:r w:rsidRPr="009A1679">
        <w:rPr>
          <w:rFonts w:ascii="Calibri" w:hAnsi="Calibri" w:cs="Calibri"/>
          <w:spacing w:val="-8"/>
          <w:szCs w:val="24"/>
        </w:rPr>
        <w:t xml:space="preserve"> </w:t>
      </w:r>
      <w:r w:rsidRPr="009A1679">
        <w:rPr>
          <w:rFonts w:ascii="Calibri" w:hAnsi="Calibri" w:cs="Calibri"/>
          <w:szCs w:val="24"/>
        </w:rPr>
        <w:t>and</w:t>
      </w:r>
      <w:r w:rsidRPr="009A1679">
        <w:rPr>
          <w:rFonts w:ascii="Calibri" w:hAnsi="Calibri" w:cs="Calibri"/>
          <w:spacing w:val="-8"/>
          <w:szCs w:val="24"/>
        </w:rPr>
        <w:t xml:space="preserve"> </w:t>
      </w:r>
      <w:r w:rsidRPr="009A1679">
        <w:rPr>
          <w:rFonts w:ascii="Calibri" w:hAnsi="Calibri" w:cs="Calibri"/>
          <w:szCs w:val="24"/>
        </w:rPr>
        <w:t>the</w:t>
      </w:r>
      <w:r w:rsidRPr="009A1679">
        <w:rPr>
          <w:rFonts w:ascii="Calibri" w:hAnsi="Calibri" w:cs="Calibri"/>
          <w:spacing w:val="-8"/>
          <w:szCs w:val="24"/>
        </w:rPr>
        <w:t xml:space="preserve"> </w:t>
      </w:r>
      <w:r w:rsidRPr="009A1679">
        <w:rPr>
          <w:rFonts w:ascii="Calibri" w:hAnsi="Calibri" w:cs="Calibri"/>
          <w:szCs w:val="24"/>
        </w:rPr>
        <w:t>questionnaire</w:t>
      </w:r>
      <w:r w:rsidRPr="009A1679">
        <w:rPr>
          <w:rFonts w:ascii="Calibri" w:hAnsi="Calibri" w:cs="Calibri"/>
          <w:spacing w:val="-8"/>
          <w:szCs w:val="24"/>
        </w:rPr>
        <w:t xml:space="preserve"> </w:t>
      </w:r>
      <w:r w:rsidRPr="009A1679">
        <w:rPr>
          <w:rFonts w:ascii="Calibri" w:hAnsi="Calibri" w:cs="Calibri"/>
          <w:szCs w:val="24"/>
        </w:rPr>
        <w:t>(Attachment</w:t>
      </w:r>
      <w:r w:rsidRPr="009A1679">
        <w:rPr>
          <w:rFonts w:ascii="Calibri" w:hAnsi="Calibri" w:cs="Calibri"/>
          <w:spacing w:val="-8"/>
          <w:szCs w:val="24"/>
        </w:rPr>
        <w:t xml:space="preserve"> </w:t>
      </w:r>
      <w:r w:rsidR="002A5A5D">
        <w:rPr>
          <w:rFonts w:ascii="Calibri" w:hAnsi="Calibri" w:cs="Calibri"/>
          <w:szCs w:val="24"/>
        </w:rPr>
        <w:t>1 or 2</w:t>
      </w:r>
      <w:r w:rsidRPr="009A1679">
        <w:rPr>
          <w:rFonts w:ascii="Calibri" w:hAnsi="Calibri" w:cs="Calibri"/>
          <w:szCs w:val="24"/>
        </w:rPr>
        <w:t>).</w:t>
      </w:r>
    </w:p>
    <w:p w:rsidRPr="00045642" w:rsidR="004543A3" w:rsidP="00045642" w:rsidRDefault="004543A3" w14:paraId="5FD03045" w14:textId="77777777">
      <w:pPr>
        <w:autoSpaceDE w:val="0"/>
        <w:autoSpaceDN w:val="0"/>
        <w:adjustRightInd w:val="0"/>
        <w:spacing w:after="0" w:line="240" w:lineRule="auto"/>
        <w:rPr>
          <w:rFonts w:cs="Times New Roman"/>
          <w:sz w:val="24"/>
          <w:szCs w:val="24"/>
        </w:rPr>
      </w:pPr>
    </w:p>
    <w:p w:rsidRPr="00872205" w:rsidR="005070AC" w:rsidP="00872205" w:rsidRDefault="00C5140D" w14:paraId="565302F5" w14:textId="76F854CB">
      <w:pPr>
        <w:pStyle w:val="BodyText"/>
        <w:spacing w:before="157"/>
        <w:ind w:right="90"/>
        <w:jc w:val="both"/>
        <w:rPr>
          <w:rFonts w:ascii="Calibri" w:hAnsi="Calibri" w:cs="Calibri"/>
        </w:rPr>
      </w:pPr>
      <w:bookmarkStart w:name="_Toc15911782" w:id="4"/>
      <w:bookmarkStart w:name="_Toc40439164" w:id="5"/>
      <w:bookmarkStart w:name="_Toc40439305" w:id="6"/>
      <w:r w:rsidRPr="00045642">
        <w:rPr>
          <w:rFonts w:asciiTheme="minorHAnsi" w:hAnsiTheme="minorHAnsi" w:cstheme="minorHAnsi"/>
          <w:b/>
          <w:bCs/>
          <w:szCs w:val="24"/>
        </w:rPr>
        <w:t>Study power</w:t>
      </w:r>
      <w:bookmarkEnd w:id="4"/>
      <w:r w:rsidRPr="00CD7D7D" w:rsidR="008C6411">
        <w:rPr>
          <w:rFonts w:asciiTheme="minorHAnsi" w:hAnsiTheme="minorHAnsi" w:cstheme="minorHAnsi"/>
          <w:b/>
          <w:bCs/>
          <w:szCs w:val="24"/>
        </w:rPr>
        <w:t>.</w:t>
      </w:r>
      <w:r w:rsidRPr="00CD7D7D" w:rsidR="008C6411">
        <w:rPr>
          <w:rFonts w:asciiTheme="minorHAnsi" w:hAnsiTheme="minorHAnsi" w:cstheme="minorHAnsi"/>
          <w:szCs w:val="24"/>
        </w:rPr>
        <w:t xml:space="preserve"> </w:t>
      </w:r>
      <w:bookmarkEnd w:id="5"/>
      <w:bookmarkEnd w:id="6"/>
      <w:r w:rsidRPr="005070AC" w:rsidR="005070AC">
        <w:rPr>
          <w:rFonts w:ascii="Calibri" w:hAnsi="Calibri" w:cs="Calibri"/>
        </w:rPr>
        <w:t xml:space="preserve">CDC will select two post‐disaster sites. Given the unpredictability of disaster occurrence, the survey will likely be in the field during different time periods (e.g., several months apart) and for different disasters. Each site will experience a unique set of circumstances. For this reason, we will analyze the data by site. The computation of a target number of completed interviews per site that balances costs and maximizes power to analyze the research questions related to efficacy of emergency supply kit usage (i.e., no difference in </w:t>
      </w:r>
      <w:r w:rsidRPr="005070AC" w:rsidR="005070AC">
        <w:rPr>
          <w:rFonts w:ascii="Calibri" w:hAnsi="Calibri" w:cs="Calibri"/>
        </w:rPr>
        <w:lastRenderedPageBreak/>
        <w:t>self‐sufficiency, no difference in exacerbation of health) necessitates a sample of 1,000 completed surveys per site (Figures 1‐3).</w:t>
      </w:r>
    </w:p>
    <w:p w:rsidRPr="005070AC" w:rsidR="005070AC" w:rsidP="005070AC" w:rsidRDefault="005070AC" w14:paraId="49A54260" w14:textId="77777777">
      <w:pPr>
        <w:pStyle w:val="BodyText"/>
        <w:ind w:right="90"/>
        <w:jc w:val="both"/>
        <w:rPr>
          <w:rFonts w:ascii="Calibri" w:hAnsi="Calibri" w:cs="Calibri"/>
        </w:rPr>
      </w:pPr>
      <w:r w:rsidRPr="005070AC">
        <w:rPr>
          <w:rFonts w:ascii="Calibri" w:hAnsi="Calibri" w:cs="Calibri"/>
        </w:rPr>
        <w:t>Since the proportion of emergency supply kit users can range widely and is unknown before site selection, alternate scenarios are presented in Figures 1‐3. To make these power calculations, the following assumptions are made:</w:t>
      </w:r>
    </w:p>
    <w:p w:rsidRPr="005070AC" w:rsidR="005070AC" w:rsidP="005070AC" w:rsidRDefault="005070AC" w14:paraId="63F040C1" w14:textId="77777777">
      <w:pPr>
        <w:pStyle w:val="ListParagraph"/>
        <w:widowControl w:val="0"/>
        <w:numPr>
          <w:ilvl w:val="0"/>
          <w:numId w:val="26"/>
        </w:numPr>
        <w:tabs>
          <w:tab w:val="left" w:pos="840"/>
        </w:tabs>
        <w:autoSpaceDE w:val="0"/>
        <w:autoSpaceDN w:val="0"/>
        <w:spacing w:after="0" w:line="276" w:lineRule="auto"/>
        <w:ind w:left="0" w:right="90"/>
        <w:contextualSpacing w:val="0"/>
        <w:rPr>
          <w:rFonts w:ascii="Calibri" w:hAnsi="Calibri" w:cs="Calibri"/>
          <w:sz w:val="24"/>
        </w:rPr>
      </w:pPr>
      <w:r w:rsidRPr="005070AC">
        <w:rPr>
          <w:rFonts w:ascii="Calibri" w:hAnsi="Calibri" w:cs="Calibri"/>
          <w:sz w:val="24"/>
        </w:rPr>
        <w:t>The percent of sample members that will report emergency supply kit usage will range from 10% to 50% of the total</w:t>
      </w:r>
      <w:r w:rsidRPr="005070AC">
        <w:rPr>
          <w:rFonts w:ascii="Calibri" w:hAnsi="Calibri" w:cs="Calibri"/>
          <w:spacing w:val="-1"/>
          <w:sz w:val="24"/>
        </w:rPr>
        <w:t xml:space="preserve"> </w:t>
      </w:r>
      <w:r w:rsidRPr="005070AC">
        <w:rPr>
          <w:rFonts w:ascii="Calibri" w:hAnsi="Calibri" w:cs="Calibri"/>
          <w:sz w:val="24"/>
        </w:rPr>
        <w:t>sample,</w:t>
      </w:r>
    </w:p>
    <w:p w:rsidRPr="005070AC" w:rsidR="005070AC" w:rsidP="005070AC" w:rsidRDefault="005070AC" w14:paraId="12F10AD3" w14:textId="77777777">
      <w:pPr>
        <w:pStyle w:val="ListParagraph"/>
        <w:widowControl w:val="0"/>
        <w:numPr>
          <w:ilvl w:val="0"/>
          <w:numId w:val="26"/>
        </w:numPr>
        <w:tabs>
          <w:tab w:val="left" w:pos="840"/>
        </w:tabs>
        <w:autoSpaceDE w:val="0"/>
        <w:autoSpaceDN w:val="0"/>
        <w:spacing w:after="0" w:line="276" w:lineRule="auto"/>
        <w:ind w:left="0" w:right="90"/>
        <w:contextualSpacing w:val="0"/>
        <w:jc w:val="both"/>
        <w:rPr>
          <w:rFonts w:ascii="Calibri" w:hAnsi="Calibri" w:cs="Calibri"/>
          <w:sz w:val="24"/>
        </w:rPr>
      </w:pPr>
      <w:r w:rsidRPr="005070AC">
        <w:rPr>
          <w:rFonts w:ascii="Calibri" w:hAnsi="Calibri" w:cs="Calibri"/>
          <w:sz w:val="24"/>
        </w:rPr>
        <w:t>Fifty percent of the population with an emergency supply kit is either “self‐sufficient” or has experienced “decreased symptoms” from a health condition. Setting the proportion to 50% is the most conservative estimate and it gives the greatest sample size, all other things being</w:t>
      </w:r>
      <w:r w:rsidRPr="005070AC">
        <w:rPr>
          <w:rFonts w:ascii="Calibri" w:hAnsi="Calibri" w:cs="Calibri"/>
          <w:spacing w:val="-18"/>
          <w:sz w:val="24"/>
        </w:rPr>
        <w:t xml:space="preserve"> </w:t>
      </w:r>
      <w:r w:rsidRPr="005070AC">
        <w:rPr>
          <w:rFonts w:ascii="Calibri" w:hAnsi="Calibri" w:cs="Calibri"/>
          <w:sz w:val="24"/>
        </w:rPr>
        <w:t>equal,</w:t>
      </w:r>
    </w:p>
    <w:p w:rsidRPr="005070AC" w:rsidR="005070AC" w:rsidP="005070AC" w:rsidRDefault="005070AC" w14:paraId="44390AE8" w14:textId="77777777">
      <w:pPr>
        <w:pStyle w:val="ListParagraph"/>
        <w:widowControl w:val="0"/>
        <w:numPr>
          <w:ilvl w:val="0"/>
          <w:numId w:val="26"/>
        </w:numPr>
        <w:tabs>
          <w:tab w:val="left" w:pos="840"/>
        </w:tabs>
        <w:autoSpaceDE w:val="0"/>
        <w:autoSpaceDN w:val="0"/>
        <w:spacing w:after="0" w:line="240" w:lineRule="auto"/>
        <w:ind w:left="0" w:right="90"/>
        <w:contextualSpacing w:val="0"/>
        <w:rPr>
          <w:rFonts w:ascii="Calibri" w:hAnsi="Calibri" w:cs="Calibri"/>
          <w:sz w:val="24"/>
        </w:rPr>
      </w:pPr>
      <w:r w:rsidRPr="005070AC">
        <w:rPr>
          <w:rFonts w:ascii="Calibri" w:hAnsi="Calibri" w:cs="Calibri"/>
          <w:sz w:val="24"/>
        </w:rPr>
        <w:t>A detectable difference of</w:t>
      </w:r>
      <w:r w:rsidRPr="005070AC">
        <w:rPr>
          <w:rFonts w:ascii="Calibri" w:hAnsi="Calibri" w:cs="Calibri"/>
          <w:spacing w:val="-2"/>
          <w:sz w:val="24"/>
        </w:rPr>
        <w:t xml:space="preserve"> </w:t>
      </w:r>
      <w:r w:rsidRPr="005070AC">
        <w:rPr>
          <w:rFonts w:ascii="Calibri" w:hAnsi="Calibri" w:cs="Calibri"/>
          <w:sz w:val="24"/>
        </w:rPr>
        <w:t>10%</w:t>
      </w:r>
    </w:p>
    <w:p w:rsidRPr="005070AC" w:rsidR="005070AC" w:rsidP="005070AC" w:rsidRDefault="005070AC" w14:paraId="5B644058" w14:textId="77777777">
      <w:pPr>
        <w:pStyle w:val="ListParagraph"/>
        <w:widowControl w:val="0"/>
        <w:numPr>
          <w:ilvl w:val="0"/>
          <w:numId w:val="26"/>
        </w:numPr>
        <w:tabs>
          <w:tab w:val="left" w:pos="840"/>
        </w:tabs>
        <w:autoSpaceDE w:val="0"/>
        <w:autoSpaceDN w:val="0"/>
        <w:spacing w:before="44" w:after="0" w:line="240" w:lineRule="auto"/>
        <w:ind w:left="0" w:right="90"/>
        <w:contextualSpacing w:val="0"/>
        <w:rPr>
          <w:rFonts w:ascii="Calibri" w:hAnsi="Calibri" w:cs="Calibri"/>
          <w:sz w:val="24"/>
        </w:rPr>
      </w:pPr>
      <w:r w:rsidRPr="005070AC">
        <w:rPr>
          <w:rFonts w:ascii="Calibri" w:hAnsi="Calibri" w:cs="Calibri"/>
          <w:sz w:val="24"/>
        </w:rPr>
        <w:t>The</w:t>
      </w:r>
      <w:r w:rsidRPr="005070AC">
        <w:rPr>
          <w:rFonts w:ascii="Calibri" w:hAnsi="Calibri" w:cs="Calibri"/>
          <w:spacing w:val="-3"/>
          <w:sz w:val="24"/>
        </w:rPr>
        <w:t xml:space="preserve"> </w:t>
      </w:r>
      <w:r w:rsidRPr="005070AC">
        <w:rPr>
          <w:rFonts w:ascii="Calibri" w:hAnsi="Calibri" w:cs="Calibri"/>
          <w:sz w:val="24"/>
        </w:rPr>
        <w:t>target</w:t>
      </w:r>
      <w:r w:rsidRPr="005070AC">
        <w:rPr>
          <w:rFonts w:ascii="Calibri" w:hAnsi="Calibri" w:cs="Calibri"/>
          <w:spacing w:val="-3"/>
          <w:sz w:val="24"/>
        </w:rPr>
        <w:t xml:space="preserve"> </w:t>
      </w:r>
      <w:r w:rsidRPr="005070AC">
        <w:rPr>
          <w:rFonts w:ascii="Calibri" w:hAnsi="Calibri" w:cs="Calibri"/>
          <w:sz w:val="24"/>
        </w:rPr>
        <w:t>sample</w:t>
      </w:r>
      <w:r w:rsidRPr="005070AC">
        <w:rPr>
          <w:rFonts w:ascii="Calibri" w:hAnsi="Calibri" w:cs="Calibri"/>
          <w:spacing w:val="-3"/>
          <w:sz w:val="24"/>
        </w:rPr>
        <w:t xml:space="preserve"> </w:t>
      </w:r>
      <w:r w:rsidRPr="005070AC">
        <w:rPr>
          <w:rFonts w:ascii="Calibri" w:hAnsi="Calibri" w:cs="Calibri"/>
          <w:sz w:val="24"/>
        </w:rPr>
        <w:t>is</w:t>
      </w:r>
      <w:r w:rsidRPr="005070AC">
        <w:rPr>
          <w:rFonts w:ascii="Calibri" w:hAnsi="Calibri" w:cs="Calibri"/>
          <w:spacing w:val="-3"/>
          <w:sz w:val="24"/>
        </w:rPr>
        <w:t xml:space="preserve"> </w:t>
      </w:r>
      <w:r w:rsidRPr="005070AC">
        <w:rPr>
          <w:rFonts w:ascii="Calibri" w:hAnsi="Calibri" w:cs="Calibri"/>
          <w:sz w:val="24"/>
        </w:rPr>
        <w:t>1,000</w:t>
      </w:r>
      <w:r w:rsidRPr="005070AC">
        <w:rPr>
          <w:rFonts w:ascii="Calibri" w:hAnsi="Calibri" w:cs="Calibri"/>
          <w:spacing w:val="-3"/>
          <w:sz w:val="24"/>
        </w:rPr>
        <w:t xml:space="preserve"> </w:t>
      </w:r>
      <w:r w:rsidRPr="005070AC">
        <w:rPr>
          <w:rFonts w:ascii="Calibri" w:hAnsi="Calibri" w:cs="Calibri"/>
          <w:sz w:val="24"/>
        </w:rPr>
        <w:t>(e.g.</w:t>
      </w:r>
      <w:r w:rsidRPr="005070AC">
        <w:rPr>
          <w:rFonts w:ascii="Calibri" w:hAnsi="Calibri" w:cs="Calibri"/>
          <w:spacing w:val="-5"/>
          <w:sz w:val="24"/>
        </w:rPr>
        <w:t xml:space="preserve"> </w:t>
      </w:r>
      <w:r w:rsidRPr="005070AC">
        <w:rPr>
          <w:rFonts w:ascii="Calibri" w:hAnsi="Calibri" w:cs="Calibri"/>
          <w:sz w:val="24"/>
        </w:rPr>
        <w:t>n1(ESK</w:t>
      </w:r>
      <w:r w:rsidRPr="005070AC">
        <w:rPr>
          <w:rFonts w:ascii="Calibri" w:hAnsi="Calibri" w:cs="Calibri"/>
          <w:spacing w:val="-4"/>
          <w:sz w:val="24"/>
        </w:rPr>
        <w:t xml:space="preserve"> </w:t>
      </w:r>
      <w:r w:rsidRPr="005070AC">
        <w:rPr>
          <w:rFonts w:ascii="Calibri" w:hAnsi="Calibri" w:cs="Calibri"/>
          <w:sz w:val="24"/>
        </w:rPr>
        <w:t>users)</w:t>
      </w:r>
      <w:r w:rsidRPr="005070AC">
        <w:rPr>
          <w:rFonts w:ascii="Calibri" w:hAnsi="Calibri" w:cs="Calibri"/>
          <w:spacing w:val="-4"/>
          <w:sz w:val="24"/>
        </w:rPr>
        <w:t xml:space="preserve"> </w:t>
      </w:r>
      <w:r w:rsidRPr="005070AC">
        <w:rPr>
          <w:rFonts w:ascii="Calibri" w:hAnsi="Calibri" w:cs="Calibri"/>
          <w:sz w:val="24"/>
        </w:rPr>
        <w:t>+</w:t>
      </w:r>
      <w:r w:rsidRPr="005070AC">
        <w:rPr>
          <w:rFonts w:ascii="Calibri" w:hAnsi="Calibri" w:cs="Calibri"/>
          <w:spacing w:val="-4"/>
          <w:sz w:val="24"/>
        </w:rPr>
        <w:t xml:space="preserve"> </w:t>
      </w:r>
      <w:r w:rsidRPr="005070AC">
        <w:rPr>
          <w:rFonts w:ascii="Calibri" w:hAnsi="Calibri" w:cs="Calibri"/>
          <w:sz w:val="24"/>
        </w:rPr>
        <w:t>n2(non‐ESK</w:t>
      </w:r>
      <w:r w:rsidRPr="005070AC">
        <w:rPr>
          <w:rFonts w:ascii="Calibri" w:hAnsi="Calibri" w:cs="Calibri"/>
          <w:spacing w:val="-4"/>
          <w:sz w:val="24"/>
        </w:rPr>
        <w:t xml:space="preserve"> </w:t>
      </w:r>
      <w:r w:rsidRPr="005070AC">
        <w:rPr>
          <w:rFonts w:ascii="Calibri" w:hAnsi="Calibri" w:cs="Calibri"/>
          <w:sz w:val="24"/>
        </w:rPr>
        <w:t>user)</w:t>
      </w:r>
      <w:r w:rsidRPr="005070AC">
        <w:rPr>
          <w:rFonts w:ascii="Calibri" w:hAnsi="Calibri" w:cs="Calibri"/>
          <w:spacing w:val="-4"/>
          <w:sz w:val="24"/>
        </w:rPr>
        <w:t xml:space="preserve"> </w:t>
      </w:r>
      <w:r w:rsidRPr="005070AC">
        <w:rPr>
          <w:rFonts w:ascii="Calibri" w:hAnsi="Calibri" w:cs="Calibri"/>
          <w:sz w:val="24"/>
        </w:rPr>
        <w:t>=</w:t>
      </w:r>
      <w:r w:rsidRPr="005070AC">
        <w:rPr>
          <w:rFonts w:ascii="Calibri" w:hAnsi="Calibri" w:cs="Calibri"/>
          <w:spacing w:val="-4"/>
          <w:sz w:val="24"/>
        </w:rPr>
        <w:t xml:space="preserve"> </w:t>
      </w:r>
      <w:r w:rsidRPr="005070AC">
        <w:rPr>
          <w:rFonts w:ascii="Calibri" w:hAnsi="Calibri" w:cs="Calibri"/>
          <w:sz w:val="24"/>
        </w:rPr>
        <w:t>1,000),</w:t>
      </w:r>
      <w:r w:rsidRPr="005070AC">
        <w:rPr>
          <w:rFonts w:ascii="Calibri" w:hAnsi="Calibri" w:cs="Calibri"/>
          <w:spacing w:val="-4"/>
          <w:sz w:val="24"/>
        </w:rPr>
        <w:t xml:space="preserve"> </w:t>
      </w:r>
      <w:r w:rsidRPr="005070AC">
        <w:rPr>
          <w:rFonts w:ascii="Calibri" w:hAnsi="Calibri" w:cs="Calibri"/>
          <w:sz w:val="24"/>
        </w:rPr>
        <w:t>and</w:t>
      </w:r>
    </w:p>
    <w:p w:rsidRPr="005070AC" w:rsidR="005070AC" w:rsidP="005070AC" w:rsidRDefault="005070AC" w14:paraId="3005568C" w14:textId="77777777">
      <w:pPr>
        <w:pStyle w:val="ListParagraph"/>
        <w:widowControl w:val="0"/>
        <w:numPr>
          <w:ilvl w:val="0"/>
          <w:numId w:val="26"/>
        </w:numPr>
        <w:tabs>
          <w:tab w:val="left" w:pos="840"/>
        </w:tabs>
        <w:autoSpaceDE w:val="0"/>
        <w:autoSpaceDN w:val="0"/>
        <w:spacing w:before="44" w:after="0" w:line="276" w:lineRule="auto"/>
        <w:ind w:left="0" w:right="90"/>
        <w:contextualSpacing w:val="0"/>
        <w:rPr>
          <w:rFonts w:ascii="Calibri" w:hAnsi="Calibri" w:cs="Calibri"/>
          <w:sz w:val="24"/>
        </w:rPr>
      </w:pPr>
      <w:r w:rsidRPr="005070AC">
        <w:rPr>
          <w:rFonts w:ascii="Calibri" w:hAnsi="Calibri" w:cs="Calibri"/>
          <w:sz w:val="24"/>
        </w:rPr>
        <w:t>The</w:t>
      </w:r>
      <w:r w:rsidRPr="005070AC">
        <w:rPr>
          <w:rFonts w:ascii="Calibri" w:hAnsi="Calibri" w:cs="Calibri"/>
          <w:spacing w:val="-14"/>
          <w:sz w:val="24"/>
        </w:rPr>
        <w:t xml:space="preserve"> </w:t>
      </w:r>
      <w:r w:rsidRPr="005070AC">
        <w:rPr>
          <w:rFonts w:ascii="Calibri" w:hAnsi="Calibri" w:cs="Calibri"/>
          <w:sz w:val="24"/>
        </w:rPr>
        <w:t>ABS</w:t>
      </w:r>
      <w:r w:rsidRPr="005070AC">
        <w:rPr>
          <w:rFonts w:ascii="Calibri" w:hAnsi="Calibri" w:cs="Calibri"/>
          <w:spacing w:val="-14"/>
          <w:sz w:val="24"/>
        </w:rPr>
        <w:t xml:space="preserve"> </w:t>
      </w:r>
      <w:r w:rsidRPr="005070AC">
        <w:rPr>
          <w:rFonts w:ascii="Calibri" w:hAnsi="Calibri" w:cs="Calibri"/>
          <w:sz w:val="24"/>
        </w:rPr>
        <w:t>and</w:t>
      </w:r>
      <w:r w:rsidRPr="005070AC">
        <w:rPr>
          <w:rFonts w:ascii="Calibri" w:hAnsi="Calibri" w:cs="Calibri"/>
          <w:spacing w:val="-15"/>
          <w:sz w:val="24"/>
        </w:rPr>
        <w:t xml:space="preserve"> </w:t>
      </w:r>
      <w:r w:rsidRPr="005070AC">
        <w:rPr>
          <w:rFonts w:ascii="Calibri" w:hAnsi="Calibri" w:cs="Calibri"/>
          <w:sz w:val="24"/>
        </w:rPr>
        <w:t>web</w:t>
      </w:r>
      <w:r w:rsidRPr="005070AC">
        <w:rPr>
          <w:rFonts w:ascii="Calibri" w:hAnsi="Calibri" w:cs="Calibri"/>
          <w:spacing w:val="-14"/>
          <w:sz w:val="24"/>
        </w:rPr>
        <w:t xml:space="preserve"> </w:t>
      </w:r>
      <w:r w:rsidRPr="005070AC">
        <w:rPr>
          <w:rFonts w:ascii="Calibri" w:hAnsi="Calibri" w:cs="Calibri"/>
          <w:sz w:val="24"/>
        </w:rPr>
        <w:t>panel</w:t>
      </w:r>
      <w:r w:rsidRPr="005070AC">
        <w:rPr>
          <w:rFonts w:ascii="Calibri" w:hAnsi="Calibri" w:cs="Calibri"/>
          <w:spacing w:val="-14"/>
          <w:sz w:val="24"/>
        </w:rPr>
        <w:t xml:space="preserve"> </w:t>
      </w:r>
      <w:r w:rsidRPr="005070AC">
        <w:rPr>
          <w:rFonts w:ascii="Calibri" w:hAnsi="Calibri" w:cs="Calibri"/>
          <w:sz w:val="24"/>
        </w:rPr>
        <w:t>sample</w:t>
      </w:r>
      <w:r w:rsidRPr="005070AC">
        <w:rPr>
          <w:rFonts w:ascii="Calibri" w:hAnsi="Calibri" w:cs="Calibri"/>
          <w:spacing w:val="-14"/>
          <w:sz w:val="24"/>
        </w:rPr>
        <w:t xml:space="preserve"> </w:t>
      </w:r>
      <w:r w:rsidRPr="005070AC">
        <w:rPr>
          <w:rFonts w:ascii="Calibri" w:hAnsi="Calibri" w:cs="Calibri"/>
          <w:sz w:val="24"/>
        </w:rPr>
        <w:t>designs</w:t>
      </w:r>
      <w:r w:rsidRPr="005070AC">
        <w:rPr>
          <w:rFonts w:ascii="Calibri" w:hAnsi="Calibri" w:cs="Calibri"/>
          <w:spacing w:val="-14"/>
          <w:sz w:val="24"/>
        </w:rPr>
        <w:t xml:space="preserve"> </w:t>
      </w:r>
      <w:r w:rsidRPr="005070AC">
        <w:rPr>
          <w:rFonts w:ascii="Calibri" w:hAnsi="Calibri" w:cs="Calibri"/>
          <w:sz w:val="24"/>
        </w:rPr>
        <w:t>will</w:t>
      </w:r>
      <w:r w:rsidRPr="005070AC">
        <w:rPr>
          <w:rFonts w:ascii="Calibri" w:hAnsi="Calibri" w:cs="Calibri"/>
          <w:spacing w:val="-14"/>
          <w:sz w:val="24"/>
        </w:rPr>
        <w:t xml:space="preserve"> </w:t>
      </w:r>
      <w:r w:rsidRPr="005070AC">
        <w:rPr>
          <w:rFonts w:ascii="Calibri" w:hAnsi="Calibri" w:cs="Calibri"/>
          <w:sz w:val="24"/>
        </w:rPr>
        <w:t>be</w:t>
      </w:r>
      <w:r w:rsidRPr="005070AC">
        <w:rPr>
          <w:rFonts w:ascii="Calibri" w:hAnsi="Calibri" w:cs="Calibri"/>
          <w:spacing w:val="-14"/>
          <w:sz w:val="24"/>
        </w:rPr>
        <w:t xml:space="preserve"> </w:t>
      </w:r>
      <w:r w:rsidRPr="005070AC">
        <w:rPr>
          <w:rFonts w:ascii="Calibri" w:hAnsi="Calibri" w:cs="Calibri"/>
          <w:sz w:val="24"/>
        </w:rPr>
        <w:t>simple</w:t>
      </w:r>
      <w:r w:rsidRPr="005070AC">
        <w:rPr>
          <w:rFonts w:ascii="Calibri" w:hAnsi="Calibri" w:cs="Calibri"/>
          <w:spacing w:val="-14"/>
          <w:sz w:val="24"/>
        </w:rPr>
        <w:t xml:space="preserve"> </w:t>
      </w:r>
      <w:r w:rsidRPr="005070AC">
        <w:rPr>
          <w:rFonts w:ascii="Calibri" w:hAnsi="Calibri" w:cs="Calibri"/>
          <w:sz w:val="24"/>
        </w:rPr>
        <w:t>random</w:t>
      </w:r>
      <w:r w:rsidRPr="005070AC">
        <w:rPr>
          <w:rFonts w:ascii="Calibri" w:hAnsi="Calibri" w:cs="Calibri"/>
          <w:spacing w:val="-14"/>
          <w:sz w:val="24"/>
        </w:rPr>
        <w:t xml:space="preserve"> </w:t>
      </w:r>
      <w:r w:rsidRPr="005070AC">
        <w:rPr>
          <w:rFonts w:ascii="Calibri" w:hAnsi="Calibri" w:cs="Calibri"/>
          <w:sz w:val="24"/>
        </w:rPr>
        <w:t>sampling</w:t>
      </w:r>
      <w:r w:rsidRPr="005070AC">
        <w:rPr>
          <w:rFonts w:ascii="Calibri" w:hAnsi="Calibri" w:cs="Calibri"/>
          <w:spacing w:val="-12"/>
          <w:sz w:val="24"/>
        </w:rPr>
        <w:t xml:space="preserve"> </w:t>
      </w:r>
      <w:r w:rsidRPr="005070AC">
        <w:rPr>
          <w:rFonts w:ascii="Calibri" w:hAnsi="Calibri" w:cs="Calibri"/>
          <w:sz w:val="24"/>
        </w:rPr>
        <w:t>without</w:t>
      </w:r>
      <w:r w:rsidRPr="005070AC">
        <w:rPr>
          <w:rFonts w:ascii="Calibri" w:hAnsi="Calibri" w:cs="Calibri"/>
          <w:spacing w:val="-14"/>
          <w:sz w:val="24"/>
        </w:rPr>
        <w:t xml:space="preserve"> </w:t>
      </w:r>
      <w:r w:rsidRPr="005070AC">
        <w:rPr>
          <w:rFonts w:ascii="Calibri" w:hAnsi="Calibri" w:cs="Calibri"/>
          <w:sz w:val="24"/>
        </w:rPr>
        <w:t>clustering with a low design</w:t>
      </w:r>
      <w:r w:rsidRPr="005070AC">
        <w:rPr>
          <w:rFonts w:ascii="Calibri" w:hAnsi="Calibri" w:cs="Calibri"/>
          <w:spacing w:val="-22"/>
          <w:sz w:val="24"/>
        </w:rPr>
        <w:t xml:space="preserve"> </w:t>
      </w:r>
      <w:r w:rsidRPr="005070AC">
        <w:rPr>
          <w:rFonts w:ascii="Calibri" w:hAnsi="Calibri" w:cs="Calibri"/>
          <w:sz w:val="24"/>
        </w:rPr>
        <w:t>effect.</w:t>
      </w:r>
    </w:p>
    <w:p w:rsidRPr="005070AC" w:rsidR="005070AC" w:rsidP="005070AC" w:rsidRDefault="005070AC" w14:paraId="57D605E2" w14:textId="77777777">
      <w:pPr>
        <w:pStyle w:val="BodyText"/>
        <w:spacing w:before="8"/>
        <w:ind w:right="90"/>
        <w:rPr>
          <w:rFonts w:ascii="Calibri" w:hAnsi="Calibri" w:cs="Calibri"/>
          <w:sz w:val="27"/>
        </w:rPr>
      </w:pPr>
    </w:p>
    <w:p w:rsidRPr="005070AC" w:rsidR="005070AC" w:rsidP="005070AC" w:rsidRDefault="005070AC" w14:paraId="48ACA4D0" w14:textId="5F423F24">
      <w:pPr>
        <w:pStyle w:val="BodyText"/>
        <w:ind w:right="90"/>
        <w:jc w:val="both"/>
        <w:rPr>
          <w:rFonts w:ascii="Calibri" w:hAnsi="Calibri" w:cs="Calibri"/>
        </w:rPr>
      </w:pPr>
      <w:r w:rsidRPr="005070AC">
        <w:rPr>
          <w:rFonts w:ascii="Calibri" w:hAnsi="Calibri" w:cs="Calibri"/>
        </w:rPr>
        <w:t xml:space="preserve">Figure </w:t>
      </w:r>
      <w:r>
        <w:rPr>
          <w:rFonts w:ascii="Calibri" w:hAnsi="Calibri" w:cs="Calibri"/>
        </w:rPr>
        <w:t>B.1.1.</w:t>
      </w:r>
      <w:r w:rsidRPr="005070AC">
        <w:rPr>
          <w:rFonts w:ascii="Calibri" w:hAnsi="Calibri" w:cs="Calibri"/>
        </w:rPr>
        <w:t xml:space="preserve"> shows the change in power as the sample size of the emergency supply kit group increases,</w:t>
      </w:r>
      <w:r w:rsidRPr="005070AC">
        <w:rPr>
          <w:rFonts w:ascii="Calibri" w:hAnsi="Calibri" w:cs="Calibri"/>
          <w:spacing w:val="-7"/>
        </w:rPr>
        <w:t xml:space="preserve"> </w:t>
      </w:r>
      <w:r w:rsidRPr="005070AC">
        <w:rPr>
          <w:rFonts w:ascii="Calibri" w:hAnsi="Calibri" w:cs="Calibri"/>
        </w:rPr>
        <w:t>with</w:t>
      </w:r>
      <w:r w:rsidRPr="005070AC">
        <w:rPr>
          <w:rFonts w:ascii="Calibri" w:hAnsi="Calibri" w:cs="Calibri"/>
          <w:spacing w:val="-7"/>
        </w:rPr>
        <w:t xml:space="preserve"> </w:t>
      </w:r>
      <w:r w:rsidRPr="005070AC">
        <w:rPr>
          <w:rFonts w:ascii="Calibri" w:hAnsi="Calibri" w:cs="Calibri"/>
        </w:rPr>
        <w:t>a</w:t>
      </w:r>
      <w:r w:rsidRPr="005070AC">
        <w:rPr>
          <w:rFonts w:ascii="Calibri" w:hAnsi="Calibri" w:cs="Calibri"/>
          <w:spacing w:val="-7"/>
        </w:rPr>
        <w:t xml:space="preserve"> </w:t>
      </w:r>
      <w:r w:rsidRPr="005070AC">
        <w:rPr>
          <w:rFonts w:ascii="Calibri" w:hAnsi="Calibri" w:cs="Calibri"/>
        </w:rPr>
        <w:t>total</w:t>
      </w:r>
      <w:r w:rsidRPr="005070AC">
        <w:rPr>
          <w:rFonts w:ascii="Calibri" w:hAnsi="Calibri" w:cs="Calibri"/>
          <w:spacing w:val="-7"/>
        </w:rPr>
        <w:t xml:space="preserve"> </w:t>
      </w:r>
      <w:r w:rsidRPr="005070AC">
        <w:rPr>
          <w:rFonts w:ascii="Calibri" w:hAnsi="Calibri" w:cs="Calibri"/>
        </w:rPr>
        <w:t>sample</w:t>
      </w:r>
      <w:r w:rsidRPr="005070AC">
        <w:rPr>
          <w:rFonts w:ascii="Calibri" w:hAnsi="Calibri" w:cs="Calibri"/>
          <w:spacing w:val="-7"/>
        </w:rPr>
        <w:t xml:space="preserve"> </w:t>
      </w:r>
      <w:r w:rsidRPr="005070AC">
        <w:rPr>
          <w:rFonts w:ascii="Calibri" w:hAnsi="Calibri" w:cs="Calibri"/>
        </w:rPr>
        <w:t>size</w:t>
      </w:r>
      <w:r w:rsidRPr="005070AC">
        <w:rPr>
          <w:rFonts w:ascii="Calibri" w:hAnsi="Calibri" w:cs="Calibri"/>
          <w:spacing w:val="-8"/>
        </w:rPr>
        <w:t xml:space="preserve"> </w:t>
      </w:r>
      <w:r w:rsidRPr="005070AC">
        <w:rPr>
          <w:rFonts w:ascii="Calibri" w:hAnsi="Calibri" w:cs="Calibri"/>
        </w:rPr>
        <w:t>of</w:t>
      </w:r>
      <w:r w:rsidRPr="005070AC">
        <w:rPr>
          <w:rFonts w:ascii="Calibri" w:hAnsi="Calibri" w:cs="Calibri"/>
          <w:spacing w:val="-8"/>
        </w:rPr>
        <w:t xml:space="preserve"> </w:t>
      </w:r>
      <w:r w:rsidRPr="005070AC">
        <w:rPr>
          <w:rFonts w:ascii="Calibri" w:hAnsi="Calibri" w:cs="Calibri"/>
        </w:rPr>
        <w:t>1,000</w:t>
      </w:r>
      <w:r w:rsidRPr="005070AC">
        <w:rPr>
          <w:rFonts w:ascii="Calibri" w:hAnsi="Calibri" w:cs="Calibri"/>
          <w:spacing w:val="-7"/>
        </w:rPr>
        <w:t xml:space="preserve"> </w:t>
      </w:r>
      <w:r w:rsidRPr="005070AC">
        <w:rPr>
          <w:rFonts w:ascii="Calibri" w:hAnsi="Calibri" w:cs="Calibri"/>
        </w:rPr>
        <w:t>respondents.</w:t>
      </w:r>
      <w:r w:rsidRPr="005070AC">
        <w:rPr>
          <w:rFonts w:ascii="Calibri" w:hAnsi="Calibri" w:cs="Calibri"/>
          <w:spacing w:val="-7"/>
        </w:rPr>
        <w:t xml:space="preserve"> </w:t>
      </w:r>
      <w:r w:rsidRPr="005070AC">
        <w:rPr>
          <w:rFonts w:ascii="Calibri" w:hAnsi="Calibri" w:cs="Calibri"/>
        </w:rPr>
        <w:t>Since</w:t>
      </w:r>
      <w:r w:rsidRPr="005070AC">
        <w:rPr>
          <w:rFonts w:ascii="Calibri" w:hAnsi="Calibri" w:cs="Calibri"/>
          <w:spacing w:val="-4"/>
        </w:rPr>
        <w:t xml:space="preserve"> </w:t>
      </w:r>
      <w:r w:rsidRPr="005070AC">
        <w:rPr>
          <w:rFonts w:ascii="Calibri" w:hAnsi="Calibri" w:cs="Calibri"/>
        </w:rPr>
        <w:t>we</w:t>
      </w:r>
      <w:r w:rsidRPr="005070AC">
        <w:rPr>
          <w:rFonts w:ascii="Calibri" w:hAnsi="Calibri" w:cs="Calibri"/>
          <w:spacing w:val="-6"/>
        </w:rPr>
        <w:t xml:space="preserve"> </w:t>
      </w:r>
      <w:r w:rsidRPr="005070AC">
        <w:rPr>
          <w:rFonts w:ascii="Calibri" w:hAnsi="Calibri" w:cs="Calibri"/>
        </w:rPr>
        <w:t>do</w:t>
      </w:r>
      <w:r w:rsidRPr="005070AC">
        <w:rPr>
          <w:rFonts w:ascii="Calibri" w:hAnsi="Calibri" w:cs="Calibri"/>
          <w:spacing w:val="-6"/>
        </w:rPr>
        <w:t xml:space="preserve"> </w:t>
      </w:r>
      <w:r w:rsidRPr="005070AC">
        <w:rPr>
          <w:rFonts w:ascii="Calibri" w:hAnsi="Calibri" w:cs="Calibri"/>
        </w:rPr>
        <w:t>not</w:t>
      </w:r>
      <w:r w:rsidRPr="005070AC">
        <w:rPr>
          <w:rFonts w:ascii="Calibri" w:hAnsi="Calibri" w:cs="Calibri"/>
          <w:spacing w:val="-8"/>
        </w:rPr>
        <w:t xml:space="preserve"> </w:t>
      </w:r>
      <w:r w:rsidRPr="005070AC">
        <w:rPr>
          <w:rFonts w:ascii="Calibri" w:hAnsi="Calibri" w:cs="Calibri"/>
        </w:rPr>
        <w:t>know</w:t>
      </w:r>
      <w:r w:rsidRPr="005070AC">
        <w:rPr>
          <w:rFonts w:ascii="Calibri" w:hAnsi="Calibri" w:cs="Calibri"/>
          <w:spacing w:val="-6"/>
        </w:rPr>
        <w:t xml:space="preserve"> </w:t>
      </w:r>
      <w:r w:rsidRPr="005070AC">
        <w:rPr>
          <w:rFonts w:ascii="Calibri" w:hAnsi="Calibri" w:cs="Calibri"/>
        </w:rPr>
        <w:t>the</w:t>
      </w:r>
      <w:r w:rsidRPr="005070AC">
        <w:rPr>
          <w:rFonts w:ascii="Calibri" w:hAnsi="Calibri" w:cs="Calibri"/>
          <w:spacing w:val="-6"/>
        </w:rPr>
        <w:t xml:space="preserve"> </w:t>
      </w:r>
      <w:r w:rsidRPr="005070AC">
        <w:rPr>
          <w:rFonts w:ascii="Calibri" w:hAnsi="Calibri" w:cs="Calibri"/>
        </w:rPr>
        <w:t>proportion</w:t>
      </w:r>
      <w:r w:rsidRPr="005070AC">
        <w:rPr>
          <w:rFonts w:ascii="Calibri" w:hAnsi="Calibri" w:cs="Calibri"/>
          <w:spacing w:val="-6"/>
        </w:rPr>
        <w:t xml:space="preserve"> </w:t>
      </w:r>
      <w:r w:rsidRPr="005070AC">
        <w:rPr>
          <w:rFonts w:ascii="Calibri" w:hAnsi="Calibri" w:cs="Calibri"/>
        </w:rPr>
        <w:t>of households</w:t>
      </w:r>
      <w:r w:rsidRPr="005070AC">
        <w:rPr>
          <w:rFonts w:ascii="Calibri" w:hAnsi="Calibri" w:cs="Calibri"/>
          <w:spacing w:val="-10"/>
        </w:rPr>
        <w:t xml:space="preserve"> </w:t>
      </w:r>
      <w:r w:rsidRPr="005070AC">
        <w:rPr>
          <w:rFonts w:ascii="Calibri" w:hAnsi="Calibri" w:cs="Calibri"/>
        </w:rPr>
        <w:t>with</w:t>
      </w:r>
      <w:r w:rsidRPr="005070AC">
        <w:rPr>
          <w:rFonts w:ascii="Calibri" w:hAnsi="Calibri" w:cs="Calibri"/>
          <w:spacing w:val="-10"/>
        </w:rPr>
        <w:t xml:space="preserve"> </w:t>
      </w:r>
      <w:r w:rsidRPr="005070AC">
        <w:rPr>
          <w:rFonts w:ascii="Calibri" w:hAnsi="Calibri" w:cs="Calibri"/>
        </w:rPr>
        <w:t>emergency</w:t>
      </w:r>
      <w:r w:rsidRPr="005070AC">
        <w:rPr>
          <w:rFonts w:ascii="Calibri" w:hAnsi="Calibri" w:cs="Calibri"/>
          <w:spacing w:val="-10"/>
        </w:rPr>
        <w:t xml:space="preserve"> </w:t>
      </w:r>
      <w:r w:rsidRPr="005070AC">
        <w:rPr>
          <w:rFonts w:ascii="Calibri" w:hAnsi="Calibri" w:cs="Calibri"/>
        </w:rPr>
        <w:t>supply</w:t>
      </w:r>
      <w:r w:rsidRPr="005070AC">
        <w:rPr>
          <w:rFonts w:ascii="Calibri" w:hAnsi="Calibri" w:cs="Calibri"/>
          <w:spacing w:val="-10"/>
        </w:rPr>
        <w:t xml:space="preserve"> </w:t>
      </w:r>
      <w:r w:rsidRPr="005070AC">
        <w:rPr>
          <w:rFonts w:ascii="Calibri" w:hAnsi="Calibri" w:cs="Calibri"/>
        </w:rPr>
        <w:t>kit</w:t>
      </w:r>
      <w:r w:rsidRPr="005070AC">
        <w:rPr>
          <w:rFonts w:ascii="Calibri" w:hAnsi="Calibri" w:cs="Calibri"/>
          <w:spacing w:val="-10"/>
        </w:rPr>
        <w:t xml:space="preserve"> </w:t>
      </w:r>
      <w:r w:rsidRPr="005070AC">
        <w:rPr>
          <w:rFonts w:ascii="Calibri" w:hAnsi="Calibri" w:cs="Calibri"/>
        </w:rPr>
        <w:t>use</w:t>
      </w:r>
      <w:r w:rsidRPr="005070AC">
        <w:rPr>
          <w:rFonts w:ascii="Calibri" w:hAnsi="Calibri" w:cs="Calibri"/>
          <w:spacing w:val="-10"/>
        </w:rPr>
        <w:t xml:space="preserve"> </w:t>
      </w:r>
      <w:r w:rsidRPr="005070AC">
        <w:rPr>
          <w:rFonts w:ascii="Calibri" w:hAnsi="Calibri" w:cs="Calibri"/>
        </w:rPr>
        <w:t>within</w:t>
      </w:r>
      <w:r w:rsidRPr="005070AC">
        <w:rPr>
          <w:rFonts w:ascii="Calibri" w:hAnsi="Calibri" w:cs="Calibri"/>
          <w:spacing w:val="-9"/>
        </w:rPr>
        <w:t xml:space="preserve"> </w:t>
      </w:r>
      <w:r w:rsidRPr="005070AC">
        <w:rPr>
          <w:rFonts w:ascii="Calibri" w:hAnsi="Calibri" w:cs="Calibri"/>
        </w:rPr>
        <w:t>a</w:t>
      </w:r>
      <w:r w:rsidRPr="005070AC">
        <w:rPr>
          <w:rFonts w:ascii="Calibri" w:hAnsi="Calibri" w:cs="Calibri"/>
          <w:spacing w:val="-10"/>
        </w:rPr>
        <w:t xml:space="preserve"> </w:t>
      </w:r>
      <w:r w:rsidRPr="005070AC">
        <w:rPr>
          <w:rFonts w:ascii="Calibri" w:hAnsi="Calibri" w:cs="Calibri"/>
        </w:rPr>
        <w:t>disaster</w:t>
      </w:r>
      <w:r w:rsidRPr="005070AC">
        <w:rPr>
          <w:rFonts w:ascii="Calibri" w:hAnsi="Calibri" w:cs="Calibri"/>
          <w:spacing w:val="-10"/>
        </w:rPr>
        <w:t xml:space="preserve"> </w:t>
      </w:r>
      <w:r w:rsidRPr="005070AC">
        <w:rPr>
          <w:rFonts w:ascii="Calibri" w:hAnsi="Calibri" w:cs="Calibri"/>
        </w:rPr>
        <w:t>zone,</w:t>
      </w:r>
      <w:r w:rsidRPr="005070AC">
        <w:rPr>
          <w:rFonts w:ascii="Calibri" w:hAnsi="Calibri" w:cs="Calibri"/>
          <w:spacing w:val="-10"/>
        </w:rPr>
        <w:t xml:space="preserve"> </w:t>
      </w:r>
      <w:r w:rsidRPr="005070AC">
        <w:rPr>
          <w:rFonts w:ascii="Calibri" w:hAnsi="Calibri" w:cs="Calibri"/>
        </w:rPr>
        <w:t>we</w:t>
      </w:r>
      <w:r w:rsidRPr="005070AC">
        <w:rPr>
          <w:rFonts w:ascii="Calibri" w:hAnsi="Calibri" w:cs="Calibri"/>
          <w:spacing w:val="-10"/>
        </w:rPr>
        <w:t xml:space="preserve"> </w:t>
      </w:r>
      <w:r w:rsidRPr="005070AC">
        <w:rPr>
          <w:rFonts w:ascii="Calibri" w:hAnsi="Calibri" w:cs="Calibri"/>
        </w:rPr>
        <w:t>estimate</w:t>
      </w:r>
      <w:r w:rsidRPr="005070AC">
        <w:rPr>
          <w:rFonts w:ascii="Calibri" w:hAnsi="Calibri" w:cs="Calibri"/>
          <w:spacing w:val="-10"/>
        </w:rPr>
        <w:t xml:space="preserve"> </w:t>
      </w:r>
      <w:r w:rsidRPr="005070AC">
        <w:rPr>
          <w:rFonts w:ascii="Calibri" w:hAnsi="Calibri" w:cs="Calibri"/>
        </w:rPr>
        <w:t>that</w:t>
      </w:r>
      <w:r w:rsidRPr="005070AC">
        <w:rPr>
          <w:rFonts w:ascii="Calibri" w:hAnsi="Calibri" w:cs="Calibri"/>
          <w:spacing w:val="-10"/>
        </w:rPr>
        <w:t xml:space="preserve"> </w:t>
      </w:r>
      <w:r w:rsidRPr="005070AC">
        <w:rPr>
          <w:rFonts w:ascii="Calibri" w:hAnsi="Calibri" w:cs="Calibri"/>
        </w:rPr>
        <w:t>to</w:t>
      </w:r>
      <w:r w:rsidRPr="005070AC">
        <w:rPr>
          <w:rFonts w:ascii="Calibri" w:hAnsi="Calibri" w:cs="Calibri"/>
          <w:spacing w:val="-10"/>
        </w:rPr>
        <w:t xml:space="preserve"> </w:t>
      </w:r>
      <w:r w:rsidRPr="005070AC">
        <w:rPr>
          <w:rFonts w:ascii="Calibri" w:hAnsi="Calibri" w:cs="Calibri"/>
        </w:rPr>
        <w:t>range</w:t>
      </w:r>
      <w:r w:rsidRPr="005070AC">
        <w:rPr>
          <w:rFonts w:ascii="Calibri" w:hAnsi="Calibri" w:cs="Calibri"/>
          <w:spacing w:val="-10"/>
        </w:rPr>
        <w:t xml:space="preserve"> </w:t>
      </w:r>
      <w:r w:rsidRPr="005070AC">
        <w:rPr>
          <w:rFonts w:ascii="Calibri" w:hAnsi="Calibri" w:cs="Calibri"/>
        </w:rPr>
        <w:t>from 10‐50%. Ideally, we desire a power of 0.8, which requires a sample comprised of approximately 27% who report emergency supply kit use (n1=265).</w:t>
      </w:r>
    </w:p>
    <w:p w:rsidRPr="00045642" w:rsidR="00915441" w:rsidP="00045642" w:rsidRDefault="00915441" w14:paraId="4A78F489" w14:textId="05D4BA2D">
      <w:pPr>
        <w:adjustRightInd w:val="0"/>
        <w:spacing w:before="10" w:after="0"/>
        <w:rPr>
          <w:rFonts w:cstheme="minorHAnsi"/>
          <w:color w:val="000000"/>
          <w:sz w:val="24"/>
          <w:szCs w:val="24"/>
          <w:vertAlign w:val="superscript"/>
        </w:rPr>
      </w:pPr>
      <w:r w:rsidRPr="00045642">
        <w:rPr>
          <w:rFonts w:cstheme="minorHAnsi"/>
          <w:color w:val="000000"/>
          <w:sz w:val="24"/>
          <w:szCs w:val="24"/>
        </w:rPr>
        <w:t xml:space="preserve">Figure </w:t>
      </w:r>
      <w:r w:rsidRPr="00045642" w:rsidR="008C6411">
        <w:rPr>
          <w:rFonts w:cstheme="minorHAnsi"/>
          <w:color w:val="000000"/>
          <w:sz w:val="24"/>
          <w:szCs w:val="24"/>
        </w:rPr>
        <w:t>B.1.1</w:t>
      </w:r>
      <w:r w:rsidRPr="00045642">
        <w:rPr>
          <w:rFonts w:cstheme="minorHAnsi"/>
          <w:color w:val="000000"/>
          <w:sz w:val="24"/>
          <w:szCs w:val="24"/>
        </w:rPr>
        <w:t>. Power Plots for Different Sample Sizes (n1) of Emergency Supply Kit (ESK) Use</w:t>
      </w:r>
      <w:r w:rsidRPr="00045642">
        <w:rPr>
          <w:rFonts w:cstheme="minorHAnsi"/>
          <w:color w:val="000000"/>
          <w:sz w:val="24"/>
          <w:szCs w:val="24"/>
          <w:vertAlign w:val="superscript"/>
        </w:rPr>
        <w:t>1</w:t>
      </w:r>
    </w:p>
    <w:p w:rsidRPr="00CD7D7D" w:rsidR="00915441" w:rsidP="00915441" w:rsidRDefault="00915441" w14:paraId="1D4A02C4" w14:textId="77777777">
      <w:pPr>
        <w:adjustRightInd w:val="0"/>
        <w:rPr>
          <w:rFonts w:cstheme="minorHAnsi"/>
          <w:sz w:val="24"/>
          <w:szCs w:val="24"/>
        </w:rPr>
      </w:pPr>
      <w:bookmarkStart w:name="IDX" w:id="7"/>
      <w:bookmarkEnd w:id="7"/>
      <w:r w:rsidRPr="00CD7D7D">
        <w:rPr>
          <w:noProof/>
          <w:sz w:val="24"/>
          <w:szCs w:val="24"/>
        </w:rPr>
        <w:drawing>
          <wp:inline distT="0" distB="0" distL="0" distR="0" wp14:anchorId="6F386CFA" wp14:editId="77EF1B98">
            <wp:extent cx="2657475" cy="25189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96" cy="2554374"/>
                    </a:xfrm>
                    <a:prstGeom prst="rect">
                      <a:avLst/>
                    </a:prstGeom>
                    <a:noFill/>
                    <a:ln>
                      <a:noFill/>
                    </a:ln>
                  </pic:spPr>
                </pic:pic>
              </a:graphicData>
            </a:graphic>
          </wp:inline>
        </w:drawing>
      </w:r>
    </w:p>
    <w:p w:rsidRPr="00CD7D7D" w:rsidR="00CD7D7D" w:rsidP="00CD7D7D" w:rsidRDefault="00915441" w14:paraId="197DFBDA" w14:textId="6F1B76F2">
      <w:pPr>
        <w:adjustRightInd w:val="0"/>
        <w:spacing w:before="10" w:after="10"/>
        <w:rPr>
          <w:rFonts w:cstheme="minorHAnsi"/>
          <w:i/>
          <w:iCs/>
          <w:color w:val="000000"/>
          <w:sz w:val="24"/>
          <w:szCs w:val="24"/>
        </w:rPr>
      </w:pPr>
      <w:r w:rsidRPr="00CD7D7D">
        <w:rPr>
          <w:rFonts w:cstheme="minorHAnsi"/>
          <w:i/>
          <w:iCs/>
          <w:color w:val="000000"/>
          <w:sz w:val="24"/>
          <w:szCs w:val="24"/>
          <w:vertAlign w:val="superscript"/>
        </w:rPr>
        <w:t xml:space="preserve">1 </w:t>
      </w:r>
      <w:r w:rsidRPr="00CD7D7D">
        <w:rPr>
          <w:rFonts w:cstheme="minorHAnsi"/>
          <w:i/>
          <w:iCs/>
          <w:color w:val="000000"/>
          <w:sz w:val="24"/>
          <w:szCs w:val="24"/>
        </w:rPr>
        <w:t>Assumes 50% Self-Sufficiency in ESK Group, Detecting 10% Differenc</w:t>
      </w:r>
      <w:r w:rsidRPr="00CD7D7D" w:rsidR="00CD7D7D">
        <w:rPr>
          <w:rFonts w:cstheme="minorHAnsi"/>
          <w:i/>
          <w:iCs/>
          <w:color w:val="000000"/>
          <w:sz w:val="24"/>
          <w:szCs w:val="24"/>
        </w:rPr>
        <w:t>e</w:t>
      </w:r>
    </w:p>
    <w:p w:rsidRPr="00CD7D7D" w:rsidR="00CD7D7D" w:rsidP="00CD7D7D" w:rsidRDefault="00CD7D7D" w14:paraId="0407F78E" w14:textId="77777777">
      <w:pPr>
        <w:adjustRightInd w:val="0"/>
        <w:spacing w:before="10" w:after="10"/>
        <w:rPr>
          <w:rFonts w:cstheme="minorHAnsi"/>
          <w:i/>
          <w:iCs/>
          <w:color w:val="000000"/>
          <w:sz w:val="24"/>
          <w:szCs w:val="24"/>
        </w:rPr>
      </w:pPr>
    </w:p>
    <w:p w:rsidRPr="005070AC" w:rsidR="005070AC" w:rsidP="005070AC" w:rsidRDefault="005070AC" w14:paraId="1D70917D" w14:textId="6D2D6ED0">
      <w:pPr>
        <w:adjustRightInd w:val="0"/>
        <w:spacing w:before="10" w:after="10"/>
        <w:jc w:val="both"/>
        <w:rPr>
          <w:rFonts w:cstheme="minorHAnsi"/>
          <w:color w:val="000000"/>
          <w:sz w:val="24"/>
          <w:szCs w:val="24"/>
        </w:rPr>
      </w:pPr>
      <w:r w:rsidRPr="005070AC">
        <w:rPr>
          <w:rFonts w:cstheme="minorHAnsi"/>
          <w:color w:val="000000"/>
          <w:sz w:val="24"/>
          <w:szCs w:val="24"/>
        </w:rPr>
        <w:lastRenderedPageBreak/>
        <w:t xml:space="preserve">With regards to the reporting of pre‐disaster health conditions, a higher proportion of emergency supply kit users in the sampled subpopulation with a health condition will yield higher powered analyses. To demonstrate this, </w:t>
      </w:r>
      <w:r w:rsidR="002C2D2F">
        <w:rPr>
          <w:rFonts w:cstheme="minorHAnsi"/>
          <w:color w:val="000000"/>
          <w:sz w:val="24"/>
          <w:szCs w:val="24"/>
        </w:rPr>
        <w:t>B.1.2</w:t>
      </w:r>
      <w:r w:rsidRPr="005070AC">
        <w:rPr>
          <w:rFonts w:cstheme="minorHAnsi"/>
          <w:color w:val="000000"/>
          <w:sz w:val="24"/>
          <w:szCs w:val="24"/>
        </w:rPr>
        <w:t xml:space="preserve"> assumes 60% (.6 * 1,000 = 600) of the sampled population has a health condition and can be compared to Figure 3 which assumes 40% (.4 * 1,000 = 400). We selected these proportions for power analyses based on CDC estimates that 60% adults report at least one chronic health condition and 40% report two or more. Assuming similar proportions of emergency supply kit users ranges from 10 to 50%, in </w:t>
      </w:r>
      <w:r>
        <w:rPr>
          <w:rFonts w:cstheme="minorHAnsi"/>
          <w:color w:val="000000"/>
          <w:sz w:val="24"/>
          <w:szCs w:val="24"/>
        </w:rPr>
        <w:t>B.1.2.</w:t>
      </w:r>
      <w:r w:rsidRPr="005070AC">
        <w:rPr>
          <w:rFonts w:cstheme="minorHAnsi"/>
          <w:color w:val="000000"/>
          <w:sz w:val="24"/>
          <w:szCs w:val="24"/>
        </w:rPr>
        <w:t xml:space="preserve"> power ranges from</w:t>
      </w:r>
    </w:p>
    <w:p w:rsidR="00CD7D7D" w:rsidP="005070AC" w:rsidRDefault="005070AC" w14:paraId="0620B3EA" w14:textId="75538BBB">
      <w:pPr>
        <w:adjustRightInd w:val="0"/>
        <w:spacing w:before="10" w:after="10"/>
        <w:jc w:val="both"/>
        <w:rPr>
          <w:rFonts w:cstheme="minorHAnsi"/>
          <w:color w:val="000000"/>
          <w:sz w:val="24"/>
          <w:szCs w:val="24"/>
        </w:rPr>
      </w:pPr>
      <w:r w:rsidRPr="005070AC">
        <w:rPr>
          <w:rFonts w:cstheme="minorHAnsi"/>
          <w:color w:val="000000"/>
          <w:sz w:val="24"/>
          <w:szCs w:val="24"/>
        </w:rPr>
        <w:t>0.25</w:t>
      </w:r>
      <w:r>
        <w:rPr>
          <w:rFonts w:cstheme="minorHAnsi"/>
          <w:color w:val="000000"/>
          <w:sz w:val="24"/>
          <w:szCs w:val="24"/>
        </w:rPr>
        <w:t xml:space="preserve"> </w:t>
      </w:r>
      <w:r w:rsidRPr="005070AC">
        <w:rPr>
          <w:rFonts w:cstheme="minorHAnsi"/>
          <w:color w:val="000000"/>
          <w:sz w:val="24"/>
          <w:szCs w:val="24"/>
        </w:rPr>
        <w:t xml:space="preserve">to 0.70, respectively. In Figure </w:t>
      </w:r>
      <w:r>
        <w:rPr>
          <w:rFonts w:cstheme="minorHAnsi"/>
          <w:color w:val="000000"/>
          <w:sz w:val="24"/>
          <w:szCs w:val="24"/>
        </w:rPr>
        <w:t>B.1.3</w:t>
      </w:r>
      <w:r w:rsidRPr="005070AC">
        <w:rPr>
          <w:rFonts w:cstheme="minorHAnsi"/>
          <w:color w:val="000000"/>
          <w:sz w:val="24"/>
          <w:szCs w:val="24"/>
        </w:rPr>
        <w:t>, power is less than 0.4. Given power constraints, we will create an explanatory variable of chronic diseases for analyses that categorizes anyone who reports a pre‐disaster chronic condition as “yes” and others as “no”.</w:t>
      </w:r>
    </w:p>
    <w:p w:rsidRPr="00CD7D7D" w:rsidR="00CD7D7D" w:rsidP="00CD7D7D" w:rsidRDefault="00CD7D7D" w14:paraId="0C2D23D4" w14:textId="1B5AD16B">
      <w:pPr>
        <w:adjustRightInd w:val="0"/>
        <w:spacing w:before="10" w:after="10"/>
        <w:rPr>
          <w:rFonts w:cstheme="minorHAnsi"/>
          <w:color w:val="000000"/>
          <w:sz w:val="24"/>
          <w:szCs w:val="24"/>
          <w:vertAlign w:val="superscript"/>
        </w:rPr>
      </w:pPr>
      <w:r w:rsidRPr="00CD7D7D">
        <w:rPr>
          <w:rFonts w:cstheme="minorHAnsi"/>
          <w:color w:val="000000"/>
          <w:sz w:val="24"/>
          <w:szCs w:val="24"/>
        </w:rPr>
        <w:t>Figure B.1.2. Power Plots for Different Sample Sizes (n1) of Emergency Supply Kit Use, with 60% Prevalence of Health Condition in Sample</w:t>
      </w:r>
    </w:p>
    <w:p w:rsidRPr="004F5E23" w:rsidR="00CD7D7D" w:rsidP="00CD7D7D" w:rsidRDefault="00CD7D7D" w14:paraId="3AC42141" w14:textId="77777777">
      <w:pPr>
        <w:adjustRightInd w:val="0"/>
        <w:rPr>
          <w:rFonts w:cstheme="minorHAnsi"/>
          <w:szCs w:val="24"/>
        </w:rPr>
      </w:pPr>
      <w:bookmarkStart w:name="IDX1" w:id="8"/>
      <w:bookmarkEnd w:id="8"/>
      <w:r w:rsidRPr="004F5E23">
        <w:rPr>
          <w:noProof/>
          <w:szCs w:val="24"/>
        </w:rPr>
        <w:drawing>
          <wp:inline distT="0" distB="0" distL="0" distR="0" wp14:anchorId="5DAD4593" wp14:editId="4C201F5E">
            <wp:extent cx="2657475" cy="230795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7984" cy="2377876"/>
                    </a:xfrm>
                    <a:prstGeom prst="rect">
                      <a:avLst/>
                    </a:prstGeom>
                    <a:noFill/>
                    <a:ln>
                      <a:noFill/>
                    </a:ln>
                  </pic:spPr>
                </pic:pic>
              </a:graphicData>
            </a:graphic>
          </wp:inline>
        </w:drawing>
      </w:r>
    </w:p>
    <w:p w:rsidR="00CD7D7D" w:rsidP="00CD7D7D" w:rsidRDefault="00CD7D7D" w14:paraId="0A97DA79" w14:textId="77777777">
      <w:pPr>
        <w:adjustRightInd w:val="0"/>
        <w:spacing w:before="10" w:after="10"/>
        <w:rPr>
          <w:rFonts w:cstheme="minorHAnsi"/>
          <w:i/>
          <w:iCs/>
          <w:color w:val="000000"/>
          <w:sz w:val="16"/>
          <w:szCs w:val="16"/>
        </w:rPr>
      </w:pPr>
      <w:r w:rsidRPr="004F5E23">
        <w:rPr>
          <w:rFonts w:cstheme="minorHAnsi"/>
          <w:i/>
          <w:iCs/>
          <w:color w:val="000000"/>
          <w:sz w:val="16"/>
          <w:szCs w:val="16"/>
          <w:vertAlign w:val="superscript"/>
        </w:rPr>
        <w:t xml:space="preserve">1 </w:t>
      </w:r>
      <w:r w:rsidRPr="004F5E23">
        <w:rPr>
          <w:rFonts w:cstheme="minorHAnsi"/>
          <w:i/>
          <w:iCs/>
          <w:color w:val="000000"/>
          <w:sz w:val="16"/>
          <w:szCs w:val="16"/>
        </w:rPr>
        <w:t>Assumes 50% Decreased Symptoms in ESK Group, Detecting 10% Differenc</w:t>
      </w:r>
      <w:r>
        <w:rPr>
          <w:rFonts w:cstheme="minorHAnsi"/>
          <w:i/>
          <w:iCs/>
          <w:color w:val="000000"/>
          <w:sz w:val="16"/>
          <w:szCs w:val="16"/>
        </w:rPr>
        <w:t>e</w:t>
      </w:r>
    </w:p>
    <w:p w:rsidR="00CD7D7D" w:rsidP="00CD7D7D" w:rsidRDefault="00CD7D7D" w14:paraId="4A90D5C2" w14:textId="77777777">
      <w:pPr>
        <w:adjustRightInd w:val="0"/>
        <w:spacing w:before="10" w:after="10"/>
        <w:rPr>
          <w:rFonts w:cstheme="minorHAnsi"/>
          <w:i/>
          <w:iCs/>
          <w:color w:val="000000"/>
          <w:sz w:val="16"/>
          <w:szCs w:val="16"/>
        </w:rPr>
      </w:pPr>
    </w:p>
    <w:p w:rsidRPr="00CD7D7D" w:rsidR="00CD7D7D" w:rsidP="00CD7D7D" w:rsidRDefault="00CD7D7D" w14:paraId="3165582E" w14:textId="77777777">
      <w:pPr>
        <w:rPr>
          <w:rFonts w:cstheme="minorHAnsi"/>
          <w:b/>
          <w:bCs/>
          <w:color w:val="000000"/>
          <w:sz w:val="24"/>
          <w:szCs w:val="24"/>
        </w:rPr>
      </w:pPr>
      <w:r w:rsidRPr="00CD7D7D">
        <w:rPr>
          <w:rFonts w:cstheme="minorHAnsi"/>
          <w:color w:val="000000"/>
          <w:sz w:val="24"/>
          <w:szCs w:val="24"/>
        </w:rPr>
        <w:t>Figure B.1.3. Power Plots for Different Sample Sizes (n1) of Emergency Supply Kit Use, with 40% Prevalence of Health Condition in Sample</w:t>
      </w:r>
    </w:p>
    <w:p w:rsidRPr="00CD7D7D" w:rsidR="00CD7D7D" w:rsidP="00CD7D7D" w:rsidRDefault="00CD7D7D" w14:paraId="17F4BB59" w14:textId="77777777">
      <w:pPr>
        <w:adjustRightInd w:val="0"/>
        <w:rPr>
          <w:rFonts w:cstheme="minorHAnsi"/>
          <w:sz w:val="24"/>
          <w:szCs w:val="24"/>
        </w:rPr>
      </w:pPr>
      <w:bookmarkStart w:name="IDX2" w:id="9"/>
      <w:bookmarkEnd w:id="9"/>
      <w:r w:rsidRPr="00CD7D7D">
        <w:rPr>
          <w:noProof/>
          <w:sz w:val="24"/>
          <w:szCs w:val="24"/>
        </w:rPr>
        <w:drawing>
          <wp:inline distT="0" distB="0" distL="0" distR="0" wp14:anchorId="558B7395" wp14:editId="61DE0154">
            <wp:extent cx="2600325" cy="254632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0278" cy="2595245"/>
                    </a:xfrm>
                    <a:prstGeom prst="rect">
                      <a:avLst/>
                    </a:prstGeom>
                    <a:noFill/>
                    <a:ln>
                      <a:noFill/>
                    </a:ln>
                  </pic:spPr>
                </pic:pic>
              </a:graphicData>
            </a:graphic>
          </wp:inline>
        </w:drawing>
      </w:r>
    </w:p>
    <w:p w:rsidR="00CD7D7D" w:rsidP="00CD7D7D" w:rsidRDefault="00CD7D7D" w14:paraId="74DB21EE" w14:textId="544C1128">
      <w:pPr>
        <w:adjustRightInd w:val="0"/>
        <w:spacing w:before="10" w:after="10"/>
        <w:rPr>
          <w:rFonts w:cstheme="minorHAnsi"/>
          <w:i/>
          <w:iCs/>
          <w:color w:val="000000"/>
          <w:sz w:val="24"/>
          <w:szCs w:val="24"/>
        </w:rPr>
      </w:pPr>
      <w:r w:rsidRPr="00CD7D7D">
        <w:rPr>
          <w:rFonts w:cstheme="minorHAnsi"/>
          <w:i/>
          <w:iCs/>
          <w:color w:val="000000"/>
          <w:sz w:val="24"/>
          <w:szCs w:val="24"/>
          <w:vertAlign w:val="superscript"/>
        </w:rPr>
        <w:lastRenderedPageBreak/>
        <w:t xml:space="preserve">1 </w:t>
      </w:r>
      <w:r w:rsidRPr="00CD7D7D">
        <w:rPr>
          <w:rFonts w:cstheme="minorHAnsi"/>
          <w:i/>
          <w:iCs/>
          <w:sz w:val="24"/>
          <w:szCs w:val="24"/>
        </w:rPr>
        <w:t>A</w:t>
      </w:r>
      <w:r w:rsidRPr="00CD7D7D">
        <w:rPr>
          <w:rFonts w:cstheme="minorHAnsi"/>
          <w:i/>
          <w:iCs/>
          <w:color w:val="000000"/>
          <w:sz w:val="24"/>
          <w:szCs w:val="24"/>
        </w:rPr>
        <w:t>ssumes 50% Decreased Symptoms in ESK Group, Detecting 10% Differenc</w:t>
      </w:r>
      <w:r>
        <w:rPr>
          <w:rFonts w:cstheme="minorHAnsi"/>
          <w:i/>
          <w:iCs/>
          <w:color w:val="000000"/>
          <w:sz w:val="24"/>
          <w:szCs w:val="24"/>
        </w:rPr>
        <w:t>e</w:t>
      </w:r>
    </w:p>
    <w:p w:rsidR="00872205" w:rsidP="00CD7D7D" w:rsidRDefault="00872205" w14:paraId="053B1842" w14:textId="471E3E98">
      <w:pPr>
        <w:adjustRightInd w:val="0"/>
        <w:spacing w:before="10" w:after="10"/>
        <w:rPr>
          <w:rFonts w:cstheme="minorHAnsi"/>
          <w:i/>
          <w:iCs/>
          <w:color w:val="000000"/>
          <w:sz w:val="24"/>
          <w:szCs w:val="24"/>
        </w:rPr>
      </w:pPr>
    </w:p>
    <w:p w:rsidR="00B45002" w:rsidP="008D0F27" w:rsidRDefault="00D33AE3" w14:paraId="6759D52E" w14:textId="6243E635">
      <w:pPr>
        <w:pStyle w:val="Heading1"/>
        <w:rPr>
          <w:rFonts w:ascii="Cambria" w:hAnsi="Cambria"/>
          <w:color w:val="auto"/>
        </w:rPr>
      </w:pPr>
      <w:bookmarkStart w:name="_Toc60855446" w:id="10"/>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10"/>
    </w:p>
    <w:p w:rsidRPr="00CD7D7D" w:rsidR="00CD7D7D" w:rsidP="00CD7D7D" w:rsidRDefault="00CD7D7D" w14:paraId="61E35C77" w14:textId="77777777"/>
    <w:p w:rsidRPr="00CD7D7D" w:rsidR="008C6411" w:rsidP="003C51B1" w:rsidRDefault="008C6411" w14:paraId="62EBFEEE" w14:textId="1355D58B">
      <w:pPr>
        <w:pStyle w:val="ListParagraph"/>
        <w:spacing w:after="0"/>
        <w:ind w:left="0"/>
        <w:jc w:val="both"/>
        <w:rPr>
          <w:rFonts w:ascii="Calibri" w:hAnsi="Calibri" w:cs="Calibri"/>
          <w:sz w:val="24"/>
          <w:szCs w:val="24"/>
        </w:rPr>
      </w:pPr>
      <w:r w:rsidRPr="00CD7D7D">
        <w:rPr>
          <w:rFonts w:ascii="Calibri" w:hAnsi="Calibri" w:cs="Calibri"/>
          <w:sz w:val="24"/>
          <w:szCs w:val="24"/>
        </w:rPr>
        <w:t>A concurrent dual-mode method will be employed for administration of the cross-sectional survey with additional incentive for the web-response</w:t>
      </w:r>
      <w:r w:rsidR="003C51B1">
        <w:rPr>
          <w:rFonts w:ascii="Calibri" w:hAnsi="Calibri" w:cs="Calibri"/>
          <w:sz w:val="24"/>
          <w:szCs w:val="24"/>
        </w:rPr>
        <w:t xml:space="preserve"> to maximize response rates</w:t>
      </w:r>
      <w:r w:rsidRPr="00CD7D7D">
        <w:rPr>
          <w:rFonts w:ascii="Calibri" w:hAnsi="Calibri" w:cs="Calibri"/>
          <w:sz w:val="24"/>
          <w:szCs w:val="24"/>
        </w:rPr>
        <w:t xml:space="preserve"> (Figure B.2.1). </w:t>
      </w:r>
      <w:r w:rsidR="008F3E31">
        <w:rPr>
          <w:rFonts w:ascii="Calibri" w:hAnsi="Calibri" w:cs="Calibri"/>
          <w:sz w:val="24"/>
          <w:szCs w:val="24"/>
        </w:rPr>
        <w:t>We</w:t>
      </w:r>
      <w:r w:rsidRPr="00CD7D7D">
        <w:rPr>
          <w:rFonts w:ascii="Calibri" w:hAnsi="Calibri" w:cs="Calibri"/>
          <w:sz w:val="24"/>
          <w:szCs w:val="24"/>
        </w:rPr>
        <w:t xml:space="preserve"> </w:t>
      </w:r>
      <w:r w:rsidR="008F3E31">
        <w:rPr>
          <w:rFonts w:ascii="Calibri" w:hAnsi="Calibri" w:cs="Calibri"/>
          <w:sz w:val="24"/>
          <w:szCs w:val="24"/>
        </w:rPr>
        <w:t>will offer</w:t>
      </w:r>
      <w:r w:rsidRPr="00CD7D7D" w:rsidR="008F3E31">
        <w:rPr>
          <w:rFonts w:ascii="Calibri" w:hAnsi="Calibri" w:cs="Calibri"/>
          <w:sz w:val="24"/>
          <w:szCs w:val="24"/>
        </w:rPr>
        <w:t xml:space="preserve"> </w:t>
      </w:r>
      <w:r w:rsidRPr="00CD7D7D">
        <w:rPr>
          <w:rFonts w:ascii="Calibri" w:hAnsi="Calibri" w:cs="Calibri"/>
          <w:sz w:val="24"/>
          <w:szCs w:val="24"/>
        </w:rPr>
        <w:t>multiple mode options for response</w:t>
      </w:r>
      <w:r w:rsidR="008F3E31">
        <w:rPr>
          <w:rFonts w:ascii="Calibri" w:hAnsi="Calibri" w:cs="Calibri"/>
          <w:sz w:val="24"/>
          <w:szCs w:val="24"/>
        </w:rPr>
        <w:t xml:space="preserve"> because</w:t>
      </w:r>
      <w:r w:rsidRPr="00CD7D7D">
        <w:rPr>
          <w:rFonts w:ascii="Calibri" w:hAnsi="Calibri" w:cs="Calibri"/>
          <w:sz w:val="24"/>
          <w:szCs w:val="24"/>
        </w:rPr>
        <w:t xml:space="preserve"> one mode may be accessible to and preferable for most respondents while another may be more cost-effective or well-suited to provide high-quality data. For </w:t>
      </w:r>
      <w:r w:rsidRPr="00CD7D7D" w:rsidR="008C27C8">
        <w:rPr>
          <w:rFonts w:ascii="Calibri" w:hAnsi="Calibri" w:cs="Calibri"/>
          <w:sz w:val="24"/>
          <w:szCs w:val="24"/>
        </w:rPr>
        <w:t>address</w:t>
      </w:r>
      <w:r w:rsidRPr="00CD7D7D">
        <w:rPr>
          <w:rFonts w:ascii="Calibri" w:hAnsi="Calibri" w:cs="Calibri"/>
          <w:sz w:val="24"/>
          <w:szCs w:val="24"/>
        </w:rPr>
        <w:t>-based-sampling surveys with paper and web options, respondents may prefer the straightforward task of responding to the survey using the paper instrument received in study packets, but the we</w:t>
      </w:r>
      <w:r w:rsidR="008F3E31">
        <w:rPr>
          <w:rFonts w:ascii="Calibri" w:hAnsi="Calibri" w:cs="Calibri"/>
          <w:sz w:val="24"/>
          <w:szCs w:val="24"/>
        </w:rPr>
        <w:t>b</w:t>
      </w:r>
      <w:r w:rsidRPr="00CD7D7D">
        <w:rPr>
          <w:rFonts w:ascii="Calibri" w:hAnsi="Calibri" w:cs="Calibri"/>
          <w:sz w:val="24"/>
          <w:szCs w:val="24"/>
        </w:rPr>
        <w:t>-based mode reduce</w:t>
      </w:r>
      <w:r w:rsidR="008F3E31">
        <w:rPr>
          <w:rFonts w:ascii="Calibri" w:hAnsi="Calibri" w:cs="Calibri"/>
          <w:sz w:val="24"/>
          <w:szCs w:val="24"/>
        </w:rPr>
        <w:t>s</w:t>
      </w:r>
      <w:r w:rsidRPr="00CD7D7D">
        <w:rPr>
          <w:rFonts w:ascii="Calibri" w:hAnsi="Calibri" w:cs="Calibri"/>
          <w:sz w:val="24"/>
          <w:szCs w:val="24"/>
        </w:rPr>
        <w:t xml:space="preserve"> cost and take</w:t>
      </w:r>
      <w:r w:rsidR="008F3E31">
        <w:rPr>
          <w:rFonts w:ascii="Calibri" w:hAnsi="Calibri" w:cs="Calibri"/>
          <w:sz w:val="24"/>
          <w:szCs w:val="24"/>
        </w:rPr>
        <w:t>s</w:t>
      </w:r>
      <w:r w:rsidRPr="00CD7D7D">
        <w:rPr>
          <w:rFonts w:ascii="Calibri" w:hAnsi="Calibri" w:cs="Calibri"/>
          <w:sz w:val="24"/>
          <w:szCs w:val="24"/>
        </w:rPr>
        <w:t xml:space="preserve"> advantage of the quality features built directly into the </w:t>
      </w:r>
      <w:r w:rsidRPr="00CD7D7D" w:rsidR="008C27C8">
        <w:rPr>
          <w:rFonts w:ascii="Calibri" w:hAnsi="Calibri" w:cs="Calibri"/>
          <w:sz w:val="24"/>
          <w:szCs w:val="24"/>
        </w:rPr>
        <w:t>online</w:t>
      </w:r>
      <w:r w:rsidRPr="00CD7D7D">
        <w:rPr>
          <w:rFonts w:ascii="Calibri" w:hAnsi="Calibri" w:cs="Calibri"/>
          <w:sz w:val="24"/>
          <w:szCs w:val="24"/>
        </w:rPr>
        <w:t xml:space="preserve"> instrument. Some research </w:t>
      </w:r>
      <w:r w:rsidR="008F3E31">
        <w:rPr>
          <w:rFonts w:ascii="Calibri" w:hAnsi="Calibri" w:cs="Calibri"/>
          <w:sz w:val="24"/>
          <w:szCs w:val="24"/>
        </w:rPr>
        <w:t>shows</w:t>
      </w:r>
      <w:r w:rsidRPr="00CD7D7D">
        <w:rPr>
          <w:rFonts w:ascii="Calibri" w:hAnsi="Calibri" w:cs="Calibri"/>
          <w:sz w:val="24"/>
          <w:szCs w:val="24"/>
        </w:rPr>
        <w:t xml:space="preserve"> that</w:t>
      </w:r>
      <w:r w:rsidR="008F3E31">
        <w:rPr>
          <w:rFonts w:ascii="Calibri" w:hAnsi="Calibri" w:cs="Calibri"/>
          <w:sz w:val="24"/>
          <w:szCs w:val="24"/>
        </w:rPr>
        <w:t xml:space="preserve"> most respondents select paper</w:t>
      </w:r>
      <w:r w:rsidRPr="00CD7D7D">
        <w:rPr>
          <w:rFonts w:ascii="Calibri" w:hAnsi="Calibri" w:cs="Calibri"/>
          <w:sz w:val="24"/>
          <w:szCs w:val="24"/>
        </w:rPr>
        <w:t xml:space="preserve"> when provided a choice between paper and web</w:t>
      </w:r>
      <w:r w:rsidR="008F3E31">
        <w:rPr>
          <w:rFonts w:ascii="Calibri" w:hAnsi="Calibri" w:cs="Calibri"/>
          <w:sz w:val="24"/>
          <w:szCs w:val="24"/>
        </w:rPr>
        <w:t xml:space="preserve"> surveys</w:t>
      </w:r>
      <w:r w:rsidRPr="00CD7D7D">
        <w:rPr>
          <w:rFonts w:ascii="Calibri" w:hAnsi="Calibri" w:cs="Calibri"/>
          <w:sz w:val="24"/>
          <w:szCs w:val="24"/>
        </w:rPr>
        <w:t>.</w:t>
      </w:r>
      <w:r w:rsidRPr="00B93485" w:rsidR="00B93485">
        <w:rPr>
          <w:rFonts w:ascii="Calibri" w:hAnsi="Calibri" w:cs="Calibri"/>
          <w:sz w:val="24"/>
          <w:szCs w:val="24"/>
          <w:vertAlign w:val="superscript"/>
        </w:rPr>
        <w:t>4</w:t>
      </w:r>
      <w:r w:rsidRPr="00CD7D7D">
        <w:rPr>
          <w:rFonts w:ascii="Calibri" w:hAnsi="Calibri" w:cs="Calibri"/>
          <w:sz w:val="24"/>
          <w:szCs w:val="24"/>
        </w:rPr>
        <w:t xml:space="preserve"> However, research </w:t>
      </w:r>
      <w:r w:rsidRPr="00CD7D7D" w:rsidR="009E3B4D">
        <w:rPr>
          <w:rFonts w:ascii="Calibri" w:hAnsi="Calibri" w:cs="Calibri"/>
          <w:sz w:val="24"/>
          <w:szCs w:val="24"/>
        </w:rPr>
        <w:t xml:space="preserve">has also </w:t>
      </w:r>
      <w:r w:rsidRPr="00CD7D7D" w:rsidR="000F06A0">
        <w:rPr>
          <w:rFonts w:ascii="Calibri" w:hAnsi="Calibri" w:cs="Calibri"/>
          <w:sz w:val="24"/>
          <w:szCs w:val="24"/>
        </w:rPr>
        <w:t>demonstrated</w:t>
      </w:r>
      <w:r w:rsidRPr="00CD7D7D">
        <w:rPr>
          <w:rFonts w:ascii="Calibri" w:hAnsi="Calibri" w:cs="Calibri"/>
          <w:sz w:val="24"/>
          <w:szCs w:val="24"/>
        </w:rPr>
        <w:t xml:space="preserve"> that providing a </w:t>
      </w:r>
      <w:r w:rsidRPr="00CD7D7D">
        <w:rPr>
          <w:rFonts w:ascii="Calibri" w:hAnsi="Calibri" w:cs="Calibri"/>
          <w:i/>
          <w:iCs/>
          <w:sz w:val="24"/>
          <w:szCs w:val="24"/>
        </w:rPr>
        <w:t>differential</w:t>
      </w:r>
      <w:r w:rsidRPr="00CD7D7D">
        <w:rPr>
          <w:rFonts w:ascii="Calibri" w:hAnsi="Calibri" w:cs="Calibri"/>
          <w:sz w:val="24"/>
          <w:szCs w:val="24"/>
        </w:rPr>
        <w:t xml:space="preserve"> monetary incentive for respondents to reply by </w:t>
      </w:r>
      <w:r w:rsidRPr="00CD7D7D" w:rsidR="009E3B4D">
        <w:rPr>
          <w:rFonts w:ascii="Calibri" w:hAnsi="Calibri" w:cs="Calibri"/>
          <w:sz w:val="24"/>
          <w:szCs w:val="24"/>
        </w:rPr>
        <w:t>web</w:t>
      </w:r>
      <w:r w:rsidRPr="00CD7D7D">
        <w:rPr>
          <w:rFonts w:ascii="Calibri" w:hAnsi="Calibri" w:cs="Calibri"/>
          <w:sz w:val="24"/>
          <w:szCs w:val="24"/>
        </w:rPr>
        <w:t xml:space="preserve">, will achieve a higher response rate overall and a majority responding by </w:t>
      </w:r>
      <w:r w:rsidRPr="00CD7D7D" w:rsidR="009E3B4D">
        <w:rPr>
          <w:rFonts w:ascii="Calibri" w:hAnsi="Calibri" w:cs="Calibri"/>
          <w:sz w:val="24"/>
          <w:szCs w:val="24"/>
        </w:rPr>
        <w:t>web</w:t>
      </w:r>
      <w:r w:rsidRPr="00CD7D7D">
        <w:rPr>
          <w:rFonts w:ascii="Calibri" w:hAnsi="Calibri" w:cs="Calibri"/>
          <w:sz w:val="24"/>
          <w:szCs w:val="24"/>
        </w:rPr>
        <w:t xml:space="preserve"> rather than </w:t>
      </w:r>
      <w:r w:rsidRPr="00CD7D7D" w:rsidR="009E3B4D">
        <w:rPr>
          <w:rFonts w:ascii="Calibri" w:hAnsi="Calibri" w:cs="Calibri"/>
          <w:sz w:val="24"/>
          <w:szCs w:val="24"/>
        </w:rPr>
        <w:t>paper</w:t>
      </w:r>
      <w:r w:rsidRPr="00CD7D7D">
        <w:rPr>
          <w:rFonts w:ascii="Calibri" w:hAnsi="Calibri" w:cs="Calibri"/>
          <w:sz w:val="24"/>
          <w:szCs w:val="24"/>
        </w:rPr>
        <w:t>.</w:t>
      </w:r>
    </w:p>
    <w:p w:rsidR="00CD7D7D" w:rsidP="00E92995" w:rsidRDefault="00CD7D7D" w14:paraId="702A3756" w14:textId="77777777">
      <w:pPr>
        <w:spacing w:after="0"/>
        <w:jc w:val="both"/>
        <w:rPr>
          <w:rFonts w:ascii="Calibri" w:hAnsi="Calibri" w:cs="Calibri"/>
          <w:sz w:val="24"/>
          <w:szCs w:val="24"/>
        </w:rPr>
      </w:pPr>
    </w:p>
    <w:p w:rsidR="0023392E" w:rsidP="00E92995" w:rsidRDefault="003C51B1" w14:paraId="3139B042" w14:textId="0BCCB0C1">
      <w:pPr>
        <w:spacing w:after="0"/>
        <w:jc w:val="both"/>
        <w:rPr>
          <w:rFonts w:ascii="Calibri" w:hAnsi="Calibri" w:cs="Calibri"/>
          <w:sz w:val="24"/>
          <w:szCs w:val="24"/>
        </w:rPr>
      </w:pPr>
      <w:r w:rsidRPr="003C51B1">
        <w:rPr>
          <w:rFonts w:ascii="Calibri" w:hAnsi="Calibri" w:cs="Calibri"/>
          <w:sz w:val="24"/>
          <w:szCs w:val="24"/>
        </w:rPr>
        <w:t xml:space="preserve">As illustrated in Figure </w:t>
      </w:r>
      <w:r>
        <w:rPr>
          <w:rFonts w:ascii="Calibri" w:hAnsi="Calibri" w:cs="Calibri"/>
          <w:sz w:val="24"/>
          <w:szCs w:val="24"/>
        </w:rPr>
        <w:t>B.2.1</w:t>
      </w:r>
      <w:r w:rsidRPr="003C51B1">
        <w:rPr>
          <w:rFonts w:ascii="Calibri" w:hAnsi="Calibri" w:cs="Calibri"/>
          <w:sz w:val="24"/>
          <w:szCs w:val="24"/>
        </w:rPr>
        <w:t xml:space="preserve">, multiple mailings include survey packets and reminder postcards (Attachment </w:t>
      </w:r>
      <w:r w:rsidR="002A5A5D">
        <w:rPr>
          <w:rFonts w:ascii="Calibri" w:hAnsi="Calibri" w:cs="Calibri"/>
          <w:sz w:val="24"/>
          <w:szCs w:val="24"/>
        </w:rPr>
        <w:t>6</w:t>
      </w:r>
      <w:r w:rsidRPr="003C51B1">
        <w:rPr>
          <w:rFonts w:ascii="Calibri" w:hAnsi="Calibri" w:cs="Calibri"/>
          <w:sz w:val="24"/>
          <w:szCs w:val="24"/>
        </w:rPr>
        <w:t>). A prepaid $2 incentive has been shown to improve response rates and will be used for this data collection. Differential incentives ($20 for web completion and $10 for paper completion), combined with the ease of utilizing a web‐based instrument, will also maximize response rates (see Incentives section). A careful analysis of non‐response will be completed using demographic and economic data available for addresses in the address‐based‐ sample so that participation bias can be assessed.</w:t>
      </w:r>
    </w:p>
    <w:p w:rsidR="0023392E" w:rsidP="00CD7D7D" w:rsidRDefault="0023392E" w14:paraId="5DBB337D" w14:textId="77777777">
      <w:pPr>
        <w:spacing w:after="0"/>
        <w:rPr>
          <w:rFonts w:ascii="Calibri" w:hAnsi="Calibri" w:cs="Calibri"/>
          <w:sz w:val="24"/>
          <w:szCs w:val="24"/>
        </w:rPr>
      </w:pPr>
    </w:p>
    <w:p w:rsidRPr="0023392E" w:rsidR="008C6411" w:rsidP="00CD7D7D" w:rsidRDefault="008C6411" w14:paraId="19E9B494" w14:textId="71B31C52">
      <w:pPr>
        <w:spacing w:after="0"/>
        <w:rPr>
          <w:rFonts w:ascii="Calibri" w:hAnsi="Calibri" w:cs="Calibri"/>
          <w:sz w:val="24"/>
          <w:szCs w:val="24"/>
        </w:rPr>
      </w:pPr>
      <w:r w:rsidRPr="00CD7D7D">
        <w:rPr>
          <w:rFonts w:ascii="Calibri" w:hAnsi="Calibri" w:cs="Calibri"/>
          <w:sz w:val="24"/>
          <w:szCs w:val="24"/>
        </w:rPr>
        <w:t>Figure</w:t>
      </w:r>
      <w:r w:rsidRPr="00CD7D7D" w:rsidR="009E3B4D">
        <w:rPr>
          <w:rFonts w:ascii="Calibri" w:hAnsi="Calibri" w:cs="Calibri"/>
          <w:sz w:val="24"/>
          <w:szCs w:val="24"/>
        </w:rPr>
        <w:t xml:space="preserve"> B.2.1</w:t>
      </w:r>
      <w:r w:rsidRPr="00CD7D7D">
        <w:rPr>
          <w:rFonts w:ascii="Calibri" w:hAnsi="Calibri" w:cs="Calibri"/>
          <w:sz w:val="24"/>
          <w:szCs w:val="24"/>
        </w:rPr>
        <w:t xml:space="preserve">. </w:t>
      </w:r>
      <w:r w:rsidRPr="00CD7D7D" w:rsidR="009E3B4D">
        <w:rPr>
          <w:rFonts w:ascii="Calibri" w:hAnsi="Calibri" w:cs="Calibri"/>
          <w:sz w:val="24"/>
          <w:szCs w:val="24"/>
        </w:rPr>
        <w:t>Data</w:t>
      </w:r>
      <w:r w:rsidRPr="00CD7D7D">
        <w:rPr>
          <w:rFonts w:ascii="Calibri" w:hAnsi="Calibri" w:cs="Calibri"/>
          <w:sz w:val="24"/>
          <w:szCs w:val="24"/>
        </w:rPr>
        <w:t xml:space="preserve"> collection flow </w:t>
      </w:r>
      <w:r w:rsidRPr="00CD7D7D" w:rsidR="009E3B4D">
        <w:rPr>
          <w:rFonts w:ascii="Calibri" w:hAnsi="Calibri" w:cs="Calibri"/>
          <w:sz w:val="24"/>
          <w:szCs w:val="24"/>
        </w:rPr>
        <w:t>for the cross-sectional survey includes</w:t>
      </w:r>
      <w:r w:rsidRPr="00CD7D7D">
        <w:rPr>
          <w:rFonts w:ascii="Calibri" w:hAnsi="Calibri" w:cs="Calibri"/>
          <w:sz w:val="24"/>
          <w:szCs w:val="24"/>
        </w:rPr>
        <w:t xml:space="preserve"> options with differential monetary incentives over a 10-week data collection period</w:t>
      </w:r>
    </w:p>
    <w:p w:rsidRPr="00F1662E" w:rsidR="008C6411" w:rsidP="00CD7D7D" w:rsidRDefault="008C6411" w14:paraId="35C14983" w14:textId="77777777">
      <w:pPr>
        <w:autoSpaceDE w:val="0"/>
        <w:autoSpaceDN w:val="0"/>
        <w:adjustRightInd w:val="0"/>
        <w:spacing w:after="0"/>
        <w:rPr>
          <w:rFonts w:ascii="Calibri" w:hAnsi="Calibri" w:cs="Arial"/>
          <w:szCs w:val="24"/>
        </w:rPr>
      </w:pPr>
      <w:r>
        <w:rPr>
          <w:noProof/>
        </w:rPr>
        <w:lastRenderedPageBreak/>
        <w:drawing>
          <wp:inline distT="0" distB="0" distL="0" distR="0" wp14:anchorId="0DAD78FE" wp14:editId="2E75DD43">
            <wp:extent cx="2724150" cy="4105275"/>
            <wp:effectExtent l="0" t="12700" r="444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Pr="00CD7D7D" w:rsidR="008C6411" w:rsidP="00CD7D7D" w:rsidRDefault="008C6411" w14:paraId="532E05D3" w14:textId="77777777">
      <w:pPr>
        <w:spacing w:after="0"/>
        <w:ind w:firstLine="360"/>
        <w:rPr>
          <w:rFonts w:ascii="Calibri" w:hAnsi="Calibri" w:cs="Calibri"/>
          <w:sz w:val="24"/>
          <w:szCs w:val="24"/>
          <w:highlight w:val="yellow"/>
        </w:rPr>
      </w:pPr>
    </w:p>
    <w:p w:rsidRPr="00CD7D7D" w:rsidR="008C6411" w:rsidP="00E92995" w:rsidRDefault="008C6411" w14:paraId="15C505B7" w14:textId="2A473371">
      <w:pPr>
        <w:spacing w:after="0"/>
        <w:jc w:val="both"/>
        <w:rPr>
          <w:rFonts w:cs="Calibri"/>
          <w:sz w:val="24"/>
          <w:szCs w:val="24"/>
        </w:rPr>
      </w:pPr>
      <w:r w:rsidRPr="00CD7D7D">
        <w:rPr>
          <w:rFonts w:ascii="Calibri" w:hAnsi="Calibri" w:cs="Arial"/>
          <w:sz w:val="24"/>
          <w:szCs w:val="24"/>
        </w:rPr>
        <w:t xml:space="preserve">The </w:t>
      </w:r>
      <w:r w:rsidRPr="00CD7D7D" w:rsidR="009E3B4D">
        <w:rPr>
          <w:rFonts w:ascii="Calibri" w:hAnsi="Calibri" w:cs="Arial"/>
          <w:sz w:val="24"/>
          <w:szCs w:val="24"/>
        </w:rPr>
        <w:t>paper</w:t>
      </w:r>
      <w:r w:rsidRPr="00CD7D7D">
        <w:rPr>
          <w:rFonts w:ascii="Calibri" w:hAnsi="Calibri" w:cs="Arial"/>
          <w:sz w:val="24"/>
          <w:szCs w:val="24"/>
        </w:rPr>
        <w:t xml:space="preserve"> mail survey </w:t>
      </w:r>
      <w:r w:rsidR="0023392E">
        <w:rPr>
          <w:rFonts w:ascii="Calibri" w:hAnsi="Calibri" w:cs="Arial"/>
          <w:sz w:val="24"/>
          <w:szCs w:val="24"/>
        </w:rPr>
        <w:t>is</w:t>
      </w:r>
      <w:r w:rsidRPr="00CD7D7D" w:rsidR="009E3B4D">
        <w:rPr>
          <w:rFonts w:ascii="Calibri" w:hAnsi="Calibri" w:cs="Arial"/>
          <w:sz w:val="24"/>
          <w:szCs w:val="24"/>
        </w:rPr>
        <w:t xml:space="preserve"> created and programmed using a</w:t>
      </w:r>
      <w:r w:rsidRPr="00CD7D7D">
        <w:rPr>
          <w:rFonts w:ascii="Calibri" w:hAnsi="Calibri" w:cs="Arial"/>
          <w:sz w:val="24"/>
          <w:szCs w:val="24"/>
        </w:rPr>
        <w:t xml:space="preserve"> </w:t>
      </w:r>
      <w:proofErr w:type="spellStart"/>
      <w:r w:rsidRPr="00CD7D7D">
        <w:rPr>
          <w:rFonts w:ascii="Calibri" w:hAnsi="Calibri" w:cs="Arial"/>
          <w:sz w:val="24"/>
          <w:szCs w:val="24"/>
        </w:rPr>
        <w:t>TeleForm</w:t>
      </w:r>
      <w:proofErr w:type="spellEnd"/>
      <w:r w:rsidRPr="00CD7D7D">
        <w:rPr>
          <w:rFonts w:ascii="Calibri" w:hAnsi="Calibri" w:cs="Arial"/>
          <w:sz w:val="24"/>
          <w:szCs w:val="24"/>
        </w:rPr>
        <w:t xml:space="preserve"> booklet</w:t>
      </w:r>
      <w:r w:rsidRPr="00CD7D7D" w:rsidR="009E3B4D">
        <w:rPr>
          <w:rFonts w:ascii="Calibri" w:hAnsi="Calibri" w:cs="Arial"/>
          <w:sz w:val="24"/>
          <w:szCs w:val="24"/>
        </w:rPr>
        <w:t xml:space="preserve"> and data capture system</w:t>
      </w:r>
      <w:r w:rsidRPr="00CD7D7D">
        <w:rPr>
          <w:rFonts w:ascii="Calibri" w:hAnsi="Calibri" w:cs="Arial"/>
          <w:sz w:val="24"/>
          <w:szCs w:val="24"/>
        </w:rPr>
        <w:t xml:space="preserve">. </w:t>
      </w:r>
      <w:proofErr w:type="spellStart"/>
      <w:r w:rsidRPr="00CD7D7D">
        <w:rPr>
          <w:rFonts w:cs="Calibri"/>
          <w:sz w:val="24"/>
          <w:szCs w:val="24"/>
        </w:rPr>
        <w:t>TeleForm</w:t>
      </w:r>
      <w:proofErr w:type="spellEnd"/>
      <w:r w:rsidRPr="00CD7D7D">
        <w:rPr>
          <w:rFonts w:cs="Calibri"/>
          <w:sz w:val="24"/>
          <w:szCs w:val="24"/>
        </w:rPr>
        <w:t xml:space="preserve"> questionnaires will be processed by scanning to contain costs and eliminate error associated with manual data entry. </w:t>
      </w:r>
      <w:r w:rsidRPr="00CD7D7D" w:rsidR="009E3B4D">
        <w:rPr>
          <w:rFonts w:cs="Calibri"/>
          <w:sz w:val="24"/>
          <w:szCs w:val="24"/>
        </w:rPr>
        <w:t>Items</w:t>
      </w:r>
      <w:r w:rsidRPr="00CD7D7D">
        <w:rPr>
          <w:rFonts w:cs="Calibri"/>
          <w:sz w:val="24"/>
          <w:szCs w:val="24"/>
        </w:rPr>
        <w:t xml:space="preserve"> in the questionnaire </w:t>
      </w:r>
      <w:r w:rsidR="007122D5">
        <w:rPr>
          <w:rFonts w:cs="Calibri"/>
          <w:sz w:val="24"/>
          <w:szCs w:val="24"/>
        </w:rPr>
        <w:t xml:space="preserve">will </w:t>
      </w:r>
      <w:r w:rsidRPr="00CD7D7D">
        <w:rPr>
          <w:rFonts w:cs="Calibri"/>
          <w:sz w:val="24"/>
          <w:szCs w:val="24"/>
        </w:rPr>
        <w:t xml:space="preserve">be mostly closed-form questions that are easily machine readable and ideal for </w:t>
      </w:r>
      <w:proofErr w:type="spellStart"/>
      <w:r w:rsidRPr="00CD7D7D">
        <w:rPr>
          <w:rFonts w:cs="Calibri"/>
          <w:sz w:val="24"/>
          <w:szCs w:val="24"/>
        </w:rPr>
        <w:t>TeleForm</w:t>
      </w:r>
      <w:proofErr w:type="spellEnd"/>
      <w:r w:rsidRPr="00CD7D7D">
        <w:rPr>
          <w:rFonts w:cs="Calibri"/>
          <w:sz w:val="24"/>
          <w:szCs w:val="24"/>
        </w:rPr>
        <w:t xml:space="preserve">. The web survey will be hosted on </w:t>
      </w:r>
      <w:r w:rsidRPr="00CD7D7D" w:rsidR="009E3B4D">
        <w:rPr>
          <w:rFonts w:cs="Calibri"/>
          <w:sz w:val="24"/>
          <w:szCs w:val="24"/>
        </w:rPr>
        <w:t xml:space="preserve">a web-based </w:t>
      </w:r>
      <w:proofErr w:type="spellStart"/>
      <w:r w:rsidR="00E92995">
        <w:rPr>
          <w:rFonts w:cs="Calibri"/>
          <w:sz w:val="24"/>
          <w:szCs w:val="24"/>
        </w:rPr>
        <w:t>Voxco</w:t>
      </w:r>
      <w:proofErr w:type="spellEnd"/>
      <w:r w:rsidRPr="00CD7D7D" w:rsidR="00194089">
        <w:rPr>
          <w:rFonts w:cs="Calibri"/>
          <w:sz w:val="24"/>
          <w:szCs w:val="24"/>
        </w:rPr>
        <w:t xml:space="preserve"> </w:t>
      </w:r>
      <w:r w:rsidRPr="00CD7D7D">
        <w:rPr>
          <w:rFonts w:cs="Calibri"/>
          <w:sz w:val="24"/>
          <w:szCs w:val="24"/>
        </w:rPr>
        <w:t xml:space="preserve">platform. </w:t>
      </w:r>
      <w:r w:rsidR="00EB0614">
        <w:rPr>
          <w:rFonts w:cs="Calibri"/>
          <w:sz w:val="24"/>
          <w:szCs w:val="24"/>
        </w:rPr>
        <w:t>We will thoroughly test</w:t>
      </w:r>
      <w:r w:rsidRPr="00CD7D7D">
        <w:rPr>
          <w:rFonts w:cs="Calibri"/>
          <w:sz w:val="24"/>
          <w:szCs w:val="24"/>
        </w:rPr>
        <w:t xml:space="preserve"> </w:t>
      </w:r>
      <w:r w:rsidR="00EB0614">
        <w:rPr>
          <w:rFonts w:cs="Calibri"/>
          <w:sz w:val="24"/>
          <w:szCs w:val="24"/>
        </w:rPr>
        <w:t>b</w:t>
      </w:r>
      <w:r w:rsidRPr="00CD7D7D">
        <w:rPr>
          <w:rFonts w:cs="Calibri"/>
          <w:sz w:val="24"/>
          <w:szCs w:val="24"/>
        </w:rPr>
        <w:t>oth versions of the questionnaire before launch to ensure that the data collection process works smoothly, reducing the risk of delays during the data collection period.</w:t>
      </w:r>
      <w:r w:rsidR="00672C2E">
        <w:rPr>
          <w:rFonts w:cs="Calibri"/>
          <w:sz w:val="24"/>
          <w:szCs w:val="24"/>
        </w:rPr>
        <w:t xml:space="preserve"> </w:t>
      </w:r>
      <w:r w:rsidR="00672C2E">
        <w:rPr>
          <w:rFonts w:ascii="Calibri" w:hAnsi="Calibri" w:cs="Arial"/>
          <w:sz w:val="24"/>
          <w:szCs w:val="24"/>
        </w:rPr>
        <w:t>Table B.2.2 lists out the content areas in the cross-sectional survey instrument.</w:t>
      </w:r>
    </w:p>
    <w:p w:rsidRPr="00CD7D7D" w:rsidR="00CD7D7D" w:rsidP="00E92995" w:rsidRDefault="00CD7D7D" w14:paraId="68174893" w14:textId="77777777">
      <w:pPr>
        <w:spacing w:after="0"/>
        <w:jc w:val="both"/>
        <w:rPr>
          <w:rFonts w:cs="Calibri"/>
          <w:sz w:val="24"/>
          <w:szCs w:val="24"/>
        </w:rPr>
      </w:pPr>
    </w:p>
    <w:p w:rsidR="00672C2E" w:rsidP="00E92995" w:rsidRDefault="009E3B4D" w14:paraId="203C9AAD" w14:textId="4997140B">
      <w:pPr>
        <w:spacing w:after="0"/>
        <w:jc w:val="both"/>
        <w:rPr>
          <w:rFonts w:ascii="Calibri" w:hAnsi="Calibri" w:cs="Arial"/>
          <w:sz w:val="24"/>
          <w:szCs w:val="24"/>
        </w:rPr>
      </w:pPr>
      <w:r w:rsidRPr="00CD7D7D">
        <w:rPr>
          <w:rFonts w:cs="Calibri"/>
          <w:sz w:val="24"/>
          <w:szCs w:val="24"/>
        </w:rPr>
        <w:t xml:space="preserve">These survey methods may be augmented by also administering the survey to a sample from a nonprobability web-panel. However, without knowing exact survey locations until disaster </w:t>
      </w:r>
      <w:r w:rsidR="001B2DD4">
        <w:rPr>
          <w:rFonts w:cs="Calibri"/>
          <w:sz w:val="24"/>
          <w:szCs w:val="24"/>
        </w:rPr>
        <w:t>occurrence</w:t>
      </w:r>
      <w:r w:rsidRPr="00CD7D7D">
        <w:rPr>
          <w:rFonts w:cs="Calibri"/>
          <w:sz w:val="24"/>
          <w:szCs w:val="24"/>
        </w:rPr>
        <w:t xml:space="preserve">, </w:t>
      </w:r>
      <w:r w:rsidRPr="00CD7D7D">
        <w:rPr>
          <w:rFonts w:ascii="Calibri" w:hAnsi="Calibri" w:cs="Arial"/>
          <w:sz w:val="24"/>
          <w:szCs w:val="24"/>
        </w:rPr>
        <w:t xml:space="preserve">this option will only be considered if there are enough web </w:t>
      </w:r>
      <w:r w:rsidRPr="00CD7D7D" w:rsidR="008C27C8">
        <w:rPr>
          <w:rFonts w:ascii="Calibri" w:hAnsi="Calibri" w:cs="Arial"/>
          <w:sz w:val="24"/>
          <w:szCs w:val="24"/>
        </w:rPr>
        <w:t>panel</w:t>
      </w:r>
      <w:r w:rsidRPr="00CD7D7D">
        <w:rPr>
          <w:rFonts w:ascii="Calibri" w:hAnsi="Calibri" w:cs="Arial"/>
          <w:sz w:val="24"/>
          <w:szCs w:val="24"/>
        </w:rPr>
        <w:t xml:space="preserve"> participants from which to draw</w:t>
      </w:r>
      <w:r w:rsidR="001B2DD4">
        <w:rPr>
          <w:rFonts w:ascii="Calibri" w:hAnsi="Calibri" w:cs="Arial"/>
          <w:sz w:val="24"/>
          <w:szCs w:val="24"/>
        </w:rPr>
        <w:t xml:space="preserve">. For example, </w:t>
      </w:r>
      <w:r w:rsidRPr="00CD7D7D">
        <w:rPr>
          <w:rFonts w:ascii="Calibri" w:hAnsi="Calibri" w:cs="Arial"/>
          <w:sz w:val="24"/>
          <w:szCs w:val="24"/>
        </w:rPr>
        <w:t xml:space="preserve">rural areas in the United States may have no web-panel participants, while larger counties may be several thousand from which to sample. </w:t>
      </w:r>
      <w:r w:rsidR="00672C2E">
        <w:rPr>
          <w:rFonts w:ascii="Calibri" w:hAnsi="Calibri" w:cs="Arial"/>
          <w:sz w:val="24"/>
          <w:szCs w:val="24"/>
        </w:rPr>
        <w:t>Table B.2.2 lists out the content areas of the cross-sectional survey.</w:t>
      </w:r>
    </w:p>
    <w:p w:rsidR="00F40416" w:rsidP="00E92995" w:rsidRDefault="00F40416" w14:paraId="43E8BC0B" w14:textId="5282C7DD">
      <w:pPr>
        <w:spacing w:after="0"/>
        <w:jc w:val="both"/>
        <w:rPr>
          <w:rFonts w:ascii="Calibri" w:hAnsi="Calibri" w:cs="Arial"/>
          <w:sz w:val="24"/>
          <w:szCs w:val="24"/>
        </w:rPr>
      </w:pPr>
    </w:p>
    <w:p w:rsidR="00F40416" w:rsidP="00E92995" w:rsidRDefault="00F40416" w14:paraId="7E3A4944" w14:textId="1D19A9B2">
      <w:pPr>
        <w:spacing w:after="0"/>
        <w:jc w:val="both"/>
        <w:rPr>
          <w:rFonts w:ascii="Calibri" w:hAnsi="Calibri" w:cs="Arial"/>
          <w:sz w:val="24"/>
          <w:szCs w:val="24"/>
        </w:rPr>
      </w:pPr>
    </w:p>
    <w:p w:rsidRPr="00E92995" w:rsidR="00F40416" w:rsidP="00E92995" w:rsidRDefault="00F40416" w14:paraId="7C8FCC08" w14:textId="77777777">
      <w:pPr>
        <w:spacing w:after="0"/>
        <w:jc w:val="both"/>
        <w:rPr>
          <w:rFonts w:ascii="Calibri" w:hAnsi="Calibri" w:cs="Arial"/>
          <w:sz w:val="24"/>
          <w:szCs w:val="24"/>
        </w:rPr>
      </w:pPr>
    </w:p>
    <w:p w:rsidR="00672C2E" w:rsidP="00BD6347" w:rsidRDefault="00672C2E" w14:paraId="2B725A6C" w14:textId="77777777">
      <w:pPr>
        <w:spacing w:after="0" w:line="240" w:lineRule="auto"/>
        <w:rPr>
          <w:sz w:val="24"/>
          <w:szCs w:val="24"/>
        </w:rPr>
      </w:pPr>
    </w:p>
    <w:p w:rsidR="00BD6347" w:rsidP="00BD6347" w:rsidRDefault="00BD6347" w14:paraId="28CADA2A" w14:textId="5006AEF2">
      <w:pPr>
        <w:spacing w:after="0" w:line="240" w:lineRule="auto"/>
        <w:rPr>
          <w:sz w:val="24"/>
          <w:szCs w:val="24"/>
        </w:rPr>
      </w:pPr>
      <w:r>
        <w:rPr>
          <w:sz w:val="24"/>
          <w:szCs w:val="24"/>
        </w:rPr>
        <w:lastRenderedPageBreak/>
        <w:t>Table B.2.2.  Survey Content Areas</w:t>
      </w:r>
    </w:p>
    <w:tbl>
      <w:tblPr>
        <w:tblStyle w:val="TableGrid"/>
        <w:tblW w:w="9264" w:type="dxa"/>
        <w:tblInd w:w="-5" w:type="dxa"/>
        <w:tblLayout w:type="fixed"/>
        <w:tblLook w:val="04A0" w:firstRow="1" w:lastRow="0" w:firstColumn="1" w:lastColumn="0" w:noHBand="0" w:noVBand="1"/>
      </w:tblPr>
      <w:tblGrid>
        <w:gridCol w:w="2160"/>
        <w:gridCol w:w="1890"/>
        <w:gridCol w:w="5214"/>
      </w:tblGrid>
      <w:tr w:rsidR="00BD6347" w:rsidTr="00797F78" w14:paraId="3B94CF5E" w14:textId="77777777">
        <w:tc>
          <w:tcPr>
            <w:tcW w:w="2160" w:type="dxa"/>
            <w:tcBorders>
              <w:top w:val="single" w:color="auto" w:sz="4" w:space="0"/>
              <w:left w:val="single" w:color="auto" w:sz="4" w:space="0"/>
              <w:bottom w:val="single" w:color="auto" w:sz="4" w:space="0"/>
              <w:right w:val="single" w:color="auto" w:sz="4" w:space="0"/>
            </w:tcBorders>
            <w:shd w:val="clear" w:color="auto" w:fill="5B9BD5" w:themeFill="accent1"/>
            <w:vAlign w:val="center"/>
            <w:hideMark/>
          </w:tcPr>
          <w:p w:rsidR="00BD6347" w:rsidP="00797F78" w:rsidRDefault="00BD6347" w14:paraId="09204E55" w14:textId="77777777">
            <w:pPr>
              <w:autoSpaceDE w:val="0"/>
              <w:autoSpaceDN w:val="0"/>
              <w:adjustRightInd w:val="0"/>
              <w:rPr>
                <w:rFonts w:cstheme="minorHAnsi"/>
                <w:sz w:val="24"/>
                <w:szCs w:val="24"/>
              </w:rPr>
            </w:pPr>
            <w:r>
              <w:rPr>
                <w:rFonts w:cstheme="minorHAnsi"/>
                <w:sz w:val="24"/>
                <w:szCs w:val="24"/>
              </w:rPr>
              <w:t>Content Area</w:t>
            </w:r>
          </w:p>
        </w:tc>
        <w:tc>
          <w:tcPr>
            <w:tcW w:w="1890" w:type="dxa"/>
            <w:tcBorders>
              <w:top w:val="single" w:color="auto" w:sz="4" w:space="0"/>
              <w:left w:val="single" w:color="auto" w:sz="4" w:space="0"/>
              <w:bottom w:val="single" w:color="auto" w:sz="4" w:space="0"/>
              <w:right w:val="single" w:color="auto" w:sz="4" w:space="0"/>
            </w:tcBorders>
            <w:shd w:val="clear" w:color="auto" w:fill="5B9BD5" w:themeFill="accent1"/>
            <w:vAlign w:val="center"/>
            <w:hideMark/>
          </w:tcPr>
          <w:p w:rsidR="00BD6347" w:rsidP="00797F78" w:rsidRDefault="00BD6347" w14:paraId="3769DAE3" w14:textId="77777777">
            <w:pPr>
              <w:autoSpaceDE w:val="0"/>
              <w:autoSpaceDN w:val="0"/>
              <w:adjustRightInd w:val="0"/>
              <w:rPr>
                <w:rFonts w:cstheme="minorHAnsi"/>
                <w:sz w:val="24"/>
                <w:szCs w:val="24"/>
              </w:rPr>
            </w:pPr>
            <w:r>
              <w:rPr>
                <w:rFonts w:cstheme="minorHAnsi"/>
                <w:sz w:val="24"/>
                <w:szCs w:val="24"/>
              </w:rPr>
              <w:t># of Questions</w:t>
            </w:r>
          </w:p>
        </w:tc>
        <w:tc>
          <w:tcPr>
            <w:tcW w:w="5214" w:type="dxa"/>
            <w:tcBorders>
              <w:top w:val="single" w:color="auto" w:sz="4" w:space="0"/>
              <w:left w:val="single" w:color="auto" w:sz="4" w:space="0"/>
              <w:bottom w:val="single" w:color="auto" w:sz="4" w:space="0"/>
              <w:right w:val="single" w:color="auto" w:sz="4" w:space="0"/>
            </w:tcBorders>
            <w:shd w:val="clear" w:color="auto" w:fill="5B9BD5" w:themeFill="accent1"/>
            <w:vAlign w:val="center"/>
            <w:hideMark/>
          </w:tcPr>
          <w:p w:rsidR="00BD6347" w:rsidP="00797F78" w:rsidRDefault="00BD6347" w14:paraId="72FEFF4B" w14:textId="77777777">
            <w:pPr>
              <w:autoSpaceDE w:val="0"/>
              <w:autoSpaceDN w:val="0"/>
              <w:adjustRightInd w:val="0"/>
              <w:rPr>
                <w:rFonts w:cstheme="minorHAnsi"/>
                <w:sz w:val="24"/>
                <w:szCs w:val="24"/>
              </w:rPr>
            </w:pPr>
            <w:r>
              <w:rPr>
                <w:rFonts w:cstheme="minorHAnsi"/>
                <w:sz w:val="24"/>
                <w:szCs w:val="24"/>
              </w:rPr>
              <w:t>Analytical Purpose</w:t>
            </w:r>
          </w:p>
        </w:tc>
      </w:tr>
      <w:tr w:rsidR="00BD6347" w:rsidTr="00797F78" w14:paraId="571A51A8" w14:textId="77777777">
        <w:tc>
          <w:tcPr>
            <w:tcW w:w="2160" w:type="dxa"/>
            <w:tcBorders>
              <w:top w:val="single" w:color="auto" w:sz="4" w:space="0"/>
              <w:left w:val="single" w:color="auto" w:sz="4" w:space="0"/>
              <w:bottom w:val="single" w:color="auto" w:sz="4" w:space="0"/>
              <w:right w:val="single" w:color="auto" w:sz="4" w:space="0"/>
            </w:tcBorders>
          </w:tcPr>
          <w:p w:rsidRPr="0066146A" w:rsidR="00BD6347" w:rsidP="00797F78" w:rsidRDefault="00BD6347" w14:paraId="56E40B02" w14:textId="77777777">
            <w:pPr>
              <w:autoSpaceDE w:val="0"/>
              <w:autoSpaceDN w:val="0"/>
              <w:adjustRightInd w:val="0"/>
              <w:rPr>
                <w:rFonts w:cstheme="minorHAnsi"/>
                <w:sz w:val="24"/>
                <w:szCs w:val="24"/>
              </w:rPr>
            </w:pPr>
            <w:r w:rsidRPr="0066146A">
              <w:rPr>
                <w:rFonts w:cstheme="minorHAnsi"/>
                <w:sz w:val="24"/>
                <w:szCs w:val="24"/>
              </w:rPr>
              <w:t>Screener</w:t>
            </w:r>
          </w:p>
        </w:tc>
        <w:tc>
          <w:tcPr>
            <w:tcW w:w="1890" w:type="dxa"/>
            <w:tcBorders>
              <w:top w:val="single" w:color="auto" w:sz="4" w:space="0"/>
              <w:left w:val="single" w:color="auto" w:sz="4" w:space="0"/>
              <w:bottom w:val="single" w:color="auto" w:sz="4" w:space="0"/>
              <w:right w:val="single" w:color="auto" w:sz="4" w:space="0"/>
            </w:tcBorders>
          </w:tcPr>
          <w:p w:rsidRPr="0066146A" w:rsidR="00BD6347" w:rsidP="00797F78" w:rsidRDefault="006B4FD9" w14:paraId="05873EF8" w14:textId="5B492529">
            <w:pPr>
              <w:autoSpaceDE w:val="0"/>
              <w:autoSpaceDN w:val="0"/>
              <w:adjustRightInd w:val="0"/>
              <w:rPr>
                <w:rFonts w:cstheme="minorHAnsi"/>
                <w:sz w:val="24"/>
                <w:szCs w:val="24"/>
              </w:rPr>
            </w:pPr>
            <w:r>
              <w:rPr>
                <w:rFonts w:cstheme="minorHAnsi"/>
                <w:sz w:val="24"/>
                <w:szCs w:val="24"/>
              </w:rPr>
              <w:t>4</w:t>
            </w:r>
          </w:p>
        </w:tc>
        <w:tc>
          <w:tcPr>
            <w:tcW w:w="5214" w:type="dxa"/>
            <w:tcBorders>
              <w:top w:val="single" w:color="auto" w:sz="4" w:space="0"/>
              <w:left w:val="single" w:color="auto" w:sz="4" w:space="0"/>
              <w:bottom w:val="single" w:color="auto" w:sz="4" w:space="0"/>
              <w:right w:val="single" w:color="auto" w:sz="4" w:space="0"/>
            </w:tcBorders>
          </w:tcPr>
          <w:p w:rsidRPr="0066146A" w:rsidR="00BD6347" w:rsidP="00797F78" w:rsidRDefault="00BD6347" w14:paraId="30877182" w14:textId="77777777">
            <w:pPr>
              <w:autoSpaceDE w:val="0"/>
              <w:autoSpaceDN w:val="0"/>
              <w:adjustRightInd w:val="0"/>
              <w:rPr>
                <w:rFonts w:cstheme="minorHAnsi"/>
                <w:sz w:val="24"/>
                <w:szCs w:val="24"/>
              </w:rPr>
            </w:pPr>
            <w:r w:rsidRPr="0066146A">
              <w:rPr>
                <w:rFonts w:cstheme="minorHAnsi"/>
                <w:sz w:val="24"/>
                <w:szCs w:val="24"/>
              </w:rPr>
              <w:t>Ensures adult with knowledge of household experience completes survey and that selected household was exposed to disaster</w:t>
            </w:r>
          </w:p>
        </w:tc>
      </w:tr>
      <w:tr w:rsidR="00BD6347" w:rsidTr="00797F78" w14:paraId="115AF7C5"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27BB742C" w14:textId="77777777">
            <w:pPr>
              <w:autoSpaceDE w:val="0"/>
              <w:autoSpaceDN w:val="0"/>
              <w:adjustRightInd w:val="0"/>
              <w:rPr>
                <w:rFonts w:cstheme="minorHAnsi"/>
                <w:sz w:val="24"/>
                <w:szCs w:val="24"/>
              </w:rPr>
            </w:pPr>
            <w:r w:rsidRPr="00C67D68">
              <w:rPr>
                <w:rFonts w:cstheme="minorHAnsi"/>
                <w:sz w:val="24"/>
                <w:szCs w:val="24"/>
              </w:rPr>
              <w:t>Household type</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5D64832A" w14:textId="0A5A12C8">
            <w:pPr>
              <w:autoSpaceDE w:val="0"/>
              <w:autoSpaceDN w:val="0"/>
              <w:adjustRightInd w:val="0"/>
              <w:rPr>
                <w:rFonts w:cstheme="minorHAnsi"/>
                <w:sz w:val="24"/>
                <w:szCs w:val="24"/>
                <w:highlight w:val="yellow"/>
              </w:rPr>
            </w:pPr>
            <w:r w:rsidRPr="006B4FD9">
              <w:rPr>
                <w:rFonts w:cstheme="minorHAnsi"/>
                <w:sz w:val="24"/>
                <w:szCs w:val="24"/>
              </w:rPr>
              <w:t>4</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7408D186" w14:textId="77777777">
            <w:pPr>
              <w:autoSpaceDE w:val="0"/>
              <w:autoSpaceDN w:val="0"/>
              <w:adjustRightInd w:val="0"/>
              <w:rPr>
                <w:rFonts w:cstheme="minorHAnsi"/>
                <w:sz w:val="24"/>
                <w:szCs w:val="24"/>
              </w:rPr>
            </w:pPr>
            <w:r w:rsidRPr="00C67D68">
              <w:rPr>
                <w:rFonts w:cstheme="minorHAnsi"/>
                <w:sz w:val="24"/>
                <w:szCs w:val="24"/>
              </w:rPr>
              <w:t>Characterizes household size and housing type</w:t>
            </w:r>
          </w:p>
        </w:tc>
      </w:tr>
      <w:tr w:rsidR="00BD6347" w:rsidTr="00797F78" w14:paraId="47D13364"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69DFFE3B" w14:textId="77777777">
            <w:pPr>
              <w:autoSpaceDE w:val="0"/>
              <w:autoSpaceDN w:val="0"/>
              <w:adjustRightInd w:val="0"/>
              <w:rPr>
                <w:rFonts w:cstheme="minorHAnsi"/>
                <w:sz w:val="24"/>
                <w:szCs w:val="24"/>
              </w:rPr>
            </w:pPr>
            <w:r w:rsidRPr="00C67D68">
              <w:rPr>
                <w:rFonts w:cstheme="minorHAnsi"/>
                <w:sz w:val="24"/>
                <w:szCs w:val="24"/>
              </w:rPr>
              <w:t>Disaster impact on home</w:t>
            </w:r>
          </w:p>
        </w:tc>
        <w:tc>
          <w:tcPr>
            <w:tcW w:w="1890" w:type="dxa"/>
            <w:tcBorders>
              <w:top w:val="single" w:color="auto" w:sz="4" w:space="0"/>
              <w:left w:val="single" w:color="auto" w:sz="4" w:space="0"/>
              <w:bottom w:val="single" w:color="auto" w:sz="4" w:space="0"/>
              <w:right w:val="single" w:color="auto" w:sz="4" w:space="0"/>
            </w:tcBorders>
          </w:tcPr>
          <w:p w:rsidRPr="006B4FD9" w:rsidR="00BD6347" w:rsidP="00797F78" w:rsidRDefault="006B4FD9" w14:paraId="51290A14" w14:textId="2C7E6255">
            <w:pPr>
              <w:autoSpaceDE w:val="0"/>
              <w:autoSpaceDN w:val="0"/>
              <w:adjustRightInd w:val="0"/>
              <w:rPr>
                <w:rFonts w:cstheme="minorHAnsi"/>
                <w:sz w:val="24"/>
                <w:szCs w:val="24"/>
              </w:rPr>
            </w:pPr>
            <w:r>
              <w:rPr>
                <w:rFonts w:cstheme="minorHAnsi"/>
                <w:sz w:val="24"/>
                <w:szCs w:val="24"/>
              </w:rPr>
              <w:t>6</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2E7489A4" w14:textId="77777777">
            <w:pPr>
              <w:autoSpaceDE w:val="0"/>
              <w:autoSpaceDN w:val="0"/>
              <w:adjustRightInd w:val="0"/>
              <w:rPr>
                <w:rFonts w:cstheme="minorHAnsi"/>
                <w:sz w:val="24"/>
                <w:szCs w:val="24"/>
              </w:rPr>
            </w:pPr>
            <w:r>
              <w:rPr>
                <w:rFonts w:cstheme="minorHAnsi"/>
                <w:sz w:val="24"/>
                <w:szCs w:val="24"/>
              </w:rPr>
              <w:t>Determines level of damage and loss of services to household during and shortly after disaster</w:t>
            </w:r>
          </w:p>
        </w:tc>
      </w:tr>
      <w:tr w:rsidR="00BD6347" w:rsidTr="00797F78" w14:paraId="4E7274ED"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3FAD62DD" w14:textId="77777777">
            <w:pPr>
              <w:autoSpaceDE w:val="0"/>
              <w:autoSpaceDN w:val="0"/>
              <w:adjustRightInd w:val="0"/>
              <w:rPr>
                <w:rFonts w:cstheme="minorHAnsi"/>
                <w:sz w:val="24"/>
                <w:szCs w:val="24"/>
              </w:rPr>
            </w:pPr>
            <w:r w:rsidRPr="00C67D68">
              <w:rPr>
                <w:rFonts w:cstheme="minorHAnsi"/>
                <w:sz w:val="24"/>
                <w:szCs w:val="24"/>
              </w:rPr>
              <w:t>Household needs</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79B68276" w14:textId="17A0DECF">
            <w:pPr>
              <w:autoSpaceDE w:val="0"/>
              <w:autoSpaceDN w:val="0"/>
              <w:adjustRightInd w:val="0"/>
              <w:rPr>
                <w:rFonts w:cstheme="minorHAnsi"/>
                <w:sz w:val="24"/>
                <w:szCs w:val="24"/>
                <w:highlight w:val="yellow"/>
              </w:rPr>
            </w:pPr>
            <w:r>
              <w:rPr>
                <w:rFonts w:cstheme="minorHAnsi"/>
                <w:sz w:val="24"/>
                <w:szCs w:val="24"/>
              </w:rPr>
              <w:t>5</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69B7E253" w14:textId="77777777">
            <w:pPr>
              <w:autoSpaceDE w:val="0"/>
              <w:autoSpaceDN w:val="0"/>
              <w:adjustRightInd w:val="0"/>
              <w:rPr>
                <w:rFonts w:cstheme="minorHAnsi"/>
                <w:sz w:val="24"/>
                <w:szCs w:val="24"/>
              </w:rPr>
            </w:pPr>
            <w:r>
              <w:rPr>
                <w:rFonts w:cstheme="minorHAnsi"/>
                <w:sz w:val="24"/>
                <w:szCs w:val="24"/>
              </w:rPr>
              <w:t>Collects information on items that were needed and/or available to household members at the time of the disaster</w:t>
            </w:r>
          </w:p>
        </w:tc>
      </w:tr>
      <w:tr w:rsidR="00BD6347" w:rsidTr="00797F78" w14:paraId="5AB14475"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17FC7BB8" w14:textId="77777777">
            <w:pPr>
              <w:autoSpaceDE w:val="0"/>
              <w:autoSpaceDN w:val="0"/>
              <w:adjustRightInd w:val="0"/>
              <w:rPr>
                <w:rFonts w:cstheme="minorHAnsi"/>
                <w:sz w:val="24"/>
                <w:szCs w:val="24"/>
              </w:rPr>
            </w:pPr>
            <w:r w:rsidRPr="00C67D68">
              <w:rPr>
                <w:rFonts w:cstheme="minorHAnsi"/>
                <w:sz w:val="24"/>
                <w:szCs w:val="24"/>
              </w:rPr>
              <w:t>Evacuation</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4C231098" w14:textId="6B367CE3">
            <w:pPr>
              <w:autoSpaceDE w:val="0"/>
              <w:autoSpaceDN w:val="0"/>
              <w:adjustRightInd w:val="0"/>
              <w:rPr>
                <w:rFonts w:cstheme="minorHAnsi"/>
                <w:sz w:val="24"/>
                <w:szCs w:val="24"/>
                <w:highlight w:val="yellow"/>
              </w:rPr>
            </w:pPr>
            <w:r>
              <w:rPr>
                <w:rFonts w:cstheme="minorHAnsi"/>
                <w:sz w:val="24"/>
                <w:szCs w:val="24"/>
              </w:rPr>
              <w:t>3</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78406D62" w14:textId="77777777">
            <w:pPr>
              <w:autoSpaceDE w:val="0"/>
              <w:autoSpaceDN w:val="0"/>
              <w:adjustRightInd w:val="0"/>
              <w:rPr>
                <w:rFonts w:cstheme="minorHAnsi"/>
                <w:sz w:val="24"/>
                <w:szCs w:val="24"/>
              </w:rPr>
            </w:pPr>
            <w:r>
              <w:rPr>
                <w:rFonts w:cstheme="minorHAnsi"/>
                <w:sz w:val="24"/>
                <w:szCs w:val="24"/>
              </w:rPr>
              <w:t>Collects information on whether household members needed to leave the home during the disaster and where they went</w:t>
            </w:r>
          </w:p>
        </w:tc>
      </w:tr>
      <w:tr w:rsidR="00BD6347" w:rsidTr="00797F78" w14:paraId="52F725AD"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5D9C2015" w14:textId="77777777">
            <w:pPr>
              <w:autoSpaceDE w:val="0"/>
              <w:autoSpaceDN w:val="0"/>
              <w:adjustRightInd w:val="0"/>
              <w:rPr>
                <w:rFonts w:cstheme="minorHAnsi"/>
                <w:sz w:val="24"/>
                <w:szCs w:val="24"/>
              </w:rPr>
            </w:pPr>
            <w:r w:rsidRPr="00C67D68">
              <w:rPr>
                <w:rFonts w:cstheme="minorHAnsi"/>
                <w:sz w:val="24"/>
                <w:szCs w:val="24"/>
              </w:rPr>
              <w:t>Health needs</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4987AED4" w14:textId="787AD7B4">
            <w:pPr>
              <w:autoSpaceDE w:val="0"/>
              <w:autoSpaceDN w:val="0"/>
              <w:adjustRightInd w:val="0"/>
              <w:rPr>
                <w:rFonts w:cstheme="minorHAnsi"/>
                <w:sz w:val="24"/>
                <w:szCs w:val="24"/>
                <w:highlight w:val="yellow"/>
              </w:rPr>
            </w:pPr>
            <w:r>
              <w:rPr>
                <w:rFonts w:cstheme="minorHAnsi"/>
                <w:sz w:val="24"/>
                <w:szCs w:val="24"/>
              </w:rPr>
              <w:t>35</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754AD5C0" w14:textId="77777777">
            <w:pPr>
              <w:autoSpaceDE w:val="0"/>
              <w:autoSpaceDN w:val="0"/>
              <w:adjustRightInd w:val="0"/>
              <w:rPr>
                <w:rFonts w:cstheme="minorHAnsi"/>
                <w:sz w:val="24"/>
                <w:szCs w:val="24"/>
              </w:rPr>
            </w:pPr>
            <w:r>
              <w:rPr>
                <w:rFonts w:cstheme="minorHAnsi"/>
                <w:sz w:val="24"/>
                <w:szCs w:val="24"/>
              </w:rPr>
              <w:t>Collects information at the household level (i.e., any household member, not just the participant) on symptoms of illness or injury during the first two weeks after the disaster;  Also collect health status at the household level by type of chronic condition (e.g., heart disease in any household member) to determine whether medically-frail individuals lived in the household</w:t>
            </w:r>
          </w:p>
        </w:tc>
      </w:tr>
      <w:tr w:rsidR="00BD6347" w:rsidTr="00797F78" w14:paraId="1B375ADA"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6E6D52A9" w14:textId="77777777">
            <w:pPr>
              <w:autoSpaceDE w:val="0"/>
              <w:autoSpaceDN w:val="0"/>
              <w:adjustRightInd w:val="0"/>
              <w:rPr>
                <w:rFonts w:cstheme="minorHAnsi"/>
                <w:sz w:val="24"/>
                <w:szCs w:val="24"/>
              </w:rPr>
            </w:pPr>
            <w:r w:rsidRPr="00C67D68">
              <w:rPr>
                <w:rFonts w:cstheme="minorHAnsi"/>
                <w:sz w:val="24"/>
                <w:szCs w:val="24"/>
              </w:rPr>
              <w:t>Preparedness</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7308FE0D" w14:textId="301F0EEF">
            <w:pPr>
              <w:autoSpaceDE w:val="0"/>
              <w:autoSpaceDN w:val="0"/>
              <w:adjustRightInd w:val="0"/>
              <w:rPr>
                <w:rFonts w:cstheme="minorHAnsi"/>
                <w:sz w:val="24"/>
                <w:szCs w:val="24"/>
                <w:highlight w:val="yellow"/>
              </w:rPr>
            </w:pPr>
            <w:r>
              <w:rPr>
                <w:rFonts w:cstheme="minorHAnsi"/>
                <w:sz w:val="24"/>
                <w:szCs w:val="24"/>
              </w:rPr>
              <w:t>12</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3B071EDA" w14:textId="77777777">
            <w:pPr>
              <w:autoSpaceDE w:val="0"/>
              <w:autoSpaceDN w:val="0"/>
              <w:adjustRightInd w:val="0"/>
              <w:rPr>
                <w:rFonts w:cstheme="minorHAnsi"/>
                <w:sz w:val="24"/>
                <w:szCs w:val="24"/>
              </w:rPr>
            </w:pPr>
            <w:r>
              <w:rPr>
                <w:rFonts w:cstheme="minorHAnsi"/>
                <w:sz w:val="24"/>
                <w:szCs w:val="24"/>
              </w:rPr>
              <w:t>Determines whether the household had ever discussed and/or implemented preparedness plans before disaster impact.   Determines whether household created an emergency supply kit and what specific items were included in the kit.  Collects additional information on knowledge, attitudes, and beliefs related to the importance of disaster preparedness and emergency supply kits as a method of self-sufficiency during disasters</w:t>
            </w:r>
          </w:p>
        </w:tc>
      </w:tr>
      <w:tr w:rsidR="00BD6347" w:rsidTr="00797F78" w14:paraId="4A8D9858"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35A525E0" w14:textId="77777777">
            <w:pPr>
              <w:autoSpaceDE w:val="0"/>
              <w:autoSpaceDN w:val="0"/>
              <w:adjustRightInd w:val="0"/>
              <w:rPr>
                <w:rFonts w:cstheme="minorHAnsi"/>
                <w:sz w:val="24"/>
                <w:szCs w:val="24"/>
              </w:rPr>
            </w:pPr>
            <w:r w:rsidRPr="00C67D68">
              <w:rPr>
                <w:rFonts w:cstheme="minorHAnsi"/>
                <w:sz w:val="24"/>
                <w:szCs w:val="24"/>
              </w:rPr>
              <w:t>Prior exposure to natural disasters</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1BAAE38F" w14:textId="58F6B766">
            <w:pPr>
              <w:autoSpaceDE w:val="0"/>
              <w:autoSpaceDN w:val="0"/>
              <w:adjustRightInd w:val="0"/>
              <w:rPr>
                <w:rFonts w:cstheme="minorHAnsi"/>
                <w:sz w:val="24"/>
                <w:szCs w:val="24"/>
                <w:highlight w:val="yellow"/>
              </w:rPr>
            </w:pPr>
            <w:r>
              <w:rPr>
                <w:rFonts w:cstheme="minorHAnsi"/>
                <w:sz w:val="24"/>
                <w:szCs w:val="24"/>
              </w:rPr>
              <w:t>3</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05E8AEFB" w14:textId="77777777">
            <w:pPr>
              <w:autoSpaceDE w:val="0"/>
              <w:autoSpaceDN w:val="0"/>
              <w:adjustRightInd w:val="0"/>
              <w:rPr>
                <w:rFonts w:cstheme="minorHAnsi"/>
                <w:sz w:val="24"/>
                <w:szCs w:val="24"/>
              </w:rPr>
            </w:pPr>
            <w:r>
              <w:rPr>
                <w:rFonts w:cstheme="minorHAnsi"/>
                <w:sz w:val="24"/>
                <w:szCs w:val="24"/>
              </w:rPr>
              <w:t>Collects information on whether household members ever experienced other disasters to determine whether this experience is associated with preparedness</w:t>
            </w:r>
          </w:p>
        </w:tc>
      </w:tr>
      <w:tr w:rsidR="00BD6347" w:rsidTr="00797F78" w14:paraId="0CF3C8C2" w14:textId="77777777">
        <w:tc>
          <w:tcPr>
            <w:tcW w:w="2160"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351A348C" w14:textId="77777777">
            <w:pPr>
              <w:autoSpaceDE w:val="0"/>
              <w:autoSpaceDN w:val="0"/>
              <w:adjustRightInd w:val="0"/>
              <w:rPr>
                <w:rFonts w:cstheme="minorHAnsi"/>
                <w:sz w:val="24"/>
                <w:szCs w:val="24"/>
              </w:rPr>
            </w:pPr>
            <w:r w:rsidRPr="00C67D68">
              <w:rPr>
                <w:rFonts w:cstheme="minorHAnsi"/>
                <w:sz w:val="24"/>
                <w:szCs w:val="24"/>
              </w:rPr>
              <w:t>Demographics</w:t>
            </w:r>
          </w:p>
        </w:tc>
        <w:tc>
          <w:tcPr>
            <w:tcW w:w="1890" w:type="dxa"/>
            <w:tcBorders>
              <w:top w:val="single" w:color="auto" w:sz="4" w:space="0"/>
              <w:left w:val="single" w:color="auto" w:sz="4" w:space="0"/>
              <w:bottom w:val="single" w:color="auto" w:sz="4" w:space="0"/>
              <w:right w:val="single" w:color="auto" w:sz="4" w:space="0"/>
            </w:tcBorders>
          </w:tcPr>
          <w:p w:rsidR="00BD6347" w:rsidP="00797F78" w:rsidRDefault="006B4FD9" w14:paraId="495EAAC3" w14:textId="2C3549FB">
            <w:pPr>
              <w:autoSpaceDE w:val="0"/>
              <w:autoSpaceDN w:val="0"/>
              <w:adjustRightInd w:val="0"/>
              <w:rPr>
                <w:rFonts w:cstheme="minorHAnsi"/>
                <w:sz w:val="24"/>
                <w:szCs w:val="24"/>
                <w:highlight w:val="yellow"/>
              </w:rPr>
            </w:pPr>
            <w:r>
              <w:rPr>
                <w:rFonts w:cstheme="minorHAnsi"/>
                <w:sz w:val="24"/>
                <w:szCs w:val="24"/>
              </w:rPr>
              <w:t>8</w:t>
            </w:r>
          </w:p>
        </w:tc>
        <w:tc>
          <w:tcPr>
            <w:tcW w:w="5214" w:type="dxa"/>
            <w:tcBorders>
              <w:top w:val="single" w:color="auto" w:sz="4" w:space="0"/>
              <w:left w:val="single" w:color="auto" w:sz="4" w:space="0"/>
              <w:bottom w:val="single" w:color="auto" w:sz="4" w:space="0"/>
              <w:right w:val="single" w:color="auto" w:sz="4" w:space="0"/>
            </w:tcBorders>
          </w:tcPr>
          <w:p w:rsidRPr="00C67D68" w:rsidR="00BD6347" w:rsidP="00797F78" w:rsidRDefault="00BD6347" w14:paraId="4FC9D4C1" w14:textId="77777777">
            <w:pPr>
              <w:autoSpaceDE w:val="0"/>
              <w:autoSpaceDN w:val="0"/>
              <w:adjustRightInd w:val="0"/>
              <w:rPr>
                <w:rFonts w:cstheme="minorHAnsi"/>
                <w:sz w:val="24"/>
                <w:szCs w:val="24"/>
              </w:rPr>
            </w:pPr>
            <w:r>
              <w:rPr>
                <w:rFonts w:cstheme="minorHAnsi"/>
                <w:sz w:val="24"/>
                <w:szCs w:val="24"/>
              </w:rPr>
              <w:t>Collections information to assess generalizability and to use as potential confounders in tests of association</w:t>
            </w:r>
          </w:p>
        </w:tc>
      </w:tr>
    </w:tbl>
    <w:p w:rsidRPr="00CD7D7D" w:rsidR="00BD6347" w:rsidP="00CD7D7D" w:rsidRDefault="00BD6347" w14:paraId="14723D2F" w14:textId="77777777">
      <w:pPr>
        <w:spacing w:after="0"/>
        <w:rPr>
          <w:rFonts w:ascii="Calibri" w:hAnsi="Calibri" w:cs="Arial"/>
          <w:sz w:val="24"/>
          <w:szCs w:val="24"/>
        </w:rPr>
      </w:pPr>
    </w:p>
    <w:p w:rsidRPr="00EA33EF" w:rsidR="00EA33EF" w:rsidP="00EA33EF" w:rsidRDefault="00EA33EF" w14:paraId="3B685E5A" w14:textId="46A59821">
      <w:pPr>
        <w:spacing w:after="0"/>
        <w:rPr>
          <w:rFonts w:cstheme="minorHAnsi"/>
          <w:sz w:val="24"/>
          <w:szCs w:val="24"/>
        </w:rPr>
      </w:pPr>
      <w:bookmarkStart w:name="_Hlk27121231" w:id="11"/>
      <w:r>
        <w:rPr>
          <w:rFonts w:cstheme="minorHAnsi"/>
          <w:sz w:val="24"/>
          <w:szCs w:val="24"/>
        </w:rPr>
        <w:t>Focus group participants will be randomly selected among survey respondents and/or recruited via targeted social media (e.g., Facebook, Craigslist) to provide context and enhancement to the survey</w:t>
      </w:r>
      <w:r w:rsidR="009F7449">
        <w:rPr>
          <w:rFonts w:cstheme="minorHAnsi"/>
          <w:sz w:val="24"/>
          <w:szCs w:val="24"/>
        </w:rPr>
        <w:t xml:space="preserve"> (Attachment </w:t>
      </w:r>
      <w:r w:rsidR="002A5A5D">
        <w:rPr>
          <w:rFonts w:cstheme="minorHAnsi"/>
          <w:sz w:val="24"/>
          <w:szCs w:val="24"/>
        </w:rPr>
        <w:t>7A</w:t>
      </w:r>
      <w:r w:rsidR="009F7449">
        <w:rPr>
          <w:rFonts w:cstheme="minorHAnsi"/>
          <w:sz w:val="24"/>
          <w:szCs w:val="24"/>
        </w:rPr>
        <w:t>)</w:t>
      </w:r>
      <w:r>
        <w:rPr>
          <w:rFonts w:cstheme="minorHAnsi"/>
          <w:sz w:val="24"/>
          <w:szCs w:val="24"/>
        </w:rPr>
        <w:t>.</w:t>
      </w:r>
    </w:p>
    <w:p w:rsidR="00D0744A" w:rsidP="00EA33EF" w:rsidRDefault="00D33AE3" w14:paraId="35480865" w14:textId="7C3915F9">
      <w:pPr>
        <w:pStyle w:val="Heading1"/>
        <w:rPr>
          <w:rFonts w:ascii="Cambria" w:hAnsi="Cambria"/>
          <w:color w:val="auto"/>
        </w:rPr>
      </w:pPr>
      <w:bookmarkStart w:name="_Toc60855447" w:id="12"/>
      <w:bookmarkEnd w:id="11"/>
      <w:r w:rsidRPr="00E707C0">
        <w:rPr>
          <w:rFonts w:ascii="Cambria" w:hAnsi="Cambria"/>
          <w:color w:val="auto"/>
        </w:rPr>
        <w:lastRenderedPageBreak/>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12"/>
    </w:p>
    <w:p w:rsidRPr="00EA33EF" w:rsidR="00EA33EF" w:rsidP="00EA33EF" w:rsidRDefault="00EA33EF" w14:paraId="350CEA2B" w14:textId="77777777"/>
    <w:p w:rsidRPr="00E707C0" w:rsidR="00045642" w:rsidP="00E92995" w:rsidRDefault="009E3B4D" w14:paraId="360EBC42" w14:textId="59CA16C8">
      <w:pPr>
        <w:autoSpaceDE w:val="0"/>
        <w:autoSpaceDN w:val="0"/>
        <w:adjustRightInd w:val="0"/>
        <w:spacing w:line="240" w:lineRule="auto"/>
        <w:jc w:val="both"/>
        <w:rPr>
          <w:rFonts w:cs="ITCFranklinGothicStd-Book"/>
          <w:sz w:val="24"/>
          <w:szCs w:val="24"/>
        </w:rPr>
      </w:pPr>
      <w:r>
        <w:rPr>
          <w:rFonts w:cs="ITCFranklinGothicStd-Book"/>
          <w:sz w:val="24"/>
          <w:szCs w:val="24"/>
        </w:rPr>
        <w:t>The concurrent dual-mode method for the cross-sectional survey is designed to maximize response rates. As illustrated in Figure B.2.1, multiple mailings include survey packets and reminder postcards</w:t>
      </w:r>
      <w:r w:rsidR="00E92995">
        <w:rPr>
          <w:rFonts w:cs="ITCFranklinGothicStd-Book"/>
          <w:sz w:val="24"/>
          <w:szCs w:val="24"/>
        </w:rPr>
        <w:t xml:space="preserve"> (Attachment </w:t>
      </w:r>
      <w:r w:rsidR="002A5A5D">
        <w:rPr>
          <w:rFonts w:cs="ITCFranklinGothicStd-Book"/>
          <w:sz w:val="24"/>
          <w:szCs w:val="24"/>
        </w:rPr>
        <w:t>6</w:t>
      </w:r>
      <w:r w:rsidR="00E92995">
        <w:rPr>
          <w:rFonts w:cs="ITCFranklinGothicStd-Book"/>
          <w:sz w:val="24"/>
          <w:szCs w:val="24"/>
        </w:rPr>
        <w:t>)</w:t>
      </w:r>
      <w:r>
        <w:rPr>
          <w:rFonts w:cs="ITCFranklinGothicStd-Book"/>
          <w:sz w:val="24"/>
          <w:szCs w:val="24"/>
        </w:rPr>
        <w:t xml:space="preserve">. </w:t>
      </w:r>
      <w:r w:rsidR="00045642">
        <w:rPr>
          <w:rFonts w:cs="ITCFranklinGothicStd-Book"/>
          <w:sz w:val="24"/>
          <w:szCs w:val="24"/>
        </w:rPr>
        <w:t xml:space="preserve">A prepaid $2 incentive has been shown to improve response rates and will be utilized for this data collection. </w:t>
      </w:r>
      <w:r>
        <w:rPr>
          <w:rFonts w:cs="ITCFranklinGothicStd-Book"/>
          <w:sz w:val="24"/>
          <w:szCs w:val="24"/>
        </w:rPr>
        <w:t>Differential incentives ($</w:t>
      </w:r>
      <w:r w:rsidR="00045642">
        <w:rPr>
          <w:rFonts w:cs="ITCFranklinGothicStd-Book"/>
          <w:sz w:val="24"/>
          <w:szCs w:val="24"/>
        </w:rPr>
        <w:t>20</w:t>
      </w:r>
      <w:r>
        <w:rPr>
          <w:rFonts w:cs="ITCFranklinGothicStd-Book"/>
          <w:sz w:val="24"/>
          <w:szCs w:val="24"/>
        </w:rPr>
        <w:t xml:space="preserve"> for web completion and $10 for paper completion)</w:t>
      </w:r>
      <w:r w:rsidR="00045642">
        <w:rPr>
          <w:rFonts w:cs="ITCFranklinGothicStd-Book"/>
          <w:sz w:val="24"/>
          <w:szCs w:val="24"/>
        </w:rPr>
        <w:t xml:space="preserve">, combined with the ease of </w:t>
      </w:r>
      <w:r w:rsidR="008C27C8">
        <w:rPr>
          <w:rFonts w:cs="ITCFranklinGothicStd-Book"/>
          <w:sz w:val="24"/>
          <w:szCs w:val="24"/>
        </w:rPr>
        <w:t>utilizing</w:t>
      </w:r>
      <w:r w:rsidR="00045642">
        <w:rPr>
          <w:rFonts w:cs="ITCFranklinGothicStd-Book"/>
          <w:sz w:val="24"/>
          <w:szCs w:val="24"/>
        </w:rPr>
        <w:t xml:space="preserve"> a web-based instrument, will also maximize response rates. A careful analysis of non-response will be completed using demographic and economic data available for addresses in the address-based-sample so that partic</w:t>
      </w:r>
      <w:r w:rsidR="008C27C8">
        <w:rPr>
          <w:rFonts w:cs="ITCFranklinGothicStd-Book"/>
          <w:sz w:val="24"/>
          <w:szCs w:val="24"/>
        </w:rPr>
        <w:t>ipation bias can be assessed.</w:t>
      </w:r>
    </w:p>
    <w:p w:rsidRPr="00E707C0" w:rsidR="00B45002" w:rsidP="008D0F27" w:rsidRDefault="00D33AE3" w14:paraId="450B7636" w14:textId="77777777">
      <w:pPr>
        <w:pStyle w:val="Heading1"/>
        <w:rPr>
          <w:rFonts w:ascii="Cambria" w:hAnsi="Cambria"/>
          <w:color w:val="auto"/>
        </w:rPr>
      </w:pPr>
      <w:bookmarkStart w:name="_Toc60855448" w:id="13"/>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13"/>
    </w:p>
    <w:p w:rsidRPr="00E707C0" w:rsidR="00BD2639" w:rsidP="001C121D" w:rsidRDefault="00BD2639" w14:paraId="64B9CC57" w14:textId="77777777">
      <w:pPr>
        <w:spacing w:line="240" w:lineRule="auto"/>
      </w:pPr>
    </w:p>
    <w:p w:rsidRPr="00E707C0" w:rsidR="00BD2639" w:rsidP="00E92995" w:rsidRDefault="000F0594" w14:paraId="34C7008D" w14:textId="631761E4">
      <w:pPr>
        <w:autoSpaceDE w:val="0"/>
        <w:autoSpaceDN w:val="0"/>
        <w:adjustRightInd w:val="0"/>
        <w:spacing w:line="240" w:lineRule="auto"/>
        <w:jc w:val="both"/>
        <w:rPr>
          <w:rFonts w:cs="ITCFranklinGothicStd-Book"/>
          <w:sz w:val="24"/>
          <w:szCs w:val="24"/>
        </w:rPr>
      </w:pPr>
      <w:r>
        <w:rPr>
          <w:rFonts w:cs="ITCFranklinGothicStd-Book"/>
          <w:sz w:val="24"/>
          <w:szCs w:val="24"/>
        </w:rPr>
        <w:t xml:space="preserve">We </w:t>
      </w:r>
      <w:r w:rsidR="00045642">
        <w:rPr>
          <w:rFonts w:cs="ITCFranklinGothicStd-Book"/>
          <w:sz w:val="24"/>
          <w:szCs w:val="24"/>
        </w:rPr>
        <w:t>conducted cognitive interviews on the</w:t>
      </w:r>
      <w:r>
        <w:rPr>
          <w:rFonts w:cs="ITCFranklinGothicStd-Book"/>
          <w:sz w:val="24"/>
          <w:szCs w:val="24"/>
        </w:rPr>
        <w:t xml:space="preserve"> survey w</w:t>
      </w:r>
      <w:r w:rsidR="00167423">
        <w:rPr>
          <w:rFonts w:cs="ITCFranklinGothicStd-Book"/>
          <w:sz w:val="24"/>
          <w:szCs w:val="24"/>
        </w:rPr>
        <w:t xml:space="preserve">ith </w:t>
      </w:r>
      <w:r w:rsidR="007122D5">
        <w:rPr>
          <w:rFonts w:cs="ITCFranklinGothicStd-Book"/>
          <w:sz w:val="24"/>
          <w:szCs w:val="24"/>
        </w:rPr>
        <w:t xml:space="preserve">eight </w:t>
      </w:r>
      <w:r w:rsidR="00045642">
        <w:rPr>
          <w:rFonts w:cs="ITCFranklinGothicStd-Book"/>
          <w:sz w:val="24"/>
          <w:szCs w:val="24"/>
        </w:rPr>
        <w:t xml:space="preserve">adult civilians who lived in New Hanover County, NC and had exposure to </w:t>
      </w:r>
      <w:r w:rsidR="00EA33EF">
        <w:rPr>
          <w:rFonts w:cs="ITCFranklinGothicStd-Book"/>
          <w:sz w:val="24"/>
          <w:szCs w:val="24"/>
        </w:rPr>
        <w:t xml:space="preserve">at least one </w:t>
      </w:r>
      <w:r w:rsidR="00045642">
        <w:rPr>
          <w:rFonts w:cs="ITCFranklinGothicStd-Book"/>
          <w:sz w:val="24"/>
          <w:szCs w:val="24"/>
        </w:rPr>
        <w:t>recent severe hurricane (i.e., Hurricane Florence in 2017)</w:t>
      </w:r>
      <w:r w:rsidR="005A209A">
        <w:rPr>
          <w:rFonts w:cs="ITCFranklinGothicStd-Book"/>
          <w:sz w:val="24"/>
          <w:szCs w:val="24"/>
        </w:rPr>
        <w:t xml:space="preserve">. </w:t>
      </w:r>
      <w:r w:rsidR="00045642">
        <w:rPr>
          <w:rFonts w:cs="ITCFranklinGothicStd-Book"/>
          <w:sz w:val="24"/>
          <w:szCs w:val="24"/>
        </w:rPr>
        <w:t xml:space="preserve">Results from these cognitive testing indicated that respondents were able to understand their study rights and instructions for survey completion. Minor edits related to </w:t>
      </w:r>
      <w:r w:rsidR="008C27C8">
        <w:rPr>
          <w:rFonts w:cs="ITCFranklinGothicStd-Book"/>
          <w:sz w:val="24"/>
          <w:szCs w:val="24"/>
        </w:rPr>
        <w:t>vocabulary</w:t>
      </w:r>
      <w:r w:rsidR="00045642">
        <w:rPr>
          <w:rFonts w:cs="ITCFranklinGothicStd-Book"/>
          <w:sz w:val="24"/>
          <w:szCs w:val="24"/>
        </w:rPr>
        <w:t xml:space="preserve"> were made from the original draft, but substantive content was not altered.  </w:t>
      </w:r>
    </w:p>
    <w:p w:rsidRPr="00EA10C6" w:rsidR="00984634" w:rsidP="00EA10C6" w:rsidRDefault="00D33AE3" w14:paraId="10EA9D5F" w14:textId="33DEC0D2">
      <w:pPr>
        <w:pStyle w:val="Heading1"/>
        <w:rPr>
          <w:rFonts w:ascii="Cambria" w:hAnsi="Cambria"/>
          <w:color w:val="auto"/>
        </w:rPr>
      </w:pPr>
      <w:bookmarkStart w:name="_Toc60855449" w:id="14"/>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14"/>
    </w:p>
    <w:p w:rsidRPr="00A50A99" w:rsidR="00D87852" w:rsidP="00D87852" w:rsidRDefault="00D87852" w14:paraId="180D7755" w14:textId="54A61EA7">
      <w:pPr>
        <w:pStyle w:val="ListParagraph"/>
        <w:autoSpaceDE w:val="0"/>
        <w:autoSpaceDN w:val="0"/>
        <w:adjustRightInd w:val="0"/>
        <w:spacing w:after="0" w:line="240" w:lineRule="auto"/>
        <w:ind w:left="90"/>
        <w:contextualSpacing w:val="0"/>
        <w:rPr>
          <w:rFonts w:cs="ITCFranklinGothicStd-Book"/>
          <w:bCs/>
          <w:sz w:val="24"/>
          <w:szCs w:val="24"/>
        </w:rPr>
      </w:pPr>
      <w:bookmarkStart w:name="_Toc431814724" w:id="15"/>
      <w:r w:rsidRPr="00A50A99">
        <w:rPr>
          <w:rFonts w:cs="ITCFranklinGothicStd-Book"/>
          <w:bCs/>
          <w:sz w:val="24"/>
          <w:szCs w:val="24"/>
        </w:rPr>
        <w:t xml:space="preserve">Table </w:t>
      </w:r>
      <w:r>
        <w:rPr>
          <w:rFonts w:cs="ITCFranklinGothicStd-Book"/>
          <w:bCs/>
          <w:sz w:val="24"/>
          <w:szCs w:val="24"/>
        </w:rPr>
        <w:t>B</w:t>
      </w:r>
      <w:r w:rsidRPr="00A50A99">
        <w:rPr>
          <w:rFonts w:cs="ITCFranklinGothicStd-Book"/>
          <w:bCs/>
          <w:sz w:val="24"/>
          <w:szCs w:val="24"/>
        </w:rPr>
        <w:t>.</w:t>
      </w:r>
      <w:r>
        <w:rPr>
          <w:rFonts w:cs="ITCFranklinGothicStd-Book"/>
          <w:bCs/>
          <w:sz w:val="24"/>
          <w:szCs w:val="24"/>
        </w:rPr>
        <w:t>4</w:t>
      </w:r>
      <w:r w:rsidRPr="00A50A99">
        <w:rPr>
          <w:rFonts w:cs="ITCFranklinGothicStd-Book"/>
          <w:bCs/>
          <w:sz w:val="24"/>
          <w:szCs w:val="24"/>
        </w:rPr>
        <w:t>.1 External and internal consultations for this data collection.</w:t>
      </w:r>
    </w:p>
    <w:tbl>
      <w:tblPr>
        <w:tblStyle w:val="TableGrid"/>
        <w:tblW w:w="9360" w:type="dxa"/>
        <w:tblInd w:w="-5" w:type="dxa"/>
        <w:tblLook w:val="04A0" w:firstRow="1" w:lastRow="0" w:firstColumn="1" w:lastColumn="0" w:noHBand="0" w:noVBand="1"/>
      </w:tblPr>
      <w:tblGrid>
        <w:gridCol w:w="1978"/>
        <w:gridCol w:w="1704"/>
        <w:gridCol w:w="1824"/>
        <w:gridCol w:w="1629"/>
        <w:gridCol w:w="2225"/>
      </w:tblGrid>
      <w:tr w:rsidR="00EA33EF" w:rsidTr="00797F78" w14:paraId="7C7C2868" w14:textId="77777777">
        <w:tc>
          <w:tcPr>
            <w:tcW w:w="2060" w:type="dxa"/>
            <w:shd w:val="clear" w:color="auto" w:fill="5B9BD5" w:themeFill="accent1"/>
          </w:tcPr>
          <w:p w:rsidR="00D87852" w:rsidP="00797F78" w:rsidRDefault="00D87852" w14:paraId="57A7C5A7" w14:textId="77777777">
            <w:pPr>
              <w:autoSpaceDE w:val="0"/>
              <w:autoSpaceDN w:val="0"/>
              <w:adjustRightInd w:val="0"/>
              <w:jc w:val="both"/>
              <w:rPr>
                <w:rFonts w:cstheme="minorHAnsi"/>
                <w:sz w:val="24"/>
                <w:szCs w:val="24"/>
              </w:rPr>
            </w:pPr>
            <w:r>
              <w:rPr>
                <w:rFonts w:cstheme="minorHAnsi"/>
                <w:sz w:val="24"/>
                <w:szCs w:val="24"/>
              </w:rPr>
              <w:t>Name</w:t>
            </w:r>
          </w:p>
        </w:tc>
        <w:tc>
          <w:tcPr>
            <w:tcW w:w="1750" w:type="dxa"/>
            <w:shd w:val="clear" w:color="auto" w:fill="5B9BD5" w:themeFill="accent1"/>
          </w:tcPr>
          <w:p w:rsidR="00D87852" w:rsidP="00797F78" w:rsidRDefault="00D87852" w14:paraId="5A568656" w14:textId="77777777">
            <w:pPr>
              <w:autoSpaceDE w:val="0"/>
              <w:autoSpaceDN w:val="0"/>
              <w:adjustRightInd w:val="0"/>
              <w:jc w:val="both"/>
              <w:rPr>
                <w:rFonts w:cstheme="minorHAnsi"/>
                <w:sz w:val="24"/>
                <w:szCs w:val="24"/>
              </w:rPr>
            </w:pPr>
            <w:r>
              <w:rPr>
                <w:rFonts w:cstheme="minorHAnsi"/>
                <w:sz w:val="24"/>
                <w:szCs w:val="24"/>
              </w:rPr>
              <w:t>Title</w:t>
            </w:r>
          </w:p>
        </w:tc>
        <w:tc>
          <w:tcPr>
            <w:tcW w:w="1843" w:type="dxa"/>
            <w:shd w:val="clear" w:color="auto" w:fill="5B9BD5" w:themeFill="accent1"/>
          </w:tcPr>
          <w:p w:rsidR="00D87852" w:rsidP="00797F78" w:rsidRDefault="00D87852" w14:paraId="446C75F2" w14:textId="77777777">
            <w:pPr>
              <w:autoSpaceDE w:val="0"/>
              <w:autoSpaceDN w:val="0"/>
              <w:adjustRightInd w:val="0"/>
              <w:jc w:val="both"/>
              <w:rPr>
                <w:rFonts w:cstheme="minorHAnsi"/>
                <w:sz w:val="24"/>
                <w:szCs w:val="24"/>
              </w:rPr>
            </w:pPr>
            <w:r>
              <w:rPr>
                <w:rFonts w:cstheme="minorHAnsi"/>
                <w:sz w:val="24"/>
                <w:szCs w:val="24"/>
              </w:rPr>
              <w:t>Affiliation</w:t>
            </w:r>
          </w:p>
        </w:tc>
        <w:tc>
          <w:tcPr>
            <w:tcW w:w="1637" w:type="dxa"/>
            <w:shd w:val="clear" w:color="auto" w:fill="5B9BD5" w:themeFill="accent1"/>
          </w:tcPr>
          <w:p w:rsidR="00D87852" w:rsidP="00797F78" w:rsidRDefault="00D87852" w14:paraId="0FF5A38D" w14:textId="77777777">
            <w:pPr>
              <w:autoSpaceDE w:val="0"/>
              <w:autoSpaceDN w:val="0"/>
              <w:adjustRightInd w:val="0"/>
              <w:jc w:val="both"/>
              <w:rPr>
                <w:rFonts w:cstheme="minorHAnsi"/>
                <w:sz w:val="24"/>
                <w:szCs w:val="24"/>
              </w:rPr>
            </w:pPr>
            <w:r>
              <w:rPr>
                <w:rFonts w:cstheme="minorHAnsi"/>
                <w:sz w:val="24"/>
                <w:szCs w:val="24"/>
              </w:rPr>
              <w:t>Phone</w:t>
            </w:r>
          </w:p>
        </w:tc>
        <w:tc>
          <w:tcPr>
            <w:tcW w:w="2070" w:type="dxa"/>
            <w:shd w:val="clear" w:color="auto" w:fill="5B9BD5" w:themeFill="accent1"/>
          </w:tcPr>
          <w:p w:rsidR="00D87852" w:rsidP="00797F78" w:rsidRDefault="00D87852" w14:paraId="5D901B82" w14:textId="77777777">
            <w:pPr>
              <w:autoSpaceDE w:val="0"/>
              <w:autoSpaceDN w:val="0"/>
              <w:adjustRightInd w:val="0"/>
              <w:jc w:val="both"/>
              <w:rPr>
                <w:rFonts w:cstheme="minorHAnsi"/>
                <w:sz w:val="24"/>
                <w:szCs w:val="24"/>
              </w:rPr>
            </w:pPr>
            <w:r>
              <w:rPr>
                <w:rFonts w:cstheme="minorHAnsi"/>
                <w:sz w:val="24"/>
                <w:szCs w:val="24"/>
              </w:rPr>
              <w:t>Email</w:t>
            </w:r>
          </w:p>
        </w:tc>
      </w:tr>
      <w:tr w:rsidR="00D87852" w:rsidTr="00797F78" w14:paraId="739068E1" w14:textId="77777777">
        <w:tc>
          <w:tcPr>
            <w:tcW w:w="9360" w:type="dxa"/>
            <w:gridSpan w:val="5"/>
            <w:shd w:val="clear" w:color="auto" w:fill="DEEAF6" w:themeFill="accent1" w:themeFillTint="33"/>
          </w:tcPr>
          <w:p w:rsidRPr="001E7F82" w:rsidR="00D87852" w:rsidP="00797F78" w:rsidRDefault="00D87852" w14:paraId="42272A59" w14:textId="77777777">
            <w:pPr>
              <w:autoSpaceDE w:val="0"/>
              <w:autoSpaceDN w:val="0"/>
              <w:adjustRightInd w:val="0"/>
              <w:rPr>
                <w:rFonts w:cstheme="minorHAnsi"/>
                <w:bCs/>
                <w:sz w:val="24"/>
                <w:szCs w:val="24"/>
              </w:rPr>
            </w:pPr>
            <w:r w:rsidRPr="001E7F82">
              <w:rPr>
                <w:rFonts w:cstheme="minorHAnsi"/>
                <w:bCs/>
                <w:sz w:val="24"/>
                <w:szCs w:val="24"/>
              </w:rPr>
              <w:t>Consultations outside the agency</w:t>
            </w:r>
          </w:p>
        </w:tc>
      </w:tr>
      <w:tr w:rsidR="00EA33EF" w:rsidTr="00797F78" w14:paraId="21C2A122" w14:textId="77777777">
        <w:tc>
          <w:tcPr>
            <w:tcW w:w="2060" w:type="dxa"/>
          </w:tcPr>
          <w:p w:rsidRPr="001E7F82" w:rsidR="00D87852" w:rsidP="00797F78" w:rsidRDefault="00592802" w14:paraId="061463B2" w14:textId="131363D6">
            <w:pPr>
              <w:autoSpaceDE w:val="0"/>
              <w:autoSpaceDN w:val="0"/>
              <w:adjustRightInd w:val="0"/>
              <w:rPr>
                <w:rFonts w:cstheme="minorHAnsi"/>
                <w:bCs/>
                <w:sz w:val="24"/>
                <w:szCs w:val="24"/>
              </w:rPr>
            </w:pPr>
            <w:r>
              <w:rPr>
                <w:rFonts w:cs="ITCFranklinGothicStd-Book"/>
                <w:bCs/>
                <w:sz w:val="24"/>
                <w:szCs w:val="24"/>
              </w:rPr>
              <w:t>Laura DiGrande</w:t>
            </w:r>
          </w:p>
        </w:tc>
        <w:tc>
          <w:tcPr>
            <w:tcW w:w="1750" w:type="dxa"/>
          </w:tcPr>
          <w:p w:rsidRPr="001E7F82" w:rsidR="00D87852" w:rsidP="00797F78" w:rsidRDefault="00592802" w14:paraId="57416321" w14:textId="69E9D3D1">
            <w:pPr>
              <w:autoSpaceDE w:val="0"/>
              <w:autoSpaceDN w:val="0"/>
              <w:adjustRightInd w:val="0"/>
              <w:rPr>
                <w:rFonts w:cstheme="minorHAnsi"/>
                <w:bCs/>
                <w:sz w:val="24"/>
                <w:szCs w:val="24"/>
              </w:rPr>
            </w:pPr>
            <w:r>
              <w:rPr>
                <w:rFonts w:cs="ITCFranklinGothicStd-Book"/>
                <w:bCs/>
                <w:sz w:val="24"/>
                <w:szCs w:val="24"/>
              </w:rPr>
              <w:t>Research Scientists</w:t>
            </w:r>
          </w:p>
        </w:tc>
        <w:tc>
          <w:tcPr>
            <w:tcW w:w="1843" w:type="dxa"/>
          </w:tcPr>
          <w:p w:rsidRPr="001E7F82" w:rsidR="00D87852" w:rsidP="00797F78" w:rsidRDefault="00592802" w14:paraId="0284BD10" w14:textId="4A6FF947">
            <w:pPr>
              <w:autoSpaceDE w:val="0"/>
              <w:autoSpaceDN w:val="0"/>
              <w:adjustRightInd w:val="0"/>
              <w:rPr>
                <w:rFonts w:cstheme="minorHAnsi"/>
                <w:bCs/>
                <w:sz w:val="24"/>
                <w:szCs w:val="24"/>
              </w:rPr>
            </w:pPr>
            <w:r>
              <w:rPr>
                <w:rFonts w:cs="ITCFranklinGothicStd-Book"/>
                <w:bCs/>
                <w:sz w:val="24"/>
                <w:szCs w:val="24"/>
              </w:rPr>
              <w:t>RTI International</w:t>
            </w:r>
          </w:p>
        </w:tc>
        <w:tc>
          <w:tcPr>
            <w:tcW w:w="1637" w:type="dxa"/>
          </w:tcPr>
          <w:p w:rsidRPr="001E7F82" w:rsidR="00D87852" w:rsidP="00797F78" w:rsidRDefault="00EA33EF" w14:paraId="3955BAA5" w14:textId="48D35860">
            <w:pPr>
              <w:autoSpaceDE w:val="0"/>
              <w:autoSpaceDN w:val="0"/>
              <w:adjustRightInd w:val="0"/>
              <w:rPr>
                <w:rFonts w:cstheme="minorHAnsi"/>
                <w:bCs/>
                <w:sz w:val="24"/>
                <w:szCs w:val="24"/>
              </w:rPr>
            </w:pPr>
            <w:r>
              <w:rPr>
                <w:rFonts w:cs="ITCFranklinGothicStd-Book"/>
                <w:bCs/>
                <w:sz w:val="24"/>
                <w:szCs w:val="24"/>
              </w:rPr>
              <w:t>917.583.5262</w:t>
            </w:r>
          </w:p>
        </w:tc>
        <w:tc>
          <w:tcPr>
            <w:tcW w:w="2070" w:type="dxa"/>
          </w:tcPr>
          <w:p w:rsidRPr="001E7F82" w:rsidR="00D87852" w:rsidP="00797F78" w:rsidRDefault="00592802" w14:paraId="28E62FC0" w14:textId="53D85890">
            <w:pPr>
              <w:autoSpaceDE w:val="0"/>
              <w:autoSpaceDN w:val="0"/>
              <w:adjustRightInd w:val="0"/>
              <w:rPr>
                <w:rFonts w:cstheme="minorHAnsi"/>
                <w:bCs/>
                <w:sz w:val="24"/>
                <w:szCs w:val="24"/>
              </w:rPr>
            </w:pPr>
            <w:r>
              <w:rPr>
                <w:rFonts w:cs="ITCFranklinGothicStd-Book"/>
                <w:bCs/>
                <w:sz w:val="24"/>
                <w:szCs w:val="24"/>
              </w:rPr>
              <w:t>ldigrande@rti.org</w:t>
            </w:r>
          </w:p>
        </w:tc>
      </w:tr>
      <w:tr w:rsidR="00EA33EF" w:rsidTr="00797F78" w14:paraId="6F09BE06" w14:textId="77777777">
        <w:tc>
          <w:tcPr>
            <w:tcW w:w="2060" w:type="dxa"/>
          </w:tcPr>
          <w:p w:rsidR="00EA33EF" w:rsidP="00797F78" w:rsidRDefault="00735681" w14:paraId="3A7ED653" w14:textId="2EA39671">
            <w:pPr>
              <w:autoSpaceDE w:val="0"/>
              <w:autoSpaceDN w:val="0"/>
              <w:adjustRightInd w:val="0"/>
              <w:rPr>
                <w:rFonts w:cs="ITCFranklinGothicStd-Book"/>
                <w:bCs/>
                <w:sz w:val="24"/>
                <w:szCs w:val="24"/>
              </w:rPr>
            </w:pPr>
            <w:r>
              <w:rPr>
                <w:rFonts w:cs="ITCFranklinGothicStd-Book"/>
                <w:bCs/>
                <w:sz w:val="24"/>
                <w:szCs w:val="24"/>
              </w:rPr>
              <w:t>Stirling Cummings</w:t>
            </w:r>
          </w:p>
        </w:tc>
        <w:tc>
          <w:tcPr>
            <w:tcW w:w="1750" w:type="dxa"/>
          </w:tcPr>
          <w:p w:rsidR="00EA33EF" w:rsidP="00797F78" w:rsidRDefault="00735681" w14:paraId="2EF10A04" w14:textId="4799FEE0">
            <w:pPr>
              <w:autoSpaceDE w:val="0"/>
              <w:autoSpaceDN w:val="0"/>
              <w:adjustRightInd w:val="0"/>
              <w:rPr>
                <w:rFonts w:cs="ITCFranklinGothicStd-Book"/>
                <w:bCs/>
                <w:sz w:val="24"/>
                <w:szCs w:val="24"/>
              </w:rPr>
            </w:pPr>
            <w:r>
              <w:rPr>
                <w:rFonts w:cs="ITCFranklinGothicStd-Book"/>
                <w:bCs/>
                <w:sz w:val="24"/>
                <w:szCs w:val="24"/>
              </w:rPr>
              <w:t>Research Statistician</w:t>
            </w:r>
          </w:p>
        </w:tc>
        <w:tc>
          <w:tcPr>
            <w:tcW w:w="1843" w:type="dxa"/>
          </w:tcPr>
          <w:p w:rsidR="00EA33EF" w:rsidP="00797F78" w:rsidRDefault="00EA33EF" w14:paraId="701A0973" w14:textId="4EB85BB1">
            <w:pPr>
              <w:autoSpaceDE w:val="0"/>
              <w:autoSpaceDN w:val="0"/>
              <w:adjustRightInd w:val="0"/>
              <w:rPr>
                <w:rFonts w:cs="ITCFranklinGothicStd-Book"/>
                <w:bCs/>
                <w:sz w:val="24"/>
                <w:szCs w:val="24"/>
              </w:rPr>
            </w:pPr>
            <w:r>
              <w:rPr>
                <w:rFonts w:cs="ITCFranklinGothicStd-Book"/>
                <w:bCs/>
                <w:sz w:val="24"/>
                <w:szCs w:val="24"/>
              </w:rPr>
              <w:t>RTI International</w:t>
            </w:r>
          </w:p>
        </w:tc>
        <w:tc>
          <w:tcPr>
            <w:tcW w:w="1637" w:type="dxa"/>
          </w:tcPr>
          <w:p w:rsidR="00EA33EF" w:rsidP="00797F78" w:rsidRDefault="00EA33EF" w14:paraId="31E9845A" w14:textId="77777777">
            <w:pPr>
              <w:autoSpaceDE w:val="0"/>
              <w:autoSpaceDN w:val="0"/>
              <w:adjustRightInd w:val="0"/>
              <w:rPr>
                <w:rFonts w:ascii="Arial" w:hAnsi="Arial" w:cs="Arial"/>
                <w:color w:val="404040"/>
                <w:sz w:val="18"/>
                <w:szCs w:val="18"/>
              </w:rPr>
            </w:pPr>
          </w:p>
        </w:tc>
        <w:tc>
          <w:tcPr>
            <w:tcW w:w="2070" w:type="dxa"/>
          </w:tcPr>
          <w:p w:rsidR="00EA33EF" w:rsidP="00797F78" w:rsidRDefault="00735681" w14:paraId="66874909" w14:textId="0F0B67FA">
            <w:pPr>
              <w:autoSpaceDE w:val="0"/>
              <w:autoSpaceDN w:val="0"/>
              <w:adjustRightInd w:val="0"/>
              <w:rPr>
                <w:rFonts w:cs="ITCFranklinGothicStd-Book"/>
                <w:bCs/>
                <w:sz w:val="24"/>
                <w:szCs w:val="24"/>
              </w:rPr>
            </w:pPr>
            <w:r>
              <w:rPr>
                <w:rFonts w:cs="ITCFranklinGothicStd-Book"/>
                <w:bCs/>
                <w:sz w:val="24"/>
                <w:szCs w:val="24"/>
              </w:rPr>
              <w:t>mcummings@rti.org</w:t>
            </w:r>
          </w:p>
        </w:tc>
      </w:tr>
      <w:tr w:rsidR="00D87852" w:rsidTr="00797F78" w14:paraId="691EDFE8" w14:textId="77777777">
        <w:tc>
          <w:tcPr>
            <w:tcW w:w="9360" w:type="dxa"/>
            <w:gridSpan w:val="5"/>
            <w:shd w:val="clear" w:color="auto" w:fill="DEEAF6" w:themeFill="accent1" w:themeFillTint="33"/>
          </w:tcPr>
          <w:p w:rsidRPr="001E7F82" w:rsidR="00D87852" w:rsidP="00797F78" w:rsidRDefault="00D87852" w14:paraId="42AC5AA9" w14:textId="77777777">
            <w:pPr>
              <w:autoSpaceDE w:val="0"/>
              <w:autoSpaceDN w:val="0"/>
              <w:adjustRightInd w:val="0"/>
              <w:rPr>
                <w:rFonts w:cstheme="minorHAnsi"/>
                <w:bCs/>
                <w:sz w:val="24"/>
                <w:szCs w:val="24"/>
              </w:rPr>
            </w:pPr>
            <w:r w:rsidRPr="001E7F82">
              <w:rPr>
                <w:rFonts w:cstheme="minorHAnsi"/>
                <w:bCs/>
                <w:sz w:val="24"/>
                <w:szCs w:val="24"/>
              </w:rPr>
              <w:t>Consultations inside the agency</w:t>
            </w:r>
          </w:p>
        </w:tc>
      </w:tr>
      <w:tr w:rsidR="00EA33EF" w:rsidTr="00797F78" w14:paraId="231E567F" w14:textId="77777777">
        <w:tc>
          <w:tcPr>
            <w:tcW w:w="2060" w:type="dxa"/>
          </w:tcPr>
          <w:p w:rsidRPr="001E7F82" w:rsidR="00D87852" w:rsidP="00797F78" w:rsidRDefault="00EA33EF" w14:paraId="6080B14E" w14:textId="03D65E4A">
            <w:pPr>
              <w:autoSpaceDE w:val="0"/>
              <w:autoSpaceDN w:val="0"/>
              <w:adjustRightInd w:val="0"/>
              <w:rPr>
                <w:rFonts w:cstheme="minorHAnsi"/>
                <w:bCs/>
                <w:sz w:val="24"/>
                <w:szCs w:val="24"/>
              </w:rPr>
            </w:pPr>
            <w:r>
              <w:rPr>
                <w:rFonts w:cs="ITCFranklinGothicStd-Book"/>
                <w:bCs/>
                <w:sz w:val="24"/>
                <w:szCs w:val="24"/>
              </w:rPr>
              <w:t>Stephanie Kieszak</w:t>
            </w:r>
          </w:p>
        </w:tc>
        <w:tc>
          <w:tcPr>
            <w:tcW w:w="1750" w:type="dxa"/>
          </w:tcPr>
          <w:p w:rsidRPr="001E7F82" w:rsidR="00D87852" w:rsidP="00797F78" w:rsidRDefault="00EA33EF" w14:paraId="441ED800" w14:textId="09404BB1">
            <w:pPr>
              <w:autoSpaceDE w:val="0"/>
              <w:autoSpaceDN w:val="0"/>
              <w:adjustRightInd w:val="0"/>
              <w:rPr>
                <w:rFonts w:cstheme="minorHAnsi"/>
                <w:bCs/>
                <w:sz w:val="24"/>
                <w:szCs w:val="24"/>
              </w:rPr>
            </w:pPr>
            <w:r>
              <w:rPr>
                <w:rFonts w:cs="ITCFranklinGothicStd-Book"/>
                <w:bCs/>
                <w:sz w:val="24"/>
                <w:szCs w:val="24"/>
              </w:rPr>
              <w:t>Statistician</w:t>
            </w:r>
          </w:p>
        </w:tc>
        <w:tc>
          <w:tcPr>
            <w:tcW w:w="1843" w:type="dxa"/>
          </w:tcPr>
          <w:p w:rsidRPr="001E7F82" w:rsidR="00D87852" w:rsidP="00797F78" w:rsidRDefault="00EA33EF" w14:paraId="6E514998" w14:textId="026AE59E">
            <w:pPr>
              <w:autoSpaceDE w:val="0"/>
              <w:autoSpaceDN w:val="0"/>
              <w:adjustRightInd w:val="0"/>
              <w:rPr>
                <w:rFonts w:cstheme="minorHAnsi"/>
                <w:bCs/>
                <w:sz w:val="24"/>
                <w:szCs w:val="24"/>
              </w:rPr>
            </w:pPr>
            <w:r>
              <w:rPr>
                <w:rFonts w:cs="ITCFranklinGothicStd-Book"/>
                <w:bCs/>
                <w:sz w:val="24"/>
                <w:szCs w:val="24"/>
              </w:rPr>
              <w:t>CDC National Center for Environmental Health</w:t>
            </w:r>
          </w:p>
        </w:tc>
        <w:tc>
          <w:tcPr>
            <w:tcW w:w="1637" w:type="dxa"/>
          </w:tcPr>
          <w:p w:rsidRPr="001E7F82" w:rsidR="00D87852" w:rsidP="00797F78" w:rsidRDefault="00EA33EF" w14:paraId="3F814501" w14:textId="6F957D1E">
            <w:pPr>
              <w:autoSpaceDE w:val="0"/>
              <w:autoSpaceDN w:val="0"/>
              <w:adjustRightInd w:val="0"/>
              <w:rPr>
                <w:rFonts w:cstheme="minorHAnsi"/>
                <w:bCs/>
                <w:sz w:val="24"/>
                <w:szCs w:val="24"/>
              </w:rPr>
            </w:pPr>
            <w:r>
              <w:rPr>
                <w:rFonts w:cs="ITCFranklinGothicStd-Book"/>
                <w:bCs/>
                <w:sz w:val="24"/>
                <w:szCs w:val="24"/>
              </w:rPr>
              <w:t>770.488.3407</w:t>
            </w:r>
          </w:p>
        </w:tc>
        <w:tc>
          <w:tcPr>
            <w:tcW w:w="2070" w:type="dxa"/>
          </w:tcPr>
          <w:p w:rsidRPr="001E7F82" w:rsidR="00D87852" w:rsidP="00797F78" w:rsidRDefault="00EA33EF" w14:paraId="5D4109B5" w14:textId="155665FE">
            <w:pPr>
              <w:autoSpaceDE w:val="0"/>
              <w:autoSpaceDN w:val="0"/>
              <w:adjustRightInd w:val="0"/>
              <w:rPr>
                <w:rFonts w:cstheme="minorHAnsi"/>
                <w:bCs/>
                <w:sz w:val="24"/>
                <w:szCs w:val="24"/>
              </w:rPr>
            </w:pPr>
            <w:r>
              <w:rPr>
                <w:rFonts w:cs="ITCFranklinGothicStd-Book"/>
                <w:bCs/>
                <w:sz w:val="24"/>
                <w:szCs w:val="24"/>
              </w:rPr>
              <w:t>SEK7@cdc.gov</w:t>
            </w:r>
          </w:p>
        </w:tc>
      </w:tr>
    </w:tbl>
    <w:p w:rsidRPr="00246AD9" w:rsidR="005F3C99" w:rsidP="005F3C99" w:rsidRDefault="00CD7D7D" w14:paraId="6BD7B816" w14:textId="202A95F9">
      <w:pPr>
        <w:pStyle w:val="Heading1"/>
        <w:rPr>
          <w:rFonts w:ascii="Cambria" w:hAnsi="Cambria"/>
          <w:color w:val="auto"/>
        </w:rPr>
      </w:pPr>
      <w:bookmarkStart w:name="_Toc60855450" w:id="16"/>
      <w:bookmarkEnd w:id="15"/>
      <w:r>
        <w:rPr>
          <w:rFonts w:ascii="Cambria" w:hAnsi="Cambria"/>
          <w:color w:val="auto"/>
        </w:rPr>
        <w:t>References</w:t>
      </w:r>
      <w:bookmarkEnd w:id="16"/>
    </w:p>
    <w:p w:rsidRPr="00246AD9" w:rsidR="005F3C99" w:rsidP="005F3C99" w:rsidRDefault="005F3C99" w14:paraId="4DBE270B" w14:textId="77777777"/>
    <w:p w:rsidR="00CE45A0" w:rsidP="00225F6D" w:rsidRDefault="00CE45A0" w14:paraId="22F1704B" w14:textId="5C0C12E8">
      <w:pPr>
        <w:spacing w:after="0" w:line="240" w:lineRule="auto"/>
        <w:rPr>
          <w:rFonts w:cstheme="minorHAnsi"/>
          <w:sz w:val="24"/>
          <w:szCs w:val="24"/>
        </w:rPr>
      </w:pPr>
      <w:r>
        <w:rPr>
          <w:rFonts w:cstheme="minorHAnsi"/>
          <w:sz w:val="24"/>
          <w:szCs w:val="24"/>
        </w:rPr>
        <w:lastRenderedPageBreak/>
        <w:t xml:space="preserve">1. United States Department of Homeland Security (USDHS), Disasters </w:t>
      </w:r>
      <w:hyperlink w:history="1" r:id="rId19">
        <w:r w:rsidRPr="00AA77A8">
          <w:rPr>
            <w:rStyle w:val="Hyperlink"/>
            <w:rFonts w:cstheme="minorHAnsi"/>
            <w:sz w:val="24"/>
            <w:szCs w:val="24"/>
          </w:rPr>
          <w:t>https://www.dhs.gov/topic/disasters</w:t>
        </w:r>
      </w:hyperlink>
      <w:r>
        <w:rPr>
          <w:rFonts w:cstheme="minorHAnsi"/>
          <w:sz w:val="24"/>
          <w:szCs w:val="24"/>
        </w:rPr>
        <w:t xml:space="preserve"> </w:t>
      </w:r>
    </w:p>
    <w:p w:rsidR="00CE45A0" w:rsidP="00225F6D" w:rsidRDefault="00CE45A0" w14:paraId="4416F8B3" w14:textId="77777777">
      <w:pPr>
        <w:spacing w:after="0" w:line="240" w:lineRule="auto"/>
        <w:rPr>
          <w:rFonts w:cstheme="minorHAnsi"/>
          <w:sz w:val="24"/>
          <w:szCs w:val="24"/>
        </w:rPr>
      </w:pPr>
    </w:p>
    <w:p w:rsidR="005F3C99" w:rsidP="00225F6D" w:rsidRDefault="00CE45A0" w14:paraId="3B594C7A" w14:textId="236DBDCC">
      <w:pPr>
        <w:spacing w:after="0" w:line="240" w:lineRule="auto"/>
        <w:rPr>
          <w:rStyle w:val="Hyperlink"/>
          <w:rFonts w:ascii="Calibri" w:hAnsi="Calibri" w:cs="Calibri"/>
          <w:sz w:val="24"/>
          <w:szCs w:val="24"/>
        </w:rPr>
      </w:pPr>
      <w:r>
        <w:rPr>
          <w:rFonts w:cstheme="minorHAnsi"/>
          <w:sz w:val="24"/>
          <w:szCs w:val="24"/>
        </w:rPr>
        <w:t xml:space="preserve">2. </w:t>
      </w:r>
      <w:r w:rsidRPr="00225F6D" w:rsidR="00CD7D7D">
        <w:rPr>
          <w:rFonts w:cstheme="minorHAnsi"/>
          <w:sz w:val="24"/>
          <w:szCs w:val="24"/>
        </w:rPr>
        <w:t>Anda HH</w:t>
      </w:r>
      <w:r>
        <w:rPr>
          <w:rFonts w:cstheme="minorHAnsi"/>
          <w:sz w:val="24"/>
          <w:szCs w:val="24"/>
        </w:rPr>
        <w:t xml:space="preserve">, </w:t>
      </w:r>
      <w:r w:rsidRPr="00225F6D" w:rsidR="00CD7D7D">
        <w:rPr>
          <w:rFonts w:cstheme="minorHAnsi"/>
          <w:sz w:val="24"/>
          <w:szCs w:val="24"/>
        </w:rPr>
        <w:t>Braithwait</w:t>
      </w:r>
      <w:r w:rsidR="008C27C8">
        <w:rPr>
          <w:rFonts w:cstheme="minorHAnsi"/>
          <w:sz w:val="24"/>
          <w:szCs w:val="24"/>
        </w:rPr>
        <w:t>e</w:t>
      </w:r>
      <w:r w:rsidRPr="00225F6D" w:rsidR="00CD7D7D">
        <w:rPr>
          <w:rFonts w:cstheme="minorHAnsi"/>
          <w:sz w:val="24"/>
          <w:szCs w:val="24"/>
        </w:rPr>
        <w:t xml:space="preserve"> S</w:t>
      </w:r>
      <w:r>
        <w:rPr>
          <w:rFonts w:cstheme="minorHAnsi"/>
          <w:sz w:val="24"/>
          <w:szCs w:val="24"/>
        </w:rPr>
        <w:t xml:space="preserve">. </w:t>
      </w:r>
      <w:r w:rsidRPr="00225F6D" w:rsidR="00CD7D7D">
        <w:rPr>
          <w:rFonts w:cstheme="minorHAnsi"/>
          <w:sz w:val="24"/>
          <w:szCs w:val="24"/>
        </w:rPr>
        <w:t xml:space="preserve">EMS, Criteria for Disaster Declaration. </w:t>
      </w:r>
      <w:proofErr w:type="spellStart"/>
      <w:r w:rsidRPr="00225F6D" w:rsidR="00CD7D7D">
        <w:rPr>
          <w:rFonts w:cstheme="minorHAnsi"/>
          <w:sz w:val="24"/>
          <w:szCs w:val="24"/>
        </w:rPr>
        <w:t>StatPearls</w:t>
      </w:r>
      <w:proofErr w:type="spellEnd"/>
      <w:r w:rsidRPr="00225F6D" w:rsidR="00CD7D7D">
        <w:rPr>
          <w:rFonts w:cstheme="minorHAnsi"/>
          <w:sz w:val="24"/>
          <w:szCs w:val="24"/>
        </w:rPr>
        <w:t xml:space="preserve"> Publishing.</w:t>
      </w:r>
      <w:r w:rsidRPr="00225F6D" w:rsidR="00225F6D">
        <w:rPr>
          <w:rFonts w:cstheme="minorHAnsi"/>
          <w:sz w:val="24"/>
          <w:szCs w:val="24"/>
        </w:rPr>
        <w:t xml:space="preserve"> </w:t>
      </w:r>
      <w:hyperlink w:history="1" r:id="rId20">
        <w:r w:rsidRPr="00225F6D" w:rsidR="00225F6D">
          <w:rPr>
            <w:rStyle w:val="Hyperlink"/>
            <w:rFonts w:ascii="Calibri" w:hAnsi="Calibri" w:cs="Calibri"/>
            <w:sz w:val="24"/>
            <w:szCs w:val="24"/>
          </w:rPr>
          <w:t>https://www.dhs.gov/natural-disasters</w:t>
        </w:r>
      </w:hyperlink>
    </w:p>
    <w:p w:rsidRPr="00225F6D" w:rsidR="00225F6D" w:rsidP="00225F6D" w:rsidRDefault="00225F6D" w14:paraId="5D106FAF" w14:textId="77777777">
      <w:pPr>
        <w:spacing w:after="0" w:line="240" w:lineRule="auto"/>
        <w:rPr>
          <w:rFonts w:cstheme="minorHAnsi"/>
          <w:sz w:val="24"/>
          <w:szCs w:val="24"/>
        </w:rPr>
      </w:pPr>
    </w:p>
    <w:p w:rsidR="00C95025" w:rsidP="00C95025" w:rsidRDefault="00C95025" w14:paraId="553ED2AC" w14:textId="7ED8D749">
      <w:pPr>
        <w:spacing w:after="0" w:line="240" w:lineRule="auto"/>
        <w:rPr>
          <w:rStyle w:val="Hyperlink"/>
          <w:rFonts w:ascii="Calibri" w:hAnsi="Calibri" w:cs="Calibri"/>
          <w:sz w:val="24"/>
          <w:szCs w:val="24"/>
        </w:rPr>
      </w:pPr>
      <w:r>
        <w:rPr>
          <w:rFonts w:cstheme="minorHAnsi"/>
          <w:sz w:val="24"/>
          <w:szCs w:val="24"/>
        </w:rPr>
        <w:t xml:space="preserve">3. </w:t>
      </w:r>
      <w:proofErr w:type="spellStart"/>
      <w:r w:rsidRPr="00225F6D">
        <w:rPr>
          <w:rFonts w:cstheme="minorHAnsi"/>
          <w:sz w:val="24"/>
          <w:szCs w:val="24"/>
        </w:rPr>
        <w:t>Biemer</w:t>
      </w:r>
      <w:proofErr w:type="spellEnd"/>
      <w:r>
        <w:rPr>
          <w:rFonts w:cstheme="minorHAnsi"/>
          <w:sz w:val="24"/>
          <w:szCs w:val="24"/>
        </w:rPr>
        <w:t xml:space="preserve"> </w:t>
      </w:r>
      <w:r w:rsidRPr="00225F6D">
        <w:rPr>
          <w:rFonts w:cstheme="minorHAnsi"/>
          <w:sz w:val="24"/>
          <w:szCs w:val="24"/>
        </w:rPr>
        <w:t>P</w:t>
      </w:r>
      <w:r>
        <w:rPr>
          <w:rFonts w:cstheme="minorHAnsi"/>
          <w:sz w:val="24"/>
          <w:szCs w:val="24"/>
        </w:rPr>
        <w:t>, Murphy J, Zimmer S, Berry C, Lewis K, Deng G.</w:t>
      </w:r>
      <w:r w:rsidRPr="00225F6D">
        <w:rPr>
          <w:rFonts w:cstheme="minorHAnsi"/>
          <w:sz w:val="24"/>
          <w:szCs w:val="24"/>
        </w:rPr>
        <w:t xml:space="preserve"> Choice+ Survey Protocol: White paper </w:t>
      </w:r>
      <w:r w:rsidRPr="00C95025">
        <w:rPr>
          <w:rFonts w:cstheme="minorHAnsi"/>
          <w:i/>
          <w:iCs/>
          <w:sz w:val="24"/>
          <w:szCs w:val="24"/>
        </w:rPr>
        <w:t>RTI International</w:t>
      </w:r>
      <w:r>
        <w:rPr>
          <w:rFonts w:cstheme="minorHAnsi"/>
          <w:i/>
          <w:iCs/>
          <w:sz w:val="24"/>
          <w:szCs w:val="24"/>
        </w:rPr>
        <w:t xml:space="preserve"> </w:t>
      </w:r>
      <w:r>
        <w:rPr>
          <w:rFonts w:cstheme="minorHAnsi"/>
          <w:sz w:val="24"/>
          <w:szCs w:val="24"/>
        </w:rPr>
        <w:t xml:space="preserve">2017 </w:t>
      </w:r>
      <w:hyperlink w:history="1" r:id="rId21">
        <w:r w:rsidRPr="00225F6D">
          <w:rPr>
            <w:rStyle w:val="Hyperlink"/>
            <w:rFonts w:ascii="Calibri" w:hAnsi="Calibri" w:cs="Calibri"/>
            <w:sz w:val="24"/>
            <w:szCs w:val="24"/>
          </w:rPr>
          <w:t>http://abs.rti.org/atlas/choice/paper</w:t>
        </w:r>
      </w:hyperlink>
    </w:p>
    <w:p w:rsidR="00C95025" w:rsidP="00225F6D" w:rsidRDefault="00C95025" w14:paraId="6C72BB62" w14:textId="77777777">
      <w:pPr>
        <w:spacing w:after="0" w:line="240" w:lineRule="auto"/>
        <w:rPr>
          <w:rFonts w:cstheme="minorHAnsi"/>
          <w:sz w:val="24"/>
          <w:szCs w:val="24"/>
        </w:rPr>
      </w:pPr>
    </w:p>
    <w:p w:rsidR="00225F6D" w:rsidP="00225F6D" w:rsidRDefault="00C95025" w14:paraId="4D649ADD" w14:textId="7EACB805">
      <w:pPr>
        <w:spacing w:after="0" w:line="240" w:lineRule="auto"/>
        <w:rPr>
          <w:rFonts w:cstheme="minorHAnsi"/>
          <w:sz w:val="24"/>
          <w:szCs w:val="24"/>
        </w:rPr>
      </w:pPr>
      <w:r>
        <w:rPr>
          <w:rFonts w:cstheme="minorHAnsi"/>
          <w:sz w:val="24"/>
          <w:szCs w:val="24"/>
        </w:rPr>
        <w:t xml:space="preserve">4. </w:t>
      </w:r>
      <w:proofErr w:type="spellStart"/>
      <w:r w:rsidRPr="00225F6D" w:rsidR="00CD7D7D">
        <w:rPr>
          <w:rFonts w:cstheme="minorHAnsi"/>
          <w:sz w:val="24"/>
          <w:szCs w:val="24"/>
        </w:rPr>
        <w:t>Biermer</w:t>
      </w:r>
      <w:proofErr w:type="spellEnd"/>
      <w:r>
        <w:rPr>
          <w:rFonts w:cstheme="minorHAnsi"/>
          <w:sz w:val="24"/>
          <w:szCs w:val="24"/>
        </w:rPr>
        <w:t xml:space="preserve"> </w:t>
      </w:r>
      <w:r w:rsidRPr="00225F6D" w:rsidR="00CD7D7D">
        <w:rPr>
          <w:rFonts w:cstheme="minorHAnsi"/>
          <w:sz w:val="24"/>
          <w:szCs w:val="24"/>
        </w:rPr>
        <w:t>P</w:t>
      </w:r>
      <w:r>
        <w:rPr>
          <w:rFonts w:cstheme="minorHAnsi"/>
          <w:sz w:val="24"/>
          <w:szCs w:val="24"/>
        </w:rPr>
        <w:t xml:space="preserve">, Murphy J, Zimmer S, Berry C, Deng G, Lewis K. </w:t>
      </w:r>
      <w:r w:rsidRPr="00225F6D" w:rsidR="00CD7D7D">
        <w:rPr>
          <w:rFonts w:cstheme="minorHAnsi"/>
          <w:sz w:val="24"/>
          <w:szCs w:val="24"/>
        </w:rPr>
        <w:t xml:space="preserve">A test of web/PAPI protocols and incentives for the Residential Energy Consumption Survey. </w:t>
      </w:r>
      <w:r w:rsidRPr="00225F6D" w:rsidR="008C27C8">
        <w:rPr>
          <w:rFonts w:cstheme="minorHAnsi"/>
          <w:sz w:val="24"/>
          <w:szCs w:val="24"/>
        </w:rPr>
        <w:t>Presented</w:t>
      </w:r>
      <w:r w:rsidRPr="00225F6D" w:rsidR="00CD7D7D">
        <w:rPr>
          <w:rFonts w:cstheme="minorHAnsi"/>
          <w:sz w:val="24"/>
          <w:szCs w:val="24"/>
        </w:rPr>
        <w:t xml:space="preserve"> at the annual meeting of the American Association of Public Opinion Research, Austin, T</w:t>
      </w:r>
      <w:r w:rsidRPr="00225F6D" w:rsidR="00225F6D">
        <w:rPr>
          <w:rFonts w:cstheme="minorHAnsi"/>
          <w:sz w:val="24"/>
          <w:szCs w:val="24"/>
        </w:rPr>
        <w:t>X.</w:t>
      </w:r>
      <w:r>
        <w:rPr>
          <w:rFonts w:cstheme="minorHAnsi"/>
          <w:sz w:val="24"/>
          <w:szCs w:val="24"/>
        </w:rPr>
        <w:t xml:space="preserve"> 2016</w:t>
      </w:r>
    </w:p>
    <w:p w:rsidR="00CD7D7D" w:rsidP="00225F6D" w:rsidRDefault="005B1295" w14:paraId="72CA90E8" w14:textId="04FC11DD">
      <w:pPr>
        <w:spacing w:after="0" w:line="240" w:lineRule="auto"/>
        <w:rPr>
          <w:rStyle w:val="Hyperlink"/>
          <w:rFonts w:ascii="Calibri" w:hAnsi="Calibri" w:cs="Calibri"/>
          <w:sz w:val="24"/>
          <w:szCs w:val="24"/>
        </w:rPr>
      </w:pPr>
      <w:hyperlink w:history="1" r:id="rId22">
        <w:r w:rsidRPr="00056410" w:rsidR="00225F6D">
          <w:rPr>
            <w:rStyle w:val="Hyperlink"/>
            <w:rFonts w:ascii="Calibri" w:hAnsi="Calibri" w:cs="Calibri"/>
            <w:sz w:val="24"/>
            <w:szCs w:val="24"/>
          </w:rPr>
          <w:t>http://www.aapor.org/AAPOR_Main/media/AnnualMeetingProceedings/2016/E6-5-Biemer.pdf</w:t>
        </w:r>
      </w:hyperlink>
    </w:p>
    <w:p w:rsidRPr="00E37CE1" w:rsidR="00BD6347" w:rsidP="00E37CE1" w:rsidRDefault="00BD6347" w14:paraId="1660A973" w14:textId="28A781E7">
      <w:pPr>
        <w:rPr>
          <w:rFonts w:ascii="Calibri" w:hAnsi="Calibri" w:cs="Calibri"/>
          <w:color w:val="0563C1" w:themeColor="hyperlink"/>
          <w:sz w:val="24"/>
          <w:szCs w:val="24"/>
          <w:u w:val="single"/>
        </w:rPr>
      </w:pPr>
    </w:p>
    <w:sectPr w:rsidRPr="00E37CE1" w:rsidR="00BD6347" w:rsidSect="00196116">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92743" w14:textId="77777777" w:rsidR="005B1295" w:rsidRDefault="005B1295" w:rsidP="008B5D54">
      <w:r>
        <w:separator/>
      </w:r>
    </w:p>
  </w:endnote>
  <w:endnote w:type="continuationSeparator" w:id="0">
    <w:p w14:paraId="1138645C" w14:textId="77777777" w:rsidR="005B1295" w:rsidRDefault="005B129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C557" w14:textId="77777777" w:rsidR="0096334A" w:rsidRDefault="00963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AEE4" w14:textId="77777777" w:rsidR="0096334A" w:rsidRDefault="00963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F33E4" w14:textId="77777777" w:rsidR="0096334A" w:rsidRDefault="00963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B1F8C" w14:textId="77777777" w:rsidR="005B1295" w:rsidRDefault="005B1295" w:rsidP="008B5D54">
      <w:r>
        <w:separator/>
      </w:r>
    </w:p>
  </w:footnote>
  <w:footnote w:type="continuationSeparator" w:id="0">
    <w:p w14:paraId="6DC36A60" w14:textId="77777777" w:rsidR="005B1295" w:rsidRDefault="005B1295"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18186" w14:textId="77777777" w:rsidR="0096334A" w:rsidRDefault="00963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15BC3" w14:textId="34248881" w:rsidR="00A06BF0" w:rsidRPr="00715C8B" w:rsidRDefault="00715C8B" w:rsidP="00715C8B">
    <w:pPr>
      <w:pStyle w:val="Header"/>
      <w:rPr>
        <w:color w:val="A6A6A6" w:themeColor="background1" w:themeShade="A6"/>
      </w:rPr>
    </w:pPr>
    <w:r w:rsidRPr="00715C8B">
      <w:rPr>
        <w:color w:val="A6A6A6" w:themeColor="background1" w:themeShade="A6"/>
      </w:rPr>
      <w:t>Supporting Statement B: Emergency Supply Kits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DE08" w14:textId="77777777" w:rsidR="0096334A" w:rsidRDefault="00963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1481C"/>
    <w:multiLevelType w:val="hybridMultilevel"/>
    <w:tmpl w:val="5C36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C7E15"/>
    <w:multiLevelType w:val="hybridMultilevel"/>
    <w:tmpl w:val="A0F20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46439"/>
    <w:multiLevelType w:val="hybridMultilevel"/>
    <w:tmpl w:val="7A20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0517F"/>
    <w:multiLevelType w:val="hybridMultilevel"/>
    <w:tmpl w:val="E66A19D0"/>
    <w:lvl w:ilvl="0" w:tplc="2AAC9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00A3F"/>
    <w:multiLevelType w:val="hybridMultilevel"/>
    <w:tmpl w:val="8DCAEA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F6B4B"/>
    <w:multiLevelType w:val="hybridMultilevel"/>
    <w:tmpl w:val="C270C624"/>
    <w:lvl w:ilvl="0" w:tplc="CB9CCBD2">
      <w:start w:val="1"/>
      <w:numFmt w:val="decimal"/>
      <w:lvlText w:val="%1."/>
      <w:lvlJc w:val="left"/>
      <w:pPr>
        <w:ind w:left="840" w:hanging="360"/>
      </w:pPr>
      <w:rPr>
        <w:rFonts w:ascii="Calibri" w:eastAsia="Calibri" w:hAnsi="Calibri" w:cs="Calibri" w:hint="default"/>
        <w:spacing w:val="-1"/>
        <w:w w:val="99"/>
        <w:sz w:val="24"/>
        <w:szCs w:val="24"/>
      </w:rPr>
    </w:lvl>
    <w:lvl w:ilvl="1" w:tplc="B5D09178">
      <w:numFmt w:val="bullet"/>
      <w:lvlText w:val="•"/>
      <w:lvlJc w:val="left"/>
      <w:pPr>
        <w:ind w:left="1724" w:hanging="360"/>
      </w:pPr>
      <w:rPr>
        <w:rFonts w:hint="default"/>
      </w:rPr>
    </w:lvl>
    <w:lvl w:ilvl="2" w:tplc="2CD6956C">
      <w:numFmt w:val="bullet"/>
      <w:lvlText w:val="•"/>
      <w:lvlJc w:val="left"/>
      <w:pPr>
        <w:ind w:left="2608" w:hanging="360"/>
      </w:pPr>
      <w:rPr>
        <w:rFonts w:hint="default"/>
      </w:rPr>
    </w:lvl>
    <w:lvl w:ilvl="3" w:tplc="D2DAB542">
      <w:numFmt w:val="bullet"/>
      <w:lvlText w:val="•"/>
      <w:lvlJc w:val="left"/>
      <w:pPr>
        <w:ind w:left="3492" w:hanging="360"/>
      </w:pPr>
      <w:rPr>
        <w:rFonts w:hint="default"/>
      </w:rPr>
    </w:lvl>
    <w:lvl w:ilvl="4" w:tplc="4D16D6E8">
      <w:numFmt w:val="bullet"/>
      <w:lvlText w:val="•"/>
      <w:lvlJc w:val="left"/>
      <w:pPr>
        <w:ind w:left="4376" w:hanging="360"/>
      </w:pPr>
      <w:rPr>
        <w:rFonts w:hint="default"/>
      </w:rPr>
    </w:lvl>
    <w:lvl w:ilvl="5" w:tplc="1630A72E">
      <w:numFmt w:val="bullet"/>
      <w:lvlText w:val="•"/>
      <w:lvlJc w:val="left"/>
      <w:pPr>
        <w:ind w:left="5260" w:hanging="360"/>
      </w:pPr>
      <w:rPr>
        <w:rFonts w:hint="default"/>
      </w:rPr>
    </w:lvl>
    <w:lvl w:ilvl="6" w:tplc="116A4D3E">
      <w:numFmt w:val="bullet"/>
      <w:lvlText w:val="•"/>
      <w:lvlJc w:val="left"/>
      <w:pPr>
        <w:ind w:left="6144" w:hanging="360"/>
      </w:pPr>
      <w:rPr>
        <w:rFonts w:hint="default"/>
      </w:rPr>
    </w:lvl>
    <w:lvl w:ilvl="7" w:tplc="A860EEBC">
      <w:numFmt w:val="bullet"/>
      <w:lvlText w:val="•"/>
      <w:lvlJc w:val="left"/>
      <w:pPr>
        <w:ind w:left="7028" w:hanging="360"/>
      </w:pPr>
      <w:rPr>
        <w:rFonts w:hint="default"/>
      </w:rPr>
    </w:lvl>
    <w:lvl w:ilvl="8" w:tplc="68D2C59A">
      <w:numFmt w:val="bullet"/>
      <w:lvlText w:val="•"/>
      <w:lvlJc w:val="left"/>
      <w:pPr>
        <w:ind w:left="7912" w:hanging="360"/>
      </w:pPr>
      <w:rPr>
        <w:rFonts w:hint="default"/>
      </w:rPr>
    </w:lvl>
  </w:abstractNum>
  <w:abstractNum w:abstractNumId="1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5"/>
  </w:num>
  <w:num w:numId="12">
    <w:abstractNumId w:val="10"/>
  </w:num>
  <w:num w:numId="13">
    <w:abstractNumId w:val="16"/>
  </w:num>
  <w:num w:numId="14">
    <w:abstractNumId w:val="13"/>
  </w:num>
  <w:num w:numId="15">
    <w:abstractNumId w:val="11"/>
  </w:num>
  <w:num w:numId="16">
    <w:abstractNumId w:val="8"/>
  </w:num>
  <w:num w:numId="17">
    <w:abstractNumId w:val="5"/>
  </w:num>
  <w:num w:numId="18">
    <w:abstractNumId w:val="4"/>
  </w:num>
  <w:num w:numId="19">
    <w:abstractNumId w:val="0"/>
  </w:num>
  <w:num w:numId="20">
    <w:abstractNumId w:val="6"/>
  </w:num>
  <w:num w:numId="21">
    <w:abstractNumId w:val="2"/>
  </w:num>
  <w:num w:numId="22">
    <w:abstractNumId w:val="9"/>
  </w:num>
  <w:num w:numId="23">
    <w:abstractNumId w:val="3"/>
  </w:num>
  <w:num w:numId="24">
    <w:abstractNumId w:val="12"/>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54AE"/>
    <w:rsid w:val="00006EDD"/>
    <w:rsid w:val="000108E1"/>
    <w:rsid w:val="000329FE"/>
    <w:rsid w:val="000337CA"/>
    <w:rsid w:val="00045642"/>
    <w:rsid w:val="0005166A"/>
    <w:rsid w:val="00064BD3"/>
    <w:rsid w:val="0008491A"/>
    <w:rsid w:val="000D41A0"/>
    <w:rsid w:val="000F0594"/>
    <w:rsid w:val="000F06A0"/>
    <w:rsid w:val="00143D86"/>
    <w:rsid w:val="001533D5"/>
    <w:rsid w:val="00156EEB"/>
    <w:rsid w:val="00167423"/>
    <w:rsid w:val="00170C5E"/>
    <w:rsid w:val="00194089"/>
    <w:rsid w:val="00196116"/>
    <w:rsid w:val="001B2DD4"/>
    <w:rsid w:val="001B433F"/>
    <w:rsid w:val="001B444C"/>
    <w:rsid w:val="001B77AA"/>
    <w:rsid w:val="001C121D"/>
    <w:rsid w:val="001C2319"/>
    <w:rsid w:val="001D45D9"/>
    <w:rsid w:val="001D6F46"/>
    <w:rsid w:val="001D7129"/>
    <w:rsid w:val="001E4DBC"/>
    <w:rsid w:val="00222245"/>
    <w:rsid w:val="00225F6D"/>
    <w:rsid w:val="0023392E"/>
    <w:rsid w:val="00237B85"/>
    <w:rsid w:val="00256FF0"/>
    <w:rsid w:val="002751FF"/>
    <w:rsid w:val="00284A5D"/>
    <w:rsid w:val="002869DD"/>
    <w:rsid w:val="002A5A5D"/>
    <w:rsid w:val="002C2D2F"/>
    <w:rsid w:val="002D0271"/>
    <w:rsid w:val="003041F7"/>
    <w:rsid w:val="0031214F"/>
    <w:rsid w:val="00330F29"/>
    <w:rsid w:val="00341666"/>
    <w:rsid w:val="003567AB"/>
    <w:rsid w:val="00374FD6"/>
    <w:rsid w:val="003946A4"/>
    <w:rsid w:val="003C51B1"/>
    <w:rsid w:val="003D6393"/>
    <w:rsid w:val="003E631C"/>
    <w:rsid w:val="00407422"/>
    <w:rsid w:val="00412900"/>
    <w:rsid w:val="00425A8D"/>
    <w:rsid w:val="004543A3"/>
    <w:rsid w:val="00464E9B"/>
    <w:rsid w:val="00476D5C"/>
    <w:rsid w:val="0048550B"/>
    <w:rsid w:val="004919E9"/>
    <w:rsid w:val="004A44A7"/>
    <w:rsid w:val="004A7B18"/>
    <w:rsid w:val="004F0BE4"/>
    <w:rsid w:val="004F46F3"/>
    <w:rsid w:val="00500B15"/>
    <w:rsid w:val="005070AC"/>
    <w:rsid w:val="00522073"/>
    <w:rsid w:val="00522D82"/>
    <w:rsid w:val="00522E54"/>
    <w:rsid w:val="005624FE"/>
    <w:rsid w:val="005639DA"/>
    <w:rsid w:val="00563F12"/>
    <w:rsid w:val="0057129E"/>
    <w:rsid w:val="005834C7"/>
    <w:rsid w:val="00592802"/>
    <w:rsid w:val="005A209A"/>
    <w:rsid w:val="005A3A09"/>
    <w:rsid w:val="005B1295"/>
    <w:rsid w:val="005F3C99"/>
    <w:rsid w:val="005F4871"/>
    <w:rsid w:val="00605765"/>
    <w:rsid w:val="006113E3"/>
    <w:rsid w:val="00616561"/>
    <w:rsid w:val="0061715E"/>
    <w:rsid w:val="006560B1"/>
    <w:rsid w:val="006615FB"/>
    <w:rsid w:val="00672C2E"/>
    <w:rsid w:val="006B4FD9"/>
    <w:rsid w:val="006C6578"/>
    <w:rsid w:val="006D79EB"/>
    <w:rsid w:val="006E6228"/>
    <w:rsid w:val="006F1810"/>
    <w:rsid w:val="006F2ABA"/>
    <w:rsid w:val="0070554F"/>
    <w:rsid w:val="007122D5"/>
    <w:rsid w:val="00715C8B"/>
    <w:rsid w:val="00717257"/>
    <w:rsid w:val="00735681"/>
    <w:rsid w:val="007405A6"/>
    <w:rsid w:val="00754B3D"/>
    <w:rsid w:val="00762A73"/>
    <w:rsid w:val="00792A59"/>
    <w:rsid w:val="00796D76"/>
    <w:rsid w:val="00797F78"/>
    <w:rsid w:val="007B7F20"/>
    <w:rsid w:val="007D595C"/>
    <w:rsid w:val="007D5C7B"/>
    <w:rsid w:val="007E0D6C"/>
    <w:rsid w:val="007F0E10"/>
    <w:rsid w:val="00805B09"/>
    <w:rsid w:val="00820F8E"/>
    <w:rsid w:val="008232C0"/>
    <w:rsid w:val="008566FA"/>
    <w:rsid w:val="00872205"/>
    <w:rsid w:val="00873771"/>
    <w:rsid w:val="008861AB"/>
    <w:rsid w:val="008A15CE"/>
    <w:rsid w:val="008B5D54"/>
    <w:rsid w:val="008C27C8"/>
    <w:rsid w:val="008C6411"/>
    <w:rsid w:val="008D0F27"/>
    <w:rsid w:val="008D3BE8"/>
    <w:rsid w:val="008E2158"/>
    <w:rsid w:val="008F3E31"/>
    <w:rsid w:val="0090493F"/>
    <w:rsid w:val="00915441"/>
    <w:rsid w:val="00925DEC"/>
    <w:rsid w:val="00935FD5"/>
    <w:rsid w:val="0096334A"/>
    <w:rsid w:val="00965C2A"/>
    <w:rsid w:val="00976C14"/>
    <w:rsid w:val="00984634"/>
    <w:rsid w:val="009A1679"/>
    <w:rsid w:val="009A2579"/>
    <w:rsid w:val="009B3902"/>
    <w:rsid w:val="009C2F5A"/>
    <w:rsid w:val="009D4EA6"/>
    <w:rsid w:val="009D5101"/>
    <w:rsid w:val="009D663C"/>
    <w:rsid w:val="009E271A"/>
    <w:rsid w:val="009E3B4D"/>
    <w:rsid w:val="009E5655"/>
    <w:rsid w:val="009F5A52"/>
    <w:rsid w:val="009F7449"/>
    <w:rsid w:val="00A00237"/>
    <w:rsid w:val="00A06BF0"/>
    <w:rsid w:val="00A23D7A"/>
    <w:rsid w:val="00A73777"/>
    <w:rsid w:val="00A76C6D"/>
    <w:rsid w:val="00AC3B7E"/>
    <w:rsid w:val="00AC4C54"/>
    <w:rsid w:val="00AE2F5E"/>
    <w:rsid w:val="00AE70E7"/>
    <w:rsid w:val="00AE7336"/>
    <w:rsid w:val="00B040F8"/>
    <w:rsid w:val="00B164DD"/>
    <w:rsid w:val="00B21D28"/>
    <w:rsid w:val="00B31F1B"/>
    <w:rsid w:val="00B45002"/>
    <w:rsid w:val="00B5171E"/>
    <w:rsid w:val="00B55735"/>
    <w:rsid w:val="00B608AC"/>
    <w:rsid w:val="00B73D70"/>
    <w:rsid w:val="00B9020F"/>
    <w:rsid w:val="00B93485"/>
    <w:rsid w:val="00BA2DBE"/>
    <w:rsid w:val="00BA30FE"/>
    <w:rsid w:val="00BD2639"/>
    <w:rsid w:val="00BD2DB2"/>
    <w:rsid w:val="00BD6347"/>
    <w:rsid w:val="00BD68CB"/>
    <w:rsid w:val="00C079D7"/>
    <w:rsid w:val="00C23926"/>
    <w:rsid w:val="00C375F8"/>
    <w:rsid w:val="00C45ABF"/>
    <w:rsid w:val="00C45B46"/>
    <w:rsid w:val="00C5140D"/>
    <w:rsid w:val="00C61758"/>
    <w:rsid w:val="00C929D2"/>
    <w:rsid w:val="00C93F40"/>
    <w:rsid w:val="00C95025"/>
    <w:rsid w:val="00CA2FDE"/>
    <w:rsid w:val="00CD0E02"/>
    <w:rsid w:val="00CD7D7D"/>
    <w:rsid w:val="00CE45A0"/>
    <w:rsid w:val="00D0744A"/>
    <w:rsid w:val="00D14114"/>
    <w:rsid w:val="00D33AE3"/>
    <w:rsid w:val="00D479BA"/>
    <w:rsid w:val="00D55AF3"/>
    <w:rsid w:val="00D74257"/>
    <w:rsid w:val="00D80142"/>
    <w:rsid w:val="00D84621"/>
    <w:rsid w:val="00D87852"/>
    <w:rsid w:val="00DA796B"/>
    <w:rsid w:val="00DC3F3E"/>
    <w:rsid w:val="00DC57CC"/>
    <w:rsid w:val="00DD0FAF"/>
    <w:rsid w:val="00DD2606"/>
    <w:rsid w:val="00E22245"/>
    <w:rsid w:val="00E2405B"/>
    <w:rsid w:val="00E268F1"/>
    <w:rsid w:val="00E37CE1"/>
    <w:rsid w:val="00E410B4"/>
    <w:rsid w:val="00E5157D"/>
    <w:rsid w:val="00E542DD"/>
    <w:rsid w:val="00E632AF"/>
    <w:rsid w:val="00E707C0"/>
    <w:rsid w:val="00E92995"/>
    <w:rsid w:val="00EA10C6"/>
    <w:rsid w:val="00EA28FA"/>
    <w:rsid w:val="00EA33EF"/>
    <w:rsid w:val="00EA6E06"/>
    <w:rsid w:val="00EB0614"/>
    <w:rsid w:val="00EF2494"/>
    <w:rsid w:val="00EF5132"/>
    <w:rsid w:val="00F321BD"/>
    <w:rsid w:val="00F40416"/>
    <w:rsid w:val="00F56457"/>
    <w:rsid w:val="00F845F2"/>
    <w:rsid w:val="00FA450B"/>
    <w:rsid w:val="00FC7C98"/>
    <w:rsid w:val="00FF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47"/>
  </w:style>
  <w:style w:type="paragraph" w:styleId="Heading1">
    <w:name w:val="heading 1"/>
    <w:basedOn w:val="Normal"/>
    <w:next w:val="Normal"/>
    <w:link w:val="Heading1Char"/>
    <w:uiPriority w:val="9"/>
    <w:qFormat/>
    <w:rsid w:val="00BD634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D634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634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634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D634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D634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D634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D634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D634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D6347"/>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BD6347"/>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BD634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634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D634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D634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D634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D634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D634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D6347"/>
    <w:pPr>
      <w:spacing w:line="240" w:lineRule="auto"/>
    </w:pPr>
    <w:rPr>
      <w:b/>
      <w:bCs/>
      <w:smallCaps/>
      <w:color w:val="44546A" w:themeColor="text2"/>
    </w:rPr>
  </w:style>
  <w:style w:type="paragraph" w:styleId="Title">
    <w:name w:val="Title"/>
    <w:basedOn w:val="Normal"/>
    <w:next w:val="Normal"/>
    <w:link w:val="TitleChar"/>
    <w:uiPriority w:val="10"/>
    <w:qFormat/>
    <w:rsid w:val="00BD63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D634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D634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D634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D6347"/>
    <w:rPr>
      <w:b/>
      <w:bCs/>
    </w:rPr>
  </w:style>
  <w:style w:type="character" w:styleId="Emphasis">
    <w:name w:val="Emphasis"/>
    <w:basedOn w:val="DefaultParagraphFont"/>
    <w:uiPriority w:val="20"/>
    <w:qFormat/>
    <w:rsid w:val="00BD6347"/>
    <w:rPr>
      <w:i/>
      <w:iCs/>
    </w:rPr>
  </w:style>
  <w:style w:type="paragraph" w:styleId="NoSpacing">
    <w:name w:val="No Spacing"/>
    <w:uiPriority w:val="1"/>
    <w:qFormat/>
    <w:rsid w:val="00BD6347"/>
    <w:pPr>
      <w:spacing w:after="0" w:line="240" w:lineRule="auto"/>
    </w:pPr>
  </w:style>
  <w:style w:type="paragraph" w:styleId="Quote">
    <w:name w:val="Quote"/>
    <w:basedOn w:val="Normal"/>
    <w:next w:val="Normal"/>
    <w:link w:val="QuoteChar"/>
    <w:uiPriority w:val="29"/>
    <w:qFormat/>
    <w:rsid w:val="00BD63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D6347"/>
    <w:rPr>
      <w:color w:val="44546A" w:themeColor="text2"/>
      <w:sz w:val="24"/>
      <w:szCs w:val="24"/>
    </w:rPr>
  </w:style>
  <w:style w:type="paragraph" w:styleId="IntenseQuote">
    <w:name w:val="Intense Quote"/>
    <w:basedOn w:val="Normal"/>
    <w:next w:val="Normal"/>
    <w:link w:val="IntenseQuoteChar"/>
    <w:uiPriority w:val="30"/>
    <w:qFormat/>
    <w:rsid w:val="00BD63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D634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D6347"/>
    <w:rPr>
      <w:i/>
      <w:iCs/>
      <w:color w:val="595959" w:themeColor="text1" w:themeTint="A6"/>
    </w:rPr>
  </w:style>
  <w:style w:type="character" w:styleId="IntenseEmphasis">
    <w:name w:val="Intense Emphasis"/>
    <w:basedOn w:val="DefaultParagraphFont"/>
    <w:uiPriority w:val="21"/>
    <w:qFormat/>
    <w:rsid w:val="00BD6347"/>
    <w:rPr>
      <w:b/>
      <w:bCs/>
      <w:i/>
      <w:iCs/>
    </w:rPr>
  </w:style>
  <w:style w:type="character" w:styleId="SubtleReference">
    <w:name w:val="Subtle Reference"/>
    <w:basedOn w:val="DefaultParagraphFont"/>
    <w:uiPriority w:val="31"/>
    <w:qFormat/>
    <w:rsid w:val="00BD63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6347"/>
    <w:rPr>
      <w:b/>
      <w:bCs/>
      <w:smallCaps/>
      <w:color w:val="44546A" w:themeColor="text2"/>
      <w:u w:val="single"/>
    </w:rPr>
  </w:style>
  <w:style w:type="character" w:styleId="BookTitle">
    <w:name w:val="Book Title"/>
    <w:basedOn w:val="DefaultParagraphFont"/>
    <w:uiPriority w:val="33"/>
    <w:qFormat/>
    <w:rsid w:val="00BD6347"/>
    <w:rPr>
      <w:b/>
      <w:bCs/>
      <w:smallCaps/>
      <w:spacing w:val="10"/>
    </w:rPr>
  </w:style>
  <w:style w:type="paragraph" w:styleId="TOCHeading">
    <w:name w:val="TOC Heading"/>
    <w:basedOn w:val="Heading1"/>
    <w:next w:val="Normal"/>
    <w:uiPriority w:val="39"/>
    <w:unhideWhenUsed/>
    <w:qFormat/>
    <w:rsid w:val="00BD6347"/>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link w:val="ListParagraphChar"/>
    <w:uiPriority w:val="1"/>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9F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9F5A52"/>
    <w:pPr>
      <w:widowControl w:val="0"/>
      <w:snapToGrid w:val="0"/>
      <w:spacing w:after="0" w:line="240" w:lineRule="auto"/>
      <w:ind w:left="720" w:hanging="360"/>
    </w:pPr>
    <w:rPr>
      <w:rFonts w:ascii="Times New Roman" w:eastAsia="Times New Roman" w:hAnsi="Times New Roman" w:cs="Times New Roman"/>
      <w:sz w:val="24"/>
      <w:szCs w:val="20"/>
    </w:rPr>
  </w:style>
  <w:style w:type="paragraph" w:customStyle="1" w:styleId="Mauthor">
    <w:name w:val="M_author"/>
    <w:basedOn w:val="Normal"/>
    <w:autoRedefine/>
    <w:rsid w:val="00563F12"/>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563F12"/>
    <w:pPr>
      <w:spacing w:before="240" w:after="0" w:line="240" w:lineRule="auto"/>
      <w:ind w:left="720" w:hanging="720"/>
    </w:pPr>
    <w:rPr>
      <w:rFonts w:ascii="Times New Roman" w:eastAsia="SimSun" w:hAnsi="Times New Roman" w:cs="Times New Roman"/>
      <w:color w:val="000000"/>
      <w:sz w:val="24"/>
      <w:szCs w:val="20"/>
      <w:lang w:eastAsia="de-DE"/>
    </w:rPr>
  </w:style>
  <w:style w:type="table" w:customStyle="1" w:styleId="TableGrid1">
    <w:name w:val="Table Grid1"/>
    <w:basedOn w:val="TableNormal"/>
    <w:next w:val="TableGrid"/>
    <w:uiPriority w:val="39"/>
    <w:rsid w:val="00C45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40D"/>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C5140D"/>
    <w:rPr>
      <w:rFonts w:ascii="Times New Roman" w:eastAsia="Times New Roman" w:hAnsi="Times New Roman" w:cs="Times New Roman"/>
      <w:sz w:val="24"/>
      <w:szCs w:val="18"/>
    </w:rPr>
  </w:style>
  <w:style w:type="table" w:customStyle="1" w:styleId="TableGrid2">
    <w:name w:val="Table Grid2"/>
    <w:basedOn w:val="TableNormal"/>
    <w:next w:val="TableGrid"/>
    <w:uiPriority w:val="39"/>
    <w:rsid w:val="00522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B77AA"/>
    <w:pPr>
      <w:spacing w:after="100"/>
      <w:ind w:left="210"/>
    </w:pPr>
  </w:style>
  <w:style w:type="paragraph" w:styleId="EndnoteText">
    <w:name w:val="endnote text"/>
    <w:basedOn w:val="Normal"/>
    <w:link w:val="EndnoteTextChar"/>
    <w:uiPriority w:val="99"/>
    <w:semiHidden/>
    <w:unhideWhenUsed/>
    <w:rsid w:val="00915441"/>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15441"/>
    <w:rPr>
      <w:rFonts w:ascii="Times New Roman" w:hAnsi="Times New Roman"/>
      <w:sz w:val="20"/>
      <w:szCs w:val="20"/>
    </w:rPr>
  </w:style>
  <w:style w:type="character" w:styleId="EndnoteReference">
    <w:name w:val="endnote reference"/>
    <w:basedOn w:val="DefaultParagraphFont"/>
    <w:uiPriority w:val="99"/>
    <w:semiHidden/>
    <w:unhideWhenUsed/>
    <w:rsid w:val="00915441"/>
    <w:rPr>
      <w:vertAlign w:val="superscript"/>
    </w:rPr>
  </w:style>
  <w:style w:type="character" w:styleId="UnresolvedMention">
    <w:name w:val="Unresolved Mention"/>
    <w:basedOn w:val="DefaultParagraphFont"/>
    <w:uiPriority w:val="99"/>
    <w:semiHidden/>
    <w:unhideWhenUsed/>
    <w:rsid w:val="00225F6D"/>
    <w:rPr>
      <w:color w:val="605E5C"/>
      <w:shd w:val="clear" w:color="auto" w:fill="E1DFDD"/>
    </w:rPr>
  </w:style>
  <w:style w:type="character" w:customStyle="1" w:styleId="ListParagraphChar">
    <w:name w:val="List Paragraph Char"/>
    <w:basedOn w:val="DefaultParagraphFont"/>
    <w:link w:val="ListParagraph"/>
    <w:uiPriority w:val="34"/>
    <w:locked/>
    <w:rsid w:val="00D87852"/>
  </w:style>
  <w:style w:type="character" w:styleId="FollowedHyperlink">
    <w:name w:val="FollowedHyperlink"/>
    <w:basedOn w:val="DefaultParagraphFont"/>
    <w:uiPriority w:val="99"/>
    <w:semiHidden/>
    <w:unhideWhenUsed/>
    <w:rsid w:val="00C95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169888">
      <w:bodyDiv w:val="1"/>
      <w:marLeft w:val="0"/>
      <w:marRight w:val="0"/>
      <w:marTop w:val="0"/>
      <w:marBottom w:val="0"/>
      <w:divBdr>
        <w:top w:val="none" w:sz="0" w:space="0" w:color="auto"/>
        <w:left w:val="none" w:sz="0" w:space="0" w:color="auto"/>
        <w:bottom w:val="none" w:sz="0" w:space="0" w:color="auto"/>
        <w:right w:val="none" w:sz="0" w:space="0" w:color="auto"/>
      </w:divBdr>
    </w:div>
    <w:div w:id="1972125235">
      <w:bodyDiv w:val="1"/>
      <w:marLeft w:val="0"/>
      <w:marRight w:val="0"/>
      <w:marTop w:val="0"/>
      <w:marBottom w:val="0"/>
      <w:divBdr>
        <w:top w:val="none" w:sz="0" w:space="0" w:color="auto"/>
        <w:left w:val="none" w:sz="0" w:space="0" w:color="auto"/>
        <w:bottom w:val="none" w:sz="0" w:space="0" w:color="auto"/>
        <w:right w:val="none" w:sz="0" w:space="0" w:color="auto"/>
      </w:divBdr>
    </w:div>
    <w:div w:id="20322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abs.rti.org/atlas/choice/pap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dhs.gov/natural-disast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dhs.gov/topic/disas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www.aapor.org/AAPOR_Main/media/AnnualMeetingProceedings/2016/E6-5-Biemer.pdf" TargetMode="Externa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5ED881-00F6-4BAC-9AC7-FCEA5807875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ED9C3E4D-D837-43C5-9CDA-9E9962DDEE08}">
      <dgm:prSet phldrT="[Text]" custT="1"/>
      <dgm:spPr>
        <a:xfrm rot="5400000">
          <a:off x="-141363" y="146810"/>
          <a:ext cx="942422" cy="659695"/>
        </a:xfrm>
        <a:prstGeom prst="chevron">
          <a:avLst/>
        </a:prstGeom>
        <a:solidFill>
          <a:srgbClr val="0A357E"/>
        </a:solidFill>
        <a:ln w="12700" cap="flat" cmpd="sng" algn="ctr">
          <a:solidFill>
            <a:srgbClr val="0A357E"/>
          </a:solidFill>
          <a:prstDash val="solid"/>
          <a:miter lim="800000"/>
        </a:ln>
        <a:effectLst/>
      </dgm:spPr>
      <dgm:t>
        <a:bodyPr/>
        <a:lstStyle/>
        <a:p>
          <a:pPr>
            <a:buNone/>
          </a:pPr>
          <a:r>
            <a:rPr lang="en-US" sz="800">
              <a:solidFill>
                <a:sysClr val="window" lastClr="FFFFFF"/>
              </a:solidFill>
              <a:latin typeface="Calibri  "/>
              <a:ea typeface="+mn-ea"/>
              <a:cs typeface="Arial" panose="020B0604020202020204" pitchFamily="34" charset="0"/>
            </a:rPr>
            <a:t>Day 0</a:t>
          </a:r>
        </a:p>
      </dgm:t>
    </dgm:pt>
    <dgm:pt modelId="{C96BF8C2-7800-42B7-B440-51E9101B30C7}" type="parTrans" cxnId="{B3997AFF-9697-4324-9B1D-CBA19E3E1C60}">
      <dgm:prSet/>
      <dgm:spPr/>
      <dgm:t>
        <a:bodyPr/>
        <a:lstStyle/>
        <a:p>
          <a:endParaRPr lang="en-US" sz="800">
            <a:latin typeface="Calibri  "/>
            <a:cs typeface="Arial" panose="020B0604020202020204" pitchFamily="34" charset="0"/>
          </a:endParaRPr>
        </a:p>
      </dgm:t>
    </dgm:pt>
    <dgm:pt modelId="{3F266654-407C-4C87-A1A9-453BC7C82C30}" type="sibTrans" cxnId="{B3997AFF-9697-4324-9B1D-CBA19E3E1C60}">
      <dgm:prSet/>
      <dgm:spPr/>
      <dgm:t>
        <a:bodyPr/>
        <a:lstStyle/>
        <a:p>
          <a:endParaRPr lang="en-US" sz="800">
            <a:latin typeface="Calibri  "/>
            <a:cs typeface="Arial" panose="020B0604020202020204" pitchFamily="34" charset="0"/>
          </a:endParaRPr>
        </a:p>
      </dgm:t>
    </dgm:pt>
    <dgm:pt modelId="{90AF62CE-6B8E-4F97-86D5-2F7A590EC77E}">
      <dgm:prSet phldrT="[Text]" custT="1"/>
      <dgm:spPr>
        <a:xfrm rot="5400000">
          <a:off x="1385635" y="-720492"/>
          <a:ext cx="612574" cy="2064454"/>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gm:spPr>
      <dgm:t>
        <a:bodyPr/>
        <a:lstStyle/>
        <a:p>
          <a:pPr>
            <a:buChar char="•"/>
          </a:pPr>
          <a:r>
            <a:rPr lang="en-US" sz="800">
              <a:solidFill>
                <a:sysClr val="windowText" lastClr="000000">
                  <a:hueOff val="0"/>
                  <a:satOff val="0"/>
                  <a:lumOff val="0"/>
                  <a:alphaOff val="0"/>
                </a:sysClr>
              </a:solidFill>
              <a:latin typeface="Calibri  "/>
              <a:ea typeface="+mn-ea"/>
              <a:cs typeface="Arial" panose="020B0604020202020204" pitchFamily="34" charset="0"/>
            </a:rPr>
            <a:t>First mail packet with letter, paper scannable survey, business reply envleope, and prepaid $2 with promise of $10 for completing by mail and $20 for completing online.</a:t>
          </a:r>
        </a:p>
      </dgm:t>
    </dgm:pt>
    <dgm:pt modelId="{3D1731C0-FC41-4823-BACD-7CF3500A3F98}" type="parTrans" cxnId="{BCBAD180-18D9-41B9-BAE9-18D818DE9A66}">
      <dgm:prSet/>
      <dgm:spPr/>
      <dgm:t>
        <a:bodyPr/>
        <a:lstStyle/>
        <a:p>
          <a:endParaRPr lang="en-US" sz="800">
            <a:latin typeface="Calibri  "/>
            <a:cs typeface="Arial" panose="020B0604020202020204" pitchFamily="34" charset="0"/>
          </a:endParaRPr>
        </a:p>
      </dgm:t>
    </dgm:pt>
    <dgm:pt modelId="{09516453-4E77-46A7-A460-D8300DD93BB1}" type="sibTrans" cxnId="{BCBAD180-18D9-41B9-BAE9-18D818DE9A66}">
      <dgm:prSet/>
      <dgm:spPr/>
      <dgm:t>
        <a:bodyPr/>
        <a:lstStyle/>
        <a:p>
          <a:endParaRPr lang="en-US" sz="800">
            <a:latin typeface="Calibri  "/>
            <a:cs typeface="Arial" panose="020B0604020202020204" pitchFamily="34" charset="0"/>
          </a:endParaRPr>
        </a:p>
      </dgm:t>
    </dgm:pt>
    <dgm:pt modelId="{2DC74880-BCA1-45DD-8C0D-A5DE0A985F89}">
      <dgm:prSet phldrT="[Text]" custT="1"/>
      <dgm:spPr>
        <a:xfrm rot="5400000">
          <a:off x="-141363" y="906640"/>
          <a:ext cx="942422" cy="659695"/>
        </a:xfrm>
        <a:prstGeom prst="chevron">
          <a:avLst/>
        </a:prstGeom>
        <a:solidFill>
          <a:srgbClr val="0A357E"/>
        </a:solidFill>
        <a:ln w="12700" cap="flat" cmpd="sng" algn="ctr">
          <a:solidFill>
            <a:srgbClr val="0A357E"/>
          </a:solidFill>
          <a:prstDash val="solid"/>
          <a:miter lim="800000"/>
        </a:ln>
        <a:effectLst/>
      </dgm:spPr>
      <dgm:t>
        <a:bodyPr/>
        <a:lstStyle/>
        <a:p>
          <a:pPr>
            <a:buNone/>
          </a:pPr>
          <a:r>
            <a:rPr lang="en-US" sz="800">
              <a:solidFill>
                <a:sysClr val="window" lastClr="FFFFFF"/>
              </a:solidFill>
              <a:latin typeface="Calibri  "/>
              <a:ea typeface="+mn-ea"/>
              <a:cs typeface="Arial" panose="020B0604020202020204" pitchFamily="34" charset="0"/>
            </a:rPr>
            <a:t>Day 7</a:t>
          </a:r>
        </a:p>
      </dgm:t>
    </dgm:pt>
    <dgm:pt modelId="{7F920267-E9C8-45CA-A4FB-6457D8B63A1D}" type="parTrans" cxnId="{49861961-1ECC-472C-954D-024A62A356A3}">
      <dgm:prSet/>
      <dgm:spPr/>
      <dgm:t>
        <a:bodyPr/>
        <a:lstStyle/>
        <a:p>
          <a:endParaRPr lang="en-US" sz="800">
            <a:latin typeface="Calibri  "/>
            <a:cs typeface="Arial" panose="020B0604020202020204" pitchFamily="34" charset="0"/>
          </a:endParaRPr>
        </a:p>
      </dgm:t>
    </dgm:pt>
    <dgm:pt modelId="{E3F8EAD9-3C7B-4199-A759-CCF489BEC393}" type="sibTrans" cxnId="{49861961-1ECC-472C-954D-024A62A356A3}">
      <dgm:prSet/>
      <dgm:spPr/>
      <dgm:t>
        <a:bodyPr/>
        <a:lstStyle/>
        <a:p>
          <a:endParaRPr lang="en-US" sz="800">
            <a:latin typeface="Calibri  "/>
            <a:cs typeface="Arial" panose="020B0604020202020204" pitchFamily="34" charset="0"/>
          </a:endParaRPr>
        </a:p>
      </dgm:t>
    </dgm:pt>
    <dgm:pt modelId="{CC393F6B-003B-4A9A-B449-E3F80EB36D28}">
      <dgm:prSet phldrT="[Text]" custT="1"/>
      <dgm:spPr>
        <a:xfrm rot="5400000">
          <a:off x="1385635" y="39336"/>
          <a:ext cx="612574" cy="2064454"/>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gm:spPr>
      <dgm:t>
        <a:bodyPr/>
        <a:lstStyle/>
        <a:p>
          <a:pPr>
            <a:buChar char="•"/>
          </a:pPr>
          <a:r>
            <a:rPr lang="en-US" sz="800">
              <a:solidFill>
                <a:sysClr val="windowText" lastClr="000000">
                  <a:hueOff val="0"/>
                  <a:satOff val="0"/>
                  <a:lumOff val="0"/>
                  <a:alphaOff val="0"/>
                </a:sysClr>
              </a:solidFill>
              <a:latin typeface="Calibri  "/>
              <a:ea typeface="+mn-ea"/>
              <a:cs typeface="Arial" panose="020B0604020202020204" pitchFamily="34" charset="0"/>
            </a:rPr>
            <a:t>First reminder pressure sealed postcard including information on how to complete survey online.</a:t>
          </a:r>
        </a:p>
      </dgm:t>
    </dgm:pt>
    <dgm:pt modelId="{79D68638-257C-40FA-BF00-2BCD1226979F}" type="parTrans" cxnId="{6C16C903-9A57-4836-91F9-8D9E479104F9}">
      <dgm:prSet/>
      <dgm:spPr/>
      <dgm:t>
        <a:bodyPr/>
        <a:lstStyle/>
        <a:p>
          <a:endParaRPr lang="en-US" sz="800">
            <a:latin typeface="Calibri  "/>
            <a:cs typeface="Arial" panose="020B0604020202020204" pitchFamily="34" charset="0"/>
          </a:endParaRPr>
        </a:p>
      </dgm:t>
    </dgm:pt>
    <dgm:pt modelId="{2D5AFCB0-833F-4732-AF8F-1BB58B82685D}" type="sibTrans" cxnId="{6C16C903-9A57-4836-91F9-8D9E479104F9}">
      <dgm:prSet/>
      <dgm:spPr/>
      <dgm:t>
        <a:bodyPr/>
        <a:lstStyle/>
        <a:p>
          <a:endParaRPr lang="en-US" sz="800">
            <a:latin typeface="Calibri  "/>
            <a:cs typeface="Arial" panose="020B0604020202020204" pitchFamily="34" charset="0"/>
          </a:endParaRPr>
        </a:p>
      </dgm:t>
    </dgm:pt>
    <dgm:pt modelId="{BF37D70F-422D-4232-A9AE-95F368872D72}">
      <dgm:prSet custT="1"/>
      <dgm:spPr>
        <a:xfrm rot="5400000">
          <a:off x="-141363" y="1666451"/>
          <a:ext cx="942422" cy="659695"/>
        </a:xfrm>
        <a:prstGeom prst="chevron">
          <a:avLst/>
        </a:prstGeom>
        <a:solidFill>
          <a:srgbClr val="0A357E"/>
        </a:solidFill>
        <a:ln w="12700" cap="flat" cmpd="sng" algn="ctr">
          <a:solidFill>
            <a:srgbClr val="0A357E"/>
          </a:solidFill>
          <a:prstDash val="solid"/>
          <a:miter lim="800000"/>
        </a:ln>
        <a:effectLst/>
      </dgm:spPr>
      <dgm:t>
        <a:bodyPr/>
        <a:lstStyle/>
        <a:p>
          <a:pPr>
            <a:buNone/>
          </a:pPr>
          <a:r>
            <a:rPr lang="en-US" sz="800">
              <a:solidFill>
                <a:sysClr val="window" lastClr="FFFFFF"/>
              </a:solidFill>
              <a:latin typeface="Calibri  "/>
              <a:ea typeface="+mn-ea"/>
              <a:cs typeface="Arial" panose="020B0604020202020204" pitchFamily="34" charset="0"/>
            </a:rPr>
            <a:t>Day 21</a:t>
          </a:r>
        </a:p>
      </dgm:t>
    </dgm:pt>
    <dgm:pt modelId="{B85529F0-0747-4CB9-A878-97DF02B98014}" type="parTrans" cxnId="{A4680F6E-9EAA-429B-9459-D588F33EAD2A}">
      <dgm:prSet/>
      <dgm:spPr/>
      <dgm:t>
        <a:bodyPr/>
        <a:lstStyle/>
        <a:p>
          <a:endParaRPr lang="en-US" sz="800">
            <a:latin typeface="Calibri  "/>
            <a:cs typeface="Arial" panose="020B0604020202020204" pitchFamily="34" charset="0"/>
          </a:endParaRPr>
        </a:p>
      </dgm:t>
    </dgm:pt>
    <dgm:pt modelId="{A20847BE-05D9-4049-A7D6-2539919ACDD9}" type="sibTrans" cxnId="{A4680F6E-9EAA-429B-9459-D588F33EAD2A}">
      <dgm:prSet/>
      <dgm:spPr/>
      <dgm:t>
        <a:bodyPr/>
        <a:lstStyle/>
        <a:p>
          <a:endParaRPr lang="en-US" sz="800">
            <a:latin typeface="Calibri  "/>
            <a:cs typeface="Arial" panose="020B0604020202020204" pitchFamily="34" charset="0"/>
          </a:endParaRPr>
        </a:p>
      </dgm:t>
    </dgm:pt>
    <dgm:pt modelId="{2DCA5BC3-AC96-4303-8101-40CB6CCC35E1}">
      <dgm:prSet custT="1"/>
      <dgm:spPr>
        <a:xfrm rot="5400000">
          <a:off x="-141363" y="2418525"/>
          <a:ext cx="942422" cy="659695"/>
        </a:xfrm>
        <a:prstGeom prst="chevron">
          <a:avLst/>
        </a:prstGeom>
        <a:solidFill>
          <a:srgbClr val="0A357E"/>
        </a:solidFill>
        <a:ln w="12700" cap="flat" cmpd="sng" algn="ctr">
          <a:solidFill>
            <a:srgbClr val="0A357E"/>
          </a:solidFill>
          <a:prstDash val="solid"/>
          <a:miter lim="800000"/>
        </a:ln>
        <a:effectLst/>
      </dgm:spPr>
      <dgm:t>
        <a:bodyPr/>
        <a:lstStyle/>
        <a:p>
          <a:pPr>
            <a:buNone/>
          </a:pPr>
          <a:r>
            <a:rPr lang="en-US" sz="800">
              <a:solidFill>
                <a:sysClr val="window" lastClr="FFFFFF"/>
              </a:solidFill>
              <a:latin typeface="Calibri  "/>
              <a:ea typeface="+mn-ea"/>
              <a:cs typeface="Arial" panose="020B0604020202020204" pitchFamily="34" charset="0"/>
            </a:rPr>
            <a:t>Day 28</a:t>
          </a:r>
        </a:p>
      </dgm:t>
    </dgm:pt>
    <dgm:pt modelId="{3C4A6521-401B-428A-A047-A440E41984F1}" type="parTrans" cxnId="{00E84E27-F3C6-48A2-8304-8E89CB1AF8D3}">
      <dgm:prSet/>
      <dgm:spPr/>
      <dgm:t>
        <a:bodyPr/>
        <a:lstStyle/>
        <a:p>
          <a:endParaRPr lang="en-US" sz="800">
            <a:latin typeface="Calibri  "/>
            <a:cs typeface="Arial" panose="020B0604020202020204" pitchFamily="34" charset="0"/>
          </a:endParaRPr>
        </a:p>
      </dgm:t>
    </dgm:pt>
    <dgm:pt modelId="{0B2F55D6-D67A-419D-8B93-A2A27097C515}" type="sibTrans" cxnId="{00E84E27-F3C6-48A2-8304-8E89CB1AF8D3}">
      <dgm:prSet/>
      <dgm:spPr/>
      <dgm:t>
        <a:bodyPr/>
        <a:lstStyle/>
        <a:p>
          <a:endParaRPr lang="en-US" sz="800">
            <a:latin typeface="Calibri  "/>
            <a:cs typeface="Arial" panose="020B0604020202020204" pitchFamily="34" charset="0"/>
          </a:endParaRPr>
        </a:p>
      </dgm:t>
    </dgm:pt>
    <dgm:pt modelId="{ACDF4809-611E-4400-B928-898CFE8DD4C1}">
      <dgm:prSet custT="1"/>
      <dgm:spPr>
        <a:xfrm rot="5400000">
          <a:off x="1385635" y="799172"/>
          <a:ext cx="612574" cy="2064454"/>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gm:spPr>
      <dgm:t>
        <a:bodyPr/>
        <a:lstStyle/>
        <a:p>
          <a:pPr>
            <a:buChar char="•"/>
          </a:pPr>
          <a:r>
            <a:rPr lang="en-US" sz="800">
              <a:solidFill>
                <a:sysClr val="windowText" lastClr="000000">
                  <a:hueOff val="0"/>
                  <a:satOff val="0"/>
                  <a:lumOff val="0"/>
                  <a:alphaOff val="0"/>
                </a:sysClr>
              </a:solidFill>
              <a:latin typeface="Calibri  "/>
              <a:ea typeface="+mn-ea"/>
              <a:cs typeface="Arial" panose="020B0604020202020204" pitchFamily="34" charset="0"/>
            </a:rPr>
            <a:t>Second mail packet with letter, paper scannable survey, business reply envleope, and with promise of $10 for completing by mail and $20 for completing online.</a:t>
          </a:r>
        </a:p>
      </dgm:t>
    </dgm:pt>
    <dgm:pt modelId="{D7968A86-6C34-40A7-AEFC-235689D0466B}" type="parTrans" cxnId="{6946F655-D7DE-4BDF-B1B6-92E63CAE5CC4}">
      <dgm:prSet/>
      <dgm:spPr/>
      <dgm:t>
        <a:bodyPr/>
        <a:lstStyle/>
        <a:p>
          <a:endParaRPr lang="en-US" sz="800">
            <a:latin typeface="Calibri  "/>
            <a:cs typeface="Arial" panose="020B0604020202020204" pitchFamily="34" charset="0"/>
          </a:endParaRPr>
        </a:p>
      </dgm:t>
    </dgm:pt>
    <dgm:pt modelId="{7B3C4556-F3C5-4781-9EF0-27564E2149F3}" type="sibTrans" cxnId="{6946F655-D7DE-4BDF-B1B6-92E63CAE5CC4}">
      <dgm:prSet/>
      <dgm:spPr/>
      <dgm:t>
        <a:bodyPr/>
        <a:lstStyle/>
        <a:p>
          <a:endParaRPr lang="en-US" sz="800">
            <a:latin typeface="Calibri  "/>
            <a:cs typeface="Arial" panose="020B0604020202020204" pitchFamily="34" charset="0"/>
          </a:endParaRPr>
        </a:p>
      </dgm:t>
    </dgm:pt>
    <dgm:pt modelId="{0A1A994D-8DF9-4555-A277-16113CBC79C1}">
      <dgm:prSet custT="1"/>
      <dgm:spPr>
        <a:xfrm rot="5400000">
          <a:off x="1385635" y="1551252"/>
          <a:ext cx="612574" cy="2064454"/>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gm:spPr>
      <dgm:t>
        <a:bodyPr/>
        <a:lstStyle/>
        <a:p>
          <a:pPr>
            <a:buChar char="•"/>
          </a:pPr>
          <a:r>
            <a:rPr lang="en-US" sz="800">
              <a:solidFill>
                <a:sysClr val="windowText" lastClr="000000">
                  <a:hueOff val="0"/>
                  <a:satOff val="0"/>
                  <a:lumOff val="0"/>
                  <a:alphaOff val="0"/>
                </a:sysClr>
              </a:solidFill>
              <a:latin typeface="Calibri  "/>
              <a:ea typeface="+mn-ea"/>
              <a:cs typeface="Arial" panose="020B0604020202020204" pitchFamily="34" charset="0"/>
            </a:rPr>
            <a:t>Second reminder pressure sealed postcard including information on how to complete survey online.</a:t>
          </a:r>
        </a:p>
      </dgm:t>
    </dgm:pt>
    <dgm:pt modelId="{2143A7FB-4C55-4C92-B327-FDDB52C18065}" type="parTrans" cxnId="{08D2831F-F3C4-42D3-BA9F-AE89036A477D}">
      <dgm:prSet/>
      <dgm:spPr/>
      <dgm:t>
        <a:bodyPr/>
        <a:lstStyle/>
        <a:p>
          <a:endParaRPr lang="en-US" sz="800">
            <a:latin typeface="Calibri  "/>
            <a:cs typeface="Arial" panose="020B0604020202020204" pitchFamily="34" charset="0"/>
          </a:endParaRPr>
        </a:p>
      </dgm:t>
    </dgm:pt>
    <dgm:pt modelId="{C3E39A71-30C3-4731-9BBD-E76A5F487B14}" type="sibTrans" cxnId="{08D2831F-F3C4-42D3-BA9F-AE89036A477D}">
      <dgm:prSet/>
      <dgm:spPr/>
      <dgm:t>
        <a:bodyPr/>
        <a:lstStyle/>
        <a:p>
          <a:endParaRPr lang="en-US" sz="800">
            <a:latin typeface="Calibri  "/>
            <a:cs typeface="Arial" panose="020B0604020202020204" pitchFamily="34" charset="0"/>
          </a:endParaRPr>
        </a:p>
      </dgm:t>
    </dgm:pt>
    <dgm:pt modelId="{092881A0-7AE7-46A7-991C-F5C2636BD722}">
      <dgm:prSet custT="1"/>
      <dgm:spPr>
        <a:xfrm rot="5400000">
          <a:off x="-141363" y="3229680"/>
          <a:ext cx="942422" cy="659695"/>
        </a:xfrm>
        <a:prstGeom prst="chevron">
          <a:avLst/>
        </a:prstGeom>
        <a:solidFill>
          <a:srgbClr val="0A357E"/>
        </a:solidFill>
        <a:ln w="12700" cap="flat" cmpd="sng" algn="ctr">
          <a:solidFill>
            <a:srgbClr val="0A357E"/>
          </a:solidFill>
          <a:prstDash val="solid"/>
          <a:miter lim="800000"/>
        </a:ln>
        <a:effectLst/>
      </dgm:spPr>
      <dgm:t>
        <a:bodyPr/>
        <a:lstStyle/>
        <a:p>
          <a:pPr>
            <a:buNone/>
          </a:pPr>
          <a:r>
            <a:rPr lang="en-US" sz="800">
              <a:solidFill>
                <a:sysClr val="window" lastClr="FFFFFF"/>
              </a:solidFill>
              <a:latin typeface="Calibri  "/>
              <a:ea typeface="+mn-ea"/>
              <a:cs typeface="Arial" panose="020B0604020202020204" pitchFamily="34" charset="0"/>
            </a:rPr>
            <a:t>Day 70</a:t>
          </a:r>
        </a:p>
      </dgm:t>
    </dgm:pt>
    <dgm:pt modelId="{644F1BC1-9D56-4C71-AB08-69C8690378BD}" type="parTrans" cxnId="{879E23E2-08E4-4FD6-8C47-E648DEC9E310}">
      <dgm:prSet/>
      <dgm:spPr/>
      <dgm:t>
        <a:bodyPr/>
        <a:lstStyle/>
        <a:p>
          <a:endParaRPr lang="en-US" sz="800">
            <a:latin typeface="Calibri  "/>
            <a:cs typeface="Arial" panose="020B0604020202020204" pitchFamily="34" charset="0"/>
          </a:endParaRPr>
        </a:p>
      </dgm:t>
    </dgm:pt>
    <dgm:pt modelId="{E181A0E0-F3D4-4EC0-916A-C3BA8F037746}" type="sibTrans" cxnId="{879E23E2-08E4-4FD6-8C47-E648DEC9E310}">
      <dgm:prSet/>
      <dgm:spPr/>
      <dgm:t>
        <a:bodyPr/>
        <a:lstStyle/>
        <a:p>
          <a:endParaRPr lang="en-US" sz="800">
            <a:latin typeface="Calibri  "/>
            <a:cs typeface="Arial" panose="020B0604020202020204" pitchFamily="34" charset="0"/>
          </a:endParaRPr>
        </a:p>
      </dgm:t>
    </dgm:pt>
    <dgm:pt modelId="{A140F7F0-490D-4F8C-8D25-6951964E75F3}">
      <dgm:prSet custT="1"/>
      <dgm:spPr>
        <a:xfrm rot="5400000">
          <a:off x="1385635" y="2362355"/>
          <a:ext cx="612574" cy="2064454"/>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gm:spPr>
      <dgm:t>
        <a:bodyPr/>
        <a:lstStyle/>
        <a:p>
          <a:pPr>
            <a:buChar char="•"/>
          </a:pPr>
          <a:r>
            <a:rPr lang="en-US" sz="800">
              <a:solidFill>
                <a:sysClr val="windowText" lastClr="000000">
                  <a:hueOff val="0"/>
                  <a:satOff val="0"/>
                  <a:lumOff val="0"/>
                  <a:alphaOff val="0"/>
                </a:sysClr>
              </a:solidFill>
              <a:latin typeface="Calibri  "/>
              <a:ea typeface="+mn-ea"/>
              <a:cs typeface="Arial" panose="020B0604020202020204" pitchFamily="34" charset="0"/>
            </a:rPr>
            <a:t>Close data collection. Collect signed receipts for gift cards/cash</a:t>
          </a:r>
        </a:p>
      </dgm:t>
    </dgm:pt>
    <dgm:pt modelId="{675E0607-D6E8-44D2-9B40-FBE385ABCF49}" type="parTrans" cxnId="{EE980851-C8E7-408B-A2AD-3CB472E0100C}">
      <dgm:prSet/>
      <dgm:spPr/>
      <dgm:t>
        <a:bodyPr/>
        <a:lstStyle/>
        <a:p>
          <a:endParaRPr lang="en-US" sz="800">
            <a:latin typeface="Calibri  "/>
            <a:cs typeface="Arial" panose="020B0604020202020204" pitchFamily="34" charset="0"/>
          </a:endParaRPr>
        </a:p>
      </dgm:t>
    </dgm:pt>
    <dgm:pt modelId="{C9EB04F3-2AE0-4E49-8135-73C5DA904D41}" type="sibTrans" cxnId="{EE980851-C8E7-408B-A2AD-3CB472E0100C}">
      <dgm:prSet/>
      <dgm:spPr/>
      <dgm:t>
        <a:bodyPr/>
        <a:lstStyle/>
        <a:p>
          <a:endParaRPr lang="en-US" sz="800">
            <a:latin typeface="Calibri  "/>
            <a:cs typeface="Arial" panose="020B0604020202020204" pitchFamily="34" charset="0"/>
          </a:endParaRPr>
        </a:p>
      </dgm:t>
    </dgm:pt>
    <dgm:pt modelId="{FAB91BA1-F72F-47F9-AE7A-7A04F36B928D}" type="pres">
      <dgm:prSet presAssocID="{345ED881-00F6-4BAC-9AC7-FCEA5807875D}" presName="linearFlow" presStyleCnt="0">
        <dgm:presLayoutVars>
          <dgm:dir/>
          <dgm:animLvl val="lvl"/>
          <dgm:resizeHandles val="exact"/>
        </dgm:presLayoutVars>
      </dgm:prSet>
      <dgm:spPr/>
    </dgm:pt>
    <dgm:pt modelId="{C3C5E768-D63C-4C5F-9317-8D111699869B}" type="pres">
      <dgm:prSet presAssocID="{ED9C3E4D-D837-43C5-9CDA-9E9962DDEE08}" presName="composite" presStyleCnt="0"/>
      <dgm:spPr/>
    </dgm:pt>
    <dgm:pt modelId="{B19DDFD4-58C3-4AAC-AF2D-FEBB4E38E3AC}" type="pres">
      <dgm:prSet presAssocID="{ED9C3E4D-D837-43C5-9CDA-9E9962DDEE08}" presName="parentText" presStyleLbl="alignNode1" presStyleIdx="0" presStyleCnt="5">
        <dgm:presLayoutVars>
          <dgm:chMax val="1"/>
          <dgm:bulletEnabled val="1"/>
        </dgm:presLayoutVars>
      </dgm:prSet>
      <dgm:spPr/>
    </dgm:pt>
    <dgm:pt modelId="{0E5B92EA-6FAD-4D03-9DDE-4B85F7FA38ED}" type="pres">
      <dgm:prSet presAssocID="{ED9C3E4D-D837-43C5-9CDA-9E9962DDEE08}" presName="descendantText" presStyleLbl="alignAcc1" presStyleIdx="0" presStyleCnt="5">
        <dgm:presLayoutVars>
          <dgm:bulletEnabled val="1"/>
        </dgm:presLayoutVars>
      </dgm:prSet>
      <dgm:spPr/>
    </dgm:pt>
    <dgm:pt modelId="{6A212217-740E-47C3-B22D-ED384A6166F1}" type="pres">
      <dgm:prSet presAssocID="{3F266654-407C-4C87-A1A9-453BC7C82C30}" presName="sp" presStyleCnt="0"/>
      <dgm:spPr/>
    </dgm:pt>
    <dgm:pt modelId="{F3B53A9F-2977-4DAC-9D1F-508E1846735F}" type="pres">
      <dgm:prSet presAssocID="{2DC74880-BCA1-45DD-8C0D-A5DE0A985F89}" presName="composite" presStyleCnt="0"/>
      <dgm:spPr/>
    </dgm:pt>
    <dgm:pt modelId="{F6BFD975-E316-4BE3-8420-D94B57E6A9E4}" type="pres">
      <dgm:prSet presAssocID="{2DC74880-BCA1-45DD-8C0D-A5DE0A985F89}" presName="parentText" presStyleLbl="alignNode1" presStyleIdx="1" presStyleCnt="5" custLinFactNeighborY="-2988">
        <dgm:presLayoutVars>
          <dgm:chMax val="1"/>
          <dgm:bulletEnabled val="1"/>
        </dgm:presLayoutVars>
      </dgm:prSet>
      <dgm:spPr/>
    </dgm:pt>
    <dgm:pt modelId="{7D1A76FC-402A-4CDC-AE14-83C9BBFF3159}" type="pres">
      <dgm:prSet presAssocID="{2DC74880-BCA1-45DD-8C0D-A5DE0A985F89}" presName="descendantText" presStyleLbl="alignAcc1" presStyleIdx="1" presStyleCnt="5" custLinFactNeighborY="-4597">
        <dgm:presLayoutVars>
          <dgm:bulletEnabled val="1"/>
        </dgm:presLayoutVars>
      </dgm:prSet>
      <dgm:spPr/>
    </dgm:pt>
    <dgm:pt modelId="{06FB1583-EECB-4BD9-A692-00B7B8B2856F}" type="pres">
      <dgm:prSet presAssocID="{E3F8EAD9-3C7B-4199-A759-CCF489BEC393}" presName="sp" presStyleCnt="0"/>
      <dgm:spPr/>
    </dgm:pt>
    <dgm:pt modelId="{606CDBAB-7BE7-42C4-A75A-0E5DF5E97B66}" type="pres">
      <dgm:prSet presAssocID="{BF37D70F-422D-4232-A9AE-95F368872D72}" presName="composite" presStyleCnt="0"/>
      <dgm:spPr/>
    </dgm:pt>
    <dgm:pt modelId="{E5D7EDEB-688D-4D38-990E-96895848FDB4}" type="pres">
      <dgm:prSet presAssocID="{BF37D70F-422D-4232-A9AE-95F368872D72}" presName="parentText" presStyleLbl="alignNode1" presStyleIdx="2" presStyleCnt="5" custLinFactNeighborY="-5978">
        <dgm:presLayoutVars>
          <dgm:chMax val="1"/>
          <dgm:bulletEnabled val="1"/>
        </dgm:presLayoutVars>
      </dgm:prSet>
      <dgm:spPr/>
    </dgm:pt>
    <dgm:pt modelId="{57B84403-8822-4647-B463-36938D503F73}" type="pres">
      <dgm:prSet presAssocID="{BF37D70F-422D-4232-A9AE-95F368872D72}" presName="descendantText" presStyleLbl="alignAcc1" presStyleIdx="2" presStyleCnt="5" custLinFactNeighborY="-9193">
        <dgm:presLayoutVars>
          <dgm:bulletEnabled val="1"/>
        </dgm:presLayoutVars>
      </dgm:prSet>
      <dgm:spPr/>
    </dgm:pt>
    <dgm:pt modelId="{2722E906-816D-47B2-AA8C-A3B8586AA955}" type="pres">
      <dgm:prSet presAssocID="{A20847BE-05D9-4049-A7D6-2539919ACDD9}" presName="sp" presStyleCnt="0"/>
      <dgm:spPr/>
    </dgm:pt>
    <dgm:pt modelId="{B210DF77-3703-4B8F-B04C-53A246CE374C}" type="pres">
      <dgm:prSet presAssocID="{2DCA5BC3-AC96-4303-8101-40CB6CCC35E1}" presName="composite" presStyleCnt="0"/>
      <dgm:spPr/>
    </dgm:pt>
    <dgm:pt modelId="{25E2A7BD-0112-4AB9-9112-AA4A5A07AE0D}" type="pres">
      <dgm:prSet presAssocID="{2DCA5BC3-AC96-4303-8101-40CB6CCC35E1}" presName="parentText" presStyleLbl="alignNode1" presStyleIdx="3" presStyleCnt="5" custLinFactNeighborY="-9789">
        <dgm:presLayoutVars>
          <dgm:chMax val="1"/>
          <dgm:bulletEnabled val="1"/>
        </dgm:presLayoutVars>
      </dgm:prSet>
      <dgm:spPr/>
    </dgm:pt>
    <dgm:pt modelId="{2FFDAD42-81DC-4EB3-8090-F91EC8984E6A}" type="pres">
      <dgm:prSet presAssocID="{2DCA5BC3-AC96-4303-8101-40CB6CCC35E1}" presName="descendantText" presStyleLbl="alignAcc1" presStyleIdx="3" presStyleCnt="5" custLinFactNeighborY="-15055">
        <dgm:presLayoutVars>
          <dgm:bulletEnabled val="1"/>
        </dgm:presLayoutVars>
      </dgm:prSet>
      <dgm:spPr/>
    </dgm:pt>
    <dgm:pt modelId="{9DFD5FDA-3183-41BC-9C40-87855B5CC9BE}" type="pres">
      <dgm:prSet presAssocID="{0B2F55D6-D67A-419D-8B93-A2A27097C515}" presName="sp" presStyleCnt="0"/>
      <dgm:spPr/>
    </dgm:pt>
    <dgm:pt modelId="{DAF17501-4557-49EA-AB53-095FF16415B6}" type="pres">
      <dgm:prSet presAssocID="{092881A0-7AE7-46A7-991C-F5C2636BD722}" presName="composite" presStyleCnt="0"/>
      <dgm:spPr/>
    </dgm:pt>
    <dgm:pt modelId="{C5FAC354-89B5-4D77-853B-4797C9198BD0}" type="pres">
      <dgm:prSet presAssocID="{092881A0-7AE7-46A7-991C-F5C2636BD722}" presName="parentText" presStyleLbl="alignNode1" presStyleIdx="4" presStyleCnt="5" custLinFactNeighborY="-7331">
        <dgm:presLayoutVars>
          <dgm:chMax val="1"/>
          <dgm:bulletEnabled val="1"/>
        </dgm:presLayoutVars>
      </dgm:prSet>
      <dgm:spPr/>
    </dgm:pt>
    <dgm:pt modelId="{B66384EF-64AE-4A6D-81BD-03EB05618FA8}" type="pres">
      <dgm:prSet presAssocID="{092881A0-7AE7-46A7-991C-F5C2636BD722}" presName="descendantText" presStyleLbl="alignAcc1" presStyleIdx="4" presStyleCnt="5" custLinFactNeighborY="-11282">
        <dgm:presLayoutVars>
          <dgm:bulletEnabled val="1"/>
        </dgm:presLayoutVars>
      </dgm:prSet>
      <dgm:spPr/>
    </dgm:pt>
  </dgm:ptLst>
  <dgm:cxnLst>
    <dgm:cxn modelId="{6C16C903-9A57-4836-91F9-8D9E479104F9}" srcId="{2DC74880-BCA1-45DD-8C0D-A5DE0A985F89}" destId="{CC393F6B-003B-4A9A-B449-E3F80EB36D28}" srcOrd="0" destOrd="0" parTransId="{79D68638-257C-40FA-BF00-2BCD1226979F}" sibTransId="{2D5AFCB0-833F-4732-AF8F-1BB58B82685D}"/>
    <dgm:cxn modelId="{8CC0D113-554A-44C1-AFBD-2E68CF01474E}" type="presOf" srcId="{2DC74880-BCA1-45DD-8C0D-A5DE0A985F89}" destId="{F6BFD975-E316-4BE3-8420-D94B57E6A9E4}" srcOrd="0" destOrd="0" presId="urn:microsoft.com/office/officeart/2005/8/layout/chevron2"/>
    <dgm:cxn modelId="{EF55461A-A342-4DDD-9506-9CB8542F2AB1}" type="presOf" srcId="{0A1A994D-8DF9-4555-A277-16113CBC79C1}" destId="{2FFDAD42-81DC-4EB3-8090-F91EC8984E6A}" srcOrd="0" destOrd="0" presId="urn:microsoft.com/office/officeart/2005/8/layout/chevron2"/>
    <dgm:cxn modelId="{08D2831F-F3C4-42D3-BA9F-AE89036A477D}" srcId="{2DCA5BC3-AC96-4303-8101-40CB6CCC35E1}" destId="{0A1A994D-8DF9-4555-A277-16113CBC79C1}" srcOrd="0" destOrd="0" parTransId="{2143A7FB-4C55-4C92-B327-FDDB52C18065}" sibTransId="{C3E39A71-30C3-4731-9BBD-E76A5F487B14}"/>
    <dgm:cxn modelId="{00E84E27-F3C6-48A2-8304-8E89CB1AF8D3}" srcId="{345ED881-00F6-4BAC-9AC7-FCEA5807875D}" destId="{2DCA5BC3-AC96-4303-8101-40CB6CCC35E1}" srcOrd="3" destOrd="0" parTransId="{3C4A6521-401B-428A-A047-A440E41984F1}" sibTransId="{0B2F55D6-D67A-419D-8B93-A2A27097C515}"/>
    <dgm:cxn modelId="{DF94BF44-B957-4047-A502-3B080B0D152A}" type="presOf" srcId="{092881A0-7AE7-46A7-991C-F5C2636BD722}" destId="{C5FAC354-89B5-4D77-853B-4797C9198BD0}" srcOrd="0" destOrd="0" presId="urn:microsoft.com/office/officeart/2005/8/layout/chevron2"/>
    <dgm:cxn modelId="{EE980851-C8E7-408B-A2AD-3CB472E0100C}" srcId="{092881A0-7AE7-46A7-991C-F5C2636BD722}" destId="{A140F7F0-490D-4F8C-8D25-6951964E75F3}" srcOrd="0" destOrd="0" parTransId="{675E0607-D6E8-44D2-9B40-FBE385ABCF49}" sibTransId="{C9EB04F3-2AE0-4E49-8135-73C5DA904D41}"/>
    <dgm:cxn modelId="{6946F655-D7DE-4BDF-B1B6-92E63CAE5CC4}" srcId="{BF37D70F-422D-4232-A9AE-95F368872D72}" destId="{ACDF4809-611E-4400-B928-898CFE8DD4C1}" srcOrd="0" destOrd="0" parTransId="{D7968A86-6C34-40A7-AEFC-235689D0466B}" sibTransId="{7B3C4556-F3C5-4781-9EF0-27564E2149F3}"/>
    <dgm:cxn modelId="{3306F656-54E7-4A7A-99C2-4E3BE922E5A6}" type="presOf" srcId="{CC393F6B-003B-4A9A-B449-E3F80EB36D28}" destId="{7D1A76FC-402A-4CDC-AE14-83C9BBFF3159}" srcOrd="0" destOrd="0" presId="urn:microsoft.com/office/officeart/2005/8/layout/chevron2"/>
    <dgm:cxn modelId="{DA495E5E-E18D-4900-8F26-FDAE8B9E9232}" type="presOf" srcId="{90AF62CE-6B8E-4F97-86D5-2F7A590EC77E}" destId="{0E5B92EA-6FAD-4D03-9DDE-4B85F7FA38ED}" srcOrd="0" destOrd="0" presId="urn:microsoft.com/office/officeart/2005/8/layout/chevron2"/>
    <dgm:cxn modelId="{49861961-1ECC-472C-954D-024A62A356A3}" srcId="{345ED881-00F6-4BAC-9AC7-FCEA5807875D}" destId="{2DC74880-BCA1-45DD-8C0D-A5DE0A985F89}" srcOrd="1" destOrd="0" parTransId="{7F920267-E9C8-45CA-A4FB-6457D8B63A1D}" sibTransId="{E3F8EAD9-3C7B-4199-A759-CCF489BEC393}"/>
    <dgm:cxn modelId="{FCF0F161-03B2-44E4-8C61-901C7D45E58C}" type="presOf" srcId="{ACDF4809-611E-4400-B928-898CFE8DD4C1}" destId="{57B84403-8822-4647-B463-36938D503F73}" srcOrd="0" destOrd="0" presId="urn:microsoft.com/office/officeart/2005/8/layout/chevron2"/>
    <dgm:cxn modelId="{18A41A65-4E54-486D-AA47-63B302B20EC1}" type="presOf" srcId="{A140F7F0-490D-4F8C-8D25-6951964E75F3}" destId="{B66384EF-64AE-4A6D-81BD-03EB05618FA8}" srcOrd="0" destOrd="0" presId="urn:microsoft.com/office/officeart/2005/8/layout/chevron2"/>
    <dgm:cxn modelId="{A4680F6E-9EAA-429B-9459-D588F33EAD2A}" srcId="{345ED881-00F6-4BAC-9AC7-FCEA5807875D}" destId="{BF37D70F-422D-4232-A9AE-95F368872D72}" srcOrd="2" destOrd="0" parTransId="{B85529F0-0747-4CB9-A878-97DF02B98014}" sibTransId="{A20847BE-05D9-4049-A7D6-2539919ACDD9}"/>
    <dgm:cxn modelId="{BCBAD180-18D9-41B9-BAE9-18D818DE9A66}" srcId="{ED9C3E4D-D837-43C5-9CDA-9E9962DDEE08}" destId="{90AF62CE-6B8E-4F97-86D5-2F7A590EC77E}" srcOrd="0" destOrd="0" parTransId="{3D1731C0-FC41-4823-BACD-7CF3500A3F98}" sibTransId="{09516453-4E77-46A7-A460-D8300DD93BB1}"/>
    <dgm:cxn modelId="{08E13CB0-8EED-4948-9AE1-BFADBE69EF5B}" type="presOf" srcId="{BF37D70F-422D-4232-A9AE-95F368872D72}" destId="{E5D7EDEB-688D-4D38-990E-96895848FDB4}" srcOrd="0" destOrd="0" presId="urn:microsoft.com/office/officeart/2005/8/layout/chevron2"/>
    <dgm:cxn modelId="{08F85CC5-1293-4ADD-93CB-8EE4ADBC704C}" type="presOf" srcId="{2DCA5BC3-AC96-4303-8101-40CB6CCC35E1}" destId="{25E2A7BD-0112-4AB9-9112-AA4A5A07AE0D}" srcOrd="0" destOrd="0" presId="urn:microsoft.com/office/officeart/2005/8/layout/chevron2"/>
    <dgm:cxn modelId="{2FA8FCC9-AA71-4453-B471-A09E2DC76B1C}" type="presOf" srcId="{345ED881-00F6-4BAC-9AC7-FCEA5807875D}" destId="{FAB91BA1-F72F-47F9-AE7A-7A04F36B928D}" srcOrd="0" destOrd="0" presId="urn:microsoft.com/office/officeart/2005/8/layout/chevron2"/>
    <dgm:cxn modelId="{879E23E2-08E4-4FD6-8C47-E648DEC9E310}" srcId="{345ED881-00F6-4BAC-9AC7-FCEA5807875D}" destId="{092881A0-7AE7-46A7-991C-F5C2636BD722}" srcOrd="4" destOrd="0" parTransId="{644F1BC1-9D56-4C71-AB08-69C8690378BD}" sibTransId="{E181A0E0-F3D4-4EC0-916A-C3BA8F037746}"/>
    <dgm:cxn modelId="{47D2BCF8-AC9B-4CEB-85CF-57D8DFFF5B69}" type="presOf" srcId="{ED9C3E4D-D837-43C5-9CDA-9E9962DDEE08}" destId="{B19DDFD4-58C3-4AAC-AF2D-FEBB4E38E3AC}" srcOrd="0" destOrd="0" presId="urn:microsoft.com/office/officeart/2005/8/layout/chevron2"/>
    <dgm:cxn modelId="{B3997AFF-9697-4324-9B1D-CBA19E3E1C60}" srcId="{345ED881-00F6-4BAC-9AC7-FCEA5807875D}" destId="{ED9C3E4D-D837-43C5-9CDA-9E9962DDEE08}" srcOrd="0" destOrd="0" parTransId="{C96BF8C2-7800-42B7-B440-51E9101B30C7}" sibTransId="{3F266654-407C-4C87-A1A9-453BC7C82C30}"/>
    <dgm:cxn modelId="{AF7DE9D1-C15C-49C2-9ACC-D01F1362AB0D}" type="presParOf" srcId="{FAB91BA1-F72F-47F9-AE7A-7A04F36B928D}" destId="{C3C5E768-D63C-4C5F-9317-8D111699869B}" srcOrd="0" destOrd="0" presId="urn:microsoft.com/office/officeart/2005/8/layout/chevron2"/>
    <dgm:cxn modelId="{33C789FC-FF51-404F-ACA6-740D90CEC782}" type="presParOf" srcId="{C3C5E768-D63C-4C5F-9317-8D111699869B}" destId="{B19DDFD4-58C3-4AAC-AF2D-FEBB4E38E3AC}" srcOrd="0" destOrd="0" presId="urn:microsoft.com/office/officeart/2005/8/layout/chevron2"/>
    <dgm:cxn modelId="{16874093-C284-47E3-8510-4F575C3DB88C}" type="presParOf" srcId="{C3C5E768-D63C-4C5F-9317-8D111699869B}" destId="{0E5B92EA-6FAD-4D03-9DDE-4B85F7FA38ED}" srcOrd="1" destOrd="0" presId="urn:microsoft.com/office/officeart/2005/8/layout/chevron2"/>
    <dgm:cxn modelId="{72290446-6A43-43AF-99DC-C0F4A355ACBF}" type="presParOf" srcId="{FAB91BA1-F72F-47F9-AE7A-7A04F36B928D}" destId="{6A212217-740E-47C3-B22D-ED384A6166F1}" srcOrd="1" destOrd="0" presId="urn:microsoft.com/office/officeart/2005/8/layout/chevron2"/>
    <dgm:cxn modelId="{BCADBF41-AFA0-443D-B227-7F6910280CAC}" type="presParOf" srcId="{FAB91BA1-F72F-47F9-AE7A-7A04F36B928D}" destId="{F3B53A9F-2977-4DAC-9D1F-508E1846735F}" srcOrd="2" destOrd="0" presId="urn:microsoft.com/office/officeart/2005/8/layout/chevron2"/>
    <dgm:cxn modelId="{7866369D-6F9C-4E6F-B45A-B94D5B49578D}" type="presParOf" srcId="{F3B53A9F-2977-4DAC-9D1F-508E1846735F}" destId="{F6BFD975-E316-4BE3-8420-D94B57E6A9E4}" srcOrd="0" destOrd="0" presId="urn:microsoft.com/office/officeart/2005/8/layout/chevron2"/>
    <dgm:cxn modelId="{C57EE9E9-BD52-45A2-A2B2-5F03E0740B5A}" type="presParOf" srcId="{F3B53A9F-2977-4DAC-9D1F-508E1846735F}" destId="{7D1A76FC-402A-4CDC-AE14-83C9BBFF3159}" srcOrd="1" destOrd="0" presId="urn:microsoft.com/office/officeart/2005/8/layout/chevron2"/>
    <dgm:cxn modelId="{FB1B6056-8383-4A2D-A67B-99C0FE0E346C}" type="presParOf" srcId="{FAB91BA1-F72F-47F9-AE7A-7A04F36B928D}" destId="{06FB1583-EECB-4BD9-A692-00B7B8B2856F}" srcOrd="3" destOrd="0" presId="urn:microsoft.com/office/officeart/2005/8/layout/chevron2"/>
    <dgm:cxn modelId="{661F89D8-F9A9-4CD0-ACA6-5AAB15CEB69A}" type="presParOf" srcId="{FAB91BA1-F72F-47F9-AE7A-7A04F36B928D}" destId="{606CDBAB-7BE7-42C4-A75A-0E5DF5E97B66}" srcOrd="4" destOrd="0" presId="urn:microsoft.com/office/officeart/2005/8/layout/chevron2"/>
    <dgm:cxn modelId="{39FA227B-3806-4C57-B7A2-5FF65A228873}" type="presParOf" srcId="{606CDBAB-7BE7-42C4-A75A-0E5DF5E97B66}" destId="{E5D7EDEB-688D-4D38-990E-96895848FDB4}" srcOrd="0" destOrd="0" presId="urn:microsoft.com/office/officeart/2005/8/layout/chevron2"/>
    <dgm:cxn modelId="{4AD7CF6C-138B-448B-8637-49982C7573AB}" type="presParOf" srcId="{606CDBAB-7BE7-42C4-A75A-0E5DF5E97B66}" destId="{57B84403-8822-4647-B463-36938D503F73}" srcOrd="1" destOrd="0" presId="urn:microsoft.com/office/officeart/2005/8/layout/chevron2"/>
    <dgm:cxn modelId="{B2D43F31-217A-468D-890C-6BDF90BE39F3}" type="presParOf" srcId="{FAB91BA1-F72F-47F9-AE7A-7A04F36B928D}" destId="{2722E906-816D-47B2-AA8C-A3B8586AA955}" srcOrd="5" destOrd="0" presId="urn:microsoft.com/office/officeart/2005/8/layout/chevron2"/>
    <dgm:cxn modelId="{FFBB1370-9363-4B95-85FE-22A6EA4979CB}" type="presParOf" srcId="{FAB91BA1-F72F-47F9-AE7A-7A04F36B928D}" destId="{B210DF77-3703-4B8F-B04C-53A246CE374C}" srcOrd="6" destOrd="0" presId="urn:microsoft.com/office/officeart/2005/8/layout/chevron2"/>
    <dgm:cxn modelId="{B93EC0B8-D3F6-4324-8548-AD236B0F378A}" type="presParOf" srcId="{B210DF77-3703-4B8F-B04C-53A246CE374C}" destId="{25E2A7BD-0112-4AB9-9112-AA4A5A07AE0D}" srcOrd="0" destOrd="0" presId="urn:microsoft.com/office/officeart/2005/8/layout/chevron2"/>
    <dgm:cxn modelId="{F4EB2A9C-26DE-4AC6-8773-3F26B80209CA}" type="presParOf" srcId="{B210DF77-3703-4B8F-B04C-53A246CE374C}" destId="{2FFDAD42-81DC-4EB3-8090-F91EC8984E6A}" srcOrd="1" destOrd="0" presId="urn:microsoft.com/office/officeart/2005/8/layout/chevron2"/>
    <dgm:cxn modelId="{B253BDA9-8B7B-40F5-8B47-91D28E43DA0B}" type="presParOf" srcId="{FAB91BA1-F72F-47F9-AE7A-7A04F36B928D}" destId="{9DFD5FDA-3183-41BC-9C40-87855B5CC9BE}" srcOrd="7" destOrd="0" presId="urn:microsoft.com/office/officeart/2005/8/layout/chevron2"/>
    <dgm:cxn modelId="{90DCB138-8F6C-4209-B974-53C3D89D747C}" type="presParOf" srcId="{FAB91BA1-F72F-47F9-AE7A-7A04F36B928D}" destId="{DAF17501-4557-49EA-AB53-095FF16415B6}" srcOrd="8" destOrd="0" presId="urn:microsoft.com/office/officeart/2005/8/layout/chevron2"/>
    <dgm:cxn modelId="{5642BA4A-0642-4C89-8014-AA8BBC769537}" type="presParOf" srcId="{DAF17501-4557-49EA-AB53-095FF16415B6}" destId="{C5FAC354-89B5-4D77-853B-4797C9198BD0}" srcOrd="0" destOrd="0" presId="urn:microsoft.com/office/officeart/2005/8/layout/chevron2"/>
    <dgm:cxn modelId="{12597201-0630-4EF6-A4ED-8A2C0A87F498}" type="presParOf" srcId="{DAF17501-4557-49EA-AB53-095FF16415B6}" destId="{B66384EF-64AE-4A6D-81BD-03EB05618FA8}"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9DDFD4-58C3-4AAC-AF2D-FEBB4E38E3AC}">
      <dsp:nvSpPr>
        <dsp:cNvPr id="0" name=""/>
        <dsp:cNvSpPr/>
      </dsp:nvSpPr>
      <dsp:spPr>
        <a:xfrm rot="5400000">
          <a:off x="-141501" y="144947"/>
          <a:ext cx="943343" cy="660340"/>
        </a:xfrm>
        <a:prstGeom prst="chevron">
          <a:avLst/>
        </a:prstGeom>
        <a:solidFill>
          <a:srgbClr val="0A357E"/>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
              <a:ea typeface="+mn-ea"/>
              <a:cs typeface="Arial" panose="020B0604020202020204" pitchFamily="34" charset="0"/>
            </a:rPr>
            <a:t>Day 0</a:t>
          </a:r>
        </a:p>
      </dsp:txBody>
      <dsp:txXfrm rot="-5400000">
        <a:off x="1" y="333615"/>
        <a:ext cx="660340" cy="283003"/>
      </dsp:txXfrm>
    </dsp:sp>
    <dsp:sp modelId="{0E5B92EA-6FAD-4D03-9DDE-4B85F7FA38ED}">
      <dsp:nvSpPr>
        <dsp:cNvPr id="0" name=""/>
        <dsp:cNvSpPr/>
      </dsp:nvSpPr>
      <dsp:spPr>
        <a:xfrm rot="5400000">
          <a:off x="1385658" y="-721872"/>
          <a:ext cx="613173" cy="2063809"/>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
              <a:ea typeface="+mn-ea"/>
              <a:cs typeface="Arial" panose="020B0604020202020204" pitchFamily="34" charset="0"/>
            </a:rPr>
            <a:t>First mail packet with letter, paper scannable survey, business reply envleope, and prepaid $2 with promise of $10 for completing by mail and $20 for completing online.</a:t>
          </a:r>
        </a:p>
      </dsp:txBody>
      <dsp:txXfrm rot="-5400000">
        <a:off x="660341" y="33378"/>
        <a:ext cx="2033876" cy="553307"/>
      </dsp:txXfrm>
    </dsp:sp>
    <dsp:sp modelId="{F6BFD975-E316-4BE3-8420-D94B57E6A9E4}">
      <dsp:nvSpPr>
        <dsp:cNvPr id="0" name=""/>
        <dsp:cNvSpPr/>
      </dsp:nvSpPr>
      <dsp:spPr>
        <a:xfrm rot="5400000">
          <a:off x="-141501" y="905520"/>
          <a:ext cx="943343" cy="660340"/>
        </a:xfrm>
        <a:prstGeom prst="chevron">
          <a:avLst/>
        </a:prstGeom>
        <a:solidFill>
          <a:srgbClr val="0A357E"/>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
              <a:ea typeface="+mn-ea"/>
              <a:cs typeface="Arial" panose="020B0604020202020204" pitchFamily="34" charset="0"/>
            </a:rPr>
            <a:t>Day 7</a:t>
          </a:r>
        </a:p>
      </dsp:txBody>
      <dsp:txXfrm rot="-5400000">
        <a:off x="1" y="1094188"/>
        <a:ext cx="660340" cy="283003"/>
      </dsp:txXfrm>
    </dsp:sp>
    <dsp:sp modelId="{7D1A76FC-402A-4CDC-AE14-83C9BBFF3159}">
      <dsp:nvSpPr>
        <dsp:cNvPr id="0" name=""/>
        <dsp:cNvSpPr/>
      </dsp:nvSpPr>
      <dsp:spPr>
        <a:xfrm rot="5400000">
          <a:off x="1385658" y="38700"/>
          <a:ext cx="613173" cy="2063809"/>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
              <a:ea typeface="+mn-ea"/>
              <a:cs typeface="Arial" panose="020B0604020202020204" pitchFamily="34" charset="0"/>
            </a:rPr>
            <a:t>First reminder pressure sealed postcard including information on how to complete survey online.</a:t>
          </a:r>
        </a:p>
      </dsp:txBody>
      <dsp:txXfrm rot="-5400000">
        <a:off x="660341" y="793951"/>
        <a:ext cx="2033876" cy="553307"/>
      </dsp:txXfrm>
    </dsp:sp>
    <dsp:sp modelId="{E5D7EDEB-688D-4D38-990E-96895848FDB4}">
      <dsp:nvSpPr>
        <dsp:cNvPr id="0" name=""/>
        <dsp:cNvSpPr/>
      </dsp:nvSpPr>
      <dsp:spPr>
        <a:xfrm rot="5400000">
          <a:off x="-141501" y="1666074"/>
          <a:ext cx="943343" cy="660340"/>
        </a:xfrm>
        <a:prstGeom prst="chevron">
          <a:avLst/>
        </a:prstGeom>
        <a:solidFill>
          <a:srgbClr val="0A357E"/>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
              <a:ea typeface="+mn-ea"/>
              <a:cs typeface="Arial" panose="020B0604020202020204" pitchFamily="34" charset="0"/>
            </a:rPr>
            <a:t>Day 21</a:t>
          </a:r>
        </a:p>
      </dsp:txBody>
      <dsp:txXfrm rot="-5400000">
        <a:off x="1" y="1854742"/>
        <a:ext cx="660340" cy="283003"/>
      </dsp:txXfrm>
    </dsp:sp>
    <dsp:sp modelId="{57B84403-8822-4647-B463-36938D503F73}">
      <dsp:nvSpPr>
        <dsp:cNvPr id="0" name=""/>
        <dsp:cNvSpPr/>
      </dsp:nvSpPr>
      <dsp:spPr>
        <a:xfrm rot="5400000">
          <a:off x="1385658" y="799278"/>
          <a:ext cx="613173" cy="2063809"/>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
              <a:ea typeface="+mn-ea"/>
              <a:cs typeface="Arial" panose="020B0604020202020204" pitchFamily="34" charset="0"/>
            </a:rPr>
            <a:t>Second mail packet with letter, paper scannable survey, business reply envleope, and with promise of $10 for completing by mail and $20 for completing online.</a:t>
          </a:r>
        </a:p>
      </dsp:txBody>
      <dsp:txXfrm rot="-5400000">
        <a:off x="660341" y="1554529"/>
        <a:ext cx="2033876" cy="553307"/>
      </dsp:txXfrm>
    </dsp:sp>
    <dsp:sp modelId="{25E2A7BD-0112-4AB9-9112-AA4A5A07AE0D}">
      <dsp:nvSpPr>
        <dsp:cNvPr id="0" name=""/>
        <dsp:cNvSpPr/>
      </dsp:nvSpPr>
      <dsp:spPr>
        <a:xfrm rot="5400000">
          <a:off x="-141501" y="2418883"/>
          <a:ext cx="943343" cy="660340"/>
        </a:xfrm>
        <a:prstGeom prst="chevron">
          <a:avLst/>
        </a:prstGeom>
        <a:solidFill>
          <a:srgbClr val="0A357E"/>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
              <a:ea typeface="+mn-ea"/>
              <a:cs typeface="Arial" panose="020B0604020202020204" pitchFamily="34" charset="0"/>
            </a:rPr>
            <a:t>Day 28</a:t>
          </a:r>
        </a:p>
      </dsp:txBody>
      <dsp:txXfrm rot="-5400000">
        <a:off x="1" y="2607551"/>
        <a:ext cx="660340" cy="283003"/>
      </dsp:txXfrm>
    </dsp:sp>
    <dsp:sp modelId="{2FFDAD42-81DC-4EB3-8090-F91EC8984E6A}">
      <dsp:nvSpPr>
        <dsp:cNvPr id="0" name=""/>
        <dsp:cNvSpPr/>
      </dsp:nvSpPr>
      <dsp:spPr>
        <a:xfrm rot="5400000">
          <a:off x="1385658" y="1552094"/>
          <a:ext cx="613173" cy="2063809"/>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
              <a:ea typeface="+mn-ea"/>
              <a:cs typeface="Arial" panose="020B0604020202020204" pitchFamily="34" charset="0"/>
            </a:rPr>
            <a:t>Second reminder pressure sealed postcard including information on how to complete survey online.</a:t>
          </a:r>
        </a:p>
      </dsp:txBody>
      <dsp:txXfrm rot="-5400000">
        <a:off x="660341" y="2307345"/>
        <a:ext cx="2033876" cy="553307"/>
      </dsp:txXfrm>
    </dsp:sp>
    <dsp:sp modelId="{C5FAC354-89B5-4D77-853B-4797C9198BD0}">
      <dsp:nvSpPr>
        <dsp:cNvPr id="0" name=""/>
        <dsp:cNvSpPr/>
      </dsp:nvSpPr>
      <dsp:spPr>
        <a:xfrm rot="5400000">
          <a:off x="-141501" y="3230830"/>
          <a:ext cx="943343" cy="660340"/>
        </a:xfrm>
        <a:prstGeom prst="chevron">
          <a:avLst/>
        </a:prstGeom>
        <a:solidFill>
          <a:srgbClr val="0A357E"/>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
              <a:ea typeface="+mn-ea"/>
              <a:cs typeface="Arial" panose="020B0604020202020204" pitchFamily="34" charset="0"/>
            </a:rPr>
            <a:t>Day 70</a:t>
          </a:r>
        </a:p>
      </dsp:txBody>
      <dsp:txXfrm rot="-5400000">
        <a:off x="1" y="3419498"/>
        <a:ext cx="660340" cy="283003"/>
      </dsp:txXfrm>
    </dsp:sp>
    <dsp:sp modelId="{B66384EF-64AE-4A6D-81BD-03EB05618FA8}">
      <dsp:nvSpPr>
        <dsp:cNvPr id="0" name=""/>
        <dsp:cNvSpPr/>
      </dsp:nvSpPr>
      <dsp:spPr>
        <a:xfrm rot="5400000">
          <a:off x="1385658" y="2363989"/>
          <a:ext cx="613173" cy="2063809"/>
        </a:xfrm>
        <a:prstGeom prst="round2SameRect">
          <a:avLst/>
        </a:prstGeom>
        <a:solidFill>
          <a:sysClr val="window" lastClr="FFFFFF">
            <a:alpha val="90000"/>
            <a:hueOff val="0"/>
            <a:satOff val="0"/>
            <a:lumOff val="0"/>
            <a:alphaOff val="0"/>
          </a:sysClr>
        </a:solidFill>
        <a:ln w="12700" cap="flat" cmpd="sng" algn="ctr">
          <a:solidFill>
            <a:srgbClr val="0A357E"/>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
              <a:ea typeface="+mn-ea"/>
              <a:cs typeface="Arial" panose="020B0604020202020204" pitchFamily="34" charset="0"/>
            </a:rPr>
            <a:t>Close data collection. Collect signed receipts for gift cards/cash</a:t>
          </a:r>
        </a:p>
      </dsp:txBody>
      <dsp:txXfrm rot="-5400000">
        <a:off x="660341" y="3119240"/>
        <a:ext cx="2033876" cy="5533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5" ma:contentTypeDescription="Create a new document." ma:contentTypeScope="" ma:versionID="d2067afea393135cc75f9a2c84e2ba58">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dd47833b6e8b8857bbe1cb674877e090"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E49A6-FBD1-44A0-9DCF-4D7D6CF007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817CC1-EBE8-4734-9945-019AFA1D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8B3AE-ADA4-4D73-BDAD-CAE7AACED6CE}">
  <ds:schemaRefs>
    <ds:schemaRef ds:uri="http://schemas.openxmlformats.org/officeDocument/2006/bibliography"/>
  </ds:schemaRefs>
</ds:datastoreItem>
</file>

<file path=customXml/itemProps4.xml><?xml version="1.0" encoding="utf-8"?>
<ds:datastoreItem xmlns:ds="http://schemas.openxmlformats.org/officeDocument/2006/customXml" ds:itemID="{15B7D29A-17BF-483F-AA23-159A45183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Schnall, Amy (CDC/DDNID/NCEH/DEHSP)</cp:lastModifiedBy>
  <cp:revision>24</cp:revision>
  <cp:lastPrinted>2020-01-02T15:19:00Z</cp:lastPrinted>
  <dcterms:created xsi:type="dcterms:W3CDTF">2020-07-01T19:54:00Z</dcterms:created>
  <dcterms:modified xsi:type="dcterms:W3CDTF">2021-01-08T15:30:00Z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8af03ff0-41c5-4c41-b55e-fabb8fae94be_Enabled">
    <vt:lpwstr>true</vt:lpwstr>
  </property>
  <property fmtid="{D5CDD505-2E9C-101B-9397-08002B2CF9AE}" pid="4" name="MSIP_Label_8af03ff0-41c5-4c41-b55e-fabb8fae94be_SetDate">
    <vt:lpwstr>2020-12-30T19:57:07Z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2f105055-fc1c-4ba1-ae2e-bc9003d442ea</vt:lpwstr>
  </property>
  <property fmtid="{D5CDD505-2E9C-101B-9397-08002B2CF9AE}" pid="9" name="MSIP_Label_8af03ff0-41c5-4c41-b55e-fabb8fae94be_ContentBits">
    <vt:lpwstr>0</vt:lpwstr>
  </property>
</Properties>
</file>