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16F" w:rsidP="00747AC7" w:rsidRDefault="0084516F">
      <w:pPr>
        <w:pStyle w:val="Heading1"/>
      </w:pPr>
      <w:r>
        <w:t>Plan Benefit Package (PBP) Software</w:t>
      </w:r>
    </w:p>
    <w:p w:rsidR="00AB3A81" w:rsidP="00AB3A81" w:rsidRDefault="00AB3A81">
      <w:pPr>
        <w:autoSpaceDE w:val="0"/>
        <w:autoSpaceDN w:val="0"/>
        <w:adjustRightInd w:val="0"/>
        <w:spacing w:after="0" w:line="240" w:lineRule="auto"/>
        <w:rPr>
          <w:rFonts w:ascii="Calibri" w:hAnsi="Calibri" w:cs="Calibri"/>
          <w:i/>
          <w:iCs/>
          <w:color w:val="000000"/>
        </w:rPr>
      </w:pPr>
    </w:p>
    <w:p w:rsidR="00AB3A81" w:rsidP="00AB3A81" w:rsidRDefault="00AB3A81">
      <w:r>
        <w:t>Comment:</w:t>
      </w:r>
    </w:p>
    <w:p w:rsidRPr="00AB3A81" w:rsidR="00AB3A81" w:rsidP="00AB3A81" w:rsidRDefault="00AB3A81">
      <w:pPr>
        <w:autoSpaceDE w:val="0"/>
        <w:autoSpaceDN w:val="0"/>
        <w:adjustRightInd w:val="0"/>
        <w:spacing w:after="0" w:line="240" w:lineRule="auto"/>
        <w:rPr>
          <w:rFonts w:ascii="Calibri" w:hAnsi="Calibri" w:cs="Calibri"/>
          <w:color w:val="000000"/>
        </w:rPr>
      </w:pPr>
      <w:r w:rsidRPr="00AB3A81">
        <w:rPr>
          <w:rFonts w:ascii="Calibri" w:hAnsi="Calibri" w:cs="Calibri"/>
          <w:i/>
          <w:iCs/>
          <w:color w:val="000000"/>
        </w:rPr>
        <w:t xml:space="preserve">Section C </w:t>
      </w:r>
    </w:p>
    <w:p w:rsidRPr="00AB3A81" w:rsidR="00AB3A81" w:rsidP="00AB3A81" w:rsidRDefault="00AB3A81">
      <w:pPr>
        <w:autoSpaceDE w:val="0"/>
        <w:autoSpaceDN w:val="0"/>
        <w:adjustRightInd w:val="0"/>
        <w:spacing w:after="0" w:line="240" w:lineRule="auto"/>
        <w:rPr>
          <w:rFonts w:ascii="Calibri" w:hAnsi="Calibri" w:cs="Calibri"/>
          <w:color w:val="000000"/>
        </w:rPr>
      </w:pPr>
      <w:r w:rsidRPr="00AB3A81">
        <w:rPr>
          <w:rFonts w:ascii="Calibri" w:hAnsi="Calibri" w:cs="Calibri"/>
          <w:color w:val="000000"/>
        </w:rPr>
        <w:t xml:space="preserve">Number of Out-of-Network Groups </w:t>
      </w:r>
    </w:p>
    <w:p w:rsidR="00EA64EA" w:rsidP="00EA64EA" w:rsidRDefault="00EA64EA">
      <w:r>
        <w:t xml:space="preserve">The current limit on the number of out-of-network groups in Section C has negatively </w:t>
      </w:r>
      <w:proofErr w:type="gramStart"/>
      <w:r>
        <w:t>impacted</w:t>
      </w:r>
      <w:proofErr w:type="gramEnd"/>
      <w:r>
        <w:t xml:space="preserve"> UHC’s ability to enter intended benefits in the cost sharing fields. When we reach the limit, we must file benefits in out-of-network groups that do not align with their intended cost share. We then add a note to explain which cost share is applicable to each benefit. UHC requests that CMS increase the limit of out-of-network groups in the PBP software or align to in-network data entry. This would allow out-of-network plan benefits to </w:t>
      </w:r>
      <w:proofErr w:type="gramStart"/>
      <w:r>
        <w:t>be more accurately captured</w:t>
      </w:r>
      <w:proofErr w:type="gramEnd"/>
      <w:r>
        <w:t xml:space="preserve"> in the filing, reduce the number of filed notes, and provide better data for members in Medicare Plan Finder and the Medicare &amp; You Handbook.</w:t>
      </w:r>
    </w:p>
    <w:p w:rsidR="007208A6" w:rsidP="007208A6" w:rsidRDefault="007208A6">
      <w:pPr>
        <w:rPr>
          <w:b/>
        </w:rPr>
      </w:pPr>
      <w:r>
        <w:rPr>
          <w:b/>
        </w:rPr>
        <w:t>Response</w:t>
      </w:r>
      <w:r w:rsidRPr="00EA64EA">
        <w:rPr>
          <w:b/>
        </w:rPr>
        <w:t>:</w:t>
      </w:r>
      <w:r w:rsidRPr="00EA64EA" w:rsidR="00331CF8">
        <w:rPr>
          <w:b/>
        </w:rPr>
        <w:t xml:space="preserve"> </w:t>
      </w:r>
      <w:r w:rsidRPr="00EA64EA" w:rsidR="00EA64EA">
        <w:rPr>
          <w:rFonts w:ascii="Times New Roman" w:hAnsi="Times New Roman" w:cs="Times New Roman"/>
          <w:b/>
          <w:sz w:val="24"/>
          <w:szCs w:val="24"/>
        </w:rPr>
        <w:t>Currently organizations can create maximum of 15 out-of-network groups in the PBP software.  CMS will evaluate the requirement of increasing the maximum number of out-of-network group for future PBP software enhancement.</w:t>
      </w:r>
    </w:p>
    <w:p w:rsidR="007208A6" w:rsidRDefault="007208A6">
      <w:pPr>
        <w:rPr>
          <w:b/>
        </w:rPr>
      </w:pPr>
    </w:p>
    <w:p w:rsidR="00AB3A81" w:rsidP="00AB3A81" w:rsidRDefault="00AB3A81">
      <w:r>
        <w:t>Comment:</w:t>
      </w:r>
    </w:p>
    <w:p w:rsidRPr="00EA64EA" w:rsidR="00EA64EA" w:rsidP="00A36AA2" w:rsidRDefault="00EA64EA">
      <w:pPr>
        <w:spacing w:line="240" w:lineRule="auto"/>
        <w:contextualSpacing/>
        <w:rPr>
          <w:i/>
        </w:rPr>
      </w:pPr>
      <w:r w:rsidRPr="00EA64EA">
        <w:rPr>
          <w:i/>
        </w:rPr>
        <w:t>General</w:t>
      </w:r>
    </w:p>
    <w:p w:rsidRPr="00AB3A81" w:rsidR="00AB3A81" w:rsidP="00A36AA2" w:rsidRDefault="00AB3A81">
      <w:pPr>
        <w:autoSpaceDE w:val="0"/>
        <w:autoSpaceDN w:val="0"/>
        <w:adjustRightInd w:val="0"/>
        <w:spacing w:after="0" w:line="240" w:lineRule="auto"/>
        <w:contextualSpacing/>
      </w:pPr>
      <w:r w:rsidRPr="00AB3A81">
        <w:t xml:space="preserve">Year-Over-Year Tracking </w:t>
      </w:r>
    </w:p>
    <w:p w:rsidR="00EA64EA" w:rsidP="00EA64EA" w:rsidRDefault="00EA64EA">
      <w:r>
        <w:t xml:space="preserve">In order to help organizations track Year-Over-Year (YOY) benefit changes during PBP entry, it would be helpful if CMS were to implement functionality in the PBP software such that when an organization changes a benefit in the PBP, that PBP field changes to a different color </w:t>
      </w:r>
      <w:proofErr w:type="gramStart"/>
      <w:r>
        <w:t>so as to</w:t>
      </w:r>
      <w:proofErr w:type="gramEnd"/>
      <w:r>
        <w:t xml:space="preserve"> clearly delineate the change. We recommend that CMS introduce this PBP software functionality.</w:t>
      </w:r>
    </w:p>
    <w:p w:rsidR="007208A6" w:rsidP="007208A6" w:rsidRDefault="007208A6">
      <w:pPr>
        <w:rPr>
          <w:rFonts w:ascii="Times New Roman" w:hAnsi="Times New Roman" w:cs="Times New Roman"/>
          <w:b/>
          <w:sz w:val="24"/>
          <w:szCs w:val="24"/>
        </w:rPr>
      </w:pPr>
      <w:r>
        <w:rPr>
          <w:b/>
        </w:rPr>
        <w:t>Respo</w:t>
      </w:r>
      <w:r w:rsidRPr="00EA64EA">
        <w:rPr>
          <w:b/>
        </w:rPr>
        <w:t>nse:</w:t>
      </w:r>
      <w:r w:rsidRPr="00EA64EA" w:rsidR="00331CF8">
        <w:rPr>
          <w:b/>
        </w:rPr>
        <w:t xml:space="preserve"> </w:t>
      </w:r>
      <w:r w:rsidRPr="00EA64EA" w:rsidR="00EA64EA">
        <w:rPr>
          <w:rFonts w:ascii="Times New Roman" w:hAnsi="Times New Roman" w:cs="Times New Roman"/>
          <w:b/>
          <w:sz w:val="24"/>
          <w:szCs w:val="24"/>
        </w:rPr>
        <w:t>CMS will look into evaluating the feasibility of adding this feature for future requirement.  In the meantime, organizations may run PBP benefit reports and compare the responses to see the differences between reports and evaluate what has changed.</w:t>
      </w:r>
    </w:p>
    <w:p w:rsidR="00EA64EA" w:rsidP="007208A6" w:rsidRDefault="00EA64EA">
      <w:pPr>
        <w:rPr>
          <w:rFonts w:ascii="Times New Roman" w:hAnsi="Times New Roman" w:cs="Times New Roman"/>
          <w:b/>
          <w:sz w:val="24"/>
          <w:szCs w:val="24"/>
        </w:rPr>
      </w:pPr>
    </w:p>
    <w:p w:rsidR="00EA64EA" w:rsidP="00EA64EA" w:rsidRDefault="00EA64EA">
      <w:r>
        <w:t>Comment:</w:t>
      </w:r>
    </w:p>
    <w:p w:rsidRPr="00EA64EA" w:rsidR="00EA64EA" w:rsidP="00A36AA2" w:rsidRDefault="00EA64EA">
      <w:pPr>
        <w:spacing w:after="0" w:line="240" w:lineRule="auto"/>
        <w:contextualSpacing/>
        <w:rPr>
          <w:i/>
        </w:rPr>
      </w:pPr>
      <w:r w:rsidRPr="00EA64EA">
        <w:rPr>
          <w:i/>
        </w:rPr>
        <w:t>General</w:t>
      </w:r>
    </w:p>
    <w:p w:rsidRPr="00AB3A81" w:rsidR="00EA64EA" w:rsidP="00A36AA2" w:rsidRDefault="00EA64EA">
      <w:pPr>
        <w:autoSpaceDE w:val="0"/>
        <w:autoSpaceDN w:val="0"/>
        <w:adjustRightInd w:val="0"/>
        <w:spacing w:after="0" w:line="240" w:lineRule="auto"/>
        <w:contextualSpacing/>
      </w:pPr>
      <w:r>
        <w:t>Planning, Creation and Testing</w:t>
      </w:r>
    </w:p>
    <w:p w:rsidR="00EA64EA" w:rsidP="00EA64EA" w:rsidRDefault="00EA64EA">
      <w:proofErr w:type="gramStart"/>
      <w:r>
        <w:t>UHC would like to be involved in any potential changes to bid submission and offers our assistance in designing, implementing and testing any new functionality.</w:t>
      </w:r>
      <w:proofErr w:type="gramEnd"/>
      <w:r>
        <w:t xml:space="preserve"> We use the current CMS process and tools for our internal readiness every year. Thus, potential changes in the PBP software or overall bid submission process would </w:t>
      </w:r>
      <w:proofErr w:type="gramStart"/>
      <w:r>
        <w:t>impact</w:t>
      </w:r>
      <w:proofErr w:type="gramEnd"/>
      <w:r>
        <w:t xml:space="preserve"> our planning. The ability to understand and implement any changes timely will be critical to serving our members and meeting CMS’ timelines for 2021 bid submission.</w:t>
      </w:r>
    </w:p>
    <w:p w:rsidR="00EA64EA" w:rsidP="007208A6" w:rsidRDefault="00EA64EA">
      <w:pPr>
        <w:rPr>
          <w:b/>
        </w:rPr>
      </w:pPr>
      <w:r>
        <w:rPr>
          <w:b/>
        </w:rPr>
        <w:t>Respo</w:t>
      </w:r>
      <w:r w:rsidRPr="00EA64EA">
        <w:rPr>
          <w:b/>
        </w:rPr>
        <w:t xml:space="preserve">nse: </w:t>
      </w:r>
      <w:r>
        <w:rPr>
          <w:rFonts w:ascii="Times New Roman" w:hAnsi="Times New Roman" w:cs="Times New Roman"/>
          <w:b/>
          <w:sz w:val="24"/>
          <w:szCs w:val="24"/>
        </w:rPr>
        <w:t>CMS appreciates organizations showing the interest in helping improve the PBP. CMS will communicate opportunities for plan feedback and input.</w:t>
      </w:r>
      <w:bookmarkStart w:name="_GoBack" w:id="0"/>
      <w:bookmarkEnd w:id="0"/>
    </w:p>
    <w:sectPr w:rsidR="00EA64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036ADC7"/>
    <w:multiLevelType w:val="hybridMultilevel"/>
    <w:tmpl w:val="EC032C4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B5578EF"/>
    <w:multiLevelType w:val="hybridMultilevel"/>
    <w:tmpl w:val="86420586"/>
    <w:lvl w:ilvl="0" w:tplc="FFFFFFFF">
      <w:start w:val="1"/>
      <w:numFmt w:val="bullet"/>
      <w:lvlText w:val="•"/>
      <w:lvlJc w:val="left"/>
    </w:lvl>
    <w:lvl w:ilvl="1" w:tplc="9B9E6724">
      <w:numFmt w:val="bullet"/>
      <w:lvlText w:val=""/>
      <w:lvlJc w:val="left"/>
      <w:rPr>
        <w:rFonts w:ascii="Symbol" w:eastAsiaTheme="minorHAnsi" w:hAnsi="Symbol" w:cstheme="minorBidi"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594D391A"/>
    <w:multiLevelType w:val="hybridMultilevel"/>
    <w:tmpl w:val="33DE5780"/>
    <w:lvl w:ilvl="0" w:tplc="9B9E672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686605E"/>
    <w:multiLevelType w:val="hybridMultilevel"/>
    <w:tmpl w:val="65DC3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7C947D9"/>
    <w:multiLevelType w:val="hybridMultilevel"/>
    <w:tmpl w:val="784E1DD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16F"/>
    <w:rsid w:val="00210040"/>
    <w:rsid w:val="002E3847"/>
    <w:rsid w:val="003070CD"/>
    <w:rsid w:val="00331CF8"/>
    <w:rsid w:val="003B4572"/>
    <w:rsid w:val="003D140C"/>
    <w:rsid w:val="00424642"/>
    <w:rsid w:val="0058159D"/>
    <w:rsid w:val="00583F43"/>
    <w:rsid w:val="007208A6"/>
    <w:rsid w:val="00747AC7"/>
    <w:rsid w:val="0084516F"/>
    <w:rsid w:val="00881077"/>
    <w:rsid w:val="008F0985"/>
    <w:rsid w:val="00920CF5"/>
    <w:rsid w:val="009C7396"/>
    <w:rsid w:val="009D7AB7"/>
    <w:rsid w:val="00A36AA2"/>
    <w:rsid w:val="00AB3A81"/>
    <w:rsid w:val="00BA7113"/>
    <w:rsid w:val="00E81D3D"/>
    <w:rsid w:val="00EA6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2E83B"/>
  <w15:chartTrackingRefBased/>
  <w15:docId w15:val="{7A565526-3E9E-4CAE-82D2-2A4562A81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47A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516F"/>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747AC7"/>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4246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193216">
      <w:bodyDiv w:val="1"/>
      <w:marLeft w:val="0"/>
      <w:marRight w:val="0"/>
      <w:marTop w:val="0"/>
      <w:marBottom w:val="0"/>
      <w:divBdr>
        <w:top w:val="none" w:sz="0" w:space="0" w:color="auto"/>
        <w:left w:val="none" w:sz="0" w:space="0" w:color="auto"/>
        <w:bottom w:val="none" w:sz="0" w:space="0" w:color="auto"/>
        <w:right w:val="none" w:sz="0" w:space="0" w:color="auto"/>
      </w:divBdr>
    </w:div>
    <w:div w:id="1159922067">
      <w:bodyDiv w:val="1"/>
      <w:marLeft w:val="0"/>
      <w:marRight w:val="0"/>
      <w:marTop w:val="0"/>
      <w:marBottom w:val="0"/>
      <w:divBdr>
        <w:top w:val="none" w:sz="0" w:space="0" w:color="auto"/>
        <w:left w:val="none" w:sz="0" w:space="0" w:color="auto"/>
        <w:bottom w:val="none" w:sz="0" w:space="0" w:color="auto"/>
        <w:right w:val="none" w:sz="0" w:space="0" w:color="auto"/>
      </w:divBdr>
    </w:div>
    <w:div w:id="206328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HOLTJE</dc:creator>
  <cp:keywords/>
  <dc:description/>
  <cp:lastModifiedBy>KRISTY HOLTJE</cp:lastModifiedBy>
  <cp:revision>4</cp:revision>
  <dcterms:created xsi:type="dcterms:W3CDTF">2021-01-04T18:53:00Z</dcterms:created>
  <dcterms:modified xsi:type="dcterms:W3CDTF">2021-01-04T18:54:00Z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