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05BA" w:rsidR="00E46D61" w:rsidP="00E46D61" w:rsidRDefault="005C4386">
      <w:pPr>
        <w:jc w:val="center"/>
      </w:pPr>
      <w:r>
        <w:rPr>
          <w:rFonts w:ascii="Times New Roman" w:hAnsi="Times New Roman"/>
          <w:b/>
        </w:rPr>
        <w:t>Justification for Non-Substantive Changes</w:t>
      </w:r>
      <w:r w:rsidR="00855A2B">
        <w:rPr>
          <w:rFonts w:ascii="Times New Roman" w:hAnsi="Times New Roman"/>
          <w:b/>
        </w:rPr>
        <w:t xml:space="preserve"> for</w:t>
      </w:r>
      <w:r w:rsidR="00E46D61">
        <w:rPr>
          <w:rFonts w:ascii="Times New Roman" w:hAnsi="Times New Roman"/>
          <w:b/>
        </w:rPr>
        <w:t xml:space="preserve"> </w:t>
      </w:r>
    </w:p>
    <w:p w:rsidRPr="00F605BA" w:rsidR="00E46D61" w:rsidP="00E46D61" w:rsidRDefault="00E46D61">
      <w:pPr>
        <w:pStyle w:val="Title"/>
        <w:rPr>
          <w:sz w:val="24"/>
          <w:szCs w:val="24"/>
        </w:rPr>
      </w:pPr>
      <w:r w:rsidRPr="00F605BA">
        <w:rPr>
          <w:sz w:val="24"/>
          <w:szCs w:val="24"/>
        </w:rPr>
        <w:t xml:space="preserve"> Social Security Benefits Application</w:t>
      </w:r>
      <w:r>
        <w:rPr>
          <w:sz w:val="24"/>
          <w:szCs w:val="24"/>
        </w:rPr>
        <w:t>s</w:t>
      </w:r>
      <w:r w:rsidRPr="00F605BA">
        <w:rPr>
          <w:sz w:val="24"/>
          <w:szCs w:val="24"/>
        </w:rPr>
        <w:t>:</w:t>
      </w:r>
    </w:p>
    <w:p w:rsidRPr="00F605BA" w:rsidR="00E46D61" w:rsidP="00E46D61" w:rsidRDefault="00E46D61">
      <w:pPr>
        <w:jc w:val="center"/>
        <w:rPr>
          <w:rFonts w:ascii="Times New Roman" w:hAnsi="Times New Roman"/>
          <w:b/>
        </w:rPr>
      </w:pPr>
      <w:r w:rsidRPr="00F605BA">
        <w:rPr>
          <w:rFonts w:ascii="Times New Roman" w:hAnsi="Times New Roman"/>
          <w:b/>
        </w:rPr>
        <w:t>Form SSA-1:  Application for Retirement Insurance Benefits</w:t>
      </w:r>
    </w:p>
    <w:p w:rsidRPr="00F605BA" w:rsidR="00E46D61" w:rsidP="00E46D61" w:rsidRDefault="00E46D61">
      <w:pPr>
        <w:jc w:val="center"/>
        <w:rPr>
          <w:rFonts w:ascii="Times New Roman" w:hAnsi="Times New Roman"/>
          <w:b/>
        </w:rPr>
      </w:pPr>
      <w:r w:rsidRPr="00F605BA">
        <w:rPr>
          <w:rFonts w:ascii="Times New Roman" w:hAnsi="Times New Roman"/>
          <w:b/>
        </w:rPr>
        <w:t>Form SSA-2:  Application for Wife’s or Husband’s Insurance Benefits</w:t>
      </w:r>
    </w:p>
    <w:p w:rsidR="00E46D61" w:rsidP="00E46D61" w:rsidRDefault="00E46D61">
      <w:pPr>
        <w:jc w:val="center"/>
        <w:rPr>
          <w:rFonts w:ascii="Times New Roman" w:hAnsi="Times New Roman"/>
          <w:b/>
        </w:rPr>
      </w:pPr>
      <w:r w:rsidRPr="00F605BA">
        <w:rPr>
          <w:rFonts w:ascii="Times New Roman" w:hAnsi="Times New Roman"/>
          <w:b/>
        </w:rPr>
        <w:t>Form SSA-16:  Application for Disability Insurance Benefits</w:t>
      </w:r>
    </w:p>
    <w:p w:rsidRPr="00C71C03" w:rsidR="00E46D61" w:rsidP="00E46D61" w:rsidRDefault="00E46D61">
      <w:pPr>
        <w:jc w:val="center"/>
        <w:rPr>
          <w:rFonts w:ascii="Times New Roman" w:hAnsi="Times New Roman"/>
          <w:b/>
        </w:rPr>
      </w:pPr>
      <w:r w:rsidRPr="00C71C03">
        <w:rPr>
          <w:rFonts w:ascii="Times New Roman" w:hAnsi="Times New Roman"/>
          <w:b/>
        </w:rPr>
        <w:t>Internet Claim (iClaim) Application Screens</w:t>
      </w:r>
    </w:p>
    <w:p w:rsidRPr="00F605BA" w:rsidR="00E46D61" w:rsidP="00E46D61" w:rsidRDefault="00E46D61">
      <w:pPr>
        <w:jc w:val="center"/>
        <w:rPr>
          <w:rFonts w:ascii="Times New Roman" w:hAnsi="Times New Roman"/>
          <w:b/>
        </w:rPr>
      </w:pPr>
      <w:r w:rsidRPr="00C71C03">
        <w:rPr>
          <w:rFonts w:ascii="Times New Roman" w:hAnsi="Times New Roman"/>
          <w:b/>
        </w:rPr>
        <w:t>Internet Appointment (iAppointment) Application Screens</w:t>
      </w:r>
    </w:p>
    <w:p w:rsidRPr="00F605BA" w:rsidR="00E46D61" w:rsidP="00E46D61" w:rsidRDefault="00E46D61">
      <w:pPr>
        <w:jc w:val="center"/>
        <w:rPr>
          <w:rFonts w:ascii="Times New Roman" w:hAnsi="Times New Roman"/>
          <w:b/>
        </w:rPr>
      </w:pPr>
      <w:r w:rsidRPr="00F605BA">
        <w:rPr>
          <w:rFonts w:ascii="Times New Roman" w:hAnsi="Times New Roman"/>
          <w:b/>
        </w:rPr>
        <w:t>20 CFR 404.310-404.311, 404.315-404.322, 404.330-404.333, 404.601-404.603, and 404.1501-404.1512</w:t>
      </w:r>
    </w:p>
    <w:p w:rsidR="00E46D61" w:rsidP="00E46D61" w:rsidRDefault="00E46D61">
      <w:pPr>
        <w:jc w:val="center"/>
        <w:rPr>
          <w:rFonts w:ascii="Times New Roman" w:hAnsi="Times New Roman"/>
          <w:b/>
        </w:rPr>
      </w:pPr>
      <w:r>
        <w:rPr>
          <w:rFonts w:ascii="Times New Roman" w:hAnsi="Times New Roman"/>
          <w:b/>
        </w:rPr>
        <w:t>O</w:t>
      </w:r>
      <w:r w:rsidRPr="00F605BA">
        <w:rPr>
          <w:rFonts w:ascii="Times New Roman" w:hAnsi="Times New Roman"/>
          <w:b/>
        </w:rPr>
        <w:t>MB No. 0960-0618</w:t>
      </w:r>
    </w:p>
    <w:p w:rsidR="00C03EDF" w:rsidP="00C03EDF" w:rsidRDefault="00C03EDF">
      <w:pPr>
        <w:rPr>
          <w:rFonts w:ascii="Times New Roman" w:hAnsi="Times New Roman"/>
        </w:rPr>
      </w:pPr>
      <w:bookmarkStart w:name="_GoBack" w:id="0"/>
      <w:bookmarkEnd w:id="0"/>
    </w:p>
    <w:p w:rsidR="00262B15" w:rsidP="00C03EDF" w:rsidRDefault="00E46D61">
      <w:pPr>
        <w:rPr>
          <w:rFonts w:ascii="Times New Roman" w:hAnsi="Times New Roman"/>
          <w:b/>
          <w:snapToGrid w:val="0"/>
          <w:u w:val="single"/>
        </w:rPr>
      </w:pPr>
      <w:r>
        <w:rPr>
          <w:rFonts w:ascii="Times New Roman" w:hAnsi="Times New Roman"/>
          <w:b/>
          <w:snapToGrid w:val="0"/>
          <w:u w:val="single"/>
        </w:rPr>
        <w:t>Background:</w:t>
      </w:r>
    </w:p>
    <w:p w:rsidR="00E46D61" w:rsidP="00C03EDF" w:rsidRDefault="00E46D61">
      <w:pPr>
        <w:rPr>
          <w:rFonts w:ascii="Times New Roman" w:hAnsi="Times New Roman"/>
          <w:b/>
          <w:snapToGrid w:val="0"/>
          <w:u w:val="single"/>
        </w:rPr>
      </w:pPr>
    </w:p>
    <w:p w:rsidR="00693A9D" w:rsidP="00693A9D" w:rsidRDefault="00693A9D">
      <w:pPr>
        <w:pStyle w:val="ListParagraph"/>
        <w:ind w:left="0"/>
        <w:rPr>
          <w:rFonts w:ascii="Times New Roman" w:hAnsi="Times New Roman"/>
        </w:rPr>
      </w:pPr>
      <w:r w:rsidRPr="00F605BA">
        <w:rPr>
          <w:rFonts w:ascii="Times New Roman" w:hAnsi="Times New Roman"/>
        </w:rPr>
        <w:t xml:space="preserve">The Social Security Administration (SSA) provides Retirement, Survivors, and Disability benefits to members of the public who meet the required eligibility criteria, and who file the correct application (as per Sections </w:t>
      </w:r>
      <w:r w:rsidRPr="00F605BA">
        <w:rPr>
          <w:rFonts w:ascii="Times New Roman" w:hAnsi="Times New Roman"/>
          <w:i/>
        </w:rPr>
        <w:t xml:space="preserve">202(b)-(c) </w:t>
      </w:r>
      <w:r w:rsidRPr="00F605BA">
        <w:rPr>
          <w:rFonts w:ascii="Times New Roman" w:hAnsi="Times New Roman"/>
        </w:rPr>
        <w:t>and</w:t>
      </w:r>
      <w:r w:rsidRPr="00F605BA">
        <w:rPr>
          <w:rFonts w:ascii="Times New Roman" w:hAnsi="Times New Roman"/>
          <w:i/>
        </w:rPr>
        <w:t xml:space="preserve"> 223 (a)</w:t>
      </w:r>
      <w:r w:rsidRPr="00F605BA">
        <w:rPr>
          <w:rFonts w:ascii="Times New Roman" w:hAnsi="Times New Roman"/>
        </w:rPr>
        <w:t xml:space="preserve"> of the </w:t>
      </w:r>
      <w:r w:rsidRPr="00F605BA">
        <w:rPr>
          <w:rFonts w:ascii="Times New Roman" w:hAnsi="Times New Roman"/>
          <w:i/>
        </w:rPr>
        <w:t>Social Security Act (Act)</w:t>
      </w:r>
      <w:r w:rsidRPr="00F605BA">
        <w:rPr>
          <w:rFonts w:ascii="Times New Roman" w:hAnsi="Times New Roman"/>
        </w:rPr>
        <w:t xml:space="preserve"> and Sections </w:t>
      </w:r>
      <w:r w:rsidRPr="00F605BA">
        <w:rPr>
          <w:rFonts w:ascii="Times New Roman" w:hAnsi="Times New Roman"/>
          <w:i/>
        </w:rPr>
        <w:t>20 CFR 404.310-404.311, 404.3</w:t>
      </w:r>
      <w:r w:rsidR="00184AE6">
        <w:rPr>
          <w:rFonts w:ascii="Times New Roman" w:hAnsi="Times New Roman"/>
          <w:i/>
        </w:rPr>
        <w:t>15-404.322, 404.330-404.333, 404</w:t>
      </w:r>
      <w:r w:rsidRPr="00F605BA">
        <w:rPr>
          <w:rFonts w:ascii="Times New Roman" w:hAnsi="Times New Roman"/>
          <w:i/>
        </w:rPr>
        <w:t xml:space="preserve">.601-404.603, </w:t>
      </w:r>
      <w:r w:rsidRPr="00F605BA">
        <w:rPr>
          <w:rFonts w:ascii="Times New Roman" w:hAnsi="Times New Roman"/>
        </w:rPr>
        <w:t xml:space="preserve">and </w:t>
      </w:r>
      <w:r w:rsidRPr="00F605BA">
        <w:rPr>
          <w:rFonts w:ascii="Times New Roman" w:hAnsi="Times New Roman"/>
          <w:i/>
        </w:rPr>
        <w:t>404.1501-404.1512</w:t>
      </w:r>
      <w:r w:rsidRPr="00F605BA">
        <w:rPr>
          <w:rFonts w:ascii="Times New Roman" w:hAnsi="Times New Roman"/>
        </w:rPr>
        <w:t xml:space="preserve"> of the </w:t>
      </w:r>
      <w:r w:rsidRPr="00F605BA">
        <w:rPr>
          <w:rFonts w:ascii="Times New Roman" w:hAnsi="Times New Roman"/>
          <w:i/>
        </w:rPr>
        <w:t>Code of Federal Regulations</w:t>
      </w:r>
      <w:r w:rsidRPr="00F605BA">
        <w:rPr>
          <w:rFonts w:ascii="Times New Roman" w:hAnsi="Times New Roman"/>
        </w:rPr>
        <w:t xml:space="preserve">).  The public can apply for the appropriate benefit type using one of three modalities: </w:t>
      </w:r>
      <w:r w:rsidR="00D47219">
        <w:rPr>
          <w:rFonts w:ascii="Times New Roman" w:hAnsi="Times New Roman"/>
        </w:rPr>
        <w:t xml:space="preserve"> </w:t>
      </w:r>
      <w:r w:rsidRPr="00F605BA">
        <w:rPr>
          <w:rFonts w:ascii="Times New Roman" w:hAnsi="Times New Roman"/>
        </w:rPr>
        <w:t xml:space="preserve">1) </w:t>
      </w:r>
      <w:r w:rsidR="00455593">
        <w:rPr>
          <w:rFonts w:ascii="Times New Roman" w:hAnsi="Times New Roman"/>
        </w:rPr>
        <w:t>filling out a</w:t>
      </w:r>
      <w:r w:rsidRPr="00F605BA">
        <w:rPr>
          <w:rFonts w:ascii="Times New Roman" w:hAnsi="Times New Roman"/>
        </w:rPr>
        <w:t xml:space="preserve"> paper </w:t>
      </w:r>
      <w:r w:rsidR="00455593">
        <w:rPr>
          <w:rFonts w:ascii="Times New Roman" w:hAnsi="Times New Roman"/>
        </w:rPr>
        <w:t xml:space="preserve">application; </w:t>
      </w:r>
      <w:r w:rsidRPr="00F605BA">
        <w:rPr>
          <w:rFonts w:ascii="Times New Roman" w:hAnsi="Times New Roman"/>
        </w:rPr>
        <w:t>2) a field office</w:t>
      </w:r>
      <w:r w:rsidR="00455593">
        <w:rPr>
          <w:rFonts w:ascii="Times New Roman" w:hAnsi="Times New Roman"/>
        </w:rPr>
        <w:t xml:space="preserve"> or telephone interview,</w:t>
      </w:r>
      <w:r w:rsidRPr="00F605BA">
        <w:rPr>
          <w:rFonts w:ascii="Times New Roman" w:hAnsi="Times New Roman"/>
        </w:rPr>
        <w:t xml:space="preserve"> or 3) </w:t>
      </w:r>
      <w:r w:rsidR="00184AE6">
        <w:rPr>
          <w:rFonts w:ascii="Times New Roman" w:hAnsi="Times New Roman"/>
        </w:rPr>
        <w:t xml:space="preserve">completing the </w:t>
      </w:r>
      <w:r w:rsidR="00455593">
        <w:rPr>
          <w:rFonts w:ascii="Times New Roman" w:hAnsi="Times New Roman"/>
        </w:rPr>
        <w:t>Internet Claims (</w:t>
      </w:r>
      <w:proofErr w:type="spellStart"/>
      <w:r w:rsidR="00455593">
        <w:rPr>
          <w:rFonts w:ascii="Times New Roman" w:hAnsi="Times New Roman"/>
        </w:rPr>
        <w:t>iClaim</w:t>
      </w:r>
      <w:proofErr w:type="spellEnd"/>
      <w:r w:rsidR="00455593">
        <w:rPr>
          <w:rFonts w:ascii="Times New Roman" w:hAnsi="Times New Roman"/>
        </w:rPr>
        <w:t xml:space="preserve">) </w:t>
      </w:r>
      <w:r w:rsidR="00572441">
        <w:rPr>
          <w:rFonts w:ascii="Times New Roman" w:hAnsi="Times New Roman"/>
        </w:rPr>
        <w:t>application</w:t>
      </w:r>
      <w:r w:rsidRPr="00F605BA">
        <w:rPr>
          <w:rFonts w:ascii="Times New Roman" w:hAnsi="Times New Roman"/>
        </w:rPr>
        <w:t xml:space="preserve"> </w:t>
      </w:r>
      <w:r w:rsidR="00572441">
        <w:rPr>
          <w:rFonts w:ascii="Times New Roman" w:hAnsi="Times New Roman"/>
        </w:rPr>
        <w:t xml:space="preserve">which </w:t>
      </w:r>
      <w:r w:rsidRPr="00F605BA">
        <w:rPr>
          <w:rFonts w:ascii="Times New Roman" w:hAnsi="Times New Roman"/>
        </w:rPr>
        <w:t>members of the public</w:t>
      </w:r>
      <w:r w:rsidR="00D47219">
        <w:rPr>
          <w:rFonts w:ascii="Times New Roman" w:hAnsi="Times New Roman"/>
        </w:rPr>
        <w:t xml:space="preserve"> use</w:t>
      </w:r>
      <w:r w:rsidRPr="00F605BA">
        <w:rPr>
          <w:rFonts w:ascii="Times New Roman" w:hAnsi="Times New Roman"/>
        </w:rPr>
        <w:t xml:space="preserve"> to apply electronically.  Third-part</w:t>
      </w:r>
      <w:r w:rsidR="00EE2028">
        <w:rPr>
          <w:rFonts w:ascii="Times New Roman" w:hAnsi="Times New Roman"/>
        </w:rPr>
        <w:t>ies</w:t>
      </w:r>
      <w:r w:rsidRPr="00F605BA">
        <w:rPr>
          <w:rFonts w:ascii="Times New Roman" w:hAnsi="Times New Roman"/>
        </w:rPr>
        <w:t xml:space="preserve"> can </w:t>
      </w:r>
      <w:r w:rsidR="00EE2028">
        <w:rPr>
          <w:rFonts w:ascii="Times New Roman" w:hAnsi="Times New Roman"/>
        </w:rPr>
        <w:t xml:space="preserve">also </w:t>
      </w:r>
      <w:r w:rsidRPr="00F605BA">
        <w:rPr>
          <w:rFonts w:ascii="Times New Roman" w:hAnsi="Times New Roman"/>
        </w:rPr>
        <w:t xml:space="preserve">use any of these modalities to apply for </w:t>
      </w:r>
      <w:r w:rsidR="00EE2028">
        <w:rPr>
          <w:rFonts w:ascii="Times New Roman" w:hAnsi="Times New Roman"/>
        </w:rPr>
        <w:t>an individual who meet</w:t>
      </w:r>
      <w:r w:rsidR="00D47219">
        <w:rPr>
          <w:rFonts w:ascii="Times New Roman" w:hAnsi="Times New Roman"/>
        </w:rPr>
        <w:t>s</w:t>
      </w:r>
      <w:r w:rsidR="00EE2028">
        <w:rPr>
          <w:rFonts w:ascii="Times New Roman" w:hAnsi="Times New Roman"/>
        </w:rPr>
        <w:t xml:space="preserve"> the required eligibility criteria and need</w:t>
      </w:r>
      <w:r w:rsidR="00D47219">
        <w:rPr>
          <w:rFonts w:ascii="Times New Roman" w:hAnsi="Times New Roman"/>
        </w:rPr>
        <w:t>s</w:t>
      </w:r>
      <w:r w:rsidR="00EE2028">
        <w:rPr>
          <w:rFonts w:ascii="Times New Roman" w:hAnsi="Times New Roman"/>
        </w:rPr>
        <w:t xml:space="preserve"> assistance filing an application</w:t>
      </w:r>
      <w:r w:rsidRPr="00F605BA">
        <w:rPr>
          <w:rFonts w:ascii="Times New Roman" w:hAnsi="Times New Roman"/>
        </w:rPr>
        <w:t>.</w:t>
      </w:r>
      <w:r w:rsidR="00EE2028">
        <w:rPr>
          <w:rFonts w:ascii="Times New Roman" w:hAnsi="Times New Roman"/>
        </w:rPr>
        <w:t xml:space="preserve"> </w:t>
      </w:r>
      <w:r w:rsidR="00D47219">
        <w:rPr>
          <w:rFonts w:ascii="Times New Roman" w:hAnsi="Times New Roman"/>
        </w:rPr>
        <w:t xml:space="preserve"> </w:t>
      </w:r>
      <w:r w:rsidRPr="003B7C1E" w:rsidR="00EE2028">
        <w:rPr>
          <w:rFonts w:ascii="Times New Roman" w:hAnsi="Times New Roman"/>
        </w:rPr>
        <w:t>When a third-party submits an application using any of thes</w:t>
      </w:r>
      <w:r w:rsidRPr="003B7C1E" w:rsidR="00D47219">
        <w:rPr>
          <w:rFonts w:ascii="Times New Roman" w:hAnsi="Times New Roman"/>
        </w:rPr>
        <w:t xml:space="preserve">e modalities, a technician </w:t>
      </w:r>
      <w:r w:rsidRPr="003B7C1E" w:rsidR="00EE2028">
        <w:rPr>
          <w:rFonts w:ascii="Times New Roman" w:hAnsi="Times New Roman"/>
        </w:rPr>
        <w:t>contact</w:t>
      </w:r>
      <w:r w:rsidRPr="003B7C1E" w:rsidR="00D47219">
        <w:rPr>
          <w:rFonts w:ascii="Times New Roman" w:hAnsi="Times New Roman"/>
        </w:rPr>
        <w:t>s</w:t>
      </w:r>
      <w:r w:rsidRPr="003B7C1E" w:rsidR="00EE2028">
        <w:rPr>
          <w:rFonts w:ascii="Times New Roman" w:hAnsi="Times New Roman"/>
        </w:rPr>
        <w:t xml:space="preserve"> the individual to complete the application process through mail, an </w:t>
      </w:r>
      <w:r w:rsidRPr="003B7C1E" w:rsidR="00D47219">
        <w:rPr>
          <w:rFonts w:ascii="Times New Roman" w:hAnsi="Times New Roman"/>
        </w:rPr>
        <w:t>in</w:t>
      </w:r>
      <w:r w:rsidRPr="003B7C1E" w:rsidR="00D47219">
        <w:rPr>
          <w:rFonts w:ascii="Times New Roman" w:hAnsi="Times New Roman"/>
        </w:rPr>
        <w:noBreakHyphen/>
      </w:r>
      <w:r w:rsidRPr="003B7C1E" w:rsidR="00EE2028">
        <w:rPr>
          <w:rFonts w:ascii="Times New Roman" w:hAnsi="Times New Roman"/>
        </w:rPr>
        <w:t>office interview, or telephone interview.</w:t>
      </w:r>
      <w:r w:rsidR="00EE2028">
        <w:rPr>
          <w:rFonts w:ascii="Times New Roman" w:hAnsi="Times New Roman"/>
        </w:rPr>
        <w:t xml:space="preserve"> </w:t>
      </w:r>
    </w:p>
    <w:p w:rsidR="00693A9D" w:rsidP="00693A9D" w:rsidRDefault="00693A9D">
      <w:pPr>
        <w:pStyle w:val="ListParagraph"/>
        <w:rPr>
          <w:rFonts w:ascii="Times New Roman" w:hAnsi="Times New Roman"/>
        </w:rPr>
      </w:pPr>
    </w:p>
    <w:p w:rsidR="00EE2028" w:rsidP="00EE2028" w:rsidRDefault="00EE2028">
      <w:pPr>
        <w:pStyle w:val="ListParagraph"/>
        <w:ind w:left="0"/>
        <w:rPr>
          <w:rFonts w:ascii="Times New Roman" w:hAnsi="Times New Roman"/>
        </w:rPr>
      </w:pPr>
      <w:r>
        <w:rPr>
          <w:rFonts w:ascii="Times New Roman" w:hAnsi="Times New Roman"/>
        </w:rPr>
        <w:t xml:space="preserve">SSA also administers the Supplemental Security Income (SSI) program.  Members of the public can file an application for SSI </w:t>
      </w:r>
      <w:r w:rsidR="00D47219">
        <w:rPr>
          <w:rFonts w:ascii="Times New Roman" w:hAnsi="Times New Roman"/>
        </w:rPr>
        <w:t>payment</w:t>
      </w:r>
      <w:r>
        <w:rPr>
          <w:rFonts w:ascii="Times New Roman" w:hAnsi="Times New Roman"/>
        </w:rPr>
        <w:t xml:space="preserve">s (as per Section </w:t>
      </w:r>
      <w:r w:rsidRPr="00D47219">
        <w:rPr>
          <w:rFonts w:ascii="Times New Roman" w:hAnsi="Times New Roman"/>
          <w:i/>
        </w:rPr>
        <w:t>1631(e</w:t>
      </w:r>
      <w:proofErr w:type="gramStart"/>
      <w:r w:rsidRPr="00D47219">
        <w:rPr>
          <w:rFonts w:ascii="Times New Roman" w:hAnsi="Times New Roman"/>
          <w:i/>
        </w:rPr>
        <w:t>)(</w:t>
      </w:r>
      <w:proofErr w:type="gramEnd"/>
      <w:r w:rsidRPr="00D47219">
        <w:rPr>
          <w:rFonts w:ascii="Times New Roman" w:hAnsi="Times New Roman"/>
          <w:i/>
        </w:rPr>
        <w:t>1)</w:t>
      </w:r>
      <w:r>
        <w:rPr>
          <w:rFonts w:ascii="Times New Roman" w:hAnsi="Times New Roman"/>
        </w:rPr>
        <w:t xml:space="preserve"> of the </w:t>
      </w:r>
      <w:r w:rsidRPr="00D47219">
        <w:rPr>
          <w:rFonts w:ascii="Times New Roman" w:hAnsi="Times New Roman"/>
          <w:i/>
        </w:rPr>
        <w:t>Act</w:t>
      </w:r>
      <w:r>
        <w:rPr>
          <w:rFonts w:ascii="Times New Roman" w:hAnsi="Times New Roman"/>
        </w:rPr>
        <w:t xml:space="preserve"> and </w:t>
      </w:r>
      <w:r w:rsidRPr="00D47219" w:rsidR="00D47219">
        <w:rPr>
          <w:rFonts w:ascii="Times New Roman" w:hAnsi="Times New Roman"/>
          <w:i/>
        </w:rPr>
        <w:t xml:space="preserve">20 </w:t>
      </w:r>
      <w:r w:rsidR="00D47219">
        <w:rPr>
          <w:rFonts w:ascii="Times New Roman" w:hAnsi="Times New Roman"/>
          <w:i/>
        </w:rPr>
        <w:t>CFR 416.305-416.</w:t>
      </w:r>
      <w:r w:rsidRPr="00D47219">
        <w:rPr>
          <w:rFonts w:ascii="Times New Roman" w:hAnsi="Times New Roman"/>
          <w:i/>
        </w:rPr>
        <w:t>335</w:t>
      </w:r>
      <w:r>
        <w:rPr>
          <w:rFonts w:ascii="Times New Roman" w:hAnsi="Times New Roman"/>
        </w:rPr>
        <w:t>) using the SSI application</w:t>
      </w:r>
      <w:r w:rsidR="00D47219">
        <w:rPr>
          <w:rFonts w:ascii="Times New Roman" w:hAnsi="Times New Roman"/>
        </w:rPr>
        <w:t>,</w:t>
      </w:r>
      <w:r>
        <w:rPr>
          <w:rFonts w:ascii="Times New Roman" w:hAnsi="Times New Roman"/>
        </w:rPr>
        <w:t xml:space="preserve"> OMB </w:t>
      </w:r>
      <w:r w:rsidR="00D47219">
        <w:rPr>
          <w:rFonts w:ascii="Times New Roman" w:hAnsi="Times New Roman"/>
        </w:rPr>
        <w:t xml:space="preserve">Control </w:t>
      </w:r>
      <w:r>
        <w:rPr>
          <w:rFonts w:ascii="Times New Roman" w:hAnsi="Times New Roman"/>
        </w:rPr>
        <w:t xml:space="preserve">No. </w:t>
      </w:r>
      <w:r w:rsidRPr="005C3127">
        <w:rPr>
          <w:rFonts w:ascii="Times New Roman" w:hAnsi="Times New Roman"/>
        </w:rPr>
        <w:t>0960-0229</w:t>
      </w:r>
      <w:r>
        <w:rPr>
          <w:rFonts w:ascii="Times New Roman" w:hAnsi="Times New Roman"/>
        </w:rPr>
        <w:t xml:space="preserve">. Applicants can also notify us of their intent to file for SSI payments when they file an application for Retirement, Survivors, or Disability benefits. </w:t>
      </w:r>
      <w:r w:rsidR="00D47219">
        <w:rPr>
          <w:rFonts w:ascii="Times New Roman" w:hAnsi="Times New Roman"/>
        </w:rPr>
        <w:t xml:space="preserve"> </w:t>
      </w:r>
      <w:r>
        <w:rPr>
          <w:rFonts w:ascii="Times New Roman" w:hAnsi="Times New Roman"/>
        </w:rPr>
        <w:t>When a person applies for SSI at one of our offices or over the telephone, SSA technicians explain the filing requirements and obtain all necessary information from the applicant to complete an SSI application.</w:t>
      </w:r>
      <w:r w:rsidR="00D47219">
        <w:rPr>
          <w:rFonts w:ascii="Times New Roman" w:hAnsi="Times New Roman"/>
        </w:rPr>
        <w:t xml:space="preserve"> </w:t>
      </w:r>
      <w:r>
        <w:rPr>
          <w:rFonts w:ascii="Times New Roman" w:hAnsi="Times New Roman"/>
        </w:rPr>
        <w:t xml:space="preserve"> </w:t>
      </w:r>
      <w:r w:rsidR="00D47219">
        <w:rPr>
          <w:rFonts w:ascii="Times New Roman" w:hAnsi="Times New Roman"/>
        </w:rPr>
        <w:t xml:space="preserve">SSA technicians contact </w:t>
      </w:r>
      <w:r>
        <w:rPr>
          <w:rFonts w:ascii="Times New Roman" w:hAnsi="Times New Roman"/>
        </w:rPr>
        <w:t xml:space="preserve">Individuals who file a paper application for SSI to complete the application process through an </w:t>
      </w:r>
      <w:r w:rsidR="00D47219">
        <w:rPr>
          <w:rFonts w:ascii="Times New Roman" w:hAnsi="Times New Roman"/>
        </w:rPr>
        <w:t>in-</w:t>
      </w:r>
      <w:r>
        <w:rPr>
          <w:rFonts w:ascii="Times New Roman" w:hAnsi="Times New Roman"/>
        </w:rPr>
        <w:t xml:space="preserve">office or telephone interview.   </w:t>
      </w:r>
    </w:p>
    <w:p w:rsidR="005C3127" w:rsidP="00B92DA8" w:rsidRDefault="005C3127">
      <w:pPr>
        <w:pStyle w:val="ListParagraph"/>
        <w:ind w:left="0"/>
        <w:rPr>
          <w:rFonts w:ascii="Times New Roman" w:hAnsi="Times New Roman"/>
        </w:rPr>
      </w:pPr>
    </w:p>
    <w:p w:rsidR="00697B24" w:rsidP="0015130F" w:rsidRDefault="008C1E5E">
      <w:pPr>
        <w:pStyle w:val="ListParagraph"/>
        <w:ind w:left="0"/>
        <w:rPr>
          <w:rFonts w:ascii="Times New Roman" w:hAnsi="Times New Roman"/>
        </w:rPr>
      </w:pPr>
      <w:r>
        <w:rPr>
          <w:rFonts w:ascii="Times New Roman" w:hAnsi="Times New Roman"/>
        </w:rPr>
        <w:t xml:space="preserve">Applicants using the </w:t>
      </w:r>
      <w:r w:rsidR="00572441">
        <w:rPr>
          <w:rFonts w:ascii="Times New Roman" w:hAnsi="Times New Roman"/>
        </w:rPr>
        <w:t xml:space="preserve">iClaim application </w:t>
      </w:r>
      <w:r>
        <w:rPr>
          <w:rFonts w:ascii="Times New Roman" w:hAnsi="Times New Roman"/>
        </w:rPr>
        <w:t xml:space="preserve">can </w:t>
      </w:r>
      <w:r w:rsidR="00D862CB">
        <w:rPr>
          <w:rFonts w:ascii="Times New Roman" w:hAnsi="Times New Roman"/>
        </w:rPr>
        <w:t xml:space="preserve">file a limited SSI application if they meet certain criteria for filing the application online.  </w:t>
      </w:r>
      <w:r w:rsidR="0015130F">
        <w:rPr>
          <w:rFonts w:ascii="Times New Roman" w:hAnsi="Times New Roman"/>
        </w:rPr>
        <w:t xml:space="preserve">If the individual </w:t>
      </w:r>
      <w:r w:rsidR="00D862CB">
        <w:rPr>
          <w:rFonts w:ascii="Times New Roman" w:hAnsi="Times New Roman"/>
        </w:rPr>
        <w:t xml:space="preserve">indicates an intent to </w:t>
      </w:r>
      <w:r w:rsidR="0015130F">
        <w:rPr>
          <w:rFonts w:ascii="Times New Roman" w:hAnsi="Times New Roman"/>
        </w:rPr>
        <w:t xml:space="preserve">file for SSI but does not meet the requirements </w:t>
      </w:r>
      <w:r w:rsidR="00D862CB">
        <w:rPr>
          <w:rFonts w:ascii="Times New Roman" w:hAnsi="Times New Roman"/>
        </w:rPr>
        <w:t>to file online with the</w:t>
      </w:r>
      <w:r w:rsidR="0015130F">
        <w:rPr>
          <w:rFonts w:ascii="Times New Roman" w:hAnsi="Times New Roman"/>
        </w:rPr>
        <w:t xml:space="preserve"> disability application, </w:t>
      </w:r>
      <w:r w:rsidR="00FB4B00">
        <w:rPr>
          <w:rFonts w:ascii="Times New Roman" w:hAnsi="Times New Roman"/>
        </w:rPr>
        <w:t xml:space="preserve">we present the “Additional Information” screen with the </w:t>
      </w:r>
      <w:r w:rsidR="0015130F">
        <w:rPr>
          <w:rFonts w:ascii="Times New Roman" w:hAnsi="Times New Roman"/>
        </w:rPr>
        <w:t>protective filing closeout language</w:t>
      </w:r>
      <w:r w:rsidR="00FB4B00">
        <w:rPr>
          <w:rFonts w:ascii="Times New Roman" w:hAnsi="Times New Roman"/>
        </w:rPr>
        <w:t xml:space="preserve">. </w:t>
      </w:r>
      <w:r w:rsidR="00D47219">
        <w:rPr>
          <w:rFonts w:ascii="Times New Roman" w:hAnsi="Times New Roman"/>
        </w:rPr>
        <w:t xml:space="preserve"> </w:t>
      </w:r>
      <w:r w:rsidR="00FB4B00">
        <w:rPr>
          <w:rFonts w:ascii="Times New Roman" w:hAnsi="Times New Roman"/>
        </w:rPr>
        <w:t xml:space="preserve">The screen also includes </w:t>
      </w:r>
      <w:r w:rsidR="00D862CB">
        <w:rPr>
          <w:rFonts w:ascii="Times New Roman" w:hAnsi="Times New Roman"/>
        </w:rPr>
        <w:t xml:space="preserve">information about </w:t>
      </w:r>
      <w:r w:rsidR="00FB4B00">
        <w:rPr>
          <w:rFonts w:ascii="Times New Roman" w:hAnsi="Times New Roman"/>
        </w:rPr>
        <w:t xml:space="preserve">filing an SSI application within the protective </w:t>
      </w:r>
      <w:r w:rsidR="006F1B80">
        <w:rPr>
          <w:rFonts w:ascii="Times New Roman" w:hAnsi="Times New Roman"/>
        </w:rPr>
        <w:t>filing closeout period of</w:t>
      </w:r>
      <w:r w:rsidR="0015130F">
        <w:rPr>
          <w:rFonts w:ascii="Times New Roman" w:hAnsi="Times New Roman"/>
        </w:rPr>
        <w:t xml:space="preserve"> 60 days. </w:t>
      </w:r>
      <w:r w:rsidR="00697B24">
        <w:rPr>
          <w:rFonts w:ascii="Times New Roman" w:hAnsi="Times New Roman"/>
        </w:rPr>
        <w:t xml:space="preserve"> </w:t>
      </w:r>
    </w:p>
    <w:p w:rsidR="00697B24" w:rsidP="0015130F" w:rsidRDefault="00697B24">
      <w:pPr>
        <w:pStyle w:val="ListParagraph"/>
        <w:ind w:left="0"/>
        <w:rPr>
          <w:rFonts w:ascii="Times New Roman" w:hAnsi="Times New Roman"/>
        </w:rPr>
      </w:pPr>
    </w:p>
    <w:p w:rsidRPr="00697B24" w:rsidR="0015130F" w:rsidP="0015130F" w:rsidRDefault="00697B24">
      <w:pPr>
        <w:pStyle w:val="ListParagraph"/>
        <w:ind w:left="0"/>
        <w:rPr>
          <w:rFonts w:ascii="Times New Roman" w:hAnsi="Times New Roman"/>
        </w:rPr>
      </w:pPr>
      <w:r>
        <w:rPr>
          <w:rFonts w:ascii="Times New Roman" w:hAnsi="Times New Roman"/>
        </w:rPr>
        <w:t>W</w:t>
      </w:r>
      <w:r w:rsidR="006F1B80">
        <w:rPr>
          <w:rFonts w:ascii="Times New Roman" w:hAnsi="Times New Roman"/>
        </w:rPr>
        <w:t>e are updating the language on the “Additional Information” screen to clarify that an SSA technician will contact the applicant by telephone to take their SSI application.</w:t>
      </w:r>
      <w:r>
        <w:rPr>
          <w:rFonts w:ascii="Times New Roman" w:hAnsi="Times New Roman"/>
        </w:rPr>
        <w:t xml:space="preserve">  We </w:t>
      </w:r>
      <w:r>
        <w:rPr>
          <w:rFonts w:ascii="Times New Roman" w:hAnsi="Times New Roman"/>
        </w:rPr>
        <w:lastRenderedPageBreak/>
        <w:t xml:space="preserve">are making this minor IT modification due to the court decision from </w:t>
      </w:r>
      <w:r w:rsidRPr="008017B3">
        <w:rPr>
          <w:rFonts w:ascii="Times New Roman" w:hAnsi="Times New Roman"/>
          <w:i/>
          <w:iCs/>
        </w:rPr>
        <w:t xml:space="preserve">National Federation of the </w:t>
      </w:r>
      <w:proofErr w:type="gramStart"/>
      <w:r w:rsidRPr="008017B3">
        <w:rPr>
          <w:rFonts w:ascii="Times New Roman" w:hAnsi="Times New Roman"/>
          <w:i/>
          <w:iCs/>
        </w:rPr>
        <w:t>Blind</w:t>
      </w:r>
      <w:proofErr w:type="gramEnd"/>
      <w:r w:rsidRPr="008017B3">
        <w:rPr>
          <w:rFonts w:ascii="Times New Roman" w:hAnsi="Times New Roman"/>
          <w:i/>
          <w:iCs/>
        </w:rPr>
        <w:t>, et al., v. Saul</w:t>
      </w:r>
      <w:r>
        <w:rPr>
          <w:rFonts w:ascii="Times New Roman" w:hAnsi="Times New Roman"/>
          <w:i/>
          <w:iCs/>
        </w:rPr>
        <w:t xml:space="preserve">.  </w:t>
      </w:r>
      <w:r w:rsidRPr="00697B24">
        <w:rPr>
          <w:rFonts w:ascii="Times New Roman" w:hAnsi="Times New Roman"/>
          <w:iCs/>
        </w:rPr>
        <w:t>We</w:t>
      </w:r>
      <w:r>
        <w:rPr>
          <w:rFonts w:ascii="Times New Roman" w:hAnsi="Times New Roman"/>
          <w:iCs/>
        </w:rPr>
        <w:t xml:space="preserve"> believe the revised language will help respondents understand the next step for their SSI claim once they drop out of the </w:t>
      </w:r>
      <w:proofErr w:type="spellStart"/>
      <w:r>
        <w:rPr>
          <w:rFonts w:ascii="Times New Roman" w:hAnsi="Times New Roman"/>
          <w:iCs/>
        </w:rPr>
        <w:t>iClaim</w:t>
      </w:r>
      <w:proofErr w:type="spellEnd"/>
      <w:r>
        <w:rPr>
          <w:rFonts w:ascii="Times New Roman" w:hAnsi="Times New Roman"/>
          <w:iCs/>
        </w:rPr>
        <w:t xml:space="preserve"> process.</w:t>
      </w:r>
    </w:p>
    <w:p w:rsidR="006F1B80" w:rsidP="0015130F" w:rsidRDefault="006F1B80">
      <w:pPr>
        <w:pStyle w:val="ListParagraph"/>
        <w:ind w:left="0"/>
        <w:rPr>
          <w:rFonts w:ascii="Times New Roman" w:hAnsi="Times New Roman"/>
        </w:rPr>
      </w:pPr>
    </w:p>
    <w:p w:rsidR="00D47219" w:rsidP="005D3BC0" w:rsidRDefault="006F1B80">
      <w:pPr>
        <w:pStyle w:val="ListParagraph"/>
        <w:ind w:left="0"/>
        <w:rPr>
          <w:rFonts w:ascii="Times New Roman" w:hAnsi="Times New Roman"/>
        </w:rPr>
      </w:pPr>
      <w:r>
        <w:rPr>
          <w:rFonts w:ascii="Times New Roman" w:hAnsi="Times New Roman"/>
        </w:rPr>
        <w:t xml:space="preserve">Because we are updating the language on our “Additional Information” screen based on the requirements from </w:t>
      </w:r>
      <w:r w:rsidRPr="008017B3">
        <w:rPr>
          <w:rFonts w:ascii="Times New Roman" w:hAnsi="Times New Roman"/>
          <w:i/>
          <w:iCs/>
        </w:rPr>
        <w:t xml:space="preserve">National Federation of the </w:t>
      </w:r>
      <w:proofErr w:type="gramStart"/>
      <w:r w:rsidRPr="008017B3">
        <w:rPr>
          <w:rFonts w:ascii="Times New Roman" w:hAnsi="Times New Roman"/>
          <w:i/>
          <w:iCs/>
        </w:rPr>
        <w:t>Blind</w:t>
      </w:r>
      <w:proofErr w:type="gramEnd"/>
      <w:r w:rsidRPr="008017B3">
        <w:rPr>
          <w:rFonts w:ascii="Times New Roman" w:hAnsi="Times New Roman"/>
          <w:i/>
          <w:iCs/>
        </w:rPr>
        <w:t>, et al., v. Saul</w:t>
      </w:r>
      <w:r w:rsidR="005D3BC0">
        <w:rPr>
          <w:rFonts w:ascii="Times New Roman" w:hAnsi="Times New Roman"/>
          <w:i/>
          <w:iCs/>
        </w:rPr>
        <w:t>.</w:t>
      </w:r>
      <w:r w:rsidR="005D3BC0">
        <w:rPr>
          <w:rFonts w:ascii="Times New Roman" w:hAnsi="Times New Roman"/>
          <w:iCs/>
        </w:rPr>
        <w:t xml:space="preserve">  To adhere to the court decision, we would like to implement this minor revision </w:t>
      </w:r>
      <w:r w:rsidR="002579C1">
        <w:rPr>
          <w:rFonts w:ascii="Times New Roman" w:hAnsi="Times New Roman"/>
          <w:iCs/>
        </w:rPr>
        <w:t xml:space="preserve">in March </w:t>
      </w:r>
      <w:r w:rsidR="00111A6D">
        <w:rPr>
          <w:rFonts w:ascii="Times New Roman" w:hAnsi="Times New Roman"/>
          <w:iCs/>
        </w:rPr>
        <w:t xml:space="preserve">20, </w:t>
      </w:r>
      <w:r w:rsidR="002579C1">
        <w:rPr>
          <w:rFonts w:ascii="Times New Roman" w:hAnsi="Times New Roman"/>
          <w:iCs/>
        </w:rPr>
        <w:t>2021</w:t>
      </w:r>
      <w:r w:rsidR="005D3BC0">
        <w:rPr>
          <w:rFonts w:ascii="Times New Roman" w:hAnsi="Times New Roman"/>
          <w:iCs/>
        </w:rPr>
        <w:t xml:space="preserve"> to ensure we are in compliance.</w:t>
      </w:r>
    </w:p>
    <w:p w:rsidR="00D47219" w:rsidP="00C03EDF" w:rsidRDefault="00D47219">
      <w:pPr>
        <w:rPr>
          <w:rFonts w:ascii="Times New Roman" w:hAnsi="Times New Roman"/>
          <w:snapToGrid w:val="0"/>
        </w:rPr>
      </w:pPr>
    </w:p>
    <w:p w:rsidR="00572441" w:rsidP="00C03EDF" w:rsidRDefault="00572441">
      <w:pPr>
        <w:rPr>
          <w:rFonts w:ascii="Times New Roman" w:hAnsi="Times New Roman"/>
          <w:snapToGrid w:val="0"/>
        </w:rPr>
      </w:pPr>
      <w:r w:rsidRPr="0038003E">
        <w:rPr>
          <w:rFonts w:ascii="Times New Roman" w:hAnsi="Times New Roman"/>
          <w:b/>
          <w:snapToGrid w:val="0"/>
          <w:u w:val="single"/>
        </w:rPr>
        <w:t>Re</w:t>
      </w:r>
      <w:r>
        <w:rPr>
          <w:rFonts w:ascii="Times New Roman" w:hAnsi="Times New Roman"/>
          <w:b/>
          <w:snapToGrid w:val="0"/>
          <w:u w:val="single"/>
        </w:rPr>
        <w:t xml:space="preserve">vision to the </w:t>
      </w:r>
      <w:r w:rsidR="00FB4B00">
        <w:rPr>
          <w:rFonts w:ascii="Times New Roman" w:hAnsi="Times New Roman"/>
          <w:b/>
          <w:snapToGrid w:val="0"/>
          <w:u w:val="single"/>
        </w:rPr>
        <w:t>iClaim screen for SSI protective filing</w:t>
      </w:r>
    </w:p>
    <w:p w:rsidR="00572441" w:rsidP="00C03EDF" w:rsidRDefault="00572441">
      <w:pPr>
        <w:rPr>
          <w:rFonts w:ascii="Times New Roman" w:hAnsi="Times New Roman"/>
          <w:snapToGrid w:val="0"/>
        </w:rPr>
      </w:pPr>
    </w:p>
    <w:p w:rsidR="00262B15" w:rsidP="00262B15" w:rsidRDefault="0099291F">
      <w:pPr>
        <w:numPr>
          <w:ilvl w:val="0"/>
          <w:numId w:val="1"/>
        </w:numPr>
        <w:rPr>
          <w:rFonts w:ascii="Times New Roman" w:hAnsi="Times New Roman"/>
          <w:snapToGrid w:val="0"/>
        </w:rPr>
      </w:pPr>
      <w:r w:rsidRPr="00572441">
        <w:rPr>
          <w:rFonts w:ascii="Times New Roman" w:hAnsi="Times New Roman"/>
          <w:b/>
          <w:snapToGrid w:val="0"/>
        </w:rPr>
        <w:t>Change #1</w:t>
      </w:r>
      <w:r>
        <w:rPr>
          <w:rFonts w:ascii="Times New Roman" w:hAnsi="Times New Roman"/>
          <w:snapToGrid w:val="0"/>
        </w:rPr>
        <w:t xml:space="preserve">:  </w:t>
      </w:r>
      <w:r w:rsidR="00FB4B00">
        <w:rPr>
          <w:rFonts w:ascii="Times New Roman" w:hAnsi="Times New Roman"/>
          <w:snapToGrid w:val="0"/>
        </w:rPr>
        <w:t>W</w:t>
      </w:r>
      <w:r>
        <w:rPr>
          <w:rFonts w:ascii="Times New Roman" w:hAnsi="Times New Roman"/>
          <w:snapToGrid w:val="0"/>
        </w:rPr>
        <w:t xml:space="preserve">e </w:t>
      </w:r>
      <w:r w:rsidR="00FB4B00">
        <w:rPr>
          <w:rFonts w:ascii="Times New Roman" w:hAnsi="Times New Roman"/>
          <w:snapToGrid w:val="0"/>
        </w:rPr>
        <w:t>are</w:t>
      </w:r>
      <w:r>
        <w:rPr>
          <w:rFonts w:ascii="Times New Roman" w:hAnsi="Times New Roman"/>
          <w:snapToGrid w:val="0"/>
        </w:rPr>
        <w:t xml:space="preserve"> updating the</w:t>
      </w:r>
      <w:r w:rsidR="00352A08">
        <w:rPr>
          <w:rFonts w:ascii="Times New Roman" w:hAnsi="Times New Roman"/>
          <w:snapToGrid w:val="0"/>
        </w:rPr>
        <w:t xml:space="preserve"> </w:t>
      </w:r>
      <w:r w:rsidR="00FB4B00">
        <w:rPr>
          <w:rFonts w:ascii="Times New Roman" w:hAnsi="Times New Roman"/>
          <w:snapToGrid w:val="0"/>
        </w:rPr>
        <w:t xml:space="preserve">“Additional Information” screen to </w:t>
      </w:r>
      <w:r w:rsidR="00131848">
        <w:rPr>
          <w:rFonts w:ascii="Times New Roman" w:hAnsi="Times New Roman"/>
          <w:snapToGrid w:val="0"/>
        </w:rPr>
        <w:t xml:space="preserve">indicate that a SSA technician will contact the applicant by telephone to take their SSI application. We are also advising </w:t>
      </w:r>
      <w:r w:rsidR="00EE2028">
        <w:rPr>
          <w:rFonts w:ascii="Times New Roman" w:hAnsi="Times New Roman"/>
          <w:snapToGrid w:val="0"/>
        </w:rPr>
        <w:t>the applicant</w:t>
      </w:r>
      <w:r w:rsidR="00131848">
        <w:rPr>
          <w:rFonts w:ascii="Times New Roman" w:hAnsi="Times New Roman"/>
          <w:snapToGrid w:val="0"/>
        </w:rPr>
        <w:t xml:space="preserve"> that we will send a </w:t>
      </w:r>
      <w:r w:rsidR="00EE2028">
        <w:rPr>
          <w:rFonts w:ascii="Times New Roman" w:hAnsi="Times New Roman"/>
          <w:snapToGrid w:val="0"/>
        </w:rPr>
        <w:t>letter to contact SSA</w:t>
      </w:r>
      <w:r w:rsidR="00131848">
        <w:rPr>
          <w:rFonts w:ascii="Times New Roman" w:hAnsi="Times New Roman"/>
          <w:snapToGrid w:val="0"/>
        </w:rPr>
        <w:t xml:space="preserve"> if we are unable to contact him or her via telephone.  </w:t>
      </w:r>
    </w:p>
    <w:p w:rsidR="00262B15" w:rsidP="00262B15" w:rsidRDefault="00262B15">
      <w:pPr>
        <w:ind w:left="360"/>
        <w:rPr>
          <w:rFonts w:ascii="Times New Roman" w:hAnsi="Times New Roman"/>
          <w:snapToGrid w:val="0"/>
        </w:rPr>
      </w:pPr>
    </w:p>
    <w:p w:rsidRPr="005D3BC0" w:rsidR="0051066E" w:rsidP="0051066E" w:rsidRDefault="00B92DA8">
      <w:pPr>
        <w:widowControl/>
        <w:numPr>
          <w:ilvl w:val="0"/>
          <w:numId w:val="1"/>
        </w:numPr>
        <w:autoSpaceDE w:val="0"/>
        <w:autoSpaceDN w:val="0"/>
        <w:snapToGrid/>
        <w:rPr>
          <w:rFonts w:ascii="Calibri" w:hAnsi="Calibri" w:cs="Calibri"/>
          <w:sz w:val="22"/>
          <w:szCs w:val="22"/>
        </w:rPr>
      </w:pPr>
      <w:r w:rsidRPr="00131848">
        <w:rPr>
          <w:rFonts w:ascii="Times New Roman" w:hAnsi="Times New Roman"/>
          <w:b/>
          <w:snapToGrid w:val="0"/>
        </w:rPr>
        <w:t>Justification #1</w:t>
      </w:r>
      <w:r>
        <w:rPr>
          <w:rFonts w:ascii="Times New Roman" w:hAnsi="Times New Roman"/>
          <w:snapToGrid w:val="0"/>
        </w:rPr>
        <w:t xml:space="preserve">: </w:t>
      </w:r>
      <w:r w:rsidR="00D47219">
        <w:rPr>
          <w:rFonts w:ascii="Times New Roman" w:hAnsi="Times New Roman"/>
          <w:snapToGrid w:val="0"/>
        </w:rPr>
        <w:t xml:space="preserve"> </w:t>
      </w:r>
      <w:r w:rsidRPr="008017B3" w:rsidR="0051066E">
        <w:rPr>
          <w:rFonts w:ascii="Times New Roman" w:hAnsi="Times New Roman"/>
        </w:rPr>
        <w:t xml:space="preserve">We are updating the screen to ensure that applicants clearly understand the steps necessary to complete their applications. </w:t>
      </w:r>
      <w:r w:rsidR="00D47219">
        <w:rPr>
          <w:rFonts w:ascii="Times New Roman" w:hAnsi="Times New Roman"/>
        </w:rPr>
        <w:t xml:space="preserve"> </w:t>
      </w:r>
      <w:r w:rsidRPr="008017B3" w:rsidR="0051066E">
        <w:rPr>
          <w:rFonts w:ascii="Times New Roman" w:hAnsi="Times New Roman"/>
        </w:rPr>
        <w:t>We notified the court in </w:t>
      </w:r>
      <w:r w:rsidRPr="008017B3" w:rsidR="0051066E">
        <w:rPr>
          <w:rFonts w:ascii="Times New Roman" w:hAnsi="Times New Roman"/>
          <w:i/>
          <w:iCs/>
        </w:rPr>
        <w:t xml:space="preserve">National Federation of the </w:t>
      </w:r>
      <w:proofErr w:type="gramStart"/>
      <w:r w:rsidRPr="008017B3" w:rsidR="0051066E">
        <w:rPr>
          <w:rFonts w:ascii="Times New Roman" w:hAnsi="Times New Roman"/>
          <w:i/>
          <w:iCs/>
        </w:rPr>
        <w:t>Blind</w:t>
      </w:r>
      <w:proofErr w:type="gramEnd"/>
      <w:r w:rsidRPr="008017B3" w:rsidR="0051066E">
        <w:rPr>
          <w:rFonts w:ascii="Times New Roman" w:hAnsi="Times New Roman"/>
          <w:i/>
          <w:iCs/>
        </w:rPr>
        <w:t xml:space="preserve">, et al., v. Saul, </w:t>
      </w:r>
      <w:r w:rsidRPr="008017B3" w:rsidR="0051066E">
        <w:rPr>
          <w:rFonts w:ascii="Times New Roman" w:hAnsi="Times New Roman"/>
        </w:rPr>
        <w:t>that we would make appropriate clarifications</w:t>
      </w:r>
      <w:r w:rsidR="00D47219">
        <w:rPr>
          <w:rFonts w:ascii="Times New Roman" w:hAnsi="Times New Roman"/>
        </w:rPr>
        <w:t>, which is why we are making this change</w:t>
      </w:r>
      <w:r w:rsidRPr="008017B3" w:rsidR="0051066E">
        <w:rPr>
          <w:rFonts w:ascii="Times New Roman" w:hAnsi="Times New Roman"/>
        </w:rPr>
        <w:t>.</w:t>
      </w:r>
      <w:r w:rsidRPr="008017B3" w:rsidR="0051066E">
        <w:rPr>
          <w:rFonts w:ascii="Segoe UI" w:hAnsi="Segoe UI" w:cs="Segoe UI"/>
          <w:color w:val="000000"/>
          <w:sz w:val="20"/>
          <w:szCs w:val="20"/>
        </w:rPr>
        <w:t xml:space="preserve"> </w:t>
      </w:r>
    </w:p>
    <w:p w:rsidR="005D3BC0" w:rsidP="005D3BC0" w:rsidRDefault="005D3BC0">
      <w:pPr>
        <w:pStyle w:val="ListParagraph"/>
        <w:rPr>
          <w:rFonts w:ascii="Calibri" w:hAnsi="Calibri" w:cs="Calibri"/>
          <w:sz w:val="22"/>
          <w:szCs w:val="22"/>
        </w:rPr>
      </w:pPr>
    </w:p>
    <w:p w:rsidRPr="005D3BC0" w:rsidR="005D3BC0" w:rsidP="005D3BC0" w:rsidRDefault="005D3BC0">
      <w:pPr>
        <w:widowControl/>
        <w:autoSpaceDE w:val="0"/>
        <w:autoSpaceDN w:val="0"/>
        <w:snapToGrid/>
        <w:rPr>
          <w:rFonts w:ascii="Times New Roman" w:hAnsi="Times New Roman"/>
        </w:rPr>
      </w:pPr>
      <w:r w:rsidRPr="005D3BC0">
        <w:rPr>
          <w:rFonts w:ascii="Times New Roman" w:hAnsi="Times New Roman"/>
        </w:rPr>
        <w:t xml:space="preserve">SSA will implement the above </w:t>
      </w:r>
      <w:r w:rsidR="00697B24">
        <w:rPr>
          <w:rFonts w:ascii="Times New Roman" w:hAnsi="Times New Roman"/>
        </w:rPr>
        <w:t xml:space="preserve">IT modification </w:t>
      </w:r>
      <w:r w:rsidRPr="005D3BC0">
        <w:rPr>
          <w:rFonts w:ascii="Times New Roman" w:hAnsi="Times New Roman"/>
        </w:rPr>
        <w:t xml:space="preserve">change to the language on our </w:t>
      </w:r>
      <w:proofErr w:type="spellStart"/>
      <w:r w:rsidRPr="005D3BC0">
        <w:rPr>
          <w:rFonts w:ascii="Times New Roman" w:hAnsi="Times New Roman"/>
        </w:rPr>
        <w:t>iClaim</w:t>
      </w:r>
      <w:proofErr w:type="spellEnd"/>
      <w:r w:rsidRPr="005D3BC0">
        <w:rPr>
          <w:rFonts w:ascii="Times New Roman" w:hAnsi="Times New Roman"/>
        </w:rPr>
        <w:t xml:space="preserve"> screen as soon as OMB approves it.</w:t>
      </w:r>
      <w:r>
        <w:rPr>
          <w:rFonts w:ascii="Times New Roman" w:hAnsi="Times New Roman"/>
        </w:rPr>
        <w:t xml:space="preserve">  We are asking for a quick approval for this request both to remain in compliance with the court order, and to ensure we can submit our renewal for OMB’s approval of this information collection on time prior to the current expiration date of 4/30/21.</w:t>
      </w:r>
    </w:p>
    <w:p w:rsidRPr="00C02A6F" w:rsidR="00262B15" w:rsidP="00262B15" w:rsidRDefault="00262B15">
      <w:pPr>
        <w:ind w:left="360"/>
        <w:rPr>
          <w:rFonts w:ascii="Times New Roman" w:hAnsi="Times New Roman"/>
          <w:snapToGrid w:val="0"/>
        </w:rPr>
      </w:pPr>
    </w:p>
    <w:p w:rsidR="00262B15" w:rsidP="00262B15" w:rsidRDefault="00262B15">
      <w:pPr>
        <w:pStyle w:val="ListParagraph"/>
        <w:rPr>
          <w:rFonts w:ascii="Times New Roman" w:hAnsi="Times New Roman"/>
          <w:snapToGrid w:val="0"/>
        </w:rPr>
      </w:pPr>
    </w:p>
    <w:p w:rsidR="00262B15" w:rsidP="00262B15" w:rsidRDefault="00262B15">
      <w:pPr>
        <w:ind w:left="360"/>
        <w:rPr>
          <w:rFonts w:ascii="Times New Roman" w:hAnsi="Times New Roman"/>
          <w:snapToGrid w:val="0"/>
        </w:rPr>
      </w:pPr>
    </w:p>
    <w:p w:rsidR="00330A53" w:rsidP="00C03EDF" w:rsidRDefault="00330A53">
      <w:pPr>
        <w:rPr>
          <w:rFonts w:ascii="Times New Roman" w:hAnsi="Times New Roman"/>
          <w:snapToGrid w:val="0"/>
        </w:rPr>
      </w:pPr>
    </w:p>
    <w:p w:rsidR="00330A53" w:rsidP="00C03EDF" w:rsidRDefault="00330A53">
      <w:pPr>
        <w:rPr>
          <w:rFonts w:ascii="Times New Roman" w:hAnsi="Times New Roman"/>
          <w:snapToGrid w:val="0"/>
        </w:rPr>
      </w:pPr>
    </w:p>
    <w:p w:rsidR="00330A53" w:rsidP="00C03EDF" w:rsidRDefault="00330A53"/>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83298"/>
    <w:multiLevelType w:val="hybridMultilevel"/>
    <w:tmpl w:val="BEB81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620A"/>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7CB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1A6D"/>
    <w:rsid w:val="00112148"/>
    <w:rsid w:val="00113A5A"/>
    <w:rsid w:val="00115D86"/>
    <w:rsid w:val="00117A12"/>
    <w:rsid w:val="00117A16"/>
    <w:rsid w:val="00120601"/>
    <w:rsid w:val="0012259C"/>
    <w:rsid w:val="001254B7"/>
    <w:rsid w:val="0012773E"/>
    <w:rsid w:val="001301C6"/>
    <w:rsid w:val="00131848"/>
    <w:rsid w:val="00132EDF"/>
    <w:rsid w:val="0013493F"/>
    <w:rsid w:val="00141C47"/>
    <w:rsid w:val="00141CFE"/>
    <w:rsid w:val="00142238"/>
    <w:rsid w:val="001453B3"/>
    <w:rsid w:val="00145518"/>
    <w:rsid w:val="00145DD3"/>
    <w:rsid w:val="001460FF"/>
    <w:rsid w:val="0015130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4AE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579C1"/>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A08"/>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4441"/>
    <w:rsid w:val="003958A1"/>
    <w:rsid w:val="003A704A"/>
    <w:rsid w:val="003A7123"/>
    <w:rsid w:val="003B23DE"/>
    <w:rsid w:val="003B4304"/>
    <w:rsid w:val="003B7C1E"/>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593"/>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066E"/>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2441"/>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3127"/>
    <w:rsid w:val="005C4299"/>
    <w:rsid w:val="005C4386"/>
    <w:rsid w:val="005C4BF8"/>
    <w:rsid w:val="005D10A4"/>
    <w:rsid w:val="005D3BC0"/>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3A9D"/>
    <w:rsid w:val="00694431"/>
    <w:rsid w:val="00694FED"/>
    <w:rsid w:val="00696962"/>
    <w:rsid w:val="00696BBC"/>
    <w:rsid w:val="00696FAD"/>
    <w:rsid w:val="00697B24"/>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B80"/>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1E5E"/>
    <w:rsid w:val="008C238A"/>
    <w:rsid w:val="008C3BD5"/>
    <w:rsid w:val="008C7966"/>
    <w:rsid w:val="008D327C"/>
    <w:rsid w:val="008D4419"/>
    <w:rsid w:val="008D46B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291F"/>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1AA9"/>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2DA8"/>
    <w:rsid w:val="00B94959"/>
    <w:rsid w:val="00B953EB"/>
    <w:rsid w:val="00B95D98"/>
    <w:rsid w:val="00BA3EBB"/>
    <w:rsid w:val="00BA548E"/>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2A6F"/>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1C"/>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1740E"/>
    <w:rsid w:val="00D2376B"/>
    <w:rsid w:val="00D23E46"/>
    <w:rsid w:val="00D25ADD"/>
    <w:rsid w:val="00D2738E"/>
    <w:rsid w:val="00D327B9"/>
    <w:rsid w:val="00D34151"/>
    <w:rsid w:val="00D4006A"/>
    <w:rsid w:val="00D43314"/>
    <w:rsid w:val="00D47219"/>
    <w:rsid w:val="00D51CAF"/>
    <w:rsid w:val="00D539AC"/>
    <w:rsid w:val="00D54557"/>
    <w:rsid w:val="00D55F40"/>
    <w:rsid w:val="00D64CF8"/>
    <w:rsid w:val="00D71D7E"/>
    <w:rsid w:val="00D72E1A"/>
    <w:rsid w:val="00D73F70"/>
    <w:rsid w:val="00D82125"/>
    <w:rsid w:val="00D82FD0"/>
    <w:rsid w:val="00D835AD"/>
    <w:rsid w:val="00D862CB"/>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6D61"/>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0E5A"/>
    <w:rsid w:val="00ED1BF5"/>
    <w:rsid w:val="00ED3F8C"/>
    <w:rsid w:val="00EE2028"/>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3BCF"/>
    <w:rsid w:val="00FA4FEA"/>
    <w:rsid w:val="00FA50CD"/>
    <w:rsid w:val="00FA571A"/>
    <w:rsid w:val="00FA6EF8"/>
    <w:rsid w:val="00FB39FE"/>
    <w:rsid w:val="00FB4B00"/>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22599-A350-48B5-81B8-218875B3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next w:val="Subtitle"/>
    <w:link w:val="TitleChar"/>
    <w:qFormat/>
    <w:rsid w:val="00E46D61"/>
    <w:pPr>
      <w:suppressAutoHyphens/>
      <w:snapToGrid/>
      <w:jc w:val="center"/>
    </w:pPr>
    <w:rPr>
      <w:rFonts w:ascii="Times New Roman" w:hAnsi="Times New Roman"/>
      <w:b/>
      <w:sz w:val="28"/>
      <w:szCs w:val="20"/>
      <w:lang w:eastAsia="ar-SA"/>
    </w:rPr>
  </w:style>
  <w:style w:type="character" w:customStyle="1" w:styleId="TitleChar">
    <w:name w:val="Title Char"/>
    <w:link w:val="Title"/>
    <w:rsid w:val="00E46D61"/>
    <w:rPr>
      <w:b/>
      <w:sz w:val="28"/>
      <w:lang w:eastAsia="ar-SA"/>
    </w:rPr>
  </w:style>
  <w:style w:type="paragraph" w:styleId="Subtitle">
    <w:name w:val="Subtitle"/>
    <w:basedOn w:val="Normal"/>
    <w:next w:val="Normal"/>
    <w:link w:val="SubtitleChar"/>
    <w:qFormat/>
    <w:rsid w:val="00E46D61"/>
    <w:pPr>
      <w:spacing w:after="60"/>
      <w:jc w:val="center"/>
      <w:outlineLvl w:val="1"/>
    </w:pPr>
    <w:rPr>
      <w:rFonts w:ascii="Calibri Light" w:hAnsi="Calibri Light"/>
    </w:rPr>
  </w:style>
  <w:style w:type="character" w:customStyle="1" w:styleId="SubtitleChar">
    <w:name w:val="Subtitle Char"/>
    <w:link w:val="Subtitle"/>
    <w:rsid w:val="00E46D61"/>
    <w:rPr>
      <w:rFonts w:ascii="Calibri Light" w:eastAsia="Times New Roman" w:hAnsi="Calibri Light" w:cs="Times New Roman"/>
      <w:sz w:val="24"/>
      <w:szCs w:val="24"/>
    </w:rPr>
  </w:style>
  <w:style w:type="character" w:styleId="Emphasis">
    <w:name w:val="Emphasis"/>
    <w:uiPriority w:val="20"/>
    <w:qFormat/>
    <w:rsid w:val="00C02A6F"/>
    <w:rPr>
      <w:i/>
      <w:iCs/>
    </w:rPr>
  </w:style>
  <w:style w:type="character" w:styleId="CommentReference">
    <w:name w:val="annotation reference"/>
    <w:rsid w:val="00EE2028"/>
    <w:rPr>
      <w:sz w:val="16"/>
      <w:szCs w:val="16"/>
    </w:rPr>
  </w:style>
  <w:style w:type="paragraph" w:styleId="CommentText">
    <w:name w:val="annotation text"/>
    <w:basedOn w:val="Normal"/>
    <w:link w:val="CommentTextChar"/>
    <w:rsid w:val="00EE2028"/>
    <w:rPr>
      <w:sz w:val="20"/>
      <w:szCs w:val="20"/>
    </w:rPr>
  </w:style>
  <w:style w:type="character" w:customStyle="1" w:styleId="CommentTextChar">
    <w:name w:val="Comment Text Char"/>
    <w:link w:val="CommentText"/>
    <w:rsid w:val="00EE2028"/>
    <w:rPr>
      <w:rFonts w:ascii="Courier" w:hAnsi="Courier"/>
    </w:rPr>
  </w:style>
  <w:style w:type="paragraph" w:styleId="BalloonText">
    <w:name w:val="Balloon Text"/>
    <w:basedOn w:val="Normal"/>
    <w:link w:val="BalloonTextChar"/>
    <w:rsid w:val="00EE2028"/>
    <w:rPr>
      <w:rFonts w:ascii="Segoe UI" w:hAnsi="Segoe UI" w:cs="Segoe UI"/>
      <w:sz w:val="18"/>
      <w:szCs w:val="18"/>
    </w:rPr>
  </w:style>
  <w:style w:type="character" w:customStyle="1" w:styleId="BalloonTextChar">
    <w:name w:val="Balloon Text Char"/>
    <w:link w:val="BalloonText"/>
    <w:rsid w:val="00EE2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9090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3935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Liz Calvo</dc:creator>
  <cp:keywords/>
  <dc:description/>
  <cp:lastModifiedBy>SSA Response</cp:lastModifiedBy>
  <cp:revision>2</cp:revision>
  <dcterms:created xsi:type="dcterms:W3CDTF">2021-01-22T15:33:00Z</dcterms:created>
  <dcterms:modified xsi:type="dcterms:W3CDTF">2021-01-22T15:33:00Z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-100656088</vt:i4>
  </property>
  <property fmtid="{D5CDD505-2E9C-101B-9397-08002B2CF9AE}" pid="3" name="_NewReviewCycle">
    <vt:lpwstr/>
  </property>
  <property fmtid="{D5CDD505-2E9C-101B-9397-08002B2CF9AE}" pid="4" name="_EmailSubject">
    <vt:lpwstr>Request for Justification of Non-Substantive Changes for OMB No. 0960-0618</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-1274478616</vt:i4>
  </property>
</Properties>
</file>