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60621" w:rsidRDefault="00DC1C23" w14:paraId="670B57C7" w14:textId="7BA8B0C6">
      <w:pPr>
        <w:pStyle w:val="ReportCover-Title"/>
        <w:jc w:val="center"/>
        <w:rPr>
          <w:rFonts w:ascii="Arial" w:hAnsi="Arial" w:cs="Arial"/>
          <w:color w:val="auto"/>
        </w:rPr>
      </w:pPr>
      <w:r w:rsidRPr="004F7B95">
        <w:rPr>
          <w:rFonts w:ascii="Times New Roman" w:hAnsi="Times New Roman"/>
          <w:sz w:val="24"/>
          <w:szCs w:val="24"/>
        </w:rPr>
        <w:tab/>
      </w:r>
      <w:r w:rsidRPr="0092011E" w:rsidR="00943F9C">
        <w:rPr>
          <w:rFonts w:ascii="Times New Roman" w:hAnsi="Times New Roman"/>
          <w:bCs/>
          <w:color w:val="auto"/>
        </w:rPr>
        <w:t>OCSE Stafford Act Flexibilities Request Form</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1929C8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943F9C">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6361F7" w14:paraId="76FA23BE" w14:textId="1300A11B">
      <w:pPr>
        <w:pStyle w:val="ReportCover-Date"/>
        <w:jc w:val="center"/>
        <w:rPr>
          <w:rFonts w:ascii="Arial" w:hAnsi="Arial" w:cs="Arial"/>
          <w:color w:val="auto"/>
        </w:rPr>
      </w:pPr>
      <w:r>
        <w:rPr>
          <w:rFonts w:ascii="Arial" w:hAnsi="Arial" w:cs="Arial"/>
          <w:color w:val="auto"/>
        </w:rPr>
        <w:t>January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F524E6" w14:paraId="54195924" w14:textId="3097BC2C">
      <w:pPr>
        <w:jc w:val="center"/>
        <w:rPr>
          <w:rFonts w:ascii="Arial" w:hAnsi="Arial" w:cs="Arial"/>
        </w:rPr>
      </w:pPr>
      <w:r>
        <w:rPr>
          <w:rFonts w:ascii="Arial" w:hAnsi="Arial" w:cs="Arial"/>
        </w:rPr>
        <w:t>Office of Child Support Enforcement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943F9C" w:rsidRDefault="00943F9C" w14:paraId="15FC8CEC"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3053B2BB">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rsidRDefault="00CE6182" w14:paraId="3C29E980" w14:textId="77777777">
      <w:pPr>
        <w:widowControl/>
        <w:ind w:left="360"/>
        <w:rPr>
          <w:rFonts w:ascii="Times New Roman" w:hAnsi="Times New Roman"/>
          <w:snapToGrid/>
          <w:sz w:val="24"/>
          <w:szCs w:val="24"/>
        </w:rPr>
      </w:pPr>
    </w:p>
    <w:p w:rsidRPr="006A46C3" w:rsidR="00790D2C" w:rsidP="006A46C3" w:rsidRDefault="002C3C4F" w14:paraId="398DDEC3" w14:textId="4D6FC81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6D4506" w:rsidR="00943F9C" w:rsidP="006A46C3" w:rsidRDefault="00943F9C" w14:paraId="2D8ABC7D" w14:textId="2339BD7F">
      <w:pPr>
        <w:ind w:left="360"/>
        <w:rPr>
          <w:rFonts w:ascii="Times New Roman" w:hAnsi="Times New Roman"/>
          <w:sz w:val="24"/>
          <w:szCs w:val="24"/>
        </w:rPr>
      </w:pPr>
      <w:r w:rsidRPr="006D4506">
        <w:rPr>
          <w:rFonts w:ascii="Times New Roman" w:hAnsi="Times New Roman"/>
          <w:sz w:val="24"/>
          <w:szCs w:val="24"/>
        </w:rPr>
        <w:t xml:space="preserve">Due to the exceptional and devastating impact of the COVID-19 pandemic, </w:t>
      </w:r>
      <w:r w:rsidRPr="006D4506" w:rsidR="000B4114">
        <w:rPr>
          <w:rFonts w:ascii="Times New Roman" w:hAnsi="Times New Roman"/>
          <w:sz w:val="24"/>
          <w:szCs w:val="24"/>
        </w:rPr>
        <w:t>s</w:t>
      </w:r>
      <w:r w:rsidRPr="006D4506">
        <w:rPr>
          <w:rFonts w:ascii="Times New Roman" w:hAnsi="Times New Roman"/>
          <w:sz w:val="24"/>
          <w:szCs w:val="24"/>
        </w:rPr>
        <w:t xml:space="preserve">tate and </w:t>
      </w:r>
      <w:r w:rsidRPr="006D4506" w:rsidR="000B4114">
        <w:rPr>
          <w:rFonts w:ascii="Times New Roman" w:hAnsi="Times New Roman"/>
          <w:sz w:val="24"/>
          <w:szCs w:val="24"/>
        </w:rPr>
        <w:t>t</w:t>
      </w:r>
      <w:r w:rsidRPr="006D4506">
        <w:rPr>
          <w:rFonts w:ascii="Times New Roman" w:hAnsi="Times New Roman"/>
          <w:sz w:val="24"/>
          <w:szCs w:val="24"/>
        </w:rPr>
        <w:t xml:space="preserve">ribal agencies operating child support programs under title IV-D of the Social Security Act have faced significant operational and other challenges in providing critical child support services to families. For example, parents may temporarily be unable to come physically to child support offices for intake or genetic testing.  Agency staff may be working from home and courts in many jurisdictions have suspended certain civil proceedings.  States, territories, and tribes have urgently requested flexibility from </w:t>
      </w:r>
      <w:r w:rsidR="00B562CB">
        <w:rPr>
          <w:rFonts w:ascii="Times New Roman" w:hAnsi="Times New Roman"/>
          <w:sz w:val="24"/>
          <w:szCs w:val="24"/>
        </w:rPr>
        <w:t>the Office of Child Support Enforcement (</w:t>
      </w:r>
      <w:r w:rsidRPr="006D4506">
        <w:rPr>
          <w:rFonts w:ascii="Times New Roman" w:hAnsi="Times New Roman"/>
          <w:sz w:val="24"/>
          <w:szCs w:val="24"/>
        </w:rPr>
        <w:t>OCSE</w:t>
      </w:r>
      <w:r w:rsidR="00B562CB">
        <w:rPr>
          <w:rFonts w:ascii="Times New Roman" w:hAnsi="Times New Roman"/>
          <w:sz w:val="24"/>
          <w:szCs w:val="24"/>
        </w:rPr>
        <w:t>)</w:t>
      </w:r>
      <w:r w:rsidRPr="006D4506">
        <w:rPr>
          <w:rFonts w:ascii="Times New Roman" w:hAnsi="Times New Roman"/>
          <w:sz w:val="24"/>
          <w:szCs w:val="24"/>
        </w:rPr>
        <w:t xml:space="preserve"> that will allow them to ensure the safety of their staff and the public, while continuing to provide services to families within the child support program.</w:t>
      </w:r>
    </w:p>
    <w:p w:rsidRPr="006D4506" w:rsidR="00943F9C" w:rsidP="006A46C3" w:rsidRDefault="00943F9C" w14:paraId="4F9E6750" w14:textId="77777777">
      <w:pPr>
        <w:ind w:left="360"/>
        <w:rPr>
          <w:rFonts w:ascii="Times New Roman" w:hAnsi="Times New Roman"/>
          <w:sz w:val="24"/>
          <w:szCs w:val="24"/>
        </w:rPr>
      </w:pPr>
    </w:p>
    <w:p w:rsidRPr="006D4506" w:rsidR="00943F9C" w:rsidP="006A46C3" w:rsidRDefault="00943F9C" w14:paraId="260749F7" w14:textId="33BF2022">
      <w:pPr>
        <w:ind w:left="360"/>
        <w:rPr>
          <w:rFonts w:ascii="Times New Roman" w:hAnsi="Times New Roman"/>
          <w:sz w:val="24"/>
          <w:szCs w:val="24"/>
        </w:rPr>
      </w:pPr>
      <w:r w:rsidRPr="006D4506">
        <w:rPr>
          <w:rFonts w:ascii="Times New Roman" w:hAnsi="Times New Roman"/>
          <w:sz w:val="24"/>
          <w:szCs w:val="24"/>
        </w:rPr>
        <w:t>Section 301 of the Stafford Act, 42 U.S.C. § 5141, provides that “Any Federal agency charged with the administration of a Federal assistance program may, if</w:t>
      </w:r>
      <w:r w:rsidRPr="006D4506" w:rsidR="000B4114">
        <w:rPr>
          <w:rFonts w:ascii="Times New Roman" w:hAnsi="Times New Roman"/>
          <w:sz w:val="24"/>
          <w:szCs w:val="24"/>
        </w:rPr>
        <w:t xml:space="preserve"> so requested by the applicant s</w:t>
      </w:r>
      <w:r w:rsidRPr="006D4506">
        <w:rPr>
          <w:rFonts w:ascii="Times New Roman" w:hAnsi="Times New Roman"/>
          <w:sz w:val="24"/>
          <w:szCs w:val="24"/>
        </w:rPr>
        <w:t xml:space="preserve">tate [or Indian tribal government] or local authorities, modify or waive, for a major disaster, such administrative conditions for assistance as would otherwise prevent the giving of assistance under such programs if the inability to meet such conditions is a result of the major disaster.”  To communicate that child support agencies may request relief under the Stafford Act, on May 28, 2020, OCSE published </w:t>
      </w:r>
      <w:hyperlink w:history="1" r:id="rId11">
        <w:r w:rsidRPr="001221E6">
          <w:rPr>
            <w:rFonts w:ascii="Times New Roman" w:hAnsi="Times New Roman"/>
            <w:b/>
            <w:sz w:val="24"/>
            <w:szCs w:val="24"/>
          </w:rPr>
          <w:t xml:space="preserve">Dear Colleague Letter </w:t>
        </w:r>
        <w:r w:rsidRPr="001221E6" w:rsidR="003B052B">
          <w:rPr>
            <w:rFonts w:ascii="Times New Roman" w:hAnsi="Times New Roman"/>
            <w:b/>
            <w:sz w:val="24"/>
            <w:szCs w:val="24"/>
          </w:rPr>
          <w:t xml:space="preserve">(DCL) </w:t>
        </w:r>
        <w:r w:rsidRPr="001221E6">
          <w:rPr>
            <w:rFonts w:ascii="Times New Roman" w:hAnsi="Times New Roman"/>
            <w:b/>
            <w:sz w:val="24"/>
            <w:szCs w:val="24"/>
          </w:rPr>
          <w:t>20-04</w:t>
        </w:r>
      </w:hyperlink>
      <w:r w:rsidR="00B562CB">
        <w:rPr>
          <w:rStyle w:val="FootnoteReference"/>
          <w:rFonts w:ascii="Times New Roman" w:hAnsi="Times New Roman"/>
          <w:b/>
          <w:sz w:val="24"/>
          <w:szCs w:val="24"/>
        </w:rPr>
        <w:footnoteReference w:id="1"/>
      </w:r>
      <w:r w:rsidRPr="006D4506">
        <w:rPr>
          <w:rFonts w:ascii="Times New Roman" w:hAnsi="Times New Roman"/>
          <w:sz w:val="24"/>
          <w:szCs w:val="24"/>
        </w:rPr>
        <w:t xml:space="preserve">: Flexibilities for State and Tribal Child Support Agencies during COVID-19.  </w:t>
      </w:r>
    </w:p>
    <w:p w:rsidRPr="006D4506" w:rsidR="00943F9C" w:rsidP="006A46C3" w:rsidRDefault="00943F9C" w14:paraId="2EDB605E" w14:textId="77777777">
      <w:pPr>
        <w:ind w:left="360"/>
        <w:rPr>
          <w:rFonts w:ascii="Times New Roman" w:hAnsi="Times New Roman"/>
          <w:sz w:val="24"/>
          <w:szCs w:val="24"/>
        </w:rPr>
      </w:pPr>
    </w:p>
    <w:p w:rsidRPr="006D4506" w:rsidR="006E1252" w:rsidP="006A46C3" w:rsidRDefault="00943F9C" w14:paraId="5B2A7A4C" w14:textId="5A0552A9">
      <w:pPr>
        <w:ind w:left="360"/>
        <w:rPr>
          <w:rFonts w:ascii="Times New Roman" w:hAnsi="Times New Roman"/>
          <w:sz w:val="24"/>
          <w:szCs w:val="24"/>
        </w:rPr>
      </w:pPr>
      <w:r w:rsidRPr="006D4506">
        <w:rPr>
          <w:rFonts w:ascii="Times New Roman" w:hAnsi="Times New Roman"/>
          <w:sz w:val="24"/>
          <w:szCs w:val="24"/>
        </w:rPr>
        <w:t xml:space="preserve">OCSE </w:t>
      </w:r>
      <w:r w:rsidR="00B562CB">
        <w:rPr>
          <w:rFonts w:ascii="Times New Roman" w:hAnsi="Times New Roman"/>
          <w:sz w:val="24"/>
          <w:szCs w:val="24"/>
        </w:rPr>
        <w:t>developed</w:t>
      </w:r>
      <w:r w:rsidRPr="006D4506">
        <w:rPr>
          <w:rFonts w:ascii="Times New Roman" w:hAnsi="Times New Roman"/>
          <w:sz w:val="24"/>
          <w:szCs w:val="24"/>
        </w:rPr>
        <w:t xml:space="preserve"> a short, streamlined</w:t>
      </w:r>
      <w:r w:rsidRPr="006D4506" w:rsidR="006E1252">
        <w:rPr>
          <w:rFonts w:ascii="Times New Roman" w:hAnsi="Times New Roman"/>
          <w:sz w:val="24"/>
          <w:szCs w:val="24"/>
        </w:rPr>
        <w:t>, standardized</w:t>
      </w:r>
      <w:r w:rsidRPr="006D4506">
        <w:rPr>
          <w:rFonts w:ascii="Times New Roman" w:hAnsi="Times New Roman"/>
          <w:sz w:val="24"/>
          <w:szCs w:val="24"/>
        </w:rPr>
        <w:t xml:space="preserve"> form for state and tribal IV</w:t>
      </w:r>
      <w:r w:rsidR="00AB0EF4">
        <w:rPr>
          <w:rFonts w:ascii="Times New Roman" w:hAnsi="Times New Roman"/>
          <w:sz w:val="24"/>
          <w:szCs w:val="24"/>
        </w:rPr>
        <w:noBreakHyphen/>
      </w:r>
      <w:r w:rsidRPr="006D4506">
        <w:rPr>
          <w:rFonts w:ascii="Times New Roman" w:hAnsi="Times New Roman"/>
          <w:sz w:val="24"/>
          <w:szCs w:val="24"/>
        </w:rPr>
        <w:t>D agencies to request administrative flexibilities under the Stafford Act due to the COVID-19 pandemic</w:t>
      </w:r>
      <w:r w:rsidRPr="006D4506" w:rsidR="006E1252">
        <w:rPr>
          <w:rFonts w:ascii="Times New Roman" w:hAnsi="Times New Roman"/>
          <w:sz w:val="24"/>
          <w:szCs w:val="24"/>
        </w:rPr>
        <w:t>, as described in DCL-20-04</w:t>
      </w:r>
      <w:r w:rsidRPr="006D4506">
        <w:rPr>
          <w:rFonts w:ascii="Times New Roman" w:hAnsi="Times New Roman"/>
          <w:sz w:val="24"/>
          <w:szCs w:val="24"/>
        </w:rPr>
        <w:t xml:space="preserve">.  </w:t>
      </w:r>
      <w:r w:rsidRPr="006D4506" w:rsidR="006E1252">
        <w:rPr>
          <w:rFonts w:ascii="Times New Roman" w:hAnsi="Times New Roman"/>
          <w:sz w:val="24"/>
          <w:szCs w:val="24"/>
        </w:rPr>
        <w:t>The data elements for this collection instrument/form correspond to the types of information states and tribes need to provide to OCSE, as described in the DCL.  Having a form to collect the DCL data elements will allow OCSE to create a transparent, uniform, organized, and fair process that will facilitate decision-making and record keeping.</w:t>
      </w:r>
    </w:p>
    <w:p w:rsidRPr="001E7E0B" w:rsidR="00943F9C" w:rsidP="001E7E0B" w:rsidRDefault="00943F9C" w14:paraId="772FDB0A" w14:textId="762FDD21">
      <w:pPr>
        <w:ind w:left="360"/>
        <w:rPr>
          <w:rFonts w:ascii="Times New Roman" w:hAnsi="Times New Roman"/>
          <w:sz w:val="24"/>
          <w:szCs w:val="24"/>
        </w:rPr>
      </w:pPr>
    </w:p>
    <w:p w:rsidRPr="001E7E0B" w:rsidR="001E7E0B" w:rsidP="001E7E0B" w:rsidRDefault="006E1252" w14:paraId="4DD6CF4B" w14:textId="77777777">
      <w:pPr>
        <w:ind w:left="360"/>
        <w:rPr>
          <w:rFonts w:ascii="Times New Roman" w:hAnsi="Times New Roman"/>
          <w:sz w:val="24"/>
          <w:szCs w:val="24"/>
        </w:rPr>
      </w:pPr>
      <w:r w:rsidRPr="001E7E0B">
        <w:rPr>
          <w:rFonts w:ascii="Times New Roman" w:hAnsi="Times New Roman"/>
          <w:sz w:val="24"/>
          <w:szCs w:val="24"/>
        </w:rPr>
        <w:t xml:space="preserve">This information collection was previously allowed under a waiver of </w:t>
      </w:r>
      <w:r w:rsidRPr="001E7E0B" w:rsidR="00B562CB">
        <w:rPr>
          <w:rFonts w:ascii="Times New Roman" w:hAnsi="Times New Roman"/>
          <w:sz w:val="24"/>
          <w:szCs w:val="24"/>
        </w:rPr>
        <w:t>Paperwork Reduction Act (</w:t>
      </w:r>
      <w:r w:rsidRPr="001E7E0B">
        <w:rPr>
          <w:rFonts w:ascii="Times New Roman" w:hAnsi="Times New Roman"/>
          <w:sz w:val="24"/>
          <w:szCs w:val="24"/>
        </w:rPr>
        <w:t>PRA</w:t>
      </w:r>
      <w:r w:rsidRPr="001E7E0B" w:rsidR="00B562CB">
        <w:rPr>
          <w:rFonts w:ascii="Times New Roman" w:hAnsi="Times New Roman"/>
          <w:sz w:val="24"/>
          <w:szCs w:val="24"/>
        </w:rPr>
        <w:t>)</w:t>
      </w:r>
      <w:r w:rsidRPr="001E7E0B">
        <w:rPr>
          <w:rFonts w:ascii="Times New Roman" w:hAnsi="Times New Roman"/>
          <w:sz w:val="24"/>
          <w:szCs w:val="24"/>
        </w:rPr>
        <w:t xml:space="preserve"> requirements. </w:t>
      </w:r>
      <w:r w:rsidRPr="001E7E0B" w:rsidR="00943F9C">
        <w:rPr>
          <w:rFonts w:ascii="Times New Roman" w:hAnsi="Times New Roman"/>
          <w:sz w:val="24"/>
          <w:szCs w:val="24"/>
        </w:rPr>
        <w:t>On June 9,</w:t>
      </w:r>
      <w:r w:rsidRPr="001E7E0B" w:rsidR="00B562CB">
        <w:rPr>
          <w:rFonts w:ascii="Times New Roman" w:hAnsi="Times New Roman"/>
          <w:sz w:val="24"/>
          <w:szCs w:val="24"/>
        </w:rPr>
        <w:t xml:space="preserve"> 2020,</w:t>
      </w:r>
      <w:r w:rsidRPr="001E7E0B" w:rsidR="00943F9C">
        <w:rPr>
          <w:rFonts w:ascii="Times New Roman" w:hAnsi="Times New Roman"/>
          <w:sz w:val="24"/>
          <w:szCs w:val="24"/>
        </w:rPr>
        <w:t xml:space="preserve"> the Secretary of the U.S Department of Health and Human Services determined that under the authority of Section 319(f) of the Public Health Services Act it was appropriate to waive certain PRA requirements in order to use this form to collect voluntary information in response to the Public Health Emergency. This </w:t>
      </w:r>
      <w:r w:rsidRPr="001E7E0B">
        <w:rPr>
          <w:rFonts w:ascii="Times New Roman" w:hAnsi="Times New Roman"/>
          <w:sz w:val="24"/>
          <w:szCs w:val="24"/>
        </w:rPr>
        <w:t>temporary waiver</w:t>
      </w:r>
      <w:r w:rsidRPr="001E7E0B" w:rsidR="00943F9C">
        <w:rPr>
          <w:rFonts w:ascii="Times New Roman" w:hAnsi="Times New Roman"/>
          <w:sz w:val="24"/>
          <w:szCs w:val="24"/>
        </w:rPr>
        <w:t xml:space="preserve"> is listed on </w:t>
      </w:r>
      <w:r w:rsidRPr="001E7E0B" w:rsidR="00556170">
        <w:rPr>
          <w:rFonts w:ascii="Times New Roman" w:hAnsi="Times New Roman"/>
          <w:sz w:val="24"/>
          <w:szCs w:val="24"/>
        </w:rPr>
        <w:t>HHS</w:t>
      </w:r>
      <w:r w:rsidRPr="001E7E0B" w:rsidR="00943F9C">
        <w:rPr>
          <w:rFonts w:ascii="Times New Roman" w:hAnsi="Times New Roman"/>
          <w:sz w:val="24"/>
          <w:szCs w:val="24"/>
        </w:rPr>
        <w:t xml:space="preserve">’s website for </w:t>
      </w:r>
      <w:hyperlink w:history="1" r:id="rId12">
        <w:r w:rsidRPr="001E7E0B" w:rsidR="00943F9C">
          <w:rPr>
            <w:rFonts w:ascii="Times New Roman" w:hAnsi="Times New Roman"/>
            <w:sz w:val="24"/>
            <w:szCs w:val="24"/>
          </w:rPr>
          <w:t>Public Health Emergency Declaration – PRA Waivers</w:t>
        </w:r>
      </w:hyperlink>
      <w:r w:rsidRPr="001E7E0B" w:rsidR="00943F9C">
        <w:rPr>
          <w:rFonts w:ascii="Times New Roman" w:hAnsi="Times New Roman"/>
          <w:sz w:val="24"/>
          <w:szCs w:val="24"/>
        </w:rPr>
        <w:t xml:space="preserve">. </w:t>
      </w:r>
    </w:p>
    <w:p w:rsidRPr="001E7E0B" w:rsidR="001E7E0B" w:rsidP="001E7E0B" w:rsidRDefault="001E7E0B" w14:paraId="6EDFABF1" w14:textId="77777777">
      <w:pPr>
        <w:ind w:left="360"/>
        <w:rPr>
          <w:rFonts w:ascii="Times New Roman" w:hAnsi="Times New Roman"/>
          <w:sz w:val="24"/>
          <w:szCs w:val="24"/>
        </w:rPr>
      </w:pPr>
    </w:p>
    <w:p w:rsidRPr="001E7E0B" w:rsidR="001E7E0B" w:rsidP="001E7E0B" w:rsidRDefault="001E7E0B" w14:paraId="329ADCB8" w14:textId="3C74FB76">
      <w:pPr>
        <w:ind w:left="360"/>
        <w:rPr>
          <w:rFonts w:ascii="Times New Roman" w:hAnsi="Times New Roman"/>
          <w:sz w:val="24"/>
          <w:szCs w:val="24"/>
        </w:rPr>
      </w:pPr>
      <w:r w:rsidRPr="001E7E0B">
        <w:rPr>
          <w:rFonts w:ascii="Times New Roman" w:hAnsi="Times New Roman"/>
          <w:sz w:val="24"/>
          <w:szCs w:val="24"/>
        </w:rPr>
        <w:t xml:space="preserve">OCSE now requests approval from the Office of Management and Budget (OMB) to continue use of this form after the PRA </w:t>
      </w:r>
      <w:r w:rsidRPr="001E7E0B">
        <w:rPr>
          <w:rFonts w:ascii="Times New Roman" w:hAnsi="Times New Roman"/>
          <w:sz w:val="24"/>
          <w:szCs w:val="24"/>
        </w:rPr>
        <w:lastRenderedPageBreak/>
        <w:t>waiver expires and until the Public Health Emergency Declaration expires in each state or tribe requesting flexibilities.</w:t>
      </w:r>
      <w:r w:rsidRPr="001E7E0B">
        <w:rPr>
          <w:rStyle w:val="CommentReference"/>
          <w:rFonts w:ascii="Times New Roman" w:hAnsi="Times New Roman"/>
          <w:sz w:val="24"/>
          <w:szCs w:val="24"/>
        </w:rPr>
        <w:t/>
      </w:r>
    </w:p>
    <w:p w:rsidRPr="001E7E0B" w:rsidR="001E7E0B" w:rsidP="001E7E0B" w:rsidRDefault="001E7E0B" w14:paraId="7A124B0B" w14:textId="77777777">
      <w:pPr>
        <w:ind w:left="360"/>
        <w:rPr>
          <w:rFonts w:ascii="Times New Roman" w:hAnsi="Times New Roman"/>
          <w:sz w:val="24"/>
          <w:szCs w:val="24"/>
        </w:rPr>
      </w:pPr>
    </w:p>
    <w:p w:rsidRPr="006D4506" w:rsidR="006E1252" w:rsidP="001E7E0B" w:rsidRDefault="005B5107" w14:paraId="2B5F50D0" w14:textId="1D0F5FDC">
      <w:pPr>
        <w:ind w:left="360"/>
        <w:rPr>
          <w:rFonts w:ascii="Times New Roman" w:hAnsi="Times New Roman"/>
          <w:sz w:val="24"/>
          <w:szCs w:val="24"/>
        </w:rPr>
      </w:pPr>
      <w:r>
        <w:rPr>
          <w:rFonts w:ascii="Times New Roman" w:hAnsi="Times New Roman"/>
          <w:sz w:val="24"/>
          <w:szCs w:val="24"/>
        </w:rPr>
        <w:t>A state or t</w:t>
      </w:r>
      <w:r w:rsidRPr="001E7E0B" w:rsidR="001E7E0B">
        <w:rPr>
          <w:rFonts w:ascii="Times New Roman" w:hAnsi="Times New Roman"/>
          <w:sz w:val="24"/>
          <w:szCs w:val="24"/>
        </w:rPr>
        <w:t>ribe can only request flexibilities (by using the form) while the Public Health Emergency Declaration is in effect in the state or tribe, per DCL-20-04</w:t>
      </w:r>
      <w:r w:rsidR="00B562CB">
        <w:rPr>
          <w:rFonts w:ascii="Times New Roman" w:hAnsi="Times New Roman"/>
          <w:sz w:val="24"/>
          <w:szCs w:val="24"/>
        </w:rPr>
        <w:t>.</w:t>
      </w:r>
    </w:p>
    <w:p w:rsidR="006E1252" w:rsidP="00943F9C" w:rsidRDefault="006E1252" w14:paraId="6A57B151" w14:textId="77777777">
      <w:pPr>
        <w:ind w:left="720"/>
        <w:rPr>
          <w:rFonts w:ascii="Times New Roman" w:hAnsi="Times New Roman"/>
          <w:sz w:val="24"/>
          <w:szCs w:val="24"/>
        </w:rPr>
      </w:pPr>
    </w:p>
    <w:p w:rsidRPr="006A46C3" w:rsidR="00790D2C" w:rsidP="006A46C3" w:rsidRDefault="00790D2C" w14:paraId="4C1BFBD8" w14:textId="750C5349">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60543" w:rsidP="00D7443D" w:rsidRDefault="006E1252" w14:paraId="689974F1" w14:textId="4753DD55">
      <w:pPr>
        <w:widowControl/>
        <w:tabs>
          <w:tab w:val="num" w:pos="360"/>
        </w:tabs>
        <w:ind w:left="360"/>
        <w:rPr>
          <w:rFonts w:ascii="Times New Roman" w:hAnsi="Times New Roman"/>
          <w:snapToGrid/>
          <w:sz w:val="24"/>
          <w:szCs w:val="24"/>
        </w:rPr>
      </w:pPr>
      <w:r>
        <w:rPr>
          <w:rFonts w:ascii="Times New Roman" w:hAnsi="Times New Roman"/>
          <w:sz w:val="24"/>
          <w:szCs w:val="24"/>
        </w:rPr>
        <w:t>S</w:t>
      </w:r>
      <w:r w:rsidRPr="000D7A3E">
        <w:rPr>
          <w:rFonts w:ascii="Times New Roman" w:hAnsi="Times New Roman"/>
          <w:sz w:val="24"/>
          <w:szCs w:val="24"/>
        </w:rPr>
        <w:t xml:space="preserve">tate and tribal IV-D agencies </w:t>
      </w:r>
      <w:r>
        <w:rPr>
          <w:rFonts w:ascii="Times New Roman" w:hAnsi="Times New Roman"/>
          <w:sz w:val="24"/>
          <w:szCs w:val="24"/>
        </w:rPr>
        <w:t>will use the form to</w:t>
      </w:r>
      <w:r w:rsidRPr="000D7A3E">
        <w:rPr>
          <w:rFonts w:ascii="Times New Roman" w:hAnsi="Times New Roman"/>
          <w:sz w:val="24"/>
          <w:szCs w:val="24"/>
        </w:rPr>
        <w:t xml:space="preserve"> request administrative flexibilities under the Stafford Act due to the COVID-19 pandemic</w:t>
      </w:r>
      <w:r>
        <w:rPr>
          <w:rFonts w:ascii="Times New Roman" w:hAnsi="Times New Roman"/>
          <w:sz w:val="24"/>
          <w:szCs w:val="24"/>
        </w:rPr>
        <w:t>, as described in DCL-20-04</w:t>
      </w:r>
      <w:r w:rsidRPr="000D7A3E">
        <w:rPr>
          <w:rFonts w:ascii="Times New Roman" w:hAnsi="Times New Roman"/>
          <w:sz w:val="24"/>
          <w:szCs w:val="24"/>
        </w:rPr>
        <w:t xml:space="preserve">. </w:t>
      </w:r>
      <w:r>
        <w:rPr>
          <w:rFonts w:ascii="Times New Roman" w:hAnsi="Times New Roman"/>
          <w:sz w:val="24"/>
          <w:szCs w:val="24"/>
        </w:rPr>
        <w:t xml:space="preserve"> Under the current temporary authority to use the form, OCSE has received approxima</w:t>
      </w:r>
      <w:r w:rsidR="00556170">
        <w:rPr>
          <w:rFonts w:ascii="Times New Roman" w:hAnsi="Times New Roman"/>
          <w:sz w:val="24"/>
          <w:szCs w:val="24"/>
        </w:rPr>
        <w:t>tely 120</w:t>
      </w:r>
      <w:r>
        <w:rPr>
          <w:rFonts w:ascii="Times New Roman" w:hAnsi="Times New Roman"/>
          <w:sz w:val="24"/>
          <w:szCs w:val="24"/>
        </w:rPr>
        <w:t xml:space="preserve"> requests for flexibilities from state and tribal child support agencies.</w:t>
      </w:r>
      <w:r w:rsidR="00B562CB">
        <w:rPr>
          <w:rFonts w:ascii="Times New Roman" w:hAnsi="Times New Roman"/>
          <w:sz w:val="24"/>
          <w:szCs w:val="24"/>
        </w:rPr>
        <w:t xml:space="preserve"> OCSE has used the information provided on the form to provide necessary administrative flexibilities to agencies.</w:t>
      </w:r>
    </w:p>
    <w:p w:rsidRPr="004F7B95" w:rsidR="00790D2C" w:rsidP="006A46C3" w:rsidRDefault="00790D2C" w14:paraId="6C3FFD0B" w14:textId="74A5135A">
      <w:pPr>
        <w:widowControl/>
        <w:tabs>
          <w:tab w:val="num" w:pos="360"/>
        </w:tabs>
        <w:rPr>
          <w:rFonts w:ascii="Times New Roman" w:hAnsi="Times New Roman"/>
          <w:snapToGrid/>
          <w:sz w:val="24"/>
          <w:szCs w:val="24"/>
        </w:rPr>
      </w:pPr>
    </w:p>
    <w:p w:rsidRPr="006A46C3" w:rsidR="009C2DE1" w:rsidP="006A46C3" w:rsidRDefault="002C3C4F" w14:paraId="1AA42E31" w14:textId="5CB61F45">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D60543" w:rsidP="00022586" w:rsidRDefault="006E1252" w14:paraId="5F5541A7" w14:textId="10886948">
      <w:pPr>
        <w:widowControl/>
        <w:tabs>
          <w:tab w:val="num" w:pos="360"/>
        </w:tabs>
        <w:ind w:left="360"/>
        <w:rPr>
          <w:rFonts w:ascii="Times New Roman" w:hAnsi="Times New Roman"/>
          <w:snapToGrid/>
          <w:sz w:val="24"/>
          <w:szCs w:val="24"/>
        </w:rPr>
      </w:pPr>
      <w:r>
        <w:rPr>
          <w:rFonts w:ascii="Times New Roman" w:hAnsi="Times New Roman"/>
          <w:snapToGrid/>
          <w:sz w:val="24"/>
          <w:szCs w:val="24"/>
        </w:rPr>
        <w:t>Approval of this standardized form, with suggested standard responses, reduces the burden of states and tribes in developing individual requests.  OCSE encourages electronic transmission of these forms for speed and efficiency.</w:t>
      </w:r>
    </w:p>
    <w:p w:rsidRPr="004F7B95" w:rsidR="00D60543" w:rsidP="006A46C3" w:rsidRDefault="00D60543" w14:paraId="61323458" w14:textId="6FC49FF5">
      <w:pPr>
        <w:widowControl/>
        <w:tabs>
          <w:tab w:val="num" w:pos="360"/>
        </w:tabs>
        <w:rPr>
          <w:rFonts w:ascii="Times New Roman" w:hAnsi="Times New Roman"/>
          <w:snapToGrid/>
          <w:sz w:val="24"/>
          <w:szCs w:val="24"/>
        </w:rPr>
      </w:pPr>
    </w:p>
    <w:p w:rsidRPr="006A46C3" w:rsidR="009F5543" w:rsidP="006A46C3" w:rsidRDefault="002C3C4F" w14:paraId="01CB0194" w14:textId="5A9D8DB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rsidRDefault="006E1252" w14:paraId="2896C13D" w14:textId="600258F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is a </w:t>
      </w:r>
      <w:r w:rsidR="00A25185">
        <w:rPr>
          <w:rFonts w:ascii="Times New Roman" w:hAnsi="Times New Roman"/>
          <w:snapToGrid/>
          <w:sz w:val="24"/>
          <w:szCs w:val="24"/>
        </w:rPr>
        <w:t>unique</w:t>
      </w:r>
      <w:r>
        <w:rPr>
          <w:rFonts w:ascii="Times New Roman" w:hAnsi="Times New Roman"/>
          <w:snapToGrid/>
          <w:sz w:val="24"/>
          <w:szCs w:val="24"/>
        </w:rPr>
        <w:t xml:space="preserve"> information collection </w:t>
      </w:r>
      <w:r w:rsidR="00A25185">
        <w:rPr>
          <w:rFonts w:ascii="Times New Roman" w:hAnsi="Times New Roman"/>
          <w:snapToGrid/>
          <w:sz w:val="24"/>
          <w:szCs w:val="24"/>
        </w:rPr>
        <w:t xml:space="preserve">to allow state and tribal agencies to request administrative flexibilities </w:t>
      </w:r>
      <w:r>
        <w:rPr>
          <w:rFonts w:ascii="Times New Roman" w:hAnsi="Times New Roman"/>
          <w:snapToGrid/>
          <w:sz w:val="24"/>
          <w:szCs w:val="24"/>
        </w:rPr>
        <w:t xml:space="preserve">in response to the current pandemic. </w:t>
      </w:r>
      <w:r w:rsidR="00A25185">
        <w:rPr>
          <w:rFonts w:ascii="Times New Roman" w:hAnsi="Times New Roman"/>
          <w:snapToGrid/>
          <w:sz w:val="24"/>
          <w:szCs w:val="24"/>
        </w:rPr>
        <w:t>This collection does not duplicate any other collection.</w:t>
      </w:r>
    </w:p>
    <w:p w:rsidRPr="004F7B95" w:rsidR="009C2DE1" w:rsidP="006A46C3" w:rsidRDefault="009C2DE1" w14:paraId="5BF82A71" w14:textId="350771EE">
      <w:pPr>
        <w:widowControl/>
        <w:tabs>
          <w:tab w:val="num" w:pos="360"/>
        </w:tabs>
        <w:rPr>
          <w:rFonts w:ascii="Times New Roman" w:hAnsi="Times New Roman"/>
          <w:snapToGrid/>
          <w:sz w:val="24"/>
          <w:szCs w:val="24"/>
        </w:rPr>
      </w:pPr>
    </w:p>
    <w:p w:rsidRPr="006A46C3" w:rsidR="00D60543" w:rsidP="006A46C3" w:rsidRDefault="002C3C4F" w14:paraId="1AC2893A" w14:textId="44384AEE">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6D4506" w:rsidR="00A25185" w:rsidP="00A25185" w:rsidRDefault="00A25185" w14:paraId="70EB6268" w14:textId="77777777">
      <w:pPr>
        <w:widowControl/>
        <w:tabs>
          <w:tab w:val="num" w:pos="360"/>
        </w:tabs>
        <w:ind w:left="360"/>
        <w:rPr>
          <w:rFonts w:ascii="Times New Roman" w:hAnsi="Times New Roman"/>
          <w:snapToGrid/>
          <w:sz w:val="24"/>
          <w:szCs w:val="24"/>
        </w:rPr>
      </w:pPr>
      <w:r w:rsidRPr="006D4506">
        <w:rPr>
          <w:rFonts w:ascii="Times New Roman" w:hAnsi="Times New Roman"/>
          <w:sz w:val="24"/>
          <w:szCs w:val="24"/>
        </w:rPr>
        <w:t>This collection of information will have no impact on small businesses or other small entities.</w:t>
      </w:r>
    </w:p>
    <w:p w:rsidRPr="004F7B95" w:rsidR="00D60543" w:rsidP="006A46C3" w:rsidRDefault="00D60543" w14:paraId="7A03161C" w14:textId="2E80C41C">
      <w:pPr>
        <w:widowControl/>
        <w:tabs>
          <w:tab w:val="num" w:pos="360"/>
        </w:tabs>
        <w:rPr>
          <w:rFonts w:ascii="Times New Roman" w:hAnsi="Times New Roman"/>
          <w:snapToGrid/>
          <w:sz w:val="24"/>
          <w:szCs w:val="24"/>
        </w:rPr>
      </w:pPr>
    </w:p>
    <w:p w:rsidRPr="006A46C3" w:rsidR="00D60543" w:rsidP="006A46C3" w:rsidRDefault="002C3C4F" w14:paraId="456E0DAC" w14:textId="49167F6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A25185" w:rsidP="00A25185" w:rsidRDefault="00A25185" w14:paraId="34CF00E8" w14:textId="16F22075">
      <w:pPr>
        <w:widowControl/>
        <w:tabs>
          <w:tab w:val="num" w:pos="360"/>
        </w:tabs>
        <w:ind w:left="360"/>
        <w:rPr>
          <w:rFonts w:ascii="Times New Roman" w:hAnsi="Times New Roman"/>
          <w:snapToGrid/>
          <w:sz w:val="24"/>
          <w:szCs w:val="24"/>
        </w:rPr>
      </w:pPr>
      <w:r>
        <w:rPr>
          <w:rFonts w:ascii="Times New Roman" w:hAnsi="Times New Roman"/>
          <w:snapToGrid/>
          <w:sz w:val="24"/>
          <w:szCs w:val="24"/>
        </w:rPr>
        <w:t>This collection is optional</w:t>
      </w:r>
      <w:r w:rsidR="00B648F1">
        <w:rPr>
          <w:rFonts w:ascii="Times New Roman" w:hAnsi="Times New Roman"/>
          <w:snapToGrid/>
          <w:sz w:val="24"/>
          <w:szCs w:val="24"/>
        </w:rPr>
        <w:t xml:space="preserve"> </w:t>
      </w:r>
      <w:r w:rsidRPr="001E7E0B" w:rsidR="001E7E0B">
        <w:rPr>
          <w:rFonts w:ascii="Times New Roman" w:hAnsi="Times New Roman"/>
          <w:sz w:val="24"/>
          <w:szCs w:val="24"/>
        </w:rPr>
        <w:t xml:space="preserve">while the Public Health Emergency Declaration </w:t>
      </w:r>
      <w:r w:rsidR="001E7E0B">
        <w:rPr>
          <w:rFonts w:ascii="Times New Roman" w:hAnsi="Times New Roman"/>
          <w:sz w:val="24"/>
          <w:szCs w:val="24"/>
        </w:rPr>
        <w:t xml:space="preserve">in response to the pandemic </w:t>
      </w:r>
      <w:r w:rsidRPr="001E7E0B" w:rsidR="001E7E0B">
        <w:rPr>
          <w:rFonts w:ascii="Times New Roman" w:hAnsi="Times New Roman"/>
          <w:sz w:val="24"/>
          <w:szCs w:val="24"/>
        </w:rPr>
        <w:t>is in effect in the state or tribe</w:t>
      </w:r>
      <w:r>
        <w:rPr>
          <w:rFonts w:ascii="Times New Roman" w:hAnsi="Times New Roman"/>
          <w:snapToGrid/>
          <w:sz w:val="24"/>
          <w:szCs w:val="24"/>
        </w:rPr>
        <w:t>.</w:t>
      </w:r>
      <w:r w:rsidR="005B5107">
        <w:rPr>
          <w:rFonts w:ascii="Times New Roman" w:hAnsi="Times New Roman"/>
          <w:snapToGrid/>
          <w:sz w:val="24"/>
          <w:szCs w:val="24"/>
        </w:rPr>
        <w:t xml:space="preserve"> </w:t>
      </w:r>
      <w:r>
        <w:rPr>
          <w:rFonts w:ascii="Times New Roman" w:hAnsi="Times New Roman"/>
          <w:snapToGrid/>
          <w:sz w:val="24"/>
          <w:szCs w:val="24"/>
        </w:rPr>
        <w:t xml:space="preserve"> We e</w:t>
      </w:r>
      <w:r w:rsidR="000B4114">
        <w:rPr>
          <w:rFonts w:ascii="Times New Roman" w:hAnsi="Times New Roman"/>
          <w:snapToGrid/>
          <w:sz w:val="24"/>
          <w:szCs w:val="24"/>
        </w:rPr>
        <w:t>xpect states and t</w:t>
      </w:r>
      <w:r>
        <w:rPr>
          <w:rFonts w:ascii="Times New Roman" w:hAnsi="Times New Roman"/>
          <w:snapToGrid/>
          <w:sz w:val="24"/>
          <w:szCs w:val="24"/>
        </w:rPr>
        <w:t>ribal child support agencies to submit, on average, 1 request</w:t>
      </w:r>
      <w:r w:rsidR="000D1F65">
        <w:rPr>
          <w:rFonts w:ascii="Times New Roman" w:hAnsi="Times New Roman"/>
          <w:snapToGrid/>
          <w:sz w:val="24"/>
          <w:szCs w:val="24"/>
        </w:rPr>
        <w:t xml:space="preserve"> annually</w:t>
      </w:r>
      <w:r>
        <w:rPr>
          <w:rFonts w:ascii="Times New Roman" w:hAnsi="Times New Roman"/>
          <w:snapToGrid/>
          <w:sz w:val="24"/>
          <w:szCs w:val="24"/>
        </w:rPr>
        <w:t>.</w:t>
      </w:r>
    </w:p>
    <w:p w:rsidRPr="004F7B95" w:rsidR="00DE529D" w:rsidP="006A46C3" w:rsidRDefault="00DE529D" w14:paraId="2744D4F5" w14:textId="1B5376EB">
      <w:pPr>
        <w:widowControl/>
        <w:tabs>
          <w:tab w:val="num" w:pos="360"/>
        </w:tabs>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6A46C3" w:rsidRDefault="00A25185" w14:paraId="46224D5D" w14:textId="39A9297F">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special circumstances relating to the guidelines of 5 CFR 1320.5 associated with this information collection.</w:t>
      </w: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1D44D7" w:rsidP="001D44D7" w:rsidRDefault="001D44D7" w14:paraId="3921ACFF" w14:textId="58E8A435">
      <w:pPr>
        <w:pStyle w:val="NormalWeb"/>
        <w:spacing w:before="0" w:beforeAutospacing="0" w:after="0" w:afterAutospacing="0"/>
        <w:ind w:left="360"/>
      </w:pPr>
      <w:r>
        <w:t xml:space="preserve">In accordance with the Paperwork Reduction Act of 1995 (Pub. L. 104-13) and Office of Management and Budget (OMB) regulations at 5 CFR Part 1320 (60 FR 44978, August 29, 1995), ACF published a notice in the Federal Register announcing </w:t>
      </w:r>
      <w:r>
        <w:lastRenderedPageBreak/>
        <w:t xml:space="preserve">the agency’s intention to request an OMB review of this information collection activity. This notice </w:t>
      </w:r>
      <w:r w:rsidR="008E7263">
        <w:t xml:space="preserve">was published on November 5, 2020, </w:t>
      </w:r>
      <w:hyperlink w:history="1" r:id="rId13">
        <w:r w:rsidRPr="005D182D" w:rsidR="008E7263">
          <w:rPr>
            <w:rStyle w:val="Hyperlink"/>
          </w:rPr>
          <w:t>Volume 85, Number 215, page 70634</w:t>
        </w:r>
      </w:hyperlink>
      <w:r w:rsidR="008E7263">
        <w:t xml:space="preserve">, and </w:t>
      </w:r>
      <w:r w:rsidR="006D4506">
        <w:t>provided a 60</w:t>
      </w:r>
      <w:r>
        <w:t xml:space="preserve">-day comment period </w:t>
      </w:r>
      <w:r w:rsidR="008E7263">
        <w:t>for public comment. During the notice and comment period, we received no comments on the new proposed collection.</w:t>
      </w:r>
    </w:p>
    <w:p w:rsidRPr="004F7B95" w:rsidR="00022586" w:rsidP="006A46C3" w:rsidRDefault="00022586" w14:paraId="2EDB417E" w14:textId="0291827E">
      <w:pPr>
        <w:widowControl/>
        <w:tabs>
          <w:tab w:val="num" w:pos="360"/>
        </w:tabs>
        <w:rPr>
          <w:rFonts w:ascii="Times New Roman" w:hAnsi="Times New Roman"/>
          <w:snapToGrid/>
          <w:sz w:val="24"/>
          <w:szCs w:val="24"/>
        </w:rPr>
      </w:pPr>
    </w:p>
    <w:p w:rsidRPr="006A46C3" w:rsidR="00D60543" w:rsidP="006A46C3" w:rsidRDefault="002C3C4F" w14:paraId="07EE3689" w14:textId="1AA632A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A25185" w14:paraId="58AEE861" w14:textId="1B0CE573">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6A46C3" w:rsidRDefault="00D60543" w14:paraId="62113040" w14:textId="7A46891E">
      <w:pPr>
        <w:widowControl/>
        <w:tabs>
          <w:tab w:val="num" w:pos="360"/>
        </w:tabs>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D60543" w:rsidP="00022586" w:rsidRDefault="00A25185" w14:paraId="2748236F" w14:textId="0C01AFA9">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6A46C3" w:rsidRDefault="00D60543" w14:paraId="1C82E036" w14:textId="55B96E24">
      <w:pPr>
        <w:widowControl/>
        <w:tabs>
          <w:tab w:val="num" w:pos="360"/>
        </w:tabs>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Pr="004F7B95" w:rsidR="00CB1A12" w:rsidP="00022586" w:rsidRDefault="00A25185" w14:paraId="4BEEA08B" w14:textId="02E73F86">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E529D" w:rsidP="006A46C3" w:rsidRDefault="00DE529D" w14:paraId="710C7355" w14:textId="073C259A">
      <w:pPr>
        <w:widowControl/>
        <w:tabs>
          <w:tab w:val="num" w:pos="360"/>
        </w:tabs>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97"/>
        <w:gridCol w:w="1387"/>
        <w:gridCol w:w="1388"/>
        <w:gridCol w:w="1200"/>
        <w:gridCol w:w="805"/>
        <w:gridCol w:w="991"/>
        <w:gridCol w:w="1083"/>
        <w:gridCol w:w="899"/>
      </w:tblGrid>
      <w:tr w:rsidRPr="004F7B95" w:rsidR="005B5107" w:rsidTr="002B690F" w14:paraId="230FE56D" w14:textId="77777777">
        <w:trPr>
          <w:jc w:val="center"/>
        </w:trPr>
        <w:tc>
          <w:tcPr>
            <w:tcW w:w="1597" w:type="dxa"/>
            <w:shd w:val="clear" w:color="auto" w:fill="BFBFBF"/>
            <w:vAlign w:val="center"/>
          </w:tcPr>
          <w:p w:rsidRPr="00405C10" w:rsidR="00F971F5" w:rsidP="004110F5" w:rsidRDefault="00F971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87" w:type="dxa"/>
            <w:shd w:val="clear" w:color="auto" w:fill="BFBFBF"/>
            <w:vAlign w:val="center"/>
          </w:tcPr>
          <w:p w:rsidRPr="00405C10" w:rsidR="00F971F5" w:rsidP="004F7B95" w:rsidRDefault="00F971F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88" w:type="dxa"/>
            <w:shd w:val="clear" w:color="auto" w:fill="BFBFBF"/>
            <w:vAlign w:val="center"/>
          </w:tcPr>
          <w:p w:rsidRPr="00405C10" w:rsidR="00F971F5" w:rsidP="004F7B95" w:rsidRDefault="00F971F5" w14:paraId="5053A5D0" w14:textId="5D53AD62">
            <w:pPr>
              <w:jc w:val="center"/>
              <w:rPr>
                <w:rFonts w:ascii="Times New Roman" w:hAnsi="Times New Roman"/>
                <w:szCs w:val="24"/>
              </w:rPr>
            </w:pPr>
            <w:r>
              <w:rPr>
                <w:rFonts w:ascii="Times New Roman" w:hAnsi="Times New Roman"/>
                <w:szCs w:val="24"/>
              </w:rPr>
              <w:t>Total</w:t>
            </w:r>
            <w:r w:rsidRPr="00405C10">
              <w:rPr>
                <w:rFonts w:ascii="Times New Roman" w:hAnsi="Times New Roman"/>
                <w:szCs w:val="24"/>
              </w:rPr>
              <w:t xml:space="preserve"> Number of Responses Per Respondent</w:t>
            </w:r>
          </w:p>
        </w:tc>
        <w:tc>
          <w:tcPr>
            <w:tcW w:w="1200" w:type="dxa"/>
            <w:shd w:val="clear" w:color="auto" w:fill="BFBFBF"/>
            <w:vAlign w:val="center"/>
          </w:tcPr>
          <w:p w:rsidRPr="00405C10" w:rsidR="00F971F5" w:rsidP="004F7B95" w:rsidRDefault="00F971F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05" w:type="dxa"/>
            <w:shd w:val="clear" w:color="auto" w:fill="BFBFBF"/>
          </w:tcPr>
          <w:p w:rsidR="00F971F5" w:rsidP="004F7B95" w:rsidRDefault="00F971F5" w14:paraId="6AEB7E17" w14:textId="05F808C4">
            <w:pPr>
              <w:jc w:val="center"/>
              <w:rPr>
                <w:rFonts w:ascii="Times New Roman" w:hAnsi="Times New Roman"/>
                <w:szCs w:val="24"/>
              </w:rPr>
            </w:pPr>
            <w:r>
              <w:rPr>
                <w:rFonts w:ascii="Times New Roman" w:hAnsi="Times New Roman"/>
                <w:szCs w:val="24"/>
              </w:rPr>
              <w:t>Total Burden Hours</w:t>
            </w:r>
          </w:p>
        </w:tc>
        <w:tc>
          <w:tcPr>
            <w:tcW w:w="991" w:type="dxa"/>
            <w:shd w:val="clear" w:color="auto" w:fill="BFBFBF"/>
            <w:vAlign w:val="center"/>
          </w:tcPr>
          <w:p w:rsidRPr="00405C10" w:rsidR="00F971F5" w:rsidP="004F7B95" w:rsidRDefault="00F971F5" w14:paraId="7312FF88" w14:textId="03017B80">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Burden Hours</w:t>
            </w:r>
          </w:p>
        </w:tc>
        <w:tc>
          <w:tcPr>
            <w:tcW w:w="1083" w:type="dxa"/>
            <w:shd w:val="clear" w:color="auto" w:fill="BFBFBF"/>
            <w:vAlign w:val="center"/>
          </w:tcPr>
          <w:p w:rsidRPr="00405C10" w:rsidR="00F971F5" w:rsidP="004F7B95" w:rsidRDefault="00F971F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899" w:type="dxa"/>
            <w:shd w:val="clear" w:color="auto" w:fill="BFBFBF"/>
            <w:vAlign w:val="center"/>
          </w:tcPr>
          <w:p w:rsidRPr="00405C10" w:rsidR="00F971F5" w:rsidP="004F7B95" w:rsidRDefault="00F971F5"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971F5" w:rsidTr="002B690F" w14:paraId="5140B154" w14:textId="77777777">
        <w:trPr>
          <w:trHeight w:val="432"/>
          <w:jc w:val="center"/>
        </w:trPr>
        <w:tc>
          <w:tcPr>
            <w:tcW w:w="1597" w:type="dxa"/>
            <w:vAlign w:val="center"/>
          </w:tcPr>
          <w:p w:rsidRPr="006F2E4A" w:rsidR="00F971F5" w:rsidP="004F7B95" w:rsidRDefault="00F971F5" w14:paraId="33E13E32" w14:textId="6A82A8CA">
            <w:pPr>
              <w:tabs>
                <w:tab w:val="center" w:pos="4320"/>
                <w:tab w:val="right" w:pos="8640"/>
              </w:tabs>
              <w:rPr>
                <w:rFonts w:ascii="Times New Roman" w:hAnsi="Times New Roman"/>
                <w:szCs w:val="24"/>
              </w:rPr>
            </w:pPr>
            <w:r w:rsidRPr="00DB3DB8">
              <w:rPr>
                <w:rFonts w:ascii="Times New Roman" w:hAnsi="Times New Roman"/>
              </w:rPr>
              <w:t>OCSE Stafford Act Flexibilities Request Form</w:t>
            </w:r>
          </w:p>
        </w:tc>
        <w:tc>
          <w:tcPr>
            <w:tcW w:w="1387" w:type="dxa"/>
            <w:shd w:val="clear" w:color="auto" w:fill="auto"/>
            <w:vAlign w:val="center"/>
          </w:tcPr>
          <w:p w:rsidRPr="00405C10" w:rsidR="00F971F5" w:rsidP="002B690F" w:rsidRDefault="00F971F5" w14:paraId="631BD576" w14:textId="419A6CC6">
            <w:pPr>
              <w:tabs>
                <w:tab w:val="center" w:pos="4320"/>
                <w:tab w:val="right" w:pos="8640"/>
              </w:tabs>
              <w:jc w:val="center"/>
              <w:rPr>
                <w:rFonts w:ascii="Times New Roman" w:hAnsi="Times New Roman"/>
                <w:szCs w:val="24"/>
                <w:highlight w:val="yellow"/>
              </w:rPr>
            </w:pPr>
            <w:r w:rsidRPr="0092011E">
              <w:rPr>
                <w:rFonts w:ascii="Times New Roman" w:hAnsi="Times New Roman"/>
                <w:szCs w:val="24"/>
              </w:rPr>
              <w:t>114</w:t>
            </w:r>
          </w:p>
        </w:tc>
        <w:tc>
          <w:tcPr>
            <w:tcW w:w="1388" w:type="dxa"/>
            <w:vAlign w:val="center"/>
          </w:tcPr>
          <w:p w:rsidRPr="00405C10" w:rsidR="00F971F5" w:rsidP="002B690F" w:rsidRDefault="00F971F5" w14:paraId="3DD8ECC7" w14:textId="0D526BAA">
            <w:pPr>
              <w:tabs>
                <w:tab w:val="center" w:pos="4320"/>
                <w:tab w:val="right" w:pos="8640"/>
              </w:tabs>
              <w:jc w:val="center"/>
              <w:rPr>
                <w:rFonts w:ascii="Times New Roman" w:hAnsi="Times New Roman"/>
                <w:szCs w:val="24"/>
              </w:rPr>
            </w:pPr>
            <w:r>
              <w:rPr>
                <w:rFonts w:ascii="Times New Roman" w:hAnsi="Times New Roman"/>
                <w:szCs w:val="24"/>
              </w:rPr>
              <w:t>3</w:t>
            </w:r>
          </w:p>
        </w:tc>
        <w:tc>
          <w:tcPr>
            <w:tcW w:w="1200" w:type="dxa"/>
            <w:vAlign w:val="center"/>
          </w:tcPr>
          <w:p w:rsidRPr="00405C10" w:rsidR="00F971F5" w:rsidP="002B690F" w:rsidRDefault="00F971F5" w14:paraId="46007120" w14:textId="1FD582FA">
            <w:pPr>
              <w:tabs>
                <w:tab w:val="center" w:pos="4320"/>
                <w:tab w:val="right" w:pos="8640"/>
              </w:tabs>
              <w:jc w:val="center"/>
              <w:rPr>
                <w:rFonts w:ascii="Times New Roman" w:hAnsi="Times New Roman"/>
                <w:szCs w:val="24"/>
              </w:rPr>
            </w:pPr>
            <w:r>
              <w:rPr>
                <w:rFonts w:ascii="Times New Roman" w:hAnsi="Times New Roman"/>
                <w:szCs w:val="24"/>
              </w:rPr>
              <w:t>1</w:t>
            </w:r>
          </w:p>
        </w:tc>
        <w:tc>
          <w:tcPr>
            <w:tcW w:w="805" w:type="dxa"/>
            <w:vAlign w:val="center"/>
          </w:tcPr>
          <w:p w:rsidR="00F971F5" w:rsidP="002B690F" w:rsidRDefault="00F971F5" w14:paraId="3207CDCB" w14:textId="00A79526">
            <w:pPr>
              <w:tabs>
                <w:tab w:val="center" w:pos="4320"/>
                <w:tab w:val="right" w:pos="8640"/>
              </w:tabs>
              <w:jc w:val="center"/>
              <w:rPr>
                <w:rFonts w:ascii="Times New Roman" w:hAnsi="Times New Roman"/>
                <w:szCs w:val="24"/>
              </w:rPr>
            </w:pPr>
            <w:r>
              <w:rPr>
                <w:rFonts w:ascii="Times New Roman" w:hAnsi="Times New Roman"/>
                <w:szCs w:val="24"/>
              </w:rPr>
              <w:t>342</w:t>
            </w:r>
          </w:p>
        </w:tc>
        <w:tc>
          <w:tcPr>
            <w:tcW w:w="991" w:type="dxa"/>
            <w:vAlign w:val="center"/>
          </w:tcPr>
          <w:p w:rsidRPr="00405C10" w:rsidR="00F971F5" w:rsidP="002B690F" w:rsidRDefault="00F971F5" w14:paraId="1A00A282" w14:textId="2E8F235E">
            <w:pPr>
              <w:tabs>
                <w:tab w:val="center" w:pos="4320"/>
                <w:tab w:val="right" w:pos="8640"/>
              </w:tabs>
              <w:jc w:val="center"/>
              <w:rPr>
                <w:rFonts w:ascii="Times New Roman" w:hAnsi="Times New Roman"/>
                <w:szCs w:val="24"/>
              </w:rPr>
            </w:pPr>
            <w:r>
              <w:rPr>
                <w:rFonts w:ascii="Times New Roman" w:hAnsi="Times New Roman"/>
                <w:szCs w:val="24"/>
              </w:rPr>
              <w:t>114</w:t>
            </w:r>
          </w:p>
        </w:tc>
        <w:tc>
          <w:tcPr>
            <w:tcW w:w="1083" w:type="dxa"/>
            <w:vAlign w:val="center"/>
          </w:tcPr>
          <w:p w:rsidRPr="00405C10" w:rsidR="00F971F5" w:rsidP="002B690F" w:rsidRDefault="00F971F5" w14:paraId="7D556C98" w14:textId="4C51F755">
            <w:pPr>
              <w:tabs>
                <w:tab w:val="center" w:pos="4320"/>
                <w:tab w:val="right" w:pos="8640"/>
              </w:tabs>
              <w:jc w:val="center"/>
              <w:rPr>
                <w:rFonts w:ascii="Times New Roman" w:hAnsi="Times New Roman"/>
                <w:szCs w:val="24"/>
              </w:rPr>
            </w:pPr>
            <w:r>
              <w:rPr>
                <w:rFonts w:ascii="Times New Roman" w:hAnsi="Times New Roman"/>
                <w:szCs w:val="24"/>
              </w:rPr>
              <w:t>$71.84</w:t>
            </w:r>
          </w:p>
        </w:tc>
        <w:tc>
          <w:tcPr>
            <w:tcW w:w="899" w:type="dxa"/>
            <w:vAlign w:val="center"/>
          </w:tcPr>
          <w:p w:rsidRPr="00405C10" w:rsidR="00F971F5" w:rsidP="002B690F" w:rsidRDefault="00F971F5" w14:paraId="5133F4BC" w14:textId="64EF71B6">
            <w:pPr>
              <w:tabs>
                <w:tab w:val="center" w:pos="4320"/>
                <w:tab w:val="right" w:pos="8640"/>
              </w:tabs>
              <w:jc w:val="center"/>
              <w:rPr>
                <w:rFonts w:ascii="Times New Roman" w:hAnsi="Times New Roman"/>
                <w:szCs w:val="24"/>
              </w:rPr>
            </w:pPr>
            <w:r>
              <w:rPr>
                <w:rFonts w:ascii="Times New Roman" w:hAnsi="Times New Roman"/>
                <w:szCs w:val="24"/>
              </w:rPr>
              <w:t>$</w:t>
            </w:r>
            <w:r w:rsidR="000D1F65">
              <w:rPr>
                <w:rFonts w:ascii="Times New Roman" w:hAnsi="Times New Roman"/>
                <w:szCs w:val="24"/>
              </w:rPr>
              <w:t>8,159</w:t>
            </w:r>
          </w:p>
        </w:tc>
      </w:tr>
      <w:tr w:rsidRPr="004F7B95" w:rsidR="00F971F5" w:rsidTr="002B690F" w14:paraId="68F71184" w14:textId="77777777">
        <w:trPr>
          <w:jc w:val="center"/>
        </w:trPr>
        <w:tc>
          <w:tcPr>
            <w:tcW w:w="6377" w:type="dxa"/>
            <w:gridSpan w:val="5"/>
            <w:vAlign w:val="center"/>
          </w:tcPr>
          <w:p w:rsidRPr="00405C10" w:rsidR="00F971F5" w:rsidP="002B690F" w:rsidRDefault="002B690F" w14:paraId="649DA623" w14:textId="2BA6CDE8">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w:t>
            </w:r>
            <w:r>
              <w:rPr>
                <w:rFonts w:ascii="Times New Roman" w:hAnsi="Times New Roman"/>
                <w:b/>
                <w:szCs w:val="24"/>
              </w:rPr>
              <w:t>Tota</w:t>
            </w:r>
            <w:bookmarkStart w:name="_GoBack" w:id="0"/>
            <w:bookmarkEnd w:id="0"/>
            <w:r>
              <w:rPr>
                <w:rFonts w:ascii="Times New Roman" w:hAnsi="Times New Roman"/>
                <w:b/>
                <w:szCs w:val="24"/>
              </w:rPr>
              <w:t>l Annual</w:t>
            </w:r>
            <w:r w:rsidRPr="00405C10">
              <w:rPr>
                <w:rFonts w:ascii="Times New Roman" w:hAnsi="Times New Roman"/>
                <w:b/>
                <w:szCs w:val="24"/>
              </w:rPr>
              <w:t xml:space="preserve"> Burden</w:t>
            </w:r>
            <w:r>
              <w:rPr>
                <w:rFonts w:ascii="Times New Roman" w:hAnsi="Times New Roman"/>
                <w:b/>
                <w:szCs w:val="24"/>
              </w:rPr>
              <w:t xml:space="preserve"> Hours</w:t>
            </w:r>
            <w:r w:rsidRPr="00405C10">
              <w:rPr>
                <w:rFonts w:ascii="Times New Roman" w:hAnsi="Times New Roman"/>
                <w:b/>
                <w:szCs w:val="24"/>
              </w:rPr>
              <w:t>:</w:t>
            </w:r>
          </w:p>
        </w:tc>
        <w:tc>
          <w:tcPr>
            <w:tcW w:w="991" w:type="dxa"/>
            <w:vAlign w:val="center"/>
          </w:tcPr>
          <w:p w:rsidRPr="00405C10" w:rsidR="00F971F5" w:rsidP="002B690F" w:rsidRDefault="00F971F5" w14:paraId="5ECE420A" w14:textId="7162BBE3">
            <w:pPr>
              <w:tabs>
                <w:tab w:val="center" w:pos="4320"/>
                <w:tab w:val="right" w:pos="8640"/>
              </w:tabs>
              <w:jc w:val="center"/>
              <w:rPr>
                <w:rFonts w:ascii="Times New Roman" w:hAnsi="Times New Roman"/>
                <w:b/>
                <w:szCs w:val="24"/>
              </w:rPr>
            </w:pPr>
            <w:r>
              <w:rPr>
                <w:rFonts w:ascii="Times New Roman" w:hAnsi="Times New Roman"/>
                <w:b/>
                <w:szCs w:val="24"/>
              </w:rPr>
              <w:t>1</w:t>
            </w:r>
            <w:r w:rsidR="000D1F65">
              <w:rPr>
                <w:rFonts w:ascii="Times New Roman" w:hAnsi="Times New Roman"/>
                <w:b/>
                <w:szCs w:val="24"/>
              </w:rPr>
              <w:t>14</w:t>
            </w:r>
          </w:p>
        </w:tc>
        <w:tc>
          <w:tcPr>
            <w:tcW w:w="1083" w:type="dxa"/>
          </w:tcPr>
          <w:p w:rsidRPr="00405C10" w:rsidR="00F971F5" w:rsidP="004F7B95" w:rsidRDefault="00F971F5"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899" w:type="dxa"/>
            <w:vAlign w:val="center"/>
          </w:tcPr>
          <w:p w:rsidRPr="00405C10" w:rsidR="00F971F5" w:rsidP="002B690F" w:rsidRDefault="00F971F5" w14:paraId="5B5863BC" w14:textId="7AEC92F9">
            <w:pPr>
              <w:tabs>
                <w:tab w:val="center" w:pos="4320"/>
                <w:tab w:val="right" w:pos="8640"/>
              </w:tabs>
              <w:jc w:val="center"/>
              <w:rPr>
                <w:rFonts w:ascii="Times New Roman" w:hAnsi="Times New Roman"/>
                <w:b/>
                <w:szCs w:val="24"/>
              </w:rPr>
            </w:pPr>
            <w:r>
              <w:rPr>
                <w:rFonts w:ascii="Times New Roman" w:hAnsi="Times New Roman"/>
                <w:b/>
                <w:szCs w:val="24"/>
              </w:rPr>
              <w:t>$</w:t>
            </w:r>
            <w:r w:rsidR="000D1F65">
              <w:rPr>
                <w:rFonts w:ascii="Times New Roman" w:hAnsi="Times New Roman"/>
                <w:b/>
                <w:szCs w:val="24"/>
              </w:rPr>
              <w:t>8,159</w:t>
            </w:r>
          </w:p>
        </w:tc>
      </w:tr>
    </w:tbl>
    <w:p w:rsidR="00CB1A12" w:rsidP="00DE529D" w:rsidRDefault="00CB1A12" w14:paraId="6967D635" w14:textId="77777777">
      <w:pPr>
        <w:widowControl/>
        <w:ind w:left="360"/>
        <w:rPr>
          <w:rFonts w:ascii="Times New Roman" w:hAnsi="Times New Roman"/>
          <w:snapToGrid/>
          <w:sz w:val="24"/>
          <w:szCs w:val="24"/>
        </w:rPr>
      </w:pPr>
    </w:p>
    <w:p w:rsidRPr="006D4506" w:rsidR="007A0FBE" w:rsidP="00DE529D" w:rsidRDefault="008F7221" w14:paraId="495B18F5" w14:textId="5468E6F7">
      <w:pPr>
        <w:widowControl/>
        <w:ind w:left="360"/>
        <w:rPr>
          <w:rFonts w:ascii="Times New Roman" w:hAnsi="Times New Roman"/>
          <w:snapToGrid/>
          <w:sz w:val="24"/>
          <w:szCs w:val="24"/>
        </w:rPr>
      </w:pPr>
      <w:r w:rsidRPr="006D4506">
        <w:rPr>
          <w:rFonts w:ascii="Times New Roman" w:hAnsi="Times New Roman"/>
          <w:sz w:val="24"/>
          <w:szCs w:val="24"/>
        </w:rPr>
        <w:t xml:space="preserve">The cost to respondents was calculated using the Bureau of Labor Statistics (BLS) </w:t>
      </w:r>
      <w:r w:rsidRPr="006D4506" w:rsidR="00E368FB">
        <w:rPr>
          <w:rFonts w:ascii="Times New Roman" w:hAnsi="Times New Roman"/>
          <w:snapToGrid/>
          <w:sz w:val="24"/>
          <w:szCs w:val="24"/>
        </w:rPr>
        <w:t xml:space="preserve">job code </w:t>
      </w:r>
      <w:r w:rsidRPr="006D4506">
        <w:rPr>
          <w:rFonts w:ascii="Times New Roman" w:hAnsi="Times New Roman"/>
          <w:snapToGrid/>
          <w:sz w:val="24"/>
          <w:szCs w:val="24"/>
        </w:rPr>
        <w:t xml:space="preserve">for Social and Human Services </w:t>
      </w:r>
      <w:r w:rsidRPr="006D4506" w:rsidR="0092011E">
        <w:rPr>
          <w:rFonts w:ascii="Times New Roman" w:hAnsi="Times New Roman"/>
          <w:snapToGrid/>
          <w:sz w:val="24"/>
          <w:szCs w:val="24"/>
        </w:rPr>
        <w:t>Managers</w:t>
      </w:r>
      <w:r w:rsidRPr="006D4506">
        <w:rPr>
          <w:rFonts w:ascii="Times New Roman" w:hAnsi="Times New Roman"/>
          <w:snapToGrid/>
          <w:sz w:val="24"/>
          <w:szCs w:val="24"/>
        </w:rPr>
        <w:t xml:space="preserve"> [</w:t>
      </w:r>
      <w:r w:rsidRPr="006D4506" w:rsidR="0092011E">
        <w:rPr>
          <w:rFonts w:ascii="Times New Roman" w:hAnsi="Times New Roman"/>
          <w:snapToGrid/>
          <w:sz w:val="24"/>
          <w:szCs w:val="24"/>
        </w:rPr>
        <w:t>11-9151</w:t>
      </w:r>
      <w:r w:rsidRPr="006D4506">
        <w:rPr>
          <w:rFonts w:ascii="Times New Roman" w:hAnsi="Times New Roman"/>
          <w:snapToGrid/>
          <w:sz w:val="24"/>
          <w:szCs w:val="24"/>
        </w:rPr>
        <w:t>]</w:t>
      </w:r>
      <w:r w:rsidRPr="006D4506" w:rsidR="00E368FB">
        <w:rPr>
          <w:rFonts w:ascii="Times New Roman" w:hAnsi="Times New Roman"/>
          <w:snapToGrid/>
          <w:sz w:val="24"/>
          <w:szCs w:val="24"/>
        </w:rPr>
        <w:t xml:space="preserve"> and wage data from May 201</w:t>
      </w:r>
      <w:r w:rsidRPr="006D4506" w:rsidR="00AC3EF5">
        <w:rPr>
          <w:rFonts w:ascii="Times New Roman" w:hAnsi="Times New Roman"/>
          <w:snapToGrid/>
          <w:sz w:val="24"/>
          <w:szCs w:val="24"/>
        </w:rPr>
        <w:t>9</w:t>
      </w:r>
      <w:r w:rsidRPr="006D4506">
        <w:rPr>
          <w:rFonts w:ascii="Times New Roman" w:hAnsi="Times New Roman"/>
          <w:snapToGrid/>
          <w:sz w:val="24"/>
          <w:szCs w:val="24"/>
        </w:rPr>
        <w:t>, which</w:t>
      </w:r>
      <w:r w:rsidRPr="006D4506" w:rsidR="00E368FB">
        <w:rPr>
          <w:rFonts w:ascii="Times New Roman" w:hAnsi="Times New Roman"/>
          <w:snapToGrid/>
          <w:sz w:val="24"/>
          <w:szCs w:val="24"/>
        </w:rPr>
        <w:t xml:space="preserve"> </w:t>
      </w:r>
      <w:proofErr w:type="gramStart"/>
      <w:r w:rsidRPr="006D4506" w:rsidR="00E368FB">
        <w:rPr>
          <w:rFonts w:ascii="Times New Roman" w:hAnsi="Times New Roman"/>
          <w:snapToGrid/>
          <w:sz w:val="24"/>
          <w:szCs w:val="24"/>
        </w:rPr>
        <w:t>is $</w:t>
      </w:r>
      <w:r w:rsidRPr="006D4506" w:rsidR="00675C4E">
        <w:rPr>
          <w:rFonts w:ascii="Times New Roman" w:hAnsi="Times New Roman"/>
          <w:snapToGrid/>
          <w:sz w:val="24"/>
          <w:szCs w:val="24"/>
        </w:rPr>
        <w:t>35.92</w:t>
      </w:r>
      <w:r w:rsidRPr="006D4506" w:rsidR="00E368FB">
        <w:rPr>
          <w:rFonts w:ascii="Times New Roman" w:hAnsi="Times New Roman"/>
          <w:snapToGrid/>
          <w:sz w:val="24"/>
          <w:szCs w:val="24"/>
        </w:rPr>
        <w:t xml:space="preserve"> per hour</w:t>
      </w:r>
      <w:proofErr w:type="gramEnd"/>
      <w:r w:rsidRPr="006D4506" w:rsidR="00E368FB">
        <w:rPr>
          <w:rFonts w:ascii="Times New Roman" w:hAnsi="Times New Roman"/>
          <w:snapToGrid/>
          <w:sz w:val="24"/>
          <w:szCs w:val="24"/>
        </w:rPr>
        <w:t>.</w:t>
      </w:r>
      <w:r w:rsidRPr="006D4506">
        <w:rPr>
          <w:rFonts w:ascii="Times New Roman" w:hAnsi="Times New Roman"/>
          <w:snapToGrid/>
          <w:sz w:val="24"/>
          <w:szCs w:val="24"/>
        </w:rPr>
        <w:t xml:space="preserve"> T</w:t>
      </w:r>
      <w:r w:rsidRPr="006D4506" w:rsidR="007A0FBE">
        <w:rPr>
          <w:rFonts w:ascii="Times New Roman" w:hAnsi="Times New Roman"/>
          <w:snapToGrid/>
          <w:sz w:val="24"/>
          <w:szCs w:val="24"/>
        </w:rPr>
        <w:t xml:space="preserve">o account for fringe </w:t>
      </w:r>
      <w:r w:rsidRPr="006D4506">
        <w:rPr>
          <w:rFonts w:ascii="Times New Roman" w:hAnsi="Times New Roman"/>
          <w:snapToGrid/>
          <w:sz w:val="24"/>
          <w:szCs w:val="24"/>
        </w:rPr>
        <w:t>benefits and overhead</w:t>
      </w:r>
      <w:r w:rsidR="006A7B8E">
        <w:rPr>
          <w:rFonts w:ascii="Times New Roman" w:hAnsi="Times New Roman"/>
          <w:snapToGrid/>
          <w:sz w:val="24"/>
          <w:szCs w:val="24"/>
        </w:rPr>
        <w:t>,</w:t>
      </w:r>
      <w:r w:rsidRPr="006D4506">
        <w:rPr>
          <w:rFonts w:ascii="Times New Roman" w:hAnsi="Times New Roman"/>
          <w:snapToGrid/>
          <w:sz w:val="24"/>
          <w:szCs w:val="24"/>
        </w:rPr>
        <w:t xml:space="preserve"> the rate wa</w:t>
      </w:r>
      <w:r w:rsidRPr="006D4506" w:rsidR="007A0FBE">
        <w:rPr>
          <w:rFonts w:ascii="Times New Roman" w:hAnsi="Times New Roman"/>
          <w:snapToGrid/>
          <w:sz w:val="24"/>
          <w:szCs w:val="24"/>
        </w:rPr>
        <w:t>s multiplied by two</w:t>
      </w:r>
      <w:r w:rsidR="006A7B8E">
        <w:rPr>
          <w:rFonts w:ascii="Times New Roman" w:hAnsi="Times New Roman"/>
          <w:snapToGrid/>
          <w:sz w:val="24"/>
          <w:szCs w:val="24"/>
        </w:rPr>
        <w:t>,</w:t>
      </w:r>
      <w:r w:rsidRPr="006D4506" w:rsidR="00E368FB">
        <w:rPr>
          <w:rFonts w:ascii="Times New Roman" w:hAnsi="Times New Roman"/>
          <w:snapToGrid/>
          <w:sz w:val="24"/>
          <w:szCs w:val="24"/>
        </w:rPr>
        <w:t xml:space="preserve"> which is $</w:t>
      </w:r>
      <w:r w:rsidRPr="006D4506" w:rsidR="00675C4E">
        <w:rPr>
          <w:rFonts w:ascii="Times New Roman" w:hAnsi="Times New Roman"/>
          <w:snapToGrid/>
          <w:sz w:val="24"/>
          <w:szCs w:val="24"/>
        </w:rPr>
        <w:t>71.84</w:t>
      </w:r>
      <w:r w:rsidRPr="006D4506" w:rsidR="00E368FB">
        <w:rPr>
          <w:rFonts w:ascii="Times New Roman" w:hAnsi="Times New Roman"/>
          <w:snapToGrid/>
          <w:sz w:val="24"/>
          <w:szCs w:val="24"/>
        </w:rPr>
        <w:t>.</w:t>
      </w:r>
      <w:r w:rsidRPr="006D4506" w:rsidR="007A0FBE">
        <w:rPr>
          <w:rFonts w:ascii="Times New Roman" w:hAnsi="Times New Roman"/>
          <w:snapToGrid/>
          <w:sz w:val="24"/>
          <w:szCs w:val="24"/>
        </w:rPr>
        <w:t xml:space="preserve">  </w:t>
      </w:r>
      <w:r w:rsidRPr="006D4506" w:rsidR="00E368FB">
        <w:rPr>
          <w:rFonts w:ascii="Times New Roman" w:hAnsi="Times New Roman"/>
          <w:snapToGrid/>
          <w:sz w:val="24"/>
          <w:szCs w:val="24"/>
        </w:rPr>
        <w:t>The estimate of annualized cost to respondents for hour burden is $</w:t>
      </w:r>
      <w:r w:rsidRPr="006D4506" w:rsidR="00AC3EF5">
        <w:rPr>
          <w:rFonts w:ascii="Times New Roman" w:hAnsi="Times New Roman"/>
          <w:snapToGrid/>
          <w:sz w:val="24"/>
          <w:szCs w:val="24"/>
        </w:rPr>
        <w:t>71.84</w:t>
      </w:r>
      <w:r w:rsidRPr="006D4506" w:rsidR="00E368FB">
        <w:rPr>
          <w:rFonts w:ascii="Times New Roman" w:hAnsi="Times New Roman"/>
          <w:snapToGrid/>
          <w:sz w:val="24"/>
          <w:szCs w:val="24"/>
        </w:rPr>
        <w:t xml:space="preserve"> times 1</w:t>
      </w:r>
      <w:r w:rsidR="000F1660">
        <w:rPr>
          <w:rFonts w:ascii="Times New Roman" w:hAnsi="Times New Roman"/>
          <w:snapToGrid/>
          <w:sz w:val="24"/>
          <w:szCs w:val="24"/>
        </w:rPr>
        <w:t>14</w:t>
      </w:r>
      <w:r w:rsidRPr="006D4506" w:rsidR="0080325F">
        <w:rPr>
          <w:rFonts w:ascii="Times New Roman" w:hAnsi="Times New Roman"/>
          <w:snapToGrid/>
          <w:sz w:val="24"/>
          <w:szCs w:val="24"/>
        </w:rPr>
        <w:t xml:space="preserve"> </w:t>
      </w:r>
      <w:r w:rsidRPr="006D4506">
        <w:rPr>
          <w:rFonts w:ascii="Times New Roman" w:hAnsi="Times New Roman"/>
          <w:snapToGrid/>
          <w:sz w:val="24"/>
          <w:szCs w:val="24"/>
        </w:rPr>
        <w:t xml:space="preserve">hours </w:t>
      </w:r>
      <w:r w:rsidRPr="006D4506" w:rsidR="0080325F">
        <w:rPr>
          <w:rFonts w:ascii="Times New Roman" w:hAnsi="Times New Roman"/>
          <w:snapToGrid/>
          <w:sz w:val="24"/>
          <w:szCs w:val="24"/>
        </w:rPr>
        <w:t>or $</w:t>
      </w:r>
      <w:r w:rsidR="000D1F65">
        <w:rPr>
          <w:rFonts w:ascii="Times New Roman" w:hAnsi="Times New Roman"/>
          <w:snapToGrid/>
          <w:sz w:val="24"/>
          <w:szCs w:val="24"/>
        </w:rPr>
        <w:t>8,159</w:t>
      </w:r>
      <w:r w:rsidRPr="006D4506" w:rsidR="007A0FBE">
        <w:rPr>
          <w:rFonts w:ascii="Times New Roman" w:hAnsi="Times New Roman"/>
          <w:snapToGrid/>
          <w:sz w:val="24"/>
          <w:szCs w:val="24"/>
        </w:rPr>
        <w:t>.</w:t>
      </w:r>
    </w:p>
    <w:p w:rsidRPr="006D4506" w:rsidR="00D60543" w:rsidP="00DE529D" w:rsidRDefault="002C7390" w14:paraId="1B78795D" w14:textId="7AF9A610">
      <w:pPr>
        <w:widowControl/>
        <w:ind w:left="360"/>
        <w:rPr>
          <w:rFonts w:ascii="Times New Roman" w:hAnsi="Times New Roman"/>
          <w:snapToGrid/>
          <w:sz w:val="24"/>
          <w:szCs w:val="24"/>
        </w:rPr>
      </w:pPr>
      <w:hyperlink w:history="1" r:id="rId14">
        <w:r w:rsidRPr="006D4506" w:rsidR="006A46C3">
          <w:rPr>
            <w:rStyle w:val="Hyperlink"/>
            <w:rFonts w:ascii="Times New Roman" w:hAnsi="Times New Roman"/>
            <w:snapToGrid/>
            <w:sz w:val="24"/>
            <w:szCs w:val="24"/>
          </w:rPr>
          <w:t>https://www.bls.gov/oes/current/oes119151.htm</w:t>
        </w:r>
      </w:hyperlink>
      <w:r w:rsidRPr="006D4506" w:rsidR="006A46C3">
        <w:rPr>
          <w:rFonts w:ascii="Times New Roman" w:hAnsi="Times New Roman"/>
          <w:snapToGrid/>
          <w:sz w:val="24"/>
          <w:szCs w:val="24"/>
        </w:rPr>
        <w:t xml:space="preserve"> </w:t>
      </w:r>
    </w:p>
    <w:p w:rsidRPr="004F7B95" w:rsidR="00D60543" w:rsidP="00DE529D" w:rsidRDefault="00D60543" w14:paraId="344EF814" w14:textId="77777777">
      <w:pPr>
        <w:widowControl/>
        <w:ind w:left="360"/>
        <w:rPr>
          <w:rFonts w:ascii="Times New Roman" w:hAnsi="Times New Roman"/>
          <w:snapToGrid/>
          <w:sz w:val="24"/>
          <w:szCs w:val="24"/>
        </w:rPr>
      </w:pPr>
    </w:p>
    <w:p w:rsidRPr="006A46C3" w:rsidR="00D60543" w:rsidP="006A46C3" w:rsidRDefault="002C3C4F" w14:paraId="2FEAF873" w14:textId="60ED909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6A46C3" w:rsidRDefault="009655B0" w14:paraId="0A69333B" w14:textId="1A0E468E">
      <w:pPr>
        <w:widowControl/>
        <w:ind w:left="360"/>
        <w:rPr>
          <w:rFonts w:ascii="Times New Roman" w:hAnsi="Times New Roman"/>
          <w:snapToGrid/>
          <w:sz w:val="24"/>
          <w:szCs w:val="24"/>
        </w:rPr>
      </w:pPr>
      <w:r w:rsidRPr="00662FA3">
        <w:rPr>
          <w:rFonts w:ascii="Times New Roman" w:hAnsi="Times New Roman"/>
          <w:sz w:val="24"/>
          <w:szCs w:val="24"/>
        </w:rPr>
        <w:lastRenderedPageBreak/>
        <w:t xml:space="preserve">There are no </w:t>
      </w:r>
      <w:r>
        <w:rPr>
          <w:rFonts w:ascii="Times New Roman" w:hAnsi="Times New Roman"/>
          <w:sz w:val="24"/>
          <w:szCs w:val="24"/>
        </w:rPr>
        <w:t>other</w:t>
      </w:r>
      <w:r w:rsidRPr="00662FA3">
        <w:rPr>
          <w:rFonts w:ascii="Times New Roman" w:hAnsi="Times New Roman"/>
          <w:sz w:val="24"/>
          <w:szCs w:val="24"/>
        </w:rPr>
        <w:t xml:space="preserve"> costs to respondents</w:t>
      </w:r>
      <w:r>
        <w:rPr>
          <w:rFonts w:ascii="Times New Roman" w:hAnsi="Times New Roman"/>
          <w:sz w:val="24"/>
          <w:szCs w:val="24"/>
        </w:rPr>
        <w:t xml:space="preserve"> and record keepers</w:t>
      </w:r>
      <w:r w:rsidR="006A46C3">
        <w:rPr>
          <w:rFonts w:ascii="Times New Roman" w:hAnsi="Times New Roman"/>
          <w:sz w:val="24"/>
          <w:szCs w:val="24"/>
        </w:rPr>
        <w:t>.</w:t>
      </w:r>
    </w:p>
    <w:p w:rsidR="00D60543" w:rsidP="006A46C3" w:rsidRDefault="00D60543" w14:paraId="0BE3C51C" w14:textId="3A2EEE84">
      <w:pPr>
        <w:widowControl/>
        <w:rPr>
          <w:rFonts w:ascii="Times New Roman" w:hAnsi="Times New Roman"/>
          <w:snapToGrid/>
          <w:sz w:val="24"/>
          <w:szCs w:val="24"/>
        </w:rPr>
      </w:pPr>
    </w:p>
    <w:p w:rsidRPr="006A46C3" w:rsidR="007935D5" w:rsidP="006A46C3" w:rsidRDefault="004602FE" w14:paraId="61EB7859" w14:textId="5300B96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9655B0" w:rsidP="009655B0" w:rsidRDefault="009655B0" w14:paraId="459A41E3" w14:textId="69371FFD">
      <w:pPr>
        <w:widowControl/>
        <w:ind w:left="360"/>
        <w:rPr>
          <w:rFonts w:ascii="Times New Roman" w:hAnsi="Times New Roman"/>
          <w:snapToGrid/>
          <w:sz w:val="24"/>
          <w:szCs w:val="24"/>
        </w:rPr>
      </w:pPr>
      <w:r>
        <w:rPr>
          <w:rFonts w:ascii="Times New Roman" w:hAnsi="Times New Roman"/>
          <w:sz w:val="24"/>
          <w:szCs w:val="24"/>
        </w:rPr>
        <w:t xml:space="preserve">The </w:t>
      </w:r>
      <w:r w:rsidRPr="00364963">
        <w:rPr>
          <w:rFonts w:ascii="Times New Roman" w:hAnsi="Times New Roman"/>
          <w:sz w:val="24"/>
          <w:szCs w:val="24"/>
        </w:rPr>
        <w:t xml:space="preserve">annualized costs to the </w:t>
      </w:r>
      <w:r>
        <w:rPr>
          <w:rFonts w:ascii="Times New Roman" w:hAnsi="Times New Roman"/>
          <w:sz w:val="24"/>
          <w:szCs w:val="24"/>
        </w:rPr>
        <w:t>f</w:t>
      </w:r>
      <w:r w:rsidRPr="00364963">
        <w:rPr>
          <w:rFonts w:ascii="Times New Roman" w:hAnsi="Times New Roman"/>
          <w:sz w:val="24"/>
          <w:szCs w:val="24"/>
        </w:rPr>
        <w:t xml:space="preserve">ederal </w:t>
      </w:r>
      <w:r>
        <w:rPr>
          <w:rFonts w:ascii="Times New Roman" w:hAnsi="Times New Roman"/>
          <w:sz w:val="24"/>
          <w:szCs w:val="24"/>
        </w:rPr>
        <w:t>g</w:t>
      </w:r>
      <w:r w:rsidRPr="00364963">
        <w:rPr>
          <w:rFonts w:ascii="Times New Roman" w:hAnsi="Times New Roman"/>
          <w:sz w:val="24"/>
          <w:szCs w:val="24"/>
        </w:rPr>
        <w:t xml:space="preserve">overnment for the hour burdens are based on an </w:t>
      </w:r>
      <w:r w:rsidRPr="00662FA3">
        <w:rPr>
          <w:rFonts w:ascii="Times New Roman" w:hAnsi="Times New Roman"/>
          <w:sz w:val="24"/>
          <w:szCs w:val="24"/>
        </w:rPr>
        <w:t>average wage rate of $</w:t>
      </w:r>
      <w:r>
        <w:rPr>
          <w:rFonts w:ascii="Times New Roman" w:hAnsi="Times New Roman"/>
          <w:sz w:val="24"/>
          <w:szCs w:val="24"/>
        </w:rPr>
        <w:t>53</w:t>
      </w:r>
      <w:r w:rsidRPr="00662FA3">
        <w:rPr>
          <w:rFonts w:ascii="Times New Roman" w:hAnsi="Times New Roman"/>
          <w:sz w:val="24"/>
          <w:szCs w:val="24"/>
        </w:rPr>
        <w:t xml:space="preserve"> per hour for </w:t>
      </w:r>
      <w:r>
        <w:rPr>
          <w:rFonts w:ascii="Times New Roman" w:hAnsi="Times New Roman"/>
          <w:sz w:val="24"/>
          <w:szCs w:val="24"/>
        </w:rPr>
        <w:t>f</w:t>
      </w:r>
      <w:r w:rsidRPr="00662FA3">
        <w:rPr>
          <w:rFonts w:ascii="Times New Roman" w:hAnsi="Times New Roman"/>
          <w:sz w:val="24"/>
          <w:szCs w:val="24"/>
        </w:rPr>
        <w:t xml:space="preserve">ederal employees who review </w:t>
      </w:r>
      <w:r>
        <w:rPr>
          <w:rFonts w:ascii="Times New Roman" w:hAnsi="Times New Roman"/>
          <w:sz w:val="24"/>
          <w:szCs w:val="24"/>
        </w:rPr>
        <w:t>requests for flexibi</w:t>
      </w:r>
      <w:r w:rsidR="006A46C3">
        <w:rPr>
          <w:rFonts w:ascii="Times New Roman" w:hAnsi="Times New Roman"/>
          <w:sz w:val="24"/>
          <w:szCs w:val="24"/>
        </w:rPr>
        <w:t>li</w:t>
      </w:r>
      <w:r>
        <w:rPr>
          <w:rFonts w:ascii="Times New Roman" w:hAnsi="Times New Roman"/>
          <w:sz w:val="24"/>
          <w:szCs w:val="24"/>
        </w:rPr>
        <w:t>ties under DCL-20-04</w:t>
      </w:r>
      <w:r w:rsidRPr="00662FA3">
        <w:rPr>
          <w:rFonts w:ascii="Times New Roman" w:hAnsi="Times New Roman"/>
          <w:sz w:val="24"/>
          <w:szCs w:val="24"/>
        </w:rPr>
        <w:t xml:space="preserve"> from </w:t>
      </w:r>
      <w:r>
        <w:rPr>
          <w:rFonts w:ascii="Times New Roman" w:hAnsi="Times New Roman"/>
          <w:sz w:val="24"/>
          <w:szCs w:val="24"/>
        </w:rPr>
        <w:t>states and tribal agencies</w:t>
      </w:r>
      <w:r w:rsidRPr="00662FA3">
        <w:rPr>
          <w:rFonts w:ascii="Times New Roman" w:hAnsi="Times New Roman"/>
          <w:sz w:val="24"/>
          <w:szCs w:val="24"/>
        </w:rPr>
        <w:t>.</w:t>
      </w:r>
      <w:r w:rsidRPr="00364963">
        <w:rPr>
          <w:rFonts w:ascii="Times New Roman" w:hAnsi="Times New Roman"/>
          <w:sz w:val="24"/>
          <w:szCs w:val="24"/>
        </w:rPr>
        <w:t xml:space="preserve"> Estimates regarding the hours </w:t>
      </w:r>
      <w:r>
        <w:rPr>
          <w:rFonts w:ascii="Times New Roman" w:hAnsi="Times New Roman"/>
          <w:sz w:val="24"/>
          <w:szCs w:val="24"/>
        </w:rPr>
        <w:t xml:space="preserve">federal staff </w:t>
      </w:r>
      <w:r w:rsidRPr="00364963">
        <w:rPr>
          <w:rFonts w:ascii="Times New Roman" w:hAnsi="Times New Roman"/>
          <w:sz w:val="24"/>
          <w:szCs w:val="24"/>
        </w:rPr>
        <w:t>spen</w:t>
      </w:r>
      <w:r>
        <w:rPr>
          <w:rFonts w:ascii="Times New Roman" w:hAnsi="Times New Roman"/>
          <w:sz w:val="24"/>
          <w:szCs w:val="24"/>
        </w:rPr>
        <w:t>d</w:t>
      </w:r>
      <w:r w:rsidRPr="00364963">
        <w:rPr>
          <w:rFonts w:ascii="Times New Roman" w:hAnsi="Times New Roman"/>
          <w:sz w:val="24"/>
          <w:szCs w:val="24"/>
        </w:rPr>
        <w:t xml:space="preserve"> processing each </w:t>
      </w:r>
      <w:r>
        <w:rPr>
          <w:rFonts w:ascii="Times New Roman" w:hAnsi="Times New Roman"/>
          <w:sz w:val="24"/>
          <w:szCs w:val="24"/>
        </w:rPr>
        <w:t xml:space="preserve">request average </w:t>
      </w:r>
      <w:r w:rsidR="000F1660">
        <w:rPr>
          <w:rFonts w:ascii="Times New Roman" w:hAnsi="Times New Roman"/>
          <w:sz w:val="24"/>
          <w:szCs w:val="24"/>
        </w:rPr>
        <w:t>.5</w:t>
      </w:r>
      <w:r>
        <w:rPr>
          <w:rFonts w:ascii="Times New Roman" w:hAnsi="Times New Roman"/>
          <w:sz w:val="24"/>
          <w:szCs w:val="24"/>
        </w:rPr>
        <w:t xml:space="preserve"> hours per request</w:t>
      </w:r>
      <w:r w:rsidRPr="00364963">
        <w:rPr>
          <w:rFonts w:ascii="Times New Roman" w:hAnsi="Times New Roman"/>
          <w:sz w:val="24"/>
          <w:szCs w:val="24"/>
        </w:rPr>
        <w:t xml:space="preserve"> </w:t>
      </w:r>
      <w:r w:rsidR="003D30D8">
        <w:rPr>
          <w:rFonts w:ascii="Times New Roman" w:hAnsi="Times New Roman"/>
          <w:sz w:val="24"/>
          <w:szCs w:val="24"/>
        </w:rPr>
        <w:t>and were</w:t>
      </w:r>
      <w:r w:rsidRPr="00364963" w:rsidR="003D30D8">
        <w:rPr>
          <w:rFonts w:ascii="Times New Roman" w:hAnsi="Times New Roman"/>
          <w:sz w:val="24"/>
          <w:szCs w:val="24"/>
        </w:rPr>
        <w:t xml:space="preserve"> </w:t>
      </w:r>
      <w:r w:rsidRPr="00364963">
        <w:rPr>
          <w:rFonts w:ascii="Times New Roman" w:hAnsi="Times New Roman"/>
          <w:sz w:val="24"/>
          <w:szCs w:val="24"/>
        </w:rPr>
        <w:t xml:space="preserve">determined by experience in reviewing </w:t>
      </w:r>
      <w:r>
        <w:rPr>
          <w:rFonts w:ascii="Times New Roman" w:hAnsi="Times New Roman"/>
          <w:sz w:val="24"/>
          <w:szCs w:val="24"/>
        </w:rPr>
        <w:t xml:space="preserve">requests submitted </w:t>
      </w:r>
      <w:r w:rsidR="00471B3A">
        <w:rPr>
          <w:rFonts w:ascii="Times New Roman" w:hAnsi="Times New Roman"/>
          <w:sz w:val="24"/>
          <w:szCs w:val="24"/>
        </w:rPr>
        <w:t>during 2020</w:t>
      </w:r>
      <w:r w:rsidRPr="00364963">
        <w:rPr>
          <w:rFonts w:ascii="Times New Roman" w:hAnsi="Times New Roman"/>
          <w:sz w:val="24"/>
          <w:szCs w:val="24"/>
        </w:rPr>
        <w:t>.</w:t>
      </w:r>
      <w:r w:rsidR="000F1660">
        <w:rPr>
          <w:rFonts w:ascii="Times New Roman" w:hAnsi="Times New Roman"/>
          <w:sz w:val="24"/>
          <w:szCs w:val="24"/>
        </w:rPr>
        <w:t xml:space="preserve"> Approximately 3 staff are involved in each request.</w:t>
      </w:r>
    </w:p>
    <w:p w:rsidRPr="006A46C3" w:rsidR="009655B0" w:rsidP="009655B0" w:rsidRDefault="009655B0" w14:paraId="49DE8D23" w14:textId="77777777">
      <w:pPr>
        <w:widowControl/>
        <w:ind w:left="360"/>
        <w:rPr>
          <w:rFonts w:ascii="Times New Roman" w:hAnsi="Times New Roman"/>
          <w:snapToGrid/>
          <w:sz w:val="24"/>
          <w:szCs w:val="24"/>
        </w:rPr>
      </w:pPr>
    </w:p>
    <w:tbl>
      <w:tblPr>
        <w:tblW w:w="9630" w:type="dxa"/>
        <w:tblInd w:w="2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800"/>
        <w:gridCol w:w="1710"/>
        <w:gridCol w:w="1710"/>
        <w:gridCol w:w="1800"/>
        <w:gridCol w:w="1260"/>
        <w:gridCol w:w="1350"/>
      </w:tblGrid>
      <w:tr w:rsidRPr="006A46C3" w:rsidR="009655B0" w:rsidTr="00B562CB" w14:paraId="6200AB99" w14:textId="77777777">
        <w:trPr>
          <w:trHeight w:val="1087"/>
        </w:trPr>
        <w:tc>
          <w:tcPr>
            <w:tcW w:w="1800" w:type="dxa"/>
            <w:shd w:val="pct12" w:color="auto" w:fill="FFFFFF"/>
          </w:tcPr>
          <w:p w:rsidRPr="006A46C3" w:rsidR="009655B0" w:rsidP="009655B0" w:rsidRDefault="009655B0" w14:paraId="79D9523A" w14:textId="77777777">
            <w:pPr>
              <w:ind w:left="90"/>
              <w:rPr>
                <w:rFonts w:ascii="Times New Roman" w:hAnsi="Times New Roman"/>
                <w:b/>
                <w:sz w:val="24"/>
                <w:szCs w:val="24"/>
              </w:rPr>
            </w:pPr>
            <w:r w:rsidRPr="006A46C3">
              <w:rPr>
                <w:rFonts w:ascii="Times New Roman" w:hAnsi="Times New Roman"/>
                <w:b/>
                <w:sz w:val="24"/>
                <w:szCs w:val="24"/>
              </w:rPr>
              <w:t>Instrument</w:t>
            </w:r>
          </w:p>
          <w:p w:rsidRPr="006A46C3" w:rsidR="009655B0" w:rsidP="009655B0" w:rsidRDefault="009655B0" w14:paraId="21346519" w14:textId="77777777">
            <w:pPr>
              <w:ind w:left="90"/>
              <w:rPr>
                <w:rFonts w:ascii="Times New Roman" w:hAnsi="Times New Roman"/>
                <w:b/>
                <w:sz w:val="24"/>
                <w:szCs w:val="24"/>
              </w:rPr>
            </w:pPr>
          </w:p>
        </w:tc>
        <w:tc>
          <w:tcPr>
            <w:tcW w:w="1710" w:type="dxa"/>
            <w:shd w:val="pct12" w:color="auto" w:fill="FFFFFF"/>
          </w:tcPr>
          <w:p w:rsidRPr="006A46C3" w:rsidR="009655B0" w:rsidP="009655B0" w:rsidRDefault="000F1660" w14:paraId="72172474" w14:textId="3821CFA0">
            <w:pPr>
              <w:ind w:left="72"/>
              <w:rPr>
                <w:rFonts w:ascii="Times New Roman" w:hAnsi="Times New Roman"/>
                <w:b/>
                <w:sz w:val="24"/>
                <w:szCs w:val="24"/>
              </w:rPr>
            </w:pPr>
            <w:r>
              <w:rPr>
                <w:rFonts w:ascii="Times New Roman" w:hAnsi="Times New Roman"/>
                <w:b/>
                <w:sz w:val="24"/>
                <w:szCs w:val="24"/>
              </w:rPr>
              <w:t>Annual</w:t>
            </w:r>
            <w:r w:rsidRPr="006A46C3">
              <w:rPr>
                <w:rFonts w:ascii="Times New Roman" w:hAnsi="Times New Roman"/>
                <w:b/>
                <w:sz w:val="24"/>
                <w:szCs w:val="24"/>
              </w:rPr>
              <w:t xml:space="preserve"> </w:t>
            </w:r>
            <w:r w:rsidRPr="006A46C3" w:rsidR="009655B0">
              <w:rPr>
                <w:rFonts w:ascii="Times New Roman" w:hAnsi="Times New Roman"/>
                <w:b/>
                <w:sz w:val="24"/>
                <w:szCs w:val="24"/>
              </w:rPr>
              <w:t xml:space="preserve">number of responses </w:t>
            </w:r>
          </w:p>
        </w:tc>
        <w:tc>
          <w:tcPr>
            <w:tcW w:w="1710" w:type="dxa"/>
            <w:shd w:val="pct12" w:color="auto" w:fill="FFFFFF"/>
          </w:tcPr>
          <w:p w:rsidRPr="006A46C3" w:rsidR="009655B0" w:rsidP="00F524E6" w:rsidRDefault="009655B0" w14:paraId="7CDE7511" w14:textId="59847621">
            <w:pPr>
              <w:rPr>
                <w:rFonts w:ascii="Times New Roman" w:hAnsi="Times New Roman"/>
                <w:b/>
                <w:sz w:val="24"/>
                <w:szCs w:val="24"/>
              </w:rPr>
            </w:pPr>
            <w:r w:rsidRPr="006A46C3">
              <w:rPr>
                <w:rFonts w:ascii="Times New Roman" w:hAnsi="Times New Roman"/>
                <w:b/>
                <w:sz w:val="24"/>
                <w:szCs w:val="24"/>
              </w:rPr>
              <w:t>Number of federal staff involved per request</w:t>
            </w:r>
          </w:p>
        </w:tc>
        <w:tc>
          <w:tcPr>
            <w:tcW w:w="1800" w:type="dxa"/>
            <w:shd w:val="pct12" w:color="auto" w:fill="FFFFFF"/>
          </w:tcPr>
          <w:p w:rsidRPr="006A46C3" w:rsidR="009655B0" w:rsidP="009655B0" w:rsidRDefault="009655B0" w14:paraId="7B5090D5" w14:textId="724086DA">
            <w:pPr>
              <w:ind w:left="72"/>
              <w:rPr>
                <w:rFonts w:ascii="Times New Roman" w:hAnsi="Times New Roman"/>
                <w:b/>
                <w:sz w:val="24"/>
                <w:szCs w:val="24"/>
              </w:rPr>
            </w:pPr>
            <w:r w:rsidRPr="006A46C3">
              <w:rPr>
                <w:rFonts w:ascii="Times New Roman" w:hAnsi="Times New Roman"/>
                <w:b/>
                <w:sz w:val="24"/>
                <w:szCs w:val="24"/>
              </w:rPr>
              <w:t>Average federal burden hours per response</w:t>
            </w:r>
          </w:p>
        </w:tc>
        <w:tc>
          <w:tcPr>
            <w:tcW w:w="1260" w:type="dxa"/>
            <w:shd w:val="pct12" w:color="auto" w:fill="FFFFFF"/>
          </w:tcPr>
          <w:p w:rsidRPr="006A46C3" w:rsidR="009655B0" w:rsidP="009655B0" w:rsidRDefault="009655B0" w14:paraId="7D3E01FC" w14:textId="0A93F340">
            <w:pPr>
              <w:ind w:left="72"/>
              <w:rPr>
                <w:rFonts w:ascii="Times New Roman" w:hAnsi="Times New Roman"/>
                <w:b/>
                <w:sz w:val="24"/>
                <w:szCs w:val="24"/>
              </w:rPr>
            </w:pPr>
            <w:r w:rsidRPr="006A46C3">
              <w:rPr>
                <w:rFonts w:ascii="Times New Roman" w:hAnsi="Times New Roman"/>
                <w:b/>
                <w:sz w:val="24"/>
                <w:szCs w:val="24"/>
              </w:rPr>
              <w:t>Average hourly federal wage</w:t>
            </w:r>
          </w:p>
        </w:tc>
        <w:tc>
          <w:tcPr>
            <w:tcW w:w="1350" w:type="dxa"/>
            <w:shd w:val="pct12" w:color="auto" w:fill="FFFFFF"/>
          </w:tcPr>
          <w:p w:rsidRPr="006A46C3" w:rsidR="009655B0" w:rsidP="009655B0" w:rsidRDefault="009655B0" w14:paraId="4EDF27A4" w14:textId="77777777">
            <w:pPr>
              <w:ind w:left="72"/>
              <w:rPr>
                <w:rFonts w:ascii="Times New Roman" w:hAnsi="Times New Roman"/>
                <w:b/>
                <w:sz w:val="24"/>
                <w:szCs w:val="24"/>
              </w:rPr>
            </w:pPr>
            <w:r w:rsidRPr="006A46C3">
              <w:rPr>
                <w:rFonts w:ascii="Times New Roman" w:hAnsi="Times New Roman"/>
                <w:b/>
                <w:sz w:val="24"/>
                <w:szCs w:val="24"/>
              </w:rPr>
              <w:t>Total Annual Cost</w:t>
            </w:r>
          </w:p>
        </w:tc>
      </w:tr>
      <w:tr w:rsidRPr="006A46C3" w:rsidR="009655B0" w:rsidTr="00B562CB" w14:paraId="7B329F7F" w14:textId="77777777">
        <w:trPr>
          <w:trHeight w:val="538"/>
        </w:trPr>
        <w:tc>
          <w:tcPr>
            <w:tcW w:w="1800" w:type="dxa"/>
          </w:tcPr>
          <w:p w:rsidRPr="006A46C3" w:rsidR="009655B0" w:rsidP="009655B0" w:rsidRDefault="009655B0" w14:paraId="4E121BE5" w14:textId="30E23387">
            <w:pPr>
              <w:ind w:left="90"/>
              <w:rPr>
                <w:rFonts w:ascii="Times New Roman" w:hAnsi="Times New Roman"/>
                <w:sz w:val="24"/>
                <w:szCs w:val="24"/>
              </w:rPr>
            </w:pPr>
            <w:r w:rsidRPr="006A46C3">
              <w:rPr>
                <w:rFonts w:ascii="Times New Roman" w:hAnsi="Times New Roman"/>
              </w:rPr>
              <w:t>OCSE Stafford Act Flexibilities Request Form</w:t>
            </w:r>
          </w:p>
        </w:tc>
        <w:tc>
          <w:tcPr>
            <w:tcW w:w="1710" w:type="dxa"/>
          </w:tcPr>
          <w:p w:rsidRPr="006A46C3" w:rsidR="009655B0" w:rsidP="009655B0" w:rsidRDefault="009655B0" w14:paraId="27C5019A" w14:textId="13FFB530">
            <w:pPr>
              <w:ind w:left="72"/>
              <w:rPr>
                <w:rFonts w:ascii="Times New Roman" w:hAnsi="Times New Roman"/>
                <w:sz w:val="24"/>
                <w:szCs w:val="24"/>
              </w:rPr>
            </w:pPr>
            <w:r w:rsidRPr="006A46C3">
              <w:rPr>
                <w:rFonts w:ascii="Times New Roman" w:hAnsi="Times New Roman"/>
                <w:sz w:val="24"/>
                <w:szCs w:val="24"/>
              </w:rPr>
              <w:t>1</w:t>
            </w:r>
            <w:r w:rsidR="009E00C3">
              <w:rPr>
                <w:rFonts w:ascii="Times New Roman" w:hAnsi="Times New Roman"/>
                <w:sz w:val="24"/>
                <w:szCs w:val="24"/>
              </w:rPr>
              <w:t>14</w:t>
            </w:r>
          </w:p>
        </w:tc>
        <w:tc>
          <w:tcPr>
            <w:tcW w:w="1710" w:type="dxa"/>
          </w:tcPr>
          <w:p w:rsidRPr="006A46C3" w:rsidR="009655B0" w:rsidP="00F524E6" w:rsidRDefault="009655B0" w14:paraId="4BDB2984" w14:textId="678A9DFC">
            <w:pPr>
              <w:rPr>
                <w:rFonts w:ascii="Times New Roman" w:hAnsi="Times New Roman"/>
                <w:sz w:val="24"/>
                <w:szCs w:val="24"/>
              </w:rPr>
            </w:pPr>
            <w:r w:rsidRPr="006A46C3">
              <w:rPr>
                <w:rFonts w:ascii="Times New Roman" w:hAnsi="Times New Roman"/>
                <w:sz w:val="24"/>
                <w:szCs w:val="24"/>
              </w:rPr>
              <w:t>3</w:t>
            </w:r>
          </w:p>
        </w:tc>
        <w:tc>
          <w:tcPr>
            <w:tcW w:w="1800" w:type="dxa"/>
          </w:tcPr>
          <w:p w:rsidRPr="006A46C3" w:rsidR="009655B0" w:rsidP="009655B0" w:rsidRDefault="009655B0" w14:paraId="6049A77F" w14:textId="30825F3E">
            <w:pPr>
              <w:ind w:left="72"/>
              <w:rPr>
                <w:rFonts w:ascii="Times New Roman" w:hAnsi="Times New Roman"/>
                <w:sz w:val="24"/>
                <w:szCs w:val="24"/>
              </w:rPr>
            </w:pPr>
            <w:r w:rsidRPr="006A46C3">
              <w:rPr>
                <w:rFonts w:ascii="Times New Roman" w:hAnsi="Times New Roman"/>
                <w:sz w:val="24"/>
                <w:szCs w:val="24"/>
              </w:rPr>
              <w:t>.5</w:t>
            </w:r>
          </w:p>
        </w:tc>
        <w:tc>
          <w:tcPr>
            <w:tcW w:w="1260" w:type="dxa"/>
          </w:tcPr>
          <w:p w:rsidRPr="006A46C3" w:rsidR="009655B0" w:rsidP="009655B0" w:rsidRDefault="009655B0" w14:paraId="31D48C1D" w14:textId="19DC3B11">
            <w:pPr>
              <w:ind w:left="72"/>
              <w:rPr>
                <w:rFonts w:ascii="Times New Roman" w:hAnsi="Times New Roman"/>
                <w:sz w:val="24"/>
                <w:szCs w:val="24"/>
              </w:rPr>
            </w:pPr>
            <w:r w:rsidRPr="006A46C3">
              <w:rPr>
                <w:rFonts w:ascii="Times New Roman" w:hAnsi="Times New Roman"/>
                <w:sz w:val="24"/>
                <w:szCs w:val="24"/>
              </w:rPr>
              <w:t>$53</w:t>
            </w:r>
          </w:p>
        </w:tc>
        <w:tc>
          <w:tcPr>
            <w:tcW w:w="1350" w:type="dxa"/>
          </w:tcPr>
          <w:p w:rsidRPr="006A46C3" w:rsidR="009655B0" w:rsidP="009655B0" w:rsidRDefault="009655B0" w14:paraId="4210023C" w14:textId="6F415E9F">
            <w:pPr>
              <w:ind w:left="72"/>
              <w:rPr>
                <w:rFonts w:ascii="Times New Roman" w:hAnsi="Times New Roman"/>
                <w:sz w:val="24"/>
                <w:szCs w:val="24"/>
              </w:rPr>
            </w:pPr>
            <w:r w:rsidRPr="006A46C3">
              <w:rPr>
                <w:rFonts w:ascii="Times New Roman" w:hAnsi="Times New Roman"/>
                <w:sz w:val="24"/>
                <w:szCs w:val="24"/>
              </w:rPr>
              <w:t>$</w:t>
            </w:r>
            <w:r w:rsidR="00D217EA">
              <w:rPr>
                <w:rFonts w:ascii="Times New Roman" w:hAnsi="Times New Roman"/>
                <w:sz w:val="24"/>
                <w:szCs w:val="24"/>
              </w:rPr>
              <w:t>9,063</w:t>
            </w:r>
          </w:p>
        </w:tc>
      </w:tr>
    </w:tbl>
    <w:p w:rsidR="007935D5" w:rsidP="00DE529D" w:rsidRDefault="007935D5" w14:paraId="2174E1F3" w14:textId="77777777">
      <w:pPr>
        <w:widowControl/>
        <w:ind w:left="360"/>
        <w:rPr>
          <w:rFonts w:ascii="Times New Roman" w:hAnsi="Times New Roman"/>
          <w:snapToGrid/>
          <w:sz w:val="24"/>
          <w:szCs w:val="24"/>
        </w:rPr>
      </w:pPr>
    </w:p>
    <w:p w:rsidRPr="004F7B95" w:rsidR="00DE529D" w:rsidP="006A46C3" w:rsidRDefault="00DE529D" w14:paraId="35C07DCF" w14:textId="789D7E7E">
      <w:pPr>
        <w:widowControl/>
        <w:rPr>
          <w:rFonts w:ascii="Times New Roman" w:hAnsi="Times New Roman"/>
          <w:snapToGrid/>
          <w:sz w:val="24"/>
          <w:szCs w:val="24"/>
        </w:rPr>
      </w:pPr>
    </w:p>
    <w:p w:rsidRPr="006A46C3" w:rsidR="00A04EF3" w:rsidP="006A46C3" w:rsidRDefault="002C3C4F" w14:paraId="10D6D58F" w14:textId="7F2378CC">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6A46C3" w:rsidRDefault="00E917B3" w14:paraId="215A8A91" w14:textId="5119012D">
      <w:pPr>
        <w:widowControl/>
        <w:ind w:left="360"/>
        <w:rPr>
          <w:rFonts w:ascii="Times New Roman" w:hAnsi="Times New Roman"/>
          <w:snapToGrid/>
          <w:sz w:val="24"/>
          <w:szCs w:val="24"/>
        </w:rPr>
      </w:pPr>
      <w:r>
        <w:rPr>
          <w:rFonts w:ascii="Times New Roman" w:hAnsi="Times New Roman"/>
          <w:snapToGrid/>
          <w:sz w:val="24"/>
          <w:szCs w:val="24"/>
        </w:rPr>
        <w:t>This is a new collection.</w:t>
      </w: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6D4506" w:rsidR="00D60543" w:rsidP="006A46C3" w:rsidRDefault="00CA6882" w14:paraId="1B626A1E" w14:textId="2411A0DB">
      <w:pPr>
        <w:widowControl/>
        <w:ind w:left="360"/>
        <w:rPr>
          <w:rFonts w:ascii="Times New Roman" w:hAnsi="Times New Roman"/>
          <w:snapToGrid/>
          <w:sz w:val="24"/>
          <w:szCs w:val="24"/>
        </w:rPr>
      </w:pPr>
      <w:r w:rsidRPr="006D4506">
        <w:rPr>
          <w:rFonts w:ascii="Times New Roman" w:hAnsi="Times New Roman"/>
          <w:snapToGrid/>
          <w:sz w:val="24"/>
          <w:szCs w:val="24"/>
        </w:rPr>
        <w:t>There is no planned analysis or publication of the data collected.</w:t>
      </w:r>
    </w:p>
    <w:p w:rsidRPr="004F7B95" w:rsidR="007935D5" w:rsidP="00DE529D" w:rsidRDefault="007935D5" w14:paraId="298DD100" w14:textId="77777777">
      <w:pPr>
        <w:widowControl/>
        <w:ind w:left="360"/>
        <w:rPr>
          <w:rFonts w:ascii="Times New Roman" w:hAnsi="Times New Roman"/>
          <w:snapToGrid/>
          <w:sz w:val="24"/>
          <w:szCs w:val="24"/>
        </w:rPr>
      </w:pPr>
    </w:p>
    <w:p w:rsidRPr="006A46C3" w:rsidR="00D60543" w:rsidP="006A46C3" w:rsidRDefault="002C3C4F" w14:paraId="71DC6EEE" w14:textId="134D90E5">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6D4506" w:rsidR="00CA6882" w:rsidP="006A46C3" w:rsidRDefault="00CA6882" w14:paraId="06DA963C" w14:textId="77777777">
      <w:pPr>
        <w:widowControl/>
        <w:ind w:left="360"/>
        <w:rPr>
          <w:rFonts w:ascii="Times New Roman" w:hAnsi="Times New Roman"/>
          <w:snapToGrid/>
          <w:sz w:val="24"/>
          <w:szCs w:val="24"/>
        </w:rPr>
      </w:pPr>
      <w:r w:rsidRPr="006D4506">
        <w:rPr>
          <w:rFonts w:ascii="Times New Roman" w:hAnsi="Times New Roman"/>
          <w:snapToGrid/>
          <w:sz w:val="24"/>
          <w:szCs w:val="24"/>
        </w:rPr>
        <w:t>Not applicable.</w:t>
      </w:r>
    </w:p>
    <w:p w:rsidRPr="004F7B95" w:rsidR="00D60543" w:rsidP="006A46C3" w:rsidRDefault="00D60543" w14:paraId="3C11407F" w14:textId="11119552">
      <w:pPr>
        <w:widowControl/>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6D4506" w:rsidR="00CA6882" w:rsidP="006A46C3" w:rsidRDefault="00CA6882" w14:paraId="38F0FC9F" w14:textId="77777777">
      <w:pPr>
        <w:pStyle w:val="BodyTextIndent"/>
        <w:ind w:left="360" w:firstLine="0"/>
        <w:rPr>
          <w:szCs w:val="24"/>
        </w:rPr>
      </w:pPr>
      <w:r w:rsidRPr="006D4506">
        <w:rPr>
          <w:szCs w:val="24"/>
        </w:rPr>
        <w:t>There are no exceptions to the certification statement.</w:t>
      </w:r>
    </w:p>
    <w:p w:rsidRPr="004F7B95" w:rsidR="007935D5" w:rsidP="00DE529D" w:rsidRDefault="007935D5" w14:paraId="53A56BC6" w14:textId="77777777">
      <w:pPr>
        <w:widowControl/>
        <w:ind w:left="360"/>
        <w:rPr>
          <w:rFonts w:ascii="Times New Roman" w:hAnsi="Times New Roman"/>
          <w:b/>
          <w:bCs/>
          <w:snapToGrid/>
          <w:sz w:val="24"/>
          <w:szCs w:val="24"/>
        </w:rPr>
      </w:pP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00597E7F" w:rsidP="00B06B09" w:rsidRDefault="00597E7F" w14:paraId="67CA458C" w14:textId="3C80F253">
      <w:pPr>
        <w:pStyle w:val="ReportCover-Title"/>
        <w:ind w:left="360"/>
        <w:jc w:val="center"/>
        <w:rPr>
          <w:rFonts w:ascii="Times New Roman" w:hAnsi="Times New Roman"/>
          <w:b w:val="0"/>
          <w:bCs/>
          <w:sz w:val="24"/>
          <w:szCs w:val="24"/>
        </w:rPr>
      </w:pPr>
    </w:p>
    <w:sectPr w:rsidR="00597E7F" w:rsidSect="00A918E4">
      <w:footerReference w:type="default" r:id="rId15"/>
      <w:endnotePr>
        <w:numFmt w:val="decimal"/>
      </w:endnotePr>
      <w:pgSz w:w="12240" w:h="15840"/>
      <w:pgMar w:top="1152" w:right="1440" w:bottom="864" w:left="1440" w:header="1440" w:footer="1440" w:gutter="0"/>
      <w:pgNumType w:start="1"/>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1E783" w16cid:durableId="23A2A7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9E481" w14:textId="77777777" w:rsidR="006F01AA" w:rsidRDefault="006F01AA">
      <w:pPr>
        <w:spacing w:line="20" w:lineRule="exact"/>
        <w:rPr>
          <w:sz w:val="24"/>
        </w:rPr>
      </w:pPr>
    </w:p>
  </w:endnote>
  <w:endnote w:type="continuationSeparator" w:id="0">
    <w:p w14:paraId="0FD06C1F" w14:textId="77777777" w:rsidR="006F01AA" w:rsidRDefault="006F01AA">
      <w:r>
        <w:rPr>
          <w:sz w:val="24"/>
        </w:rPr>
        <w:t xml:space="preserve"> </w:t>
      </w:r>
    </w:p>
  </w:endnote>
  <w:endnote w:type="continuationNotice" w:id="1">
    <w:p w14:paraId="645F4BE1" w14:textId="77777777" w:rsidR="006F01AA" w:rsidRDefault="006F01A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6E1252" w:rsidRDefault="006E1252">
    <w:pPr>
      <w:spacing w:before="140" w:line="100" w:lineRule="exact"/>
      <w:rPr>
        <w:sz w:val="10"/>
      </w:rPr>
    </w:pPr>
  </w:p>
  <w:p w14:paraId="04F6D2D5" w14:textId="77777777" w:rsidR="006E1252" w:rsidRDefault="006E1252">
    <w:pPr>
      <w:tabs>
        <w:tab w:val="left" w:pos="-720"/>
      </w:tabs>
      <w:suppressAutoHyphens/>
      <w:rPr>
        <w:sz w:val="24"/>
      </w:rPr>
    </w:pPr>
  </w:p>
  <w:p w14:paraId="0C02EA95" w14:textId="4904B914" w:rsidR="006E1252" w:rsidRDefault="006E125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EBFCD23" w:rsidR="006E1252" w:rsidRDefault="006E125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C7390">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7EBFCD23" w:rsidR="006E1252" w:rsidRDefault="006E125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C7390">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AA9CA" w14:textId="77777777" w:rsidR="006F01AA" w:rsidRDefault="006F01AA">
      <w:r>
        <w:rPr>
          <w:sz w:val="24"/>
        </w:rPr>
        <w:separator/>
      </w:r>
    </w:p>
  </w:footnote>
  <w:footnote w:type="continuationSeparator" w:id="0">
    <w:p w14:paraId="069E9C35" w14:textId="77777777" w:rsidR="006F01AA" w:rsidRDefault="006F01AA">
      <w:r>
        <w:continuationSeparator/>
      </w:r>
    </w:p>
  </w:footnote>
  <w:footnote w:id="1">
    <w:p w14:paraId="01A9E39B" w14:textId="04EE56BA" w:rsidR="00B562CB" w:rsidRPr="00B562CB" w:rsidRDefault="00B562CB">
      <w:pPr>
        <w:pStyle w:val="FootnoteText"/>
        <w:rPr>
          <w:rFonts w:ascii="Times New Roman" w:hAnsi="Times New Roman"/>
        </w:rPr>
      </w:pPr>
      <w:r w:rsidRPr="00B562CB">
        <w:rPr>
          <w:rStyle w:val="FootnoteReference"/>
          <w:rFonts w:ascii="Times New Roman" w:hAnsi="Times New Roman"/>
        </w:rPr>
        <w:footnoteRef/>
      </w:r>
      <w:r w:rsidRPr="00B562CB">
        <w:rPr>
          <w:rFonts w:ascii="Times New Roman" w:hAnsi="Times New Roman"/>
        </w:rPr>
        <w:t xml:space="preserve"> https://www.acf.hhs.gov/css/resource/flexibilities-for-state-and-tribal-child-support-agencies-during-covid-19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22586"/>
    <w:rsid w:val="000365CC"/>
    <w:rsid w:val="00056C4B"/>
    <w:rsid w:val="00075889"/>
    <w:rsid w:val="0009007E"/>
    <w:rsid w:val="000B4114"/>
    <w:rsid w:val="000D1F65"/>
    <w:rsid w:val="000F069F"/>
    <w:rsid w:val="000F1660"/>
    <w:rsid w:val="00102200"/>
    <w:rsid w:val="001221E6"/>
    <w:rsid w:val="001337B5"/>
    <w:rsid w:val="0014145B"/>
    <w:rsid w:val="00160621"/>
    <w:rsid w:val="00186385"/>
    <w:rsid w:val="001C483C"/>
    <w:rsid w:val="001C7FFE"/>
    <w:rsid w:val="001D1651"/>
    <w:rsid w:val="001D44D7"/>
    <w:rsid w:val="001E7E0B"/>
    <w:rsid w:val="00213BEA"/>
    <w:rsid w:val="00221B13"/>
    <w:rsid w:val="00222C7F"/>
    <w:rsid w:val="00226C42"/>
    <w:rsid w:val="00234235"/>
    <w:rsid w:val="002401CF"/>
    <w:rsid w:val="002464EB"/>
    <w:rsid w:val="002509BD"/>
    <w:rsid w:val="00290A1C"/>
    <w:rsid w:val="0029589B"/>
    <w:rsid w:val="00296738"/>
    <w:rsid w:val="002B690F"/>
    <w:rsid w:val="002C3C4F"/>
    <w:rsid w:val="002C7390"/>
    <w:rsid w:val="002E10D1"/>
    <w:rsid w:val="002F2623"/>
    <w:rsid w:val="002F6C55"/>
    <w:rsid w:val="00317923"/>
    <w:rsid w:val="003405A4"/>
    <w:rsid w:val="00354319"/>
    <w:rsid w:val="003777BF"/>
    <w:rsid w:val="0038209B"/>
    <w:rsid w:val="003B052B"/>
    <w:rsid w:val="003B7A50"/>
    <w:rsid w:val="003C1D6E"/>
    <w:rsid w:val="003D30D8"/>
    <w:rsid w:val="003E6EA3"/>
    <w:rsid w:val="00402D24"/>
    <w:rsid w:val="00405C10"/>
    <w:rsid w:val="004110F5"/>
    <w:rsid w:val="00422E1D"/>
    <w:rsid w:val="004602FE"/>
    <w:rsid w:val="00467954"/>
    <w:rsid w:val="00471B3A"/>
    <w:rsid w:val="00476C1F"/>
    <w:rsid w:val="00480072"/>
    <w:rsid w:val="00490457"/>
    <w:rsid w:val="0049119A"/>
    <w:rsid w:val="004943E0"/>
    <w:rsid w:val="004D24D3"/>
    <w:rsid w:val="004E03AF"/>
    <w:rsid w:val="004F45CE"/>
    <w:rsid w:val="004F7B95"/>
    <w:rsid w:val="0051278C"/>
    <w:rsid w:val="00522C18"/>
    <w:rsid w:val="00525F1C"/>
    <w:rsid w:val="00541E51"/>
    <w:rsid w:val="005520C3"/>
    <w:rsid w:val="00556056"/>
    <w:rsid w:val="00556170"/>
    <w:rsid w:val="005824BD"/>
    <w:rsid w:val="00597E7F"/>
    <w:rsid w:val="005B00FC"/>
    <w:rsid w:val="005B22D4"/>
    <w:rsid w:val="005B5107"/>
    <w:rsid w:val="005C60F1"/>
    <w:rsid w:val="005D182D"/>
    <w:rsid w:val="005D1B7E"/>
    <w:rsid w:val="005D274E"/>
    <w:rsid w:val="005D61DB"/>
    <w:rsid w:val="005E0B35"/>
    <w:rsid w:val="005F0ED4"/>
    <w:rsid w:val="00602514"/>
    <w:rsid w:val="00603498"/>
    <w:rsid w:val="006272EA"/>
    <w:rsid w:val="00634E1D"/>
    <w:rsid w:val="006361F7"/>
    <w:rsid w:val="00640565"/>
    <w:rsid w:val="006429B7"/>
    <w:rsid w:val="00651F0F"/>
    <w:rsid w:val="00675C4E"/>
    <w:rsid w:val="00681E38"/>
    <w:rsid w:val="006A46C3"/>
    <w:rsid w:val="006A7B8E"/>
    <w:rsid w:val="006B1006"/>
    <w:rsid w:val="006B2726"/>
    <w:rsid w:val="006D1643"/>
    <w:rsid w:val="006D4506"/>
    <w:rsid w:val="006E1252"/>
    <w:rsid w:val="006E6629"/>
    <w:rsid w:val="006F01AA"/>
    <w:rsid w:val="006F2E4A"/>
    <w:rsid w:val="006F589F"/>
    <w:rsid w:val="006F68BE"/>
    <w:rsid w:val="00707AFB"/>
    <w:rsid w:val="00762C40"/>
    <w:rsid w:val="007866FD"/>
    <w:rsid w:val="00786793"/>
    <w:rsid w:val="00790D2C"/>
    <w:rsid w:val="007935D5"/>
    <w:rsid w:val="007A0FBE"/>
    <w:rsid w:val="007E48CC"/>
    <w:rsid w:val="0080325F"/>
    <w:rsid w:val="00817E2B"/>
    <w:rsid w:val="00841BDF"/>
    <w:rsid w:val="0084609A"/>
    <w:rsid w:val="00846E18"/>
    <w:rsid w:val="008900A8"/>
    <w:rsid w:val="008955AC"/>
    <w:rsid w:val="008D60C6"/>
    <w:rsid w:val="008E6037"/>
    <w:rsid w:val="008E7263"/>
    <w:rsid w:val="008F7221"/>
    <w:rsid w:val="009113FF"/>
    <w:rsid w:val="0092011E"/>
    <w:rsid w:val="00936A53"/>
    <w:rsid w:val="00940C3C"/>
    <w:rsid w:val="00943F9C"/>
    <w:rsid w:val="009451B1"/>
    <w:rsid w:val="00945B72"/>
    <w:rsid w:val="00957799"/>
    <w:rsid w:val="00962045"/>
    <w:rsid w:val="009655B0"/>
    <w:rsid w:val="00966622"/>
    <w:rsid w:val="009C2DE1"/>
    <w:rsid w:val="009C5213"/>
    <w:rsid w:val="009D789F"/>
    <w:rsid w:val="009E00C3"/>
    <w:rsid w:val="009E6157"/>
    <w:rsid w:val="009F336C"/>
    <w:rsid w:val="009F5543"/>
    <w:rsid w:val="009F58E1"/>
    <w:rsid w:val="00A02C88"/>
    <w:rsid w:val="00A04EF3"/>
    <w:rsid w:val="00A057AF"/>
    <w:rsid w:val="00A160B5"/>
    <w:rsid w:val="00A25185"/>
    <w:rsid w:val="00A61AC0"/>
    <w:rsid w:val="00A77AC0"/>
    <w:rsid w:val="00A918E4"/>
    <w:rsid w:val="00AA7B9B"/>
    <w:rsid w:val="00AB0EF4"/>
    <w:rsid w:val="00AC3EF5"/>
    <w:rsid w:val="00AD5ED7"/>
    <w:rsid w:val="00AF399C"/>
    <w:rsid w:val="00AF4347"/>
    <w:rsid w:val="00AF5FE7"/>
    <w:rsid w:val="00B06B09"/>
    <w:rsid w:val="00B14349"/>
    <w:rsid w:val="00B27347"/>
    <w:rsid w:val="00B27503"/>
    <w:rsid w:val="00B562CB"/>
    <w:rsid w:val="00B648F1"/>
    <w:rsid w:val="00B84243"/>
    <w:rsid w:val="00BD378C"/>
    <w:rsid w:val="00C02282"/>
    <w:rsid w:val="00C13BA6"/>
    <w:rsid w:val="00C22D3C"/>
    <w:rsid w:val="00C76A1E"/>
    <w:rsid w:val="00CA6882"/>
    <w:rsid w:val="00CB1A12"/>
    <w:rsid w:val="00CE53AB"/>
    <w:rsid w:val="00CE6182"/>
    <w:rsid w:val="00D02EF1"/>
    <w:rsid w:val="00D176EB"/>
    <w:rsid w:val="00D203FE"/>
    <w:rsid w:val="00D217EA"/>
    <w:rsid w:val="00D23F59"/>
    <w:rsid w:val="00D344B2"/>
    <w:rsid w:val="00D60543"/>
    <w:rsid w:val="00D67D80"/>
    <w:rsid w:val="00D7443D"/>
    <w:rsid w:val="00D806D3"/>
    <w:rsid w:val="00D9648C"/>
    <w:rsid w:val="00D9720E"/>
    <w:rsid w:val="00DB2443"/>
    <w:rsid w:val="00DB3DB8"/>
    <w:rsid w:val="00DC1C23"/>
    <w:rsid w:val="00DE529D"/>
    <w:rsid w:val="00E00058"/>
    <w:rsid w:val="00E01B4E"/>
    <w:rsid w:val="00E368FB"/>
    <w:rsid w:val="00E4383A"/>
    <w:rsid w:val="00E917B3"/>
    <w:rsid w:val="00E9494C"/>
    <w:rsid w:val="00EC698B"/>
    <w:rsid w:val="00ED782E"/>
    <w:rsid w:val="00F02021"/>
    <w:rsid w:val="00F10B17"/>
    <w:rsid w:val="00F210CA"/>
    <w:rsid w:val="00F524E6"/>
    <w:rsid w:val="00F622E3"/>
    <w:rsid w:val="00F6378E"/>
    <w:rsid w:val="00F83116"/>
    <w:rsid w:val="00F859AD"/>
    <w:rsid w:val="00F971F5"/>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rsid w:val="00B06B09"/>
    <w:pPr>
      <w:tabs>
        <w:tab w:val="left" w:pos="-720"/>
      </w:tabs>
      <w:suppressAutoHyphens/>
      <w:ind w:left="720" w:hanging="720"/>
    </w:pPr>
    <w:rPr>
      <w:rFonts w:ascii="Times New Roman" w:hAnsi="Times New Roman"/>
      <w:snapToGrid/>
      <w:sz w:val="24"/>
    </w:rPr>
  </w:style>
  <w:style w:type="character" w:customStyle="1" w:styleId="BodyTextIndentChar">
    <w:name w:val="Body Text Indent Char"/>
    <w:basedOn w:val="DefaultParagraphFont"/>
    <w:link w:val="BodyTextIndent"/>
    <w:rsid w:val="00B06B09"/>
    <w:rPr>
      <w:sz w:val="24"/>
    </w:rPr>
  </w:style>
  <w:style w:type="character" w:styleId="FollowedHyperlink">
    <w:name w:val="FollowedHyperlink"/>
    <w:basedOn w:val="DefaultParagraphFont"/>
    <w:rsid w:val="009201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32036160">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20-11-05/pdf/2020-2459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public-health-emergency-declaration-pra-waiv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css/resource/flexibilities-for-state-and-tribal-child-support-agencies-during-covid-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E6158C0-CFF8-42CD-86B0-7D011FAD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7268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2021-01-12T18:48:00Z</dcterms:created>
  <dcterms:modified xsi:type="dcterms:W3CDTF">2021-01-12T18:48:00Z</dcterms:modified>
</cp:coreProperties>
</file>