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0EEB" w:rsidR="0041220E" w:rsidP="0041220E" w:rsidRDefault="0041220E">
      <w:pPr>
        <w:widowControl/>
        <w:tabs>
          <w:tab w:val="center" w:pos="4680"/>
        </w:tabs>
        <w:jc w:val="center"/>
        <w:rPr>
          <w:rFonts w:ascii="Times New Roman" w:hAnsi="Times New Roman"/>
          <w:b/>
          <w:szCs w:val="24"/>
        </w:rPr>
      </w:pPr>
      <w:r w:rsidRPr="00600EEB">
        <w:rPr>
          <w:rFonts w:ascii="Times New Roman" w:hAnsi="Times New Roman"/>
          <w:b/>
          <w:szCs w:val="24"/>
        </w:rPr>
        <w:t xml:space="preserve">Supporting </w:t>
      </w:r>
      <w:proofErr w:type="gramStart"/>
      <w:r w:rsidRPr="00600EEB">
        <w:rPr>
          <w:rFonts w:ascii="Times New Roman" w:hAnsi="Times New Roman"/>
          <w:b/>
          <w:szCs w:val="24"/>
        </w:rPr>
        <w:t>Statement</w:t>
      </w:r>
      <w:proofErr w:type="gramEnd"/>
      <w:r w:rsidRPr="00600EEB">
        <w:rPr>
          <w:rFonts w:ascii="Times New Roman" w:hAnsi="Times New Roman"/>
          <w:b/>
          <w:szCs w:val="24"/>
        </w:rPr>
        <w:t xml:space="preserve"> </w:t>
      </w:r>
      <w:r w:rsidR="000F6E8D">
        <w:rPr>
          <w:rFonts w:ascii="Times New Roman" w:hAnsi="Times New Roman"/>
          <w:b/>
          <w:szCs w:val="24"/>
        </w:rPr>
        <w:t xml:space="preserve">A </w:t>
      </w:r>
      <w:r w:rsidRPr="00600EEB">
        <w:rPr>
          <w:rFonts w:ascii="Times New Roman" w:hAnsi="Times New Roman"/>
          <w:b/>
          <w:szCs w:val="24"/>
        </w:rPr>
        <w:t>for Paperwork Reduction Act Submissions</w:t>
      </w:r>
    </w:p>
    <w:p w:rsidR="00E36343" w:rsidP="0041220E" w:rsidRDefault="003A5C97">
      <w:pPr>
        <w:widowControl/>
        <w:tabs>
          <w:tab w:val="center" w:pos="4680"/>
        </w:tabs>
        <w:jc w:val="center"/>
        <w:rPr>
          <w:rFonts w:ascii="Times New Roman" w:hAnsi="Times New Roman"/>
          <w:b/>
          <w:szCs w:val="24"/>
        </w:rPr>
      </w:pPr>
      <w:r>
        <w:rPr>
          <w:rFonts w:ascii="Times New Roman" w:hAnsi="Times New Roman"/>
          <w:b/>
          <w:szCs w:val="24"/>
        </w:rPr>
        <w:t>30 CFR 5</w:t>
      </w:r>
      <w:r w:rsidR="002D783F">
        <w:rPr>
          <w:rFonts w:ascii="Times New Roman" w:hAnsi="Times New Roman"/>
          <w:b/>
          <w:szCs w:val="24"/>
        </w:rPr>
        <w:t>8</w:t>
      </w:r>
      <w:r w:rsidR="0091782B">
        <w:rPr>
          <w:rFonts w:ascii="Times New Roman" w:hAnsi="Times New Roman"/>
          <w:b/>
          <w:szCs w:val="24"/>
        </w:rPr>
        <w:t>1</w:t>
      </w:r>
      <w:r w:rsidRPr="00600EEB" w:rsidR="0041220E">
        <w:rPr>
          <w:rFonts w:ascii="Times New Roman" w:hAnsi="Times New Roman"/>
          <w:b/>
          <w:szCs w:val="24"/>
        </w:rPr>
        <w:t xml:space="preserve">, </w:t>
      </w:r>
      <w:r w:rsidR="00046D07">
        <w:rPr>
          <w:rFonts w:ascii="Times New Roman" w:hAnsi="Times New Roman"/>
          <w:b/>
          <w:szCs w:val="24"/>
        </w:rPr>
        <w:t xml:space="preserve">Leasing of Minerals </w:t>
      </w:r>
      <w:r w:rsidR="002D783F">
        <w:rPr>
          <w:rFonts w:ascii="Times New Roman" w:hAnsi="Times New Roman"/>
          <w:b/>
          <w:szCs w:val="24"/>
        </w:rPr>
        <w:t>Other than Oil, Gas, and Sulphur</w:t>
      </w:r>
      <w:r w:rsidR="00046D07">
        <w:rPr>
          <w:rFonts w:ascii="Times New Roman" w:hAnsi="Times New Roman"/>
          <w:b/>
          <w:szCs w:val="24"/>
        </w:rPr>
        <w:t xml:space="preserve"> </w:t>
      </w:r>
    </w:p>
    <w:p w:rsidR="002D783F" w:rsidP="0041220E" w:rsidRDefault="00046D07">
      <w:pPr>
        <w:widowControl/>
        <w:tabs>
          <w:tab w:val="center" w:pos="4680"/>
        </w:tabs>
        <w:jc w:val="center"/>
        <w:rPr>
          <w:rFonts w:ascii="Times New Roman" w:hAnsi="Times New Roman"/>
          <w:b/>
          <w:szCs w:val="24"/>
        </w:rPr>
      </w:pPr>
      <w:r>
        <w:rPr>
          <w:rFonts w:ascii="Times New Roman" w:hAnsi="Times New Roman"/>
          <w:b/>
          <w:szCs w:val="24"/>
        </w:rPr>
        <w:t>in the O</w:t>
      </w:r>
      <w:r w:rsidR="00190097">
        <w:rPr>
          <w:rFonts w:ascii="Times New Roman" w:hAnsi="Times New Roman"/>
          <w:b/>
          <w:szCs w:val="24"/>
        </w:rPr>
        <w:t xml:space="preserve">uter </w:t>
      </w:r>
      <w:r>
        <w:rPr>
          <w:rFonts w:ascii="Times New Roman" w:hAnsi="Times New Roman"/>
          <w:b/>
          <w:szCs w:val="24"/>
        </w:rPr>
        <w:t>C</w:t>
      </w:r>
      <w:r w:rsidR="00190097">
        <w:rPr>
          <w:rFonts w:ascii="Times New Roman" w:hAnsi="Times New Roman"/>
          <w:b/>
          <w:szCs w:val="24"/>
        </w:rPr>
        <w:t xml:space="preserve">ontinental </w:t>
      </w:r>
      <w:r>
        <w:rPr>
          <w:rFonts w:ascii="Times New Roman" w:hAnsi="Times New Roman"/>
          <w:b/>
          <w:szCs w:val="24"/>
        </w:rPr>
        <w:t>S</w:t>
      </w:r>
      <w:r w:rsidR="00190097">
        <w:rPr>
          <w:rFonts w:ascii="Times New Roman" w:hAnsi="Times New Roman"/>
          <w:b/>
          <w:szCs w:val="24"/>
        </w:rPr>
        <w:t>helf</w:t>
      </w:r>
    </w:p>
    <w:p w:rsidRPr="00600EEB" w:rsidR="0041220E" w:rsidP="0041220E" w:rsidRDefault="002D783F">
      <w:pPr>
        <w:widowControl/>
        <w:tabs>
          <w:tab w:val="center" w:pos="4680"/>
        </w:tabs>
        <w:jc w:val="center"/>
        <w:rPr>
          <w:rFonts w:ascii="Times New Roman" w:hAnsi="Times New Roman"/>
          <w:b/>
          <w:szCs w:val="24"/>
        </w:rPr>
      </w:pPr>
      <w:r>
        <w:rPr>
          <w:rFonts w:ascii="Times New Roman" w:hAnsi="Times New Roman"/>
          <w:b/>
          <w:szCs w:val="24"/>
        </w:rPr>
        <w:t>OMB</w:t>
      </w:r>
      <w:r w:rsidRPr="00600EEB" w:rsidR="0041220E">
        <w:rPr>
          <w:rFonts w:ascii="Times New Roman" w:hAnsi="Times New Roman"/>
          <w:b/>
          <w:szCs w:val="24"/>
        </w:rPr>
        <w:t xml:space="preserve"> Control Number 1010-00</w:t>
      </w:r>
      <w:r>
        <w:rPr>
          <w:rFonts w:ascii="Times New Roman" w:hAnsi="Times New Roman"/>
          <w:b/>
          <w:szCs w:val="24"/>
        </w:rPr>
        <w:t>8</w:t>
      </w:r>
      <w:r w:rsidR="0091782B">
        <w:rPr>
          <w:rFonts w:ascii="Times New Roman" w:hAnsi="Times New Roman"/>
          <w:b/>
          <w:szCs w:val="24"/>
        </w:rPr>
        <w:t>2</w:t>
      </w:r>
    </w:p>
    <w:p w:rsidRPr="00600EEB" w:rsidR="00862CF2" w:rsidP="00862CF2" w:rsidRDefault="0041220E">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C108D5">
        <w:rPr>
          <w:rFonts w:ascii="Times New Roman" w:hAnsi="Times New Roman"/>
          <w:b/>
          <w:szCs w:val="24"/>
        </w:rPr>
        <w:t xml:space="preserve"> </w:t>
      </w:r>
      <w:r w:rsidR="00355FE2">
        <w:rPr>
          <w:rFonts w:ascii="Times New Roman" w:hAnsi="Times New Roman"/>
          <w:b/>
          <w:szCs w:val="24"/>
        </w:rPr>
        <w:t>April 30, 2021</w:t>
      </w:r>
    </w:p>
    <w:p w:rsidR="00F362C3" w:rsidP="0041220E" w:rsidRDefault="00F362C3">
      <w:pPr>
        <w:widowControl/>
        <w:tabs>
          <w:tab w:val="center" w:pos="4680"/>
        </w:tabs>
        <w:jc w:val="center"/>
        <w:rPr>
          <w:rFonts w:ascii="Times New Roman" w:hAnsi="Times New Roman"/>
          <w:b/>
        </w:rPr>
      </w:pPr>
    </w:p>
    <w:p w:rsidR="007E2E60" w:rsidP="0041220E" w:rsidRDefault="007E2E60">
      <w:pPr>
        <w:widowControl/>
        <w:tabs>
          <w:tab w:val="center" w:pos="4680"/>
        </w:tabs>
        <w:jc w:val="center"/>
        <w:rPr>
          <w:rFonts w:ascii="Times New Roman" w:hAnsi="Times New Roman"/>
          <w:b/>
        </w:rPr>
      </w:pPr>
    </w:p>
    <w:p w:rsidRPr="007718E7" w:rsidR="007718E7" w:rsidP="007718E7" w:rsidRDefault="007614EC">
      <w:pPr>
        <w:widowControl/>
        <w:tabs>
          <w:tab w:val="left" w:pos="360"/>
          <w:tab w:val="left" w:pos="720"/>
        </w:tabs>
        <w:rPr>
          <w:rFonts w:ascii="Times New Roman" w:hAnsi="Times New Roman"/>
        </w:rPr>
      </w:pPr>
      <w:r>
        <w:rPr>
          <w:rFonts w:ascii="Arial" w:hAnsi="Arial" w:cs="Arial"/>
          <w:b/>
          <w:sz w:val="22"/>
          <w:szCs w:val="22"/>
        </w:rPr>
        <w:t xml:space="preserve">Terms of Clearance:  </w:t>
      </w:r>
      <w:r w:rsidRPr="007718E7" w:rsidR="007718E7">
        <w:rPr>
          <w:rFonts w:ascii="Times New Roman" w:hAnsi="Times New Roman"/>
        </w:rPr>
        <w:t>In accordance with 5 CFR 1320, the information collection is approved for three years.</w:t>
      </w:r>
    </w:p>
    <w:p w:rsidR="007614EC" w:rsidP="007E2E60" w:rsidRDefault="007614EC">
      <w:pPr>
        <w:widowControl/>
        <w:tabs>
          <w:tab w:val="center" w:pos="4680"/>
        </w:tabs>
        <w:rPr>
          <w:rFonts w:ascii="Arial" w:hAnsi="Arial" w:cs="Arial"/>
          <w:b/>
          <w:sz w:val="22"/>
          <w:szCs w:val="22"/>
        </w:rPr>
      </w:pPr>
    </w:p>
    <w:p w:rsidR="007614EC" w:rsidP="007614EC" w:rsidRDefault="007614EC">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0F6E8D" w:rsidP="007614EC" w:rsidRDefault="000F6E8D">
      <w:pPr>
        <w:widowControl/>
        <w:tabs>
          <w:tab w:val="center" w:pos="4680"/>
        </w:tabs>
        <w:rPr>
          <w:rFonts w:ascii="Arial" w:hAnsi="Arial" w:cs="Arial"/>
          <w:b/>
          <w:sz w:val="22"/>
          <w:szCs w:val="22"/>
        </w:rPr>
      </w:pPr>
    </w:p>
    <w:p w:rsidRPr="000F6E8D" w:rsidR="000F6E8D" w:rsidP="000F6E8D" w:rsidRDefault="000F6E8D">
      <w:pPr>
        <w:widowControl/>
        <w:tabs>
          <w:tab w:val="center" w:pos="4680"/>
        </w:tabs>
        <w:rPr>
          <w:rFonts w:ascii="Times New Roman" w:hAnsi="Times New Roman"/>
          <w:szCs w:val="24"/>
        </w:rPr>
      </w:pPr>
      <w:r w:rsidRPr="000F6E8D">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P="007E2E60" w:rsidRDefault="007E2E60">
      <w:pPr>
        <w:widowControl/>
        <w:tabs>
          <w:tab w:val="center" w:pos="4680"/>
        </w:tabs>
        <w:rPr>
          <w:rFonts w:ascii="Times New Roman" w:hAnsi="Times New Roman"/>
        </w:rPr>
      </w:pPr>
    </w:p>
    <w:p w:rsidRPr="00F362C3" w:rsidR="007E2E60" w:rsidP="007E2E60" w:rsidRDefault="007E2E60">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P="0041220E" w:rsidRDefault="0041220E">
      <w:pPr>
        <w:widowControl/>
        <w:tabs>
          <w:tab w:val="center" w:pos="4680"/>
        </w:tabs>
        <w:rPr>
          <w:rFonts w:ascii="Times New Roman" w:hAnsi="Times New Roman"/>
          <w:b/>
        </w:rPr>
      </w:pPr>
    </w:p>
    <w:p w:rsidR="0041220E" w:rsidP="0041220E" w:rsidRDefault="0041220E">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41220E" w:rsidP="0041220E" w:rsidRDefault="0041220E">
      <w:pPr>
        <w:widowControl/>
        <w:tabs>
          <w:tab w:val="left" w:pos="-1080"/>
          <w:tab w:val="left" w:pos="-720"/>
          <w:tab w:val="left" w:pos="360"/>
          <w:tab w:val="left" w:pos="720"/>
        </w:tabs>
        <w:rPr>
          <w:rFonts w:ascii="Times New Roman" w:hAnsi="Times New Roman"/>
        </w:rPr>
      </w:pPr>
    </w:p>
    <w:p w:rsidR="00600EEB" w:rsidP="0041220E" w:rsidRDefault="0041220E">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Pr="00600EEB" w:rsidR="005F0C65">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0F6E8D" w:rsidP="0041220E" w:rsidRDefault="000F6E8D">
      <w:pPr>
        <w:widowControl/>
        <w:tabs>
          <w:tab w:val="left" w:pos="-1080"/>
          <w:tab w:val="left" w:pos="-720"/>
          <w:tab w:val="left" w:pos="360"/>
          <w:tab w:val="left" w:pos="720"/>
        </w:tabs>
        <w:rPr>
          <w:rFonts w:ascii="Times New Roman" w:hAnsi="Times New Roman"/>
        </w:rPr>
      </w:pPr>
    </w:p>
    <w:p w:rsidRPr="007718E7" w:rsidR="007718E7" w:rsidP="007718E7" w:rsidRDefault="007718E7">
      <w:pPr>
        <w:widowControl/>
        <w:tabs>
          <w:tab w:val="left" w:pos="-1080"/>
          <w:tab w:val="left" w:pos="-720"/>
          <w:tab w:val="left" w:pos="360"/>
          <w:tab w:val="left" w:pos="720"/>
        </w:tabs>
        <w:rPr>
          <w:rFonts w:ascii="Times New Roman" w:hAnsi="Times New Roman"/>
        </w:rPr>
      </w:pPr>
      <w:r w:rsidRPr="007718E7">
        <w:rPr>
          <w:rFonts w:ascii="Times New Roman" w:hAnsi="Times New Roman"/>
        </w:rPr>
        <w:t>The Outer Continental Shelf (OCS) Lands Act, as amended (43 U.S.C 1334 and 43 U.S.C. 1337), authorizes the Secretary of the Interior (Secretary) to grant to qualified persons, offering the highest cash bonuses on a basis of competitive bidding, leases of any mineral other than oil, gas, and sul</w:t>
      </w:r>
      <w:r>
        <w:rPr>
          <w:rFonts w:ascii="Times New Roman" w:hAnsi="Times New Roman"/>
        </w:rPr>
        <w:t>f</w:t>
      </w:r>
      <w:r w:rsidRPr="007718E7">
        <w:rPr>
          <w:rFonts w:ascii="Times New Roman" w:hAnsi="Times New Roman"/>
        </w:rPr>
        <w:t>ur in any area of the OCS not then under lease, and prescribe royalty, rental, and other terms and conditions for such minerals.  The Secretary administers the leasing provisions of the Act and prescribes the rules and regulations necessary to carry out those provisions.</w:t>
      </w:r>
    </w:p>
    <w:p w:rsidRPr="007718E7" w:rsidR="007718E7" w:rsidP="007718E7" w:rsidRDefault="007718E7">
      <w:pPr>
        <w:widowControl/>
        <w:tabs>
          <w:tab w:val="left" w:pos="-1080"/>
          <w:tab w:val="left" w:pos="-720"/>
          <w:tab w:val="left" w:pos="360"/>
          <w:tab w:val="left" w:pos="720"/>
        </w:tabs>
        <w:rPr>
          <w:rFonts w:ascii="Times New Roman" w:hAnsi="Times New Roman"/>
        </w:rPr>
      </w:pPr>
    </w:p>
    <w:p w:rsidR="007718E7" w:rsidP="007718E7" w:rsidRDefault="007718E7">
      <w:pPr>
        <w:widowControl/>
        <w:tabs>
          <w:tab w:val="left" w:pos="-1080"/>
          <w:tab w:val="left" w:pos="-720"/>
          <w:tab w:val="left" w:pos="360"/>
          <w:tab w:val="left" w:pos="720"/>
        </w:tabs>
        <w:rPr>
          <w:rFonts w:ascii="Times New Roman" w:hAnsi="Times New Roman"/>
        </w:rPr>
      </w:pPr>
      <w:r w:rsidRPr="007718E7">
        <w:rPr>
          <w:rFonts w:ascii="Times New Roman" w:hAnsi="Times New Roman"/>
        </w:rPr>
        <w:t>This authority and responsibility are among those delegated to the Bureau of Ocean Energy Management (BOEM).  The regulations at 30 CFR § 581 concern leasing activities for minerals other than oil, gas, or su</w:t>
      </w:r>
      <w:r>
        <w:rPr>
          <w:rFonts w:ascii="Times New Roman" w:hAnsi="Times New Roman"/>
        </w:rPr>
        <w:t>lf</w:t>
      </w:r>
      <w:r w:rsidRPr="007718E7">
        <w:rPr>
          <w:rFonts w:ascii="Times New Roman" w:hAnsi="Times New Roman"/>
        </w:rPr>
        <w:t>ur and are the subject of this collection.  There has been no leasing activity for these minerals in the OCS for many years and no information has been collected.  However, because these are regulatory requirements, the potential exists for information to be collected; therefore, we are requesting a renewal of this information collection</w:t>
      </w:r>
    </w:p>
    <w:p w:rsidR="007718E7" w:rsidP="0041220E" w:rsidRDefault="007718E7">
      <w:pPr>
        <w:widowControl/>
        <w:tabs>
          <w:tab w:val="left" w:pos="-1080"/>
          <w:tab w:val="left" w:pos="-720"/>
          <w:tab w:val="left" w:pos="360"/>
          <w:tab w:val="left" w:pos="720"/>
        </w:tabs>
        <w:rPr>
          <w:rFonts w:ascii="Times New Roman" w:hAnsi="Times New Roman"/>
        </w:rPr>
      </w:pPr>
    </w:p>
    <w:p w:rsidR="000F6E8D" w:rsidP="0041220E" w:rsidRDefault="00046D07">
      <w:pPr>
        <w:widowControl/>
        <w:tabs>
          <w:tab w:val="left" w:pos="-1080"/>
          <w:tab w:val="left" w:pos="-720"/>
          <w:tab w:val="left" w:pos="360"/>
          <w:tab w:val="left" w:pos="720"/>
        </w:tabs>
        <w:rPr>
          <w:rFonts w:ascii="Times New Roman" w:hAnsi="Times New Roman"/>
        </w:rPr>
      </w:pPr>
      <w:r>
        <w:rPr>
          <w:rFonts w:ascii="Times New Roman" w:hAnsi="Times New Roman"/>
        </w:rPr>
        <w:t>Section 8(k) of the</w:t>
      </w:r>
      <w:r w:rsidRPr="00EB51C3" w:rsidR="0041220E">
        <w:rPr>
          <w:rFonts w:ascii="Times New Roman" w:hAnsi="Times New Roman"/>
        </w:rPr>
        <w:t xml:space="preserve"> Outer Continental Shelf (OCS) Lands Act, as amended (43 U.S.C. 133</w:t>
      </w:r>
      <w:r w:rsidR="002D783F">
        <w:rPr>
          <w:rFonts w:ascii="Times New Roman" w:hAnsi="Times New Roman"/>
        </w:rPr>
        <w:t>7</w:t>
      </w:r>
      <w:r w:rsidRPr="00EB51C3" w:rsidR="0041220E">
        <w:rPr>
          <w:rFonts w:ascii="Times New Roman" w:hAnsi="Times New Roman"/>
        </w:rPr>
        <w:t xml:space="preserve">), authorizes the Secretary of the Interior (Secretary) to </w:t>
      </w:r>
      <w:r>
        <w:rPr>
          <w:rFonts w:ascii="Times New Roman" w:hAnsi="Times New Roman"/>
        </w:rPr>
        <w:t>grant to the qualified persons</w:t>
      </w:r>
      <w:r w:rsidR="004A2DB1">
        <w:rPr>
          <w:rFonts w:ascii="Times New Roman" w:hAnsi="Times New Roman"/>
        </w:rPr>
        <w:t>,</w:t>
      </w:r>
      <w:r>
        <w:rPr>
          <w:rFonts w:ascii="Times New Roman" w:hAnsi="Times New Roman"/>
        </w:rPr>
        <w:t xml:space="preserve"> offering the highest cash bonuses on a basis of competitive bidding</w:t>
      </w:r>
      <w:r w:rsidR="004A2DB1">
        <w:rPr>
          <w:rFonts w:ascii="Times New Roman" w:hAnsi="Times New Roman"/>
        </w:rPr>
        <w:t>,</w:t>
      </w:r>
      <w:r>
        <w:rPr>
          <w:rFonts w:ascii="Times New Roman" w:hAnsi="Times New Roman"/>
        </w:rPr>
        <w:t xml:space="preserve"> leases of any mineral other than oil, gas, and sulphur in any area of the </w:t>
      </w:r>
      <w:r w:rsidR="00A636F6">
        <w:rPr>
          <w:rFonts w:ascii="Times New Roman" w:hAnsi="Times New Roman"/>
        </w:rPr>
        <w:t>O</w:t>
      </w:r>
      <w:r>
        <w:rPr>
          <w:rFonts w:ascii="Times New Roman" w:hAnsi="Times New Roman"/>
        </w:rPr>
        <w:t xml:space="preserve">CS not then under lease </w:t>
      </w:r>
      <w:r w:rsidR="00162C5E">
        <w:rPr>
          <w:rFonts w:ascii="Times New Roman" w:hAnsi="Times New Roman"/>
        </w:rPr>
        <w:t>and prescribe r</w:t>
      </w:r>
      <w:r>
        <w:rPr>
          <w:rFonts w:ascii="Times New Roman" w:hAnsi="Times New Roman"/>
        </w:rPr>
        <w:t xml:space="preserve">oyalty, rental, and other terms and conditions </w:t>
      </w:r>
      <w:r w:rsidR="00162C5E">
        <w:rPr>
          <w:rFonts w:ascii="Times New Roman" w:hAnsi="Times New Roman"/>
        </w:rPr>
        <w:t xml:space="preserve">for such minerals. </w:t>
      </w:r>
      <w:r w:rsidR="000379A1">
        <w:rPr>
          <w:rFonts w:ascii="Times New Roman" w:hAnsi="Times New Roman"/>
        </w:rPr>
        <w:t xml:space="preserve"> </w:t>
      </w:r>
      <w:r>
        <w:rPr>
          <w:rFonts w:ascii="Times New Roman" w:hAnsi="Times New Roman"/>
        </w:rPr>
        <w:t>The Secretary administer</w:t>
      </w:r>
      <w:r w:rsidR="00162C5E">
        <w:rPr>
          <w:rFonts w:ascii="Times New Roman" w:hAnsi="Times New Roman"/>
        </w:rPr>
        <w:t>s</w:t>
      </w:r>
      <w:r>
        <w:rPr>
          <w:rFonts w:ascii="Times New Roman" w:hAnsi="Times New Roman"/>
        </w:rPr>
        <w:t xml:space="preserve"> the leasing provisions of the Act and prescribe</w:t>
      </w:r>
      <w:r w:rsidR="00162C5E">
        <w:rPr>
          <w:rFonts w:ascii="Times New Roman" w:hAnsi="Times New Roman"/>
        </w:rPr>
        <w:t>s</w:t>
      </w:r>
      <w:r>
        <w:rPr>
          <w:rFonts w:ascii="Times New Roman" w:hAnsi="Times New Roman"/>
        </w:rPr>
        <w:t xml:space="preserve"> the rule</w:t>
      </w:r>
      <w:r w:rsidR="00162C5E">
        <w:rPr>
          <w:rFonts w:ascii="Times New Roman" w:hAnsi="Times New Roman"/>
        </w:rPr>
        <w:t>s</w:t>
      </w:r>
      <w:r>
        <w:rPr>
          <w:rFonts w:ascii="Times New Roman" w:hAnsi="Times New Roman"/>
        </w:rPr>
        <w:t xml:space="preserve"> and regulations necessary to carry out those provisions.</w:t>
      </w:r>
    </w:p>
    <w:p w:rsidR="000F6E8D" w:rsidP="0041220E" w:rsidRDefault="000F6E8D">
      <w:pPr>
        <w:widowControl/>
        <w:tabs>
          <w:tab w:val="left" w:pos="-1080"/>
          <w:tab w:val="left" w:pos="-720"/>
          <w:tab w:val="left" w:pos="360"/>
          <w:tab w:val="left" w:pos="720"/>
        </w:tabs>
        <w:rPr>
          <w:rFonts w:ascii="Times New Roman" w:hAnsi="Times New Roman"/>
        </w:rPr>
      </w:pPr>
    </w:p>
    <w:p w:rsidR="00016E44" w:rsidP="0041220E" w:rsidRDefault="000F6E8D">
      <w:pPr>
        <w:widowControl/>
        <w:tabs>
          <w:tab w:val="left" w:pos="-1080"/>
          <w:tab w:val="left" w:pos="-720"/>
          <w:tab w:val="left" w:pos="360"/>
          <w:tab w:val="left" w:pos="720"/>
        </w:tabs>
        <w:rPr>
          <w:rFonts w:ascii="Times New Roman" w:hAnsi="Times New Roman"/>
        </w:rPr>
      </w:pPr>
      <w:r>
        <w:rPr>
          <w:rFonts w:ascii="Times New Roman" w:hAnsi="Times New Roman"/>
        </w:rPr>
        <w:lastRenderedPageBreak/>
        <w:t>This authority and responsibility are among those delegated to the Bureau of Ocean Energy Management (</w:t>
      </w:r>
      <w:r w:rsidR="003A5C97">
        <w:rPr>
          <w:rFonts w:ascii="Times New Roman" w:hAnsi="Times New Roman"/>
        </w:rPr>
        <w:t>BOEM</w:t>
      </w:r>
      <w:r>
        <w:rPr>
          <w:rFonts w:ascii="Times New Roman" w:hAnsi="Times New Roman"/>
        </w:rPr>
        <w:t xml:space="preserve">).  </w:t>
      </w:r>
      <w:r w:rsidR="00F52411">
        <w:rPr>
          <w:rFonts w:ascii="Times New Roman" w:hAnsi="Times New Roman"/>
        </w:rPr>
        <w:t xml:space="preserve">The regulations at 30 CFR </w:t>
      </w:r>
      <w:r w:rsidR="003A5C97">
        <w:rPr>
          <w:rFonts w:ascii="Times New Roman" w:hAnsi="Times New Roman"/>
        </w:rPr>
        <w:t>581</w:t>
      </w:r>
      <w:r w:rsidR="00F52411">
        <w:rPr>
          <w:rFonts w:ascii="Times New Roman" w:hAnsi="Times New Roman"/>
        </w:rPr>
        <w:t xml:space="preserve"> concern leasing activities </w:t>
      </w:r>
      <w:r w:rsidR="008E6BC8">
        <w:rPr>
          <w:rFonts w:ascii="Times New Roman" w:hAnsi="Times New Roman"/>
        </w:rPr>
        <w:t>for</w:t>
      </w:r>
      <w:r w:rsidR="00F52411">
        <w:rPr>
          <w:rFonts w:ascii="Times New Roman" w:hAnsi="Times New Roman"/>
        </w:rPr>
        <w:t xml:space="preserve"> minerals other than oil, gas</w:t>
      </w:r>
      <w:r w:rsidR="00E86B18">
        <w:rPr>
          <w:rFonts w:ascii="Times New Roman" w:hAnsi="Times New Roman"/>
        </w:rPr>
        <w:t>,</w:t>
      </w:r>
      <w:r w:rsidR="00F52411">
        <w:rPr>
          <w:rFonts w:ascii="Times New Roman" w:hAnsi="Times New Roman"/>
        </w:rPr>
        <w:t xml:space="preserve"> or sulphur and are the subject of this collection.</w:t>
      </w:r>
      <w:r w:rsidR="00016E44">
        <w:rPr>
          <w:rFonts w:ascii="Times New Roman" w:hAnsi="Times New Roman"/>
        </w:rPr>
        <w:t xml:space="preserve"> </w:t>
      </w:r>
      <w:r w:rsidR="00FF1D39">
        <w:rPr>
          <w:rFonts w:ascii="Times New Roman" w:hAnsi="Times New Roman"/>
        </w:rPr>
        <w:t xml:space="preserve"> </w:t>
      </w:r>
      <w:r w:rsidR="00F80A7D">
        <w:rPr>
          <w:rFonts w:ascii="Times New Roman" w:hAnsi="Times New Roman"/>
        </w:rPr>
        <w:t>T</w:t>
      </w:r>
      <w:r w:rsidRPr="00113E5E" w:rsidR="00113E5E">
        <w:rPr>
          <w:rFonts w:ascii="Times New Roman" w:hAnsi="Times New Roman"/>
        </w:rPr>
        <w:t xml:space="preserve">here has been </w:t>
      </w:r>
      <w:r w:rsidRPr="00113E5E" w:rsidR="00016E44">
        <w:rPr>
          <w:rFonts w:ascii="Times New Roman" w:hAnsi="Times New Roman"/>
        </w:rPr>
        <w:t xml:space="preserve">no leasing </w:t>
      </w:r>
      <w:r w:rsidR="008E6BC8">
        <w:rPr>
          <w:rFonts w:ascii="Times New Roman" w:hAnsi="Times New Roman"/>
        </w:rPr>
        <w:t>activity</w:t>
      </w:r>
      <w:r w:rsidRPr="00113E5E" w:rsidR="00016E44">
        <w:rPr>
          <w:rFonts w:ascii="Times New Roman" w:hAnsi="Times New Roman"/>
        </w:rPr>
        <w:t xml:space="preserve"> for these minerals</w:t>
      </w:r>
      <w:r w:rsidR="00F80A7D">
        <w:rPr>
          <w:rFonts w:ascii="Times New Roman" w:hAnsi="Times New Roman"/>
        </w:rPr>
        <w:t xml:space="preserve"> in the OCS for many years</w:t>
      </w:r>
      <w:r w:rsidRPr="00113E5E" w:rsidR="00113E5E">
        <w:rPr>
          <w:rFonts w:ascii="Times New Roman" w:hAnsi="Times New Roman"/>
        </w:rPr>
        <w:t xml:space="preserve"> and no in</w:t>
      </w:r>
      <w:r w:rsidR="00FF1D39">
        <w:rPr>
          <w:rFonts w:ascii="Times New Roman" w:hAnsi="Times New Roman"/>
        </w:rPr>
        <w:t xml:space="preserve">formation collected.  </w:t>
      </w:r>
      <w:r w:rsidRPr="00113E5E" w:rsidR="00113E5E">
        <w:rPr>
          <w:rFonts w:ascii="Times New Roman" w:hAnsi="Times New Roman"/>
        </w:rPr>
        <w:t>However, because these are regulatory requirements, the potential exists for information to be collect</w:t>
      </w:r>
      <w:r w:rsidR="0030663E">
        <w:rPr>
          <w:rFonts w:ascii="Times New Roman" w:hAnsi="Times New Roman"/>
        </w:rPr>
        <w:t>ed</w:t>
      </w:r>
      <w:r w:rsidRPr="00113E5E" w:rsidR="00113E5E">
        <w:rPr>
          <w:rFonts w:ascii="Times New Roman" w:hAnsi="Times New Roman"/>
        </w:rPr>
        <w:t xml:space="preserve">; therefore, we are requesting a renewal of this information collection. </w:t>
      </w:r>
    </w:p>
    <w:p w:rsidR="00F52411" w:rsidP="0041220E" w:rsidRDefault="00F52411">
      <w:pPr>
        <w:widowControl/>
        <w:tabs>
          <w:tab w:val="left" w:pos="-1080"/>
          <w:tab w:val="left" w:pos="-720"/>
          <w:tab w:val="left" w:pos="360"/>
          <w:tab w:val="left" w:pos="720"/>
        </w:tabs>
        <w:rPr>
          <w:rFonts w:ascii="Times New Roman" w:hAnsi="Times New Roman"/>
        </w:rPr>
      </w:pPr>
    </w:p>
    <w:p w:rsidRPr="00600EEB" w:rsidR="00600EEB" w:rsidP="0041220E" w:rsidRDefault="0041220E">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w:t>
      </w:r>
      <w:r w:rsidR="000F6E8D">
        <w:rPr>
          <w:rFonts w:ascii="Times New Roman" w:hAnsi="Times New Roman"/>
          <w:b/>
          <w:i/>
        </w:rPr>
        <w:t xml:space="preserve">d from the current collection. </w:t>
      </w:r>
      <w:r w:rsidR="00C108D5">
        <w:rPr>
          <w:rFonts w:ascii="Times New Roman" w:hAnsi="Times New Roman"/>
          <w:b/>
          <w:i/>
        </w:rPr>
        <w:t xml:space="preserve">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600EEB" w:rsidP="0041220E" w:rsidRDefault="00600EEB">
      <w:pPr>
        <w:widowControl/>
        <w:tabs>
          <w:tab w:val="left" w:pos="-1080"/>
          <w:tab w:val="left" w:pos="-720"/>
          <w:tab w:val="left" w:pos="360"/>
          <w:tab w:val="left" w:pos="720"/>
        </w:tabs>
        <w:rPr>
          <w:rFonts w:ascii="Times New Roman" w:hAnsi="Times New Roman"/>
        </w:rPr>
      </w:pPr>
    </w:p>
    <w:p w:rsidRPr="00C2718B" w:rsidR="007766CD" w:rsidP="007766CD" w:rsidRDefault="003A5C97">
      <w:pPr>
        <w:widowControl/>
        <w:tabs>
          <w:tab w:val="left" w:pos="-1080"/>
          <w:tab w:val="left" w:pos="-720"/>
          <w:tab w:val="left" w:pos="360"/>
          <w:tab w:val="left" w:pos="720"/>
        </w:tabs>
        <w:rPr>
          <w:rFonts w:ascii="Times New Roman" w:hAnsi="Times New Roman"/>
        </w:rPr>
      </w:pPr>
      <w:r>
        <w:rPr>
          <w:rFonts w:ascii="Times New Roman" w:hAnsi="Times New Roman"/>
        </w:rPr>
        <w:t>BOEM</w:t>
      </w:r>
      <w:r w:rsidRPr="00C2718B" w:rsidR="007766CD">
        <w:rPr>
          <w:rFonts w:ascii="Times New Roman" w:hAnsi="Times New Roman"/>
        </w:rPr>
        <w:t xml:space="preserve"> use</w:t>
      </w:r>
      <w:r w:rsidR="00C577CE">
        <w:rPr>
          <w:rFonts w:ascii="Times New Roman" w:hAnsi="Times New Roman"/>
        </w:rPr>
        <w:t>s</w:t>
      </w:r>
      <w:r w:rsidRPr="00C2718B" w:rsidR="007766CD">
        <w:rPr>
          <w:rFonts w:ascii="Times New Roman" w:hAnsi="Times New Roman"/>
        </w:rPr>
        <w:t xml:space="preserve"> the informa</w:t>
      </w:r>
      <w:r w:rsidRPr="00C2718B" w:rsidR="00C2718B">
        <w:rPr>
          <w:rFonts w:ascii="Times New Roman" w:hAnsi="Times New Roman"/>
        </w:rPr>
        <w:t xml:space="preserve">tion required by 30 CFR </w:t>
      </w:r>
      <w:r w:rsidR="007718E7">
        <w:rPr>
          <w:rFonts w:ascii="Times New Roman" w:hAnsi="Times New Roman"/>
        </w:rPr>
        <w:t xml:space="preserve">part </w:t>
      </w:r>
      <w:r>
        <w:rPr>
          <w:rFonts w:ascii="Times New Roman" w:hAnsi="Times New Roman"/>
        </w:rPr>
        <w:t>581</w:t>
      </w:r>
      <w:r w:rsidRPr="00C2718B" w:rsidR="007766CD">
        <w:rPr>
          <w:rFonts w:ascii="Times New Roman" w:hAnsi="Times New Roman"/>
        </w:rPr>
        <w:t xml:space="preserve"> to determine if statutory requirements are met prior to the issuance of a lease.  Specifically, </w:t>
      </w:r>
      <w:r>
        <w:rPr>
          <w:rFonts w:ascii="Times New Roman" w:hAnsi="Times New Roman"/>
        </w:rPr>
        <w:t>BOEM</w:t>
      </w:r>
      <w:r w:rsidRPr="00C2718B" w:rsidR="007766CD">
        <w:rPr>
          <w:rFonts w:ascii="Times New Roman" w:hAnsi="Times New Roman"/>
        </w:rPr>
        <w:t xml:space="preserve"> </w:t>
      </w:r>
      <w:r w:rsidR="00A35913">
        <w:rPr>
          <w:rFonts w:ascii="Times New Roman" w:hAnsi="Times New Roman"/>
        </w:rPr>
        <w:t xml:space="preserve">would </w:t>
      </w:r>
      <w:r w:rsidRPr="00C2718B" w:rsidR="007766CD">
        <w:rPr>
          <w:rFonts w:ascii="Times New Roman" w:hAnsi="Times New Roman"/>
        </w:rPr>
        <w:t>use the information to:</w:t>
      </w:r>
    </w:p>
    <w:p w:rsidRPr="00C2718B" w:rsidR="007766CD" w:rsidP="007766CD" w:rsidRDefault="007766CD">
      <w:pPr>
        <w:widowControl/>
        <w:tabs>
          <w:tab w:val="left" w:pos="-1080"/>
          <w:tab w:val="left" w:pos="-720"/>
          <w:tab w:val="left" w:pos="360"/>
          <w:tab w:val="left" w:pos="720"/>
        </w:tabs>
        <w:rPr>
          <w:rFonts w:ascii="Times New Roman" w:hAnsi="Times New Roman"/>
        </w:rPr>
      </w:pPr>
    </w:p>
    <w:p w:rsidRPr="00037A53" w:rsidR="00037A53" w:rsidP="00037A53" w:rsidRDefault="00037A53">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Evaluate the area and minerals for which a lease is requested by the lessee to assess the viability of offering leases for sale; </w:t>
      </w:r>
    </w:p>
    <w:p w:rsidRPr="00037A53" w:rsidR="00037A53" w:rsidP="00037A53" w:rsidRDefault="00037A53">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Request the state(s) to initiate the establishment of a joint task force to assess the proposed action; </w:t>
      </w:r>
    </w:p>
    <w:p w:rsidRPr="00037A53" w:rsidR="00037A53" w:rsidP="00037A53" w:rsidRDefault="00037A53">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Ensure excessive overriding royalty interests are not created in a lease that would put economic constraints on all parties involved; </w:t>
      </w:r>
    </w:p>
    <w:p w:rsidRPr="00037A53" w:rsidR="00037A53" w:rsidP="00037A53" w:rsidRDefault="00037A53">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Document that a lease or any part thereof has been surrendered by the record title holder; and </w:t>
      </w:r>
    </w:p>
    <w:p w:rsidR="00037A53" w:rsidP="00037A53" w:rsidRDefault="00037A53">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Determine if activities on the proposed lease area(s) will have a significant impact on the environment.</w:t>
      </w:r>
    </w:p>
    <w:p w:rsidRPr="00037A53" w:rsidR="00037A53" w:rsidP="00037A53" w:rsidRDefault="00037A53">
      <w:pPr>
        <w:widowControl/>
        <w:tabs>
          <w:tab w:val="left" w:pos="-1080"/>
          <w:tab w:val="left" w:pos="-720"/>
          <w:tab w:val="left" w:pos="360"/>
        </w:tabs>
        <w:ind w:left="720"/>
        <w:rPr>
          <w:rFonts w:ascii="Times New Roman" w:hAnsi="Times New Roman"/>
        </w:rPr>
      </w:pPr>
    </w:p>
    <w:p w:rsidRPr="00600EEB" w:rsidR="00600EEB" w:rsidP="0041220E" w:rsidRDefault="0041220E">
      <w:pPr>
        <w:widowControl/>
        <w:tabs>
          <w:tab w:val="left" w:pos="-1080"/>
          <w:tab w:val="left" w:pos="-720"/>
          <w:tab w:val="left" w:pos="360"/>
          <w:tab w:val="left" w:pos="720"/>
        </w:tabs>
        <w:rPr>
          <w:rFonts w:ascii="Times New Roman" w:hAnsi="Times New Roman"/>
          <w:i/>
        </w:rPr>
      </w:pPr>
      <w:bookmarkStart w:name="OLE_LINK1" w:id="0"/>
      <w:bookmarkStart w:name="OLE_LINK2" w:id="1"/>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w:t>
      </w:r>
      <w:r w:rsidR="000F6E8D">
        <w:rPr>
          <w:rFonts w:ascii="Times New Roman" w:hAnsi="Times New Roman"/>
          <w:b/>
          <w:i/>
        </w:rPr>
        <w:t xml:space="preserve">ce burden </w:t>
      </w:r>
      <w:r w:rsidRPr="00600EEB">
        <w:rPr>
          <w:rFonts w:ascii="Times New Roman" w:hAnsi="Times New Roman"/>
          <w:b/>
          <w:i/>
        </w:rPr>
        <w:t>and specifically how this col</w:t>
      </w:r>
      <w:r w:rsidR="000F6E8D">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600EEB" w:rsidP="0041220E" w:rsidRDefault="00600EEB">
      <w:pPr>
        <w:widowControl/>
        <w:tabs>
          <w:tab w:val="left" w:pos="-1080"/>
          <w:tab w:val="left" w:pos="-720"/>
          <w:tab w:val="left" w:pos="360"/>
          <w:tab w:val="left" w:pos="720"/>
        </w:tabs>
        <w:rPr>
          <w:rFonts w:ascii="Times New Roman" w:hAnsi="Times New Roman"/>
        </w:rPr>
      </w:pPr>
    </w:p>
    <w:bookmarkEnd w:id="0"/>
    <w:bookmarkEnd w:id="1"/>
    <w:p w:rsidR="00FE02AB" w:rsidP="00FE02AB" w:rsidRDefault="00FE02AB">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 xml:space="preserve">Although there are no current respondents for this collection, we expect that a respondent would submit 100% of the required information electronically. </w:t>
      </w:r>
    </w:p>
    <w:p w:rsidR="0041220E" w:rsidP="0041220E" w:rsidRDefault="0041220E">
      <w:pPr>
        <w:widowControl/>
        <w:tabs>
          <w:tab w:val="left" w:pos="-1080"/>
          <w:tab w:val="left" w:pos="-720"/>
          <w:tab w:val="left" w:pos="360"/>
          <w:tab w:val="left" w:pos="720"/>
        </w:tabs>
        <w:rPr>
          <w:rFonts w:ascii="Times New Roman" w:hAnsi="Times New Roman"/>
        </w:rPr>
      </w:pPr>
    </w:p>
    <w:p w:rsidRPr="00600EEB" w:rsidR="00600EEB" w:rsidP="0041220E" w:rsidRDefault="0041220E">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r>
      <w:r w:rsidRPr="00600EEB" w:rsidR="0039077F">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P="0041220E" w:rsidRDefault="00600EEB">
      <w:pPr>
        <w:widowControl/>
        <w:tabs>
          <w:tab w:val="left" w:pos="-1080"/>
          <w:tab w:val="left" w:pos="-720"/>
          <w:tab w:val="left" w:pos="360"/>
          <w:tab w:val="left" w:pos="720"/>
        </w:tabs>
        <w:rPr>
          <w:rFonts w:ascii="Times New Roman" w:hAnsi="Times New Roman"/>
          <w:b/>
        </w:rPr>
      </w:pPr>
    </w:p>
    <w:p w:rsidR="0041220E" w:rsidP="0041220E" w:rsidRDefault="0041220E">
      <w:pPr>
        <w:widowControl/>
        <w:tabs>
          <w:tab w:val="left" w:pos="-1080"/>
          <w:tab w:val="left" w:pos="-720"/>
          <w:tab w:val="left" w:pos="360"/>
          <w:tab w:val="left" w:pos="720"/>
        </w:tabs>
        <w:rPr>
          <w:rFonts w:ascii="Times New Roman" w:hAnsi="Times New Roman"/>
        </w:rPr>
      </w:pPr>
      <w:r w:rsidRPr="00F6235C">
        <w:rPr>
          <w:rFonts w:ascii="Times New Roman" w:hAnsi="Times New Roman"/>
        </w:rPr>
        <w:t>The</w:t>
      </w:r>
      <w:r w:rsidRPr="00F6235C" w:rsidR="0039515B">
        <w:rPr>
          <w:rFonts w:ascii="Times New Roman" w:hAnsi="Times New Roman"/>
        </w:rPr>
        <w:t xml:space="preserve">re is no duplication.  The Department of the Interior has specific statutory authority.  No other Federal agency collects this information </w:t>
      </w:r>
      <w:r w:rsidRPr="00F6235C" w:rsidR="00D854E9">
        <w:rPr>
          <w:rFonts w:ascii="Times New Roman" w:hAnsi="Times New Roman"/>
        </w:rPr>
        <w:t>because it pertains to a specific OCS lease for minerals other than oil, gas, and sul</w:t>
      </w:r>
      <w:r w:rsidR="007718E7">
        <w:rPr>
          <w:rFonts w:ascii="Times New Roman" w:hAnsi="Times New Roman"/>
        </w:rPr>
        <w:t>f</w:t>
      </w:r>
      <w:r w:rsidRPr="00F6235C" w:rsidR="00D854E9">
        <w:rPr>
          <w:rFonts w:ascii="Times New Roman" w:hAnsi="Times New Roman"/>
        </w:rPr>
        <w:t xml:space="preserve">ur.  </w:t>
      </w:r>
      <w:r w:rsidRPr="00F6235C" w:rsidR="0039515B">
        <w:rPr>
          <w:rFonts w:ascii="Times New Roman" w:hAnsi="Times New Roman"/>
        </w:rPr>
        <w:t xml:space="preserve">To the extent that identical information or data were available from prior submissions, </w:t>
      </w:r>
      <w:r w:rsidR="003A5C97">
        <w:rPr>
          <w:rFonts w:ascii="Times New Roman" w:hAnsi="Times New Roman"/>
        </w:rPr>
        <w:t>BOEM</w:t>
      </w:r>
      <w:r w:rsidRPr="00F6235C" w:rsidR="0039515B">
        <w:rPr>
          <w:rFonts w:ascii="Times New Roman" w:hAnsi="Times New Roman"/>
        </w:rPr>
        <w:t xml:space="preserve"> would not require respondents to resubmit such information or data.</w:t>
      </w:r>
      <w:r>
        <w:rPr>
          <w:rFonts w:ascii="Times New Roman" w:hAnsi="Times New Roman"/>
        </w:rPr>
        <w:t xml:space="preserve"> </w:t>
      </w:r>
    </w:p>
    <w:p w:rsidR="0041220E" w:rsidP="0041220E" w:rsidRDefault="0041220E">
      <w:pPr>
        <w:widowControl/>
        <w:tabs>
          <w:tab w:val="left" w:pos="-1080"/>
          <w:tab w:val="left" w:pos="-720"/>
          <w:tab w:val="left" w:pos="360"/>
          <w:tab w:val="left" w:pos="720"/>
        </w:tabs>
        <w:ind w:firstLine="360"/>
        <w:rPr>
          <w:rFonts w:ascii="Times New Roman" w:hAnsi="Times New Roman"/>
        </w:rPr>
      </w:pPr>
    </w:p>
    <w:p w:rsidRPr="00600EEB" w:rsidR="00600EEB" w:rsidP="0041220E" w:rsidRDefault="0041220E">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Pr="00600EEB" w:rsidR="0039077F">
        <w:rPr>
          <w:rFonts w:ascii="Times New Roman" w:hAnsi="Times New Roman"/>
          <w:b/>
          <w:i/>
        </w:rPr>
        <w:t>If the collection of information impacts small businesses or other small entities, describe any methods used to minimize burden.</w:t>
      </w:r>
    </w:p>
    <w:p w:rsidR="00600EEB" w:rsidP="0041220E" w:rsidRDefault="00600EEB">
      <w:pPr>
        <w:widowControl/>
        <w:tabs>
          <w:tab w:val="left" w:pos="-1080"/>
          <w:tab w:val="left" w:pos="-720"/>
          <w:tab w:val="left" w:pos="360"/>
          <w:tab w:val="left" w:pos="720"/>
        </w:tabs>
        <w:rPr>
          <w:rFonts w:ascii="Times New Roman" w:hAnsi="Times New Roman"/>
        </w:rPr>
      </w:pPr>
    </w:p>
    <w:p w:rsidR="0041220E" w:rsidP="0041220E" w:rsidRDefault="0041220E">
      <w:pPr>
        <w:widowControl/>
        <w:tabs>
          <w:tab w:val="left" w:pos="-1080"/>
          <w:tab w:val="left" w:pos="-720"/>
          <w:tab w:val="left" w:pos="360"/>
          <w:tab w:val="left" w:pos="720"/>
        </w:tabs>
        <w:rPr>
          <w:rFonts w:ascii="Times New Roman" w:hAnsi="Times New Roman"/>
        </w:rPr>
      </w:pPr>
      <w:r w:rsidRPr="00F6235C">
        <w:rPr>
          <w:rFonts w:ascii="Times New Roman" w:hAnsi="Times New Roman"/>
        </w:rPr>
        <w:t xml:space="preserve">This collection of information </w:t>
      </w:r>
      <w:r w:rsidR="0085177A">
        <w:rPr>
          <w:rFonts w:ascii="Times New Roman" w:hAnsi="Times New Roman"/>
        </w:rPr>
        <w:t>could</w:t>
      </w:r>
      <w:r w:rsidRPr="00F6235C">
        <w:rPr>
          <w:rFonts w:ascii="Times New Roman" w:hAnsi="Times New Roman"/>
        </w:rPr>
        <w:t xml:space="preserve"> have a significant economic effect on a </w:t>
      </w:r>
      <w:r w:rsidR="00193959">
        <w:rPr>
          <w:rFonts w:ascii="Times New Roman" w:hAnsi="Times New Roman"/>
        </w:rPr>
        <w:t>small</w:t>
      </w:r>
      <w:r w:rsidR="00B164B4">
        <w:rPr>
          <w:rFonts w:ascii="Times New Roman" w:hAnsi="Times New Roman"/>
        </w:rPr>
        <w:t xml:space="preserve"> number of small entities. </w:t>
      </w:r>
      <w:r w:rsidR="00E86B18">
        <w:rPr>
          <w:rFonts w:ascii="Times New Roman" w:hAnsi="Times New Roman"/>
        </w:rPr>
        <w:t xml:space="preserve"> </w:t>
      </w:r>
      <w:r w:rsidRPr="00F6235C">
        <w:rPr>
          <w:rFonts w:ascii="Times New Roman" w:hAnsi="Times New Roman"/>
        </w:rPr>
        <w:t xml:space="preserve">Any direct effects primarily impact the OCS lessees and operators.  </w:t>
      </w:r>
      <w:r w:rsidR="00862CF2">
        <w:rPr>
          <w:rFonts w:ascii="Times New Roman" w:hAnsi="Times New Roman"/>
        </w:rPr>
        <w:t>Many</w:t>
      </w:r>
      <w:r w:rsidRPr="00F6235C">
        <w:rPr>
          <w:rFonts w:ascii="Times New Roman" w:hAnsi="Times New Roman"/>
        </w:rPr>
        <w:t xml:space="preserve"> of the OCS lessees and </w:t>
      </w:r>
      <w:r w:rsidR="003D55A6">
        <w:rPr>
          <w:rFonts w:ascii="Times New Roman" w:hAnsi="Times New Roman"/>
        </w:rPr>
        <w:t>mining companies</w:t>
      </w:r>
      <w:r w:rsidRPr="00F6235C">
        <w:rPr>
          <w:rFonts w:ascii="Times New Roman" w:hAnsi="Times New Roman"/>
        </w:rPr>
        <w:t xml:space="preserve"> may have less than 500 employees and would be considered small businesses as </w:t>
      </w:r>
      <w:r w:rsidRPr="00F6235C">
        <w:rPr>
          <w:rFonts w:ascii="Times New Roman" w:hAnsi="Times New Roman"/>
        </w:rPr>
        <w:lastRenderedPageBreak/>
        <w:t xml:space="preserve">defined by the Small Business Administration.  </w:t>
      </w:r>
      <w:r w:rsidR="00EB3500">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EB3500" w:rsidP="0041220E" w:rsidRDefault="00EB3500">
      <w:pPr>
        <w:widowControl/>
        <w:tabs>
          <w:tab w:val="left" w:pos="-1080"/>
          <w:tab w:val="left" w:pos="-720"/>
          <w:tab w:val="left" w:pos="360"/>
          <w:tab w:val="left" w:pos="720"/>
        </w:tabs>
        <w:rPr>
          <w:rFonts w:ascii="Times New Roman" w:hAnsi="Times New Roman"/>
        </w:rPr>
      </w:pPr>
    </w:p>
    <w:p w:rsidR="001B6EF3" w:rsidP="0041220E" w:rsidRDefault="0041220E">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Pr="00600EEB" w:rsidR="0039077F">
        <w:rPr>
          <w:rFonts w:ascii="Times New Roman" w:hAnsi="Times New Roman"/>
          <w:b/>
          <w:i/>
        </w:rPr>
        <w:t xml:space="preserve">Describe the consequence to Federal program or policy activities if the collection is not conducted </w:t>
      </w:r>
      <w:r w:rsidRPr="00600EEB" w:rsidR="00592C66">
        <w:rPr>
          <w:rFonts w:ascii="Times New Roman" w:hAnsi="Times New Roman"/>
          <w:b/>
          <w:i/>
        </w:rPr>
        <w:t>or is conducted less frequently,</w:t>
      </w:r>
      <w:r w:rsidRPr="00600EEB" w:rsidR="0039077F">
        <w:rPr>
          <w:rFonts w:ascii="Times New Roman" w:hAnsi="Times New Roman"/>
          <w:b/>
          <w:i/>
        </w:rPr>
        <w:t xml:space="preserve"> as well as any technical or legal obstacles to reducing burden.</w:t>
      </w:r>
      <w:r>
        <w:rPr>
          <w:rFonts w:ascii="Times New Roman" w:hAnsi="Times New Roman"/>
        </w:rPr>
        <w:t xml:space="preserve">  </w:t>
      </w:r>
    </w:p>
    <w:p w:rsidR="001B6EF3" w:rsidP="0041220E" w:rsidRDefault="001B6EF3">
      <w:pPr>
        <w:widowControl/>
        <w:tabs>
          <w:tab w:val="left" w:pos="-1080"/>
          <w:tab w:val="left" w:pos="-720"/>
          <w:tab w:val="left" w:pos="360"/>
          <w:tab w:val="left" w:pos="720"/>
        </w:tabs>
        <w:rPr>
          <w:rFonts w:ascii="Times New Roman" w:hAnsi="Times New Roman"/>
        </w:rPr>
      </w:pPr>
    </w:p>
    <w:p w:rsidR="0041220E" w:rsidP="0041220E" w:rsidRDefault="0041220E">
      <w:pPr>
        <w:widowControl/>
        <w:tabs>
          <w:tab w:val="left" w:pos="-1080"/>
          <w:tab w:val="left" w:pos="-720"/>
          <w:tab w:val="left" w:pos="360"/>
          <w:tab w:val="left" w:pos="720"/>
        </w:tabs>
        <w:rPr>
          <w:rFonts w:ascii="Times New Roman" w:hAnsi="Times New Roman"/>
        </w:rPr>
      </w:pPr>
      <w:r w:rsidRPr="00F6235C">
        <w:rPr>
          <w:rFonts w:ascii="Times New Roman" w:hAnsi="Times New Roman"/>
        </w:rPr>
        <w:t xml:space="preserve">If we did not collect the information, </w:t>
      </w:r>
      <w:r w:rsidR="003A5C97">
        <w:rPr>
          <w:rFonts w:ascii="Times New Roman" w:hAnsi="Times New Roman"/>
        </w:rPr>
        <w:t>BOEM</w:t>
      </w:r>
      <w:r w:rsidRPr="00F6235C">
        <w:rPr>
          <w:rFonts w:ascii="Times New Roman" w:hAnsi="Times New Roman"/>
        </w:rPr>
        <w:t xml:space="preserve"> could not carry out the mandate of the OCS Lands Act.  Respondents generally submit reports as a result of situations encountered and not at any fixed or prescribed interval.</w:t>
      </w:r>
      <w:r>
        <w:rPr>
          <w:rFonts w:ascii="Times New Roman" w:hAnsi="Times New Roman"/>
        </w:rPr>
        <w:t xml:space="preserve">  </w:t>
      </w:r>
    </w:p>
    <w:p w:rsidR="0041220E" w:rsidP="0041220E" w:rsidRDefault="0041220E">
      <w:pPr>
        <w:widowControl/>
        <w:tabs>
          <w:tab w:val="left" w:pos="-1080"/>
          <w:tab w:val="left" w:pos="-720"/>
          <w:tab w:val="left" w:pos="360"/>
          <w:tab w:val="left" w:pos="720"/>
        </w:tabs>
        <w:rPr>
          <w:rFonts w:ascii="Times New Roman" w:hAnsi="Times New Roman"/>
        </w:rPr>
      </w:pPr>
    </w:p>
    <w:p w:rsidRPr="00600EEB" w:rsidR="0039077F" w:rsidP="0041220E" w:rsidRDefault="0041220E">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Pr="00600EEB" w:rsidR="0039077F">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P="0041220E" w:rsidRDefault="00F5139C">
      <w:pPr>
        <w:widowControl/>
        <w:tabs>
          <w:tab w:val="left" w:pos="-1080"/>
          <w:tab w:val="left" w:pos="-720"/>
          <w:tab w:val="left" w:pos="360"/>
          <w:tab w:val="left" w:pos="720"/>
        </w:tabs>
        <w:rPr>
          <w:rFonts w:ascii="Times New Roman" w:hAnsi="Times New Roman"/>
        </w:rPr>
      </w:pPr>
    </w:p>
    <w:p w:rsidR="00F5139C" w:rsidP="0041220E" w:rsidRDefault="00F5139C">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Pr="00A90789" w:rsidR="00096924">
        <w:rPr>
          <w:rFonts w:ascii="Times New Roman" w:hAnsi="Times New Roman"/>
          <w:b/>
          <w:i/>
        </w:rPr>
        <w:t>a</w:t>
      </w:r>
      <w:r w:rsidRPr="00A90789">
        <w:rPr>
          <w:rFonts w:ascii="Times New Roman" w:hAnsi="Times New Roman"/>
          <w:b/>
          <w:i/>
        </w:rPr>
        <w:t>)</w:t>
      </w:r>
      <w:r w:rsidRPr="00A90789" w:rsidR="0039077F">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0F6E8D">
        <w:rPr>
          <w:rFonts w:ascii="Times New Roman" w:hAnsi="Times New Roman"/>
          <w:b/>
          <w:i/>
        </w:rPr>
        <w:t>;</w:t>
      </w:r>
    </w:p>
    <w:p w:rsidRPr="0039515B" w:rsidR="0039515B" w:rsidP="0041220E" w:rsidRDefault="0039515B">
      <w:pPr>
        <w:widowControl/>
        <w:tabs>
          <w:tab w:val="left" w:pos="-1080"/>
          <w:tab w:val="left" w:pos="-720"/>
          <w:tab w:val="left" w:pos="360"/>
          <w:tab w:val="left" w:pos="720"/>
        </w:tabs>
        <w:rPr>
          <w:rFonts w:ascii="Times New Roman" w:hAnsi="Times New Roman"/>
        </w:rPr>
      </w:pPr>
      <w:r w:rsidRPr="0039515B">
        <w:rPr>
          <w:rFonts w:ascii="Times New Roman" w:hAnsi="Times New Roman"/>
        </w:rPr>
        <w:t>Not applicable in this collection.</w:t>
      </w:r>
    </w:p>
    <w:p w:rsidR="0039515B" w:rsidP="0041220E" w:rsidRDefault="0039515B">
      <w:pPr>
        <w:widowControl/>
        <w:tabs>
          <w:tab w:val="left" w:pos="-1080"/>
          <w:tab w:val="left" w:pos="-720"/>
          <w:tab w:val="left" w:pos="360"/>
          <w:tab w:val="left" w:pos="720"/>
        </w:tabs>
        <w:rPr>
          <w:rFonts w:ascii="Times New Roman" w:hAnsi="Times New Roman"/>
          <w:b/>
        </w:rPr>
      </w:pPr>
    </w:p>
    <w:p w:rsidRPr="00A90789" w:rsidR="0039077F" w:rsidP="0041220E" w:rsidRDefault="0009692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(b)</w:t>
      </w:r>
      <w:r w:rsidRPr="00A90789" w:rsidR="0039077F">
        <w:rPr>
          <w:rFonts w:ascii="Times New Roman" w:hAnsi="Times New Roman"/>
          <w:b/>
          <w:i/>
        </w:rPr>
        <w:t xml:space="preserve"> requiring respondents to prepare a </w:t>
      </w:r>
      <w:r w:rsidRPr="00A90789" w:rsidR="001C67BB">
        <w:rPr>
          <w:rFonts w:ascii="Times New Roman" w:hAnsi="Times New Roman"/>
          <w:b/>
          <w:i/>
        </w:rPr>
        <w:t>written</w:t>
      </w:r>
      <w:r w:rsidRPr="00A90789" w:rsidR="0039077F">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0F6E8D">
        <w:rPr>
          <w:rFonts w:ascii="Times New Roman" w:hAnsi="Times New Roman"/>
          <w:b/>
          <w:i/>
        </w:rPr>
        <w:t>;</w:t>
      </w:r>
    </w:p>
    <w:p w:rsidRPr="00F5139C" w:rsidR="00F5139C" w:rsidP="0041220E" w:rsidRDefault="00F5139C">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F5139C" w:rsidR="00F5139C" w:rsidP="0041220E" w:rsidRDefault="00F5139C">
      <w:pPr>
        <w:widowControl/>
        <w:tabs>
          <w:tab w:val="left" w:pos="-1080"/>
          <w:tab w:val="left" w:pos="-720"/>
          <w:tab w:val="left" w:pos="360"/>
          <w:tab w:val="left" w:pos="720"/>
        </w:tabs>
        <w:rPr>
          <w:rFonts w:ascii="Times New Roman" w:hAnsi="Times New Roman"/>
        </w:rPr>
      </w:pPr>
    </w:p>
    <w:p w:rsidRPr="00A90789" w:rsidR="0039077F" w:rsidP="0041220E" w:rsidRDefault="0009692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(c)</w:t>
      </w:r>
      <w:r w:rsidRPr="00A90789" w:rsidR="0039077F">
        <w:rPr>
          <w:rFonts w:ascii="Times New Roman" w:hAnsi="Times New Roman"/>
          <w:b/>
          <w:i/>
        </w:rPr>
        <w:t xml:space="preserve"> requiring respondents to submit more than an original and two copies of any document</w:t>
      </w:r>
      <w:r w:rsidR="000F6E8D">
        <w:rPr>
          <w:rFonts w:ascii="Times New Roman" w:hAnsi="Times New Roman"/>
          <w:b/>
          <w:i/>
        </w:rPr>
        <w:t>;</w:t>
      </w:r>
    </w:p>
    <w:p w:rsidRPr="00F5139C" w:rsidR="00F5139C" w:rsidP="00F5139C" w:rsidRDefault="00F5139C">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F5139C" w:rsidP="0041220E" w:rsidRDefault="00F5139C">
      <w:pPr>
        <w:widowControl/>
        <w:tabs>
          <w:tab w:val="left" w:pos="-1080"/>
          <w:tab w:val="left" w:pos="-720"/>
          <w:tab w:val="left" w:pos="360"/>
          <w:tab w:val="left" w:pos="720"/>
        </w:tabs>
        <w:rPr>
          <w:rFonts w:ascii="Times New Roman" w:hAnsi="Times New Roman"/>
          <w:b/>
        </w:rPr>
      </w:pPr>
    </w:p>
    <w:p w:rsidRPr="00A90789" w:rsidR="0039077F" w:rsidP="0041220E" w:rsidRDefault="0009692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w:t>
      </w:r>
      <w:r w:rsidRPr="00A90789">
        <w:rPr>
          <w:rFonts w:ascii="Times New Roman" w:hAnsi="Times New Roman"/>
          <w:b/>
          <w:i/>
        </w:rPr>
        <w:t>d</w:t>
      </w:r>
      <w:r w:rsidRPr="00A90789" w:rsidR="00F5139C">
        <w:rPr>
          <w:rFonts w:ascii="Times New Roman" w:hAnsi="Times New Roman"/>
          <w:b/>
          <w:i/>
        </w:rPr>
        <w:t>)</w:t>
      </w:r>
      <w:r w:rsidRPr="00A90789" w:rsidR="0039077F">
        <w:rPr>
          <w:rFonts w:ascii="Times New Roman" w:hAnsi="Times New Roman"/>
          <w:b/>
          <w:i/>
        </w:rPr>
        <w:t xml:space="preserve"> requiring respondents to retain records, other than health, medical, government contract, grant-in-aid, or tax records, for more than </w:t>
      </w:r>
      <w:r w:rsidRPr="00A90789" w:rsidR="00574CC0">
        <w:rPr>
          <w:rFonts w:ascii="Times New Roman" w:hAnsi="Times New Roman"/>
          <w:b/>
          <w:i/>
        </w:rPr>
        <w:t>3</w:t>
      </w:r>
      <w:r w:rsidRPr="00A90789" w:rsidR="0039077F">
        <w:rPr>
          <w:rFonts w:ascii="Times New Roman" w:hAnsi="Times New Roman"/>
          <w:b/>
          <w:i/>
        </w:rPr>
        <w:t xml:space="preserve"> years</w:t>
      </w:r>
      <w:r w:rsidR="000F6E8D">
        <w:rPr>
          <w:rFonts w:ascii="Times New Roman" w:hAnsi="Times New Roman"/>
          <w:b/>
          <w:i/>
        </w:rPr>
        <w:t>;</w:t>
      </w:r>
    </w:p>
    <w:p w:rsidRPr="00F5139C" w:rsidR="00F5139C" w:rsidP="00F5139C" w:rsidRDefault="00F5139C">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F5139C" w:rsidP="0041220E" w:rsidRDefault="00F5139C">
      <w:pPr>
        <w:widowControl/>
        <w:tabs>
          <w:tab w:val="left" w:pos="-1080"/>
          <w:tab w:val="left" w:pos="-720"/>
          <w:tab w:val="left" w:pos="360"/>
          <w:tab w:val="left" w:pos="720"/>
        </w:tabs>
        <w:rPr>
          <w:rFonts w:ascii="Times New Roman" w:hAnsi="Times New Roman"/>
          <w:b/>
        </w:rPr>
      </w:pPr>
    </w:p>
    <w:p w:rsidRPr="00B27CC7" w:rsidR="0039077F" w:rsidP="0041220E" w:rsidRDefault="0009692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e</w:t>
      </w:r>
      <w:r w:rsidRPr="00B27CC7" w:rsidR="00F5139C">
        <w:rPr>
          <w:rFonts w:ascii="Times New Roman" w:hAnsi="Times New Roman"/>
          <w:b/>
          <w:i/>
        </w:rPr>
        <w:t>)</w:t>
      </w:r>
      <w:r w:rsidRPr="00B27CC7" w:rsidR="0039077F">
        <w:rPr>
          <w:rFonts w:ascii="Times New Roman" w:hAnsi="Times New Roman"/>
          <w:b/>
          <w:i/>
        </w:rPr>
        <w:t xml:space="preserve"> in connection with a statistical survey, that is not designed to produce valid and reliable results that can be generalized to the </w:t>
      </w:r>
      <w:r w:rsidRPr="00B27CC7" w:rsidR="001C67BB">
        <w:rPr>
          <w:rFonts w:ascii="Times New Roman" w:hAnsi="Times New Roman"/>
          <w:b/>
          <w:i/>
        </w:rPr>
        <w:t>universe</w:t>
      </w:r>
      <w:r w:rsidRPr="00B27CC7" w:rsidR="0039077F">
        <w:rPr>
          <w:rFonts w:ascii="Times New Roman" w:hAnsi="Times New Roman"/>
          <w:b/>
          <w:i/>
        </w:rPr>
        <w:t xml:space="preserve"> of study</w:t>
      </w:r>
      <w:r w:rsidR="000F6E8D">
        <w:rPr>
          <w:rFonts w:ascii="Times New Roman" w:hAnsi="Times New Roman"/>
          <w:b/>
          <w:i/>
        </w:rPr>
        <w:t>;</w:t>
      </w:r>
    </w:p>
    <w:p w:rsidRPr="00F5139C" w:rsidR="00F5139C" w:rsidP="00F5139C" w:rsidRDefault="00F5139C">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F5139C" w:rsidP="0041220E" w:rsidRDefault="00F5139C">
      <w:pPr>
        <w:widowControl/>
        <w:tabs>
          <w:tab w:val="left" w:pos="-1080"/>
          <w:tab w:val="left" w:pos="-720"/>
          <w:tab w:val="left" w:pos="360"/>
          <w:tab w:val="left" w:pos="720"/>
        </w:tabs>
        <w:rPr>
          <w:rFonts w:ascii="Times New Roman" w:hAnsi="Times New Roman"/>
          <w:b/>
        </w:rPr>
      </w:pPr>
    </w:p>
    <w:p w:rsidRPr="00B27CC7" w:rsidR="0039077F" w:rsidP="0041220E" w:rsidRDefault="0009692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f</w:t>
      </w:r>
      <w:r w:rsidRPr="00B27CC7" w:rsidR="00F5139C">
        <w:rPr>
          <w:rFonts w:ascii="Times New Roman" w:hAnsi="Times New Roman"/>
          <w:b/>
          <w:i/>
        </w:rPr>
        <w:t>)</w:t>
      </w:r>
      <w:r w:rsidRPr="00B27CC7" w:rsidR="0039077F">
        <w:rPr>
          <w:rFonts w:ascii="Times New Roman" w:hAnsi="Times New Roman"/>
          <w:b/>
          <w:i/>
        </w:rPr>
        <w:t xml:space="preserve"> requiring the use of statistical data classification that has been reviewed and approved by OMB</w:t>
      </w:r>
      <w:r w:rsidR="000F6E8D">
        <w:rPr>
          <w:rFonts w:ascii="Times New Roman" w:hAnsi="Times New Roman"/>
          <w:b/>
          <w:i/>
        </w:rPr>
        <w:t>;</w:t>
      </w:r>
    </w:p>
    <w:p w:rsidRPr="000F6E8D" w:rsidR="0025167A" w:rsidP="0041220E" w:rsidRDefault="000F6E8D">
      <w:pPr>
        <w:widowControl/>
        <w:tabs>
          <w:tab w:val="left" w:pos="-1080"/>
          <w:tab w:val="left" w:pos="-720"/>
          <w:tab w:val="left" w:pos="360"/>
          <w:tab w:val="left" w:pos="720"/>
        </w:tabs>
        <w:rPr>
          <w:rFonts w:ascii="Times New Roman" w:hAnsi="Times New Roman"/>
        </w:rPr>
      </w:pPr>
      <w:r w:rsidRPr="000F6E8D">
        <w:rPr>
          <w:rFonts w:ascii="Times New Roman" w:hAnsi="Times New Roman"/>
        </w:rPr>
        <w:t>Not applicable in this collection.</w:t>
      </w:r>
    </w:p>
    <w:p w:rsidRPr="001C67BB" w:rsidR="000F6E8D" w:rsidP="0041220E" w:rsidRDefault="000F6E8D">
      <w:pPr>
        <w:widowControl/>
        <w:tabs>
          <w:tab w:val="left" w:pos="-1080"/>
          <w:tab w:val="left" w:pos="-720"/>
          <w:tab w:val="left" w:pos="360"/>
          <w:tab w:val="left" w:pos="720"/>
        </w:tabs>
        <w:rPr>
          <w:rFonts w:ascii="Times New Roman" w:hAnsi="Times New Roman"/>
          <w:b/>
        </w:rPr>
      </w:pPr>
    </w:p>
    <w:p w:rsidRPr="00B27CC7" w:rsidR="0039077F" w:rsidP="0041220E" w:rsidRDefault="0009692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sidR="00F5139C">
        <w:rPr>
          <w:rFonts w:ascii="Times New Roman" w:hAnsi="Times New Roman"/>
          <w:b/>
          <w:i/>
        </w:rPr>
        <w:t>(</w:t>
      </w:r>
      <w:r w:rsidRPr="00B27CC7">
        <w:rPr>
          <w:rFonts w:ascii="Times New Roman" w:hAnsi="Times New Roman"/>
          <w:b/>
          <w:i/>
        </w:rPr>
        <w:t>g</w:t>
      </w:r>
      <w:r w:rsidRPr="00B27CC7" w:rsidR="00F5139C">
        <w:rPr>
          <w:rFonts w:ascii="Times New Roman" w:hAnsi="Times New Roman"/>
          <w:b/>
          <w:i/>
        </w:rPr>
        <w:t>)</w:t>
      </w:r>
      <w:r w:rsidRPr="00B27CC7" w:rsidR="0039077F">
        <w:rPr>
          <w:rFonts w:ascii="Times New Roman" w:hAnsi="Times New Roman"/>
          <w:b/>
          <w:i/>
        </w:rPr>
        <w:t xml:space="preserve"> that includes a pledge of confidentiality that is not supported by authority established in statute or regulation, that is not supported by disclosure and data </w:t>
      </w:r>
      <w:r w:rsidRPr="00B27CC7" w:rsidR="001C67BB">
        <w:rPr>
          <w:rFonts w:ascii="Times New Roman" w:hAnsi="Times New Roman"/>
          <w:b/>
          <w:i/>
        </w:rPr>
        <w:t>security</w:t>
      </w:r>
      <w:r w:rsidRPr="00B27CC7" w:rsidR="0039077F">
        <w:rPr>
          <w:rFonts w:ascii="Times New Roman" w:hAnsi="Times New Roman"/>
          <w:b/>
          <w:i/>
        </w:rPr>
        <w:t xml:space="preserve"> policies that are consistent with the pledge, or which unnecessarily impedes sharing of data with other agencies for compatible confidential use</w:t>
      </w:r>
      <w:r w:rsidR="000F6E8D">
        <w:rPr>
          <w:rFonts w:ascii="Times New Roman" w:hAnsi="Times New Roman"/>
          <w:b/>
          <w:i/>
        </w:rPr>
        <w:t>; or</w:t>
      </w:r>
    </w:p>
    <w:p w:rsidR="00F5139C" w:rsidP="0041220E" w:rsidRDefault="0025167A">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Pr="001C67BB" w:rsidR="0025167A" w:rsidP="0041220E" w:rsidRDefault="0025167A">
      <w:pPr>
        <w:widowControl/>
        <w:tabs>
          <w:tab w:val="left" w:pos="-1080"/>
          <w:tab w:val="left" w:pos="-720"/>
          <w:tab w:val="left" w:pos="360"/>
          <w:tab w:val="left" w:pos="720"/>
        </w:tabs>
        <w:rPr>
          <w:rFonts w:ascii="Times New Roman" w:hAnsi="Times New Roman"/>
          <w:b/>
        </w:rPr>
      </w:pPr>
    </w:p>
    <w:p w:rsidRPr="00B27CC7" w:rsidR="0039077F" w:rsidP="0041220E" w:rsidRDefault="0009692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sidR="00F5139C">
        <w:rPr>
          <w:rFonts w:ascii="Times New Roman" w:hAnsi="Times New Roman"/>
          <w:b/>
          <w:i/>
        </w:rPr>
        <w:t>(</w:t>
      </w:r>
      <w:r w:rsidRPr="00B27CC7">
        <w:rPr>
          <w:rFonts w:ascii="Times New Roman" w:hAnsi="Times New Roman"/>
          <w:b/>
          <w:i/>
        </w:rPr>
        <w:t>h</w:t>
      </w:r>
      <w:r w:rsidRPr="00B27CC7" w:rsidR="00F5139C">
        <w:rPr>
          <w:rFonts w:ascii="Times New Roman" w:hAnsi="Times New Roman"/>
          <w:b/>
          <w:i/>
        </w:rPr>
        <w:t>)</w:t>
      </w:r>
      <w:r w:rsidRPr="00B27CC7" w:rsidR="0039077F">
        <w:rPr>
          <w:rFonts w:ascii="Times New Roman" w:hAnsi="Times New Roman"/>
          <w:b/>
          <w:i/>
        </w:rPr>
        <w:t xml:space="preserve"> requiring respondents to submit proprietary trade secrets</w:t>
      </w:r>
      <w:r w:rsidR="000F6E8D">
        <w:rPr>
          <w:rFonts w:ascii="Times New Roman" w:hAnsi="Times New Roman"/>
          <w:b/>
          <w:i/>
        </w:rPr>
        <w:t>,</w:t>
      </w:r>
      <w:r w:rsidRPr="00B27CC7" w:rsidR="0039077F">
        <w:rPr>
          <w:rFonts w:ascii="Times New Roman" w:hAnsi="Times New Roman"/>
          <w:b/>
          <w:i/>
        </w:rPr>
        <w:t xml:space="preserve"> or other confidential information</w:t>
      </w:r>
      <w:r w:rsidR="000F6E8D">
        <w:rPr>
          <w:rFonts w:ascii="Times New Roman" w:hAnsi="Times New Roman"/>
          <w:b/>
          <w:i/>
        </w:rPr>
        <w:t>,</w:t>
      </w:r>
      <w:r w:rsidRPr="00B27CC7" w:rsidR="0039077F">
        <w:rPr>
          <w:rFonts w:ascii="Times New Roman" w:hAnsi="Times New Roman"/>
          <w:b/>
          <w:i/>
        </w:rPr>
        <w:t xml:space="preserve"> unless the agency can demonstrate that it has </w:t>
      </w:r>
      <w:r w:rsidRPr="00B27CC7" w:rsidR="001C67BB">
        <w:rPr>
          <w:rFonts w:ascii="Times New Roman" w:hAnsi="Times New Roman"/>
          <w:b/>
          <w:i/>
        </w:rPr>
        <w:t>instituted</w:t>
      </w:r>
      <w:r w:rsidRPr="00B27CC7" w:rsidR="0039077F">
        <w:rPr>
          <w:rFonts w:ascii="Times New Roman" w:hAnsi="Times New Roman"/>
          <w:b/>
          <w:i/>
        </w:rPr>
        <w:t xml:space="preserve"> procedures to protect the </w:t>
      </w:r>
      <w:r w:rsidRPr="00B27CC7" w:rsidR="001C67BB">
        <w:rPr>
          <w:rFonts w:ascii="Times New Roman" w:hAnsi="Times New Roman"/>
          <w:b/>
          <w:i/>
        </w:rPr>
        <w:t>information’s</w:t>
      </w:r>
      <w:r w:rsidRPr="00B27CC7" w:rsidR="0039077F">
        <w:rPr>
          <w:rFonts w:ascii="Times New Roman" w:hAnsi="Times New Roman"/>
          <w:b/>
          <w:i/>
        </w:rPr>
        <w:t xml:space="preserve"> confidentiality to the extent permitted by law.</w:t>
      </w:r>
    </w:p>
    <w:p w:rsidR="0025167A" w:rsidP="0025167A" w:rsidRDefault="0025167A">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require proprietary, trade secret, or other confidential information not protected by agency procedures.</w:t>
      </w:r>
    </w:p>
    <w:p w:rsidR="007614EC" w:rsidP="0025167A" w:rsidRDefault="007614EC">
      <w:pPr>
        <w:widowControl/>
        <w:tabs>
          <w:tab w:val="left" w:pos="-1080"/>
          <w:tab w:val="left" w:pos="-720"/>
          <w:tab w:val="left" w:pos="360"/>
          <w:tab w:val="left" w:pos="720"/>
        </w:tabs>
        <w:rPr>
          <w:rFonts w:ascii="Times New Roman" w:hAnsi="Times New Roman"/>
        </w:rPr>
      </w:pPr>
    </w:p>
    <w:p w:rsidR="001C67BB" w:rsidP="0041220E" w:rsidRDefault="0041220E">
      <w:pPr>
        <w:widowControl/>
        <w:tabs>
          <w:tab w:val="left" w:pos="360"/>
          <w:tab w:val="left" w:pos="720"/>
          <w:tab w:val="left" w:pos="1080"/>
        </w:tabs>
        <w:rPr>
          <w:rFonts w:ascii="Times New Roman" w:hAnsi="Times New Roman"/>
          <w:b/>
          <w:i/>
        </w:rPr>
      </w:pPr>
      <w:r w:rsidRPr="00600EEB">
        <w:rPr>
          <w:rFonts w:ascii="Times New Roman" w:hAnsi="Times New Roman"/>
          <w:b/>
          <w:i/>
        </w:rPr>
        <w:lastRenderedPageBreak/>
        <w:t>8.</w:t>
      </w:r>
      <w:r w:rsidRPr="00600EEB">
        <w:rPr>
          <w:rFonts w:ascii="Times New Roman" w:hAnsi="Times New Roman"/>
          <w:b/>
          <w:i/>
        </w:rPr>
        <w:tab/>
      </w:r>
      <w:r w:rsidRPr="00600EEB" w:rsidR="001C67BB">
        <w:rPr>
          <w:rFonts w:ascii="Times New Roman" w:hAnsi="Times New Roman"/>
          <w:b/>
          <w:i/>
        </w:rPr>
        <w:t>If applicable, prov</w:t>
      </w:r>
      <w:r w:rsidRPr="00600EEB" w:rsidR="00592C66">
        <w:rPr>
          <w:rFonts w:ascii="Times New Roman" w:hAnsi="Times New Roman"/>
          <w:b/>
          <w:i/>
        </w:rPr>
        <w:t>ide a copy and identify the date</w:t>
      </w:r>
      <w:r w:rsidRPr="00600EEB" w:rsidR="001C67BB">
        <w:rPr>
          <w:rFonts w:ascii="Times New Roman" w:hAnsi="Times New Roman"/>
          <w:b/>
          <w:i/>
        </w:rPr>
        <w:t xml:space="preserve"> and page number of </w:t>
      </w:r>
      <w:proofErr w:type="gramStart"/>
      <w:r w:rsidRPr="00600EEB" w:rsidR="001C67BB">
        <w:rPr>
          <w:rFonts w:ascii="Times New Roman" w:hAnsi="Times New Roman"/>
          <w:b/>
          <w:i/>
        </w:rPr>
        <w:t>publication</w:t>
      </w:r>
      <w:proofErr w:type="gramEnd"/>
      <w:r w:rsidRPr="00600EEB" w:rsidR="001C67BB">
        <w:rPr>
          <w:rFonts w:ascii="Times New Roman" w:hAnsi="Times New Roman"/>
          <w:b/>
          <w:i/>
        </w:rPr>
        <w:t xml:space="preserve"> in the Federal Register of the agency’s notice, required by 5 CFR 1320.8(d), soliciting comments on the information collection prior to submission to OMB.  Summarize public comments recei</w:t>
      </w:r>
      <w:r w:rsidR="000F6E8D">
        <w:rPr>
          <w:rFonts w:ascii="Times New Roman" w:hAnsi="Times New Roman"/>
          <w:b/>
          <w:i/>
        </w:rPr>
        <w:t xml:space="preserve">ved in response to that notice </w:t>
      </w:r>
      <w:r w:rsidRPr="00600EEB" w:rsidR="001C67BB">
        <w:rPr>
          <w:rFonts w:ascii="Times New Roman" w:hAnsi="Times New Roman"/>
          <w:b/>
          <w:i/>
        </w:rPr>
        <w:t xml:space="preserve">and in response to the PRA statement associated with the collection over the past </w:t>
      </w:r>
      <w:r w:rsidRPr="00600EEB" w:rsidR="00592C66">
        <w:rPr>
          <w:rFonts w:ascii="Times New Roman" w:hAnsi="Times New Roman"/>
          <w:b/>
          <w:i/>
        </w:rPr>
        <w:t>3</w:t>
      </w:r>
      <w:r w:rsidR="000F6E8D">
        <w:rPr>
          <w:rFonts w:ascii="Times New Roman" w:hAnsi="Times New Roman"/>
          <w:b/>
          <w:i/>
        </w:rPr>
        <w:t xml:space="preserve"> years</w:t>
      </w:r>
      <w:r w:rsidRPr="00600EEB" w:rsidR="001C67BB">
        <w:rPr>
          <w:rFonts w:ascii="Times New Roman" w:hAnsi="Times New Roman"/>
          <w:b/>
          <w:i/>
        </w:rPr>
        <w:t xml:space="preserve"> and describe actions taken by the agency in response to these comments.  Specifically address comments received on cost and hour burden.</w:t>
      </w:r>
      <w:r w:rsidRPr="00600EEB" w:rsidR="00592C66">
        <w:rPr>
          <w:rFonts w:ascii="Times New Roman" w:hAnsi="Times New Roman"/>
          <w:b/>
          <w:i/>
        </w:rPr>
        <w:t xml:space="preserve">  </w:t>
      </w:r>
    </w:p>
    <w:p w:rsidR="001C67BB" w:rsidP="0041220E" w:rsidRDefault="001C67BB">
      <w:pPr>
        <w:widowControl/>
        <w:tabs>
          <w:tab w:val="left" w:pos="360"/>
          <w:tab w:val="left" w:pos="720"/>
          <w:tab w:val="left" w:pos="1080"/>
        </w:tabs>
        <w:rPr>
          <w:rFonts w:ascii="Times New Roman" w:hAnsi="Times New Roman"/>
          <w:b/>
        </w:rPr>
      </w:pPr>
    </w:p>
    <w:p w:rsidR="000F6E8D" w:rsidP="0041220E" w:rsidRDefault="001C67BB">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600EEB" w:rsidR="002A65D5">
        <w:rPr>
          <w:rFonts w:ascii="Times New Roman" w:hAnsi="Times New Roman"/>
          <w:b/>
          <w:i/>
        </w:rPr>
        <w:t>corded, disclosed, or reported.</w:t>
      </w:r>
      <w:r w:rsidRPr="00600EEB" w:rsidR="00596A23">
        <w:rPr>
          <w:rFonts w:ascii="Times New Roman" w:hAnsi="Times New Roman"/>
          <w:b/>
          <w:i/>
        </w:rPr>
        <w:t xml:space="preserve">  </w:t>
      </w:r>
    </w:p>
    <w:p w:rsidR="000F6E8D" w:rsidP="0041220E" w:rsidRDefault="000F6E8D">
      <w:pPr>
        <w:widowControl/>
        <w:tabs>
          <w:tab w:val="left" w:pos="360"/>
          <w:tab w:val="left" w:pos="720"/>
          <w:tab w:val="left" w:pos="1080"/>
        </w:tabs>
        <w:rPr>
          <w:rFonts w:ascii="Times New Roman" w:hAnsi="Times New Roman"/>
          <w:b/>
          <w:i/>
        </w:rPr>
      </w:pPr>
    </w:p>
    <w:p w:rsidR="00600EEB" w:rsidP="0041220E" w:rsidRDefault="00596A23">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Pr="00600EEB" w:rsidR="007402DC">
        <w:rPr>
          <w:rFonts w:ascii="Times New Roman" w:hAnsi="Times New Roman"/>
          <w:b/>
          <w:i/>
        </w:rPr>
        <w:t>information</w:t>
      </w:r>
      <w:r w:rsidR="009137FE">
        <w:rPr>
          <w:rFonts w:ascii="Times New Roman" w:hAnsi="Times New Roman"/>
          <w:b/>
          <w:i/>
        </w:rPr>
        <w:t xml:space="preserve"> is to be obtained or those </w:t>
      </w:r>
      <w:r w:rsidRPr="00600EEB" w:rsidR="007402DC">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P="0041220E" w:rsidRDefault="00600EEB">
      <w:pPr>
        <w:widowControl/>
        <w:tabs>
          <w:tab w:val="left" w:pos="360"/>
          <w:tab w:val="left" w:pos="720"/>
          <w:tab w:val="left" w:pos="1080"/>
        </w:tabs>
        <w:rPr>
          <w:rFonts w:ascii="Times New Roman" w:hAnsi="Times New Roman"/>
          <w:b/>
        </w:rPr>
      </w:pPr>
    </w:p>
    <w:p w:rsidRPr="004C49B3" w:rsidR="004C49B3" w:rsidP="004C49B3" w:rsidRDefault="004C49B3">
      <w:pPr>
        <w:widowControl/>
        <w:tabs>
          <w:tab w:val="left" w:pos="360"/>
          <w:tab w:val="left" w:pos="720"/>
          <w:tab w:val="left" w:pos="1080"/>
        </w:tabs>
        <w:rPr>
          <w:rFonts w:ascii="Times New Roman" w:hAnsi="Times New Roman"/>
        </w:rPr>
      </w:pPr>
      <w:r w:rsidRPr="004C49B3">
        <w:rPr>
          <w:rFonts w:ascii="Times New Roman" w:hAnsi="Times New Roman"/>
        </w:rPr>
        <w:t xml:space="preserve">As required in 5 CFR § 1320.8(d), BOEM published a 60-day notice in the </w:t>
      </w:r>
      <w:r w:rsidRPr="004C49B3">
        <w:rPr>
          <w:rFonts w:ascii="Times New Roman" w:hAnsi="Times New Roman"/>
          <w:i/>
        </w:rPr>
        <w:t>Federal Register</w:t>
      </w:r>
      <w:r w:rsidRPr="004C49B3">
        <w:rPr>
          <w:rFonts w:ascii="Times New Roman" w:hAnsi="Times New Roman"/>
        </w:rPr>
        <w:t xml:space="preserve"> on November 19, 2020 (85 FR 73746).  The Paperwork Reduction Act explains that agencies will accept comments at any time on the information collected and the burden.  We displayed the OMB control number and provided the address for sending comments to BOEM.  </w:t>
      </w:r>
    </w:p>
    <w:p w:rsidRPr="004C49B3" w:rsidR="004C49B3" w:rsidP="004C49B3" w:rsidRDefault="004C49B3">
      <w:pPr>
        <w:widowControl/>
        <w:tabs>
          <w:tab w:val="left" w:pos="360"/>
          <w:tab w:val="left" w:pos="720"/>
          <w:tab w:val="left" w:pos="1080"/>
        </w:tabs>
        <w:rPr>
          <w:rFonts w:ascii="Times New Roman" w:hAnsi="Times New Roman"/>
        </w:rPr>
      </w:pPr>
    </w:p>
    <w:p w:rsidRPr="004C49B3" w:rsidR="004C49B3" w:rsidP="004C49B3" w:rsidRDefault="004C49B3">
      <w:pPr>
        <w:widowControl/>
        <w:tabs>
          <w:tab w:val="left" w:pos="360"/>
          <w:tab w:val="left" w:pos="720"/>
          <w:tab w:val="left" w:pos="1080"/>
        </w:tabs>
        <w:rPr>
          <w:rFonts w:ascii="Times New Roman" w:hAnsi="Times New Roman"/>
        </w:rPr>
      </w:pPr>
      <w:r w:rsidRPr="004C49B3">
        <w:rPr>
          <w:rFonts w:ascii="Times New Roman" w:hAnsi="Times New Roman"/>
        </w:rPr>
        <w:t xml:space="preserve">We received one comment from a private citizen in response to the </w:t>
      </w:r>
      <w:r w:rsidRPr="004C49B3">
        <w:rPr>
          <w:rFonts w:ascii="Times New Roman" w:hAnsi="Times New Roman"/>
          <w:i/>
        </w:rPr>
        <w:t>Federal Register</w:t>
      </w:r>
      <w:r w:rsidRPr="004C49B3">
        <w:rPr>
          <w:rFonts w:ascii="Times New Roman" w:hAnsi="Times New Roman"/>
        </w:rPr>
        <w:t xml:space="preserve"> notice.</w:t>
      </w:r>
      <w:r w:rsidRPr="00754B81">
        <w:rPr>
          <w:rFonts w:ascii="Times New Roman" w:hAnsi="Times New Roman"/>
          <w:highlight w:val="lightGray"/>
        </w:rPr>
        <w:t xml:space="preserve">  </w:t>
      </w:r>
      <w:r w:rsidRPr="004C49B3">
        <w:rPr>
          <w:rFonts w:ascii="Times New Roman" w:hAnsi="Times New Roman"/>
        </w:rPr>
        <w:t xml:space="preserve">The commenter expressed a personal opinion on the leasing provisions of the Act.  </w:t>
      </w:r>
      <w:r w:rsidRPr="004C49B3">
        <w:rPr>
          <w:rFonts w:ascii="Times New Roman" w:hAnsi="Times New Roman"/>
          <w:color w:val="000000"/>
          <w:shd w:val="clear" w:color="auto" w:fill="FFFFFF"/>
        </w:rPr>
        <w:t>No changes were made based on this commenter's feedback.</w:t>
      </w:r>
      <w:r w:rsidRPr="004C49B3">
        <w:rPr>
          <w:rFonts w:ascii="Times New Roman" w:hAnsi="Times New Roman"/>
        </w:rPr>
        <w:t xml:space="preserve">    </w:t>
      </w:r>
    </w:p>
    <w:p w:rsidRPr="004C49B3" w:rsidR="004C49B3" w:rsidP="004C49B3" w:rsidRDefault="004C49B3">
      <w:pPr>
        <w:widowControl/>
        <w:tabs>
          <w:tab w:val="left" w:pos="360"/>
          <w:tab w:val="left" w:pos="720"/>
          <w:tab w:val="left" w:pos="1080"/>
        </w:tabs>
        <w:rPr>
          <w:rFonts w:ascii="Times New Roman" w:hAnsi="Times New Roman"/>
        </w:rPr>
      </w:pPr>
    </w:p>
    <w:p w:rsidRPr="004C49B3" w:rsidR="004C49B3" w:rsidP="004C49B3" w:rsidRDefault="004C49B3">
      <w:pPr>
        <w:widowControl/>
        <w:tabs>
          <w:tab w:val="left" w:pos="360"/>
          <w:tab w:val="left" w:pos="720"/>
          <w:tab w:val="left" w:pos="1080"/>
        </w:tabs>
        <w:rPr>
          <w:rFonts w:ascii="Times New Roman" w:hAnsi="Times New Roman"/>
        </w:rPr>
      </w:pPr>
      <w:r w:rsidRPr="004C49B3">
        <w:rPr>
          <w:rFonts w:ascii="Times New Roman" w:hAnsi="Times New Roman"/>
        </w:rPr>
        <w:t>There are currently no competitive leasing activities for minerals other than oil, gas, and su</w:t>
      </w:r>
      <w:r w:rsidR="00CF0B59">
        <w:rPr>
          <w:rFonts w:ascii="Times New Roman" w:hAnsi="Times New Roman"/>
        </w:rPr>
        <w:t>lf</w:t>
      </w:r>
      <w:r w:rsidRPr="004C49B3">
        <w:rPr>
          <w:rFonts w:ascii="Times New Roman" w:hAnsi="Times New Roman"/>
        </w:rPr>
        <w:t xml:space="preserve">ur in the OCS, and none are planned in the near future.  Therefore, there are no companies to contact for updated information. </w:t>
      </w:r>
    </w:p>
    <w:p w:rsidR="0041220E" w:rsidP="0041220E" w:rsidRDefault="0041220E">
      <w:pPr>
        <w:widowControl/>
        <w:tabs>
          <w:tab w:val="left" w:pos="-1080"/>
          <w:tab w:val="left" w:pos="-720"/>
          <w:tab w:val="left" w:pos="360"/>
          <w:tab w:val="left" w:pos="720"/>
        </w:tabs>
        <w:rPr>
          <w:rFonts w:ascii="Times New Roman" w:hAnsi="Times New Roman"/>
        </w:rPr>
      </w:pPr>
    </w:p>
    <w:p w:rsidR="00600EEB" w:rsidP="0041220E" w:rsidRDefault="0041220E">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Pr="00600EEB" w:rsidR="007402DC">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P="0041220E" w:rsidRDefault="00600EEB">
      <w:pPr>
        <w:widowControl/>
        <w:tabs>
          <w:tab w:val="left" w:pos="-1080"/>
          <w:tab w:val="left" w:pos="-720"/>
          <w:tab w:val="left" w:pos="360"/>
          <w:tab w:val="left" w:pos="720"/>
        </w:tabs>
        <w:rPr>
          <w:rFonts w:ascii="Times New Roman" w:hAnsi="Times New Roman"/>
        </w:rPr>
      </w:pPr>
    </w:p>
    <w:p w:rsidR="0041220E" w:rsidP="0041220E" w:rsidRDefault="003A5C97">
      <w:pPr>
        <w:widowControl/>
        <w:tabs>
          <w:tab w:val="left" w:pos="-1080"/>
          <w:tab w:val="left" w:pos="-720"/>
          <w:tab w:val="left" w:pos="360"/>
          <w:tab w:val="left" w:pos="720"/>
        </w:tabs>
        <w:rPr>
          <w:rFonts w:ascii="Times New Roman" w:hAnsi="Times New Roman"/>
        </w:rPr>
      </w:pPr>
      <w:r>
        <w:rPr>
          <w:rFonts w:ascii="Times New Roman" w:hAnsi="Times New Roman"/>
        </w:rPr>
        <w:t>BOEM</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P="0041220E" w:rsidRDefault="0041220E">
      <w:pPr>
        <w:widowControl/>
        <w:tabs>
          <w:tab w:val="left" w:pos="-1080"/>
          <w:tab w:val="left" w:pos="-720"/>
          <w:tab w:val="left" w:pos="360"/>
          <w:tab w:val="left" w:pos="720"/>
        </w:tabs>
        <w:rPr>
          <w:rFonts w:ascii="Times New Roman" w:hAnsi="Times New Roman"/>
        </w:rPr>
      </w:pPr>
    </w:p>
    <w:p w:rsidRPr="00600EEB" w:rsidR="00600EEB" w:rsidP="0041220E" w:rsidRDefault="0041220E">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Pr="00600EEB" w:rsidR="007402DC">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P="0041220E" w:rsidRDefault="00600EEB">
      <w:pPr>
        <w:widowControl/>
        <w:tabs>
          <w:tab w:val="left" w:pos="-1080"/>
          <w:tab w:val="left" w:pos="-720"/>
          <w:tab w:val="left" w:pos="360"/>
          <w:tab w:val="left" w:pos="810"/>
        </w:tabs>
        <w:rPr>
          <w:rFonts w:ascii="Times New Roman" w:hAnsi="Times New Roman"/>
        </w:rPr>
      </w:pPr>
    </w:p>
    <w:p w:rsidR="0041220E" w:rsidP="0041220E" w:rsidRDefault="0041220E">
      <w:pPr>
        <w:widowControl/>
        <w:tabs>
          <w:tab w:val="left" w:pos="-1080"/>
          <w:tab w:val="left" w:pos="-720"/>
          <w:tab w:val="left" w:pos="360"/>
          <w:tab w:val="left" w:pos="810"/>
        </w:tabs>
        <w:rPr>
          <w:rFonts w:ascii="Times New Roman" w:hAnsi="Times New Roman"/>
        </w:rPr>
      </w:pPr>
      <w:r>
        <w:rPr>
          <w:rFonts w:ascii="Times New Roman" w:hAnsi="Times New Roman"/>
        </w:rPr>
        <w:t>We protect proprietary information according to the Freedom of Info</w:t>
      </w:r>
      <w:r w:rsidR="00E74BCD">
        <w:rPr>
          <w:rFonts w:ascii="Times New Roman" w:hAnsi="Times New Roman"/>
        </w:rPr>
        <w:t>rmation Act (5 U.S.C. 552) and the Department’s</w:t>
      </w:r>
      <w:r>
        <w:rPr>
          <w:rFonts w:ascii="Times New Roman" w:hAnsi="Times New Roman"/>
        </w:rPr>
        <w:t xml:space="preserve"> implementing regulations (43 CFR 2</w:t>
      </w:r>
      <w:r w:rsidR="00D21DE1">
        <w:rPr>
          <w:rFonts w:ascii="Times New Roman" w:hAnsi="Times New Roman"/>
        </w:rPr>
        <w:t>, and</w:t>
      </w:r>
      <w:r>
        <w:rPr>
          <w:rFonts w:ascii="Times New Roman" w:hAnsi="Times New Roman"/>
        </w:rPr>
        <w:t xml:space="preserve"> 30 CFR </w:t>
      </w:r>
      <w:r w:rsidR="00D21DE1">
        <w:rPr>
          <w:rFonts w:ascii="Times New Roman" w:hAnsi="Times New Roman"/>
        </w:rPr>
        <w:t xml:space="preserve">parts </w:t>
      </w:r>
      <w:r w:rsidR="007E12FA">
        <w:rPr>
          <w:rFonts w:ascii="Times New Roman" w:hAnsi="Times New Roman"/>
        </w:rPr>
        <w:t>5</w:t>
      </w:r>
      <w:r w:rsidR="00977107">
        <w:rPr>
          <w:rFonts w:ascii="Times New Roman" w:hAnsi="Times New Roman"/>
        </w:rPr>
        <w:t>8</w:t>
      </w:r>
      <w:r w:rsidR="00D21DE1">
        <w:rPr>
          <w:rFonts w:ascii="Times New Roman" w:hAnsi="Times New Roman"/>
        </w:rPr>
        <w:t xml:space="preserve">0 and </w:t>
      </w:r>
      <w:r w:rsidR="007E12FA">
        <w:rPr>
          <w:rFonts w:ascii="Times New Roman" w:hAnsi="Times New Roman"/>
        </w:rPr>
        <w:t>5</w:t>
      </w:r>
      <w:r w:rsidR="00D21DE1">
        <w:rPr>
          <w:rFonts w:ascii="Times New Roman" w:hAnsi="Times New Roman"/>
        </w:rPr>
        <w:t>82)</w:t>
      </w:r>
      <w:r w:rsidR="00977107">
        <w:rPr>
          <w:rFonts w:ascii="Times New Roman" w:hAnsi="Times New Roman"/>
        </w:rPr>
        <w:t>.</w:t>
      </w:r>
    </w:p>
    <w:p w:rsidR="0041220E" w:rsidP="0041220E" w:rsidRDefault="0041220E">
      <w:pPr>
        <w:widowControl/>
        <w:tabs>
          <w:tab w:val="left" w:pos="-1080"/>
          <w:tab w:val="left" w:pos="-720"/>
          <w:tab w:val="left" w:pos="360"/>
          <w:tab w:val="left" w:pos="810"/>
        </w:tabs>
        <w:rPr>
          <w:rFonts w:ascii="Times New Roman" w:hAnsi="Times New Roman"/>
        </w:rPr>
      </w:pPr>
    </w:p>
    <w:p w:rsidRPr="00600EEB" w:rsidR="00600EEB" w:rsidP="0041220E" w:rsidRDefault="0041220E">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Pr="00600EEB" w:rsidR="007402DC">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P="0041220E" w:rsidRDefault="00600EEB">
      <w:pPr>
        <w:widowControl/>
        <w:tabs>
          <w:tab w:val="left" w:pos="-1080"/>
          <w:tab w:val="left" w:pos="-720"/>
          <w:tab w:val="left" w:pos="360"/>
          <w:tab w:val="left" w:pos="810"/>
        </w:tabs>
        <w:rPr>
          <w:rFonts w:ascii="Times New Roman" w:hAnsi="Times New Roman"/>
        </w:rPr>
      </w:pPr>
    </w:p>
    <w:p w:rsidR="0041220E" w:rsidP="0041220E" w:rsidRDefault="0034549A">
      <w:pPr>
        <w:widowControl/>
        <w:tabs>
          <w:tab w:val="left" w:pos="-1080"/>
          <w:tab w:val="left" w:pos="-720"/>
          <w:tab w:val="left" w:pos="360"/>
          <w:tab w:val="left" w:pos="810"/>
        </w:tabs>
        <w:rPr>
          <w:rFonts w:ascii="Times New Roman" w:hAnsi="Times New Roman"/>
        </w:rPr>
      </w:pPr>
      <w:r w:rsidRPr="00920016">
        <w:rPr>
          <w:rFonts w:ascii="Times New Roman" w:hAnsi="Times New Roman"/>
        </w:rPr>
        <w:t>T</w:t>
      </w:r>
      <w:r w:rsidRPr="00920016" w:rsidR="0041220E">
        <w:rPr>
          <w:rFonts w:ascii="Times New Roman" w:hAnsi="Times New Roman"/>
        </w:rPr>
        <w:t xml:space="preserve">he collection does not include sensitive </w:t>
      </w:r>
      <w:r w:rsidRPr="00920016">
        <w:rPr>
          <w:rFonts w:ascii="Times New Roman" w:hAnsi="Times New Roman"/>
        </w:rPr>
        <w:t xml:space="preserve">or private </w:t>
      </w:r>
      <w:r w:rsidRPr="00920016" w:rsidR="0041220E">
        <w:rPr>
          <w:rFonts w:ascii="Times New Roman" w:hAnsi="Times New Roman"/>
        </w:rPr>
        <w:t>questions.</w:t>
      </w:r>
    </w:p>
    <w:p w:rsidR="0041220E" w:rsidP="0041220E" w:rsidRDefault="0041220E">
      <w:pPr>
        <w:widowControl/>
        <w:tabs>
          <w:tab w:val="left" w:pos="-1080"/>
          <w:tab w:val="left" w:pos="-720"/>
          <w:tab w:val="left" w:pos="360"/>
          <w:tab w:val="left" w:pos="810"/>
        </w:tabs>
        <w:rPr>
          <w:rFonts w:ascii="Times New Roman" w:hAnsi="Times New Roman"/>
        </w:rPr>
      </w:pPr>
    </w:p>
    <w:p w:rsidR="007402DC" w:rsidP="0041220E" w:rsidRDefault="0041220E">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Pr="00600EEB" w:rsidR="007402DC">
        <w:rPr>
          <w:rFonts w:ascii="Times New Roman" w:hAnsi="Times New Roman"/>
          <w:b/>
          <w:i/>
        </w:rPr>
        <w:t>Provide estimates of the hour burden of the collection of information.  The statement should:</w:t>
      </w:r>
    </w:p>
    <w:p w:rsidRPr="00600EEB" w:rsidR="00861928" w:rsidP="0041220E" w:rsidRDefault="00861928">
      <w:pPr>
        <w:widowControl/>
        <w:tabs>
          <w:tab w:val="left" w:pos="-1080"/>
          <w:tab w:val="left" w:pos="-720"/>
          <w:tab w:val="left" w:pos="360"/>
          <w:tab w:val="left" w:pos="810"/>
        </w:tabs>
        <w:rPr>
          <w:rFonts w:ascii="Times New Roman" w:hAnsi="Times New Roman"/>
          <w:b/>
          <w:i/>
        </w:rPr>
      </w:pPr>
    </w:p>
    <w:p w:rsidR="007402DC" w:rsidP="0041220E" w:rsidRDefault="007402D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861928" w:rsidP="0041220E" w:rsidRDefault="00861928">
      <w:pPr>
        <w:widowControl/>
        <w:tabs>
          <w:tab w:val="left" w:pos="-1080"/>
          <w:tab w:val="left" w:pos="-720"/>
          <w:tab w:val="left" w:pos="360"/>
          <w:tab w:val="left" w:pos="810"/>
        </w:tabs>
        <w:rPr>
          <w:rFonts w:ascii="Times New Roman" w:hAnsi="Times New Roman"/>
          <w:b/>
          <w:i/>
        </w:rPr>
      </w:pPr>
    </w:p>
    <w:p w:rsidR="007402DC" w:rsidP="0041220E" w:rsidRDefault="007402D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002B3C6A">
        <w:rPr>
          <w:rFonts w:ascii="Times New Roman" w:hAnsi="Times New Roman"/>
          <w:b/>
          <w:i/>
        </w:rPr>
        <w:t xml:space="preserve">  </w:t>
      </w:r>
    </w:p>
    <w:p w:rsidR="002B3C6A" w:rsidP="0041220E" w:rsidRDefault="002B3C6A">
      <w:pPr>
        <w:widowControl/>
        <w:tabs>
          <w:tab w:val="left" w:pos="-1080"/>
          <w:tab w:val="left" w:pos="-720"/>
          <w:tab w:val="left" w:pos="360"/>
          <w:tab w:val="left" w:pos="810"/>
        </w:tabs>
        <w:rPr>
          <w:rFonts w:ascii="Times New Roman" w:hAnsi="Times New Roman"/>
          <w:b/>
          <w:i/>
        </w:rPr>
      </w:pPr>
    </w:p>
    <w:p w:rsidRPr="00B2494B" w:rsidR="002B3C6A" w:rsidP="00B2494B" w:rsidRDefault="002B3C6A">
      <w:pPr>
        <w:pStyle w:val="HTMLPreformatted"/>
        <w:widowControl w:val="0"/>
        <w:rPr>
          <w:rFonts w:ascii="Times New Roman" w:hAnsi="Times New Roman"/>
          <w:sz w:val="24"/>
          <w:szCs w:val="24"/>
        </w:rPr>
      </w:pPr>
      <w:r w:rsidRPr="00B2494B">
        <w:rPr>
          <w:rFonts w:ascii="Times New Roman" w:hAnsi="Times New Roman"/>
          <w:sz w:val="24"/>
          <w:szCs w:val="24"/>
        </w:rPr>
        <w:t>As there are no active respondents, we are estimating an average of one respondent per year.  Res</w:t>
      </w:r>
      <w:r w:rsidRPr="00B2494B" w:rsidR="00C537AF">
        <w:rPr>
          <w:rFonts w:ascii="Times New Roman" w:hAnsi="Times New Roman"/>
          <w:sz w:val="24"/>
          <w:szCs w:val="24"/>
        </w:rPr>
        <w:t>pondents are lease requestors, S</w:t>
      </w:r>
      <w:r w:rsidRPr="00B2494B">
        <w:rPr>
          <w:rFonts w:ascii="Times New Roman" w:hAnsi="Times New Roman"/>
          <w:sz w:val="24"/>
          <w:szCs w:val="24"/>
        </w:rPr>
        <w:t xml:space="preserve">tate governments, and OCS lessees.  </w:t>
      </w:r>
      <w:r w:rsidRPr="00B2494B" w:rsidR="000F6E8D">
        <w:rPr>
          <w:rFonts w:ascii="Times New Roman" w:hAnsi="Times New Roman"/>
          <w:sz w:val="24"/>
          <w:szCs w:val="24"/>
        </w:rPr>
        <w:t xml:space="preserve">The burden estimates include the time for reviewing instructions, searching existing data sources, gathering and maintaining the data needed, and completing and reviewing the collection of information.  </w:t>
      </w:r>
      <w:r w:rsidRPr="00B2494B">
        <w:rPr>
          <w:rFonts w:ascii="Times New Roman" w:hAnsi="Times New Roman"/>
          <w:sz w:val="24"/>
          <w:szCs w:val="24"/>
        </w:rPr>
        <w:t>Submissions are generally on occasion</w:t>
      </w:r>
      <w:r w:rsidRPr="00B2494B" w:rsidR="000F6E8D">
        <w:rPr>
          <w:rFonts w:ascii="Times New Roman" w:hAnsi="Times New Roman"/>
          <w:sz w:val="24"/>
          <w:szCs w:val="24"/>
        </w:rPr>
        <w:t xml:space="preserve"> and are mandatory</w:t>
      </w:r>
      <w:r w:rsidRPr="00B2494B" w:rsidR="008840FF">
        <w:rPr>
          <w:rFonts w:ascii="Times New Roman" w:hAnsi="Times New Roman"/>
          <w:sz w:val="24"/>
          <w:szCs w:val="24"/>
        </w:rPr>
        <w:t xml:space="preserve"> or required to obtain a benefit</w:t>
      </w:r>
      <w:r w:rsidRPr="00B2494B">
        <w:rPr>
          <w:rFonts w:ascii="Times New Roman" w:hAnsi="Times New Roman"/>
          <w:sz w:val="24"/>
          <w:szCs w:val="24"/>
        </w:rPr>
        <w:t>.</w:t>
      </w:r>
      <w:r w:rsidRPr="00B2494B" w:rsidR="00612FB4">
        <w:rPr>
          <w:rFonts w:ascii="Times New Roman" w:hAnsi="Times New Roman"/>
          <w:sz w:val="24"/>
          <w:szCs w:val="24"/>
        </w:rPr>
        <w:t xml:space="preserve"> </w:t>
      </w:r>
      <w:r w:rsidRPr="00B2494B" w:rsidR="00E86B18">
        <w:rPr>
          <w:rFonts w:ascii="Times New Roman" w:hAnsi="Times New Roman"/>
          <w:sz w:val="24"/>
          <w:szCs w:val="24"/>
        </w:rPr>
        <w:t xml:space="preserve"> </w:t>
      </w:r>
      <w:r w:rsidRPr="00B2494B" w:rsidR="000F6E8D">
        <w:rPr>
          <w:rFonts w:ascii="Times New Roman" w:hAnsi="Times New Roman"/>
          <w:sz w:val="24"/>
          <w:szCs w:val="24"/>
        </w:rPr>
        <w:t xml:space="preserve">We estimate the total annual burden is </w:t>
      </w:r>
      <w:r w:rsidRPr="00B2494B" w:rsidR="00E74BCD">
        <w:rPr>
          <w:rFonts w:ascii="Times New Roman" w:hAnsi="Times New Roman"/>
          <w:sz w:val="24"/>
          <w:szCs w:val="24"/>
        </w:rPr>
        <w:t>98</w:t>
      </w:r>
      <w:r w:rsidRPr="00B2494B" w:rsidR="00C537AF">
        <w:rPr>
          <w:rFonts w:ascii="Times New Roman" w:hAnsi="Times New Roman"/>
          <w:sz w:val="24"/>
          <w:szCs w:val="24"/>
        </w:rPr>
        <w:t>4</w:t>
      </w:r>
      <w:r w:rsidRPr="00B2494B" w:rsidR="000F6E8D">
        <w:rPr>
          <w:rFonts w:ascii="Times New Roman" w:hAnsi="Times New Roman"/>
          <w:sz w:val="24"/>
          <w:szCs w:val="24"/>
        </w:rPr>
        <w:t xml:space="preserve"> hours. </w:t>
      </w:r>
      <w:r w:rsidRPr="00B2494B" w:rsidR="00B2494B">
        <w:rPr>
          <w:rFonts w:ascii="Times New Roman" w:hAnsi="Times New Roman" w:cs="Times New Roman"/>
          <w:sz w:val="24"/>
          <w:szCs w:val="24"/>
        </w:rPr>
        <w:t xml:space="preserve">BOEM is decreasing the total non-hour cost burden from $50 to $29 to reflect the current filing application fee amount.  </w:t>
      </w:r>
      <w:r w:rsidRPr="00B2494B" w:rsidR="000F6E8D">
        <w:rPr>
          <w:rFonts w:ascii="Times New Roman" w:hAnsi="Times New Roman"/>
          <w:sz w:val="24"/>
          <w:szCs w:val="24"/>
        </w:rPr>
        <w:t>Refer to the following table for a breakdown of the burdens.</w:t>
      </w:r>
      <w:r w:rsidRPr="00B2494B">
        <w:rPr>
          <w:rFonts w:ascii="Times New Roman" w:hAnsi="Times New Roman"/>
          <w:sz w:val="24"/>
          <w:szCs w:val="24"/>
        </w:rPr>
        <w:t xml:space="preserve"> </w:t>
      </w:r>
    </w:p>
    <w:p w:rsidR="002B3C6A" w:rsidP="0041220E" w:rsidRDefault="002B3C6A">
      <w:pPr>
        <w:widowControl/>
        <w:tabs>
          <w:tab w:val="left" w:pos="-1080"/>
          <w:tab w:val="left" w:pos="-720"/>
          <w:tab w:val="left" w:pos="360"/>
          <w:tab w:val="left" w:pos="810"/>
        </w:tabs>
        <w:rPr>
          <w:rFonts w:ascii="Times New Roman" w:hAnsi="Times New Roman"/>
          <w:b/>
          <w:i/>
        </w:rPr>
      </w:pPr>
    </w:p>
    <w:p w:rsidR="002B3C6A" w:rsidP="002B3C6A" w:rsidRDefault="002B3C6A">
      <w:pPr>
        <w:widowControl/>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 xml:space="preserve">BURDEN </w:t>
      </w:r>
      <w:r w:rsidR="0005276C">
        <w:rPr>
          <w:rFonts w:ascii="Times New Roman" w:hAnsi="Times New Roman"/>
          <w:b/>
        </w:rPr>
        <w:t>TABLE</w:t>
      </w:r>
    </w:p>
    <w:p w:rsidR="0005276C" w:rsidP="002B3C6A" w:rsidRDefault="0005276C">
      <w:pPr>
        <w:widowControl/>
        <w:tabs>
          <w:tab w:val="left" w:pos="-1080"/>
          <w:tab w:val="left" w:pos="-720"/>
          <w:tab w:val="left" w:pos="0"/>
          <w:tab w:val="left" w:pos="360"/>
          <w:tab w:val="left" w:pos="810"/>
          <w:tab w:val="left" w:pos="2160"/>
        </w:tabs>
        <w:jc w:val="center"/>
        <w:rPr>
          <w:rFonts w:ascii="Times New Roman" w:hAnsi="Times New Roman"/>
          <w:b/>
        </w:rPr>
      </w:pPr>
    </w:p>
    <w:tbl>
      <w:tblPr>
        <w:tblW w:w="11550" w:type="dxa"/>
        <w:tblInd w:w="120" w:type="dxa"/>
        <w:tblLayout w:type="fixed"/>
        <w:tblCellMar>
          <w:left w:w="120" w:type="dxa"/>
          <w:right w:w="120" w:type="dxa"/>
        </w:tblCellMar>
        <w:tblLook w:val="0000" w:firstRow="0" w:lastRow="0" w:firstColumn="0" w:lastColumn="0" w:noHBand="0" w:noVBand="0"/>
      </w:tblPr>
      <w:tblGrid>
        <w:gridCol w:w="1538"/>
        <w:gridCol w:w="4877"/>
        <w:gridCol w:w="964"/>
        <w:gridCol w:w="1604"/>
        <w:gridCol w:w="17"/>
        <w:gridCol w:w="1267"/>
        <w:gridCol w:w="1283"/>
      </w:tblGrid>
      <w:tr w:rsidRPr="00C05F23" w:rsidR="007C5E39" w:rsidTr="001178D9">
        <w:trPr>
          <w:gridAfter w:val="1"/>
          <w:wAfter w:w="1283" w:type="dxa"/>
          <w:trHeight w:val="840"/>
          <w:tblHeader/>
        </w:trPr>
        <w:tc>
          <w:tcPr>
            <w:tcW w:w="1538" w:type="dxa"/>
            <w:vMerge w:val="restart"/>
            <w:tcBorders>
              <w:top w:val="single" w:color="000000" w:sz="6" w:space="0"/>
              <w:left w:val="single" w:color="000000" w:sz="6" w:space="0"/>
              <w:bottom w:val="single" w:color="000000" w:sz="6" w:space="0"/>
              <w:right w:val="single" w:color="000000" w:sz="6" w:space="0"/>
            </w:tcBorders>
            <w:shd w:val="clear" w:color="auto" w:fill="E0E0E0"/>
            <w:vAlign w:val="center"/>
          </w:tcPr>
          <w:p w:rsidR="00D2420B" w:rsidP="00D2420B" w:rsidRDefault="00D2420B">
            <w:pPr>
              <w:widowControl/>
              <w:tabs>
                <w:tab w:val="left" w:pos="360"/>
                <w:tab w:val="left" w:pos="720"/>
                <w:tab w:val="left" w:pos="1080"/>
              </w:tabs>
              <w:jc w:val="center"/>
              <w:rPr>
                <w:rFonts w:ascii="Times New Roman" w:hAnsi="Times New Roman"/>
                <w:b/>
                <w:sz w:val="21"/>
                <w:szCs w:val="21"/>
              </w:rPr>
            </w:pPr>
          </w:p>
          <w:p w:rsidRPr="00060A8B" w:rsidR="007C5E39" w:rsidP="00D2420B" w:rsidRDefault="007C5E39">
            <w:pPr>
              <w:widowControl/>
              <w:tabs>
                <w:tab w:val="left" w:pos="360"/>
                <w:tab w:val="left" w:pos="720"/>
                <w:tab w:val="left" w:pos="1080"/>
              </w:tabs>
              <w:jc w:val="center"/>
              <w:rPr>
                <w:rFonts w:ascii="Times New Roman" w:hAnsi="Times New Roman"/>
                <w:b/>
                <w:sz w:val="21"/>
                <w:szCs w:val="21"/>
              </w:rPr>
            </w:pPr>
            <w:r w:rsidRPr="00060A8B">
              <w:rPr>
                <w:rFonts w:ascii="Times New Roman" w:hAnsi="Times New Roman"/>
                <w:b/>
                <w:sz w:val="21"/>
                <w:szCs w:val="21"/>
              </w:rPr>
              <w:t>Citation</w:t>
            </w:r>
          </w:p>
          <w:p w:rsidRPr="00060A8B" w:rsidR="007C5E39" w:rsidP="00D2420B" w:rsidRDefault="007C5E39">
            <w:pPr>
              <w:widowControl/>
              <w:tabs>
                <w:tab w:val="left" w:pos="360"/>
                <w:tab w:val="left" w:pos="720"/>
                <w:tab w:val="left" w:pos="1080"/>
              </w:tabs>
              <w:jc w:val="center"/>
              <w:rPr>
                <w:rFonts w:ascii="Times New Roman" w:hAnsi="Times New Roman"/>
                <w:sz w:val="21"/>
                <w:szCs w:val="21"/>
              </w:rPr>
            </w:pPr>
            <w:r w:rsidRPr="00060A8B">
              <w:rPr>
                <w:rFonts w:ascii="Times New Roman" w:hAnsi="Times New Roman"/>
                <w:b/>
                <w:sz w:val="21"/>
                <w:szCs w:val="21"/>
              </w:rPr>
              <w:t xml:space="preserve">30 CFR </w:t>
            </w:r>
            <w:r w:rsidR="003A5C97">
              <w:rPr>
                <w:rFonts w:ascii="Times New Roman" w:hAnsi="Times New Roman"/>
                <w:b/>
                <w:sz w:val="21"/>
                <w:szCs w:val="21"/>
              </w:rPr>
              <w:t>581</w:t>
            </w:r>
          </w:p>
          <w:p w:rsidRPr="00060A8B" w:rsidR="007C5E39" w:rsidP="00D2420B" w:rsidRDefault="007C5E39">
            <w:pPr>
              <w:keepNext/>
              <w:keepLines/>
              <w:widowControl/>
              <w:tabs>
                <w:tab w:val="left" w:pos="-1080"/>
                <w:tab w:val="left" w:pos="-720"/>
                <w:tab w:val="left" w:pos="-120"/>
                <w:tab w:val="left" w:pos="450"/>
                <w:tab w:val="left" w:pos="900"/>
                <w:tab w:val="left" w:pos="1350"/>
                <w:tab w:val="left" w:pos="1800"/>
                <w:tab w:val="left" w:pos="2880"/>
              </w:tabs>
              <w:ind w:right="-120"/>
              <w:jc w:val="center"/>
              <w:rPr>
                <w:rFonts w:ascii="Times New Roman" w:hAnsi="Times New Roman"/>
                <w:b/>
                <w:sz w:val="21"/>
                <w:szCs w:val="21"/>
              </w:rPr>
            </w:pPr>
          </w:p>
        </w:tc>
        <w:tc>
          <w:tcPr>
            <w:tcW w:w="4877" w:type="dxa"/>
            <w:vMerge w:val="restart"/>
            <w:tcBorders>
              <w:top w:val="single" w:color="000000" w:sz="6" w:space="0"/>
              <w:left w:val="single" w:color="000000" w:sz="6" w:space="0"/>
              <w:bottom w:val="single" w:color="000000" w:sz="6" w:space="0"/>
              <w:right w:val="single" w:color="000000" w:sz="6" w:space="0"/>
            </w:tcBorders>
            <w:shd w:val="clear" w:color="auto" w:fill="E0E0E0"/>
            <w:vAlign w:val="center"/>
          </w:tcPr>
          <w:p w:rsidRPr="00060A8B" w:rsidR="007C5E39" w:rsidP="00D2420B" w:rsidRDefault="007C5E39">
            <w:pPr>
              <w:widowControl/>
              <w:tabs>
                <w:tab w:val="left" w:pos="-1080"/>
                <w:tab w:val="left" w:pos="-720"/>
                <w:tab w:val="left" w:pos="0"/>
                <w:tab w:val="left" w:pos="540"/>
                <w:tab w:val="left" w:pos="990"/>
                <w:tab w:val="left" w:pos="1440"/>
                <w:tab w:val="left" w:pos="2880"/>
              </w:tabs>
              <w:snapToGrid w:val="0"/>
              <w:jc w:val="center"/>
              <w:rPr>
                <w:rFonts w:ascii="Times New Roman" w:hAnsi="Times New Roman"/>
                <w:sz w:val="21"/>
                <w:szCs w:val="21"/>
              </w:rPr>
            </w:pPr>
            <w:r w:rsidRPr="00060A8B">
              <w:rPr>
                <w:rFonts w:ascii="Times New Roman" w:hAnsi="Times New Roman"/>
                <w:b/>
                <w:sz w:val="21"/>
                <w:szCs w:val="21"/>
              </w:rPr>
              <w:t>Reporting and/or Recordkeeping Requirements</w:t>
            </w:r>
            <w:r w:rsidR="00A6762F">
              <w:rPr>
                <w:rFonts w:ascii="Times New Roman" w:hAnsi="Times New Roman"/>
                <w:b/>
                <w:sz w:val="21"/>
                <w:szCs w:val="21"/>
              </w:rPr>
              <w:t>*</w:t>
            </w:r>
          </w:p>
        </w:tc>
        <w:tc>
          <w:tcPr>
            <w:tcW w:w="964" w:type="dxa"/>
            <w:tcBorders>
              <w:top w:val="single" w:color="000000" w:sz="6" w:space="0"/>
              <w:left w:val="single" w:color="000000" w:sz="6" w:space="0"/>
              <w:bottom w:val="single" w:color="auto" w:sz="4" w:space="0"/>
              <w:right w:val="single" w:color="000000" w:sz="6" w:space="0"/>
            </w:tcBorders>
            <w:shd w:val="clear" w:color="auto" w:fill="E0E0E0"/>
            <w:vAlign w:val="center"/>
          </w:tcPr>
          <w:p w:rsidRPr="00060A8B" w:rsidR="007C5E39" w:rsidP="00D2420B" w:rsidRDefault="007C5E39">
            <w:pPr>
              <w:widowControl/>
              <w:tabs>
                <w:tab w:val="left" w:pos="-1080"/>
                <w:tab w:val="left" w:pos="-720"/>
                <w:tab w:val="left" w:pos="0"/>
                <w:tab w:val="left" w:pos="540"/>
                <w:tab w:val="left" w:pos="990"/>
                <w:tab w:val="left" w:pos="1440"/>
                <w:tab w:val="left" w:pos="2880"/>
              </w:tabs>
              <w:snapToGrid w:val="0"/>
              <w:jc w:val="center"/>
              <w:rPr>
                <w:rFonts w:ascii="Times New Roman" w:hAnsi="Times New Roman"/>
                <w:sz w:val="21"/>
                <w:szCs w:val="21"/>
              </w:rPr>
            </w:pPr>
            <w:r w:rsidRPr="00060A8B">
              <w:rPr>
                <w:rFonts w:ascii="Times New Roman" w:hAnsi="Times New Roman"/>
                <w:b/>
                <w:sz w:val="21"/>
                <w:szCs w:val="21"/>
              </w:rPr>
              <w:t>Hour Burden</w:t>
            </w:r>
          </w:p>
        </w:tc>
        <w:tc>
          <w:tcPr>
            <w:tcW w:w="1604" w:type="dxa"/>
            <w:tcBorders>
              <w:top w:val="single" w:color="000000" w:sz="6" w:space="0"/>
              <w:left w:val="single" w:color="000000" w:sz="6" w:space="0"/>
              <w:bottom w:val="single" w:color="auto" w:sz="4" w:space="0"/>
              <w:right w:val="single" w:color="000000" w:sz="6" w:space="0"/>
            </w:tcBorders>
            <w:shd w:val="clear" w:color="auto" w:fill="E0E0E0"/>
            <w:vAlign w:val="center"/>
          </w:tcPr>
          <w:p w:rsidRPr="00060A8B" w:rsidR="007C5E39" w:rsidP="00D2420B" w:rsidRDefault="007C5E39">
            <w:pPr>
              <w:widowControl/>
              <w:tabs>
                <w:tab w:val="left" w:pos="-1080"/>
                <w:tab w:val="left" w:pos="-720"/>
                <w:tab w:val="left" w:pos="0"/>
                <w:tab w:val="left" w:pos="540"/>
                <w:tab w:val="left" w:pos="990"/>
                <w:tab w:val="left" w:pos="1440"/>
                <w:tab w:val="left" w:pos="2880"/>
              </w:tabs>
              <w:snapToGrid w:val="0"/>
              <w:jc w:val="center"/>
              <w:rPr>
                <w:rFonts w:ascii="Times New Roman" w:hAnsi="Times New Roman"/>
                <w:sz w:val="21"/>
                <w:szCs w:val="21"/>
              </w:rPr>
            </w:pPr>
            <w:r w:rsidRPr="00060A8B">
              <w:rPr>
                <w:rFonts w:ascii="Times New Roman" w:hAnsi="Times New Roman"/>
                <w:b/>
                <w:sz w:val="21"/>
                <w:szCs w:val="21"/>
              </w:rPr>
              <w:t>Average No.  of Annual Reponses</w:t>
            </w:r>
          </w:p>
        </w:tc>
        <w:tc>
          <w:tcPr>
            <w:tcW w:w="1284" w:type="dxa"/>
            <w:gridSpan w:val="2"/>
            <w:tcBorders>
              <w:top w:val="single" w:color="000000" w:sz="6" w:space="0"/>
              <w:left w:val="single" w:color="000000" w:sz="6" w:space="0"/>
              <w:bottom w:val="single" w:color="000000" w:sz="6" w:space="0"/>
              <w:right w:val="single" w:color="000000" w:sz="6" w:space="0"/>
            </w:tcBorders>
            <w:shd w:val="clear" w:color="auto" w:fill="E0E0E0"/>
            <w:vAlign w:val="center"/>
          </w:tcPr>
          <w:p w:rsidRPr="00F3239F" w:rsidR="00D2420B" w:rsidP="00D2420B" w:rsidRDefault="007C5E39">
            <w:pPr>
              <w:widowControl/>
              <w:tabs>
                <w:tab w:val="left" w:pos="-1080"/>
                <w:tab w:val="left" w:pos="-720"/>
                <w:tab w:val="left" w:pos="0"/>
                <w:tab w:val="left" w:pos="540"/>
                <w:tab w:val="left" w:pos="990"/>
                <w:tab w:val="left" w:pos="1440"/>
                <w:tab w:val="left" w:pos="2880"/>
              </w:tabs>
              <w:snapToGrid w:val="0"/>
              <w:jc w:val="center"/>
              <w:rPr>
                <w:rFonts w:ascii="Times New Roman" w:hAnsi="Times New Roman"/>
                <w:b/>
                <w:sz w:val="21"/>
                <w:szCs w:val="21"/>
              </w:rPr>
            </w:pPr>
            <w:r w:rsidRPr="00060A8B">
              <w:rPr>
                <w:rFonts w:ascii="Times New Roman" w:hAnsi="Times New Roman"/>
                <w:b/>
                <w:sz w:val="21"/>
                <w:szCs w:val="21"/>
              </w:rPr>
              <w:t>Annual Burden Hours</w:t>
            </w:r>
          </w:p>
        </w:tc>
      </w:tr>
      <w:tr w:rsidRPr="00C05F23" w:rsidR="007C5E39" w:rsidTr="001178D9">
        <w:trPr>
          <w:gridAfter w:val="1"/>
          <w:wAfter w:w="1283" w:type="dxa"/>
          <w:trHeight w:val="354"/>
          <w:tblHeader/>
        </w:trPr>
        <w:tc>
          <w:tcPr>
            <w:tcW w:w="1538" w:type="dxa"/>
            <w:vMerge/>
            <w:tcBorders>
              <w:top w:val="single" w:color="000000" w:sz="6" w:space="0"/>
              <w:left w:val="single" w:color="000000" w:sz="6" w:space="0"/>
              <w:bottom w:val="single" w:color="000000" w:sz="6" w:space="0"/>
              <w:right w:val="single" w:color="000000" w:sz="6" w:space="0"/>
            </w:tcBorders>
            <w:shd w:val="clear" w:color="auto" w:fill="E0E0E0"/>
            <w:vAlign w:val="center"/>
          </w:tcPr>
          <w:p w:rsidRPr="00060A8B" w:rsidR="007C5E39" w:rsidP="00065EF3" w:rsidRDefault="007C5E39">
            <w:pPr>
              <w:widowControl/>
              <w:rPr>
                <w:rFonts w:ascii="Times New Roman" w:hAnsi="Times New Roman"/>
                <w:sz w:val="21"/>
                <w:szCs w:val="21"/>
              </w:rPr>
            </w:pPr>
          </w:p>
        </w:tc>
        <w:tc>
          <w:tcPr>
            <w:tcW w:w="4877" w:type="dxa"/>
            <w:vMerge/>
            <w:tcBorders>
              <w:top w:val="single" w:color="000000" w:sz="6" w:space="0"/>
              <w:left w:val="single" w:color="000000" w:sz="6" w:space="0"/>
              <w:bottom w:val="single" w:color="000000" w:sz="6" w:space="0"/>
              <w:right w:val="single" w:color="000000" w:sz="6" w:space="0"/>
            </w:tcBorders>
            <w:shd w:val="clear" w:color="auto" w:fill="E0E0E0"/>
            <w:vAlign w:val="center"/>
          </w:tcPr>
          <w:p w:rsidRPr="00060A8B" w:rsidR="007C5E39" w:rsidP="00065EF3" w:rsidRDefault="007C5E39">
            <w:pPr>
              <w:widowControl/>
              <w:rPr>
                <w:rFonts w:ascii="Times New Roman" w:hAnsi="Times New Roman"/>
                <w:sz w:val="21"/>
                <w:szCs w:val="21"/>
              </w:rPr>
            </w:pPr>
          </w:p>
        </w:tc>
        <w:tc>
          <w:tcPr>
            <w:tcW w:w="3852" w:type="dxa"/>
            <w:gridSpan w:val="4"/>
            <w:tcBorders>
              <w:top w:val="single" w:color="auto" w:sz="4" w:space="0"/>
              <w:left w:val="single" w:color="000000" w:sz="6" w:space="0"/>
              <w:bottom w:val="single" w:color="000000" w:sz="6" w:space="0"/>
              <w:right w:val="single" w:color="000000" w:sz="6" w:space="0"/>
            </w:tcBorders>
            <w:shd w:val="clear" w:color="auto" w:fill="E0E0E0"/>
            <w:vAlign w:val="center"/>
          </w:tcPr>
          <w:p w:rsidRPr="00060A8B" w:rsidR="007C5E39" w:rsidP="00065EF3" w:rsidRDefault="007C5E39">
            <w:pPr>
              <w:widowControl/>
              <w:jc w:val="center"/>
              <w:rPr>
                <w:rFonts w:ascii="Times New Roman" w:hAnsi="Times New Roman"/>
                <w:b/>
                <w:sz w:val="21"/>
                <w:szCs w:val="21"/>
              </w:rPr>
            </w:pPr>
            <w:r>
              <w:rPr>
                <w:rFonts w:ascii="Times New Roman" w:hAnsi="Times New Roman"/>
                <w:b/>
                <w:sz w:val="21"/>
                <w:szCs w:val="21"/>
              </w:rPr>
              <w:t>Non-Hour Cost Burden(s)</w:t>
            </w:r>
            <w:r w:rsidR="00C55DBD">
              <w:rPr>
                <w:rFonts w:ascii="Times New Roman" w:hAnsi="Times New Roman"/>
                <w:b/>
                <w:sz w:val="21"/>
                <w:szCs w:val="21"/>
              </w:rPr>
              <w:t>*</w:t>
            </w:r>
          </w:p>
        </w:tc>
      </w:tr>
      <w:tr w:rsidRPr="00C05F23" w:rsidR="002B3C6A" w:rsidTr="00517B72">
        <w:trPr>
          <w:gridAfter w:val="1"/>
          <w:wAfter w:w="1283" w:type="dxa"/>
        </w:trPr>
        <w:tc>
          <w:tcPr>
            <w:tcW w:w="10267" w:type="dxa"/>
            <w:gridSpan w:val="6"/>
            <w:tcBorders>
              <w:top w:val="single" w:color="000000" w:sz="6" w:space="0"/>
              <w:left w:val="single" w:color="000000" w:sz="6" w:space="0"/>
              <w:bottom w:val="single" w:color="000000" w:sz="6" w:space="0"/>
              <w:right w:val="single" w:color="000000" w:sz="6" w:space="0"/>
            </w:tcBorders>
            <w:shd w:val="clear" w:color="auto" w:fill="F3F3F3"/>
          </w:tcPr>
          <w:p w:rsidRPr="00C41AF5" w:rsidR="002B3C6A" w:rsidP="00065EF3" w:rsidRDefault="002B3C6A">
            <w:pPr>
              <w:widowControl/>
              <w:tabs>
                <w:tab w:val="left" w:pos="360"/>
                <w:tab w:val="left" w:pos="720"/>
                <w:tab w:val="left" w:pos="1080"/>
              </w:tabs>
              <w:jc w:val="center"/>
              <w:rPr>
                <w:rFonts w:ascii="Times New Roman" w:hAnsi="Times New Roman"/>
                <w:b/>
                <w:sz w:val="21"/>
                <w:szCs w:val="21"/>
              </w:rPr>
            </w:pPr>
            <w:r w:rsidRPr="00C41AF5">
              <w:rPr>
                <w:rFonts w:ascii="Times New Roman" w:hAnsi="Times New Roman"/>
                <w:b/>
                <w:sz w:val="21"/>
                <w:szCs w:val="21"/>
              </w:rPr>
              <w:t>Subpart A - General</w:t>
            </w:r>
          </w:p>
        </w:tc>
      </w:tr>
      <w:tr w:rsidRPr="00C05F23" w:rsidR="002B3C6A"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2B3C6A" w:rsidP="00065EF3" w:rsidRDefault="002B3C6A">
            <w:pPr>
              <w:widowControl/>
              <w:rPr>
                <w:rFonts w:ascii="Times New Roman" w:hAnsi="Times New Roman"/>
                <w:sz w:val="20"/>
              </w:rPr>
            </w:pPr>
            <w:r w:rsidRPr="00C41AF5">
              <w:rPr>
                <w:rFonts w:ascii="Times New Roman" w:hAnsi="Times New Roman"/>
                <w:sz w:val="20"/>
              </w:rPr>
              <w:t>6</w:t>
            </w:r>
          </w:p>
        </w:tc>
        <w:tc>
          <w:tcPr>
            <w:tcW w:w="4877" w:type="dxa"/>
            <w:tcBorders>
              <w:top w:val="single" w:color="000000" w:sz="6" w:space="0"/>
              <w:left w:val="single" w:color="000000" w:sz="6" w:space="0"/>
              <w:bottom w:val="single" w:color="000000" w:sz="6" w:space="0"/>
              <w:right w:val="single" w:color="000000" w:sz="6" w:space="0"/>
            </w:tcBorders>
          </w:tcPr>
          <w:p w:rsidRPr="00C41AF5" w:rsidR="002B3C6A" w:rsidP="00065EF3" w:rsidRDefault="002B3C6A">
            <w:pPr>
              <w:widowControl/>
              <w:rPr>
                <w:rFonts w:ascii="Times New Roman" w:hAnsi="Times New Roman"/>
                <w:sz w:val="20"/>
              </w:rPr>
            </w:pPr>
            <w:r w:rsidRPr="00C41AF5">
              <w:rPr>
                <w:rFonts w:ascii="Times New Roman" w:hAnsi="Times New Roman"/>
                <w:sz w:val="20"/>
              </w:rPr>
              <w:t>Appeal decisions.</w:t>
            </w:r>
          </w:p>
        </w:tc>
        <w:tc>
          <w:tcPr>
            <w:tcW w:w="2568" w:type="dxa"/>
            <w:gridSpan w:val="2"/>
            <w:tcBorders>
              <w:top w:val="single" w:color="000000" w:sz="6" w:space="0"/>
              <w:left w:val="single" w:color="000000" w:sz="6" w:space="0"/>
              <w:bottom w:val="single" w:color="000000" w:sz="6" w:space="0"/>
              <w:right w:val="single" w:color="000000" w:sz="6" w:space="0"/>
            </w:tcBorders>
          </w:tcPr>
          <w:p w:rsidRPr="00C41AF5" w:rsidR="002B3C6A" w:rsidP="00065EF3" w:rsidRDefault="002B3C6A">
            <w:pPr>
              <w:widowControl/>
              <w:tabs>
                <w:tab w:val="left" w:pos="360"/>
                <w:tab w:val="left" w:pos="720"/>
                <w:tab w:val="left" w:pos="1080"/>
              </w:tabs>
              <w:rPr>
                <w:rFonts w:ascii="Times New Roman" w:hAnsi="Times New Roman"/>
                <w:sz w:val="20"/>
              </w:rPr>
            </w:pPr>
            <w:r w:rsidRPr="00C41AF5">
              <w:rPr>
                <w:rFonts w:ascii="Times New Roman" w:hAnsi="Times New Roman"/>
                <w:sz w:val="20"/>
              </w:rPr>
              <w:t>Exempt under 5 CFR 1320.4(a)(2), (c).</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2B3C6A" w:rsidP="00065EF3" w:rsidRDefault="002B3C6A">
            <w:pPr>
              <w:widowControl/>
              <w:tabs>
                <w:tab w:val="left" w:pos="360"/>
                <w:tab w:val="left" w:pos="720"/>
                <w:tab w:val="left" w:pos="1080"/>
              </w:tabs>
              <w:jc w:val="right"/>
              <w:rPr>
                <w:rFonts w:ascii="Times New Roman" w:hAnsi="Times New Roman"/>
                <w:sz w:val="20"/>
              </w:rPr>
            </w:pPr>
            <w:r w:rsidRPr="00C41AF5">
              <w:rPr>
                <w:rFonts w:ascii="Times New Roman" w:hAnsi="Times New Roman"/>
                <w:sz w:val="20"/>
              </w:rPr>
              <w:t>0</w:t>
            </w:r>
          </w:p>
        </w:tc>
      </w:tr>
      <w:tr w:rsidRPr="00C05F23" w:rsidR="004D11E4" w:rsidTr="001178D9">
        <w:tc>
          <w:tcPr>
            <w:tcW w:w="1538" w:type="dxa"/>
            <w:tcBorders>
              <w:top w:val="single" w:color="000000" w:sz="6" w:space="0"/>
              <w:left w:val="single" w:color="000000" w:sz="6" w:space="0"/>
              <w:bottom w:val="single" w:color="000000" w:sz="6" w:space="0"/>
              <w:right w:val="single" w:color="000000" w:sz="6" w:space="0"/>
            </w:tcBorders>
          </w:tcPr>
          <w:p w:rsidR="004D11E4" w:rsidP="006A7817" w:rsidRDefault="004D11E4">
            <w:pPr>
              <w:widowControl/>
              <w:rPr>
                <w:rFonts w:ascii="Times New Roman" w:hAnsi="Times New Roman"/>
                <w:sz w:val="20"/>
              </w:rPr>
            </w:pPr>
            <w:r>
              <w:rPr>
                <w:rFonts w:ascii="Times New Roman" w:hAnsi="Times New Roman"/>
                <w:sz w:val="20"/>
              </w:rPr>
              <w:t>9</w:t>
            </w:r>
          </w:p>
          <w:p w:rsidRPr="00C41AF5" w:rsidR="004D11E4" w:rsidP="00065EF3" w:rsidRDefault="004D11E4">
            <w:pPr>
              <w:widowControl/>
              <w:rPr>
                <w:rFonts w:ascii="Times New Roman" w:hAnsi="Times New Roman"/>
                <w:sz w:val="20"/>
              </w:rPr>
            </w:pPr>
          </w:p>
        </w:tc>
        <w:tc>
          <w:tcPr>
            <w:tcW w:w="4877" w:type="dxa"/>
            <w:tcBorders>
              <w:top w:val="single" w:color="000000" w:sz="6" w:space="0"/>
              <w:left w:val="single" w:color="000000" w:sz="6" w:space="0"/>
              <w:bottom w:val="single" w:color="000000" w:sz="6" w:space="0"/>
              <w:right w:val="single" w:color="000000" w:sz="6" w:space="0"/>
            </w:tcBorders>
          </w:tcPr>
          <w:p w:rsidRPr="00C41AF5" w:rsidR="004D11E4" w:rsidP="00517B72" w:rsidRDefault="004D11E4">
            <w:pPr>
              <w:widowControl/>
              <w:rPr>
                <w:rFonts w:ascii="Times New Roman" w:hAnsi="Times New Roman"/>
                <w:sz w:val="20"/>
              </w:rPr>
            </w:pPr>
            <w:r>
              <w:rPr>
                <w:rFonts w:ascii="Times New Roman" w:hAnsi="Times New Roman"/>
                <w:sz w:val="20"/>
              </w:rPr>
              <w:t>Governor of affected States initiates negotiations on jurisdictional controversy, etc., and enters agreement with BOEM.</w:t>
            </w:r>
          </w:p>
        </w:tc>
        <w:tc>
          <w:tcPr>
            <w:tcW w:w="964" w:type="dxa"/>
            <w:tcBorders>
              <w:top w:val="single" w:color="000000" w:sz="6" w:space="0"/>
              <w:left w:val="single" w:color="000000" w:sz="6" w:space="0"/>
              <w:bottom w:val="single" w:color="000000" w:sz="6" w:space="0"/>
              <w:right w:val="single" w:color="000000" w:sz="6" w:space="0"/>
            </w:tcBorders>
          </w:tcPr>
          <w:p w:rsidRPr="00C41AF5" w:rsidR="004D11E4" w:rsidP="00065EF3" w:rsidRDefault="004D11E4">
            <w:pPr>
              <w:widowControl/>
              <w:tabs>
                <w:tab w:val="left" w:pos="360"/>
                <w:tab w:val="left" w:pos="720"/>
                <w:tab w:val="left" w:pos="1080"/>
              </w:tabs>
              <w:rPr>
                <w:rFonts w:ascii="Times New Roman" w:hAnsi="Times New Roman"/>
                <w:sz w:val="20"/>
              </w:rPr>
            </w:pPr>
            <w:r>
              <w:rPr>
                <w:rFonts w:ascii="Times New Roman" w:hAnsi="Times New Roman"/>
                <w:sz w:val="20"/>
              </w:rPr>
              <w:t>16</w:t>
            </w:r>
          </w:p>
        </w:tc>
        <w:tc>
          <w:tcPr>
            <w:tcW w:w="1604" w:type="dxa"/>
            <w:tcBorders>
              <w:top w:val="single" w:color="000000" w:sz="6" w:space="0"/>
              <w:left w:val="single" w:color="000000" w:sz="6" w:space="0"/>
              <w:bottom w:val="single" w:color="000000" w:sz="6" w:space="0"/>
              <w:right w:val="single" w:color="000000" w:sz="6" w:space="0"/>
            </w:tcBorders>
          </w:tcPr>
          <w:p w:rsidRPr="00C41AF5" w:rsidR="004D11E4" w:rsidP="00065EF3" w:rsidRDefault="004D11E4">
            <w:pPr>
              <w:widowControl/>
              <w:tabs>
                <w:tab w:val="left" w:pos="360"/>
                <w:tab w:val="left" w:pos="720"/>
                <w:tab w:val="left" w:pos="1080"/>
              </w:tabs>
              <w:rPr>
                <w:rFonts w:ascii="Times New Roman" w:hAnsi="Times New Roman"/>
                <w:sz w:val="20"/>
              </w:rPr>
            </w:pPr>
            <w:r>
              <w:rPr>
                <w:rFonts w:ascii="Times New Roman" w:hAnsi="Times New Roman"/>
                <w:sz w:val="20"/>
              </w:rPr>
              <w:t>1 request</w:t>
            </w:r>
          </w:p>
        </w:tc>
        <w:tc>
          <w:tcPr>
            <w:tcW w:w="1284" w:type="dxa"/>
            <w:gridSpan w:val="2"/>
            <w:tcBorders>
              <w:top w:val="single" w:color="000000" w:sz="6" w:space="0"/>
              <w:left w:val="single" w:color="000000" w:sz="6" w:space="0"/>
              <w:bottom w:val="single" w:color="000000" w:sz="6" w:space="0"/>
              <w:right w:val="single" w:color="000000" w:sz="6" w:space="0"/>
            </w:tcBorders>
          </w:tcPr>
          <w:p w:rsidRPr="003700D1" w:rsidR="004D11E4" w:rsidP="00065EF3" w:rsidRDefault="004D11E4">
            <w:pPr>
              <w:widowControl/>
              <w:tabs>
                <w:tab w:val="left" w:pos="360"/>
                <w:tab w:val="left" w:pos="720"/>
                <w:tab w:val="left" w:pos="1080"/>
              </w:tabs>
              <w:jc w:val="right"/>
              <w:rPr>
                <w:rFonts w:ascii="Times New Roman" w:hAnsi="Times New Roman"/>
                <w:sz w:val="20"/>
              </w:rPr>
            </w:pPr>
            <w:r w:rsidRPr="003700D1">
              <w:rPr>
                <w:rFonts w:ascii="Times New Roman" w:hAnsi="Times New Roman"/>
                <w:sz w:val="20"/>
              </w:rPr>
              <w:t>16</w:t>
            </w:r>
          </w:p>
        </w:tc>
        <w:tc>
          <w:tcPr>
            <w:tcW w:w="1283" w:type="dxa"/>
          </w:tcPr>
          <w:p w:rsidRPr="003700D1" w:rsidR="004D11E4" w:rsidRDefault="004D11E4">
            <w:pPr>
              <w:widowControl/>
              <w:rPr>
                <w:rFonts w:ascii="Times New Roman" w:hAnsi="Times New Roman"/>
                <w:sz w:val="22"/>
                <w:szCs w:val="22"/>
              </w:rPr>
            </w:pPr>
          </w:p>
        </w:tc>
      </w:tr>
      <w:tr w:rsidRPr="00C05F23" w:rsidR="001178D9" w:rsidTr="001178D9">
        <w:trPr>
          <w:gridAfter w:val="1"/>
          <w:wAfter w:w="1283" w:type="dxa"/>
        </w:trPr>
        <w:tc>
          <w:tcPr>
            <w:tcW w:w="7379" w:type="dxa"/>
            <w:gridSpan w:val="3"/>
            <w:tcBorders>
              <w:top w:val="single" w:color="000000" w:sz="6" w:space="0"/>
              <w:left w:val="single" w:color="000000" w:sz="6" w:space="0"/>
              <w:bottom w:val="single" w:color="000000" w:sz="6" w:space="0"/>
              <w:right w:val="single" w:color="000000" w:sz="6" w:space="0"/>
            </w:tcBorders>
            <w:shd w:val="clear" w:color="auto" w:fill="F3F3F3"/>
          </w:tcPr>
          <w:p w:rsidRPr="00C41AF5" w:rsidR="001178D9" w:rsidP="00065EF3" w:rsidRDefault="001178D9">
            <w:pPr>
              <w:widowControl/>
              <w:jc w:val="center"/>
              <w:rPr>
                <w:rFonts w:ascii="Times New Roman" w:hAnsi="Times New Roman"/>
                <w:b/>
                <w:sz w:val="21"/>
                <w:szCs w:val="21"/>
              </w:rPr>
            </w:pPr>
            <w:r>
              <w:rPr>
                <w:rFonts w:ascii="Times New Roman" w:hAnsi="Times New Roman"/>
                <w:b/>
                <w:sz w:val="21"/>
                <w:szCs w:val="21"/>
              </w:rPr>
              <w:t>Subtotal</w:t>
            </w:r>
          </w:p>
        </w:tc>
        <w:tc>
          <w:tcPr>
            <w:tcW w:w="1621" w:type="dxa"/>
            <w:gridSpan w:val="2"/>
            <w:tcBorders>
              <w:top w:val="single" w:color="000000" w:sz="6" w:space="0"/>
              <w:left w:val="single" w:color="000000" w:sz="6" w:space="0"/>
              <w:bottom w:val="single" w:color="000000" w:sz="6" w:space="0"/>
              <w:right w:val="single" w:color="000000" w:sz="6" w:space="0"/>
            </w:tcBorders>
            <w:shd w:val="clear" w:color="auto" w:fill="F3F3F3"/>
          </w:tcPr>
          <w:p w:rsidRPr="00C41AF5" w:rsidR="001178D9" w:rsidP="00065EF3" w:rsidRDefault="001178D9">
            <w:pPr>
              <w:widowControl/>
              <w:jc w:val="center"/>
              <w:rPr>
                <w:rFonts w:ascii="Times New Roman" w:hAnsi="Times New Roman"/>
                <w:b/>
                <w:sz w:val="21"/>
                <w:szCs w:val="21"/>
              </w:rPr>
            </w:pPr>
            <w:r>
              <w:rPr>
                <w:rFonts w:ascii="Times New Roman" w:hAnsi="Times New Roman"/>
                <w:b/>
                <w:sz w:val="21"/>
                <w:szCs w:val="21"/>
              </w:rPr>
              <w:t>1 Response</w:t>
            </w:r>
          </w:p>
        </w:tc>
        <w:tc>
          <w:tcPr>
            <w:tcW w:w="1267" w:type="dxa"/>
            <w:tcBorders>
              <w:top w:val="single" w:color="000000" w:sz="6" w:space="0"/>
              <w:left w:val="single" w:color="000000" w:sz="6" w:space="0"/>
              <w:bottom w:val="single" w:color="000000" w:sz="6" w:space="0"/>
              <w:right w:val="single" w:color="000000" w:sz="6" w:space="0"/>
            </w:tcBorders>
            <w:shd w:val="clear" w:color="auto" w:fill="F3F3F3"/>
          </w:tcPr>
          <w:p w:rsidRPr="00C41AF5" w:rsidR="001178D9" w:rsidP="001178D9" w:rsidRDefault="001178D9">
            <w:pPr>
              <w:widowControl/>
              <w:jc w:val="right"/>
              <w:rPr>
                <w:rFonts w:ascii="Times New Roman" w:hAnsi="Times New Roman"/>
                <w:b/>
                <w:sz w:val="21"/>
                <w:szCs w:val="21"/>
              </w:rPr>
            </w:pPr>
            <w:r>
              <w:rPr>
                <w:rFonts w:ascii="Times New Roman" w:hAnsi="Times New Roman"/>
                <w:b/>
                <w:sz w:val="21"/>
                <w:szCs w:val="21"/>
              </w:rPr>
              <w:t>16 Hours</w:t>
            </w:r>
          </w:p>
        </w:tc>
      </w:tr>
      <w:tr w:rsidRPr="00C05F23" w:rsidR="00517B72" w:rsidTr="00517B72">
        <w:trPr>
          <w:gridAfter w:val="1"/>
          <w:wAfter w:w="1283" w:type="dxa"/>
        </w:trPr>
        <w:tc>
          <w:tcPr>
            <w:tcW w:w="10267" w:type="dxa"/>
            <w:gridSpan w:val="6"/>
            <w:tcBorders>
              <w:top w:val="single" w:color="000000" w:sz="6" w:space="0"/>
              <w:left w:val="single" w:color="000000" w:sz="6" w:space="0"/>
              <w:bottom w:val="single" w:color="000000" w:sz="6" w:space="0"/>
              <w:right w:val="single" w:color="000000" w:sz="6" w:space="0"/>
            </w:tcBorders>
            <w:shd w:val="clear" w:color="auto" w:fill="F3F3F3"/>
          </w:tcPr>
          <w:p w:rsidRPr="00C41AF5" w:rsidR="00517B72" w:rsidP="00065EF3" w:rsidRDefault="00517B72">
            <w:pPr>
              <w:widowControl/>
              <w:jc w:val="center"/>
              <w:rPr>
                <w:rFonts w:ascii="Times New Roman" w:hAnsi="Times New Roman"/>
                <w:b/>
                <w:sz w:val="21"/>
                <w:szCs w:val="21"/>
              </w:rPr>
            </w:pPr>
            <w:r w:rsidRPr="00C41AF5">
              <w:rPr>
                <w:rFonts w:ascii="Times New Roman" w:hAnsi="Times New Roman"/>
                <w:b/>
                <w:sz w:val="21"/>
                <w:szCs w:val="21"/>
              </w:rPr>
              <w:t>Subpart B – Leasing Procedures</w:t>
            </w:r>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11(a), (c)</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222CA7" w:rsidRDefault="00222CA7">
            <w:pPr>
              <w:widowControl/>
              <w:rPr>
                <w:rFonts w:ascii="Times New Roman" w:hAnsi="Times New Roman"/>
                <w:sz w:val="20"/>
              </w:rPr>
            </w:pPr>
            <w:r>
              <w:rPr>
                <w:rFonts w:ascii="Times New Roman" w:hAnsi="Times New Roman"/>
                <w:sz w:val="20"/>
              </w:rPr>
              <w:t>Submit r</w:t>
            </w:r>
            <w:r w:rsidRPr="00C41AF5" w:rsidR="00517B72">
              <w:rPr>
                <w:rFonts w:ascii="Times New Roman" w:hAnsi="Times New Roman"/>
                <w:sz w:val="20"/>
              </w:rPr>
              <w:t xml:space="preserve">equest </w:t>
            </w:r>
            <w:r w:rsidR="007E0A8C">
              <w:rPr>
                <w:rFonts w:ascii="Times New Roman" w:hAnsi="Times New Roman"/>
                <w:sz w:val="20"/>
              </w:rPr>
              <w:t xml:space="preserve">for </w:t>
            </w:r>
            <w:r w:rsidRPr="00C41AF5" w:rsidR="00517B72">
              <w:rPr>
                <w:rFonts w:ascii="Times New Roman" w:hAnsi="Times New Roman"/>
                <w:sz w:val="20"/>
              </w:rPr>
              <w:t xml:space="preserve">approval for mineral lease with </w:t>
            </w:r>
            <w:r>
              <w:rPr>
                <w:rFonts w:ascii="Times New Roman" w:hAnsi="Times New Roman"/>
                <w:sz w:val="20"/>
              </w:rPr>
              <w:t>required</w:t>
            </w:r>
            <w:r w:rsidRPr="00C41AF5" w:rsidR="00517B72">
              <w:rPr>
                <w:rFonts w:ascii="Times New Roman" w:hAnsi="Times New Roman"/>
                <w:sz w:val="20"/>
              </w:rPr>
              <w:t xml:space="preserve"> information.</w:t>
            </w:r>
          </w:p>
        </w:tc>
        <w:tc>
          <w:tcPr>
            <w:tcW w:w="964"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60</w:t>
            </w:r>
          </w:p>
        </w:tc>
        <w:tc>
          <w:tcPr>
            <w:tcW w:w="1604" w:type="dxa"/>
            <w:tcBorders>
              <w:top w:val="single" w:color="000000" w:sz="6" w:space="0"/>
              <w:left w:val="single" w:color="000000" w:sz="6" w:space="0"/>
              <w:bottom w:val="single" w:color="000000" w:sz="6" w:space="0"/>
              <w:right w:val="single" w:color="000000" w:sz="6" w:space="0"/>
            </w:tcBorders>
          </w:tcPr>
          <w:p w:rsidRPr="00C41AF5" w:rsidR="00517B72" w:rsidP="007B6B44" w:rsidRDefault="00517B72">
            <w:pPr>
              <w:widowControl/>
              <w:ind w:left="-120" w:right="-120"/>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request</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60</w:t>
            </w:r>
          </w:p>
        </w:tc>
      </w:tr>
      <w:tr w:rsidRPr="00C41AF5" w:rsidR="003407BD"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DC16C3" w:rsidR="00947040" w:rsidP="00E74BCD" w:rsidRDefault="003407BD">
            <w:pPr>
              <w:widowControl/>
              <w:rPr>
                <w:rFonts w:ascii="Times New Roman" w:hAnsi="Times New Roman"/>
                <w:sz w:val="20"/>
              </w:rPr>
            </w:pPr>
            <w:r w:rsidRPr="00DC16C3">
              <w:rPr>
                <w:rFonts w:ascii="Times New Roman" w:hAnsi="Times New Roman"/>
                <w:sz w:val="20"/>
              </w:rPr>
              <w:t>12</w:t>
            </w:r>
          </w:p>
        </w:tc>
        <w:tc>
          <w:tcPr>
            <w:tcW w:w="4877" w:type="dxa"/>
            <w:tcBorders>
              <w:top w:val="single" w:color="000000" w:sz="6" w:space="0"/>
              <w:left w:val="single" w:color="000000" w:sz="6" w:space="0"/>
              <w:bottom w:val="single" w:color="000000" w:sz="6" w:space="0"/>
              <w:right w:val="single" w:color="000000" w:sz="6" w:space="0"/>
            </w:tcBorders>
          </w:tcPr>
          <w:p w:rsidRPr="00DC16C3" w:rsidR="003407BD" w:rsidP="00E74BCD" w:rsidRDefault="003407BD">
            <w:pPr>
              <w:widowControl/>
              <w:rPr>
                <w:rFonts w:ascii="Times New Roman" w:hAnsi="Times New Roman"/>
                <w:sz w:val="20"/>
              </w:rPr>
            </w:pPr>
            <w:r w:rsidRPr="00DC16C3">
              <w:rPr>
                <w:rFonts w:ascii="Times New Roman" w:hAnsi="Times New Roman"/>
                <w:sz w:val="20"/>
              </w:rPr>
              <w:t>Submit response to Call for Information and Interest on areas for leasing of minerals (other than oil, gas, sulphur) in accordance with approved lease program, including information from States/local governments</w:t>
            </w:r>
            <w:r w:rsidRPr="00DC16C3" w:rsidR="00567477">
              <w:rPr>
                <w:rFonts w:ascii="Times New Roman" w:hAnsi="Times New Roman"/>
                <w:sz w:val="20"/>
              </w:rPr>
              <w:t>, industry, Federal agencies.</w:t>
            </w:r>
          </w:p>
        </w:tc>
        <w:tc>
          <w:tcPr>
            <w:tcW w:w="2568" w:type="dxa"/>
            <w:gridSpan w:val="2"/>
            <w:tcBorders>
              <w:top w:val="single" w:color="000000" w:sz="6" w:space="0"/>
              <w:left w:val="single" w:color="000000" w:sz="6" w:space="0"/>
              <w:bottom w:val="single" w:color="000000" w:sz="6" w:space="0"/>
              <w:right w:val="single" w:color="000000" w:sz="6" w:space="0"/>
            </w:tcBorders>
          </w:tcPr>
          <w:p w:rsidRPr="00DC16C3" w:rsidR="003407BD" w:rsidP="003407BD" w:rsidRDefault="00F13445">
            <w:pPr>
              <w:widowControl/>
              <w:ind w:left="-120" w:right="-120"/>
              <w:rPr>
                <w:rFonts w:ascii="Times New Roman" w:hAnsi="Times New Roman"/>
                <w:sz w:val="20"/>
              </w:rPr>
            </w:pPr>
            <w:r w:rsidRPr="00DC16C3">
              <w:rPr>
                <w:rFonts w:ascii="Times New Roman" w:hAnsi="Times New Roman"/>
                <w:sz w:val="20"/>
              </w:rPr>
              <w:t>Not considered IC as defined in 5 CFR 1320.3(h)(4).</w:t>
            </w:r>
          </w:p>
        </w:tc>
        <w:tc>
          <w:tcPr>
            <w:tcW w:w="1284" w:type="dxa"/>
            <w:gridSpan w:val="2"/>
            <w:tcBorders>
              <w:top w:val="single" w:color="000000" w:sz="6" w:space="0"/>
              <w:left w:val="single" w:color="000000" w:sz="6" w:space="0"/>
              <w:bottom w:val="single" w:color="000000" w:sz="6" w:space="0"/>
              <w:right w:val="single" w:color="000000" w:sz="6" w:space="0"/>
            </w:tcBorders>
          </w:tcPr>
          <w:p w:rsidRPr="00DC16C3" w:rsidR="003407BD" w:rsidP="00065EF3" w:rsidRDefault="00F13445">
            <w:pPr>
              <w:widowControl/>
              <w:jc w:val="right"/>
              <w:rPr>
                <w:rFonts w:ascii="Times New Roman" w:hAnsi="Times New Roman"/>
                <w:sz w:val="20"/>
              </w:rPr>
            </w:pPr>
            <w:r w:rsidRPr="00DC16C3">
              <w:rPr>
                <w:rFonts w:ascii="Times New Roman" w:hAnsi="Times New Roman"/>
                <w:sz w:val="20"/>
              </w:rPr>
              <w:t>0</w:t>
            </w:r>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13</w:t>
            </w:r>
            <w:r w:rsidR="000F41AB">
              <w:rPr>
                <w:rFonts w:ascii="Times New Roman" w:hAnsi="Times New Roman"/>
                <w:sz w:val="20"/>
              </w:rPr>
              <w:t>; 16</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 xml:space="preserve">States or local governments </w:t>
            </w:r>
            <w:r w:rsidR="000F41AB">
              <w:rPr>
                <w:rFonts w:ascii="Times New Roman" w:hAnsi="Times New Roman"/>
                <w:sz w:val="20"/>
              </w:rPr>
              <w:t xml:space="preserve">establish task force; </w:t>
            </w:r>
            <w:r w:rsidRPr="00C41AF5">
              <w:rPr>
                <w:rFonts w:ascii="Times New Roman" w:hAnsi="Times New Roman"/>
                <w:sz w:val="20"/>
              </w:rPr>
              <w:t>submit comments/recommendations on planning, coordination, consultation, and other issues that may contribute to the leasing process.</w:t>
            </w:r>
          </w:p>
        </w:tc>
        <w:tc>
          <w:tcPr>
            <w:tcW w:w="964"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200</w:t>
            </w:r>
          </w:p>
        </w:tc>
        <w:tc>
          <w:tcPr>
            <w:tcW w:w="1604" w:type="dxa"/>
            <w:tcBorders>
              <w:top w:val="single" w:color="000000" w:sz="6" w:space="0"/>
              <w:left w:val="single" w:color="000000" w:sz="6" w:space="0"/>
              <w:bottom w:val="single" w:color="000000" w:sz="6" w:space="0"/>
              <w:right w:val="single" w:color="000000" w:sz="6" w:space="0"/>
            </w:tcBorders>
          </w:tcPr>
          <w:p w:rsidRPr="00C41AF5" w:rsidR="00517B72" w:rsidP="007B6B44" w:rsidRDefault="00517B72">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comment</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tabs>
                <w:tab w:val="left" w:pos="580"/>
              </w:tabs>
              <w:jc w:val="right"/>
              <w:rPr>
                <w:rFonts w:ascii="Times New Roman" w:hAnsi="Times New Roman"/>
                <w:sz w:val="20"/>
              </w:rPr>
            </w:pPr>
            <w:r w:rsidRPr="00C41AF5">
              <w:rPr>
                <w:rFonts w:ascii="Times New Roman" w:hAnsi="Times New Roman"/>
                <w:sz w:val="20"/>
              </w:rPr>
              <w:t xml:space="preserve">        200</w:t>
            </w:r>
          </w:p>
        </w:tc>
      </w:tr>
      <w:tr w:rsidRPr="00C41AF5" w:rsidR="00E74BCD" w:rsidTr="00E74BCD">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E74BCD" w:rsidP="00065EF3" w:rsidRDefault="00E74BCD">
            <w:pPr>
              <w:widowControl/>
              <w:rPr>
                <w:rFonts w:ascii="Times New Roman" w:hAnsi="Times New Roman"/>
                <w:sz w:val="20"/>
              </w:rPr>
            </w:pPr>
            <w:r>
              <w:rPr>
                <w:rFonts w:ascii="Times New Roman" w:hAnsi="Times New Roman"/>
                <w:sz w:val="20"/>
              </w:rPr>
              <w:t>16</w:t>
            </w:r>
          </w:p>
        </w:tc>
        <w:tc>
          <w:tcPr>
            <w:tcW w:w="4877" w:type="dxa"/>
            <w:tcBorders>
              <w:top w:val="single" w:color="000000" w:sz="6" w:space="0"/>
              <w:left w:val="single" w:color="000000" w:sz="6" w:space="0"/>
              <w:bottom w:val="single" w:color="000000" w:sz="6" w:space="0"/>
              <w:right w:val="single" w:color="000000" w:sz="6" w:space="0"/>
            </w:tcBorders>
          </w:tcPr>
          <w:p w:rsidRPr="00C41AF5" w:rsidR="00E74BCD" w:rsidP="00616FAE" w:rsidRDefault="00E74BCD">
            <w:pPr>
              <w:widowControl/>
              <w:rPr>
                <w:rFonts w:ascii="Times New Roman" w:hAnsi="Times New Roman"/>
                <w:sz w:val="20"/>
              </w:rPr>
            </w:pPr>
            <w:r w:rsidRPr="00C41AF5">
              <w:rPr>
                <w:rFonts w:ascii="Times New Roman" w:hAnsi="Times New Roman"/>
                <w:sz w:val="20"/>
              </w:rPr>
              <w:t xml:space="preserve">Submit suggestions and relevant information in response to request for comments on </w:t>
            </w:r>
            <w:r>
              <w:rPr>
                <w:rFonts w:ascii="Times New Roman" w:hAnsi="Times New Roman"/>
                <w:sz w:val="20"/>
              </w:rPr>
              <w:t xml:space="preserve">the </w:t>
            </w:r>
            <w:r w:rsidRPr="00C41AF5">
              <w:rPr>
                <w:rFonts w:ascii="Times New Roman" w:hAnsi="Times New Roman"/>
                <w:sz w:val="20"/>
              </w:rPr>
              <w:t>proposed leas</w:t>
            </w:r>
            <w:r>
              <w:rPr>
                <w:rFonts w:ascii="Times New Roman" w:hAnsi="Times New Roman"/>
                <w:sz w:val="20"/>
              </w:rPr>
              <w:t>ing notice,</w:t>
            </w:r>
            <w:r w:rsidRPr="00C41AF5">
              <w:rPr>
                <w:rFonts w:ascii="Times New Roman" w:hAnsi="Times New Roman"/>
                <w:sz w:val="20"/>
              </w:rPr>
              <w:t xml:space="preserve"> including information f</w:t>
            </w:r>
            <w:r>
              <w:rPr>
                <w:rFonts w:ascii="Times New Roman" w:hAnsi="Times New Roman"/>
                <w:sz w:val="20"/>
              </w:rPr>
              <w:t>r</w:t>
            </w:r>
            <w:r w:rsidRPr="00C41AF5">
              <w:rPr>
                <w:rFonts w:ascii="Times New Roman" w:hAnsi="Times New Roman"/>
                <w:sz w:val="20"/>
              </w:rPr>
              <w:t>om States/local governments.</w:t>
            </w:r>
          </w:p>
        </w:tc>
        <w:tc>
          <w:tcPr>
            <w:tcW w:w="2568" w:type="dxa"/>
            <w:gridSpan w:val="2"/>
            <w:tcBorders>
              <w:top w:val="single" w:color="000000" w:sz="6" w:space="0"/>
              <w:left w:val="single" w:color="000000" w:sz="6" w:space="0"/>
              <w:bottom w:val="single" w:color="000000" w:sz="6" w:space="0"/>
              <w:right w:val="single" w:color="000000" w:sz="6" w:space="0"/>
            </w:tcBorders>
          </w:tcPr>
          <w:p w:rsidRPr="00C41AF5" w:rsidR="00E74BCD" w:rsidP="00E74BCD" w:rsidRDefault="00E74BCD">
            <w:pPr>
              <w:widowControl/>
              <w:rPr>
                <w:rFonts w:ascii="Times New Roman" w:hAnsi="Times New Roman"/>
                <w:sz w:val="20"/>
              </w:rPr>
            </w:pPr>
            <w:r w:rsidRPr="00DC16C3">
              <w:rPr>
                <w:rFonts w:ascii="Times New Roman" w:hAnsi="Times New Roman"/>
                <w:sz w:val="20"/>
              </w:rPr>
              <w:t>Not considered IC as</w:t>
            </w:r>
            <w:r w:rsidR="004A6613">
              <w:rPr>
                <w:rFonts w:ascii="Times New Roman" w:hAnsi="Times New Roman"/>
                <w:sz w:val="20"/>
              </w:rPr>
              <w:t xml:space="preserve"> </w:t>
            </w:r>
            <w:r>
              <w:rPr>
                <w:rFonts w:ascii="Times New Roman" w:hAnsi="Times New Roman"/>
                <w:sz w:val="20"/>
              </w:rPr>
              <w:t>d</w:t>
            </w:r>
            <w:r w:rsidRPr="00DC16C3">
              <w:rPr>
                <w:rFonts w:ascii="Times New Roman" w:hAnsi="Times New Roman"/>
                <w:sz w:val="20"/>
              </w:rPr>
              <w:t>efined in 5 CFR 1320.3(h)(4).</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E74BCD" w:rsidP="00E74BCD" w:rsidRDefault="00E74BCD">
            <w:pPr>
              <w:widowControl/>
              <w:jc w:val="right"/>
              <w:rPr>
                <w:rFonts w:ascii="Times New Roman" w:hAnsi="Times New Roman"/>
                <w:sz w:val="20"/>
              </w:rPr>
            </w:pPr>
            <w:r>
              <w:rPr>
                <w:rFonts w:ascii="Times New Roman" w:hAnsi="Times New Roman"/>
                <w:sz w:val="20"/>
              </w:rPr>
              <w:t>0</w:t>
            </w:r>
          </w:p>
        </w:tc>
      </w:tr>
      <w:tr w:rsidRPr="00C41AF5" w:rsidR="00517B72" w:rsidTr="001178D9">
        <w:trPr>
          <w:gridAfter w:val="1"/>
          <w:wAfter w:w="1283" w:type="dxa"/>
          <w:trHeight w:val="192"/>
        </w:trPr>
        <w:tc>
          <w:tcPr>
            <w:tcW w:w="1538" w:type="dxa"/>
            <w:tcBorders>
              <w:top w:val="single" w:color="000000" w:sz="6" w:space="0"/>
              <w:left w:val="single" w:color="000000" w:sz="6" w:space="0"/>
              <w:bottom w:val="single" w:color="auto" w:sz="4" w:space="0"/>
              <w:right w:val="single" w:color="000000" w:sz="6" w:space="0"/>
            </w:tcBorders>
          </w:tcPr>
          <w:p w:rsidRPr="00C41AF5" w:rsidR="00517B72" w:rsidP="00FF7248" w:rsidRDefault="00517B72">
            <w:pPr>
              <w:widowControl/>
              <w:rPr>
                <w:rFonts w:ascii="Times New Roman" w:hAnsi="Times New Roman"/>
                <w:sz w:val="20"/>
              </w:rPr>
            </w:pPr>
            <w:r w:rsidRPr="00C41AF5">
              <w:rPr>
                <w:rFonts w:ascii="Times New Roman" w:hAnsi="Times New Roman"/>
                <w:sz w:val="20"/>
              </w:rPr>
              <w:t xml:space="preserve">18; 20 (e), (f); </w:t>
            </w:r>
            <w:r>
              <w:rPr>
                <w:rFonts w:ascii="Times New Roman" w:hAnsi="Times New Roman"/>
                <w:sz w:val="20"/>
              </w:rPr>
              <w:t>26(a), (b)</w:t>
            </w:r>
          </w:p>
        </w:tc>
        <w:tc>
          <w:tcPr>
            <w:tcW w:w="4877" w:type="dxa"/>
            <w:tcBorders>
              <w:top w:val="single" w:color="000000" w:sz="6" w:space="0"/>
              <w:left w:val="single" w:color="000000" w:sz="6" w:space="0"/>
              <w:bottom w:val="single" w:color="auto" w:sz="4"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Submit bids (oral or sealed) and required information.</w:t>
            </w:r>
          </w:p>
        </w:tc>
        <w:tc>
          <w:tcPr>
            <w:tcW w:w="964" w:type="dxa"/>
            <w:tcBorders>
              <w:top w:val="single" w:color="000000" w:sz="6" w:space="0"/>
              <w:left w:val="single" w:color="000000" w:sz="6" w:space="0"/>
              <w:bottom w:val="single" w:color="auto" w:sz="4"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250</w:t>
            </w:r>
          </w:p>
        </w:tc>
        <w:tc>
          <w:tcPr>
            <w:tcW w:w="1604" w:type="dxa"/>
            <w:tcBorders>
              <w:top w:val="single" w:color="000000" w:sz="6" w:space="0"/>
              <w:left w:val="single" w:color="000000" w:sz="6" w:space="0"/>
              <w:bottom w:val="single" w:color="auto" w:sz="4" w:space="0"/>
              <w:right w:val="single" w:color="000000" w:sz="6" w:space="0"/>
            </w:tcBorders>
          </w:tcPr>
          <w:p w:rsidRPr="00C41AF5" w:rsidR="00517B72" w:rsidP="007B6B44" w:rsidRDefault="00517B72">
            <w:pPr>
              <w:widowControl/>
              <w:tabs>
                <w:tab w:val="right" w:pos="660"/>
              </w:tabs>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response</w:t>
            </w:r>
          </w:p>
        </w:tc>
        <w:tc>
          <w:tcPr>
            <w:tcW w:w="1284" w:type="dxa"/>
            <w:gridSpan w:val="2"/>
            <w:tcBorders>
              <w:top w:val="single" w:color="000000" w:sz="6" w:space="0"/>
              <w:left w:val="single" w:color="000000" w:sz="6" w:space="0"/>
              <w:bottom w:val="single" w:color="auto" w:sz="4"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250</w:t>
            </w:r>
          </w:p>
        </w:tc>
      </w:tr>
      <w:tr w:rsidRPr="00C41AF5" w:rsidR="00517B72" w:rsidTr="001178D9">
        <w:trPr>
          <w:gridAfter w:val="1"/>
          <w:wAfter w:w="1283" w:type="dxa"/>
        </w:trPr>
        <w:tc>
          <w:tcPr>
            <w:tcW w:w="1538" w:type="dxa"/>
            <w:tcBorders>
              <w:top w:val="single" w:color="auto" w:sz="4"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18</w:t>
            </w:r>
            <w:r w:rsidR="00FF7248">
              <w:rPr>
                <w:rFonts w:ascii="Times New Roman" w:hAnsi="Times New Roman"/>
                <w:sz w:val="20"/>
              </w:rPr>
              <w:t xml:space="preserve">(b)(3), </w:t>
            </w:r>
            <w:r w:rsidRPr="00C41AF5">
              <w:rPr>
                <w:rFonts w:ascii="Times New Roman" w:hAnsi="Times New Roman"/>
                <w:sz w:val="20"/>
              </w:rPr>
              <w:t>(c); 20 (e), (f)</w:t>
            </w:r>
          </w:p>
        </w:tc>
        <w:tc>
          <w:tcPr>
            <w:tcW w:w="4877" w:type="dxa"/>
            <w:tcBorders>
              <w:top w:val="single" w:color="auto" w:sz="4"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Tie bids – submit oral bids for highest bidder.</w:t>
            </w:r>
          </w:p>
        </w:tc>
        <w:tc>
          <w:tcPr>
            <w:tcW w:w="964" w:type="dxa"/>
            <w:tcBorders>
              <w:top w:val="single" w:color="auto" w:sz="4"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20</w:t>
            </w:r>
          </w:p>
        </w:tc>
        <w:tc>
          <w:tcPr>
            <w:tcW w:w="1604" w:type="dxa"/>
            <w:tcBorders>
              <w:top w:val="single" w:color="auto" w:sz="4" w:space="0"/>
              <w:left w:val="single" w:color="000000" w:sz="6" w:space="0"/>
              <w:bottom w:val="single" w:color="000000" w:sz="6" w:space="0"/>
              <w:right w:val="single" w:color="000000" w:sz="6" w:space="0"/>
            </w:tcBorders>
          </w:tcPr>
          <w:p w:rsidRPr="00C41AF5" w:rsidR="00517B72" w:rsidP="007B6B44" w:rsidRDefault="00517B72">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response</w:t>
            </w:r>
          </w:p>
        </w:tc>
        <w:tc>
          <w:tcPr>
            <w:tcW w:w="1284" w:type="dxa"/>
            <w:gridSpan w:val="2"/>
            <w:tcBorders>
              <w:top w:val="single" w:color="auto" w:sz="4" w:space="0"/>
              <w:left w:val="single" w:color="000000" w:sz="6" w:space="0"/>
              <w:bottom w:val="single" w:color="000000" w:sz="6"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20</w:t>
            </w:r>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lastRenderedPageBreak/>
              <w:t>20(a), (b), (c); 41(a)</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 xml:space="preserve">Establish a </w:t>
            </w:r>
            <w:r>
              <w:rPr>
                <w:rFonts w:ascii="Times New Roman" w:hAnsi="Times New Roman"/>
                <w:sz w:val="20"/>
              </w:rPr>
              <w:t>c</w:t>
            </w:r>
            <w:r w:rsidRPr="00C41AF5">
              <w:rPr>
                <w:rFonts w:ascii="Times New Roman" w:hAnsi="Times New Roman"/>
                <w:sz w:val="20"/>
              </w:rPr>
              <w:t xml:space="preserve">ompany </w:t>
            </w:r>
            <w:r>
              <w:rPr>
                <w:rFonts w:ascii="Times New Roman" w:hAnsi="Times New Roman"/>
                <w:sz w:val="20"/>
              </w:rPr>
              <w:t>f</w:t>
            </w:r>
            <w:r w:rsidRPr="00C41AF5">
              <w:rPr>
                <w:rFonts w:ascii="Times New Roman" w:hAnsi="Times New Roman"/>
                <w:sz w:val="20"/>
              </w:rPr>
              <w:t>ile for qualification</w:t>
            </w:r>
            <w:r>
              <w:rPr>
                <w:rFonts w:ascii="Times New Roman" w:hAnsi="Times New Roman"/>
                <w:sz w:val="20"/>
              </w:rPr>
              <w:t>,</w:t>
            </w:r>
            <w:r w:rsidRPr="00C41AF5">
              <w:rPr>
                <w:rFonts w:ascii="Times New Roman" w:hAnsi="Times New Roman"/>
                <w:sz w:val="20"/>
              </w:rPr>
              <w:t xml:space="preserve"> submit updated information, submit qualifications for lessee/bidder</w:t>
            </w:r>
            <w:r w:rsidR="00883260">
              <w:rPr>
                <w:rFonts w:ascii="Times New Roman" w:hAnsi="Times New Roman"/>
                <w:sz w:val="20"/>
              </w:rPr>
              <w:t xml:space="preserve"> and required information</w:t>
            </w:r>
            <w:r w:rsidRPr="00C41AF5">
              <w:rPr>
                <w:rFonts w:ascii="Times New Roman" w:hAnsi="Times New Roman"/>
                <w:sz w:val="20"/>
              </w:rPr>
              <w:t>.</w:t>
            </w:r>
          </w:p>
        </w:tc>
        <w:tc>
          <w:tcPr>
            <w:tcW w:w="964"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58</w:t>
            </w:r>
          </w:p>
        </w:tc>
        <w:tc>
          <w:tcPr>
            <w:tcW w:w="1604" w:type="dxa"/>
            <w:tcBorders>
              <w:top w:val="single" w:color="000000" w:sz="6" w:space="0"/>
              <w:left w:val="single" w:color="000000" w:sz="6" w:space="0"/>
              <w:bottom w:val="single" w:color="000000" w:sz="6" w:space="0"/>
              <w:right w:val="single" w:color="000000" w:sz="6" w:space="0"/>
            </w:tcBorders>
          </w:tcPr>
          <w:p w:rsidRPr="00C41AF5" w:rsidR="00517B72" w:rsidP="007B6B44" w:rsidRDefault="00517B72">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response</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58</w:t>
            </w:r>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21(a); 47(c)</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Request for reconsideration of bid rejection/cancellation.</w:t>
            </w:r>
          </w:p>
        </w:tc>
        <w:tc>
          <w:tcPr>
            <w:tcW w:w="2568" w:type="dxa"/>
            <w:gridSpan w:val="2"/>
            <w:tcBorders>
              <w:top w:val="single" w:color="000000" w:sz="6" w:space="0"/>
              <w:left w:val="single" w:color="000000" w:sz="6" w:space="0"/>
              <w:bottom w:val="single" w:color="000000" w:sz="6" w:space="0"/>
              <w:right w:val="single" w:color="000000" w:sz="6" w:space="0"/>
            </w:tcBorders>
          </w:tcPr>
          <w:p w:rsidRPr="00C41AF5" w:rsidR="00517B72" w:rsidP="003407BD" w:rsidRDefault="003407BD">
            <w:pPr>
              <w:widowControl/>
              <w:rPr>
                <w:rFonts w:ascii="Times New Roman" w:hAnsi="Times New Roman"/>
                <w:sz w:val="20"/>
              </w:rPr>
            </w:pPr>
            <w:r>
              <w:rPr>
                <w:rFonts w:ascii="Times New Roman" w:hAnsi="Times New Roman"/>
                <w:sz w:val="20"/>
              </w:rPr>
              <w:t>N</w:t>
            </w:r>
            <w:r w:rsidR="00517B72">
              <w:rPr>
                <w:rFonts w:ascii="Times New Roman" w:hAnsi="Times New Roman"/>
                <w:sz w:val="20"/>
              </w:rPr>
              <w:t xml:space="preserve">ot considered IC per </w:t>
            </w:r>
            <w:r w:rsidRPr="00C41AF5" w:rsidR="00517B72">
              <w:rPr>
                <w:rFonts w:ascii="Times New Roman" w:hAnsi="Times New Roman"/>
                <w:sz w:val="20"/>
              </w:rPr>
              <w:t>5 CFR 1320.3(h)(9).</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0</w:t>
            </w:r>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FF7248" w:rsidRDefault="00517B72">
            <w:pPr>
              <w:widowControl/>
              <w:rPr>
                <w:rFonts w:ascii="Times New Roman" w:hAnsi="Times New Roman"/>
                <w:sz w:val="20"/>
              </w:rPr>
            </w:pPr>
            <w:r w:rsidRPr="00C41AF5">
              <w:rPr>
                <w:rFonts w:ascii="Times New Roman" w:hAnsi="Times New Roman"/>
                <w:sz w:val="20"/>
              </w:rPr>
              <w:t xml:space="preserve">21(b), (e); </w:t>
            </w:r>
            <w:r>
              <w:rPr>
                <w:rFonts w:ascii="Times New Roman" w:hAnsi="Times New Roman"/>
                <w:sz w:val="20"/>
              </w:rPr>
              <w:t>23; 26</w:t>
            </w:r>
            <w:r w:rsidR="00FF7248">
              <w:rPr>
                <w:rFonts w:ascii="Times New Roman" w:hAnsi="Times New Roman"/>
                <w:sz w:val="20"/>
              </w:rPr>
              <w:t>(e), (i)</w:t>
            </w:r>
            <w:r>
              <w:rPr>
                <w:rFonts w:ascii="Times New Roman" w:hAnsi="Times New Roman"/>
                <w:sz w:val="20"/>
              </w:rPr>
              <w:t xml:space="preserve">; </w:t>
            </w:r>
            <w:r w:rsidRPr="00C41AF5">
              <w:rPr>
                <w:rFonts w:ascii="Times New Roman" w:hAnsi="Times New Roman"/>
                <w:sz w:val="20"/>
              </w:rPr>
              <w:t>40(b); 41</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694502" w:rsidRDefault="00517B72">
            <w:pPr>
              <w:widowControl/>
              <w:rPr>
                <w:rFonts w:ascii="Times New Roman" w:hAnsi="Times New Roman"/>
                <w:sz w:val="20"/>
              </w:rPr>
            </w:pPr>
            <w:r w:rsidRPr="00C41AF5">
              <w:rPr>
                <w:rFonts w:ascii="Times New Roman" w:hAnsi="Times New Roman"/>
                <w:sz w:val="20"/>
              </w:rPr>
              <w:t>Execute lease (includes submission of evidence of authorized agent and request for dating of leases)</w:t>
            </w:r>
            <w:r>
              <w:rPr>
                <w:rFonts w:ascii="Times New Roman" w:hAnsi="Times New Roman"/>
                <w:sz w:val="20"/>
              </w:rPr>
              <w:t>; maintain auditable records re 30 CFR Chapter II, Subchapter A – [burden under ONRR requirements]</w:t>
            </w:r>
            <w:r w:rsidRPr="00C41AF5">
              <w:rPr>
                <w:rFonts w:ascii="Times New Roman" w:hAnsi="Times New Roman"/>
                <w:sz w:val="20"/>
              </w:rPr>
              <w:t>.</w:t>
            </w:r>
          </w:p>
        </w:tc>
        <w:tc>
          <w:tcPr>
            <w:tcW w:w="964" w:type="dxa"/>
            <w:tcBorders>
              <w:top w:val="single" w:color="000000" w:sz="6" w:space="0"/>
              <w:left w:val="single" w:color="000000" w:sz="6" w:space="0"/>
              <w:bottom w:val="single" w:color="000000" w:sz="6" w:space="0"/>
              <w:right w:val="single" w:color="000000" w:sz="6" w:space="0"/>
            </w:tcBorders>
          </w:tcPr>
          <w:p w:rsidRPr="00C41AF5" w:rsidR="00517B72" w:rsidP="00694502" w:rsidRDefault="00517B72">
            <w:pPr>
              <w:widowControl/>
              <w:rPr>
                <w:rFonts w:ascii="Times New Roman" w:hAnsi="Times New Roman"/>
                <w:sz w:val="20"/>
              </w:rPr>
            </w:pPr>
            <w:r w:rsidRPr="00C41AF5">
              <w:rPr>
                <w:rFonts w:ascii="Times New Roman" w:hAnsi="Times New Roman"/>
                <w:sz w:val="20"/>
              </w:rPr>
              <w:t>100</w:t>
            </w:r>
          </w:p>
        </w:tc>
        <w:tc>
          <w:tcPr>
            <w:tcW w:w="1604" w:type="dxa"/>
            <w:tcBorders>
              <w:top w:val="single" w:color="000000" w:sz="6" w:space="0"/>
              <w:left w:val="single" w:color="000000" w:sz="6" w:space="0"/>
              <w:bottom w:val="single" w:color="000000" w:sz="6" w:space="0"/>
              <w:right w:val="single" w:color="000000" w:sz="6" w:space="0"/>
            </w:tcBorders>
          </w:tcPr>
          <w:p w:rsidRPr="00C41AF5" w:rsidR="00517B72" w:rsidP="00694502" w:rsidRDefault="00517B72">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lease</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694502" w:rsidRDefault="00517B72">
            <w:pPr>
              <w:widowControl/>
              <w:jc w:val="right"/>
              <w:rPr>
                <w:rFonts w:ascii="Times New Roman" w:hAnsi="Times New Roman"/>
                <w:sz w:val="20"/>
              </w:rPr>
            </w:pPr>
            <w:r w:rsidRPr="00C41AF5">
              <w:rPr>
                <w:rFonts w:ascii="Times New Roman" w:hAnsi="Times New Roman"/>
                <w:sz w:val="20"/>
              </w:rPr>
              <w:t>100</w:t>
            </w:r>
          </w:p>
        </w:tc>
      </w:tr>
      <w:tr w:rsidRPr="00C41AF5" w:rsidR="00517B72" w:rsidTr="001178D9">
        <w:trPr>
          <w:gridAfter w:val="1"/>
          <w:wAfter w:w="1283" w:type="dxa"/>
        </w:trPr>
        <w:tc>
          <w:tcPr>
            <w:tcW w:w="7379" w:type="dxa"/>
            <w:gridSpan w:val="3"/>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065EF3" w:rsidRDefault="00517B72">
            <w:pPr>
              <w:widowControl/>
              <w:jc w:val="center"/>
              <w:rPr>
                <w:rFonts w:ascii="Times New Roman" w:hAnsi="Times New Roman"/>
                <w:b/>
                <w:sz w:val="21"/>
                <w:szCs w:val="21"/>
              </w:rPr>
            </w:pPr>
            <w:r w:rsidRPr="00C41AF5">
              <w:rPr>
                <w:rFonts w:ascii="Times New Roman" w:hAnsi="Times New Roman"/>
                <w:b/>
                <w:sz w:val="21"/>
                <w:szCs w:val="21"/>
              </w:rPr>
              <w:t>Subtotal</w:t>
            </w:r>
          </w:p>
        </w:tc>
        <w:tc>
          <w:tcPr>
            <w:tcW w:w="1604" w:type="dxa"/>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065EF3" w:rsidRDefault="004A6613">
            <w:pPr>
              <w:widowControl/>
              <w:rPr>
                <w:rFonts w:ascii="Times New Roman" w:hAnsi="Times New Roman"/>
                <w:b/>
                <w:sz w:val="21"/>
                <w:szCs w:val="21"/>
              </w:rPr>
            </w:pPr>
            <w:r>
              <w:rPr>
                <w:rFonts w:ascii="Times New Roman" w:hAnsi="Times New Roman"/>
                <w:b/>
                <w:sz w:val="21"/>
                <w:szCs w:val="21"/>
              </w:rPr>
              <w:t>6</w:t>
            </w:r>
            <w:r w:rsidR="00517B72">
              <w:rPr>
                <w:rFonts w:ascii="Times New Roman" w:hAnsi="Times New Roman"/>
                <w:b/>
                <w:sz w:val="21"/>
                <w:szCs w:val="21"/>
              </w:rPr>
              <w:t xml:space="preserve"> Responses</w:t>
            </w:r>
          </w:p>
        </w:tc>
        <w:tc>
          <w:tcPr>
            <w:tcW w:w="1284" w:type="dxa"/>
            <w:gridSpan w:val="2"/>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065EF3" w:rsidRDefault="00E74BCD">
            <w:pPr>
              <w:widowControl/>
              <w:jc w:val="right"/>
              <w:rPr>
                <w:rFonts w:ascii="Times New Roman" w:hAnsi="Times New Roman"/>
                <w:b/>
                <w:sz w:val="21"/>
                <w:szCs w:val="21"/>
              </w:rPr>
            </w:pPr>
            <w:r>
              <w:rPr>
                <w:rFonts w:ascii="Times New Roman" w:hAnsi="Times New Roman"/>
                <w:b/>
                <w:sz w:val="21"/>
                <w:szCs w:val="21"/>
              </w:rPr>
              <w:t>68</w:t>
            </w:r>
            <w:r w:rsidRPr="00C41AF5" w:rsidR="00517B72">
              <w:rPr>
                <w:rFonts w:ascii="Times New Roman" w:hAnsi="Times New Roman"/>
                <w:b/>
                <w:sz w:val="21"/>
                <w:szCs w:val="21"/>
              </w:rPr>
              <w:t>8</w:t>
            </w:r>
            <w:r w:rsidR="00517B72">
              <w:rPr>
                <w:rFonts w:ascii="Times New Roman" w:hAnsi="Times New Roman"/>
                <w:b/>
                <w:sz w:val="21"/>
                <w:szCs w:val="21"/>
              </w:rPr>
              <w:t xml:space="preserve"> Hours</w:t>
            </w:r>
          </w:p>
        </w:tc>
      </w:tr>
      <w:tr w:rsidRPr="00C05F23" w:rsidR="00517B72" w:rsidTr="00517B72">
        <w:trPr>
          <w:gridAfter w:val="1"/>
          <w:wAfter w:w="1283" w:type="dxa"/>
        </w:trPr>
        <w:tc>
          <w:tcPr>
            <w:tcW w:w="10267" w:type="dxa"/>
            <w:gridSpan w:val="6"/>
            <w:tcBorders>
              <w:top w:val="single" w:color="000000" w:sz="6" w:space="0"/>
              <w:left w:val="single" w:color="000000" w:sz="6" w:space="0"/>
              <w:bottom w:val="single" w:color="000000" w:sz="6" w:space="0"/>
              <w:right w:val="single" w:color="000000" w:sz="6" w:space="0"/>
            </w:tcBorders>
            <w:shd w:val="clear" w:color="auto" w:fill="F3F3F3"/>
          </w:tcPr>
          <w:p w:rsidRPr="00C41AF5" w:rsidR="00517B72" w:rsidP="00065EF3" w:rsidRDefault="00517B72">
            <w:pPr>
              <w:widowControl/>
              <w:jc w:val="center"/>
              <w:rPr>
                <w:rFonts w:ascii="Times New Roman" w:hAnsi="Times New Roman"/>
                <w:b/>
                <w:sz w:val="21"/>
                <w:szCs w:val="21"/>
              </w:rPr>
            </w:pPr>
            <w:r w:rsidRPr="00C41AF5">
              <w:rPr>
                <w:rFonts w:ascii="Times New Roman" w:hAnsi="Times New Roman"/>
                <w:b/>
                <w:sz w:val="21"/>
                <w:szCs w:val="21"/>
              </w:rPr>
              <w:t>Subpart C – Financial Considerations</w:t>
            </w:r>
          </w:p>
        </w:tc>
      </w:tr>
      <w:tr w:rsidRPr="00C41AF5" w:rsidR="00517B72" w:rsidTr="001178D9">
        <w:trPr>
          <w:gridAfter w:val="1"/>
          <w:wAfter w:w="1283" w:type="dxa"/>
          <w:trHeight w:val="211"/>
        </w:trPr>
        <w:tc>
          <w:tcPr>
            <w:tcW w:w="1538" w:type="dxa"/>
            <w:vMerge w:val="restart"/>
            <w:tcBorders>
              <w:top w:val="single" w:color="000000" w:sz="6" w:space="0"/>
              <w:left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31(b); 41</w:t>
            </w:r>
          </w:p>
        </w:tc>
        <w:tc>
          <w:tcPr>
            <w:tcW w:w="4877" w:type="dxa"/>
            <w:vMerge w:val="restart"/>
            <w:tcBorders>
              <w:top w:val="single" w:color="000000" w:sz="6" w:space="0"/>
              <w:left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 xml:space="preserve">File application and required information for assignment or transfer for approval.  </w:t>
            </w:r>
          </w:p>
        </w:tc>
        <w:tc>
          <w:tcPr>
            <w:tcW w:w="964"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160</w:t>
            </w:r>
          </w:p>
        </w:tc>
        <w:tc>
          <w:tcPr>
            <w:tcW w:w="1604" w:type="dxa"/>
            <w:tcBorders>
              <w:top w:val="single" w:color="000000" w:sz="6" w:space="0"/>
              <w:left w:val="single" w:color="000000" w:sz="6" w:space="0"/>
              <w:bottom w:val="single" w:color="000000" w:sz="6" w:space="0"/>
              <w:right w:val="single" w:color="000000" w:sz="6" w:space="0"/>
            </w:tcBorders>
          </w:tcPr>
          <w:p w:rsidRPr="00C41AF5" w:rsidR="00517B72" w:rsidP="007B6B44" w:rsidRDefault="00517B72">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application</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160</w:t>
            </w:r>
          </w:p>
        </w:tc>
      </w:tr>
      <w:tr w:rsidRPr="00C41AF5" w:rsidR="00517B72" w:rsidTr="001178D9">
        <w:trPr>
          <w:gridAfter w:val="1"/>
          <w:wAfter w:w="1283" w:type="dxa"/>
          <w:trHeight w:val="210"/>
        </w:trPr>
        <w:tc>
          <w:tcPr>
            <w:tcW w:w="1538" w:type="dxa"/>
            <w:vMerge/>
            <w:tcBorders>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p>
        </w:tc>
        <w:tc>
          <w:tcPr>
            <w:tcW w:w="4877" w:type="dxa"/>
            <w:vMerge/>
            <w:tcBorders>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p>
        </w:tc>
        <w:tc>
          <w:tcPr>
            <w:tcW w:w="3852" w:type="dxa"/>
            <w:gridSpan w:val="4"/>
            <w:tcBorders>
              <w:top w:val="single" w:color="000000" w:sz="6" w:space="0"/>
              <w:left w:val="single" w:color="000000" w:sz="6" w:space="0"/>
              <w:bottom w:val="single" w:color="000000" w:sz="6" w:space="0"/>
              <w:right w:val="single" w:color="000000" w:sz="6" w:space="0"/>
            </w:tcBorders>
          </w:tcPr>
          <w:p w:rsidRPr="00C41AF5" w:rsidR="00517B72" w:rsidP="007B6B44" w:rsidRDefault="00517B72">
            <w:pPr>
              <w:widowControl/>
              <w:jc w:val="center"/>
              <w:rPr>
                <w:rFonts w:ascii="Times New Roman" w:hAnsi="Times New Roman"/>
                <w:sz w:val="20"/>
              </w:rPr>
            </w:pPr>
            <w:r w:rsidRPr="00C41AF5">
              <w:rPr>
                <w:rFonts w:ascii="Times New Roman" w:hAnsi="Times New Roman"/>
                <w:sz w:val="20"/>
              </w:rPr>
              <w:t>$</w:t>
            </w:r>
            <w:r w:rsidR="00D40E3A">
              <w:rPr>
                <w:rFonts w:ascii="Times New Roman" w:hAnsi="Times New Roman"/>
                <w:sz w:val="20"/>
              </w:rPr>
              <w:t>29</w:t>
            </w:r>
            <w:r w:rsidRPr="00C41AF5">
              <w:rPr>
                <w:rFonts w:ascii="Times New Roman" w:hAnsi="Times New Roman"/>
                <w:sz w:val="20"/>
              </w:rPr>
              <w:t xml:space="preserve"> </w:t>
            </w:r>
            <w:r>
              <w:rPr>
                <w:rFonts w:ascii="Times New Roman" w:hAnsi="Times New Roman"/>
                <w:sz w:val="20"/>
              </w:rPr>
              <w:t xml:space="preserve">required or non-required filing document fee </w:t>
            </w:r>
            <w:r w:rsidRPr="00C41AF5">
              <w:rPr>
                <w:rFonts w:ascii="Times New Roman" w:hAnsi="Times New Roman"/>
                <w:sz w:val="20"/>
              </w:rPr>
              <w:t>x 1 = $</w:t>
            </w:r>
            <w:r w:rsidR="00D40E3A">
              <w:rPr>
                <w:rFonts w:ascii="Times New Roman" w:hAnsi="Times New Roman"/>
                <w:sz w:val="20"/>
              </w:rPr>
              <w:t>29</w:t>
            </w:r>
            <w:bookmarkStart w:name="_GoBack" w:id="2"/>
            <w:bookmarkEnd w:id="2"/>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32(b), (c)</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932AFD" w:rsidRDefault="00517B72">
            <w:pPr>
              <w:widowControl/>
              <w:rPr>
                <w:rFonts w:ascii="Times New Roman" w:hAnsi="Times New Roman"/>
                <w:sz w:val="20"/>
              </w:rPr>
            </w:pPr>
            <w:r w:rsidRPr="00C41AF5">
              <w:rPr>
                <w:rFonts w:ascii="Times New Roman" w:hAnsi="Times New Roman"/>
                <w:sz w:val="20"/>
              </w:rPr>
              <w:t xml:space="preserve">File application for waiver, suspension, or reduction and </w:t>
            </w:r>
            <w:r w:rsidR="00932AFD">
              <w:rPr>
                <w:rFonts w:ascii="Times New Roman" w:hAnsi="Times New Roman"/>
                <w:sz w:val="20"/>
              </w:rPr>
              <w:t>required</w:t>
            </w:r>
            <w:r w:rsidRPr="00C41AF5">
              <w:rPr>
                <w:rFonts w:ascii="Times New Roman" w:hAnsi="Times New Roman"/>
                <w:sz w:val="20"/>
              </w:rPr>
              <w:t xml:space="preserve"> documentation.</w:t>
            </w:r>
          </w:p>
        </w:tc>
        <w:tc>
          <w:tcPr>
            <w:tcW w:w="964"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80</w:t>
            </w:r>
          </w:p>
        </w:tc>
        <w:tc>
          <w:tcPr>
            <w:tcW w:w="1604" w:type="dxa"/>
            <w:tcBorders>
              <w:top w:val="single" w:color="000000" w:sz="6" w:space="0"/>
              <w:left w:val="single" w:color="000000" w:sz="6" w:space="0"/>
              <w:bottom w:val="single" w:color="000000" w:sz="6" w:space="0"/>
              <w:right w:val="single" w:color="000000" w:sz="6" w:space="0"/>
            </w:tcBorders>
          </w:tcPr>
          <w:p w:rsidRPr="00C41AF5" w:rsidR="00517B72" w:rsidP="007B6B44" w:rsidRDefault="00517B72">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application</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80</w:t>
            </w:r>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spacing w:after="58"/>
              <w:rPr>
                <w:rFonts w:ascii="Times New Roman" w:hAnsi="Times New Roman"/>
                <w:sz w:val="20"/>
              </w:rPr>
            </w:pPr>
            <w:r w:rsidRPr="00C41AF5">
              <w:rPr>
                <w:rFonts w:ascii="Times New Roman" w:hAnsi="Times New Roman"/>
                <w:sz w:val="20"/>
              </w:rPr>
              <w:t>33; 41(c)</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Submit surety or personal bond.</w:t>
            </w:r>
          </w:p>
        </w:tc>
        <w:tc>
          <w:tcPr>
            <w:tcW w:w="2568"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Burden covered under 1010-0081.</w:t>
            </w:r>
          </w:p>
        </w:tc>
        <w:tc>
          <w:tcPr>
            <w:tcW w:w="1284" w:type="dxa"/>
            <w:gridSpan w:val="2"/>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jc w:val="right"/>
              <w:rPr>
                <w:rFonts w:ascii="Times New Roman" w:hAnsi="Times New Roman"/>
                <w:sz w:val="20"/>
              </w:rPr>
            </w:pPr>
            <w:r w:rsidRPr="00C41AF5">
              <w:rPr>
                <w:rFonts w:ascii="Times New Roman" w:hAnsi="Times New Roman"/>
                <w:sz w:val="20"/>
              </w:rPr>
              <w:t>0</w:t>
            </w:r>
          </w:p>
        </w:tc>
      </w:tr>
      <w:tr w:rsidRPr="00C41AF5" w:rsidR="00517B72" w:rsidTr="001178D9">
        <w:trPr>
          <w:gridAfter w:val="1"/>
          <w:wAfter w:w="1283" w:type="dxa"/>
          <w:trHeight w:val="158"/>
        </w:trPr>
        <w:tc>
          <w:tcPr>
            <w:tcW w:w="7379" w:type="dxa"/>
            <w:gridSpan w:val="3"/>
            <w:vMerge w:val="restart"/>
            <w:tcBorders>
              <w:top w:val="single" w:color="000000" w:sz="6" w:space="0"/>
              <w:left w:val="single" w:color="000000" w:sz="6" w:space="0"/>
              <w:right w:val="single" w:color="000000" w:sz="6" w:space="0"/>
            </w:tcBorders>
            <w:shd w:val="clear" w:color="auto" w:fill="E0E0E0"/>
            <w:vAlign w:val="center"/>
          </w:tcPr>
          <w:p w:rsidRPr="00C41AF5" w:rsidR="00517B72" w:rsidP="00065EF3" w:rsidRDefault="00517B72">
            <w:pPr>
              <w:widowControl/>
              <w:jc w:val="center"/>
              <w:rPr>
                <w:rFonts w:ascii="Times New Roman" w:hAnsi="Times New Roman"/>
                <w:b/>
                <w:sz w:val="21"/>
                <w:szCs w:val="21"/>
              </w:rPr>
            </w:pPr>
            <w:r w:rsidRPr="00C41AF5">
              <w:rPr>
                <w:rFonts w:ascii="Times New Roman" w:hAnsi="Times New Roman"/>
                <w:b/>
                <w:sz w:val="21"/>
                <w:szCs w:val="21"/>
              </w:rPr>
              <w:t>Subtotal</w:t>
            </w:r>
          </w:p>
        </w:tc>
        <w:tc>
          <w:tcPr>
            <w:tcW w:w="1604" w:type="dxa"/>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7B6B44" w:rsidRDefault="00517B72">
            <w:pPr>
              <w:widowControl/>
              <w:jc w:val="center"/>
              <w:rPr>
                <w:rFonts w:ascii="Times New Roman" w:hAnsi="Times New Roman"/>
                <w:b/>
                <w:sz w:val="21"/>
                <w:szCs w:val="21"/>
              </w:rPr>
            </w:pPr>
            <w:r>
              <w:rPr>
                <w:rFonts w:ascii="Times New Roman" w:hAnsi="Times New Roman"/>
                <w:b/>
                <w:sz w:val="21"/>
                <w:szCs w:val="21"/>
              </w:rPr>
              <w:t>2 Responses</w:t>
            </w:r>
          </w:p>
        </w:tc>
        <w:tc>
          <w:tcPr>
            <w:tcW w:w="1284" w:type="dxa"/>
            <w:gridSpan w:val="2"/>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065EF3" w:rsidRDefault="00517B72">
            <w:pPr>
              <w:widowControl/>
              <w:jc w:val="right"/>
              <w:rPr>
                <w:rFonts w:ascii="Times New Roman" w:hAnsi="Times New Roman"/>
                <w:b/>
                <w:sz w:val="21"/>
                <w:szCs w:val="21"/>
              </w:rPr>
            </w:pPr>
            <w:r>
              <w:rPr>
                <w:rFonts w:ascii="Times New Roman" w:hAnsi="Times New Roman"/>
                <w:b/>
                <w:sz w:val="21"/>
                <w:szCs w:val="21"/>
              </w:rPr>
              <w:t>2</w:t>
            </w:r>
            <w:r w:rsidRPr="00C41AF5">
              <w:rPr>
                <w:rFonts w:ascii="Times New Roman" w:hAnsi="Times New Roman"/>
                <w:b/>
                <w:sz w:val="21"/>
                <w:szCs w:val="21"/>
              </w:rPr>
              <w:t>40</w:t>
            </w:r>
            <w:r>
              <w:rPr>
                <w:rFonts w:ascii="Times New Roman" w:hAnsi="Times New Roman"/>
                <w:b/>
                <w:sz w:val="21"/>
                <w:szCs w:val="21"/>
              </w:rPr>
              <w:t xml:space="preserve"> Hours</w:t>
            </w:r>
          </w:p>
        </w:tc>
      </w:tr>
      <w:tr w:rsidRPr="00C41AF5" w:rsidR="00517B72" w:rsidTr="001178D9">
        <w:trPr>
          <w:gridAfter w:val="1"/>
          <w:wAfter w:w="1283" w:type="dxa"/>
          <w:trHeight w:val="157"/>
        </w:trPr>
        <w:tc>
          <w:tcPr>
            <w:tcW w:w="7379" w:type="dxa"/>
            <w:gridSpan w:val="3"/>
            <w:vMerge/>
            <w:tcBorders>
              <w:left w:val="single" w:color="000000" w:sz="6" w:space="0"/>
              <w:bottom w:val="single" w:color="000000" w:sz="6" w:space="0"/>
              <w:right w:val="single" w:color="000000" w:sz="6" w:space="0"/>
            </w:tcBorders>
            <w:shd w:val="clear" w:color="auto" w:fill="E0E0E0"/>
          </w:tcPr>
          <w:p w:rsidRPr="00C41AF5" w:rsidR="00517B72" w:rsidP="00065EF3" w:rsidRDefault="00517B72">
            <w:pPr>
              <w:widowControl/>
              <w:rPr>
                <w:rFonts w:ascii="Times New Roman" w:hAnsi="Times New Roman"/>
                <w:b/>
                <w:sz w:val="21"/>
                <w:szCs w:val="21"/>
              </w:rPr>
            </w:pPr>
          </w:p>
        </w:tc>
        <w:tc>
          <w:tcPr>
            <w:tcW w:w="2888" w:type="dxa"/>
            <w:gridSpan w:val="3"/>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065EF3" w:rsidRDefault="00517B72">
            <w:pPr>
              <w:widowControl/>
              <w:jc w:val="right"/>
              <w:rPr>
                <w:rFonts w:ascii="Times New Roman" w:hAnsi="Times New Roman"/>
                <w:b/>
                <w:sz w:val="21"/>
                <w:szCs w:val="21"/>
              </w:rPr>
            </w:pPr>
            <w:r w:rsidRPr="00C41AF5">
              <w:rPr>
                <w:rFonts w:ascii="Times New Roman" w:hAnsi="Times New Roman"/>
                <w:b/>
                <w:sz w:val="21"/>
                <w:szCs w:val="21"/>
              </w:rPr>
              <w:t>$</w:t>
            </w:r>
            <w:r w:rsidR="00B2494B">
              <w:rPr>
                <w:rFonts w:ascii="Times New Roman" w:hAnsi="Times New Roman"/>
                <w:b/>
                <w:sz w:val="21"/>
                <w:szCs w:val="21"/>
              </w:rPr>
              <w:t>29</w:t>
            </w:r>
            <w:r>
              <w:rPr>
                <w:rFonts w:ascii="Times New Roman" w:hAnsi="Times New Roman"/>
                <w:b/>
                <w:sz w:val="21"/>
                <w:szCs w:val="21"/>
              </w:rPr>
              <w:t xml:space="preserve"> non-Hour Cost Burden</w:t>
            </w:r>
          </w:p>
        </w:tc>
      </w:tr>
      <w:tr w:rsidRPr="00C05F23" w:rsidR="00517B72" w:rsidTr="00517B72">
        <w:trPr>
          <w:gridAfter w:val="1"/>
          <w:wAfter w:w="1283" w:type="dxa"/>
        </w:trPr>
        <w:tc>
          <w:tcPr>
            <w:tcW w:w="10267" w:type="dxa"/>
            <w:gridSpan w:val="6"/>
            <w:tcBorders>
              <w:top w:val="single" w:color="000000" w:sz="6" w:space="0"/>
              <w:left w:val="single" w:color="000000" w:sz="6" w:space="0"/>
              <w:bottom w:val="single" w:color="000000" w:sz="6" w:space="0"/>
              <w:right w:val="single" w:color="000000" w:sz="6" w:space="0"/>
            </w:tcBorders>
            <w:shd w:val="clear" w:color="auto" w:fill="F3F3F3"/>
          </w:tcPr>
          <w:p w:rsidRPr="00C41AF5" w:rsidR="00517B72" w:rsidP="00065EF3" w:rsidRDefault="00517B72">
            <w:pPr>
              <w:widowControl/>
              <w:jc w:val="center"/>
              <w:rPr>
                <w:rFonts w:ascii="Times New Roman" w:hAnsi="Times New Roman"/>
                <w:b/>
                <w:sz w:val="21"/>
                <w:szCs w:val="21"/>
              </w:rPr>
            </w:pPr>
            <w:r w:rsidRPr="00C41AF5">
              <w:rPr>
                <w:rFonts w:ascii="Times New Roman" w:hAnsi="Times New Roman"/>
                <w:b/>
                <w:sz w:val="21"/>
                <w:szCs w:val="21"/>
              </w:rPr>
              <w:t>Subpart E – Termination of Leases</w:t>
            </w:r>
          </w:p>
        </w:tc>
      </w:tr>
      <w:tr w:rsidRPr="00C41AF5" w:rsidR="00517B72" w:rsidTr="001178D9">
        <w:trPr>
          <w:gridAfter w:val="1"/>
          <w:wAfter w:w="1283" w:type="dxa"/>
        </w:trPr>
        <w:tc>
          <w:tcPr>
            <w:tcW w:w="1538"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46</w:t>
            </w:r>
          </w:p>
        </w:tc>
        <w:tc>
          <w:tcPr>
            <w:tcW w:w="4877"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File written request for relinquishment.</w:t>
            </w:r>
          </w:p>
        </w:tc>
        <w:tc>
          <w:tcPr>
            <w:tcW w:w="964" w:type="dxa"/>
            <w:tcBorders>
              <w:top w:val="single" w:color="000000" w:sz="6" w:space="0"/>
              <w:left w:val="single" w:color="000000" w:sz="6" w:space="0"/>
              <w:bottom w:val="single" w:color="000000" w:sz="6" w:space="0"/>
              <w:right w:val="single" w:color="000000" w:sz="6" w:space="0"/>
            </w:tcBorders>
          </w:tcPr>
          <w:p w:rsidRPr="00C41AF5" w:rsidR="00517B72" w:rsidP="00065EF3" w:rsidRDefault="00517B72">
            <w:pPr>
              <w:widowControl/>
              <w:rPr>
                <w:rFonts w:ascii="Times New Roman" w:hAnsi="Times New Roman"/>
                <w:sz w:val="20"/>
              </w:rPr>
            </w:pPr>
            <w:r w:rsidRPr="00C41AF5">
              <w:rPr>
                <w:rFonts w:ascii="Times New Roman" w:hAnsi="Times New Roman"/>
                <w:sz w:val="20"/>
              </w:rPr>
              <w:t>40</w:t>
            </w:r>
          </w:p>
        </w:tc>
        <w:tc>
          <w:tcPr>
            <w:tcW w:w="1604" w:type="dxa"/>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7B6B44" w:rsidRDefault="00517B72">
            <w:pPr>
              <w:widowControl/>
              <w:jc w:val="center"/>
              <w:rPr>
                <w:rFonts w:ascii="Times New Roman" w:hAnsi="Times New Roman"/>
                <w:b/>
                <w:sz w:val="21"/>
                <w:szCs w:val="21"/>
              </w:rPr>
            </w:pPr>
            <w:r w:rsidRPr="00C41AF5">
              <w:rPr>
                <w:rFonts w:ascii="Times New Roman" w:hAnsi="Times New Roman"/>
                <w:b/>
                <w:sz w:val="21"/>
                <w:szCs w:val="21"/>
              </w:rPr>
              <w:t>1</w:t>
            </w:r>
            <w:r>
              <w:rPr>
                <w:rFonts w:ascii="Times New Roman" w:hAnsi="Times New Roman"/>
                <w:b/>
                <w:sz w:val="21"/>
                <w:szCs w:val="21"/>
              </w:rPr>
              <w:t xml:space="preserve"> Response</w:t>
            </w:r>
          </w:p>
        </w:tc>
        <w:tc>
          <w:tcPr>
            <w:tcW w:w="1284" w:type="dxa"/>
            <w:gridSpan w:val="2"/>
            <w:tcBorders>
              <w:top w:val="single" w:color="000000" w:sz="6" w:space="0"/>
              <w:left w:val="single" w:color="000000" w:sz="6" w:space="0"/>
              <w:bottom w:val="single" w:color="000000" w:sz="6" w:space="0"/>
              <w:right w:val="single" w:color="000000" w:sz="6" w:space="0"/>
            </w:tcBorders>
            <w:shd w:val="clear" w:color="auto" w:fill="E0E0E0"/>
          </w:tcPr>
          <w:p w:rsidRPr="00C41AF5" w:rsidR="00517B72" w:rsidP="00065EF3" w:rsidRDefault="00517B72">
            <w:pPr>
              <w:widowControl/>
              <w:jc w:val="right"/>
              <w:rPr>
                <w:rFonts w:ascii="Times New Roman" w:hAnsi="Times New Roman"/>
                <w:b/>
                <w:sz w:val="21"/>
                <w:szCs w:val="21"/>
              </w:rPr>
            </w:pPr>
            <w:r w:rsidRPr="00C41AF5">
              <w:rPr>
                <w:rFonts w:ascii="Times New Roman" w:hAnsi="Times New Roman"/>
                <w:b/>
                <w:sz w:val="21"/>
                <w:szCs w:val="21"/>
              </w:rPr>
              <w:t>40</w:t>
            </w:r>
            <w:r>
              <w:rPr>
                <w:rFonts w:ascii="Times New Roman" w:hAnsi="Times New Roman"/>
                <w:b/>
                <w:sz w:val="21"/>
                <w:szCs w:val="21"/>
              </w:rPr>
              <w:t xml:space="preserve"> Hours</w:t>
            </w:r>
          </w:p>
        </w:tc>
      </w:tr>
      <w:tr w:rsidRPr="00C41AF5" w:rsidR="00517B72" w:rsidTr="001178D9">
        <w:trPr>
          <w:gridAfter w:val="1"/>
          <w:wAfter w:w="1283" w:type="dxa"/>
          <w:trHeight w:val="255"/>
        </w:trPr>
        <w:tc>
          <w:tcPr>
            <w:tcW w:w="7379" w:type="dxa"/>
            <w:gridSpan w:val="3"/>
            <w:vMerge w:val="restart"/>
            <w:tcBorders>
              <w:top w:val="single" w:color="000000" w:sz="6" w:space="0"/>
              <w:left w:val="single" w:color="000000" w:sz="6" w:space="0"/>
              <w:right w:val="single" w:color="000000" w:sz="6" w:space="0"/>
            </w:tcBorders>
            <w:shd w:val="clear" w:color="auto" w:fill="E0E0E0"/>
            <w:vAlign w:val="center"/>
          </w:tcPr>
          <w:p w:rsidRPr="00C41AF5" w:rsidR="00517B72" w:rsidP="00065EF3" w:rsidRDefault="00517B72">
            <w:pPr>
              <w:widowControl/>
              <w:jc w:val="center"/>
              <w:rPr>
                <w:rFonts w:ascii="Times New Roman" w:hAnsi="Times New Roman"/>
                <w:b/>
                <w:sz w:val="21"/>
                <w:szCs w:val="21"/>
              </w:rPr>
            </w:pPr>
            <w:r w:rsidRPr="00C41AF5">
              <w:rPr>
                <w:rFonts w:ascii="Times New Roman" w:hAnsi="Times New Roman"/>
                <w:b/>
                <w:sz w:val="21"/>
                <w:szCs w:val="21"/>
              </w:rPr>
              <w:t>TOTAL BURDEN</w:t>
            </w:r>
          </w:p>
        </w:tc>
        <w:tc>
          <w:tcPr>
            <w:tcW w:w="1604" w:type="dxa"/>
            <w:tcBorders>
              <w:top w:val="single" w:color="000000" w:sz="6" w:space="0"/>
              <w:left w:val="single" w:color="000000" w:sz="6" w:space="0"/>
              <w:bottom w:val="single" w:color="000000" w:sz="6" w:space="0"/>
              <w:right w:val="single" w:color="000000" w:sz="6" w:space="0"/>
            </w:tcBorders>
            <w:shd w:val="clear" w:color="auto" w:fill="E0E0E0"/>
          </w:tcPr>
          <w:p w:rsidRPr="00E171F0" w:rsidR="00517B72" w:rsidP="004A6613" w:rsidRDefault="00E171F0">
            <w:pPr>
              <w:widowControl/>
              <w:jc w:val="center"/>
              <w:rPr>
                <w:rFonts w:ascii="Times New Roman" w:hAnsi="Times New Roman"/>
                <w:b/>
                <w:sz w:val="21"/>
                <w:szCs w:val="21"/>
              </w:rPr>
            </w:pPr>
            <w:r w:rsidRPr="00E171F0">
              <w:rPr>
                <w:rFonts w:ascii="Times New Roman" w:hAnsi="Times New Roman"/>
                <w:b/>
                <w:sz w:val="21"/>
                <w:szCs w:val="21"/>
              </w:rPr>
              <w:t>1</w:t>
            </w:r>
            <w:r w:rsidR="004A6613">
              <w:rPr>
                <w:rFonts w:ascii="Times New Roman" w:hAnsi="Times New Roman"/>
                <w:b/>
                <w:sz w:val="21"/>
                <w:szCs w:val="21"/>
              </w:rPr>
              <w:t>0</w:t>
            </w:r>
            <w:r w:rsidRPr="00E171F0" w:rsidR="00517B72">
              <w:rPr>
                <w:rFonts w:ascii="Times New Roman" w:hAnsi="Times New Roman"/>
                <w:b/>
                <w:sz w:val="21"/>
                <w:szCs w:val="21"/>
              </w:rPr>
              <w:t xml:space="preserve"> Responses</w:t>
            </w:r>
          </w:p>
        </w:tc>
        <w:tc>
          <w:tcPr>
            <w:tcW w:w="1284" w:type="dxa"/>
            <w:gridSpan w:val="2"/>
            <w:tcBorders>
              <w:top w:val="single" w:color="000000" w:sz="6" w:space="0"/>
              <w:left w:val="single" w:color="000000" w:sz="6" w:space="0"/>
              <w:bottom w:val="single" w:color="000000" w:sz="6" w:space="0"/>
              <w:right w:val="single" w:color="000000" w:sz="6" w:space="0"/>
            </w:tcBorders>
            <w:shd w:val="clear" w:color="auto" w:fill="E0E0E0"/>
          </w:tcPr>
          <w:p w:rsidRPr="00E171F0" w:rsidR="00517B72" w:rsidP="00065EF3" w:rsidRDefault="00E74BCD">
            <w:pPr>
              <w:widowControl/>
              <w:jc w:val="right"/>
              <w:rPr>
                <w:rFonts w:ascii="Times New Roman" w:hAnsi="Times New Roman"/>
                <w:b/>
                <w:sz w:val="21"/>
                <w:szCs w:val="21"/>
              </w:rPr>
            </w:pPr>
            <w:r>
              <w:rPr>
                <w:rFonts w:ascii="Times New Roman" w:hAnsi="Times New Roman"/>
                <w:b/>
                <w:sz w:val="21"/>
                <w:szCs w:val="21"/>
              </w:rPr>
              <w:t>98</w:t>
            </w:r>
            <w:r w:rsidRPr="00E171F0" w:rsidR="00E171F0">
              <w:rPr>
                <w:rFonts w:ascii="Times New Roman" w:hAnsi="Times New Roman"/>
                <w:b/>
                <w:sz w:val="21"/>
                <w:szCs w:val="21"/>
              </w:rPr>
              <w:t>4</w:t>
            </w:r>
          </w:p>
          <w:p w:rsidRPr="00E171F0" w:rsidR="00517B72" w:rsidP="00065EF3" w:rsidRDefault="00517B72">
            <w:pPr>
              <w:widowControl/>
              <w:jc w:val="right"/>
              <w:rPr>
                <w:rFonts w:ascii="Times New Roman" w:hAnsi="Times New Roman"/>
                <w:b/>
                <w:sz w:val="21"/>
                <w:szCs w:val="21"/>
              </w:rPr>
            </w:pPr>
            <w:r w:rsidRPr="00E171F0">
              <w:rPr>
                <w:rFonts w:ascii="Times New Roman" w:hAnsi="Times New Roman"/>
                <w:b/>
                <w:sz w:val="21"/>
                <w:szCs w:val="21"/>
              </w:rPr>
              <w:t xml:space="preserve"> Hours</w:t>
            </w:r>
          </w:p>
        </w:tc>
      </w:tr>
      <w:tr w:rsidRPr="00C41AF5" w:rsidR="00517B72" w:rsidTr="001178D9">
        <w:trPr>
          <w:gridAfter w:val="1"/>
          <w:wAfter w:w="1283" w:type="dxa"/>
          <w:trHeight w:val="255"/>
        </w:trPr>
        <w:tc>
          <w:tcPr>
            <w:tcW w:w="7379" w:type="dxa"/>
            <w:gridSpan w:val="3"/>
            <w:vMerge/>
            <w:tcBorders>
              <w:left w:val="single" w:color="000000" w:sz="6" w:space="0"/>
              <w:bottom w:val="single" w:color="000000" w:sz="6" w:space="0"/>
              <w:right w:val="single" w:color="000000" w:sz="6" w:space="0"/>
            </w:tcBorders>
            <w:shd w:val="clear" w:color="auto" w:fill="E0E0E0"/>
            <w:vAlign w:val="center"/>
          </w:tcPr>
          <w:p w:rsidRPr="00C05F23" w:rsidR="00517B72" w:rsidP="00065EF3" w:rsidRDefault="00517B72">
            <w:pPr>
              <w:widowControl/>
              <w:jc w:val="center"/>
              <w:rPr>
                <w:rFonts w:ascii="Times New Roman" w:hAnsi="Times New Roman"/>
                <w:b/>
                <w:sz w:val="22"/>
                <w:szCs w:val="22"/>
              </w:rPr>
            </w:pPr>
          </w:p>
        </w:tc>
        <w:tc>
          <w:tcPr>
            <w:tcW w:w="2888" w:type="dxa"/>
            <w:gridSpan w:val="3"/>
            <w:tcBorders>
              <w:top w:val="single" w:color="000000" w:sz="6" w:space="0"/>
              <w:left w:val="single" w:color="000000" w:sz="6" w:space="0"/>
              <w:bottom w:val="single" w:color="000000" w:sz="6" w:space="0"/>
              <w:right w:val="single" w:color="000000" w:sz="6" w:space="0"/>
            </w:tcBorders>
            <w:shd w:val="clear" w:color="auto" w:fill="E0E0E0"/>
          </w:tcPr>
          <w:p w:rsidRPr="00E171F0" w:rsidR="00517B72" w:rsidP="00065EF3" w:rsidRDefault="00517B72">
            <w:pPr>
              <w:widowControl/>
              <w:jc w:val="right"/>
              <w:rPr>
                <w:rFonts w:ascii="Times New Roman" w:hAnsi="Times New Roman"/>
                <w:b/>
                <w:sz w:val="21"/>
                <w:szCs w:val="21"/>
              </w:rPr>
            </w:pPr>
            <w:r w:rsidRPr="00E171F0">
              <w:rPr>
                <w:rFonts w:ascii="Times New Roman" w:hAnsi="Times New Roman"/>
                <w:b/>
                <w:sz w:val="21"/>
                <w:szCs w:val="21"/>
              </w:rPr>
              <w:t>$</w:t>
            </w:r>
            <w:r w:rsidR="00B2494B">
              <w:rPr>
                <w:rFonts w:ascii="Times New Roman" w:hAnsi="Times New Roman"/>
                <w:b/>
                <w:sz w:val="21"/>
                <w:szCs w:val="21"/>
              </w:rPr>
              <w:t>29</w:t>
            </w:r>
            <w:r w:rsidRPr="00E171F0">
              <w:rPr>
                <w:rFonts w:ascii="Times New Roman" w:hAnsi="Times New Roman"/>
                <w:b/>
                <w:sz w:val="21"/>
                <w:szCs w:val="21"/>
              </w:rPr>
              <w:t xml:space="preserve"> Non-Hour Cost Burden</w:t>
            </w:r>
          </w:p>
        </w:tc>
      </w:tr>
    </w:tbl>
    <w:p w:rsidRPr="00A72C41" w:rsidR="002B3C6A" w:rsidP="00C55DBD" w:rsidRDefault="00C55DBD">
      <w:pPr>
        <w:widowControl/>
        <w:tabs>
          <w:tab w:val="left" w:pos="-1080"/>
          <w:tab w:val="left" w:pos="-720"/>
          <w:tab w:val="left" w:pos="360"/>
          <w:tab w:val="left" w:pos="810"/>
        </w:tabs>
        <w:rPr>
          <w:rFonts w:ascii="Times New Roman" w:hAnsi="Times New Roman"/>
          <w:sz w:val="20"/>
        </w:rPr>
      </w:pPr>
      <w:r w:rsidRPr="00A72C41">
        <w:rPr>
          <w:rFonts w:ascii="Times New Roman" w:hAnsi="Times New Roman"/>
          <w:sz w:val="20"/>
        </w:rPr>
        <w:t>*</w:t>
      </w:r>
      <w:r w:rsidR="00A6762F">
        <w:rPr>
          <w:rFonts w:ascii="Times New Roman" w:hAnsi="Times New Roman"/>
          <w:sz w:val="20"/>
        </w:rPr>
        <w:t>In the future, BOEM may require electronic filing of certain submissions</w:t>
      </w:r>
      <w:r w:rsidRPr="00A72C41">
        <w:rPr>
          <w:rFonts w:ascii="Times New Roman" w:hAnsi="Times New Roman"/>
          <w:sz w:val="20"/>
        </w:rPr>
        <w:t>.</w:t>
      </w:r>
    </w:p>
    <w:p w:rsidRPr="00600EEB" w:rsidR="00861928" w:rsidP="0041220E" w:rsidRDefault="00861928">
      <w:pPr>
        <w:widowControl/>
        <w:tabs>
          <w:tab w:val="left" w:pos="-1080"/>
          <w:tab w:val="left" w:pos="-720"/>
          <w:tab w:val="left" w:pos="360"/>
          <w:tab w:val="left" w:pos="810"/>
        </w:tabs>
        <w:rPr>
          <w:rFonts w:ascii="Times New Roman" w:hAnsi="Times New Roman"/>
          <w:b/>
          <w:i/>
        </w:rPr>
      </w:pPr>
    </w:p>
    <w:p w:rsidR="00600EEB" w:rsidP="0041220E" w:rsidRDefault="007402DC">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600EEB" w:rsidR="00104C44">
        <w:rPr>
          <w:rFonts w:ascii="Times New Roman" w:hAnsi="Times New Roman"/>
          <w:b/>
          <w:i/>
        </w:rPr>
        <w:t>t</w:t>
      </w:r>
      <w:r w:rsidRPr="00600EEB">
        <w:rPr>
          <w:rFonts w:ascii="Times New Roman" w:hAnsi="Times New Roman"/>
          <w:b/>
          <w:i/>
        </w:rPr>
        <w:t xml:space="preserve"> or paying outside parties for </w:t>
      </w:r>
      <w:r w:rsidRPr="00600EEB" w:rsidR="00CB4FA5">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0F6E8D">
        <w:rPr>
          <w:rFonts w:ascii="Times New Roman" w:hAnsi="Times New Roman"/>
          <w:b/>
          <w:i/>
        </w:rPr>
        <w:t>under “annual Cost to the Federal Government</w:t>
      </w:r>
      <w:r w:rsidRPr="00600EEB">
        <w:rPr>
          <w:rFonts w:ascii="Times New Roman" w:hAnsi="Times New Roman"/>
          <w:b/>
          <w:i/>
        </w:rPr>
        <w:t>.</w:t>
      </w:r>
      <w:r w:rsidR="000F6E8D">
        <w:rPr>
          <w:rFonts w:ascii="Times New Roman" w:hAnsi="Times New Roman"/>
          <w:i/>
        </w:rPr>
        <w:t>”</w:t>
      </w:r>
    </w:p>
    <w:p w:rsidR="002B3C6A" w:rsidP="0041220E" w:rsidRDefault="002B3C6A">
      <w:pPr>
        <w:widowControl/>
        <w:tabs>
          <w:tab w:val="left" w:pos="-1080"/>
          <w:tab w:val="left" w:pos="-720"/>
          <w:tab w:val="left" w:pos="360"/>
          <w:tab w:val="left" w:pos="810"/>
        </w:tabs>
        <w:rPr>
          <w:rFonts w:ascii="Times New Roman" w:hAnsi="Times New Roman"/>
          <w:i/>
        </w:rPr>
      </w:pPr>
    </w:p>
    <w:p w:rsidR="002B3C6A" w:rsidP="002B3C6A" w:rsidRDefault="002B3C6A">
      <w:pPr>
        <w:widowControl/>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5D332D">
        <w:rPr>
          <w:rFonts w:ascii="Times New Roman" w:hAnsi="Times New Roman"/>
        </w:rPr>
        <w:t>9</w:t>
      </w:r>
      <w:r w:rsidR="00A1168C">
        <w:rPr>
          <w:rFonts w:ascii="Times New Roman" w:hAnsi="Times New Roman"/>
        </w:rPr>
        <w:t>0</w:t>
      </w:r>
      <w:r w:rsidRPr="00AF347F">
        <w:rPr>
          <w:rFonts w:ascii="Times New Roman" w:hAnsi="Times New Roman"/>
        </w:rPr>
        <w:t>/hour (rounded</w:t>
      </w:r>
      <w:r>
        <w:rPr>
          <w:rFonts w:ascii="Times New Roman" w:hAnsi="Times New Roman"/>
        </w:rPr>
        <w:t xml:space="preserve">).  This cost is broken out in the below table using the Bureau of Labor Statistics data for the </w:t>
      </w:r>
      <w:smartTag w:uri="urn:schemas-microsoft-com:office:smarttags" w:element="place">
        <w:smartTag w:uri="urn:schemas-microsoft-com:office:smarttags" w:element="City">
          <w:r>
            <w:rPr>
              <w:rFonts w:ascii="Times New Roman" w:hAnsi="Times New Roman"/>
            </w:rPr>
            <w:t>Houston</w:t>
          </w:r>
        </w:smartTag>
        <w:r>
          <w:rPr>
            <w:rFonts w:ascii="Times New Roman" w:hAnsi="Times New Roman"/>
          </w:rPr>
          <w:t xml:space="preserve">, </w:t>
        </w:r>
        <w:smartTag w:uri="urn:schemas-microsoft-com:office:smarttags" w:element="State">
          <w:r>
            <w:rPr>
              <w:rFonts w:ascii="Times New Roman" w:hAnsi="Times New Roman"/>
            </w:rPr>
            <w:t>TX</w:t>
          </w:r>
        </w:smartTag>
      </w:smartTag>
      <w:r>
        <w:rPr>
          <w:rFonts w:ascii="Times New Roman" w:hAnsi="Times New Roman"/>
        </w:rPr>
        <w:t xml:space="preserve"> area</w:t>
      </w:r>
      <w:r w:rsidR="006B010A">
        <w:rPr>
          <w:rFonts w:ascii="Times New Roman" w:hAnsi="Times New Roman"/>
        </w:rPr>
        <w:t>.*</w:t>
      </w:r>
      <w:r>
        <w:rPr>
          <w:rFonts w:ascii="Times New Roman" w:hAnsi="Times New Roman"/>
        </w:rPr>
        <w:t xml:space="preserve">See BLS website:  </w:t>
      </w:r>
      <w:r w:rsidRPr="003C1EBA" w:rsidR="003C1EBA">
        <w:rPr>
          <w:rFonts w:ascii="Times New Roman" w:hAnsi="Times New Roman"/>
        </w:rPr>
        <w:t>https://www.bls.gov/oes/current/oes_26420.htm</w:t>
      </w:r>
      <w:r>
        <w:rPr>
          <w:rFonts w:ascii="Times New Roman" w:hAnsi="Times New Roman"/>
        </w:rPr>
        <w:t xml:space="preserve">.  </w:t>
      </w:r>
    </w:p>
    <w:p w:rsidR="002B3C6A" w:rsidP="002B3C6A" w:rsidRDefault="002B3C6A">
      <w:pPr>
        <w:widowControl/>
        <w:tabs>
          <w:tab w:val="left" w:pos="360"/>
        </w:tabs>
        <w:rPr>
          <w:rFonts w:ascii="Times New Roman" w:hAnsi="Times New Roman"/>
        </w:rPr>
      </w:pPr>
    </w:p>
    <w:tbl>
      <w:tblPr>
        <w:tblW w:w="8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1"/>
        <w:gridCol w:w="1620"/>
        <w:gridCol w:w="1980"/>
        <w:gridCol w:w="1440"/>
        <w:gridCol w:w="1260"/>
      </w:tblGrid>
      <w:tr w:rsidRPr="006F49EA" w:rsidR="0045438A" w:rsidTr="000E0683">
        <w:tc>
          <w:tcPr>
            <w:tcW w:w="2381" w:type="dxa"/>
            <w:shd w:val="clear" w:color="auto" w:fill="auto"/>
            <w:vAlign w:val="center"/>
          </w:tcPr>
          <w:p w:rsidRPr="006F49EA" w:rsidR="0045438A" w:rsidP="006F49EA" w:rsidRDefault="0045438A">
            <w:pPr>
              <w:widowControl/>
              <w:tabs>
                <w:tab w:val="left" w:pos="360"/>
              </w:tabs>
              <w:jc w:val="center"/>
              <w:rPr>
                <w:rFonts w:ascii="Times New Roman" w:hAnsi="Times New Roman"/>
                <w:b/>
                <w:sz w:val="22"/>
                <w:szCs w:val="22"/>
              </w:rPr>
            </w:pPr>
            <w:r w:rsidRPr="006F49EA">
              <w:rPr>
                <w:rFonts w:ascii="Times New Roman" w:hAnsi="Times New Roman"/>
                <w:b/>
                <w:sz w:val="22"/>
                <w:szCs w:val="22"/>
              </w:rPr>
              <w:t>Position</w:t>
            </w:r>
          </w:p>
        </w:tc>
        <w:tc>
          <w:tcPr>
            <w:tcW w:w="1620" w:type="dxa"/>
            <w:shd w:val="clear" w:color="auto" w:fill="auto"/>
          </w:tcPr>
          <w:p w:rsidRPr="006F49EA" w:rsidR="0045438A" w:rsidP="006F49EA" w:rsidRDefault="0045438A">
            <w:pPr>
              <w:widowControl/>
              <w:tabs>
                <w:tab w:val="left" w:pos="360"/>
              </w:tabs>
              <w:jc w:val="center"/>
              <w:rPr>
                <w:rFonts w:ascii="Times New Roman" w:hAnsi="Times New Roman"/>
                <w:b/>
                <w:sz w:val="22"/>
                <w:szCs w:val="22"/>
              </w:rPr>
            </w:pPr>
            <w:r w:rsidRPr="006F49EA">
              <w:rPr>
                <w:rFonts w:ascii="Times New Roman" w:hAnsi="Times New Roman"/>
                <w:b/>
                <w:sz w:val="22"/>
                <w:szCs w:val="22"/>
              </w:rPr>
              <w:t>Hourly Pay rate ($/hour estimate)</w:t>
            </w:r>
          </w:p>
        </w:tc>
        <w:tc>
          <w:tcPr>
            <w:tcW w:w="1980" w:type="dxa"/>
            <w:shd w:val="clear" w:color="auto" w:fill="auto"/>
          </w:tcPr>
          <w:p w:rsidRPr="006F49EA" w:rsidR="0045438A" w:rsidP="005D332D" w:rsidRDefault="0045438A">
            <w:pPr>
              <w:widowControl/>
              <w:tabs>
                <w:tab w:val="left" w:pos="360"/>
              </w:tabs>
              <w:jc w:val="center"/>
              <w:rPr>
                <w:rFonts w:ascii="Times New Roman" w:hAnsi="Times New Roman"/>
                <w:b/>
                <w:sz w:val="22"/>
                <w:szCs w:val="22"/>
              </w:rPr>
            </w:pPr>
            <w:r w:rsidRPr="006F49EA">
              <w:rPr>
                <w:rFonts w:ascii="Times New Roman" w:hAnsi="Times New Roman"/>
                <w:b/>
                <w:sz w:val="22"/>
                <w:szCs w:val="22"/>
              </w:rPr>
              <w:t>Hou</w:t>
            </w:r>
            <w:r>
              <w:rPr>
                <w:rFonts w:ascii="Times New Roman" w:hAnsi="Times New Roman"/>
                <w:b/>
                <w:sz w:val="22"/>
                <w:szCs w:val="22"/>
              </w:rPr>
              <w:t>rly rate including benefits (1.</w:t>
            </w:r>
            <w:r w:rsidR="005D332D">
              <w:rPr>
                <w:rFonts w:ascii="Times New Roman" w:hAnsi="Times New Roman"/>
                <w:b/>
                <w:sz w:val="22"/>
                <w:szCs w:val="22"/>
              </w:rPr>
              <w:t>4</w:t>
            </w:r>
            <w:r w:rsidRPr="006F49EA">
              <w:rPr>
                <w:rFonts w:ascii="Times New Roman" w:hAnsi="Times New Roman"/>
                <w:b/>
                <w:sz w:val="22"/>
                <w:szCs w:val="22"/>
              </w:rPr>
              <w:t>** x $/hour)</w:t>
            </w:r>
          </w:p>
        </w:tc>
        <w:tc>
          <w:tcPr>
            <w:tcW w:w="1440" w:type="dxa"/>
            <w:shd w:val="clear" w:color="auto" w:fill="auto"/>
          </w:tcPr>
          <w:p w:rsidRPr="006F49EA" w:rsidR="0045438A" w:rsidP="006F49EA" w:rsidRDefault="0045438A">
            <w:pPr>
              <w:widowControl/>
              <w:tabs>
                <w:tab w:val="left" w:pos="360"/>
              </w:tabs>
              <w:jc w:val="center"/>
              <w:rPr>
                <w:rFonts w:ascii="Times New Roman" w:hAnsi="Times New Roman"/>
                <w:b/>
                <w:sz w:val="22"/>
                <w:szCs w:val="22"/>
              </w:rPr>
            </w:pPr>
            <w:r w:rsidRPr="006F49EA">
              <w:rPr>
                <w:rFonts w:ascii="Times New Roman" w:hAnsi="Times New Roman"/>
                <w:b/>
                <w:sz w:val="22"/>
                <w:szCs w:val="22"/>
              </w:rPr>
              <w:t>Percent of time spent on collection</w:t>
            </w:r>
          </w:p>
        </w:tc>
        <w:tc>
          <w:tcPr>
            <w:tcW w:w="1260" w:type="dxa"/>
            <w:shd w:val="clear" w:color="auto" w:fill="auto"/>
          </w:tcPr>
          <w:p w:rsidRPr="006F49EA" w:rsidR="0045438A" w:rsidP="006F49EA" w:rsidRDefault="0045438A">
            <w:pPr>
              <w:widowControl/>
              <w:tabs>
                <w:tab w:val="left" w:pos="360"/>
              </w:tabs>
              <w:jc w:val="center"/>
              <w:rPr>
                <w:rFonts w:ascii="Times New Roman" w:hAnsi="Times New Roman"/>
                <w:b/>
                <w:sz w:val="22"/>
                <w:szCs w:val="22"/>
              </w:rPr>
            </w:pPr>
            <w:r w:rsidRPr="006F49EA">
              <w:rPr>
                <w:rFonts w:ascii="Times New Roman" w:hAnsi="Times New Roman"/>
                <w:b/>
                <w:sz w:val="22"/>
                <w:szCs w:val="22"/>
              </w:rPr>
              <w:t>Weighted Average ($/hour)</w:t>
            </w:r>
          </w:p>
        </w:tc>
      </w:tr>
      <w:tr w:rsidRPr="00AF347F" w:rsidR="0045438A" w:rsidTr="000E0683">
        <w:tc>
          <w:tcPr>
            <w:tcW w:w="2381" w:type="dxa"/>
            <w:shd w:val="clear" w:color="auto" w:fill="auto"/>
          </w:tcPr>
          <w:p w:rsidR="0045438A" w:rsidP="006F49EA" w:rsidRDefault="0045438A">
            <w:pPr>
              <w:widowControl/>
              <w:tabs>
                <w:tab w:val="left" w:pos="360"/>
              </w:tabs>
              <w:rPr>
                <w:rFonts w:ascii="Times New Roman" w:hAnsi="Times New Roman"/>
                <w:sz w:val="22"/>
                <w:szCs w:val="22"/>
              </w:rPr>
            </w:pPr>
            <w:r w:rsidRPr="00AF347F">
              <w:rPr>
                <w:rFonts w:ascii="Times New Roman" w:hAnsi="Times New Roman"/>
                <w:sz w:val="22"/>
                <w:szCs w:val="22"/>
              </w:rPr>
              <w:t>Secretaries and Administrative Assistants</w:t>
            </w:r>
          </w:p>
          <w:p w:rsidRPr="00AF347F" w:rsidR="0045438A" w:rsidP="006F49EA" w:rsidRDefault="0045438A">
            <w:pPr>
              <w:widowControl/>
              <w:tabs>
                <w:tab w:val="left" w:pos="360"/>
              </w:tabs>
              <w:rPr>
                <w:rFonts w:ascii="Times New Roman" w:hAnsi="Times New Roman"/>
                <w:sz w:val="22"/>
                <w:szCs w:val="22"/>
              </w:rPr>
            </w:pPr>
            <w:r>
              <w:rPr>
                <w:rFonts w:ascii="Times New Roman" w:hAnsi="Times New Roman"/>
                <w:sz w:val="22"/>
                <w:szCs w:val="22"/>
              </w:rPr>
              <w:t>(43-6014)</w:t>
            </w:r>
          </w:p>
        </w:tc>
        <w:tc>
          <w:tcPr>
            <w:tcW w:w="1620" w:type="dxa"/>
            <w:shd w:val="clear" w:color="auto" w:fill="auto"/>
          </w:tcPr>
          <w:p w:rsidRPr="00AF347F" w:rsidR="0045438A" w:rsidP="0045438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Pr>
                <w:rFonts w:ascii="Times New Roman" w:hAnsi="Times New Roman"/>
                <w:sz w:val="22"/>
                <w:szCs w:val="22"/>
              </w:rPr>
              <w:t>1</w:t>
            </w:r>
            <w:r w:rsidR="004B18F1">
              <w:rPr>
                <w:rFonts w:ascii="Times New Roman" w:hAnsi="Times New Roman"/>
                <w:sz w:val="22"/>
                <w:szCs w:val="22"/>
              </w:rPr>
              <w:t>9</w:t>
            </w:r>
          </w:p>
        </w:tc>
        <w:tc>
          <w:tcPr>
            <w:tcW w:w="198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A05BFB">
              <w:rPr>
                <w:rFonts w:ascii="Times New Roman" w:hAnsi="Times New Roman"/>
                <w:sz w:val="22"/>
                <w:szCs w:val="22"/>
              </w:rPr>
              <w:t>2</w:t>
            </w:r>
            <w:r w:rsidR="00A1168C">
              <w:rPr>
                <w:rFonts w:ascii="Times New Roman" w:hAnsi="Times New Roman"/>
                <w:sz w:val="22"/>
                <w:szCs w:val="22"/>
              </w:rPr>
              <w:t>7</w:t>
            </w:r>
          </w:p>
        </w:tc>
        <w:tc>
          <w:tcPr>
            <w:tcW w:w="1440" w:type="dxa"/>
            <w:shd w:val="clear" w:color="auto" w:fill="auto"/>
          </w:tcPr>
          <w:p w:rsidRPr="00AF347F" w:rsidR="0045438A" w:rsidP="006F49E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5%</w:t>
            </w:r>
          </w:p>
        </w:tc>
        <w:tc>
          <w:tcPr>
            <w:tcW w:w="126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$1</w:t>
            </w:r>
          </w:p>
        </w:tc>
      </w:tr>
      <w:tr w:rsidRPr="00AF347F" w:rsidR="0045438A" w:rsidTr="000E0683">
        <w:tc>
          <w:tcPr>
            <w:tcW w:w="2381" w:type="dxa"/>
            <w:shd w:val="clear" w:color="auto" w:fill="auto"/>
          </w:tcPr>
          <w:p w:rsidR="0045438A" w:rsidP="006F49EA" w:rsidRDefault="0045438A">
            <w:pPr>
              <w:widowControl/>
              <w:tabs>
                <w:tab w:val="left" w:pos="360"/>
              </w:tabs>
              <w:rPr>
                <w:rFonts w:ascii="Times New Roman" w:hAnsi="Times New Roman"/>
                <w:sz w:val="22"/>
                <w:szCs w:val="22"/>
              </w:rPr>
            </w:pPr>
            <w:r w:rsidRPr="00AF347F">
              <w:rPr>
                <w:rFonts w:ascii="Times New Roman" w:hAnsi="Times New Roman"/>
                <w:sz w:val="22"/>
                <w:szCs w:val="22"/>
              </w:rPr>
              <w:t>Management***</w:t>
            </w:r>
          </w:p>
          <w:p w:rsidRPr="00AF347F" w:rsidR="0045438A" w:rsidP="006F49EA" w:rsidRDefault="0045438A">
            <w:pPr>
              <w:widowControl/>
              <w:tabs>
                <w:tab w:val="left" w:pos="360"/>
              </w:tabs>
              <w:rPr>
                <w:rFonts w:ascii="Times New Roman" w:hAnsi="Times New Roman"/>
                <w:sz w:val="22"/>
                <w:szCs w:val="22"/>
              </w:rPr>
            </w:pPr>
            <w:r>
              <w:rPr>
                <w:rFonts w:ascii="Times New Roman" w:hAnsi="Times New Roman"/>
                <w:sz w:val="22"/>
                <w:szCs w:val="22"/>
              </w:rPr>
              <w:t>(11-91</w:t>
            </w:r>
            <w:r w:rsidR="00A1168C">
              <w:rPr>
                <w:rFonts w:ascii="Times New Roman" w:hAnsi="Times New Roman"/>
                <w:sz w:val="22"/>
                <w:szCs w:val="22"/>
              </w:rPr>
              <w:t>21</w:t>
            </w:r>
            <w:r>
              <w:rPr>
                <w:rFonts w:ascii="Times New Roman" w:hAnsi="Times New Roman"/>
                <w:sz w:val="22"/>
                <w:szCs w:val="22"/>
              </w:rPr>
              <w:t>)</w:t>
            </w:r>
          </w:p>
        </w:tc>
        <w:tc>
          <w:tcPr>
            <w:tcW w:w="162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$6</w:t>
            </w:r>
            <w:r w:rsidR="00A05BFB">
              <w:rPr>
                <w:rFonts w:ascii="Times New Roman" w:hAnsi="Times New Roman"/>
                <w:sz w:val="22"/>
                <w:szCs w:val="22"/>
              </w:rPr>
              <w:t>5</w:t>
            </w:r>
          </w:p>
        </w:tc>
        <w:tc>
          <w:tcPr>
            <w:tcW w:w="198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5D332D">
              <w:rPr>
                <w:rFonts w:ascii="Times New Roman" w:hAnsi="Times New Roman"/>
                <w:sz w:val="22"/>
                <w:szCs w:val="22"/>
              </w:rPr>
              <w:t>9</w:t>
            </w:r>
            <w:r w:rsidR="00A05BFB">
              <w:rPr>
                <w:rFonts w:ascii="Times New Roman" w:hAnsi="Times New Roman"/>
                <w:sz w:val="22"/>
                <w:szCs w:val="22"/>
              </w:rPr>
              <w:t>1</w:t>
            </w:r>
          </w:p>
        </w:tc>
        <w:tc>
          <w:tcPr>
            <w:tcW w:w="1440" w:type="dxa"/>
            <w:shd w:val="clear" w:color="auto" w:fill="auto"/>
          </w:tcPr>
          <w:p w:rsidRPr="00AF347F" w:rsidR="0045438A" w:rsidP="006F49E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65%</w:t>
            </w:r>
          </w:p>
        </w:tc>
        <w:tc>
          <w:tcPr>
            <w:tcW w:w="126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A05BFB">
              <w:rPr>
                <w:rFonts w:ascii="Times New Roman" w:hAnsi="Times New Roman"/>
                <w:sz w:val="22"/>
                <w:szCs w:val="22"/>
              </w:rPr>
              <w:t>59</w:t>
            </w:r>
          </w:p>
        </w:tc>
      </w:tr>
      <w:tr w:rsidRPr="00AF347F" w:rsidR="0045438A" w:rsidTr="000E0683">
        <w:tc>
          <w:tcPr>
            <w:tcW w:w="2381" w:type="dxa"/>
            <w:shd w:val="clear" w:color="auto" w:fill="auto"/>
          </w:tcPr>
          <w:p w:rsidR="0045438A" w:rsidP="006F49EA" w:rsidRDefault="0045438A">
            <w:pPr>
              <w:widowControl/>
              <w:tabs>
                <w:tab w:val="left" w:pos="360"/>
              </w:tabs>
              <w:rPr>
                <w:rFonts w:ascii="Times New Roman" w:hAnsi="Times New Roman"/>
                <w:sz w:val="22"/>
                <w:szCs w:val="22"/>
              </w:rPr>
            </w:pPr>
            <w:r w:rsidRPr="00AF347F">
              <w:rPr>
                <w:rFonts w:ascii="Times New Roman" w:hAnsi="Times New Roman"/>
                <w:sz w:val="22"/>
                <w:szCs w:val="22"/>
              </w:rPr>
              <w:t>Financial Mgr/Officer</w:t>
            </w:r>
          </w:p>
          <w:p w:rsidRPr="00AF347F" w:rsidR="0045438A" w:rsidP="006F49EA" w:rsidRDefault="0045438A">
            <w:pPr>
              <w:widowControl/>
              <w:tabs>
                <w:tab w:val="left" w:pos="360"/>
              </w:tabs>
              <w:rPr>
                <w:rFonts w:ascii="Times New Roman" w:hAnsi="Times New Roman"/>
                <w:sz w:val="22"/>
                <w:szCs w:val="22"/>
              </w:rPr>
            </w:pPr>
            <w:r>
              <w:rPr>
                <w:rFonts w:ascii="Times New Roman" w:hAnsi="Times New Roman"/>
                <w:sz w:val="22"/>
                <w:szCs w:val="22"/>
              </w:rPr>
              <w:t>(11-3031)</w:t>
            </w:r>
          </w:p>
        </w:tc>
        <w:tc>
          <w:tcPr>
            <w:tcW w:w="1620" w:type="dxa"/>
            <w:shd w:val="clear" w:color="auto" w:fill="auto"/>
          </w:tcPr>
          <w:p w:rsidRPr="00AF347F" w:rsidR="0045438A" w:rsidP="006F49E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Pr>
                <w:rFonts w:ascii="Times New Roman" w:hAnsi="Times New Roman"/>
                <w:sz w:val="22"/>
                <w:szCs w:val="22"/>
              </w:rPr>
              <w:t>7</w:t>
            </w:r>
            <w:r w:rsidR="00A1168C">
              <w:rPr>
                <w:rFonts w:ascii="Times New Roman" w:hAnsi="Times New Roman"/>
                <w:sz w:val="22"/>
                <w:szCs w:val="22"/>
              </w:rPr>
              <w:t>2</w:t>
            </w:r>
          </w:p>
        </w:tc>
        <w:tc>
          <w:tcPr>
            <w:tcW w:w="198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0E0683">
              <w:rPr>
                <w:rFonts w:ascii="Times New Roman" w:hAnsi="Times New Roman"/>
                <w:sz w:val="22"/>
                <w:szCs w:val="22"/>
              </w:rPr>
              <w:t>1</w:t>
            </w:r>
            <w:r w:rsidR="0030663E">
              <w:rPr>
                <w:rFonts w:ascii="Times New Roman" w:hAnsi="Times New Roman"/>
                <w:sz w:val="22"/>
                <w:szCs w:val="22"/>
              </w:rPr>
              <w:t>0</w:t>
            </w:r>
            <w:r w:rsidR="00A1168C">
              <w:rPr>
                <w:rFonts w:ascii="Times New Roman" w:hAnsi="Times New Roman"/>
                <w:sz w:val="22"/>
                <w:szCs w:val="22"/>
              </w:rPr>
              <w:t>1</w:t>
            </w:r>
          </w:p>
        </w:tc>
        <w:tc>
          <w:tcPr>
            <w:tcW w:w="1440" w:type="dxa"/>
            <w:shd w:val="clear" w:color="auto" w:fill="auto"/>
          </w:tcPr>
          <w:p w:rsidRPr="00AF347F" w:rsidR="0045438A" w:rsidP="006F49E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25%</w:t>
            </w:r>
          </w:p>
        </w:tc>
        <w:tc>
          <w:tcPr>
            <w:tcW w:w="126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0E0683">
              <w:rPr>
                <w:rFonts w:ascii="Times New Roman" w:hAnsi="Times New Roman"/>
                <w:sz w:val="22"/>
                <w:szCs w:val="22"/>
              </w:rPr>
              <w:t>2</w:t>
            </w:r>
            <w:r w:rsidR="00A1168C">
              <w:rPr>
                <w:rFonts w:ascii="Times New Roman" w:hAnsi="Times New Roman"/>
                <w:sz w:val="22"/>
                <w:szCs w:val="22"/>
              </w:rPr>
              <w:t>5</w:t>
            </w:r>
          </w:p>
        </w:tc>
      </w:tr>
      <w:tr w:rsidRPr="00AF347F" w:rsidR="0045438A" w:rsidTr="000E0683">
        <w:tc>
          <w:tcPr>
            <w:tcW w:w="2381" w:type="dxa"/>
            <w:shd w:val="clear" w:color="auto" w:fill="auto"/>
          </w:tcPr>
          <w:p w:rsidR="0045438A" w:rsidP="006F49EA" w:rsidRDefault="0045438A">
            <w:pPr>
              <w:widowControl/>
              <w:tabs>
                <w:tab w:val="left" w:pos="360"/>
              </w:tabs>
              <w:rPr>
                <w:rFonts w:ascii="Times New Roman" w:hAnsi="Times New Roman"/>
                <w:sz w:val="22"/>
                <w:szCs w:val="22"/>
              </w:rPr>
            </w:pPr>
            <w:r w:rsidRPr="00AF347F">
              <w:rPr>
                <w:rFonts w:ascii="Times New Roman" w:hAnsi="Times New Roman"/>
                <w:sz w:val="22"/>
                <w:szCs w:val="22"/>
              </w:rPr>
              <w:t>Lawyer</w:t>
            </w:r>
          </w:p>
          <w:p w:rsidRPr="00AF347F" w:rsidR="0045438A" w:rsidP="006F49EA" w:rsidRDefault="0045438A">
            <w:pPr>
              <w:widowControl/>
              <w:tabs>
                <w:tab w:val="left" w:pos="360"/>
              </w:tabs>
              <w:rPr>
                <w:rFonts w:ascii="Times New Roman" w:hAnsi="Times New Roman"/>
                <w:sz w:val="22"/>
                <w:szCs w:val="22"/>
              </w:rPr>
            </w:pPr>
            <w:r>
              <w:rPr>
                <w:rFonts w:ascii="Times New Roman" w:hAnsi="Times New Roman"/>
                <w:sz w:val="22"/>
                <w:szCs w:val="22"/>
              </w:rPr>
              <w:lastRenderedPageBreak/>
              <w:t>(</w:t>
            </w:r>
            <w:r w:rsidR="000E0683">
              <w:rPr>
                <w:rFonts w:ascii="Times New Roman" w:hAnsi="Times New Roman"/>
                <w:sz w:val="22"/>
                <w:szCs w:val="22"/>
              </w:rPr>
              <w:t>23-1011)</w:t>
            </w:r>
          </w:p>
        </w:tc>
        <w:tc>
          <w:tcPr>
            <w:tcW w:w="1620" w:type="dxa"/>
            <w:shd w:val="clear" w:color="auto" w:fill="auto"/>
          </w:tcPr>
          <w:p w:rsidRPr="00AF347F" w:rsidR="0045438A" w:rsidP="006F49E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lastRenderedPageBreak/>
              <w:t>$</w:t>
            </w:r>
            <w:r w:rsidR="004B18F1">
              <w:rPr>
                <w:rFonts w:ascii="Times New Roman" w:hAnsi="Times New Roman"/>
                <w:sz w:val="22"/>
                <w:szCs w:val="22"/>
              </w:rPr>
              <w:t>75</w:t>
            </w:r>
          </w:p>
        </w:tc>
        <w:tc>
          <w:tcPr>
            <w:tcW w:w="1980" w:type="dxa"/>
            <w:shd w:val="clear" w:color="auto" w:fill="auto"/>
          </w:tcPr>
          <w:p w:rsidRPr="00AF347F" w:rsidR="0045438A" w:rsidP="00A05BFB"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0E0683">
              <w:rPr>
                <w:rFonts w:ascii="Times New Roman" w:hAnsi="Times New Roman"/>
                <w:sz w:val="22"/>
                <w:szCs w:val="22"/>
              </w:rPr>
              <w:t>1</w:t>
            </w:r>
            <w:r w:rsidR="00A1168C">
              <w:rPr>
                <w:rFonts w:ascii="Times New Roman" w:hAnsi="Times New Roman"/>
                <w:sz w:val="22"/>
                <w:szCs w:val="22"/>
              </w:rPr>
              <w:t>05</w:t>
            </w:r>
          </w:p>
        </w:tc>
        <w:tc>
          <w:tcPr>
            <w:tcW w:w="1440" w:type="dxa"/>
            <w:shd w:val="clear" w:color="auto" w:fill="auto"/>
          </w:tcPr>
          <w:p w:rsidRPr="00AF347F" w:rsidR="0045438A" w:rsidP="006F49E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5%</w:t>
            </w:r>
          </w:p>
        </w:tc>
        <w:tc>
          <w:tcPr>
            <w:tcW w:w="1260" w:type="dxa"/>
            <w:shd w:val="clear" w:color="auto" w:fill="auto"/>
          </w:tcPr>
          <w:p w:rsidRPr="00AF347F" w:rsidR="0045438A" w:rsidP="006F49EA" w:rsidRDefault="0045438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A1168C">
              <w:rPr>
                <w:rFonts w:ascii="Times New Roman" w:hAnsi="Times New Roman"/>
                <w:sz w:val="22"/>
                <w:szCs w:val="22"/>
              </w:rPr>
              <w:t>5</w:t>
            </w:r>
          </w:p>
        </w:tc>
      </w:tr>
      <w:tr w:rsidRPr="00AF347F" w:rsidR="002B3C6A" w:rsidTr="000E0683">
        <w:tc>
          <w:tcPr>
            <w:tcW w:w="7421" w:type="dxa"/>
            <w:gridSpan w:val="4"/>
            <w:shd w:val="clear" w:color="auto" w:fill="auto"/>
          </w:tcPr>
          <w:p w:rsidRPr="00AF347F" w:rsidR="002B3C6A" w:rsidP="006F49EA" w:rsidRDefault="002B3C6A">
            <w:pPr>
              <w:widowControl/>
              <w:tabs>
                <w:tab w:val="left" w:pos="360"/>
              </w:tabs>
              <w:rPr>
                <w:rFonts w:ascii="Times New Roman" w:hAnsi="Times New Roman"/>
                <w:b/>
                <w:sz w:val="22"/>
                <w:szCs w:val="22"/>
              </w:rPr>
            </w:pPr>
            <w:r w:rsidRPr="00AF347F">
              <w:rPr>
                <w:rFonts w:ascii="Times New Roman" w:hAnsi="Times New Roman"/>
                <w:b/>
                <w:sz w:val="22"/>
                <w:szCs w:val="22"/>
              </w:rPr>
              <w:t>Weighted Average ($/hour)</w:t>
            </w:r>
          </w:p>
        </w:tc>
        <w:tc>
          <w:tcPr>
            <w:tcW w:w="1260" w:type="dxa"/>
            <w:shd w:val="clear" w:color="auto" w:fill="auto"/>
          </w:tcPr>
          <w:p w:rsidRPr="00AF347F" w:rsidR="002B3C6A" w:rsidP="006F49EA" w:rsidRDefault="002B3C6A">
            <w:pPr>
              <w:widowControl/>
              <w:tabs>
                <w:tab w:val="left" w:pos="360"/>
              </w:tabs>
              <w:jc w:val="center"/>
              <w:rPr>
                <w:rFonts w:ascii="Times New Roman" w:hAnsi="Times New Roman"/>
                <w:b/>
                <w:sz w:val="22"/>
                <w:szCs w:val="22"/>
              </w:rPr>
            </w:pPr>
            <w:r w:rsidRPr="00AF347F">
              <w:rPr>
                <w:rFonts w:ascii="Times New Roman" w:hAnsi="Times New Roman"/>
                <w:b/>
                <w:sz w:val="22"/>
                <w:szCs w:val="22"/>
              </w:rPr>
              <w:t>$</w:t>
            </w:r>
            <w:r w:rsidR="005D332D">
              <w:rPr>
                <w:rFonts w:ascii="Times New Roman" w:hAnsi="Times New Roman"/>
                <w:b/>
                <w:sz w:val="22"/>
                <w:szCs w:val="22"/>
              </w:rPr>
              <w:t>9</w:t>
            </w:r>
            <w:r w:rsidR="00A1168C">
              <w:rPr>
                <w:rFonts w:ascii="Times New Roman" w:hAnsi="Times New Roman"/>
                <w:b/>
                <w:sz w:val="22"/>
                <w:szCs w:val="22"/>
              </w:rPr>
              <w:t>0</w:t>
            </w:r>
          </w:p>
        </w:tc>
      </w:tr>
    </w:tbl>
    <w:p w:rsidRPr="00AF347F" w:rsidR="00367FC2" w:rsidP="00367FC2" w:rsidRDefault="00367FC2">
      <w:pPr>
        <w:widowControl/>
        <w:tabs>
          <w:tab w:val="left" w:pos="360"/>
          <w:tab w:val="left" w:pos="720"/>
          <w:tab w:val="left" w:pos="1080"/>
        </w:tabs>
        <w:rPr>
          <w:rFonts w:ascii="Times New Roman" w:hAnsi="Times New Roman"/>
          <w:sz w:val="21"/>
          <w:szCs w:val="21"/>
        </w:rPr>
      </w:pPr>
      <w:r w:rsidRPr="00AF347F">
        <w:rPr>
          <w:rFonts w:ascii="Times New Roman" w:hAnsi="Times New Roman"/>
          <w:sz w:val="21"/>
          <w:szCs w:val="21"/>
        </w:rPr>
        <w:t xml:space="preserve">*Note that this BLS source reflects their last update from </w:t>
      </w:r>
      <w:r w:rsidR="000E0683">
        <w:rPr>
          <w:rFonts w:ascii="Times New Roman" w:hAnsi="Times New Roman"/>
          <w:sz w:val="21"/>
          <w:szCs w:val="21"/>
        </w:rPr>
        <w:t>May 201</w:t>
      </w:r>
      <w:r w:rsidR="00A1168C">
        <w:rPr>
          <w:rFonts w:ascii="Times New Roman" w:hAnsi="Times New Roman"/>
          <w:sz w:val="21"/>
          <w:szCs w:val="21"/>
        </w:rPr>
        <w:t>9</w:t>
      </w:r>
      <w:r w:rsidRPr="00AF347F">
        <w:rPr>
          <w:rFonts w:ascii="Times New Roman" w:hAnsi="Times New Roman"/>
          <w:sz w:val="21"/>
          <w:szCs w:val="21"/>
        </w:rPr>
        <w:t>.</w:t>
      </w:r>
    </w:p>
    <w:p w:rsidR="00367FC2" w:rsidP="00367FC2" w:rsidRDefault="00367FC2">
      <w:pPr>
        <w:tabs>
          <w:tab w:val="left" w:pos="360"/>
          <w:tab w:val="left" w:pos="720"/>
          <w:tab w:val="left" w:pos="1080"/>
        </w:tabs>
        <w:rPr>
          <w:rFonts w:ascii="Times New Roman" w:hAnsi="Times New Roman"/>
          <w:sz w:val="21"/>
          <w:szCs w:val="21"/>
        </w:rPr>
      </w:pPr>
      <w:r w:rsidRPr="00AF347F">
        <w:rPr>
          <w:rFonts w:ascii="Times New Roman" w:hAnsi="Times New Roman"/>
          <w:sz w:val="21"/>
          <w:szCs w:val="21"/>
        </w:rPr>
        <w:t>**A multiplier of 1.</w:t>
      </w:r>
      <w:r w:rsidR="005D332D">
        <w:rPr>
          <w:rFonts w:ascii="Times New Roman" w:hAnsi="Times New Roman"/>
          <w:sz w:val="21"/>
          <w:szCs w:val="21"/>
        </w:rPr>
        <w:t>4</w:t>
      </w:r>
      <w:r w:rsidRPr="00AF347F">
        <w:rPr>
          <w:rFonts w:ascii="Times New Roman" w:hAnsi="Times New Roman"/>
          <w:sz w:val="21"/>
          <w:szCs w:val="21"/>
        </w:rPr>
        <w:t xml:space="preserve"> (as implied by BLS news release USDL</w:t>
      </w:r>
      <w:r w:rsidR="000E0683">
        <w:rPr>
          <w:rFonts w:ascii="Times New Roman" w:hAnsi="Times New Roman"/>
          <w:sz w:val="21"/>
          <w:szCs w:val="21"/>
        </w:rPr>
        <w:t>-</w:t>
      </w:r>
      <w:r w:rsidR="00A1168C">
        <w:rPr>
          <w:rFonts w:ascii="Times New Roman" w:hAnsi="Times New Roman"/>
          <w:sz w:val="21"/>
          <w:szCs w:val="21"/>
        </w:rPr>
        <w:t>20</w:t>
      </w:r>
      <w:r w:rsidR="005475F7">
        <w:rPr>
          <w:rFonts w:ascii="Times New Roman" w:hAnsi="Times New Roman"/>
          <w:sz w:val="21"/>
          <w:szCs w:val="21"/>
        </w:rPr>
        <w:t>-</w:t>
      </w:r>
      <w:r w:rsidR="00A1168C">
        <w:rPr>
          <w:rFonts w:ascii="Times New Roman" w:hAnsi="Times New Roman"/>
          <w:sz w:val="21"/>
          <w:szCs w:val="21"/>
        </w:rPr>
        <w:t>2266</w:t>
      </w:r>
      <w:r w:rsidR="00AF347F">
        <w:rPr>
          <w:rFonts w:ascii="Times New Roman" w:hAnsi="Times New Roman"/>
          <w:sz w:val="21"/>
          <w:szCs w:val="21"/>
        </w:rPr>
        <w:t xml:space="preserve">, </w:t>
      </w:r>
      <w:r w:rsidR="00A1168C">
        <w:rPr>
          <w:rFonts w:ascii="Times New Roman" w:hAnsi="Times New Roman"/>
          <w:sz w:val="21"/>
          <w:szCs w:val="21"/>
        </w:rPr>
        <w:t>December 17, 2020</w:t>
      </w:r>
      <w:r w:rsidRPr="00AF347F">
        <w:rPr>
          <w:rFonts w:ascii="Times New Roman" w:hAnsi="Times New Roman"/>
          <w:sz w:val="21"/>
          <w:szCs w:val="21"/>
        </w:rPr>
        <w:t xml:space="preserve"> (see</w:t>
      </w:r>
      <w:r w:rsidRPr="003B7DEA">
        <w:rPr>
          <w:rFonts w:ascii="Times New Roman" w:hAnsi="Times New Roman"/>
          <w:sz w:val="21"/>
          <w:szCs w:val="21"/>
        </w:rPr>
        <w:t xml:space="preserve"> </w:t>
      </w:r>
      <w:hyperlink w:history="1" r:id="rId8">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Pr="003B7DEA" w:rsidR="00590D13" w:rsidP="00367FC2" w:rsidRDefault="00590D13">
      <w:pPr>
        <w:tabs>
          <w:tab w:val="left" w:pos="360"/>
          <w:tab w:val="left" w:pos="720"/>
          <w:tab w:val="left" w:pos="1080"/>
        </w:tabs>
        <w:rPr>
          <w:rFonts w:ascii="Times New Roman" w:hAnsi="Times New Roman"/>
          <w:sz w:val="21"/>
          <w:szCs w:val="21"/>
        </w:rPr>
      </w:pPr>
      <w:r>
        <w:rPr>
          <w:rFonts w:ascii="Times New Roman" w:hAnsi="Times New Roman"/>
          <w:sz w:val="21"/>
          <w:szCs w:val="21"/>
        </w:rPr>
        <w:t xml:space="preserve">***Management BLS position is closest </w:t>
      </w:r>
      <w:r w:rsidR="00A1168C">
        <w:rPr>
          <w:rFonts w:ascii="Times New Roman" w:hAnsi="Times New Roman"/>
          <w:sz w:val="21"/>
          <w:szCs w:val="21"/>
        </w:rPr>
        <w:t>to Natural Science Managers</w:t>
      </w:r>
      <w:r w:rsidR="00316D02">
        <w:rPr>
          <w:rFonts w:ascii="Times New Roman" w:hAnsi="Times New Roman"/>
          <w:sz w:val="21"/>
          <w:szCs w:val="21"/>
        </w:rPr>
        <w:t>.</w:t>
      </w:r>
    </w:p>
    <w:p w:rsidR="00367FC2" w:rsidP="002B3C6A" w:rsidRDefault="00367FC2">
      <w:pPr>
        <w:widowControl/>
        <w:tabs>
          <w:tab w:val="left" w:pos="360"/>
        </w:tabs>
        <w:rPr>
          <w:rFonts w:ascii="Times New Roman" w:hAnsi="Times New Roman"/>
          <w:sz w:val="21"/>
          <w:szCs w:val="21"/>
        </w:rPr>
      </w:pPr>
    </w:p>
    <w:p w:rsidR="002B3C6A" w:rsidP="002B3C6A" w:rsidRDefault="002B3C6A">
      <w:pPr>
        <w:widowControl/>
        <w:tabs>
          <w:tab w:val="left" w:pos="360"/>
        </w:tabs>
        <w:rPr>
          <w:rFonts w:ascii="Times New Roman" w:hAnsi="Times New Roman"/>
          <w:szCs w:val="24"/>
        </w:rPr>
      </w:pPr>
      <w:r w:rsidRPr="00C60BDB">
        <w:rPr>
          <w:rFonts w:ascii="Times New Roman" w:hAnsi="Times New Roman"/>
        </w:rPr>
        <w:t xml:space="preserve">We estimate the total </w:t>
      </w:r>
      <w:r w:rsidRPr="00C60BDB" w:rsidR="000970C1">
        <w:rPr>
          <w:rFonts w:ascii="Times New Roman" w:hAnsi="Times New Roman"/>
        </w:rPr>
        <w:t xml:space="preserve">annual burden is </w:t>
      </w:r>
      <w:r w:rsidR="00A05BFB">
        <w:rPr>
          <w:rFonts w:ascii="Times New Roman" w:hAnsi="Times New Roman"/>
        </w:rPr>
        <w:t>98</w:t>
      </w:r>
      <w:r w:rsidRPr="00C60BDB" w:rsidR="000970C1">
        <w:rPr>
          <w:rFonts w:ascii="Times New Roman" w:hAnsi="Times New Roman"/>
        </w:rPr>
        <w:t>4</w:t>
      </w:r>
      <w:r w:rsidRPr="00C60BDB">
        <w:rPr>
          <w:rFonts w:ascii="Times New Roman" w:hAnsi="Times New Roman"/>
        </w:rPr>
        <w:t xml:space="preserve"> reporting and recordkeeping hours.  Based on a cost factor of $</w:t>
      </w:r>
      <w:r w:rsidR="00887CA9">
        <w:rPr>
          <w:rFonts w:ascii="Times New Roman" w:hAnsi="Times New Roman"/>
        </w:rPr>
        <w:t>90</w:t>
      </w:r>
      <w:r w:rsidRPr="00C60BDB">
        <w:rPr>
          <w:rFonts w:ascii="Times New Roman" w:hAnsi="Times New Roman"/>
        </w:rPr>
        <w:t xml:space="preserve"> per hour, we estimate the </w:t>
      </w:r>
      <w:r w:rsidR="00A74373">
        <w:rPr>
          <w:rFonts w:ascii="Times New Roman" w:hAnsi="Times New Roman"/>
        </w:rPr>
        <w:t xml:space="preserve">hour burden as a dollar equivalent is </w:t>
      </w:r>
      <w:r w:rsidRPr="00C60BDB">
        <w:rPr>
          <w:rFonts w:ascii="Times New Roman" w:hAnsi="Times New Roman"/>
        </w:rPr>
        <w:t>$</w:t>
      </w:r>
      <w:r w:rsidR="00A1168C">
        <w:rPr>
          <w:rFonts w:ascii="Times New Roman" w:hAnsi="Times New Roman"/>
        </w:rPr>
        <w:t>88,560</w:t>
      </w:r>
      <w:r w:rsidRPr="00C60BDB" w:rsidR="00590D13">
        <w:rPr>
          <w:rFonts w:ascii="Times New Roman" w:hAnsi="Times New Roman"/>
        </w:rPr>
        <w:t xml:space="preserve"> </w:t>
      </w:r>
      <w:r w:rsidRPr="00C60BDB">
        <w:rPr>
          <w:rFonts w:ascii="Times New Roman" w:hAnsi="Times New Roman"/>
        </w:rPr>
        <w:t>($</w:t>
      </w:r>
      <w:r w:rsidR="00887CA9">
        <w:rPr>
          <w:rFonts w:ascii="Times New Roman" w:hAnsi="Times New Roman"/>
        </w:rPr>
        <w:t>90</w:t>
      </w:r>
      <w:r w:rsidRPr="00C60BDB">
        <w:rPr>
          <w:rFonts w:ascii="Times New Roman" w:hAnsi="Times New Roman"/>
        </w:rPr>
        <w:t xml:space="preserve"> x </w:t>
      </w:r>
      <w:r w:rsidR="00A05BFB">
        <w:rPr>
          <w:rFonts w:ascii="Times New Roman" w:hAnsi="Times New Roman"/>
        </w:rPr>
        <w:t>984</w:t>
      </w:r>
      <w:r w:rsidRPr="00C60BDB">
        <w:rPr>
          <w:rFonts w:ascii="Times New Roman" w:hAnsi="Times New Roman"/>
        </w:rPr>
        <w:t xml:space="preserve"> hours = $</w:t>
      </w:r>
      <w:r w:rsidR="00A1168C">
        <w:rPr>
          <w:rFonts w:ascii="Times New Roman" w:hAnsi="Times New Roman"/>
        </w:rPr>
        <w:t>88,560</w:t>
      </w:r>
      <w:r w:rsidRPr="00C60BDB">
        <w:rPr>
          <w:rFonts w:ascii="Times New Roman" w:hAnsi="Times New Roman"/>
        </w:rPr>
        <w:t>).</w:t>
      </w:r>
      <w:r>
        <w:rPr>
          <w:rFonts w:ascii="Times New Roman" w:hAnsi="Times New Roman"/>
        </w:rPr>
        <w:t xml:space="preserve">  </w:t>
      </w:r>
    </w:p>
    <w:p w:rsidR="00087E42" w:rsidP="0041220E" w:rsidRDefault="00087E42">
      <w:pPr>
        <w:widowControl/>
        <w:tabs>
          <w:tab w:val="left" w:pos="-1080"/>
          <w:tab w:val="left" w:pos="-720"/>
          <w:tab w:val="left" w:pos="360"/>
          <w:tab w:val="left" w:pos="810"/>
        </w:tabs>
        <w:rPr>
          <w:rFonts w:ascii="Times New Roman" w:hAnsi="Times New Roman"/>
        </w:rPr>
      </w:pPr>
    </w:p>
    <w:p w:rsidR="007402DC" w:rsidP="0041220E" w:rsidRDefault="0041220E">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Pr="00600EEB" w:rsidR="007402DC">
        <w:rPr>
          <w:rFonts w:ascii="Times New Roman" w:hAnsi="Times New Roman"/>
          <w:b/>
          <w:i/>
        </w:rPr>
        <w:t>Provide an estimate of the total annual non-hour cost burden to respondents or recordkeepers resulting from the collection of information.  (Do not include the cost of any hour burden</w:t>
      </w:r>
      <w:r w:rsidR="000F6E8D">
        <w:rPr>
          <w:rFonts w:ascii="Times New Roman" w:hAnsi="Times New Roman"/>
          <w:b/>
          <w:i/>
        </w:rPr>
        <w:t xml:space="preserve"> already reflected </w:t>
      </w:r>
      <w:r w:rsidRPr="00600EEB" w:rsidR="007402DC">
        <w:rPr>
          <w:rFonts w:ascii="Times New Roman" w:hAnsi="Times New Roman"/>
          <w:b/>
          <w:i/>
        </w:rPr>
        <w:t>in Item 12).</w:t>
      </w:r>
    </w:p>
    <w:p w:rsidRPr="00600EEB" w:rsidR="00AA308B" w:rsidP="0041220E" w:rsidRDefault="00AA308B">
      <w:pPr>
        <w:widowControl/>
        <w:tabs>
          <w:tab w:val="left" w:pos="-1080"/>
          <w:tab w:val="left" w:pos="-720"/>
          <w:tab w:val="left" w:pos="360"/>
          <w:tab w:val="left" w:pos="810"/>
        </w:tabs>
        <w:rPr>
          <w:rFonts w:ascii="Times New Roman" w:hAnsi="Times New Roman"/>
          <w:b/>
          <w:i/>
        </w:rPr>
      </w:pPr>
    </w:p>
    <w:p w:rsidR="007402DC" w:rsidP="0041220E" w:rsidRDefault="007402D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4068F3">
        <w:rPr>
          <w:rFonts w:ascii="Times New Roman" w:hAnsi="Times New Roman"/>
          <w:b/>
          <w:i/>
        </w:rPr>
        <w:t xml:space="preserve"> </w:t>
      </w:r>
      <w:r w:rsidRPr="00600EEB">
        <w:rPr>
          <w:rFonts w:ascii="Times New Roman" w:hAnsi="Times New Roman"/>
          <w:b/>
          <w:i/>
        </w:rPr>
        <w:t>(</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w:t>
      </w:r>
      <w:r w:rsidR="000F6E8D">
        <w:rPr>
          <w:rFonts w:ascii="Times New Roman" w:hAnsi="Times New Roman"/>
          <w:b/>
          <w:i/>
        </w:rPr>
        <w:t>ng or providing the information (</w:t>
      </w:r>
      <w:r w:rsidRPr="00600EEB">
        <w:rPr>
          <w:rFonts w:ascii="Times New Roman" w:hAnsi="Times New Roman"/>
          <w:b/>
          <w:i/>
        </w:rPr>
        <w:t>including filing fees paid</w:t>
      </w:r>
      <w:r w:rsidR="000F6E8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AA308B" w:rsidP="0041220E" w:rsidRDefault="00AA308B">
      <w:pPr>
        <w:widowControl/>
        <w:tabs>
          <w:tab w:val="left" w:pos="-1080"/>
          <w:tab w:val="left" w:pos="-720"/>
          <w:tab w:val="left" w:pos="360"/>
          <w:tab w:val="left" w:pos="810"/>
        </w:tabs>
        <w:rPr>
          <w:rFonts w:ascii="Times New Roman" w:hAnsi="Times New Roman"/>
          <w:b/>
          <w:i/>
        </w:rPr>
      </w:pPr>
    </w:p>
    <w:p w:rsidR="00DC2146" w:rsidP="0041220E" w:rsidRDefault="007402DC">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Pr="00600EEB" w:rsidR="00DC2146">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sidR="0041220E">
        <w:rPr>
          <w:rFonts w:ascii="Times New Roman" w:hAnsi="Times New Roman"/>
          <w:i/>
        </w:rPr>
        <w:t xml:space="preserve">  </w:t>
      </w:r>
    </w:p>
    <w:p w:rsidRPr="00600EEB" w:rsidR="00AA308B" w:rsidP="0041220E" w:rsidRDefault="00AA308B">
      <w:pPr>
        <w:widowControl/>
        <w:tabs>
          <w:tab w:val="left" w:pos="-1080"/>
          <w:tab w:val="left" w:pos="-720"/>
          <w:tab w:val="left" w:pos="360"/>
          <w:tab w:val="left" w:pos="810"/>
        </w:tabs>
        <w:rPr>
          <w:rFonts w:ascii="Times New Roman" w:hAnsi="Times New Roman"/>
          <w:i/>
        </w:rPr>
      </w:pPr>
    </w:p>
    <w:p w:rsidRPr="00600EEB" w:rsidR="00600EEB" w:rsidP="0041220E" w:rsidRDefault="00DC2146">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sidR="00AA308B">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w:t>
      </w:r>
      <w:r w:rsidR="004068F3">
        <w:rPr>
          <w:rFonts w:ascii="Times New Roman" w:hAnsi="Times New Roman"/>
          <w:b/>
          <w:i/>
        </w:rPr>
        <w:t xml:space="preserve"> </w:t>
      </w:r>
      <w:r w:rsidRPr="00600EEB">
        <w:rPr>
          <w:rFonts w:ascii="Times New Roman" w:hAnsi="Times New Roman"/>
          <w:b/>
          <w:i/>
        </w:rPr>
        <w:t xml:space="preserve"> (1) prior to </w:t>
      </w:r>
      <w:smartTag w:uri="urn:schemas-microsoft-com:office:smarttags" w:element="date">
        <w:smartTagPr>
          <w:attr w:name="Year" w:val="1995"/>
          <w:attr w:name="Day" w:val="1"/>
          <w:attr w:name="Month" w:val="10"/>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P="0041220E" w:rsidRDefault="00600EEB">
      <w:pPr>
        <w:widowControl/>
        <w:tabs>
          <w:tab w:val="left" w:pos="-1080"/>
          <w:tab w:val="left" w:pos="-720"/>
          <w:tab w:val="left" w:pos="360"/>
          <w:tab w:val="left" w:pos="810"/>
        </w:tabs>
        <w:rPr>
          <w:rFonts w:ascii="Times New Roman" w:hAnsi="Times New Roman"/>
        </w:rPr>
      </w:pPr>
    </w:p>
    <w:p w:rsidR="0041220E" w:rsidP="0041220E" w:rsidRDefault="007C5E39">
      <w:pPr>
        <w:widowControl/>
        <w:tabs>
          <w:tab w:val="left" w:pos="-1080"/>
          <w:tab w:val="left" w:pos="-720"/>
          <w:tab w:val="left" w:pos="360"/>
          <w:tab w:val="left" w:pos="810"/>
        </w:tabs>
        <w:rPr>
          <w:rFonts w:ascii="Times New Roman" w:hAnsi="Times New Roman"/>
        </w:rPr>
      </w:pPr>
      <w:r>
        <w:rPr>
          <w:rFonts w:ascii="Times New Roman" w:hAnsi="Times New Roman"/>
        </w:rPr>
        <w:t xml:space="preserve">Pursuant to § </w:t>
      </w:r>
      <w:r w:rsidR="003A5C97">
        <w:rPr>
          <w:rFonts w:ascii="Times New Roman" w:hAnsi="Times New Roman"/>
        </w:rPr>
        <w:t>581</w:t>
      </w:r>
      <w:r>
        <w:rPr>
          <w:rFonts w:ascii="Times New Roman" w:hAnsi="Times New Roman"/>
        </w:rPr>
        <w:t>.41, respondents would pay a $</w:t>
      </w:r>
      <w:r w:rsidR="0099479C">
        <w:rPr>
          <w:rFonts w:ascii="Times New Roman" w:hAnsi="Times New Roman"/>
        </w:rPr>
        <w:t>29</w:t>
      </w:r>
      <w:r>
        <w:rPr>
          <w:rFonts w:ascii="Times New Roman" w:hAnsi="Times New Roman"/>
        </w:rPr>
        <w:t xml:space="preserve"> application fee for approval of any instrument required to </w:t>
      </w:r>
      <w:r w:rsidR="007B6B44">
        <w:rPr>
          <w:rFonts w:ascii="Times New Roman" w:hAnsi="Times New Roman"/>
        </w:rPr>
        <w:t xml:space="preserve">be </w:t>
      </w:r>
      <w:r>
        <w:rPr>
          <w:rFonts w:ascii="Times New Roman" w:hAnsi="Times New Roman"/>
        </w:rPr>
        <w:t>filed</w:t>
      </w:r>
      <w:r w:rsidR="00EB3500">
        <w:rPr>
          <w:rFonts w:ascii="Times New Roman" w:hAnsi="Times New Roman"/>
        </w:rPr>
        <w:t>, or for any non-required filing as well</w:t>
      </w:r>
      <w:r>
        <w:rPr>
          <w:rFonts w:ascii="Times New Roman" w:hAnsi="Times New Roman"/>
        </w:rPr>
        <w:t xml:space="preserve"> (see </w:t>
      </w:r>
      <w:r w:rsidR="0099479C">
        <w:rPr>
          <w:rFonts w:ascii="Times New Roman" w:hAnsi="Times New Roman"/>
        </w:rPr>
        <w:t>B</w:t>
      </w:r>
      <w:r>
        <w:rPr>
          <w:rFonts w:ascii="Times New Roman" w:hAnsi="Times New Roman"/>
        </w:rPr>
        <w:t xml:space="preserve">urden </w:t>
      </w:r>
      <w:r w:rsidR="0099479C">
        <w:rPr>
          <w:rFonts w:ascii="Times New Roman" w:hAnsi="Times New Roman"/>
        </w:rPr>
        <w:t>T</w:t>
      </w:r>
      <w:r>
        <w:rPr>
          <w:rFonts w:ascii="Times New Roman" w:hAnsi="Times New Roman"/>
        </w:rPr>
        <w:t xml:space="preserve">able in section 12).  </w:t>
      </w:r>
      <w:r w:rsidR="0041220E">
        <w:rPr>
          <w:rFonts w:ascii="Times New Roman" w:hAnsi="Times New Roman"/>
        </w:rPr>
        <w:t xml:space="preserve">We have identified </w:t>
      </w:r>
      <w:r>
        <w:rPr>
          <w:rFonts w:ascii="Times New Roman" w:hAnsi="Times New Roman"/>
        </w:rPr>
        <w:t>no other non-hour</w:t>
      </w:r>
      <w:r w:rsidR="0041220E">
        <w:rPr>
          <w:rFonts w:ascii="Times New Roman" w:hAnsi="Times New Roman"/>
        </w:rPr>
        <w:t xml:space="preserve"> cost burden</w:t>
      </w:r>
      <w:r>
        <w:rPr>
          <w:rFonts w:ascii="Times New Roman" w:hAnsi="Times New Roman"/>
        </w:rPr>
        <w:t>s</w:t>
      </w:r>
      <w:r w:rsidR="0041220E">
        <w:rPr>
          <w:rFonts w:ascii="Times New Roman" w:hAnsi="Times New Roman"/>
        </w:rPr>
        <w:t xml:space="preserve"> for this collection of information. </w:t>
      </w:r>
    </w:p>
    <w:p w:rsidR="0041220E" w:rsidP="0041220E" w:rsidRDefault="0041220E">
      <w:pPr>
        <w:widowControl/>
        <w:tabs>
          <w:tab w:val="left" w:pos="-1080"/>
          <w:tab w:val="left" w:pos="-720"/>
          <w:tab w:val="left" w:pos="360"/>
          <w:tab w:val="left" w:pos="810"/>
        </w:tabs>
        <w:ind w:firstLine="360"/>
        <w:rPr>
          <w:rFonts w:ascii="Times New Roman" w:hAnsi="Times New Roman"/>
        </w:rPr>
      </w:pPr>
    </w:p>
    <w:p w:rsidR="007C5E39" w:rsidP="0041220E" w:rsidRDefault="0041220E">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r>
      <w:r w:rsidRPr="00600EEB" w:rsidR="00DC2146">
        <w:rPr>
          <w:rFonts w:ascii="Times New Roman" w:hAnsi="Times New Roman"/>
          <w:b/>
          <w:i/>
        </w:rPr>
        <w:t xml:space="preserve">Provide estimates of annualized cost to the Federal </w:t>
      </w:r>
      <w:r w:rsidRPr="00600EEB" w:rsidR="00DA7C9A">
        <w:rPr>
          <w:rFonts w:ascii="Times New Roman" w:hAnsi="Times New Roman"/>
          <w:b/>
          <w:i/>
        </w:rPr>
        <w:t>G</w:t>
      </w:r>
      <w:r w:rsidRPr="00600EEB" w:rsidR="00DC2146">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F6E8D" w:rsidP="0041220E" w:rsidRDefault="000F6E8D">
      <w:pPr>
        <w:widowControl/>
        <w:tabs>
          <w:tab w:val="left" w:pos="-1080"/>
          <w:tab w:val="left" w:pos="-720"/>
          <w:tab w:val="left" w:pos="360"/>
          <w:tab w:val="left" w:pos="810"/>
        </w:tabs>
        <w:rPr>
          <w:rFonts w:ascii="Times New Roman" w:hAnsi="Times New Roman"/>
          <w:b/>
        </w:rPr>
      </w:pPr>
    </w:p>
    <w:p w:rsidR="00367FC2" w:rsidP="00367FC2" w:rsidRDefault="007C5E39">
      <w:pPr>
        <w:widowControl/>
        <w:tabs>
          <w:tab w:val="left" w:pos="-1080"/>
          <w:tab w:val="left" w:pos="-720"/>
          <w:tab w:val="left" w:pos="360"/>
          <w:tab w:val="left" w:pos="720"/>
        </w:tabs>
        <w:rPr>
          <w:rFonts w:ascii="Times New Roman" w:hAnsi="Times New Roman"/>
        </w:rPr>
      </w:pPr>
      <w:r>
        <w:rPr>
          <w:rFonts w:ascii="Times New Roman" w:hAnsi="Times New Roman"/>
        </w:rPr>
        <w:t xml:space="preserve">The average </w:t>
      </w:r>
      <w:r w:rsidR="002D4745">
        <w:rPr>
          <w:rFonts w:ascii="Times New Roman" w:hAnsi="Times New Roman"/>
        </w:rPr>
        <w:t xml:space="preserve">cost to the </w:t>
      </w:r>
      <w:r>
        <w:rPr>
          <w:rFonts w:ascii="Times New Roman" w:hAnsi="Times New Roman"/>
        </w:rPr>
        <w:t xml:space="preserve">Federal </w:t>
      </w:r>
      <w:r w:rsidR="002D4745">
        <w:rPr>
          <w:rFonts w:ascii="Times New Roman" w:hAnsi="Times New Roman"/>
        </w:rPr>
        <w:t>government</w:t>
      </w:r>
      <w:r>
        <w:rPr>
          <w:rFonts w:ascii="Times New Roman" w:hAnsi="Times New Roman"/>
        </w:rPr>
        <w:t xml:space="preserve"> is $</w:t>
      </w:r>
      <w:r w:rsidR="005B7694">
        <w:rPr>
          <w:rFonts w:ascii="Times New Roman" w:hAnsi="Times New Roman"/>
        </w:rPr>
        <w:t>84</w:t>
      </w:r>
      <w:r>
        <w:rPr>
          <w:rFonts w:ascii="Times New Roman" w:hAnsi="Times New Roman"/>
        </w:rPr>
        <w:t xml:space="preserve">/hour.  This cost is broken out in the below table using the </w:t>
      </w:r>
      <w:r w:rsidR="00727A62">
        <w:rPr>
          <w:rFonts w:ascii="Times New Roman" w:hAnsi="Times New Roman"/>
        </w:rPr>
        <w:t>20</w:t>
      </w:r>
      <w:r w:rsidR="005B7694">
        <w:rPr>
          <w:rFonts w:ascii="Times New Roman" w:hAnsi="Times New Roman"/>
        </w:rPr>
        <w:t>21</w:t>
      </w:r>
      <w:r w:rsidR="00727A62">
        <w:rPr>
          <w:rFonts w:ascii="Times New Roman" w:hAnsi="Times New Roman"/>
        </w:rPr>
        <w:t xml:space="preserve"> </w:t>
      </w:r>
      <w:r>
        <w:rPr>
          <w:rFonts w:ascii="Times New Roman" w:hAnsi="Times New Roman"/>
        </w:rPr>
        <w:t>Office of Personnel Management pay schedule</w:t>
      </w:r>
      <w:r w:rsidR="000E2EE5">
        <w:rPr>
          <w:rFonts w:ascii="Times New Roman" w:hAnsi="Times New Roman"/>
        </w:rPr>
        <w:t xml:space="preserve"> for the Washington, DC metro area</w:t>
      </w:r>
      <w:r w:rsidR="00727A62">
        <w:rPr>
          <w:rFonts w:ascii="Times New Roman" w:hAnsi="Times New Roman"/>
        </w:rPr>
        <w:t>.</w:t>
      </w:r>
      <w:r w:rsidRPr="000C3CC9" w:rsidR="00367FC2">
        <w:rPr>
          <w:rFonts w:ascii="Times New Roman" w:hAnsi="Times New Roman"/>
        </w:rPr>
        <w:t xml:space="preserve">  </w:t>
      </w:r>
    </w:p>
    <w:p w:rsidR="007C5E39" w:rsidP="007C5E39" w:rsidRDefault="007C5E39">
      <w:pPr>
        <w:widowControl/>
        <w:tabs>
          <w:tab w:val="left" w:pos="36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6F49EA" w:rsidR="007C5E39" w:rsidTr="006F49EA">
        <w:tc>
          <w:tcPr>
            <w:tcW w:w="2479" w:type="dxa"/>
            <w:shd w:val="clear" w:color="auto" w:fill="auto"/>
            <w:vAlign w:val="center"/>
          </w:tcPr>
          <w:p w:rsidRPr="006F49EA" w:rsidR="007C5E39" w:rsidP="006F49EA" w:rsidRDefault="007C5E39">
            <w:pPr>
              <w:widowControl/>
              <w:tabs>
                <w:tab w:val="left" w:pos="360"/>
              </w:tabs>
              <w:jc w:val="center"/>
              <w:rPr>
                <w:rFonts w:ascii="Times New Roman" w:hAnsi="Times New Roman"/>
                <w:b/>
                <w:sz w:val="22"/>
                <w:szCs w:val="22"/>
              </w:rPr>
            </w:pPr>
            <w:r w:rsidRPr="006F49EA">
              <w:rPr>
                <w:rFonts w:ascii="Times New Roman" w:hAnsi="Times New Roman"/>
                <w:b/>
                <w:sz w:val="22"/>
                <w:szCs w:val="22"/>
              </w:rPr>
              <w:lastRenderedPageBreak/>
              <w:t>Position</w:t>
            </w:r>
          </w:p>
        </w:tc>
        <w:tc>
          <w:tcPr>
            <w:tcW w:w="1426" w:type="dxa"/>
            <w:shd w:val="clear" w:color="auto" w:fill="auto"/>
            <w:vAlign w:val="center"/>
          </w:tcPr>
          <w:p w:rsidRPr="006F49EA" w:rsidR="007C5E39" w:rsidP="006F49EA" w:rsidRDefault="007C5E39">
            <w:pPr>
              <w:tabs>
                <w:tab w:val="left" w:pos="360"/>
              </w:tabs>
              <w:jc w:val="center"/>
              <w:rPr>
                <w:rFonts w:ascii="Times New Roman" w:hAnsi="Times New Roman"/>
                <w:b/>
                <w:sz w:val="22"/>
                <w:szCs w:val="22"/>
              </w:rPr>
            </w:pPr>
            <w:r w:rsidRPr="006F49EA">
              <w:rPr>
                <w:rFonts w:ascii="Times New Roman" w:hAnsi="Times New Roman"/>
                <w:b/>
                <w:sz w:val="22"/>
                <w:szCs w:val="22"/>
              </w:rPr>
              <w:t>Grade</w:t>
            </w:r>
          </w:p>
        </w:tc>
        <w:tc>
          <w:tcPr>
            <w:tcW w:w="1405" w:type="dxa"/>
            <w:shd w:val="clear" w:color="auto" w:fill="auto"/>
          </w:tcPr>
          <w:p w:rsidRPr="006F49EA" w:rsidR="007C5E39" w:rsidP="006F49EA" w:rsidRDefault="007C5E39">
            <w:pPr>
              <w:widowControl/>
              <w:tabs>
                <w:tab w:val="left" w:pos="360"/>
              </w:tabs>
              <w:jc w:val="center"/>
              <w:rPr>
                <w:rFonts w:ascii="Times New Roman" w:hAnsi="Times New Roman"/>
                <w:b/>
                <w:sz w:val="22"/>
                <w:szCs w:val="22"/>
              </w:rPr>
            </w:pPr>
            <w:r w:rsidRPr="006F49EA">
              <w:rPr>
                <w:rFonts w:ascii="Times New Roman" w:hAnsi="Times New Roman"/>
                <w:b/>
                <w:sz w:val="22"/>
                <w:szCs w:val="22"/>
              </w:rPr>
              <w:t>Hourly Pay rate ($/hour estimate)</w:t>
            </w:r>
          </w:p>
        </w:tc>
        <w:tc>
          <w:tcPr>
            <w:tcW w:w="1979" w:type="dxa"/>
            <w:shd w:val="clear" w:color="auto" w:fill="auto"/>
          </w:tcPr>
          <w:p w:rsidRPr="006F49EA" w:rsidR="007C5E39" w:rsidP="00D94A07" w:rsidRDefault="007C5E39">
            <w:pPr>
              <w:widowControl/>
              <w:tabs>
                <w:tab w:val="left" w:pos="360"/>
              </w:tabs>
              <w:jc w:val="center"/>
              <w:rPr>
                <w:rFonts w:ascii="Times New Roman" w:hAnsi="Times New Roman"/>
                <w:b/>
                <w:sz w:val="22"/>
                <w:szCs w:val="22"/>
              </w:rPr>
            </w:pPr>
            <w:r w:rsidRPr="006F49EA">
              <w:rPr>
                <w:rFonts w:ascii="Times New Roman" w:hAnsi="Times New Roman"/>
                <w:b/>
                <w:sz w:val="22"/>
                <w:szCs w:val="22"/>
              </w:rPr>
              <w:t>Hourly rate including benefits (1.</w:t>
            </w:r>
            <w:r w:rsidR="00D94A07">
              <w:rPr>
                <w:rFonts w:ascii="Times New Roman" w:hAnsi="Times New Roman"/>
                <w:b/>
                <w:sz w:val="22"/>
                <w:szCs w:val="22"/>
              </w:rPr>
              <w:t>6</w:t>
            </w:r>
            <w:r w:rsidRPr="006F49EA">
              <w:rPr>
                <w:rFonts w:ascii="Times New Roman" w:hAnsi="Times New Roman"/>
                <w:b/>
                <w:sz w:val="22"/>
                <w:szCs w:val="22"/>
              </w:rPr>
              <w:t>* x $/hour)</w:t>
            </w:r>
          </w:p>
        </w:tc>
        <w:tc>
          <w:tcPr>
            <w:tcW w:w="1430" w:type="dxa"/>
            <w:shd w:val="clear" w:color="auto" w:fill="auto"/>
          </w:tcPr>
          <w:p w:rsidRPr="006F49EA" w:rsidR="007C5E39" w:rsidP="006F49EA" w:rsidRDefault="007C5E39">
            <w:pPr>
              <w:widowControl/>
              <w:tabs>
                <w:tab w:val="left" w:pos="360"/>
              </w:tabs>
              <w:jc w:val="center"/>
              <w:rPr>
                <w:rFonts w:ascii="Times New Roman" w:hAnsi="Times New Roman"/>
                <w:b/>
                <w:sz w:val="22"/>
                <w:szCs w:val="22"/>
              </w:rPr>
            </w:pPr>
            <w:r w:rsidRPr="006F49EA">
              <w:rPr>
                <w:rFonts w:ascii="Times New Roman" w:hAnsi="Times New Roman"/>
                <w:b/>
                <w:sz w:val="22"/>
                <w:szCs w:val="22"/>
              </w:rPr>
              <w:t>Percent of time spent on collection</w:t>
            </w:r>
          </w:p>
        </w:tc>
        <w:tc>
          <w:tcPr>
            <w:tcW w:w="1361" w:type="dxa"/>
            <w:shd w:val="clear" w:color="auto" w:fill="auto"/>
          </w:tcPr>
          <w:p w:rsidRPr="006F49EA" w:rsidR="007C5E39" w:rsidP="006F49EA" w:rsidRDefault="007C5E39">
            <w:pPr>
              <w:widowControl/>
              <w:tabs>
                <w:tab w:val="left" w:pos="360"/>
              </w:tabs>
              <w:jc w:val="center"/>
              <w:rPr>
                <w:rFonts w:ascii="Times New Roman" w:hAnsi="Times New Roman"/>
                <w:b/>
                <w:sz w:val="22"/>
                <w:szCs w:val="22"/>
              </w:rPr>
            </w:pPr>
            <w:r w:rsidRPr="006F49EA">
              <w:rPr>
                <w:rFonts w:ascii="Times New Roman" w:hAnsi="Times New Roman"/>
                <w:b/>
                <w:sz w:val="22"/>
                <w:szCs w:val="22"/>
              </w:rPr>
              <w:t>Weighted Average ($/hour)</w:t>
            </w:r>
          </w:p>
        </w:tc>
      </w:tr>
      <w:tr w:rsidRPr="006F49EA" w:rsidR="007C5E39" w:rsidTr="006F49EA">
        <w:tc>
          <w:tcPr>
            <w:tcW w:w="2479" w:type="dxa"/>
            <w:shd w:val="clear" w:color="auto" w:fill="auto"/>
          </w:tcPr>
          <w:p w:rsidRPr="006F49EA" w:rsidR="007C5E39" w:rsidP="006F49EA" w:rsidRDefault="007C5E39">
            <w:pPr>
              <w:widowControl/>
              <w:tabs>
                <w:tab w:val="left" w:pos="360"/>
              </w:tabs>
              <w:rPr>
                <w:rFonts w:ascii="Times New Roman" w:hAnsi="Times New Roman"/>
                <w:sz w:val="22"/>
                <w:szCs w:val="22"/>
              </w:rPr>
            </w:pPr>
            <w:r w:rsidRPr="006F49EA">
              <w:rPr>
                <w:rFonts w:ascii="Times New Roman" w:hAnsi="Times New Roman"/>
                <w:sz w:val="22"/>
                <w:szCs w:val="22"/>
              </w:rPr>
              <w:t>Clerical</w:t>
            </w:r>
          </w:p>
        </w:tc>
        <w:tc>
          <w:tcPr>
            <w:tcW w:w="1426" w:type="dxa"/>
            <w:shd w:val="clear" w:color="auto" w:fill="auto"/>
          </w:tcPr>
          <w:p w:rsidRPr="006F49EA" w:rsidR="007C5E39" w:rsidP="006F49EA"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GS-7/5</w:t>
            </w:r>
          </w:p>
        </w:tc>
        <w:tc>
          <w:tcPr>
            <w:tcW w:w="1405"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23C3F">
              <w:rPr>
                <w:rFonts w:ascii="Times New Roman" w:hAnsi="Times New Roman"/>
                <w:sz w:val="22"/>
                <w:szCs w:val="22"/>
              </w:rPr>
              <w:t>2</w:t>
            </w:r>
            <w:r w:rsidR="005B7694">
              <w:rPr>
                <w:rFonts w:ascii="Times New Roman" w:hAnsi="Times New Roman"/>
                <w:sz w:val="22"/>
                <w:szCs w:val="22"/>
              </w:rPr>
              <w:t>7</w:t>
            </w:r>
          </w:p>
        </w:tc>
        <w:tc>
          <w:tcPr>
            <w:tcW w:w="1979"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5B7694">
              <w:rPr>
                <w:rFonts w:ascii="Times New Roman" w:hAnsi="Times New Roman"/>
                <w:sz w:val="22"/>
                <w:szCs w:val="22"/>
              </w:rPr>
              <w:t>43</w:t>
            </w:r>
          </w:p>
        </w:tc>
        <w:tc>
          <w:tcPr>
            <w:tcW w:w="1430" w:type="dxa"/>
            <w:shd w:val="clear" w:color="auto" w:fill="auto"/>
          </w:tcPr>
          <w:p w:rsidRPr="006F49EA" w:rsidR="007C5E39" w:rsidP="006F49EA"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15%</w:t>
            </w:r>
          </w:p>
        </w:tc>
        <w:tc>
          <w:tcPr>
            <w:tcW w:w="1361"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BA0473">
              <w:rPr>
                <w:rFonts w:ascii="Times New Roman" w:hAnsi="Times New Roman"/>
                <w:sz w:val="22"/>
                <w:szCs w:val="22"/>
              </w:rPr>
              <w:t>6</w:t>
            </w:r>
          </w:p>
        </w:tc>
      </w:tr>
      <w:tr w:rsidRPr="006F49EA" w:rsidR="007C5E39" w:rsidTr="006F49EA">
        <w:tc>
          <w:tcPr>
            <w:tcW w:w="2479" w:type="dxa"/>
            <w:shd w:val="clear" w:color="auto" w:fill="auto"/>
          </w:tcPr>
          <w:p w:rsidRPr="006F49EA" w:rsidR="007C5E39" w:rsidP="006F49EA" w:rsidRDefault="00E12F67">
            <w:pPr>
              <w:widowControl/>
              <w:tabs>
                <w:tab w:val="left" w:pos="360"/>
              </w:tabs>
              <w:rPr>
                <w:rFonts w:ascii="Times New Roman" w:hAnsi="Times New Roman"/>
                <w:sz w:val="22"/>
                <w:szCs w:val="22"/>
              </w:rPr>
            </w:pPr>
            <w:r w:rsidRPr="006F49EA">
              <w:rPr>
                <w:rFonts w:ascii="Times New Roman" w:hAnsi="Times New Roman"/>
                <w:sz w:val="22"/>
                <w:szCs w:val="22"/>
              </w:rPr>
              <w:t xml:space="preserve">Physical </w:t>
            </w:r>
            <w:r w:rsidRPr="006F49EA" w:rsidR="007652FB">
              <w:rPr>
                <w:rFonts w:ascii="Times New Roman" w:hAnsi="Times New Roman"/>
                <w:sz w:val="22"/>
                <w:szCs w:val="22"/>
              </w:rPr>
              <w:t>S</w:t>
            </w:r>
            <w:r w:rsidRPr="006F49EA">
              <w:rPr>
                <w:rFonts w:ascii="Times New Roman" w:hAnsi="Times New Roman"/>
                <w:sz w:val="22"/>
                <w:szCs w:val="22"/>
              </w:rPr>
              <w:t xml:space="preserve">cientist or </w:t>
            </w:r>
            <w:r w:rsidRPr="006F49EA" w:rsidR="007652FB">
              <w:rPr>
                <w:rFonts w:ascii="Times New Roman" w:hAnsi="Times New Roman"/>
                <w:sz w:val="22"/>
                <w:szCs w:val="22"/>
              </w:rPr>
              <w:t>P</w:t>
            </w:r>
            <w:r w:rsidRPr="006F49EA">
              <w:rPr>
                <w:rFonts w:ascii="Times New Roman" w:hAnsi="Times New Roman"/>
                <w:sz w:val="22"/>
                <w:szCs w:val="22"/>
              </w:rPr>
              <w:t xml:space="preserve">rogram </w:t>
            </w:r>
            <w:r w:rsidRPr="006F49EA" w:rsidR="007652FB">
              <w:rPr>
                <w:rFonts w:ascii="Times New Roman" w:hAnsi="Times New Roman"/>
                <w:sz w:val="22"/>
                <w:szCs w:val="22"/>
              </w:rPr>
              <w:t>A</w:t>
            </w:r>
            <w:r w:rsidRPr="006F49EA">
              <w:rPr>
                <w:rFonts w:ascii="Times New Roman" w:hAnsi="Times New Roman"/>
                <w:sz w:val="22"/>
                <w:szCs w:val="22"/>
              </w:rPr>
              <w:t>nalyst</w:t>
            </w:r>
          </w:p>
        </w:tc>
        <w:tc>
          <w:tcPr>
            <w:tcW w:w="1426" w:type="dxa"/>
            <w:shd w:val="clear" w:color="auto" w:fill="auto"/>
          </w:tcPr>
          <w:p w:rsidRPr="006F49EA" w:rsidR="007C5E39" w:rsidP="006F49EA"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GS-13/5</w:t>
            </w:r>
          </w:p>
        </w:tc>
        <w:tc>
          <w:tcPr>
            <w:tcW w:w="1405"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23C3F">
              <w:rPr>
                <w:rFonts w:ascii="Times New Roman" w:hAnsi="Times New Roman"/>
                <w:sz w:val="22"/>
                <w:szCs w:val="22"/>
              </w:rPr>
              <w:t>5</w:t>
            </w:r>
            <w:r w:rsidR="005B7694">
              <w:rPr>
                <w:rFonts w:ascii="Times New Roman" w:hAnsi="Times New Roman"/>
                <w:sz w:val="22"/>
                <w:szCs w:val="22"/>
              </w:rPr>
              <w:t>6</w:t>
            </w:r>
          </w:p>
        </w:tc>
        <w:tc>
          <w:tcPr>
            <w:tcW w:w="1979"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5B7694">
              <w:rPr>
                <w:rFonts w:ascii="Times New Roman" w:hAnsi="Times New Roman"/>
                <w:sz w:val="22"/>
                <w:szCs w:val="22"/>
              </w:rPr>
              <w:t>90</w:t>
            </w:r>
          </w:p>
        </w:tc>
        <w:tc>
          <w:tcPr>
            <w:tcW w:w="1430" w:type="dxa"/>
            <w:shd w:val="clear" w:color="auto" w:fill="auto"/>
          </w:tcPr>
          <w:p w:rsidRPr="006F49EA" w:rsidR="007C5E39" w:rsidP="006F49EA" w:rsidRDefault="00EF28E9">
            <w:pPr>
              <w:widowControl/>
              <w:tabs>
                <w:tab w:val="left" w:pos="360"/>
              </w:tabs>
              <w:jc w:val="center"/>
              <w:rPr>
                <w:rFonts w:ascii="Times New Roman" w:hAnsi="Times New Roman"/>
                <w:sz w:val="22"/>
                <w:szCs w:val="22"/>
              </w:rPr>
            </w:pPr>
            <w:r w:rsidRPr="006F49EA">
              <w:rPr>
                <w:rFonts w:ascii="Times New Roman" w:hAnsi="Times New Roman"/>
                <w:sz w:val="22"/>
                <w:szCs w:val="22"/>
              </w:rPr>
              <w:t>80</w:t>
            </w:r>
            <w:r w:rsidRPr="006F49EA" w:rsidR="007C5E39">
              <w:rPr>
                <w:rFonts w:ascii="Times New Roman" w:hAnsi="Times New Roman"/>
                <w:sz w:val="22"/>
                <w:szCs w:val="22"/>
              </w:rPr>
              <w:t>%</w:t>
            </w:r>
          </w:p>
        </w:tc>
        <w:tc>
          <w:tcPr>
            <w:tcW w:w="1361"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5B7694">
              <w:rPr>
                <w:rFonts w:ascii="Times New Roman" w:hAnsi="Times New Roman"/>
                <w:sz w:val="22"/>
                <w:szCs w:val="22"/>
              </w:rPr>
              <w:t>72</w:t>
            </w:r>
          </w:p>
        </w:tc>
      </w:tr>
      <w:tr w:rsidRPr="006F49EA" w:rsidR="007C5E39" w:rsidTr="006F49EA">
        <w:tc>
          <w:tcPr>
            <w:tcW w:w="2479" w:type="dxa"/>
            <w:shd w:val="clear" w:color="auto" w:fill="auto"/>
          </w:tcPr>
          <w:p w:rsidRPr="006F49EA" w:rsidR="007C5E39" w:rsidP="006F49EA" w:rsidRDefault="007C5E39">
            <w:pPr>
              <w:widowControl/>
              <w:tabs>
                <w:tab w:val="left" w:pos="360"/>
              </w:tabs>
              <w:rPr>
                <w:rFonts w:ascii="Times New Roman" w:hAnsi="Times New Roman"/>
                <w:sz w:val="22"/>
                <w:szCs w:val="22"/>
              </w:rPr>
            </w:pPr>
            <w:r w:rsidRPr="006F49EA">
              <w:rPr>
                <w:rFonts w:ascii="Times New Roman" w:hAnsi="Times New Roman"/>
                <w:sz w:val="22"/>
                <w:szCs w:val="22"/>
              </w:rPr>
              <w:t xml:space="preserve">Supv. </w:t>
            </w:r>
            <w:r w:rsidRPr="006F49EA" w:rsidR="00E12F67">
              <w:rPr>
                <w:rFonts w:ascii="Times New Roman" w:hAnsi="Times New Roman"/>
                <w:sz w:val="22"/>
                <w:szCs w:val="22"/>
              </w:rPr>
              <w:t>Physical Scientist</w:t>
            </w:r>
          </w:p>
        </w:tc>
        <w:tc>
          <w:tcPr>
            <w:tcW w:w="1426" w:type="dxa"/>
            <w:shd w:val="clear" w:color="auto" w:fill="auto"/>
          </w:tcPr>
          <w:p w:rsidRPr="006F49EA" w:rsidR="007C5E39" w:rsidP="006F49EA"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GS-15/5</w:t>
            </w:r>
          </w:p>
        </w:tc>
        <w:tc>
          <w:tcPr>
            <w:tcW w:w="1405"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23C3F">
              <w:rPr>
                <w:rFonts w:ascii="Times New Roman" w:hAnsi="Times New Roman"/>
                <w:sz w:val="22"/>
                <w:szCs w:val="22"/>
              </w:rPr>
              <w:t>7</w:t>
            </w:r>
            <w:r w:rsidR="005B7694">
              <w:rPr>
                <w:rFonts w:ascii="Times New Roman" w:hAnsi="Times New Roman"/>
                <w:sz w:val="22"/>
                <w:szCs w:val="22"/>
              </w:rPr>
              <w:t>8</w:t>
            </w:r>
          </w:p>
        </w:tc>
        <w:tc>
          <w:tcPr>
            <w:tcW w:w="1979"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Pr="006F49EA" w:rsidR="00EF28E9">
              <w:rPr>
                <w:rFonts w:ascii="Times New Roman" w:hAnsi="Times New Roman"/>
                <w:sz w:val="22"/>
                <w:szCs w:val="22"/>
              </w:rPr>
              <w:t>1</w:t>
            </w:r>
            <w:r w:rsidR="005B7694">
              <w:rPr>
                <w:rFonts w:ascii="Times New Roman" w:hAnsi="Times New Roman"/>
                <w:sz w:val="22"/>
                <w:szCs w:val="22"/>
              </w:rPr>
              <w:t>2</w:t>
            </w:r>
            <w:r w:rsidR="00723C3F">
              <w:rPr>
                <w:rFonts w:ascii="Times New Roman" w:hAnsi="Times New Roman"/>
                <w:sz w:val="22"/>
                <w:szCs w:val="22"/>
              </w:rPr>
              <w:t>5</w:t>
            </w:r>
          </w:p>
        </w:tc>
        <w:tc>
          <w:tcPr>
            <w:tcW w:w="1430" w:type="dxa"/>
            <w:shd w:val="clear" w:color="auto" w:fill="auto"/>
          </w:tcPr>
          <w:p w:rsidRPr="006F49EA" w:rsidR="007C5E39" w:rsidP="006F49EA" w:rsidRDefault="00EF28E9">
            <w:pPr>
              <w:widowControl/>
              <w:tabs>
                <w:tab w:val="left" w:pos="360"/>
              </w:tabs>
              <w:jc w:val="center"/>
              <w:rPr>
                <w:rFonts w:ascii="Times New Roman" w:hAnsi="Times New Roman"/>
                <w:sz w:val="22"/>
                <w:szCs w:val="22"/>
              </w:rPr>
            </w:pPr>
            <w:r w:rsidRPr="006F49EA">
              <w:rPr>
                <w:rFonts w:ascii="Times New Roman" w:hAnsi="Times New Roman"/>
                <w:sz w:val="22"/>
                <w:szCs w:val="22"/>
              </w:rPr>
              <w:t>5</w:t>
            </w:r>
            <w:r w:rsidRPr="006F49EA" w:rsidR="007C5E39">
              <w:rPr>
                <w:rFonts w:ascii="Times New Roman" w:hAnsi="Times New Roman"/>
                <w:sz w:val="22"/>
                <w:szCs w:val="22"/>
              </w:rPr>
              <w:t>%</w:t>
            </w:r>
          </w:p>
        </w:tc>
        <w:tc>
          <w:tcPr>
            <w:tcW w:w="1361" w:type="dxa"/>
            <w:shd w:val="clear" w:color="auto" w:fill="auto"/>
          </w:tcPr>
          <w:p w:rsidRPr="006F49EA" w:rsidR="007C5E39" w:rsidP="00BA0473" w:rsidRDefault="007C5E39">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BA0473">
              <w:rPr>
                <w:rFonts w:ascii="Times New Roman" w:hAnsi="Times New Roman"/>
                <w:sz w:val="22"/>
                <w:szCs w:val="22"/>
              </w:rPr>
              <w:t>6</w:t>
            </w:r>
          </w:p>
        </w:tc>
      </w:tr>
      <w:tr w:rsidRPr="006F49EA" w:rsidR="007C5E39" w:rsidTr="006F49EA">
        <w:tc>
          <w:tcPr>
            <w:tcW w:w="8719" w:type="dxa"/>
            <w:gridSpan w:val="5"/>
            <w:shd w:val="clear" w:color="auto" w:fill="auto"/>
          </w:tcPr>
          <w:p w:rsidRPr="006F49EA" w:rsidR="007C5E39" w:rsidP="006F49EA" w:rsidRDefault="007C5E39">
            <w:pPr>
              <w:widowControl/>
              <w:tabs>
                <w:tab w:val="left" w:pos="360"/>
              </w:tabs>
              <w:rPr>
                <w:rFonts w:ascii="Times New Roman" w:hAnsi="Times New Roman"/>
                <w:b/>
                <w:sz w:val="22"/>
                <w:szCs w:val="22"/>
              </w:rPr>
            </w:pPr>
            <w:r w:rsidRPr="006F49EA">
              <w:rPr>
                <w:rFonts w:ascii="Times New Roman" w:hAnsi="Times New Roman"/>
                <w:b/>
                <w:sz w:val="22"/>
                <w:szCs w:val="22"/>
              </w:rPr>
              <w:t>Weighted Average ($/hour)</w:t>
            </w:r>
          </w:p>
        </w:tc>
        <w:tc>
          <w:tcPr>
            <w:tcW w:w="1361" w:type="dxa"/>
            <w:shd w:val="clear" w:color="auto" w:fill="auto"/>
          </w:tcPr>
          <w:p w:rsidRPr="006F49EA" w:rsidR="007C5E39" w:rsidP="006F49EA" w:rsidRDefault="007C5E39">
            <w:pPr>
              <w:widowControl/>
              <w:tabs>
                <w:tab w:val="left" w:pos="360"/>
              </w:tabs>
              <w:jc w:val="center"/>
              <w:rPr>
                <w:rFonts w:ascii="Times New Roman" w:hAnsi="Times New Roman"/>
                <w:b/>
                <w:sz w:val="22"/>
                <w:szCs w:val="22"/>
              </w:rPr>
            </w:pPr>
            <w:r w:rsidRPr="006F49EA">
              <w:rPr>
                <w:rFonts w:ascii="Times New Roman" w:hAnsi="Times New Roman"/>
                <w:b/>
                <w:sz w:val="22"/>
                <w:szCs w:val="22"/>
              </w:rPr>
              <w:t>$</w:t>
            </w:r>
            <w:r w:rsidR="0099479C">
              <w:rPr>
                <w:rFonts w:ascii="Times New Roman" w:hAnsi="Times New Roman"/>
                <w:b/>
                <w:sz w:val="22"/>
                <w:szCs w:val="22"/>
              </w:rPr>
              <w:t>84</w:t>
            </w:r>
          </w:p>
        </w:tc>
      </w:tr>
    </w:tbl>
    <w:p w:rsidR="00367FC2" w:rsidP="00367FC2" w:rsidRDefault="00367FC2">
      <w:pPr>
        <w:tabs>
          <w:tab w:val="left" w:pos="360"/>
          <w:tab w:val="left" w:pos="720"/>
          <w:tab w:val="left" w:pos="1080"/>
        </w:tabs>
        <w:rPr>
          <w:rFonts w:ascii="Times New Roman" w:hAnsi="Times New Roman"/>
          <w:sz w:val="21"/>
          <w:szCs w:val="21"/>
        </w:rPr>
      </w:pPr>
      <w:r w:rsidRPr="003B7DEA">
        <w:rPr>
          <w:rFonts w:ascii="Times New Roman" w:hAnsi="Times New Roman"/>
          <w:sz w:val="21"/>
          <w:szCs w:val="21"/>
        </w:rPr>
        <w:t>*A multiplier of 1.</w:t>
      </w:r>
      <w:r w:rsidR="00547D94">
        <w:rPr>
          <w:rFonts w:ascii="Times New Roman" w:hAnsi="Times New Roman"/>
          <w:sz w:val="21"/>
          <w:szCs w:val="21"/>
        </w:rPr>
        <w:t>6</w:t>
      </w:r>
      <w:r w:rsidRPr="003B7DEA">
        <w:rPr>
          <w:rFonts w:ascii="Times New Roman" w:hAnsi="Times New Roman"/>
          <w:sz w:val="21"/>
          <w:szCs w:val="21"/>
        </w:rPr>
        <w:t xml:space="preserve"> (as implied by BLS news release </w:t>
      </w:r>
      <w:r w:rsidRPr="00AF347F" w:rsidR="005475F7">
        <w:rPr>
          <w:rFonts w:ascii="Times New Roman" w:hAnsi="Times New Roman"/>
          <w:sz w:val="21"/>
          <w:szCs w:val="21"/>
        </w:rPr>
        <w:t>USDL</w:t>
      </w:r>
      <w:r w:rsidR="00547D94">
        <w:rPr>
          <w:rFonts w:ascii="Times New Roman" w:hAnsi="Times New Roman"/>
          <w:sz w:val="21"/>
          <w:szCs w:val="21"/>
        </w:rPr>
        <w:t>-</w:t>
      </w:r>
      <w:r w:rsidR="0099479C">
        <w:rPr>
          <w:rFonts w:ascii="Times New Roman" w:hAnsi="Times New Roman"/>
          <w:sz w:val="21"/>
          <w:szCs w:val="21"/>
        </w:rPr>
        <w:t>20</w:t>
      </w:r>
      <w:r w:rsidR="005475F7">
        <w:rPr>
          <w:rFonts w:ascii="Times New Roman" w:hAnsi="Times New Roman"/>
          <w:sz w:val="21"/>
          <w:szCs w:val="21"/>
        </w:rPr>
        <w:t>-</w:t>
      </w:r>
      <w:r w:rsidR="0099479C">
        <w:rPr>
          <w:rFonts w:ascii="Times New Roman" w:hAnsi="Times New Roman"/>
          <w:sz w:val="21"/>
          <w:szCs w:val="21"/>
        </w:rPr>
        <w:t>2266</w:t>
      </w:r>
      <w:r w:rsidR="005475F7">
        <w:rPr>
          <w:rFonts w:ascii="Times New Roman" w:hAnsi="Times New Roman"/>
          <w:sz w:val="21"/>
          <w:szCs w:val="21"/>
        </w:rPr>
        <w:t xml:space="preserve">, </w:t>
      </w:r>
      <w:r w:rsidR="0099479C">
        <w:rPr>
          <w:rFonts w:ascii="Times New Roman" w:hAnsi="Times New Roman"/>
          <w:sz w:val="21"/>
          <w:szCs w:val="21"/>
        </w:rPr>
        <w:t>December 17, 2020</w:t>
      </w:r>
      <w:r w:rsidRPr="00AF347F" w:rsidR="005475F7">
        <w:rPr>
          <w:rFonts w:ascii="Times New Roman" w:hAnsi="Times New Roman"/>
          <w:sz w:val="21"/>
          <w:szCs w:val="21"/>
        </w:rPr>
        <w:t xml:space="preserve"> </w:t>
      </w:r>
      <w:r w:rsidRPr="003B7DEA">
        <w:rPr>
          <w:rFonts w:ascii="Times New Roman" w:hAnsi="Times New Roman"/>
          <w:sz w:val="21"/>
          <w:szCs w:val="21"/>
        </w:rPr>
        <w:t xml:space="preserve">(see </w:t>
      </w:r>
      <w:hyperlink w:history="1" r:id="rId9">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007C5E39" w:rsidP="007C5E39" w:rsidRDefault="007C5E39">
      <w:pPr>
        <w:widowControl/>
        <w:tabs>
          <w:tab w:val="left" w:pos="-1080"/>
          <w:tab w:val="left" w:pos="-720"/>
          <w:tab w:val="left" w:pos="360"/>
          <w:tab w:val="left" w:pos="810"/>
        </w:tabs>
        <w:rPr>
          <w:rFonts w:ascii="Times New Roman" w:hAnsi="Times New Roman"/>
          <w:b/>
        </w:rPr>
      </w:pPr>
    </w:p>
    <w:p w:rsidR="0041220E" w:rsidP="0041220E" w:rsidRDefault="0041220E">
      <w:pPr>
        <w:widowControl/>
        <w:tabs>
          <w:tab w:val="left" w:pos="-1080"/>
          <w:tab w:val="left" w:pos="-720"/>
          <w:tab w:val="left" w:pos="360"/>
          <w:tab w:val="left" w:pos="810"/>
        </w:tabs>
        <w:rPr>
          <w:rFonts w:ascii="Times New Roman" w:hAnsi="Times New Roman"/>
        </w:rPr>
      </w:pPr>
      <w:r w:rsidRPr="003E5558">
        <w:rPr>
          <w:rFonts w:ascii="Times New Roman" w:hAnsi="Times New Roman"/>
        </w:rPr>
        <w:t>To analyze and review the informa</w:t>
      </w:r>
      <w:r w:rsidRPr="003E5558">
        <w:rPr>
          <w:rFonts w:ascii="Times New Roman" w:hAnsi="Times New Roman"/>
        </w:rPr>
        <w:softHyphen/>
        <w:t xml:space="preserve">tion, the Government spends an average of ½ hour for each hour spent by respondents.  The total estimated Government time is </w:t>
      </w:r>
      <w:r w:rsidR="00BA0473">
        <w:rPr>
          <w:rFonts w:ascii="Times New Roman" w:hAnsi="Times New Roman"/>
        </w:rPr>
        <w:t>492</w:t>
      </w:r>
      <w:r w:rsidRPr="003E5558" w:rsidR="00455AF8">
        <w:rPr>
          <w:rFonts w:ascii="Times New Roman" w:hAnsi="Times New Roman"/>
        </w:rPr>
        <w:t xml:space="preserve"> </w:t>
      </w:r>
      <w:r w:rsidRPr="003E5558">
        <w:rPr>
          <w:rFonts w:ascii="Times New Roman" w:hAnsi="Times New Roman"/>
        </w:rPr>
        <w:t>hours.  Based on a cost factor of $</w:t>
      </w:r>
      <w:r w:rsidR="0099479C">
        <w:rPr>
          <w:rFonts w:ascii="Times New Roman" w:hAnsi="Times New Roman"/>
        </w:rPr>
        <w:t>84</w:t>
      </w:r>
      <w:r w:rsidRPr="003E5558">
        <w:rPr>
          <w:rFonts w:ascii="Times New Roman" w:hAnsi="Times New Roman"/>
        </w:rPr>
        <w:t xml:space="preserve"> per hour, the total annual estimated burden on the Government is $</w:t>
      </w:r>
      <w:r w:rsidR="0099479C">
        <w:rPr>
          <w:rFonts w:ascii="Times New Roman" w:hAnsi="Times New Roman"/>
        </w:rPr>
        <w:t>41,328</w:t>
      </w:r>
      <w:r w:rsidRPr="003E5558">
        <w:rPr>
          <w:rFonts w:ascii="Times New Roman" w:hAnsi="Times New Roman"/>
        </w:rPr>
        <w:t xml:space="preserve"> (</w:t>
      </w:r>
      <w:r w:rsidR="00BA0473">
        <w:rPr>
          <w:rFonts w:ascii="Times New Roman" w:hAnsi="Times New Roman"/>
        </w:rPr>
        <w:t>984</w:t>
      </w:r>
      <w:r w:rsidRPr="003E5558" w:rsidR="00455AF8">
        <w:rPr>
          <w:rFonts w:ascii="Times New Roman" w:hAnsi="Times New Roman"/>
        </w:rPr>
        <w:t xml:space="preserve"> </w:t>
      </w:r>
      <w:r w:rsidRPr="003E5558">
        <w:rPr>
          <w:rFonts w:ascii="Times New Roman" w:hAnsi="Times New Roman"/>
        </w:rPr>
        <w:t>hours x ½</w:t>
      </w:r>
      <w:r w:rsidR="001143F8">
        <w:t xml:space="preserve"> </w:t>
      </w:r>
      <w:r w:rsidRPr="003E5558">
        <w:rPr>
          <w:rFonts w:ascii="Times New Roman" w:hAnsi="Times New Roman"/>
        </w:rPr>
        <w:t xml:space="preserve">hour = </w:t>
      </w:r>
      <w:r w:rsidR="00BA0473">
        <w:rPr>
          <w:rFonts w:ascii="Times New Roman" w:hAnsi="Times New Roman"/>
        </w:rPr>
        <w:t>492</w:t>
      </w:r>
      <w:r w:rsidRPr="003E5558" w:rsidR="002F1317">
        <w:rPr>
          <w:rFonts w:ascii="Times New Roman" w:hAnsi="Times New Roman"/>
        </w:rPr>
        <w:t xml:space="preserve"> </w:t>
      </w:r>
      <w:r w:rsidRPr="003E5558">
        <w:rPr>
          <w:rFonts w:ascii="Times New Roman" w:hAnsi="Times New Roman"/>
        </w:rPr>
        <w:t>hours x $</w:t>
      </w:r>
      <w:r w:rsidR="0099479C">
        <w:rPr>
          <w:rFonts w:ascii="Times New Roman" w:hAnsi="Times New Roman"/>
        </w:rPr>
        <w:t>84</w:t>
      </w:r>
      <w:r w:rsidRPr="003E5558">
        <w:rPr>
          <w:rFonts w:ascii="Times New Roman" w:hAnsi="Times New Roman"/>
        </w:rPr>
        <w:t xml:space="preserve"> = $</w:t>
      </w:r>
      <w:r w:rsidR="0099479C">
        <w:rPr>
          <w:rFonts w:ascii="Times New Roman" w:hAnsi="Times New Roman"/>
        </w:rPr>
        <w:t>41,328</w:t>
      </w:r>
      <w:r w:rsidRPr="003E5558" w:rsidR="00455AF8">
        <w:rPr>
          <w:rFonts w:ascii="Times New Roman" w:hAnsi="Times New Roman"/>
        </w:rPr>
        <w:t>)</w:t>
      </w:r>
      <w:r w:rsidRPr="003E5558">
        <w:rPr>
          <w:rFonts w:ascii="Times New Roman" w:hAnsi="Times New Roman"/>
        </w:rPr>
        <w:t>.</w:t>
      </w:r>
      <w:r>
        <w:rPr>
          <w:rFonts w:ascii="Times New Roman" w:hAnsi="Times New Roman"/>
        </w:rPr>
        <w:t xml:space="preserve">  </w:t>
      </w:r>
    </w:p>
    <w:p w:rsidR="0041220E" w:rsidP="0041220E" w:rsidRDefault="0041220E">
      <w:pPr>
        <w:widowControl/>
        <w:tabs>
          <w:tab w:val="left" w:pos="-1080"/>
          <w:tab w:val="left" w:pos="-720"/>
          <w:tab w:val="left" w:pos="360"/>
          <w:tab w:val="left" w:pos="810"/>
        </w:tabs>
        <w:rPr>
          <w:rFonts w:ascii="Times New Roman" w:hAnsi="Times New Roman"/>
        </w:rPr>
      </w:pPr>
    </w:p>
    <w:p w:rsidR="00C179C2" w:rsidP="0041220E" w:rsidRDefault="0041220E">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r>
      <w:r w:rsidRPr="00600EEB" w:rsidR="003465B0">
        <w:rPr>
          <w:rFonts w:ascii="Times New Roman" w:hAnsi="Times New Roman"/>
          <w:b/>
          <w:i/>
        </w:rPr>
        <w:t xml:space="preserve">Explain the reasons for any program changes or adjustments </w:t>
      </w:r>
      <w:r w:rsidR="000F6E8D">
        <w:rPr>
          <w:rFonts w:ascii="Times New Roman" w:hAnsi="Times New Roman"/>
          <w:b/>
          <w:i/>
        </w:rPr>
        <w:t>in hour or cost burden</w:t>
      </w:r>
      <w:r w:rsidRPr="00600EEB" w:rsidR="003465B0">
        <w:rPr>
          <w:rFonts w:ascii="Times New Roman" w:hAnsi="Times New Roman"/>
          <w:b/>
          <w:i/>
        </w:rPr>
        <w:t>.</w:t>
      </w:r>
      <w:r>
        <w:rPr>
          <w:rFonts w:ascii="Times New Roman" w:hAnsi="Times New Roman"/>
        </w:rPr>
        <w:t xml:space="preserve">  </w:t>
      </w:r>
    </w:p>
    <w:p w:rsidR="002727C7" w:rsidP="0041220E" w:rsidRDefault="002727C7">
      <w:pPr>
        <w:widowControl/>
        <w:tabs>
          <w:tab w:val="left" w:pos="-1080"/>
          <w:tab w:val="left" w:pos="-720"/>
          <w:tab w:val="left" w:pos="360"/>
          <w:tab w:val="left" w:pos="810"/>
        </w:tabs>
        <w:rPr>
          <w:rFonts w:ascii="Times New Roman" w:hAnsi="Times New Roman"/>
        </w:rPr>
      </w:pPr>
    </w:p>
    <w:p w:rsidRPr="005B7694" w:rsidR="005B7694" w:rsidP="005B7694" w:rsidRDefault="00812392">
      <w:pPr>
        <w:rPr>
          <w:rFonts w:ascii="Times New Roman" w:hAnsi="Times New Roman"/>
        </w:rPr>
      </w:pPr>
      <w:r>
        <w:rPr>
          <w:rFonts w:ascii="Times New Roman" w:hAnsi="Times New Roman"/>
        </w:rPr>
        <w:t xml:space="preserve">The </w:t>
      </w:r>
      <w:r w:rsidR="00367FC2">
        <w:rPr>
          <w:rFonts w:ascii="Times New Roman" w:hAnsi="Times New Roman"/>
        </w:rPr>
        <w:t>current OMB inventory includes</w:t>
      </w:r>
      <w:r>
        <w:rPr>
          <w:rFonts w:ascii="Times New Roman" w:hAnsi="Times New Roman"/>
        </w:rPr>
        <w:t xml:space="preserve"> </w:t>
      </w:r>
      <w:r w:rsidR="0005276C">
        <w:rPr>
          <w:rFonts w:ascii="Times New Roman" w:hAnsi="Times New Roman"/>
        </w:rPr>
        <w:t>984</w:t>
      </w:r>
      <w:r w:rsidRPr="000D602F">
        <w:rPr>
          <w:rFonts w:ascii="Times New Roman" w:hAnsi="Times New Roman"/>
        </w:rPr>
        <w:t xml:space="preserve"> annual burden</w:t>
      </w:r>
      <w:r>
        <w:rPr>
          <w:rFonts w:ascii="Times New Roman" w:hAnsi="Times New Roman"/>
        </w:rPr>
        <w:t xml:space="preserve"> hours</w:t>
      </w:r>
      <w:r w:rsidR="0005276C">
        <w:rPr>
          <w:rFonts w:ascii="Times New Roman" w:hAnsi="Times New Roman"/>
        </w:rPr>
        <w:t xml:space="preserve"> and 10 responses</w:t>
      </w:r>
      <w:r>
        <w:rPr>
          <w:rFonts w:ascii="Times New Roman" w:hAnsi="Times New Roman"/>
        </w:rPr>
        <w:t xml:space="preserve"> for the collection</w:t>
      </w:r>
      <w:r w:rsidR="00367FC2">
        <w:rPr>
          <w:rFonts w:ascii="Times New Roman" w:hAnsi="Times New Roman"/>
        </w:rPr>
        <w:t xml:space="preserve"> of information in 30 CFR </w:t>
      </w:r>
      <w:r w:rsidR="005B7694">
        <w:rPr>
          <w:rFonts w:ascii="Times New Roman" w:hAnsi="Times New Roman"/>
        </w:rPr>
        <w:t xml:space="preserve">part </w:t>
      </w:r>
      <w:r w:rsidR="003A5C97">
        <w:rPr>
          <w:rFonts w:ascii="Times New Roman" w:hAnsi="Times New Roman"/>
        </w:rPr>
        <w:t>581</w:t>
      </w:r>
      <w:r w:rsidR="00260F0D">
        <w:rPr>
          <w:rFonts w:ascii="Times New Roman" w:hAnsi="Times New Roman"/>
        </w:rPr>
        <w:t xml:space="preserve">. </w:t>
      </w:r>
      <w:r w:rsidR="00E86B18">
        <w:rPr>
          <w:rFonts w:ascii="Times New Roman" w:hAnsi="Times New Roman"/>
        </w:rPr>
        <w:t xml:space="preserve"> </w:t>
      </w:r>
      <w:r w:rsidR="00260F0D">
        <w:rPr>
          <w:rFonts w:ascii="Times New Roman" w:hAnsi="Times New Roman"/>
        </w:rPr>
        <w:t xml:space="preserve">This submission </w:t>
      </w:r>
      <w:r w:rsidR="0005276C">
        <w:rPr>
          <w:rFonts w:ascii="Times New Roman" w:hAnsi="Times New Roman"/>
        </w:rPr>
        <w:t xml:space="preserve">will not make any changes to the annual burden hours or response.  </w:t>
      </w:r>
      <w:r w:rsidRPr="005B7694" w:rsidR="005B7694">
        <w:rPr>
          <w:rFonts w:ascii="Times New Roman" w:hAnsi="Times New Roman"/>
        </w:rPr>
        <w:t>The current OMB non-hour cost burden inventory is $29 for respondents to file a required and/or non-required document under § 581.41. BOEM is decreasing the total non-hour cost burden from $50 to $29 to reflect the current filing application fee amount.</w:t>
      </w:r>
    </w:p>
    <w:p w:rsidR="002F1317" w:rsidP="005B7694" w:rsidRDefault="002F1317">
      <w:pPr>
        <w:rPr>
          <w:rFonts w:ascii="Times New Roman" w:hAnsi="Times New Roman"/>
        </w:rPr>
      </w:pPr>
    </w:p>
    <w:p w:rsidR="00C179C2" w:rsidP="0041220E" w:rsidRDefault="0041220E">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Pr="00600EEB" w:rsidR="003465B0">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P="0041220E" w:rsidRDefault="00C179C2">
      <w:pPr>
        <w:widowControl/>
        <w:tabs>
          <w:tab w:val="left" w:pos="-1080"/>
          <w:tab w:val="left" w:pos="-720"/>
          <w:tab w:val="left" w:pos="360"/>
          <w:tab w:val="left" w:pos="810"/>
        </w:tabs>
        <w:rPr>
          <w:rFonts w:ascii="Times New Roman" w:hAnsi="Times New Roman"/>
        </w:rPr>
      </w:pPr>
    </w:p>
    <w:p w:rsidR="0041220E" w:rsidP="0041220E" w:rsidRDefault="003A5C97">
      <w:pPr>
        <w:widowControl/>
        <w:tabs>
          <w:tab w:val="left" w:pos="-1080"/>
          <w:tab w:val="left" w:pos="-720"/>
          <w:tab w:val="left" w:pos="360"/>
          <w:tab w:val="left" w:pos="810"/>
        </w:tabs>
        <w:rPr>
          <w:rFonts w:ascii="Times New Roman" w:hAnsi="Times New Roman"/>
        </w:rPr>
      </w:pPr>
      <w:r>
        <w:rPr>
          <w:rFonts w:ascii="Times New Roman" w:hAnsi="Times New Roman"/>
        </w:rPr>
        <w:t>BOEM</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P="0041220E" w:rsidRDefault="0041220E">
      <w:pPr>
        <w:widowControl/>
        <w:tabs>
          <w:tab w:val="left" w:pos="-1080"/>
          <w:tab w:val="left" w:pos="-720"/>
          <w:tab w:val="left" w:pos="360"/>
          <w:tab w:val="left" w:pos="810"/>
        </w:tabs>
        <w:rPr>
          <w:rFonts w:ascii="Times New Roman" w:hAnsi="Times New Roman"/>
        </w:rPr>
      </w:pPr>
    </w:p>
    <w:p w:rsidR="00C179C2" w:rsidP="0041220E" w:rsidRDefault="0041220E">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Pr="00600EEB" w:rsidR="003465B0">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P="0041220E" w:rsidRDefault="00C179C2">
      <w:pPr>
        <w:widowControl/>
        <w:tabs>
          <w:tab w:val="left" w:pos="-1080"/>
          <w:tab w:val="left" w:pos="-720"/>
          <w:tab w:val="left" w:pos="360"/>
          <w:tab w:val="left" w:pos="810"/>
        </w:tabs>
        <w:rPr>
          <w:rFonts w:ascii="Times New Roman" w:hAnsi="Times New Roman"/>
        </w:rPr>
      </w:pPr>
    </w:p>
    <w:p w:rsidR="00CA0583" w:rsidP="00CA0583" w:rsidRDefault="003A5C97">
      <w:pPr>
        <w:widowControl/>
        <w:tabs>
          <w:tab w:val="left" w:pos="360"/>
          <w:tab w:val="left" w:pos="720"/>
        </w:tabs>
        <w:rPr>
          <w:rFonts w:ascii="Times New Roman" w:hAnsi="Times New Roman"/>
        </w:rPr>
      </w:pPr>
      <w:r>
        <w:rPr>
          <w:rFonts w:ascii="Times New Roman" w:hAnsi="Times New Roman"/>
        </w:rPr>
        <w:t>BOEM</w:t>
      </w:r>
      <w:r w:rsidR="00367FC2">
        <w:rPr>
          <w:rFonts w:ascii="Times New Roman" w:hAnsi="Times New Roman"/>
        </w:rPr>
        <w:t xml:space="preserve"> will display the OMB control number and approval expiration date.</w:t>
      </w:r>
    </w:p>
    <w:p w:rsidR="00CA0583" w:rsidP="0041220E" w:rsidRDefault="00CA0583">
      <w:pPr>
        <w:widowControl/>
        <w:tabs>
          <w:tab w:val="left" w:pos="-1080"/>
          <w:tab w:val="left" w:pos="-720"/>
          <w:tab w:val="left" w:pos="360"/>
          <w:tab w:val="left" w:pos="810"/>
        </w:tabs>
        <w:rPr>
          <w:rFonts w:ascii="Times New Roman" w:hAnsi="Times New Roman"/>
        </w:rPr>
      </w:pPr>
    </w:p>
    <w:p w:rsidR="00C179C2" w:rsidP="0041220E" w:rsidRDefault="0041220E">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Pr="00600EEB" w:rsidR="003465B0">
        <w:rPr>
          <w:rFonts w:ascii="Times New Roman" w:hAnsi="Times New Roman"/>
          <w:b/>
          <w:i/>
        </w:rPr>
        <w:t xml:space="preserve">Explain each exception to the </w:t>
      </w:r>
      <w:r w:rsidR="000F6E8D">
        <w:rPr>
          <w:rFonts w:ascii="Times New Roman" w:hAnsi="Times New Roman"/>
          <w:b/>
          <w:i/>
        </w:rPr>
        <w:t xml:space="preserve">topics of the </w:t>
      </w:r>
      <w:r w:rsidRPr="00600EEB" w:rsidR="003465B0">
        <w:rPr>
          <w:rFonts w:ascii="Times New Roman" w:hAnsi="Times New Roman"/>
          <w:b/>
          <w:i/>
        </w:rPr>
        <w:t>certification statement</w:t>
      </w:r>
      <w:r w:rsidR="000F6E8D">
        <w:rPr>
          <w:rFonts w:ascii="Times New Roman" w:hAnsi="Times New Roman"/>
          <w:b/>
          <w:i/>
        </w:rPr>
        <w:t xml:space="preserve"> identified in</w:t>
      </w:r>
      <w:r w:rsidRPr="00600EEB" w:rsidR="003465B0">
        <w:rPr>
          <w:rFonts w:ascii="Times New Roman" w:hAnsi="Times New Roman"/>
          <w:b/>
          <w:i/>
        </w:rPr>
        <w:t>, “Certification for Paperwork Reduction Act Submissions</w:t>
      </w:r>
      <w:r w:rsidR="007B171F">
        <w:rPr>
          <w:rFonts w:ascii="Times New Roman" w:hAnsi="Times New Roman"/>
          <w:b/>
          <w:i/>
        </w:rPr>
        <w:t>.</w:t>
      </w:r>
      <w:r w:rsidRPr="00600EEB" w:rsidR="003465B0">
        <w:rPr>
          <w:rFonts w:ascii="Times New Roman" w:hAnsi="Times New Roman"/>
          <w:b/>
          <w:i/>
        </w:rPr>
        <w:t>”</w:t>
      </w:r>
      <w:r>
        <w:rPr>
          <w:rFonts w:ascii="Times New Roman" w:hAnsi="Times New Roman"/>
        </w:rPr>
        <w:t xml:space="preserve">  </w:t>
      </w:r>
    </w:p>
    <w:p w:rsidR="00C179C2" w:rsidP="0041220E" w:rsidRDefault="00C179C2">
      <w:pPr>
        <w:widowControl/>
        <w:tabs>
          <w:tab w:val="left" w:pos="-1080"/>
          <w:tab w:val="left" w:pos="-720"/>
          <w:tab w:val="left" w:pos="360"/>
          <w:tab w:val="left" w:pos="810"/>
        </w:tabs>
        <w:rPr>
          <w:rFonts w:ascii="Times New Roman" w:hAnsi="Times New Roman"/>
        </w:rPr>
      </w:pPr>
    </w:p>
    <w:p w:rsidR="001537EB" w:rsidP="00887CA9" w:rsidRDefault="00AD559F">
      <w:pPr>
        <w:widowControl/>
        <w:tabs>
          <w:tab w:val="left" w:pos="-1080"/>
          <w:tab w:val="left" w:pos="-720"/>
          <w:tab w:val="left" w:pos="360"/>
          <w:tab w:val="left" w:pos="810"/>
        </w:tabs>
        <w:rPr>
          <w:rFonts w:ascii="Times New Roman" w:hAnsi="Times New Roman"/>
          <w:b/>
        </w:rPr>
      </w:pPr>
      <w:r>
        <w:rPr>
          <w:rFonts w:ascii="Times New Roman" w:hAnsi="Times New Roman"/>
        </w:rPr>
        <w:t>There are no exceptions to the certification statement.</w:t>
      </w:r>
    </w:p>
    <w:sectPr w:rsidR="001537EB" w:rsidSect="00D2420B">
      <w:footerReference w:type="even" r:id="rId10"/>
      <w:footerReference w:type="default" r:id="rId11"/>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B81" w:rsidRDefault="00754B81">
      <w:r>
        <w:separator/>
      </w:r>
    </w:p>
  </w:endnote>
  <w:endnote w:type="continuationSeparator" w:id="0">
    <w:p w:rsidR="00754B81" w:rsidRDefault="0075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00" w:rsidRDefault="00AB2B00" w:rsidP="00A55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B00" w:rsidRDefault="00AB2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00" w:rsidRDefault="00AB2B00" w:rsidP="00A55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38C">
      <w:rPr>
        <w:rStyle w:val="PageNumber"/>
        <w:noProof/>
      </w:rPr>
      <w:t>2</w:t>
    </w:r>
    <w:r>
      <w:rPr>
        <w:rStyle w:val="PageNumber"/>
      </w:rPr>
      <w:fldChar w:fldCharType="end"/>
    </w:r>
  </w:p>
  <w:p w:rsidR="00AB2B00" w:rsidRDefault="00AB2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B81" w:rsidRDefault="00754B81">
      <w:r>
        <w:separator/>
      </w:r>
    </w:p>
  </w:footnote>
  <w:footnote w:type="continuationSeparator" w:id="0">
    <w:p w:rsidR="00754B81" w:rsidRDefault="0075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2E23F27"/>
    <w:multiLevelType w:val="hybridMultilevel"/>
    <w:tmpl w:val="D3E46F76"/>
    <w:lvl w:ilvl="0" w:tplc="6EDEA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52334"/>
    <w:multiLevelType w:val="hybridMultilevel"/>
    <w:tmpl w:val="8AEC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B3ECA"/>
    <w:multiLevelType w:val="hybridMultilevel"/>
    <w:tmpl w:val="9C10B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64E"/>
    <w:rsid w:val="00004193"/>
    <w:rsid w:val="00016E44"/>
    <w:rsid w:val="00023F6F"/>
    <w:rsid w:val="00027946"/>
    <w:rsid w:val="0003385B"/>
    <w:rsid w:val="000362F4"/>
    <w:rsid w:val="000379A1"/>
    <w:rsid w:val="00037A53"/>
    <w:rsid w:val="0004156E"/>
    <w:rsid w:val="00042D61"/>
    <w:rsid w:val="00046D07"/>
    <w:rsid w:val="00047A49"/>
    <w:rsid w:val="0005276C"/>
    <w:rsid w:val="00060A8B"/>
    <w:rsid w:val="00060D5B"/>
    <w:rsid w:val="00065EF3"/>
    <w:rsid w:val="00071E30"/>
    <w:rsid w:val="0007289E"/>
    <w:rsid w:val="00077929"/>
    <w:rsid w:val="00087E42"/>
    <w:rsid w:val="00094009"/>
    <w:rsid w:val="00094D11"/>
    <w:rsid w:val="00096924"/>
    <w:rsid w:val="000970C1"/>
    <w:rsid w:val="000A28B5"/>
    <w:rsid w:val="000A695A"/>
    <w:rsid w:val="000B0B12"/>
    <w:rsid w:val="000C6798"/>
    <w:rsid w:val="000C7514"/>
    <w:rsid w:val="000D3000"/>
    <w:rsid w:val="000D602F"/>
    <w:rsid w:val="000E0683"/>
    <w:rsid w:val="000E2EE5"/>
    <w:rsid w:val="000E7C67"/>
    <w:rsid w:val="000F41AB"/>
    <w:rsid w:val="000F6E8D"/>
    <w:rsid w:val="00100659"/>
    <w:rsid w:val="00100F8D"/>
    <w:rsid w:val="00104C44"/>
    <w:rsid w:val="00113E5E"/>
    <w:rsid w:val="001143F8"/>
    <w:rsid w:val="001178D9"/>
    <w:rsid w:val="001223DB"/>
    <w:rsid w:val="00133DE0"/>
    <w:rsid w:val="00143C8B"/>
    <w:rsid w:val="00144685"/>
    <w:rsid w:val="00147C57"/>
    <w:rsid w:val="001516CA"/>
    <w:rsid w:val="001537EB"/>
    <w:rsid w:val="00162C5E"/>
    <w:rsid w:val="0016470B"/>
    <w:rsid w:val="001718C6"/>
    <w:rsid w:val="001779E3"/>
    <w:rsid w:val="00190097"/>
    <w:rsid w:val="00193959"/>
    <w:rsid w:val="001A2245"/>
    <w:rsid w:val="001B6EF3"/>
    <w:rsid w:val="001C67BB"/>
    <w:rsid w:val="001C795F"/>
    <w:rsid w:val="001D06DA"/>
    <w:rsid w:val="001E159E"/>
    <w:rsid w:val="002162DE"/>
    <w:rsid w:val="00216786"/>
    <w:rsid w:val="002179B5"/>
    <w:rsid w:val="00222CA7"/>
    <w:rsid w:val="00223033"/>
    <w:rsid w:val="002324C3"/>
    <w:rsid w:val="00242AC5"/>
    <w:rsid w:val="00245CC0"/>
    <w:rsid w:val="0025167A"/>
    <w:rsid w:val="002524AD"/>
    <w:rsid w:val="00260F0D"/>
    <w:rsid w:val="002634D5"/>
    <w:rsid w:val="002727C7"/>
    <w:rsid w:val="0028015D"/>
    <w:rsid w:val="00282ABC"/>
    <w:rsid w:val="002A65D5"/>
    <w:rsid w:val="002B3C6A"/>
    <w:rsid w:val="002C6A46"/>
    <w:rsid w:val="002C7BAD"/>
    <w:rsid w:val="002D4745"/>
    <w:rsid w:val="002D6FB3"/>
    <w:rsid w:val="002D783F"/>
    <w:rsid w:val="002E43EB"/>
    <w:rsid w:val="002E5325"/>
    <w:rsid w:val="002F10D8"/>
    <w:rsid w:val="002F1317"/>
    <w:rsid w:val="002F2572"/>
    <w:rsid w:val="0030663E"/>
    <w:rsid w:val="00316D02"/>
    <w:rsid w:val="003275C5"/>
    <w:rsid w:val="00330DA9"/>
    <w:rsid w:val="00331BDD"/>
    <w:rsid w:val="00332475"/>
    <w:rsid w:val="003407BD"/>
    <w:rsid w:val="0034549A"/>
    <w:rsid w:val="003465B0"/>
    <w:rsid w:val="00355FE2"/>
    <w:rsid w:val="00367FC2"/>
    <w:rsid w:val="003700D1"/>
    <w:rsid w:val="0038660B"/>
    <w:rsid w:val="0039077F"/>
    <w:rsid w:val="00391CE5"/>
    <w:rsid w:val="00392F09"/>
    <w:rsid w:val="0039515B"/>
    <w:rsid w:val="003954E0"/>
    <w:rsid w:val="003968F5"/>
    <w:rsid w:val="003A1587"/>
    <w:rsid w:val="003A3AAE"/>
    <w:rsid w:val="003A5C97"/>
    <w:rsid w:val="003B30E8"/>
    <w:rsid w:val="003B7E3B"/>
    <w:rsid w:val="003C1EBA"/>
    <w:rsid w:val="003D0466"/>
    <w:rsid w:val="003D55A6"/>
    <w:rsid w:val="003E0973"/>
    <w:rsid w:val="003E0AA7"/>
    <w:rsid w:val="003E5558"/>
    <w:rsid w:val="003E70CD"/>
    <w:rsid w:val="003E722A"/>
    <w:rsid w:val="003F302B"/>
    <w:rsid w:val="0040208A"/>
    <w:rsid w:val="004068F3"/>
    <w:rsid w:val="0041220E"/>
    <w:rsid w:val="00423C2F"/>
    <w:rsid w:val="004357D9"/>
    <w:rsid w:val="00435E7A"/>
    <w:rsid w:val="0044234F"/>
    <w:rsid w:val="00452ADB"/>
    <w:rsid w:val="0045438A"/>
    <w:rsid w:val="00455AF8"/>
    <w:rsid w:val="0046328F"/>
    <w:rsid w:val="00463CB4"/>
    <w:rsid w:val="00466810"/>
    <w:rsid w:val="00486C72"/>
    <w:rsid w:val="004A2DB1"/>
    <w:rsid w:val="004A303C"/>
    <w:rsid w:val="004A6613"/>
    <w:rsid w:val="004B18F1"/>
    <w:rsid w:val="004B5444"/>
    <w:rsid w:val="004C3370"/>
    <w:rsid w:val="004C3452"/>
    <w:rsid w:val="004C49B3"/>
    <w:rsid w:val="004D11E4"/>
    <w:rsid w:val="004D30E9"/>
    <w:rsid w:val="005040B1"/>
    <w:rsid w:val="00510E2E"/>
    <w:rsid w:val="00517B72"/>
    <w:rsid w:val="00533127"/>
    <w:rsid w:val="00535406"/>
    <w:rsid w:val="005475F7"/>
    <w:rsid w:val="00547D94"/>
    <w:rsid w:val="00567477"/>
    <w:rsid w:val="00572E0C"/>
    <w:rsid w:val="00574BD5"/>
    <w:rsid w:val="00574CC0"/>
    <w:rsid w:val="00590D13"/>
    <w:rsid w:val="00592C66"/>
    <w:rsid w:val="00595E8D"/>
    <w:rsid w:val="00596A23"/>
    <w:rsid w:val="005A290E"/>
    <w:rsid w:val="005B7694"/>
    <w:rsid w:val="005D332D"/>
    <w:rsid w:val="005E4D74"/>
    <w:rsid w:val="005F064E"/>
    <w:rsid w:val="005F0C65"/>
    <w:rsid w:val="005F73FC"/>
    <w:rsid w:val="00600EEB"/>
    <w:rsid w:val="00612FB4"/>
    <w:rsid w:val="006155EF"/>
    <w:rsid w:val="00616FAE"/>
    <w:rsid w:val="00632725"/>
    <w:rsid w:val="006337BA"/>
    <w:rsid w:val="00647013"/>
    <w:rsid w:val="006643F6"/>
    <w:rsid w:val="0067792C"/>
    <w:rsid w:val="00681990"/>
    <w:rsid w:val="00685286"/>
    <w:rsid w:val="00693C69"/>
    <w:rsid w:val="00694502"/>
    <w:rsid w:val="006A613B"/>
    <w:rsid w:val="006A7817"/>
    <w:rsid w:val="006B010A"/>
    <w:rsid w:val="006B305F"/>
    <w:rsid w:val="006B3586"/>
    <w:rsid w:val="006B578B"/>
    <w:rsid w:val="006C1EC7"/>
    <w:rsid w:val="006E1404"/>
    <w:rsid w:val="006F49EA"/>
    <w:rsid w:val="00702CC6"/>
    <w:rsid w:val="007155BA"/>
    <w:rsid w:val="007167F9"/>
    <w:rsid w:val="00717147"/>
    <w:rsid w:val="007215F7"/>
    <w:rsid w:val="00722C18"/>
    <w:rsid w:val="00723C3F"/>
    <w:rsid w:val="00727A62"/>
    <w:rsid w:val="007402DC"/>
    <w:rsid w:val="007422D9"/>
    <w:rsid w:val="00744F9C"/>
    <w:rsid w:val="00751FD5"/>
    <w:rsid w:val="007529F1"/>
    <w:rsid w:val="00754B81"/>
    <w:rsid w:val="007614EC"/>
    <w:rsid w:val="00762E3A"/>
    <w:rsid w:val="0076307C"/>
    <w:rsid w:val="007652FB"/>
    <w:rsid w:val="007718E7"/>
    <w:rsid w:val="00772D96"/>
    <w:rsid w:val="007751FB"/>
    <w:rsid w:val="007766CD"/>
    <w:rsid w:val="007921DB"/>
    <w:rsid w:val="007934FA"/>
    <w:rsid w:val="00797E98"/>
    <w:rsid w:val="007A1A0C"/>
    <w:rsid w:val="007A4486"/>
    <w:rsid w:val="007A76C4"/>
    <w:rsid w:val="007A7C16"/>
    <w:rsid w:val="007B171F"/>
    <w:rsid w:val="007B6B44"/>
    <w:rsid w:val="007B733E"/>
    <w:rsid w:val="007C030E"/>
    <w:rsid w:val="007C45BA"/>
    <w:rsid w:val="007C5E39"/>
    <w:rsid w:val="007D0135"/>
    <w:rsid w:val="007D756B"/>
    <w:rsid w:val="007E0A8C"/>
    <w:rsid w:val="007E12FA"/>
    <w:rsid w:val="007E2E60"/>
    <w:rsid w:val="007E6374"/>
    <w:rsid w:val="007E66C0"/>
    <w:rsid w:val="007F209C"/>
    <w:rsid w:val="00811523"/>
    <w:rsid w:val="00812392"/>
    <w:rsid w:val="00816331"/>
    <w:rsid w:val="00840A5C"/>
    <w:rsid w:val="0085177A"/>
    <w:rsid w:val="00852169"/>
    <w:rsid w:val="00853A72"/>
    <w:rsid w:val="008542AA"/>
    <w:rsid w:val="00861928"/>
    <w:rsid w:val="00862CF2"/>
    <w:rsid w:val="00866E69"/>
    <w:rsid w:val="00883260"/>
    <w:rsid w:val="008840FF"/>
    <w:rsid w:val="00885986"/>
    <w:rsid w:val="00887CA9"/>
    <w:rsid w:val="00895419"/>
    <w:rsid w:val="00896129"/>
    <w:rsid w:val="008B0CEE"/>
    <w:rsid w:val="008B14AC"/>
    <w:rsid w:val="008D2FF0"/>
    <w:rsid w:val="008D5205"/>
    <w:rsid w:val="008D7416"/>
    <w:rsid w:val="008E4B78"/>
    <w:rsid w:val="008E610E"/>
    <w:rsid w:val="008E6BC8"/>
    <w:rsid w:val="00911DB0"/>
    <w:rsid w:val="00912448"/>
    <w:rsid w:val="009137FE"/>
    <w:rsid w:val="00913DD2"/>
    <w:rsid w:val="009171E6"/>
    <w:rsid w:val="0091782B"/>
    <w:rsid w:val="00920016"/>
    <w:rsid w:val="00932AFD"/>
    <w:rsid w:val="00936689"/>
    <w:rsid w:val="00941C31"/>
    <w:rsid w:val="00946BC2"/>
    <w:rsid w:val="00947040"/>
    <w:rsid w:val="00962F53"/>
    <w:rsid w:val="0096641D"/>
    <w:rsid w:val="00971043"/>
    <w:rsid w:val="00972ABA"/>
    <w:rsid w:val="0097476D"/>
    <w:rsid w:val="00977107"/>
    <w:rsid w:val="0099479C"/>
    <w:rsid w:val="009A4322"/>
    <w:rsid w:val="009C4901"/>
    <w:rsid w:val="009C70E7"/>
    <w:rsid w:val="009D1087"/>
    <w:rsid w:val="009D2263"/>
    <w:rsid w:val="009F379C"/>
    <w:rsid w:val="009F3AB7"/>
    <w:rsid w:val="009F43BF"/>
    <w:rsid w:val="00A0396C"/>
    <w:rsid w:val="00A05BFB"/>
    <w:rsid w:val="00A1168C"/>
    <w:rsid w:val="00A25E34"/>
    <w:rsid w:val="00A34325"/>
    <w:rsid w:val="00A35689"/>
    <w:rsid w:val="00A35913"/>
    <w:rsid w:val="00A4587E"/>
    <w:rsid w:val="00A553D0"/>
    <w:rsid w:val="00A63608"/>
    <w:rsid w:val="00A636F6"/>
    <w:rsid w:val="00A657E0"/>
    <w:rsid w:val="00A65DB5"/>
    <w:rsid w:val="00A6762F"/>
    <w:rsid w:val="00A72C41"/>
    <w:rsid w:val="00A74373"/>
    <w:rsid w:val="00A802F8"/>
    <w:rsid w:val="00A81541"/>
    <w:rsid w:val="00A853EF"/>
    <w:rsid w:val="00A87B4A"/>
    <w:rsid w:val="00A90789"/>
    <w:rsid w:val="00AA0CB8"/>
    <w:rsid w:val="00AA308B"/>
    <w:rsid w:val="00AA731D"/>
    <w:rsid w:val="00AA7FE0"/>
    <w:rsid w:val="00AB1E21"/>
    <w:rsid w:val="00AB2B00"/>
    <w:rsid w:val="00AB438D"/>
    <w:rsid w:val="00AC01A1"/>
    <w:rsid w:val="00AC3585"/>
    <w:rsid w:val="00AC5AE0"/>
    <w:rsid w:val="00AC63F9"/>
    <w:rsid w:val="00AD217D"/>
    <w:rsid w:val="00AD3971"/>
    <w:rsid w:val="00AD559F"/>
    <w:rsid w:val="00AF054F"/>
    <w:rsid w:val="00AF2A4E"/>
    <w:rsid w:val="00AF347F"/>
    <w:rsid w:val="00B02CE8"/>
    <w:rsid w:val="00B06920"/>
    <w:rsid w:val="00B1622F"/>
    <w:rsid w:val="00B164B4"/>
    <w:rsid w:val="00B1659E"/>
    <w:rsid w:val="00B2494B"/>
    <w:rsid w:val="00B27CC7"/>
    <w:rsid w:val="00B35A86"/>
    <w:rsid w:val="00B43A85"/>
    <w:rsid w:val="00B47C45"/>
    <w:rsid w:val="00B53E70"/>
    <w:rsid w:val="00B90EBA"/>
    <w:rsid w:val="00BA0473"/>
    <w:rsid w:val="00BA6E67"/>
    <w:rsid w:val="00BB0CE5"/>
    <w:rsid w:val="00BB6C2F"/>
    <w:rsid w:val="00BD2A9B"/>
    <w:rsid w:val="00BE25C8"/>
    <w:rsid w:val="00BE76A8"/>
    <w:rsid w:val="00BF1B42"/>
    <w:rsid w:val="00C05F23"/>
    <w:rsid w:val="00C108D5"/>
    <w:rsid w:val="00C179C2"/>
    <w:rsid w:val="00C2718B"/>
    <w:rsid w:val="00C41AF5"/>
    <w:rsid w:val="00C537AF"/>
    <w:rsid w:val="00C55DBD"/>
    <w:rsid w:val="00C55E5A"/>
    <w:rsid w:val="00C577CE"/>
    <w:rsid w:val="00C60BDB"/>
    <w:rsid w:val="00C62D63"/>
    <w:rsid w:val="00C70F65"/>
    <w:rsid w:val="00CA0583"/>
    <w:rsid w:val="00CB4FA5"/>
    <w:rsid w:val="00CB7755"/>
    <w:rsid w:val="00CE2451"/>
    <w:rsid w:val="00CF0B59"/>
    <w:rsid w:val="00CF6355"/>
    <w:rsid w:val="00D1738C"/>
    <w:rsid w:val="00D21DE1"/>
    <w:rsid w:val="00D2420B"/>
    <w:rsid w:val="00D27012"/>
    <w:rsid w:val="00D40770"/>
    <w:rsid w:val="00D40E3A"/>
    <w:rsid w:val="00D525EF"/>
    <w:rsid w:val="00D5270A"/>
    <w:rsid w:val="00D664CC"/>
    <w:rsid w:val="00D83C92"/>
    <w:rsid w:val="00D854E9"/>
    <w:rsid w:val="00D85B7A"/>
    <w:rsid w:val="00D865F7"/>
    <w:rsid w:val="00D94A07"/>
    <w:rsid w:val="00DA7C9A"/>
    <w:rsid w:val="00DC16C3"/>
    <w:rsid w:val="00DC2146"/>
    <w:rsid w:val="00DC5D4E"/>
    <w:rsid w:val="00DE57A5"/>
    <w:rsid w:val="00DF76F5"/>
    <w:rsid w:val="00E12F67"/>
    <w:rsid w:val="00E171F0"/>
    <w:rsid w:val="00E36343"/>
    <w:rsid w:val="00E378F6"/>
    <w:rsid w:val="00E403BB"/>
    <w:rsid w:val="00E51691"/>
    <w:rsid w:val="00E5772A"/>
    <w:rsid w:val="00E74BCD"/>
    <w:rsid w:val="00E86B18"/>
    <w:rsid w:val="00EA0BB2"/>
    <w:rsid w:val="00EA244D"/>
    <w:rsid w:val="00EB0E93"/>
    <w:rsid w:val="00EB3500"/>
    <w:rsid w:val="00EB6517"/>
    <w:rsid w:val="00ED1284"/>
    <w:rsid w:val="00ED4A18"/>
    <w:rsid w:val="00EE43C9"/>
    <w:rsid w:val="00EF28E9"/>
    <w:rsid w:val="00F04BD8"/>
    <w:rsid w:val="00F10F08"/>
    <w:rsid w:val="00F13445"/>
    <w:rsid w:val="00F3239F"/>
    <w:rsid w:val="00F32890"/>
    <w:rsid w:val="00F3476F"/>
    <w:rsid w:val="00F362C3"/>
    <w:rsid w:val="00F45593"/>
    <w:rsid w:val="00F5139C"/>
    <w:rsid w:val="00F51BD4"/>
    <w:rsid w:val="00F51F13"/>
    <w:rsid w:val="00F52411"/>
    <w:rsid w:val="00F61200"/>
    <w:rsid w:val="00F6235C"/>
    <w:rsid w:val="00F649FB"/>
    <w:rsid w:val="00F66667"/>
    <w:rsid w:val="00F7273A"/>
    <w:rsid w:val="00F807D9"/>
    <w:rsid w:val="00F80A7D"/>
    <w:rsid w:val="00FA69D4"/>
    <w:rsid w:val="00FA6E99"/>
    <w:rsid w:val="00FA6FDB"/>
    <w:rsid w:val="00FD3D95"/>
    <w:rsid w:val="00FE02AB"/>
    <w:rsid w:val="00FE4171"/>
    <w:rsid w:val="00FF1D39"/>
    <w:rsid w:val="00FF6916"/>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8FF2A81C-5899-45D9-B354-1FFB7A45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character" w:styleId="PageNumber">
    <w:name w:val="page number"/>
    <w:basedOn w:val="DefaultParagraphFont"/>
    <w:rsid w:val="00936689"/>
  </w:style>
  <w:style w:type="character" w:styleId="Hyperlink">
    <w:name w:val="Hyperlink"/>
    <w:rsid w:val="002B3C6A"/>
    <w:rPr>
      <w:color w:val="0000FF"/>
      <w:u w:val="single"/>
    </w:rPr>
  </w:style>
  <w:style w:type="table" w:styleId="TableGrid">
    <w:name w:val="Table Grid"/>
    <w:basedOn w:val="TableNormal"/>
    <w:rsid w:val="002B3C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2F67"/>
    <w:rPr>
      <w:rFonts w:ascii="Tahoma" w:hAnsi="Tahoma" w:cs="Tahoma"/>
      <w:sz w:val="16"/>
      <w:szCs w:val="16"/>
    </w:rPr>
  </w:style>
  <w:style w:type="character" w:styleId="CommentReference">
    <w:name w:val="annotation reference"/>
    <w:rsid w:val="00391CE5"/>
    <w:rPr>
      <w:sz w:val="16"/>
      <w:szCs w:val="16"/>
    </w:rPr>
  </w:style>
  <w:style w:type="paragraph" w:styleId="CommentText">
    <w:name w:val="annotation text"/>
    <w:basedOn w:val="Normal"/>
    <w:link w:val="CommentTextChar"/>
    <w:rsid w:val="00391CE5"/>
    <w:rPr>
      <w:sz w:val="20"/>
    </w:rPr>
  </w:style>
  <w:style w:type="character" w:customStyle="1" w:styleId="CommentTextChar">
    <w:name w:val="Comment Text Char"/>
    <w:link w:val="CommentText"/>
    <w:rsid w:val="00391CE5"/>
    <w:rPr>
      <w:rFonts w:ascii="Courier New" w:hAnsi="Courier New"/>
      <w:snapToGrid w:val="0"/>
    </w:rPr>
  </w:style>
  <w:style w:type="paragraph" w:styleId="CommentSubject">
    <w:name w:val="annotation subject"/>
    <w:basedOn w:val="CommentText"/>
    <w:next w:val="CommentText"/>
    <w:link w:val="CommentSubjectChar"/>
    <w:rsid w:val="00391CE5"/>
    <w:rPr>
      <w:b/>
      <w:bCs/>
    </w:rPr>
  </w:style>
  <w:style w:type="character" w:customStyle="1" w:styleId="CommentSubjectChar">
    <w:name w:val="Comment Subject Char"/>
    <w:link w:val="CommentSubject"/>
    <w:rsid w:val="00391CE5"/>
    <w:rPr>
      <w:rFonts w:ascii="Courier New" w:hAnsi="Courier New"/>
      <w:b/>
      <w:bCs/>
      <w:snapToGrid w:val="0"/>
    </w:rPr>
  </w:style>
  <w:style w:type="character" w:styleId="FollowedHyperlink">
    <w:name w:val="FollowedHyperlink"/>
    <w:rsid w:val="0045438A"/>
    <w:rPr>
      <w:color w:val="800080"/>
      <w:u w:val="single"/>
    </w:rPr>
  </w:style>
  <w:style w:type="paragraph" w:styleId="HTMLPreformatted">
    <w:name w:val="HTML Preformatted"/>
    <w:basedOn w:val="Normal"/>
    <w:link w:val="HTMLPreformattedChar"/>
    <w:rsid w:val="00B249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sz w:val="20"/>
    </w:rPr>
  </w:style>
  <w:style w:type="character" w:customStyle="1" w:styleId="HTMLPreformattedChar">
    <w:name w:val="HTML Preformatted Char"/>
    <w:link w:val="HTMLPreformatted"/>
    <w:rsid w:val="00B249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933E-149B-4C58-9A95-34C24C4D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22908</CharactersWithSpaces>
  <SharedDoc>false</SharedDoc>
  <HLinks>
    <vt:vector size="12" baseType="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Cheryl Blundon</dc:creator>
  <cp:keywords/>
  <cp:lastModifiedBy>AA</cp:lastModifiedBy>
  <cp:revision>2</cp:revision>
  <cp:lastPrinted>2017-06-30T17:16:00Z</cp:lastPrinted>
  <dcterms:created xsi:type="dcterms:W3CDTF">2021-02-18T14:39:00Z</dcterms:created>
  <dcterms:modified xsi:type="dcterms:W3CDTF">2021-02-18T14:39:00Z</dcterms:modified>
</cp:coreProperties>
</file>