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03" w:rsidP="005B0888" w:rsidRDefault="00295103"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Pr="002C325E" w:rsidR="002C325E" w:rsidP="005B0888" w:rsidRDefault="002C325E"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rsidRDefault="002C325E" w14:paraId="1FDBA385" w14:textId="77777777">
      <w:pPr>
        <w:tabs>
          <w:tab w:val="left" w:pos="720"/>
        </w:tabs>
        <w:jc w:val="center"/>
        <w:rPr>
          <w:rFonts w:ascii="Arial" w:hAnsi="Arial" w:cs="Arial"/>
          <w:b/>
          <w:bCs/>
          <w:sz w:val="26"/>
          <w:szCs w:val="26"/>
          <w:highlight w:val="lightGray"/>
        </w:rPr>
      </w:pPr>
    </w:p>
    <w:p w:rsidRPr="00B50214" w:rsidR="009B359F" w:rsidP="005B0888" w:rsidRDefault="00761964" w14:paraId="481CD7BF" w14:textId="61B18C11">
      <w:pPr>
        <w:tabs>
          <w:tab w:val="left" w:pos="720"/>
        </w:tabs>
        <w:jc w:val="center"/>
        <w:rPr>
          <w:rFonts w:ascii="Arial" w:hAnsi="Arial" w:cs="Arial"/>
          <w:b/>
          <w:bCs/>
          <w:sz w:val="26"/>
          <w:szCs w:val="26"/>
        </w:rPr>
      </w:pPr>
      <w:r w:rsidRPr="00761964">
        <w:rPr>
          <w:rFonts w:ascii="Arial" w:hAnsi="Arial" w:cs="Arial"/>
          <w:b/>
          <w:bCs/>
          <w:sz w:val="26"/>
          <w:szCs w:val="26"/>
        </w:rPr>
        <w:t>U.S. Fish and Wildlife Service Law Enforcement Training System</w:t>
      </w:r>
    </w:p>
    <w:p w:rsidRPr="00B50214" w:rsidR="00295103" w:rsidP="005B0888" w:rsidRDefault="00295103" w14:paraId="158D8E3C" w14:textId="77777777">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0C6BF1">
        <w:rPr>
          <w:rFonts w:ascii="Arial" w:hAnsi="Arial" w:cs="Arial"/>
          <w:b/>
          <w:bCs/>
          <w:sz w:val="26"/>
          <w:szCs w:val="26"/>
        </w:rPr>
        <w:t>New</w:t>
      </w:r>
    </w:p>
    <w:p w:rsidRPr="00B50214" w:rsidR="009B359F" w:rsidP="008B098E" w:rsidRDefault="009B359F" w14:paraId="72965116" w14:textId="77777777">
      <w:pPr>
        <w:tabs>
          <w:tab w:val="left" w:pos="720"/>
        </w:tabs>
        <w:rPr>
          <w:rFonts w:ascii="Arial" w:hAnsi="Arial" w:cs="Arial"/>
          <w:sz w:val="22"/>
          <w:szCs w:val="22"/>
        </w:rPr>
      </w:pPr>
    </w:p>
    <w:p w:rsidRPr="00B50214" w:rsidR="009B359F" w:rsidP="00607F46" w:rsidRDefault="000F3AF1" w14:paraId="0BB1A92A" w14:textId="2E1D7FEA">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9F436E">
        <w:rPr>
          <w:rFonts w:ascii="Arial" w:hAnsi="Arial" w:cs="Arial"/>
          <w:sz w:val="22"/>
          <w:szCs w:val="22"/>
        </w:rPr>
        <w:t>This is a request for a new OMB control number.</w:t>
      </w:r>
      <w:r w:rsidR="00B3188B">
        <w:rPr>
          <w:rFonts w:ascii="Arial" w:hAnsi="Arial" w:cs="Arial"/>
          <w:sz w:val="22"/>
          <w:szCs w:val="22"/>
        </w:rPr>
        <w:t xml:space="preserve">  </w:t>
      </w:r>
      <w:r w:rsidR="00862A2C">
        <w:rPr>
          <w:rFonts w:ascii="Arial" w:hAnsi="Arial" w:cs="Arial"/>
          <w:sz w:val="22"/>
          <w:szCs w:val="22"/>
        </w:rPr>
        <w:t xml:space="preserve">  </w:t>
      </w:r>
    </w:p>
    <w:p w:rsidRPr="00B50214" w:rsidR="009B359F" w:rsidP="005B0888" w:rsidRDefault="009B359F" w14:paraId="39B36096" w14:textId="77777777">
      <w:pPr>
        <w:tabs>
          <w:tab w:val="left" w:pos="720"/>
        </w:tabs>
        <w:jc w:val="center"/>
        <w:rPr>
          <w:rFonts w:ascii="Arial" w:hAnsi="Arial" w:cs="Arial"/>
          <w:sz w:val="22"/>
          <w:szCs w:val="22"/>
        </w:rPr>
      </w:pPr>
    </w:p>
    <w:p w:rsidRPr="00C04E17" w:rsidR="00295103" w:rsidP="00286B3C" w:rsidRDefault="00295103" w14:paraId="318D3A67" w14:textId="5BAACC5F">
      <w:pPr>
        <w:tabs>
          <w:tab w:val="left" w:pos="720"/>
        </w:tabs>
        <w:rPr>
          <w:rFonts w:ascii="Arial" w:hAnsi="Arial" w:cs="Arial"/>
          <w:sz w:val="22"/>
          <w:szCs w:val="22"/>
        </w:rPr>
      </w:pPr>
      <w:r w:rsidRPr="00B50214">
        <w:rPr>
          <w:rFonts w:ascii="Arial" w:hAnsi="Arial" w:cs="Arial"/>
          <w:b/>
          <w:bCs/>
          <w:sz w:val="22"/>
          <w:szCs w:val="22"/>
        </w:rPr>
        <w:t>Justification</w:t>
      </w:r>
      <w:r w:rsidR="00C04E17">
        <w:rPr>
          <w:rFonts w:ascii="Arial" w:hAnsi="Arial" w:cs="Arial"/>
          <w:bCs/>
          <w:sz w:val="22"/>
          <w:szCs w:val="22"/>
        </w:rPr>
        <w:t xml:space="preserve">  </w:t>
      </w:r>
    </w:p>
    <w:p w:rsidRPr="00B50214" w:rsidR="00295103" w:rsidP="00286B3C" w:rsidRDefault="00295103" w14:paraId="12064814" w14:textId="77777777">
      <w:pPr>
        <w:tabs>
          <w:tab w:val="left" w:pos="720"/>
        </w:tabs>
        <w:rPr>
          <w:rFonts w:ascii="Arial" w:hAnsi="Arial" w:cs="Arial"/>
          <w:sz w:val="22"/>
          <w:szCs w:val="22"/>
        </w:rPr>
      </w:pPr>
    </w:p>
    <w:p w:rsidRPr="00231B67" w:rsidR="00295103" w:rsidP="00286B3C" w:rsidRDefault="00295103" w14:paraId="1607E5C2" w14:textId="77777777">
      <w:pPr>
        <w:tabs>
          <w:tab w:val="left" w:pos="360"/>
          <w:tab w:val="left" w:pos="720"/>
        </w:tabs>
        <w:rPr>
          <w:rFonts w:ascii="Arial" w:hAnsi="Arial" w:cs="Arial"/>
          <w:b/>
          <w:sz w:val="22"/>
          <w:szCs w:val="22"/>
        </w:rPr>
      </w:pPr>
      <w:r w:rsidRPr="00231B67">
        <w:rPr>
          <w:rFonts w:ascii="Arial" w:hAnsi="Arial" w:cs="Arial"/>
          <w:b/>
          <w:sz w:val="22"/>
          <w:szCs w:val="22"/>
        </w:rPr>
        <w:t>1.</w:t>
      </w:r>
      <w:r w:rsidRPr="00231B67">
        <w:rPr>
          <w:rFonts w:ascii="Arial" w:hAnsi="Arial" w:cs="Arial"/>
          <w:b/>
          <w:sz w:val="22"/>
          <w:szCs w:val="22"/>
        </w:rPr>
        <w:tab/>
        <w:t>Explain the circumstances that make the collection of information necessary.  Identify any legal or administrative requirements that necessitate the collection</w:t>
      </w:r>
      <w:r w:rsidRPr="00231B67" w:rsidR="000F3AF1">
        <w:rPr>
          <w:rFonts w:ascii="Arial" w:hAnsi="Arial" w:cs="Arial"/>
          <w:b/>
          <w:sz w:val="22"/>
          <w:szCs w:val="22"/>
        </w:rPr>
        <w:t>.</w:t>
      </w:r>
    </w:p>
    <w:p w:rsidRPr="00231B67" w:rsidR="00295103" w:rsidP="00286B3C" w:rsidRDefault="00295103" w14:paraId="480609AF" w14:textId="77777777">
      <w:pPr>
        <w:tabs>
          <w:tab w:val="left" w:pos="360"/>
          <w:tab w:val="left" w:pos="720"/>
        </w:tabs>
        <w:rPr>
          <w:rFonts w:ascii="Arial" w:hAnsi="Arial" w:cs="Arial"/>
          <w:sz w:val="22"/>
          <w:szCs w:val="22"/>
        </w:rPr>
      </w:pPr>
    </w:p>
    <w:p w:rsidR="002A4197" w:rsidP="002A4197" w:rsidRDefault="002A4197" w14:paraId="1F97A7DD" w14:textId="6CD94EA9">
      <w:pPr>
        <w:rPr>
          <w:rFonts w:ascii="Arial" w:hAnsi="Arial" w:cs="Arial"/>
          <w:sz w:val="22"/>
          <w:szCs w:val="22"/>
          <w:shd w:val="clear" w:color="auto" w:fill="FFFFFF"/>
        </w:rPr>
      </w:pPr>
      <w:r w:rsidRPr="002A4197">
        <w:rPr>
          <w:rFonts w:ascii="Arial" w:hAnsi="Arial" w:cs="Arial"/>
          <w:sz w:val="22"/>
          <w:szCs w:val="22"/>
          <w:shd w:val="clear" w:color="auto" w:fill="FFFFFF"/>
        </w:rPr>
        <w:t>The Branch of Training and Inspection (BTI) in the Service’s Office of Law Enforcement coordinates and conducts training for Service special agents, wildlife inspectors, and administrative staff, as well as for State, Native American, and foreign individuals responsible for wildlife and habitat protection.  Over the past decade, there have been substantial increases in the numbers of programs and individuals trained, hours of training provided, and numbers of training sites.</w:t>
      </w:r>
    </w:p>
    <w:p w:rsidRPr="002A4197" w:rsidR="002A4197" w:rsidP="002A4197" w:rsidRDefault="002A4197" w14:paraId="67ABAAA5" w14:textId="77777777">
      <w:pPr>
        <w:rPr>
          <w:rFonts w:ascii="Arial" w:hAnsi="Arial" w:cs="Arial"/>
          <w:sz w:val="22"/>
          <w:szCs w:val="22"/>
          <w:shd w:val="clear" w:color="auto" w:fill="FFFFFF"/>
        </w:rPr>
      </w:pPr>
    </w:p>
    <w:p w:rsidR="00286B3C" w:rsidP="002A4197" w:rsidRDefault="002A4197" w14:paraId="677A5845" w14:textId="09708255">
      <w:pPr>
        <w:rPr>
          <w:rFonts w:ascii="Arial" w:hAnsi="Arial" w:cs="Arial"/>
          <w:sz w:val="22"/>
          <w:szCs w:val="22"/>
          <w:shd w:val="clear" w:color="auto" w:fill="FFFFFF"/>
        </w:rPr>
      </w:pPr>
      <w:r w:rsidRPr="002A4197">
        <w:rPr>
          <w:rFonts w:ascii="Arial" w:hAnsi="Arial" w:cs="Arial"/>
          <w:sz w:val="22"/>
          <w:szCs w:val="22"/>
          <w:shd w:val="clear" w:color="auto" w:fill="FFFFFF"/>
        </w:rPr>
        <w:t>There is a critical need for a comprehensive, reliable, and secure internet-based system capable of</w:t>
      </w:r>
      <w:r w:rsidR="007B67F0">
        <w:rPr>
          <w:rFonts w:ascii="Arial" w:hAnsi="Arial" w:cs="Arial"/>
          <w:sz w:val="22"/>
          <w:szCs w:val="22"/>
          <w:shd w:val="clear" w:color="auto" w:fill="FFFFFF"/>
        </w:rPr>
        <w:t xml:space="preserve"> enhancing the Service’s ability to plan, coordinate, and track</w:t>
      </w:r>
      <w:r w:rsidRPr="002A4197">
        <w:rPr>
          <w:rFonts w:ascii="Arial" w:hAnsi="Arial" w:cs="Arial"/>
          <w:sz w:val="22"/>
          <w:szCs w:val="22"/>
          <w:shd w:val="clear" w:color="auto" w:fill="FFFFFF"/>
        </w:rPr>
        <w:t xml:space="preserve"> the increased training-associated information and workflow, as well as the associated equipment, materials, and supplies required to successfully accomplish and sustain our vital training environments.</w:t>
      </w:r>
    </w:p>
    <w:p w:rsidR="002A4197" w:rsidP="002A4197" w:rsidRDefault="002A4197" w14:paraId="494A355C" w14:textId="18D212DC">
      <w:pPr>
        <w:rPr>
          <w:rFonts w:ascii="Arial" w:hAnsi="Arial" w:cs="Arial"/>
          <w:sz w:val="22"/>
          <w:szCs w:val="22"/>
          <w:shd w:val="clear" w:color="auto" w:fill="FFFFFF"/>
        </w:rPr>
      </w:pPr>
    </w:p>
    <w:p w:rsidR="002A4197" w:rsidP="002A4197" w:rsidRDefault="002A4197" w14:paraId="65B08063" w14:textId="408C32F8">
      <w:pPr>
        <w:rPr>
          <w:rFonts w:ascii="Arial" w:hAnsi="Arial" w:cs="Arial"/>
          <w:sz w:val="22"/>
          <w:szCs w:val="22"/>
          <w:shd w:val="clear" w:color="auto" w:fill="FFFFFF"/>
        </w:rPr>
      </w:pPr>
      <w:r w:rsidRPr="002A4197">
        <w:rPr>
          <w:rFonts w:ascii="Arial" w:hAnsi="Arial" w:cs="Arial"/>
          <w:sz w:val="22"/>
          <w:szCs w:val="22"/>
          <w:shd w:val="clear" w:color="auto" w:fill="FFFFFF"/>
        </w:rPr>
        <w:t xml:space="preserve">The </w:t>
      </w:r>
      <w:r w:rsidR="00C33413">
        <w:rPr>
          <w:rFonts w:ascii="Arial" w:hAnsi="Arial" w:cs="Arial"/>
          <w:sz w:val="22"/>
          <w:szCs w:val="22"/>
          <w:shd w:val="clear" w:color="auto" w:fill="FFFFFF"/>
        </w:rPr>
        <w:t xml:space="preserve">primary </w:t>
      </w:r>
      <w:r w:rsidRPr="002A4197">
        <w:rPr>
          <w:rFonts w:ascii="Arial" w:hAnsi="Arial" w:cs="Arial"/>
          <w:sz w:val="22"/>
          <w:szCs w:val="22"/>
          <w:shd w:val="clear" w:color="auto" w:fill="FFFFFF"/>
        </w:rPr>
        <w:t>authorities for the Service to collect the required information necessary to administer training programs utilizing the Acadis Readiness Suite include:</w:t>
      </w:r>
    </w:p>
    <w:p w:rsidRPr="002A4197" w:rsidR="002A4197" w:rsidP="002A4197" w:rsidRDefault="002A4197" w14:paraId="042A8823" w14:textId="77777777">
      <w:pPr>
        <w:rPr>
          <w:rFonts w:ascii="Arial" w:hAnsi="Arial" w:cs="Arial"/>
          <w:sz w:val="22"/>
          <w:szCs w:val="22"/>
          <w:shd w:val="clear" w:color="auto" w:fill="FFFFFF"/>
        </w:rPr>
      </w:pPr>
    </w:p>
    <w:p w:rsidRPr="0097179E" w:rsidR="002A4197" w:rsidP="0097179E" w:rsidRDefault="002A4197" w14:paraId="3F3A3640" w14:textId="5F031681">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Bald and Golden Eagle Protection Act (16 U.S.C. 668–668c);</w:t>
      </w:r>
    </w:p>
    <w:p w:rsidRPr="0097179E" w:rsidR="002A4197" w:rsidP="0097179E" w:rsidRDefault="002A4197" w14:paraId="373FF863" w14:textId="454E0EB9">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Lacey Act (18 U.S.C. 42);</w:t>
      </w:r>
    </w:p>
    <w:p w:rsidRPr="0097179E" w:rsidR="002A4197" w:rsidP="0097179E" w:rsidRDefault="002A4197" w14:paraId="2C28BE37" w14:textId="7AD81527">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National Wildlife Refuge System Administration Act (16 U.S.C 668dd–668ee);</w:t>
      </w:r>
    </w:p>
    <w:p w:rsidRPr="0097179E" w:rsidR="002A4197" w:rsidP="0097179E" w:rsidRDefault="002A4197" w14:paraId="32160C10" w14:textId="102E0B20">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Migratory Bird Hunting Stamp Act (16 U.S.C. 718–718h);</w:t>
      </w:r>
    </w:p>
    <w:p w:rsidRPr="0097179E" w:rsidR="002A4197" w:rsidP="0097179E" w:rsidRDefault="002A4197" w14:paraId="12D9919D" w14:textId="1E121FC6">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Migratory Bird Treaty Act (16 U.S.C. 703–712);</w:t>
      </w:r>
    </w:p>
    <w:p w:rsidRPr="0097179E" w:rsidR="002A4197" w:rsidP="0097179E" w:rsidRDefault="002A4197" w14:paraId="3FB3F8AB" w14:textId="114EA2BB">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Endangered Species Act (16 U.S.C. 1531–1543);</w:t>
      </w:r>
    </w:p>
    <w:p w:rsidRPr="0097179E" w:rsidR="002A4197" w:rsidP="0097179E" w:rsidRDefault="002A4197" w14:paraId="7657A0A5" w14:textId="5BA4949A">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Marine Mammal Protection Act (16 U.S.C. 1361–1407);</w:t>
      </w:r>
    </w:p>
    <w:p w:rsidRPr="0097179E" w:rsidR="002A4197" w:rsidP="0097179E" w:rsidRDefault="002A4197" w14:paraId="6C206CE3" w14:textId="716595B6">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Refuge Recreation Act (16 U.S.C. 460k–460k-4);</w:t>
      </w:r>
    </w:p>
    <w:p w:rsidRPr="0097179E" w:rsidR="002A4197" w:rsidP="0097179E" w:rsidRDefault="002A4197" w14:paraId="32FE2AA4" w14:textId="0E9C1F8C">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Tariff Act of 1930 (19 U.S.C. 1202–1527);</w:t>
      </w:r>
    </w:p>
    <w:p w:rsidRPr="0097179E" w:rsidR="002A4197" w:rsidP="0097179E" w:rsidRDefault="002A4197" w14:paraId="5BB697E3" w14:textId="4016C60D">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Uniform Federal Crime Reporting Act (28 U.S.C. 534);</w:t>
      </w:r>
    </w:p>
    <w:p w:rsidRPr="00C5624B" w:rsidR="0097179E" w:rsidP="0028513D" w:rsidRDefault="0097179E" w14:paraId="0794EB03" w14:textId="2B79085E">
      <w:pPr>
        <w:pStyle w:val="ListParagraph"/>
        <w:numPr>
          <w:ilvl w:val="0"/>
          <w:numId w:val="25"/>
        </w:numPr>
        <w:rPr>
          <w:rFonts w:ascii="Arial" w:hAnsi="Arial" w:cs="Arial"/>
          <w:sz w:val="22"/>
          <w:szCs w:val="22"/>
          <w:shd w:val="clear" w:color="auto" w:fill="FFFFFF"/>
        </w:rPr>
      </w:pPr>
      <w:r w:rsidRPr="00C5624B">
        <w:rPr>
          <w:rFonts w:ascii="Arial" w:hAnsi="Arial" w:cs="Arial"/>
          <w:sz w:val="22"/>
          <w:szCs w:val="22"/>
          <w:shd w:val="clear" w:color="auto" w:fill="FFFFFF"/>
        </w:rPr>
        <w:t>USA PATRIOT Act of 2001 (</w:t>
      </w:r>
      <w:r w:rsidRPr="0028513D" w:rsidR="0028513D">
        <w:rPr>
          <w:rFonts w:ascii="Arial" w:hAnsi="Arial" w:cs="Arial"/>
          <w:sz w:val="22"/>
          <w:szCs w:val="22"/>
          <w:shd w:val="clear" w:color="auto" w:fill="FFFFFF"/>
        </w:rPr>
        <w:t>Pub. L. No. 107</w:t>
      </w:r>
      <w:r w:rsidR="0028513D">
        <w:rPr>
          <w:rFonts w:ascii="Arial" w:hAnsi="Arial" w:cs="Arial"/>
          <w:sz w:val="22"/>
          <w:szCs w:val="22"/>
          <w:shd w:val="clear" w:color="auto" w:fill="FFFFFF"/>
        </w:rPr>
        <w:t>-56</w:t>
      </w:r>
      <w:r w:rsidRPr="00C5624B">
        <w:rPr>
          <w:rFonts w:ascii="Arial" w:hAnsi="Arial" w:cs="Arial"/>
          <w:sz w:val="22"/>
          <w:szCs w:val="22"/>
          <w:shd w:val="clear" w:color="auto" w:fill="FFFFFF"/>
        </w:rPr>
        <w:t>);</w:t>
      </w:r>
    </w:p>
    <w:p w:rsidRPr="00C5624B" w:rsidR="0097179E" w:rsidP="0097179E" w:rsidRDefault="0097179E" w14:paraId="129B02FA" w14:textId="28739E44">
      <w:pPr>
        <w:pStyle w:val="ListParagraph"/>
        <w:numPr>
          <w:ilvl w:val="0"/>
          <w:numId w:val="25"/>
        </w:numPr>
        <w:rPr>
          <w:rFonts w:ascii="Arial" w:hAnsi="Arial" w:cs="Arial"/>
          <w:sz w:val="22"/>
          <w:szCs w:val="22"/>
          <w:shd w:val="clear" w:color="auto" w:fill="FFFFFF"/>
        </w:rPr>
      </w:pPr>
      <w:r w:rsidRPr="00C5624B">
        <w:rPr>
          <w:rFonts w:ascii="Arial" w:hAnsi="Arial" w:cs="Arial"/>
          <w:sz w:val="22"/>
          <w:szCs w:val="22"/>
          <w:shd w:val="clear" w:color="auto" w:fill="FFFFFF"/>
        </w:rPr>
        <w:t xml:space="preserve">USA PATRIOT Improvement </w:t>
      </w:r>
      <w:r w:rsidR="0028513D">
        <w:rPr>
          <w:rFonts w:ascii="Arial" w:hAnsi="Arial" w:cs="Arial"/>
          <w:sz w:val="22"/>
          <w:szCs w:val="22"/>
          <w:shd w:val="clear" w:color="auto" w:fill="FFFFFF"/>
        </w:rPr>
        <w:t xml:space="preserve">and Reauthorization </w:t>
      </w:r>
      <w:r w:rsidRPr="00C5624B">
        <w:rPr>
          <w:rFonts w:ascii="Arial" w:hAnsi="Arial" w:cs="Arial"/>
          <w:sz w:val="22"/>
          <w:szCs w:val="22"/>
          <w:shd w:val="clear" w:color="auto" w:fill="FFFFFF"/>
        </w:rPr>
        <w:t>Act of 2005 (</w:t>
      </w:r>
      <w:r w:rsidR="00C24F23">
        <w:rPr>
          <w:rFonts w:ascii="Arial" w:hAnsi="Arial" w:cs="Arial"/>
          <w:sz w:val="22"/>
          <w:szCs w:val="22"/>
          <w:shd w:val="clear" w:color="auto" w:fill="FFFFFF"/>
        </w:rPr>
        <w:t>Pub. L. 109-17</w:t>
      </w:r>
      <w:r w:rsidR="0028208F">
        <w:rPr>
          <w:rFonts w:ascii="Arial" w:hAnsi="Arial" w:cs="Arial"/>
          <w:sz w:val="22"/>
          <w:szCs w:val="22"/>
          <w:shd w:val="clear" w:color="auto" w:fill="FFFFFF"/>
        </w:rPr>
        <w:t>7</w:t>
      </w:r>
      <w:r w:rsidRPr="00C5624B">
        <w:rPr>
          <w:rFonts w:ascii="Arial" w:hAnsi="Arial" w:cs="Arial"/>
          <w:sz w:val="22"/>
          <w:szCs w:val="22"/>
          <w:shd w:val="clear" w:color="auto" w:fill="FFFFFF"/>
        </w:rPr>
        <w:t>);</w:t>
      </w:r>
    </w:p>
    <w:p w:rsidRPr="00C5624B" w:rsidR="002A4197" w:rsidP="0097179E" w:rsidRDefault="002A4197" w14:paraId="06EDD628" w14:textId="49095F2C">
      <w:pPr>
        <w:pStyle w:val="ListParagraph"/>
        <w:numPr>
          <w:ilvl w:val="0"/>
          <w:numId w:val="25"/>
        </w:numPr>
        <w:rPr>
          <w:rFonts w:ascii="Arial" w:hAnsi="Arial" w:cs="Arial"/>
          <w:sz w:val="22"/>
          <w:szCs w:val="22"/>
          <w:shd w:val="clear" w:color="auto" w:fill="FFFFFF"/>
        </w:rPr>
      </w:pPr>
      <w:r w:rsidRPr="00C5624B">
        <w:rPr>
          <w:rFonts w:ascii="Arial" w:hAnsi="Arial" w:cs="Arial"/>
          <w:sz w:val="22"/>
          <w:szCs w:val="22"/>
          <w:shd w:val="clear" w:color="auto" w:fill="FFFFFF"/>
        </w:rPr>
        <w:t>Intelligence Reform and Terrorism Prevention Act of 2004 (Pub. L. 108–458);</w:t>
      </w:r>
    </w:p>
    <w:p w:rsidRPr="00C5624B" w:rsidR="002A4197" w:rsidP="0097179E" w:rsidRDefault="002A4197" w14:paraId="6D3D6537" w14:textId="3AC92105">
      <w:pPr>
        <w:pStyle w:val="ListParagraph"/>
        <w:numPr>
          <w:ilvl w:val="0"/>
          <w:numId w:val="25"/>
        </w:numPr>
        <w:rPr>
          <w:rFonts w:ascii="Arial" w:hAnsi="Arial" w:cs="Arial"/>
          <w:sz w:val="22"/>
          <w:szCs w:val="22"/>
          <w:shd w:val="clear" w:color="auto" w:fill="FFFFFF"/>
        </w:rPr>
      </w:pPr>
      <w:r w:rsidRPr="00C5624B">
        <w:rPr>
          <w:rFonts w:ascii="Arial" w:hAnsi="Arial" w:cs="Arial"/>
          <w:sz w:val="22"/>
          <w:szCs w:val="22"/>
          <w:shd w:val="clear" w:color="auto" w:fill="FFFFFF"/>
        </w:rPr>
        <w:t>Homeland Security Act of 2002 (Pub. L. 107–296);</w:t>
      </w:r>
    </w:p>
    <w:p w:rsidRPr="0097179E" w:rsidR="002A4197" w:rsidP="0097179E" w:rsidRDefault="002A4197" w14:paraId="06A09E30" w14:textId="5EE6DF49">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Homeland Security Presidential Directive 12 – Policy for a Common Identification Standard for Federal Employees and Contractors; and</w:t>
      </w:r>
    </w:p>
    <w:p w:rsidRPr="0097179E" w:rsidR="002A4197" w:rsidP="0097179E" w:rsidRDefault="002A4197" w14:paraId="4E2A42E2" w14:textId="10F1BCF6">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Criminal Intelligence Systems Operating Policies, 28 CFR part 23.</w:t>
      </w:r>
    </w:p>
    <w:p w:rsidR="006626B2" w:rsidP="00286B3C" w:rsidRDefault="006626B2" w14:paraId="2632E61B" w14:textId="77777777">
      <w:pPr>
        <w:rPr>
          <w:rFonts w:ascii="Arial" w:hAnsi="Arial" w:cs="Arial"/>
          <w:sz w:val="22"/>
          <w:szCs w:val="22"/>
          <w:shd w:val="clear" w:color="auto" w:fill="FFFFFF"/>
        </w:rPr>
      </w:pPr>
    </w:p>
    <w:p w:rsidRPr="00231B67" w:rsidR="00295103" w:rsidP="00286B3C" w:rsidRDefault="00295103" w14:paraId="6DF7DB3F" w14:textId="77777777">
      <w:pPr>
        <w:tabs>
          <w:tab w:val="left" w:pos="360"/>
          <w:tab w:val="left" w:pos="720"/>
        </w:tabs>
        <w:rPr>
          <w:rFonts w:ascii="Arial" w:hAnsi="Arial" w:cs="Arial"/>
          <w:b/>
          <w:sz w:val="22"/>
          <w:szCs w:val="22"/>
        </w:rPr>
      </w:pPr>
      <w:r w:rsidRPr="004A4EF5">
        <w:rPr>
          <w:rFonts w:ascii="Arial" w:hAnsi="Arial" w:cs="Arial"/>
          <w:b/>
          <w:sz w:val="22"/>
          <w:szCs w:val="22"/>
        </w:rPr>
        <w:t>2.</w:t>
      </w:r>
      <w:r w:rsidRPr="004A4EF5">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4A4EF5" w:rsidR="00DE1FFE">
        <w:rPr>
          <w:rFonts w:ascii="Arial" w:hAnsi="Arial" w:cs="Arial"/>
          <w:b/>
          <w:sz w:val="22"/>
          <w:szCs w:val="22"/>
        </w:rPr>
        <w:t xml:space="preserve"> </w:t>
      </w:r>
      <w:r w:rsidRPr="004A4EF5">
        <w:rPr>
          <w:rFonts w:ascii="Arial" w:hAnsi="Arial" w:cs="Arial"/>
          <w:b/>
          <w:sz w:val="22"/>
          <w:szCs w:val="22"/>
        </w:rPr>
        <w:t>Be specific.  If this collection is a form or a</w:t>
      </w:r>
      <w:r w:rsidRPr="00231B67">
        <w:rPr>
          <w:rFonts w:ascii="Arial" w:hAnsi="Arial" w:cs="Arial"/>
          <w:b/>
          <w:sz w:val="22"/>
          <w:szCs w:val="22"/>
        </w:rPr>
        <w:t xml:space="preserve"> questionnaire, every </w:t>
      </w:r>
      <w:r w:rsidRPr="00231B67" w:rsidR="00DE1FFE">
        <w:rPr>
          <w:rFonts w:ascii="Arial" w:hAnsi="Arial" w:cs="Arial"/>
          <w:b/>
          <w:sz w:val="22"/>
          <w:szCs w:val="22"/>
        </w:rPr>
        <w:t>question needs to be justified.</w:t>
      </w:r>
    </w:p>
    <w:p w:rsidRPr="00B50214" w:rsidR="00295103" w:rsidP="005B0888" w:rsidRDefault="00295103" w14:paraId="58A2E078" w14:textId="77777777">
      <w:pPr>
        <w:tabs>
          <w:tab w:val="left" w:pos="360"/>
          <w:tab w:val="left" w:pos="720"/>
        </w:tabs>
        <w:rPr>
          <w:rFonts w:ascii="Arial" w:hAnsi="Arial" w:cs="Arial"/>
          <w:sz w:val="22"/>
          <w:szCs w:val="22"/>
        </w:rPr>
      </w:pPr>
    </w:p>
    <w:p w:rsidR="00344936" w:rsidP="00344936" w:rsidRDefault="00344936" w14:paraId="1E7632EE" w14:textId="54CD74EC">
      <w:pPr>
        <w:tabs>
          <w:tab w:val="left" w:pos="360"/>
          <w:tab w:val="left" w:pos="720"/>
        </w:tabs>
        <w:rPr>
          <w:rFonts w:ascii="Arial" w:hAnsi="Arial" w:cs="Arial"/>
          <w:sz w:val="22"/>
          <w:szCs w:val="22"/>
        </w:rPr>
      </w:pPr>
      <w:r w:rsidRPr="00344936">
        <w:rPr>
          <w:rFonts w:ascii="Arial" w:hAnsi="Arial" w:cs="Arial"/>
          <w:sz w:val="22"/>
          <w:szCs w:val="22"/>
        </w:rPr>
        <w:lastRenderedPageBreak/>
        <w:t>The BTI purchased the Acadis Readiness Suite</w:t>
      </w:r>
      <w:r>
        <w:rPr>
          <w:rFonts w:ascii="Arial" w:hAnsi="Arial" w:cs="Arial"/>
          <w:sz w:val="22"/>
          <w:szCs w:val="22"/>
        </w:rPr>
        <w:t xml:space="preserve"> (Acadis)</w:t>
      </w:r>
      <w:r w:rsidRPr="00344936">
        <w:rPr>
          <w:rFonts w:ascii="Arial" w:hAnsi="Arial" w:cs="Arial"/>
          <w:sz w:val="22"/>
          <w:szCs w:val="22"/>
        </w:rPr>
        <w:t>, by Envisage Technologies.  This software suite provides the Service with the opportunity to enhance the standardization of many of the internal processes associated with training and also provides us with an improved ability to respond to inquiries from Congress, the Department of the Interior, and other external agencies.  The software suite will enhance the ability of the BTI to:</w:t>
      </w:r>
    </w:p>
    <w:p w:rsidRPr="00344936" w:rsidR="00344936" w:rsidP="00344936" w:rsidRDefault="00344936" w14:paraId="6D96DE35" w14:textId="77777777">
      <w:pPr>
        <w:tabs>
          <w:tab w:val="left" w:pos="360"/>
          <w:tab w:val="left" w:pos="720"/>
        </w:tabs>
        <w:rPr>
          <w:rFonts w:ascii="Arial" w:hAnsi="Arial" w:cs="Arial"/>
          <w:sz w:val="22"/>
          <w:szCs w:val="22"/>
        </w:rPr>
      </w:pPr>
    </w:p>
    <w:p w:rsidRPr="00D55E2E" w:rsidR="00344936" w:rsidP="00D55E2E" w:rsidRDefault="00344936" w14:paraId="378C96EC" w14:textId="0E02A9C0">
      <w:pPr>
        <w:pStyle w:val="ListParagraph"/>
        <w:numPr>
          <w:ilvl w:val="0"/>
          <w:numId w:val="21"/>
        </w:numPr>
        <w:tabs>
          <w:tab w:val="left" w:pos="360"/>
          <w:tab w:val="left" w:pos="720"/>
        </w:tabs>
        <w:ind w:left="720"/>
        <w:rPr>
          <w:rFonts w:ascii="Arial" w:hAnsi="Arial" w:cs="Arial"/>
          <w:sz w:val="22"/>
          <w:szCs w:val="22"/>
        </w:rPr>
      </w:pPr>
      <w:r w:rsidRPr="00D55E2E">
        <w:rPr>
          <w:rFonts w:ascii="Arial" w:hAnsi="Arial" w:cs="Arial"/>
          <w:sz w:val="22"/>
          <w:szCs w:val="22"/>
        </w:rPr>
        <w:t>Schedule/track internal and external training events;</w:t>
      </w:r>
    </w:p>
    <w:p w:rsidRPr="00D55E2E" w:rsidR="00344936" w:rsidP="00D55E2E" w:rsidRDefault="00344936" w14:paraId="2786B9FF" w14:textId="4F1C62D6">
      <w:pPr>
        <w:pStyle w:val="ListParagraph"/>
        <w:numPr>
          <w:ilvl w:val="0"/>
          <w:numId w:val="21"/>
        </w:numPr>
        <w:tabs>
          <w:tab w:val="left" w:pos="360"/>
          <w:tab w:val="left" w:pos="720"/>
        </w:tabs>
        <w:ind w:left="720"/>
        <w:rPr>
          <w:rFonts w:ascii="Arial" w:hAnsi="Arial" w:cs="Arial"/>
          <w:sz w:val="22"/>
          <w:szCs w:val="22"/>
        </w:rPr>
      </w:pPr>
      <w:r w:rsidRPr="00D55E2E">
        <w:rPr>
          <w:rFonts w:ascii="Arial" w:hAnsi="Arial" w:cs="Arial"/>
          <w:sz w:val="22"/>
          <w:szCs w:val="22"/>
        </w:rPr>
        <w:t>Improve the ability to register/track both our internal and external student population;</w:t>
      </w:r>
    </w:p>
    <w:p w:rsidRPr="00D55E2E" w:rsidR="00344936" w:rsidP="00D55E2E" w:rsidRDefault="00344936" w14:paraId="769A3271" w14:textId="432125FC">
      <w:pPr>
        <w:pStyle w:val="ListParagraph"/>
        <w:numPr>
          <w:ilvl w:val="0"/>
          <w:numId w:val="21"/>
        </w:numPr>
        <w:tabs>
          <w:tab w:val="left" w:pos="360"/>
          <w:tab w:val="left" w:pos="720"/>
        </w:tabs>
        <w:ind w:left="720"/>
        <w:rPr>
          <w:rFonts w:ascii="Arial" w:hAnsi="Arial" w:cs="Arial"/>
          <w:sz w:val="22"/>
          <w:szCs w:val="22"/>
        </w:rPr>
      </w:pPr>
      <w:r w:rsidRPr="00D55E2E">
        <w:rPr>
          <w:rFonts w:ascii="Arial" w:hAnsi="Arial" w:cs="Arial"/>
          <w:sz w:val="22"/>
          <w:szCs w:val="22"/>
        </w:rPr>
        <w:t>To maintain training records throughout the career of Service personnel;</w:t>
      </w:r>
    </w:p>
    <w:p w:rsidRPr="00D55E2E" w:rsidR="00344936" w:rsidP="00D55E2E" w:rsidRDefault="00344936" w14:paraId="148E0BD8" w14:textId="75021C42">
      <w:pPr>
        <w:pStyle w:val="ListParagraph"/>
        <w:numPr>
          <w:ilvl w:val="0"/>
          <w:numId w:val="21"/>
        </w:numPr>
        <w:tabs>
          <w:tab w:val="left" w:pos="360"/>
          <w:tab w:val="left" w:pos="720"/>
        </w:tabs>
        <w:ind w:left="720"/>
        <w:rPr>
          <w:rFonts w:ascii="Arial" w:hAnsi="Arial" w:cs="Arial"/>
          <w:sz w:val="22"/>
          <w:szCs w:val="22"/>
        </w:rPr>
      </w:pPr>
      <w:r w:rsidRPr="00D55E2E">
        <w:rPr>
          <w:rFonts w:ascii="Arial" w:hAnsi="Arial" w:cs="Arial"/>
          <w:sz w:val="22"/>
          <w:szCs w:val="22"/>
        </w:rPr>
        <w:t xml:space="preserve">To improve the ability to test and survey student populations; </w:t>
      </w:r>
    </w:p>
    <w:p w:rsidRPr="00D55E2E" w:rsidR="00344936" w:rsidP="00D55E2E" w:rsidRDefault="00344936" w14:paraId="28691B70" w14:textId="68A87C8E">
      <w:pPr>
        <w:pStyle w:val="ListParagraph"/>
        <w:numPr>
          <w:ilvl w:val="0"/>
          <w:numId w:val="21"/>
        </w:numPr>
        <w:tabs>
          <w:tab w:val="left" w:pos="360"/>
          <w:tab w:val="left" w:pos="720"/>
        </w:tabs>
        <w:ind w:left="720"/>
        <w:rPr>
          <w:rFonts w:ascii="Arial" w:hAnsi="Arial" w:cs="Arial"/>
          <w:sz w:val="22"/>
          <w:szCs w:val="22"/>
        </w:rPr>
      </w:pPr>
      <w:r w:rsidRPr="00D55E2E">
        <w:rPr>
          <w:rFonts w:ascii="Arial" w:hAnsi="Arial" w:cs="Arial"/>
          <w:sz w:val="22"/>
          <w:szCs w:val="22"/>
        </w:rPr>
        <w:t xml:space="preserve">To establish a robust lesson plan repository; and  </w:t>
      </w:r>
    </w:p>
    <w:p w:rsidRPr="00D55E2E" w:rsidR="00344936" w:rsidP="00D55E2E" w:rsidRDefault="00344936" w14:paraId="634E537A" w14:textId="50830AC0">
      <w:pPr>
        <w:pStyle w:val="ListParagraph"/>
        <w:numPr>
          <w:ilvl w:val="0"/>
          <w:numId w:val="21"/>
        </w:numPr>
        <w:tabs>
          <w:tab w:val="left" w:pos="360"/>
          <w:tab w:val="left" w:pos="720"/>
        </w:tabs>
        <w:ind w:left="720"/>
        <w:rPr>
          <w:rFonts w:ascii="Arial" w:hAnsi="Arial" w:cs="Arial"/>
          <w:sz w:val="22"/>
          <w:szCs w:val="22"/>
        </w:rPr>
      </w:pPr>
      <w:r w:rsidRPr="00D55E2E">
        <w:rPr>
          <w:rFonts w:ascii="Arial" w:hAnsi="Arial" w:cs="Arial"/>
          <w:sz w:val="22"/>
          <w:szCs w:val="22"/>
        </w:rPr>
        <w:t xml:space="preserve">To respond to inquiries from internal and external agencies.  </w:t>
      </w:r>
    </w:p>
    <w:p w:rsidR="00344936" w:rsidP="00344936" w:rsidRDefault="00344936" w14:paraId="1B217B9E" w14:textId="77777777">
      <w:pPr>
        <w:tabs>
          <w:tab w:val="left" w:pos="360"/>
          <w:tab w:val="left" w:pos="720"/>
        </w:tabs>
        <w:rPr>
          <w:rFonts w:ascii="Arial" w:hAnsi="Arial" w:cs="Arial"/>
          <w:sz w:val="22"/>
          <w:szCs w:val="22"/>
        </w:rPr>
      </w:pPr>
    </w:p>
    <w:p w:rsidRPr="00DF00B3" w:rsidR="00DF00B3" w:rsidP="00344936" w:rsidRDefault="00DF00B3" w14:paraId="59C82071" w14:textId="6606C4F9">
      <w:pPr>
        <w:tabs>
          <w:tab w:val="left" w:pos="360"/>
          <w:tab w:val="left" w:pos="720"/>
        </w:tabs>
        <w:rPr>
          <w:rFonts w:ascii="Arial" w:hAnsi="Arial" w:cs="Arial"/>
          <w:b/>
          <w:sz w:val="22"/>
          <w:szCs w:val="22"/>
          <w:u w:val="single"/>
        </w:rPr>
      </w:pPr>
      <w:r>
        <w:rPr>
          <w:rFonts w:ascii="Arial" w:hAnsi="Arial" w:cs="Arial"/>
          <w:b/>
          <w:sz w:val="22"/>
          <w:szCs w:val="22"/>
          <w:u w:val="single"/>
        </w:rPr>
        <w:t>Account Registration Process</w:t>
      </w:r>
    </w:p>
    <w:p w:rsidR="00344936" w:rsidP="00344936" w:rsidRDefault="00344936" w14:paraId="4EE56D93" w14:textId="00410777">
      <w:pPr>
        <w:tabs>
          <w:tab w:val="left" w:pos="360"/>
          <w:tab w:val="left" w:pos="720"/>
        </w:tabs>
        <w:rPr>
          <w:rFonts w:ascii="Arial" w:hAnsi="Arial" w:cs="Arial"/>
          <w:sz w:val="22"/>
          <w:szCs w:val="22"/>
        </w:rPr>
      </w:pPr>
      <w:r w:rsidRPr="00344936">
        <w:rPr>
          <w:rFonts w:ascii="Arial" w:hAnsi="Arial" w:cs="Arial"/>
          <w:sz w:val="22"/>
          <w:szCs w:val="22"/>
        </w:rPr>
        <w:t xml:space="preserve">In order to administer this proposed collection of information, the Service </w:t>
      </w:r>
      <w:r w:rsidR="001730A5">
        <w:rPr>
          <w:rFonts w:ascii="Arial" w:hAnsi="Arial" w:cs="Arial"/>
          <w:sz w:val="22"/>
          <w:szCs w:val="22"/>
        </w:rPr>
        <w:t xml:space="preserve">(in consultation with trainee recommendations provided to the Service by U.S. Embassies and the State Department) </w:t>
      </w:r>
      <w:r w:rsidRPr="00344936" w:rsidR="001730A5">
        <w:rPr>
          <w:rFonts w:ascii="Arial" w:hAnsi="Arial" w:cs="Arial"/>
          <w:sz w:val="22"/>
          <w:szCs w:val="22"/>
        </w:rPr>
        <w:t>will collect the following information from prospective trainees</w:t>
      </w:r>
      <w:r w:rsidRPr="00344936">
        <w:rPr>
          <w:rFonts w:ascii="Arial" w:hAnsi="Arial" w:cs="Arial"/>
          <w:sz w:val="22"/>
          <w:szCs w:val="22"/>
        </w:rPr>
        <w:t>:</w:t>
      </w:r>
    </w:p>
    <w:p w:rsidRPr="00344936" w:rsidR="00344936" w:rsidP="00344936" w:rsidRDefault="00344936" w14:paraId="27A8056F" w14:textId="77777777">
      <w:pPr>
        <w:tabs>
          <w:tab w:val="left" w:pos="360"/>
          <w:tab w:val="left" w:pos="720"/>
        </w:tabs>
        <w:rPr>
          <w:rFonts w:ascii="Arial" w:hAnsi="Arial" w:cs="Arial"/>
          <w:sz w:val="22"/>
          <w:szCs w:val="22"/>
        </w:rPr>
      </w:pPr>
    </w:p>
    <w:p w:rsidR="00344936" w:rsidP="00D55E2E" w:rsidRDefault="00710E01" w14:paraId="52A97CB7" w14:textId="35B801EF">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Applicant’s f</w:t>
      </w:r>
      <w:r w:rsidRPr="00D55E2E" w:rsidR="00344936">
        <w:rPr>
          <w:rFonts w:ascii="Arial" w:hAnsi="Arial" w:cs="Arial"/>
          <w:sz w:val="22"/>
          <w:szCs w:val="22"/>
        </w:rPr>
        <w:t>ull legal name;</w:t>
      </w:r>
    </w:p>
    <w:p w:rsidR="000D77BD" w:rsidP="00D55E2E" w:rsidRDefault="000D77BD" w14:paraId="6F2F09D5" w14:textId="2F610934">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Photograph;</w:t>
      </w:r>
    </w:p>
    <w:p w:rsidRPr="00D55E2E" w:rsidR="000D77BD" w:rsidP="00D55E2E" w:rsidRDefault="000D77BD" w14:paraId="38AAD37A" w14:textId="690EE14E">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Biography;</w:t>
      </w:r>
    </w:p>
    <w:p w:rsidR="00344936" w:rsidP="00D55E2E" w:rsidRDefault="00344936" w14:paraId="4B2249ED" w14:textId="1BD7B69C">
      <w:pPr>
        <w:pStyle w:val="ListParagraph"/>
        <w:numPr>
          <w:ilvl w:val="0"/>
          <w:numId w:val="20"/>
        </w:numPr>
        <w:tabs>
          <w:tab w:val="left" w:pos="360"/>
          <w:tab w:val="left" w:pos="720"/>
        </w:tabs>
        <w:ind w:left="720"/>
        <w:rPr>
          <w:rFonts w:ascii="Arial" w:hAnsi="Arial" w:cs="Arial"/>
          <w:sz w:val="22"/>
          <w:szCs w:val="22"/>
        </w:rPr>
      </w:pPr>
      <w:r w:rsidRPr="00D55E2E">
        <w:rPr>
          <w:rFonts w:ascii="Arial" w:hAnsi="Arial" w:cs="Arial"/>
          <w:sz w:val="22"/>
          <w:szCs w:val="22"/>
        </w:rPr>
        <w:t>Gender;</w:t>
      </w:r>
    </w:p>
    <w:p w:rsidRPr="00D55E2E" w:rsidR="00710E01" w:rsidP="00D55E2E" w:rsidRDefault="00710E01" w14:paraId="3D8530B9" w14:textId="271A7772">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Date of birth;</w:t>
      </w:r>
    </w:p>
    <w:p w:rsidR="00D55E2E" w:rsidP="00D55E2E" w:rsidRDefault="00D55E2E" w14:paraId="3419E5B9" w14:textId="547CAE6E">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Last 4 digits of Social Security Number;</w:t>
      </w:r>
    </w:p>
    <w:p w:rsidR="00D55E2E" w:rsidP="00D55E2E" w:rsidRDefault="00D55E2E" w14:paraId="4E3C9F48" w14:textId="22C3CF41">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Email address;</w:t>
      </w:r>
    </w:p>
    <w:p w:rsidR="00136DA7" w:rsidP="00D55E2E" w:rsidRDefault="00136DA7" w14:paraId="24A14D35" w14:textId="0979A45A">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 xml:space="preserve">Home address and </w:t>
      </w:r>
      <w:r w:rsidRPr="00D55E2E">
        <w:rPr>
          <w:rFonts w:ascii="Arial" w:hAnsi="Arial" w:cs="Arial"/>
          <w:sz w:val="22"/>
          <w:szCs w:val="22"/>
        </w:rPr>
        <w:t>telephone number;</w:t>
      </w:r>
    </w:p>
    <w:p w:rsidR="00136DA7" w:rsidP="00D55E2E" w:rsidRDefault="00136DA7" w14:paraId="1AA2D6FB" w14:textId="45E979BD">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Years of l</w:t>
      </w:r>
      <w:r w:rsidRPr="00D55E2E">
        <w:rPr>
          <w:rFonts w:ascii="Arial" w:hAnsi="Arial" w:cs="Arial"/>
          <w:sz w:val="22"/>
          <w:szCs w:val="22"/>
        </w:rPr>
        <w:t>aw enforcement officer experience;</w:t>
      </w:r>
    </w:p>
    <w:p w:rsidRPr="00710E01" w:rsidR="00136DA7" w:rsidP="00710E01" w:rsidRDefault="00710E01" w14:paraId="28F0191C" w14:textId="6DB36506">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Highest e</w:t>
      </w:r>
      <w:r w:rsidRPr="00710E01" w:rsidR="00136DA7">
        <w:rPr>
          <w:rFonts w:ascii="Arial" w:hAnsi="Arial" w:cs="Arial"/>
          <w:sz w:val="22"/>
          <w:szCs w:val="22"/>
        </w:rPr>
        <w:t>ducation level;</w:t>
      </w:r>
    </w:p>
    <w:p w:rsidRPr="00D55E2E" w:rsidR="00136DA7" w:rsidP="00136DA7" w:rsidRDefault="00136DA7" w14:paraId="2EAD6B7B" w14:textId="625013EB">
      <w:pPr>
        <w:pStyle w:val="ListParagraph"/>
        <w:numPr>
          <w:ilvl w:val="0"/>
          <w:numId w:val="20"/>
        </w:numPr>
        <w:tabs>
          <w:tab w:val="left" w:pos="360"/>
          <w:tab w:val="left" w:pos="720"/>
        </w:tabs>
        <w:ind w:left="720"/>
        <w:rPr>
          <w:rFonts w:ascii="Arial" w:hAnsi="Arial" w:cs="Arial"/>
          <w:sz w:val="22"/>
          <w:szCs w:val="22"/>
        </w:rPr>
      </w:pPr>
      <w:r w:rsidRPr="00D55E2E">
        <w:rPr>
          <w:rFonts w:ascii="Arial" w:hAnsi="Arial" w:cs="Arial"/>
          <w:sz w:val="22"/>
          <w:szCs w:val="22"/>
        </w:rPr>
        <w:t xml:space="preserve">Agency </w:t>
      </w:r>
      <w:r>
        <w:rPr>
          <w:rFonts w:ascii="Arial" w:hAnsi="Arial" w:cs="Arial"/>
          <w:sz w:val="22"/>
          <w:szCs w:val="22"/>
        </w:rPr>
        <w:t>name and address, t</w:t>
      </w:r>
      <w:r w:rsidRPr="00D55E2E">
        <w:rPr>
          <w:rFonts w:ascii="Arial" w:hAnsi="Arial" w:cs="Arial"/>
          <w:sz w:val="22"/>
          <w:szCs w:val="22"/>
        </w:rPr>
        <w:t>itle/rank</w:t>
      </w:r>
      <w:r>
        <w:rPr>
          <w:rFonts w:ascii="Arial" w:hAnsi="Arial" w:cs="Arial"/>
          <w:sz w:val="22"/>
          <w:szCs w:val="22"/>
        </w:rPr>
        <w:t>,</w:t>
      </w:r>
      <w:r w:rsidRPr="00D55E2E">
        <w:rPr>
          <w:rFonts w:ascii="Arial" w:hAnsi="Arial" w:cs="Arial"/>
          <w:sz w:val="22"/>
          <w:szCs w:val="22"/>
        </w:rPr>
        <w:t xml:space="preserve"> and level in agency;</w:t>
      </w:r>
      <w:r w:rsidRPr="00D55E2E">
        <w:rPr>
          <w:rFonts w:ascii="Arial" w:hAnsi="Arial" w:cs="Arial"/>
          <w:sz w:val="22"/>
          <w:szCs w:val="22"/>
        </w:rPr>
        <w:tab/>
      </w:r>
    </w:p>
    <w:p w:rsidRPr="00D55E2E" w:rsidR="00136DA7" w:rsidP="00136DA7" w:rsidRDefault="00136DA7" w14:paraId="2D1707E4" w14:textId="4B249F74">
      <w:pPr>
        <w:pStyle w:val="ListParagraph"/>
        <w:numPr>
          <w:ilvl w:val="0"/>
          <w:numId w:val="20"/>
        </w:numPr>
        <w:tabs>
          <w:tab w:val="left" w:pos="360"/>
          <w:tab w:val="left" w:pos="720"/>
        </w:tabs>
        <w:ind w:left="720"/>
        <w:rPr>
          <w:rFonts w:ascii="Arial" w:hAnsi="Arial" w:cs="Arial"/>
          <w:sz w:val="22"/>
          <w:szCs w:val="22"/>
        </w:rPr>
      </w:pPr>
      <w:r w:rsidRPr="00D55E2E">
        <w:rPr>
          <w:rFonts w:ascii="Arial" w:hAnsi="Arial" w:cs="Arial"/>
          <w:sz w:val="22"/>
          <w:szCs w:val="22"/>
        </w:rPr>
        <w:t>Emergency contact</w:t>
      </w:r>
      <w:r>
        <w:rPr>
          <w:rFonts w:ascii="Arial" w:hAnsi="Arial" w:cs="Arial"/>
          <w:sz w:val="22"/>
          <w:szCs w:val="22"/>
        </w:rPr>
        <w:t xml:space="preserve"> name and phone number</w:t>
      </w:r>
      <w:r w:rsidRPr="00D55E2E">
        <w:rPr>
          <w:rFonts w:ascii="Arial" w:hAnsi="Arial" w:cs="Arial"/>
          <w:sz w:val="22"/>
          <w:szCs w:val="22"/>
        </w:rPr>
        <w:t>;</w:t>
      </w:r>
      <w:r>
        <w:rPr>
          <w:rFonts w:ascii="Arial" w:hAnsi="Arial" w:cs="Arial"/>
          <w:sz w:val="22"/>
          <w:szCs w:val="22"/>
        </w:rPr>
        <w:t xml:space="preserve"> and</w:t>
      </w:r>
    </w:p>
    <w:p w:rsidR="00136DA7" w:rsidP="00D55E2E" w:rsidRDefault="00136DA7" w14:paraId="56B89482" w14:textId="097A9EC1">
      <w:pPr>
        <w:pStyle w:val="ListParagraph"/>
        <w:numPr>
          <w:ilvl w:val="0"/>
          <w:numId w:val="20"/>
        </w:numPr>
        <w:tabs>
          <w:tab w:val="left" w:pos="360"/>
          <w:tab w:val="left" w:pos="720"/>
        </w:tabs>
        <w:ind w:left="720"/>
        <w:rPr>
          <w:rFonts w:ascii="Arial" w:hAnsi="Arial" w:cs="Arial"/>
          <w:sz w:val="22"/>
          <w:szCs w:val="22"/>
        </w:rPr>
      </w:pPr>
      <w:r w:rsidRPr="00D55E2E">
        <w:rPr>
          <w:rFonts w:ascii="Arial" w:hAnsi="Arial" w:cs="Arial"/>
          <w:sz w:val="22"/>
          <w:szCs w:val="22"/>
        </w:rPr>
        <w:t>Supervisor’s name, email address, and phone number</w:t>
      </w:r>
      <w:r>
        <w:rPr>
          <w:rFonts w:ascii="Arial" w:hAnsi="Arial" w:cs="Arial"/>
          <w:sz w:val="22"/>
          <w:szCs w:val="22"/>
        </w:rPr>
        <w:t>.</w:t>
      </w:r>
    </w:p>
    <w:p w:rsidR="00136DA7" w:rsidP="00710E01" w:rsidRDefault="00136DA7" w14:paraId="4028FCAC" w14:textId="32BBFF0E">
      <w:pPr>
        <w:tabs>
          <w:tab w:val="left" w:pos="360"/>
          <w:tab w:val="left" w:pos="720"/>
        </w:tabs>
        <w:rPr>
          <w:rFonts w:ascii="Arial" w:hAnsi="Arial" w:cs="Arial"/>
          <w:sz w:val="22"/>
          <w:szCs w:val="22"/>
        </w:rPr>
      </w:pPr>
    </w:p>
    <w:p w:rsidR="00710E01" w:rsidP="00710E01" w:rsidRDefault="00710E01" w14:paraId="713482D1" w14:textId="37C38E90">
      <w:pPr>
        <w:tabs>
          <w:tab w:val="left" w:pos="360"/>
          <w:tab w:val="left" w:pos="720"/>
        </w:tabs>
        <w:rPr>
          <w:rFonts w:ascii="Arial" w:hAnsi="Arial" w:cs="Arial"/>
          <w:sz w:val="22"/>
          <w:szCs w:val="22"/>
        </w:rPr>
      </w:pPr>
      <w:r>
        <w:rPr>
          <w:rFonts w:ascii="Arial" w:hAnsi="Arial" w:cs="Arial"/>
          <w:sz w:val="22"/>
          <w:szCs w:val="22"/>
        </w:rPr>
        <w:t>In addition to the</w:t>
      </w:r>
      <w:r w:rsidR="00D10D5B">
        <w:rPr>
          <w:rFonts w:ascii="Arial" w:hAnsi="Arial" w:cs="Arial"/>
          <w:sz w:val="22"/>
          <w:szCs w:val="22"/>
        </w:rPr>
        <w:t xml:space="preserve"> required</w:t>
      </w:r>
      <w:r>
        <w:rPr>
          <w:rFonts w:ascii="Arial" w:hAnsi="Arial" w:cs="Arial"/>
          <w:sz w:val="22"/>
          <w:szCs w:val="22"/>
        </w:rPr>
        <w:t xml:space="preserve"> information above, international course participants will also be required to provide the following</w:t>
      </w:r>
      <w:r w:rsidR="007B67F0">
        <w:rPr>
          <w:rFonts w:ascii="Arial" w:hAnsi="Arial" w:cs="Arial"/>
          <w:sz w:val="22"/>
          <w:szCs w:val="22"/>
        </w:rPr>
        <w:t>,</w:t>
      </w:r>
      <w:r w:rsidR="00D10D5B">
        <w:rPr>
          <w:rFonts w:ascii="Arial" w:hAnsi="Arial" w:cs="Arial"/>
          <w:sz w:val="22"/>
          <w:szCs w:val="22"/>
        </w:rPr>
        <w:t xml:space="preserve"> </w:t>
      </w:r>
      <w:r w:rsidR="007B67F0">
        <w:rPr>
          <w:rFonts w:ascii="Arial" w:hAnsi="Arial" w:cs="Arial"/>
          <w:sz w:val="22"/>
          <w:szCs w:val="22"/>
        </w:rPr>
        <w:t xml:space="preserve">which would </w:t>
      </w:r>
      <w:r w:rsidR="00D10D5B">
        <w:rPr>
          <w:rFonts w:ascii="Arial" w:hAnsi="Arial" w:cs="Arial"/>
          <w:sz w:val="22"/>
          <w:szCs w:val="22"/>
        </w:rPr>
        <w:t>be used only in the event of an emergency</w:t>
      </w:r>
      <w:r>
        <w:rPr>
          <w:rFonts w:ascii="Arial" w:hAnsi="Arial" w:cs="Arial"/>
          <w:sz w:val="22"/>
          <w:szCs w:val="22"/>
        </w:rPr>
        <w:t>:</w:t>
      </w:r>
    </w:p>
    <w:p w:rsidRPr="00710E01" w:rsidR="00825462" w:rsidP="00710E01" w:rsidRDefault="00825462" w14:paraId="392D481F" w14:textId="77777777">
      <w:pPr>
        <w:tabs>
          <w:tab w:val="left" w:pos="360"/>
          <w:tab w:val="left" w:pos="720"/>
        </w:tabs>
        <w:rPr>
          <w:rFonts w:ascii="Arial" w:hAnsi="Arial" w:cs="Arial"/>
          <w:sz w:val="22"/>
          <w:szCs w:val="22"/>
        </w:rPr>
      </w:pPr>
    </w:p>
    <w:p w:rsidR="00D10D5B" w:rsidP="00D55E2E" w:rsidRDefault="00D10D5B" w14:paraId="7BC71CF0" w14:textId="1836DA53">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Passport number and country of issue;</w:t>
      </w:r>
    </w:p>
    <w:p w:rsidR="00D10D5B" w:rsidP="00D55E2E" w:rsidRDefault="00D10D5B" w14:paraId="0B625688" w14:textId="6E56DAF7">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Passport expiration date;</w:t>
      </w:r>
    </w:p>
    <w:p w:rsidR="00D10D5B" w:rsidP="00D55E2E" w:rsidRDefault="00D10D5B" w14:paraId="151B28C0" w14:textId="59894D97">
      <w:pPr>
        <w:pStyle w:val="ListParagraph"/>
        <w:numPr>
          <w:ilvl w:val="0"/>
          <w:numId w:val="20"/>
        </w:numPr>
        <w:tabs>
          <w:tab w:val="left" w:pos="360"/>
          <w:tab w:val="left" w:pos="720"/>
        </w:tabs>
        <w:ind w:left="720"/>
        <w:rPr>
          <w:rFonts w:ascii="Arial" w:hAnsi="Arial" w:cs="Arial"/>
          <w:sz w:val="22"/>
          <w:szCs w:val="22"/>
        </w:rPr>
      </w:pPr>
      <w:r>
        <w:rPr>
          <w:rFonts w:ascii="Arial" w:hAnsi="Arial" w:cs="Arial"/>
          <w:sz w:val="22"/>
          <w:szCs w:val="22"/>
        </w:rPr>
        <w:t>National ID number; and</w:t>
      </w:r>
    </w:p>
    <w:p w:rsidRPr="00D10D5B" w:rsidR="00136DA7" w:rsidP="003462EC" w:rsidRDefault="00D10D5B" w14:paraId="3CEDD2B2" w14:textId="6A1DF7FE">
      <w:pPr>
        <w:pStyle w:val="ListParagraph"/>
        <w:numPr>
          <w:ilvl w:val="0"/>
          <w:numId w:val="20"/>
        </w:numPr>
        <w:tabs>
          <w:tab w:val="left" w:pos="360"/>
          <w:tab w:val="left" w:pos="720"/>
        </w:tabs>
        <w:ind w:left="720"/>
        <w:rPr>
          <w:rFonts w:ascii="Arial" w:hAnsi="Arial" w:cs="Arial"/>
          <w:sz w:val="22"/>
          <w:szCs w:val="22"/>
        </w:rPr>
      </w:pPr>
      <w:r w:rsidRPr="00D10D5B">
        <w:rPr>
          <w:rFonts w:ascii="Arial" w:hAnsi="Arial" w:cs="Arial"/>
          <w:sz w:val="22"/>
          <w:szCs w:val="22"/>
        </w:rPr>
        <w:t>Languages spoken.</w:t>
      </w:r>
    </w:p>
    <w:p w:rsidR="00136DA7" w:rsidP="00136DA7" w:rsidRDefault="00136DA7" w14:paraId="58904490" w14:textId="744A650E">
      <w:pPr>
        <w:tabs>
          <w:tab w:val="left" w:pos="360"/>
          <w:tab w:val="left" w:pos="720"/>
        </w:tabs>
        <w:rPr>
          <w:rFonts w:ascii="Arial" w:hAnsi="Arial" w:cs="Arial"/>
          <w:sz w:val="22"/>
          <w:szCs w:val="22"/>
        </w:rPr>
      </w:pPr>
    </w:p>
    <w:p w:rsidR="00C80CA4" w:rsidP="00136DA7" w:rsidRDefault="00C80CA4" w14:paraId="6513AF63" w14:textId="21561F7F">
      <w:pPr>
        <w:tabs>
          <w:tab w:val="left" w:pos="360"/>
          <w:tab w:val="left" w:pos="720"/>
        </w:tabs>
        <w:rPr>
          <w:rFonts w:ascii="Arial" w:hAnsi="Arial" w:cs="Arial"/>
          <w:sz w:val="22"/>
          <w:szCs w:val="22"/>
        </w:rPr>
      </w:pPr>
      <w:r w:rsidRPr="00C80CA4">
        <w:rPr>
          <w:rFonts w:ascii="Arial" w:hAnsi="Arial" w:cs="Arial"/>
          <w:sz w:val="22"/>
          <w:szCs w:val="22"/>
        </w:rPr>
        <w:t xml:space="preserve">We will use two separate registration forms, one for </w:t>
      </w:r>
      <w:r w:rsidR="007B67F0">
        <w:rPr>
          <w:rFonts w:ascii="Arial" w:hAnsi="Arial" w:cs="Arial"/>
          <w:sz w:val="22"/>
          <w:szCs w:val="22"/>
        </w:rPr>
        <w:t>U.S.</w:t>
      </w:r>
      <w:r w:rsidRPr="00C80CA4">
        <w:rPr>
          <w:rFonts w:ascii="Arial" w:hAnsi="Arial" w:cs="Arial"/>
          <w:sz w:val="22"/>
          <w:szCs w:val="22"/>
        </w:rPr>
        <w:t xml:space="preserve"> citizens attending the domestic training programs and the other for international students who will attend training programs here in the United States. </w:t>
      </w:r>
      <w:r w:rsidR="00BE7F05">
        <w:rPr>
          <w:rFonts w:ascii="Arial" w:hAnsi="Arial" w:cs="Arial"/>
          <w:sz w:val="22"/>
          <w:szCs w:val="22"/>
        </w:rPr>
        <w:t xml:space="preserve"> </w:t>
      </w:r>
      <w:r w:rsidRPr="00C80CA4">
        <w:rPr>
          <w:rFonts w:ascii="Arial" w:hAnsi="Arial" w:cs="Arial"/>
          <w:sz w:val="22"/>
          <w:szCs w:val="22"/>
        </w:rPr>
        <w:t xml:space="preserve">The </w:t>
      </w:r>
      <w:r w:rsidR="00BE7F05">
        <w:rPr>
          <w:rFonts w:ascii="Arial" w:hAnsi="Arial" w:cs="Arial"/>
          <w:sz w:val="22"/>
          <w:szCs w:val="22"/>
        </w:rPr>
        <w:t>U.S.</w:t>
      </w:r>
      <w:r w:rsidRPr="00C80CA4">
        <w:rPr>
          <w:rFonts w:ascii="Arial" w:hAnsi="Arial" w:cs="Arial"/>
          <w:sz w:val="22"/>
          <w:szCs w:val="22"/>
        </w:rPr>
        <w:t xml:space="preserve"> citizens do not need a current passport or international identification number</w:t>
      </w:r>
      <w:r w:rsidR="00BE7F05">
        <w:rPr>
          <w:rFonts w:ascii="Arial" w:hAnsi="Arial" w:cs="Arial"/>
          <w:sz w:val="22"/>
          <w:szCs w:val="22"/>
        </w:rPr>
        <w:t>,</w:t>
      </w:r>
      <w:r w:rsidRPr="00C80CA4">
        <w:rPr>
          <w:rFonts w:ascii="Arial" w:hAnsi="Arial" w:cs="Arial"/>
          <w:sz w:val="22"/>
          <w:szCs w:val="22"/>
        </w:rPr>
        <w:t xml:space="preserve"> </w:t>
      </w:r>
      <w:r w:rsidR="00BE7F05">
        <w:rPr>
          <w:rFonts w:ascii="Arial" w:hAnsi="Arial" w:cs="Arial"/>
          <w:sz w:val="22"/>
          <w:szCs w:val="22"/>
        </w:rPr>
        <w:t xml:space="preserve">because </w:t>
      </w:r>
      <w:r w:rsidRPr="00C80CA4">
        <w:rPr>
          <w:rFonts w:ascii="Arial" w:hAnsi="Arial" w:cs="Arial"/>
          <w:sz w:val="22"/>
          <w:szCs w:val="22"/>
        </w:rPr>
        <w:t xml:space="preserve">they will not be entering into the United States. </w:t>
      </w:r>
      <w:r w:rsidR="00BE7F05">
        <w:rPr>
          <w:rFonts w:ascii="Arial" w:hAnsi="Arial" w:cs="Arial"/>
          <w:sz w:val="22"/>
          <w:szCs w:val="22"/>
        </w:rPr>
        <w:t xml:space="preserve"> </w:t>
      </w:r>
      <w:r w:rsidRPr="00C80CA4">
        <w:rPr>
          <w:rFonts w:ascii="Arial" w:hAnsi="Arial" w:cs="Arial"/>
          <w:sz w:val="22"/>
          <w:szCs w:val="22"/>
        </w:rPr>
        <w:t xml:space="preserve">Our international partners will be entering the </w:t>
      </w:r>
      <w:r w:rsidRPr="00C80CA4" w:rsidR="00DE297B">
        <w:rPr>
          <w:rFonts w:ascii="Arial" w:hAnsi="Arial" w:cs="Arial"/>
          <w:sz w:val="22"/>
          <w:szCs w:val="22"/>
        </w:rPr>
        <w:t>United States</w:t>
      </w:r>
      <w:r w:rsidRPr="00C80CA4">
        <w:rPr>
          <w:rFonts w:ascii="Arial" w:hAnsi="Arial" w:cs="Arial"/>
          <w:sz w:val="22"/>
          <w:szCs w:val="22"/>
        </w:rPr>
        <w:t xml:space="preserve"> and </w:t>
      </w:r>
      <w:r w:rsidR="00DE297B">
        <w:rPr>
          <w:rFonts w:ascii="Arial" w:hAnsi="Arial" w:cs="Arial"/>
          <w:sz w:val="22"/>
          <w:szCs w:val="22"/>
        </w:rPr>
        <w:t xml:space="preserve">thus </w:t>
      </w:r>
      <w:r w:rsidRPr="00C80CA4">
        <w:rPr>
          <w:rFonts w:ascii="Arial" w:hAnsi="Arial" w:cs="Arial"/>
          <w:sz w:val="22"/>
          <w:szCs w:val="22"/>
        </w:rPr>
        <w:t xml:space="preserve">will need </w:t>
      </w:r>
      <w:r w:rsidR="00DE297B">
        <w:rPr>
          <w:rFonts w:ascii="Arial" w:hAnsi="Arial" w:cs="Arial"/>
          <w:sz w:val="22"/>
          <w:szCs w:val="22"/>
        </w:rPr>
        <w:t>to ensure their citizenship</w:t>
      </w:r>
      <w:r w:rsidRPr="00C80CA4">
        <w:rPr>
          <w:rFonts w:ascii="Arial" w:hAnsi="Arial" w:cs="Arial"/>
          <w:sz w:val="22"/>
          <w:szCs w:val="22"/>
        </w:rPr>
        <w:t xml:space="preserve"> documentation </w:t>
      </w:r>
      <w:r w:rsidR="00DE297B">
        <w:rPr>
          <w:rFonts w:ascii="Arial" w:hAnsi="Arial" w:cs="Arial"/>
          <w:sz w:val="22"/>
          <w:szCs w:val="22"/>
        </w:rPr>
        <w:t xml:space="preserve">is valid for entry into the country.  </w:t>
      </w:r>
    </w:p>
    <w:p w:rsidR="00C80CA4" w:rsidP="00136DA7" w:rsidRDefault="00C80CA4" w14:paraId="55231289" w14:textId="77777777">
      <w:pPr>
        <w:tabs>
          <w:tab w:val="left" w:pos="360"/>
          <w:tab w:val="left" w:pos="720"/>
        </w:tabs>
        <w:rPr>
          <w:rFonts w:ascii="Arial" w:hAnsi="Arial" w:cs="Arial"/>
          <w:sz w:val="22"/>
          <w:szCs w:val="22"/>
        </w:rPr>
      </w:pPr>
    </w:p>
    <w:p w:rsidRPr="00DF00B3" w:rsidR="00DF00B3" w:rsidP="00344936" w:rsidRDefault="00DF00B3" w14:paraId="69F29AB2" w14:textId="6987BAC2">
      <w:pPr>
        <w:tabs>
          <w:tab w:val="left" w:pos="360"/>
          <w:tab w:val="left" w:pos="720"/>
        </w:tabs>
        <w:rPr>
          <w:rFonts w:ascii="Arial" w:hAnsi="Arial" w:cs="Arial"/>
          <w:b/>
          <w:sz w:val="22"/>
          <w:szCs w:val="22"/>
          <w:u w:val="single"/>
        </w:rPr>
      </w:pPr>
      <w:r>
        <w:rPr>
          <w:rFonts w:ascii="Arial" w:hAnsi="Arial" w:cs="Arial"/>
          <w:b/>
          <w:sz w:val="22"/>
          <w:szCs w:val="22"/>
          <w:u w:val="single"/>
        </w:rPr>
        <w:t>Post-Course Evaluations</w:t>
      </w:r>
    </w:p>
    <w:p w:rsidR="00D62A5E" w:rsidP="00344936" w:rsidRDefault="00D62A5E" w14:paraId="698D1325" w14:textId="5F51B70E">
      <w:pPr>
        <w:tabs>
          <w:tab w:val="left" w:pos="360"/>
          <w:tab w:val="left" w:pos="720"/>
        </w:tabs>
        <w:rPr>
          <w:rFonts w:ascii="Arial" w:hAnsi="Arial" w:cs="Arial"/>
          <w:sz w:val="22"/>
          <w:szCs w:val="22"/>
        </w:rPr>
      </w:pPr>
      <w:r>
        <w:rPr>
          <w:rFonts w:ascii="Arial" w:hAnsi="Arial" w:cs="Arial"/>
          <w:sz w:val="22"/>
          <w:szCs w:val="22"/>
        </w:rPr>
        <w:t>Participants will each automatically receive the post-course evaluation form</w:t>
      </w:r>
      <w:r w:rsidR="00DE0FF6">
        <w:rPr>
          <w:rFonts w:ascii="Arial" w:hAnsi="Arial" w:cs="Arial"/>
          <w:sz w:val="22"/>
          <w:szCs w:val="22"/>
        </w:rPr>
        <w:t>,</w:t>
      </w:r>
      <w:r>
        <w:rPr>
          <w:rFonts w:ascii="Arial" w:hAnsi="Arial" w:cs="Arial"/>
          <w:sz w:val="22"/>
          <w:szCs w:val="22"/>
        </w:rPr>
        <w:t xml:space="preserve"> which asks them to provide feedback on the following:</w:t>
      </w:r>
    </w:p>
    <w:p w:rsidR="00DE0FF6" w:rsidP="00344936" w:rsidRDefault="00DE0FF6" w14:paraId="5CE875DE" w14:textId="77777777">
      <w:pPr>
        <w:tabs>
          <w:tab w:val="left" w:pos="360"/>
          <w:tab w:val="left" w:pos="720"/>
        </w:tabs>
        <w:rPr>
          <w:rFonts w:ascii="Arial" w:hAnsi="Arial" w:cs="Arial"/>
          <w:sz w:val="22"/>
          <w:szCs w:val="22"/>
        </w:rPr>
      </w:pPr>
    </w:p>
    <w:p w:rsidR="00D62A5E" w:rsidP="00D62A5E" w:rsidRDefault="00782868" w14:paraId="686123B4" w14:textId="1601115B">
      <w:pPr>
        <w:pStyle w:val="ListParagraph"/>
        <w:numPr>
          <w:ilvl w:val="0"/>
          <w:numId w:val="22"/>
        </w:numPr>
        <w:tabs>
          <w:tab w:val="left" w:pos="360"/>
          <w:tab w:val="left" w:pos="720"/>
        </w:tabs>
        <w:rPr>
          <w:rFonts w:ascii="Arial" w:hAnsi="Arial" w:cs="Arial"/>
          <w:sz w:val="22"/>
          <w:szCs w:val="22"/>
        </w:rPr>
      </w:pPr>
      <w:r>
        <w:rPr>
          <w:rFonts w:ascii="Arial" w:hAnsi="Arial" w:cs="Arial"/>
          <w:sz w:val="22"/>
          <w:szCs w:val="22"/>
        </w:rPr>
        <w:t>Length of experience;</w:t>
      </w:r>
    </w:p>
    <w:p w:rsidR="00782868" w:rsidP="00D62A5E" w:rsidRDefault="00782868" w14:paraId="42038FBF" w14:textId="0A82AA0D">
      <w:pPr>
        <w:pStyle w:val="ListParagraph"/>
        <w:numPr>
          <w:ilvl w:val="0"/>
          <w:numId w:val="22"/>
        </w:numPr>
        <w:tabs>
          <w:tab w:val="left" w:pos="360"/>
          <w:tab w:val="left" w:pos="720"/>
        </w:tabs>
        <w:rPr>
          <w:rFonts w:ascii="Arial" w:hAnsi="Arial" w:cs="Arial"/>
          <w:sz w:val="22"/>
          <w:szCs w:val="22"/>
        </w:rPr>
      </w:pPr>
      <w:r>
        <w:rPr>
          <w:rFonts w:ascii="Arial" w:hAnsi="Arial" w:cs="Arial"/>
          <w:sz w:val="22"/>
          <w:szCs w:val="22"/>
        </w:rPr>
        <w:t>Program length;</w:t>
      </w:r>
    </w:p>
    <w:p w:rsidR="00782868" w:rsidP="00D62A5E" w:rsidRDefault="00782868" w14:paraId="51C25C95" w14:textId="0BDE71A3">
      <w:pPr>
        <w:pStyle w:val="ListParagraph"/>
        <w:numPr>
          <w:ilvl w:val="0"/>
          <w:numId w:val="22"/>
        </w:numPr>
        <w:tabs>
          <w:tab w:val="left" w:pos="360"/>
          <w:tab w:val="left" w:pos="720"/>
        </w:tabs>
        <w:rPr>
          <w:rFonts w:ascii="Arial" w:hAnsi="Arial" w:cs="Arial"/>
          <w:sz w:val="22"/>
          <w:szCs w:val="22"/>
        </w:rPr>
      </w:pPr>
      <w:r>
        <w:rPr>
          <w:rFonts w:ascii="Arial" w:hAnsi="Arial" w:cs="Arial"/>
          <w:sz w:val="22"/>
          <w:szCs w:val="22"/>
        </w:rPr>
        <w:t>Overall ratings;</w:t>
      </w:r>
    </w:p>
    <w:p w:rsidR="00782868" w:rsidP="00D62A5E" w:rsidRDefault="00782868" w14:paraId="6FBA2FC9" w14:textId="5C11247A">
      <w:pPr>
        <w:pStyle w:val="ListParagraph"/>
        <w:numPr>
          <w:ilvl w:val="0"/>
          <w:numId w:val="22"/>
        </w:numPr>
        <w:tabs>
          <w:tab w:val="left" w:pos="360"/>
          <w:tab w:val="left" w:pos="720"/>
        </w:tabs>
        <w:rPr>
          <w:rFonts w:ascii="Arial" w:hAnsi="Arial" w:cs="Arial"/>
          <w:sz w:val="22"/>
          <w:szCs w:val="22"/>
        </w:rPr>
      </w:pPr>
      <w:r>
        <w:rPr>
          <w:rFonts w:ascii="Arial" w:hAnsi="Arial" w:cs="Arial"/>
          <w:sz w:val="22"/>
          <w:szCs w:val="22"/>
        </w:rPr>
        <w:t>Content, presentation, and course materials;</w:t>
      </w:r>
    </w:p>
    <w:p w:rsidR="00782868" w:rsidP="00D62A5E" w:rsidRDefault="00782868" w14:paraId="18B14D3D" w14:textId="136A3138">
      <w:pPr>
        <w:pStyle w:val="ListParagraph"/>
        <w:numPr>
          <w:ilvl w:val="0"/>
          <w:numId w:val="22"/>
        </w:numPr>
        <w:tabs>
          <w:tab w:val="left" w:pos="360"/>
          <w:tab w:val="left" w:pos="720"/>
        </w:tabs>
        <w:rPr>
          <w:rFonts w:ascii="Arial" w:hAnsi="Arial" w:cs="Arial"/>
          <w:sz w:val="22"/>
          <w:szCs w:val="22"/>
        </w:rPr>
      </w:pPr>
      <w:r>
        <w:rPr>
          <w:rFonts w:ascii="Arial" w:hAnsi="Arial" w:cs="Arial"/>
          <w:sz w:val="22"/>
          <w:szCs w:val="22"/>
        </w:rPr>
        <w:t>Labs, practical exercises, and written exams;</w:t>
      </w:r>
    </w:p>
    <w:p w:rsidR="00782868" w:rsidP="00D62A5E" w:rsidRDefault="00DE0FF6" w14:paraId="6BEEDB87" w14:textId="23CF6F86">
      <w:pPr>
        <w:pStyle w:val="ListParagraph"/>
        <w:numPr>
          <w:ilvl w:val="0"/>
          <w:numId w:val="22"/>
        </w:numPr>
        <w:tabs>
          <w:tab w:val="left" w:pos="360"/>
          <w:tab w:val="left" w:pos="720"/>
        </w:tabs>
        <w:rPr>
          <w:rFonts w:ascii="Arial" w:hAnsi="Arial" w:cs="Arial"/>
          <w:sz w:val="22"/>
          <w:szCs w:val="22"/>
        </w:rPr>
      </w:pPr>
      <w:r>
        <w:rPr>
          <w:rFonts w:ascii="Arial" w:hAnsi="Arial" w:cs="Arial"/>
          <w:sz w:val="22"/>
          <w:szCs w:val="22"/>
        </w:rPr>
        <w:t>Program outcomes; and</w:t>
      </w:r>
    </w:p>
    <w:p w:rsidRPr="00D62A5E" w:rsidR="00782868" w:rsidP="00D62A5E" w:rsidRDefault="00782868" w14:paraId="370572F2" w14:textId="570096B9">
      <w:pPr>
        <w:pStyle w:val="ListParagraph"/>
        <w:numPr>
          <w:ilvl w:val="0"/>
          <w:numId w:val="22"/>
        </w:numPr>
        <w:tabs>
          <w:tab w:val="left" w:pos="360"/>
          <w:tab w:val="left" w:pos="720"/>
        </w:tabs>
        <w:rPr>
          <w:rFonts w:ascii="Arial" w:hAnsi="Arial" w:cs="Arial"/>
          <w:sz w:val="22"/>
          <w:szCs w:val="22"/>
        </w:rPr>
      </w:pPr>
      <w:r>
        <w:rPr>
          <w:rFonts w:ascii="Arial" w:hAnsi="Arial" w:cs="Arial"/>
          <w:sz w:val="22"/>
          <w:szCs w:val="22"/>
        </w:rPr>
        <w:t>General comments.</w:t>
      </w:r>
    </w:p>
    <w:p w:rsidR="00D62A5E" w:rsidP="00344936" w:rsidRDefault="00D62A5E" w14:paraId="22F25F13" w14:textId="77777777">
      <w:pPr>
        <w:tabs>
          <w:tab w:val="left" w:pos="360"/>
          <w:tab w:val="left" w:pos="720"/>
        </w:tabs>
        <w:rPr>
          <w:rFonts w:ascii="Arial" w:hAnsi="Arial" w:cs="Arial"/>
          <w:sz w:val="22"/>
          <w:szCs w:val="22"/>
        </w:rPr>
      </w:pPr>
    </w:p>
    <w:p w:rsidRPr="00C80CA4" w:rsidR="00C80CA4" w:rsidP="00C80CA4" w:rsidRDefault="00344936" w14:paraId="6DD76F5B" w14:textId="04AE2467">
      <w:pPr>
        <w:tabs>
          <w:tab w:val="left" w:pos="360"/>
          <w:tab w:val="left" w:pos="720"/>
        </w:tabs>
        <w:rPr>
          <w:rFonts w:ascii="Arial" w:hAnsi="Arial" w:cs="Arial"/>
          <w:sz w:val="22"/>
          <w:szCs w:val="22"/>
        </w:rPr>
      </w:pPr>
      <w:r w:rsidRPr="00344936">
        <w:rPr>
          <w:rFonts w:ascii="Arial" w:hAnsi="Arial" w:cs="Arial"/>
          <w:sz w:val="22"/>
          <w:szCs w:val="22"/>
        </w:rPr>
        <w:t>The Service will use the information collected to record, track, and manage training records of domestic and foreign students affiliated with law enforcement agencies who attend training offered by the Service.  The information will provide us with the capability to search the records of previous attendees (upon official inquiry only) by name, country of origin, or specific identifying number.  We will only use students’ information in the Acadis Readiness Suite for administrative functions such as signing up/registering for training, training history, and training requirements.</w:t>
      </w:r>
      <w:r w:rsidR="008D6F9D">
        <w:rPr>
          <w:rFonts w:ascii="Arial" w:hAnsi="Arial" w:cs="Arial"/>
          <w:sz w:val="22"/>
          <w:szCs w:val="22"/>
        </w:rPr>
        <w:t xml:space="preserve">  </w:t>
      </w:r>
      <w:r w:rsidRPr="00C80CA4" w:rsidR="00C80CA4">
        <w:rPr>
          <w:rFonts w:ascii="Arial" w:hAnsi="Arial" w:cs="Arial"/>
          <w:sz w:val="22"/>
          <w:szCs w:val="22"/>
        </w:rPr>
        <w:t>In the international survey</w:t>
      </w:r>
      <w:r w:rsidR="00326F19">
        <w:rPr>
          <w:rFonts w:ascii="Arial" w:hAnsi="Arial" w:cs="Arial"/>
          <w:sz w:val="22"/>
          <w:szCs w:val="22"/>
        </w:rPr>
        <w:t>,</w:t>
      </w:r>
      <w:r w:rsidRPr="00C80CA4" w:rsidR="00C80CA4">
        <w:rPr>
          <w:rFonts w:ascii="Arial" w:hAnsi="Arial" w:cs="Arial"/>
          <w:sz w:val="22"/>
          <w:szCs w:val="22"/>
        </w:rPr>
        <w:t xml:space="preserve"> we also ask specific questions about language proficiency to determine what type and how many interpreters will be needed in the program</w:t>
      </w:r>
      <w:r w:rsidR="00326F19">
        <w:rPr>
          <w:rFonts w:ascii="Arial" w:hAnsi="Arial" w:cs="Arial"/>
          <w:sz w:val="22"/>
          <w:szCs w:val="22"/>
        </w:rPr>
        <w:t>; this information</w:t>
      </w:r>
      <w:r w:rsidRPr="00C80CA4" w:rsidR="00C80CA4">
        <w:rPr>
          <w:rFonts w:ascii="Arial" w:hAnsi="Arial" w:cs="Arial"/>
          <w:sz w:val="22"/>
          <w:szCs w:val="22"/>
        </w:rPr>
        <w:t xml:space="preserve"> assists us in creating breakout groups.</w:t>
      </w:r>
    </w:p>
    <w:p w:rsidRPr="00C80CA4" w:rsidR="00C80CA4" w:rsidP="00C80CA4" w:rsidRDefault="00C80CA4" w14:paraId="7CD7FA9A" w14:textId="77777777">
      <w:pPr>
        <w:tabs>
          <w:tab w:val="left" w:pos="360"/>
          <w:tab w:val="left" w:pos="720"/>
        </w:tabs>
        <w:rPr>
          <w:rFonts w:ascii="Arial" w:hAnsi="Arial" w:cs="Arial"/>
          <w:sz w:val="22"/>
          <w:szCs w:val="22"/>
        </w:rPr>
      </w:pPr>
    </w:p>
    <w:p w:rsidR="00D2234F" w:rsidP="00C80CA4" w:rsidRDefault="00D2234F" w14:paraId="4D39F4DC" w14:textId="77777777">
      <w:pPr>
        <w:tabs>
          <w:tab w:val="left" w:pos="360"/>
          <w:tab w:val="left" w:pos="720"/>
        </w:tabs>
        <w:rPr>
          <w:rFonts w:ascii="Arial" w:hAnsi="Arial" w:cs="Arial"/>
          <w:sz w:val="22"/>
          <w:szCs w:val="22"/>
        </w:rPr>
      </w:pPr>
      <w:r>
        <w:rPr>
          <w:rFonts w:ascii="Arial" w:hAnsi="Arial" w:cs="Arial"/>
          <w:sz w:val="22"/>
          <w:szCs w:val="22"/>
        </w:rPr>
        <w:t>We use t</w:t>
      </w:r>
      <w:r w:rsidRPr="00C80CA4" w:rsidR="00C80CA4">
        <w:rPr>
          <w:rFonts w:ascii="Arial" w:hAnsi="Arial" w:cs="Arial"/>
          <w:sz w:val="22"/>
          <w:szCs w:val="22"/>
        </w:rPr>
        <w:t xml:space="preserve">he Level </w:t>
      </w:r>
      <w:r>
        <w:rPr>
          <w:rFonts w:ascii="Arial" w:hAnsi="Arial" w:cs="Arial"/>
          <w:sz w:val="22"/>
          <w:szCs w:val="22"/>
        </w:rPr>
        <w:t>1</w:t>
      </w:r>
      <w:r w:rsidRPr="00C80CA4" w:rsidR="00C80CA4">
        <w:rPr>
          <w:rFonts w:ascii="Arial" w:hAnsi="Arial" w:cs="Arial"/>
          <w:sz w:val="22"/>
          <w:szCs w:val="22"/>
        </w:rPr>
        <w:t xml:space="preserve"> and Level </w:t>
      </w:r>
      <w:r>
        <w:rPr>
          <w:rFonts w:ascii="Arial" w:hAnsi="Arial" w:cs="Arial"/>
          <w:sz w:val="22"/>
          <w:szCs w:val="22"/>
        </w:rPr>
        <w:t>3</w:t>
      </w:r>
      <w:r w:rsidRPr="00C80CA4" w:rsidR="00C80CA4">
        <w:rPr>
          <w:rFonts w:ascii="Arial" w:hAnsi="Arial" w:cs="Arial"/>
          <w:sz w:val="22"/>
          <w:szCs w:val="22"/>
        </w:rPr>
        <w:t xml:space="preserve"> survey</w:t>
      </w:r>
      <w:r>
        <w:rPr>
          <w:rFonts w:ascii="Arial" w:hAnsi="Arial" w:cs="Arial"/>
          <w:sz w:val="22"/>
          <w:szCs w:val="22"/>
        </w:rPr>
        <w:t xml:space="preserve"> instruments in</w:t>
      </w:r>
      <w:r w:rsidRPr="00C80CA4" w:rsidR="00C80CA4">
        <w:rPr>
          <w:rFonts w:ascii="Arial" w:hAnsi="Arial" w:cs="Arial"/>
          <w:sz w:val="22"/>
          <w:szCs w:val="22"/>
        </w:rPr>
        <w:t xml:space="preserve"> the Curriculum Development and Accreditation processes. The Level 1 survey is what the students fill out after they complete a training program, and the Level 3 survey is one that the students take six to 18 months after they have completed the program to determine the impact of the training. </w:t>
      </w:r>
    </w:p>
    <w:p w:rsidR="00D2234F" w:rsidP="00C80CA4" w:rsidRDefault="00D2234F" w14:paraId="466547AC" w14:textId="77777777">
      <w:pPr>
        <w:tabs>
          <w:tab w:val="left" w:pos="360"/>
          <w:tab w:val="left" w:pos="720"/>
        </w:tabs>
        <w:rPr>
          <w:rFonts w:ascii="Arial" w:hAnsi="Arial" w:cs="Arial"/>
          <w:sz w:val="22"/>
          <w:szCs w:val="22"/>
        </w:rPr>
      </w:pPr>
    </w:p>
    <w:p w:rsidR="00C80CA4" w:rsidP="00C80CA4" w:rsidRDefault="00D2234F" w14:paraId="06AE53AB" w14:textId="7CDEBECF">
      <w:pPr>
        <w:tabs>
          <w:tab w:val="left" w:pos="360"/>
          <w:tab w:val="left" w:pos="720"/>
        </w:tabs>
        <w:rPr>
          <w:rFonts w:ascii="Arial" w:hAnsi="Arial" w:cs="Arial"/>
          <w:sz w:val="22"/>
          <w:szCs w:val="22"/>
        </w:rPr>
      </w:pPr>
      <w:r>
        <w:rPr>
          <w:rFonts w:ascii="Arial" w:hAnsi="Arial" w:cs="Arial"/>
          <w:sz w:val="22"/>
          <w:szCs w:val="22"/>
        </w:rPr>
        <w:t xml:space="preserve">NOTE:  </w:t>
      </w:r>
      <w:r w:rsidRPr="00C80CA4" w:rsidR="00C80CA4">
        <w:rPr>
          <w:rFonts w:ascii="Arial" w:hAnsi="Arial" w:cs="Arial"/>
          <w:sz w:val="22"/>
          <w:szCs w:val="22"/>
        </w:rPr>
        <w:t xml:space="preserve">A Level 2 survey is actually </w:t>
      </w:r>
      <w:r>
        <w:rPr>
          <w:rFonts w:ascii="Arial" w:hAnsi="Arial" w:cs="Arial"/>
          <w:sz w:val="22"/>
          <w:szCs w:val="22"/>
        </w:rPr>
        <w:t>the</w:t>
      </w:r>
      <w:r w:rsidRPr="00C80CA4" w:rsidR="00C80CA4">
        <w:rPr>
          <w:rFonts w:ascii="Arial" w:hAnsi="Arial" w:cs="Arial"/>
          <w:sz w:val="22"/>
          <w:szCs w:val="22"/>
        </w:rPr>
        <w:t xml:space="preserve"> written</w:t>
      </w:r>
      <w:r>
        <w:rPr>
          <w:rFonts w:ascii="Arial" w:hAnsi="Arial" w:cs="Arial"/>
          <w:sz w:val="22"/>
          <w:szCs w:val="22"/>
        </w:rPr>
        <w:t>/</w:t>
      </w:r>
      <w:r w:rsidRPr="00C80CA4" w:rsidR="00C80CA4">
        <w:rPr>
          <w:rFonts w:ascii="Arial" w:hAnsi="Arial" w:cs="Arial"/>
          <w:sz w:val="22"/>
          <w:szCs w:val="22"/>
        </w:rPr>
        <w:t xml:space="preserve">practical examination that the students take </w:t>
      </w:r>
      <w:r>
        <w:rPr>
          <w:rFonts w:ascii="Arial" w:hAnsi="Arial" w:cs="Arial"/>
          <w:sz w:val="22"/>
          <w:szCs w:val="22"/>
        </w:rPr>
        <w:t>as part of course curriculum</w:t>
      </w:r>
      <w:r w:rsidRPr="00C80CA4" w:rsidR="00C80CA4">
        <w:rPr>
          <w:rFonts w:ascii="Arial" w:hAnsi="Arial" w:cs="Arial"/>
          <w:sz w:val="22"/>
          <w:szCs w:val="22"/>
        </w:rPr>
        <w:t xml:space="preserve">. </w:t>
      </w:r>
      <w:r>
        <w:rPr>
          <w:rFonts w:ascii="Arial" w:hAnsi="Arial" w:cs="Arial"/>
          <w:sz w:val="22"/>
          <w:szCs w:val="22"/>
        </w:rPr>
        <w:t xml:space="preserve"> </w:t>
      </w:r>
      <w:r w:rsidRPr="00C80CA4" w:rsidR="00C80CA4">
        <w:rPr>
          <w:rFonts w:ascii="Arial" w:hAnsi="Arial" w:cs="Arial"/>
          <w:sz w:val="22"/>
          <w:szCs w:val="22"/>
        </w:rPr>
        <w:t>The agency who is conducting the training actually evaluates how well the students performed during the cognitive or psychomotor skill examination.</w:t>
      </w:r>
    </w:p>
    <w:p w:rsidR="00231B67" w:rsidP="005B0888" w:rsidRDefault="00231B67" w14:paraId="6F5718A8" w14:textId="77777777">
      <w:pPr>
        <w:tabs>
          <w:tab w:val="left" w:pos="360"/>
          <w:tab w:val="left" w:pos="720"/>
        </w:tabs>
        <w:rPr>
          <w:rFonts w:ascii="Arial" w:hAnsi="Arial" w:cs="Arial"/>
          <w:sz w:val="22"/>
          <w:szCs w:val="22"/>
        </w:rPr>
      </w:pPr>
    </w:p>
    <w:p w:rsidRPr="00B50214" w:rsidR="00295103" w:rsidP="005B0888" w:rsidRDefault="00295103" w14:paraId="033B0591"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295103" w:rsidP="005B0888" w:rsidRDefault="00295103" w14:paraId="0A514DB1" w14:textId="77777777">
      <w:pPr>
        <w:tabs>
          <w:tab w:val="left" w:pos="360"/>
          <w:tab w:val="left" w:pos="720"/>
        </w:tabs>
        <w:rPr>
          <w:rFonts w:ascii="Arial" w:hAnsi="Arial" w:cs="Arial"/>
          <w:sz w:val="22"/>
          <w:szCs w:val="22"/>
        </w:rPr>
      </w:pPr>
    </w:p>
    <w:p w:rsidRPr="00B50214" w:rsidR="00251281" w:rsidP="005B0888" w:rsidRDefault="00231B67" w14:paraId="6C1E33C0" w14:textId="2C43E2F2">
      <w:pPr>
        <w:tabs>
          <w:tab w:val="left" w:pos="360"/>
          <w:tab w:val="left" w:pos="720"/>
        </w:tabs>
        <w:rPr>
          <w:rFonts w:ascii="Arial" w:hAnsi="Arial" w:cs="Arial"/>
          <w:sz w:val="22"/>
          <w:szCs w:val="22"/>
        </w:rPr>
      </w:pPr>
      <w:r w:rsidRPr="00231B67">
        <w:rPr>
          <w:rFonts w:ascii="Arial" w:hAnsi="Arial" w:cs="Arial"/>
          <w:sz w:val="22"/>
          <w:szCs w:val="22"/>
        </w:rPr>
        <w:t xml:space="preserve">Currently, </w:t>
      </w:r>
      <w:r w:rsidR="00C2596A">
        <w:rPr>
          <w:rFonts w:ascii="Arial" w:hAnsi="Arial" w:cs="Arial"/>
          <w:sz w:val="22"/>
          <w:szCs w:val="22"/>
        </w:rPr>
        <w:t>the majority</w:t>
      </w:r>
      <w:r w:rsidR="00344936">
        <w:rPr>
          <w:rFonts w:ascii="Arial" w:hAnsi="Arial" w:cs="Arial"/>
          <w:sz w:val="22"/>
          <w:szCs w:val="22"/>
        </w:rPr>
        <w:t xml:space="preserve"> </w:t>
      </w:r>
      <w:r w:rsidR="00286B3C">
        <w:rPr>
          <w:rFonts w:ascii="Arial" w:hAnsi="Arial" w:cs="Arial"/>
          <w:sz w:val="22"/>
          <w:szCs w:val="22"/>
        </w:rPr>
        <w:t>applicants</w:t>
      </w:r>
      <w:r w:rsidRPr="00231B67">
        <w:rPr>
          <w:rFonts w:ascii="Arial" w:hAnsi="Arial" w:cs="Arial"/>
          <w:sz w:val="22"/>
          <w:szCs w:val="22"/>
        </w:rPr>
        <w:t xml:space="preserve"> will </w:t>
      </w:r>
      <w:r w:rsidR="00C2596A">
        <w:rPr>
          <w:rFonts w:ascii="Arial" w:hAnsi="Arial" w:cs="Arial"/>
          <w:sz w:val="22"/>
          <w:szCs w:val="22"/>
        </w:rPr>
        <w:t xml:space="preserve">register for </w:t>
      </w:r>
      <w:r w:rsidRPr="00231B67">
        <w:rPr>
          <w:rFonts w:ascii="Arial" w:hAnsi="Arial" w:cs="Arial"/>
          <w:sz w:val="22"/>
          <w:szCs w:val="22"/>
        </w:rPr>
        <w:t xml:space="preserve">Service </w:t>
      </w:r>
      <w:r w:rsidR="00C2596A">
        <w:rPr>
          <w:rFonts w:ascii="Arial" w:hAnsi="Arial" w:cs="Arial"/>
          <w:sz w:val="22"/>
          <w:szCs w:val="22"/>
        </w:rPr>
        <w:t xml:space="preserve">provided training opportunities </w:t>
      </w:r>
      <w:r w:rsidR="00344936">
        <w:rPr>
          <w:rFonts w:ascii="Arial" w:hAnsi="Arial" w:cs="Arial"/>
          <w:sz w:val="22"/>
          <w:szCs w:val="22"/>
        </w:rPr>
        <w:t>electronically via the Acadis</w:t>
      </w:r>
      <w:r w:rsidRPr="00231B67">
        <w:rPr>
          <w:rFonts w:ascii="Arial" w:hAnsi="Arial" w:cs="Arial"/>
          <w:sz w:val="22"/>
          <w:szCs w:val="22"/>
        </w:rPr>
        <w:t xml:space="preserve">.  </w:t>
      </w:r>
      <w:r w:rsidR="00C2596A">
        <w:rPr>
          <w:rFonts w:ascii="Arial" w:hAnsi="Arial" w:cs="Arial"/>
          <w:sz w:val="22"/>
          <w:szCs w:val="22"/>
        </w:rPr>
        <w:t>However, w</w:t>
      </w:r>
      <w:r w:rsidRPr="00231B67">
        <w:rPr>
          <w:rFonts w:ascii="Arial" w:hAnsi="Arial" w:cs="Arial"/>
          <w:sz w:val="22"/>
          <w:szCs w:val="22"/>
        </w:rPr>
        <w:t xml:space="preserve">e will also accept </w:t>
      </w:r>
      <w:r w:rsidR="00C2596A">
        <w:rPr>
          <w:rFonts w:ascii="Arial" w:hAnsi="Arial" w:cs="Arial"/>
          <w:sz w:val="22"/>
          <w:szCs w:val="22"/>
        </w:rPr>
        <w:t>enrollment requests</w:t>
      </w:r>
      <w:r w:rsidRPr="00231B67">
        <w:rPr>
          <w:rFonts w:ascii="Arial" w:hAnsi="Arial" w:cs="Arial"/>
          <w:sz w:val="22"/>
          <w:szCs w:val="22"/>
        </w:rPr>
        <w:t xml:space="preserve"> as an email attachment or via fax.  We estimate receiving approximately </w:t>
      </w:r>
      <w:r w:rsidRPr="004C00D3" w:rsidR="004C00D3">
        <w:rPr>
          <w:rFonts w:ascii="Arial" w:hAnsi="Arial" w:cs="Arial"/>
          <w:sz w:val="22"/>
          <w:szCs w:val="22"/>
        </w:rPr>
        <w:t>100</w:t>
      </w:r>
      <w:r w:rsidRPr="004C00D3">
        <w:rPr>
          <w:rFonts w:ascii="Arial" w:hAnsi="Arial" w:cs="Arial"/>
          <w:sz w:val="22"/>
          <w:szCs w:val="22"/>
        </w:rPr>
        <w:t>%</w:t>
      </w:r>
      <w:r w:rsidRPr="00231B67">
        <w:rPr>
          <w:rFonts w:ascii="Arial" w:hAnsi="Arial" w:cs="Arial"/>
          <w:sz w:val="22"/>
          <w:szCs w:val="22"/>
        </w:rPr>
        <w:t xml:space="preserve"> of submissions electronically.</w:t>
      </w:r>
    </w:p>
    <w:p w:rsidRPr="00B50214" w:rsidR="00251281" w:rsidP="005B0888" w:rsidRDefault="00251281" w14:paraId="5DB44347" w14:textId="77777777">
      <w:pPr>
        <w:tabs>
          <w:tab w:val="left" w:pos="360"/>
          <w:tab w:val="left" w:pos="720"/>
        </w:tabs>
        <w:rPr>
          <w:rFonts w:ascii="Arial" w:hAnsi="Arial" w:cs="Arial"/>
          <w:sz w:val="22"/>
          <w:szCs w:val="22"/>
        </w:rPr>
      </w:pPr>
    </w:p>
    <w:p w:rsidRPr="00B50214" w:rsidR="00295103" w:rsidP="005B0888" w:rsidRDefault="00295103" w14:paraId="6785D322"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295103" w:rsidP="005B0888" w:rsidRDefault="00295103" w14:paraId="14019F1D" w14:textId="77777777">
      <w:pPr>
        <w:tabs>
          <w:tab w:val="left" w:pos="360"/>
          <w:tab w:val="left" w:pos="720"/>
        </w:tabs>
        <w:rPr>
          <w:rFonts w:ascii="Arial" w:hAnsi="Arial" w:cs="Arial"/>
          <w:sz w:val="22"/>
          <w:szCs w:val="22"/>
        </w:rPr>
      </w:pPr>
    </w:p>
    <w:p w:rsidRPr="00B50214" w:rsidR="00251281" w:rsidP="005B0888" w:rsidRDefault="00F23F29" w14:paraId="1D41D442" w14:textId="68795DA3">
      <w:pPr>
        <w:tabs>
          <w:tab w:val="left" w:pos="360"/>
          <w:tab w:val="left" w:pos="720"/>
        </w:tabs>
        <w:rPr>
          <w:rFonts w:ascii="Arial" w:hAnsi="Arial" w:cs="Arial"/>
          <w:sz w:val="22"/>
          <w:szCs w:val="22"/>
        </w:rPr>
      </w:pPr>
      <w:r w:rsidRPr="00F23F29">
        <w:rPr>
          <w:rFonts w:ascii="Arial" w:hAnsi="Arial" w:cs="Arial"/>
          <w:color w:val="000000" w:themeColor="text1"/>
          <w:sz w:val="22"/>
          <w:szCs w:val="22"/>
        </w:rPr>
        <w:t xml:space="preserve">There is no duplication.  The information collected is specific to </w:t>
      </w:r>
      <w:r>
        <w:rPr>
          <w:rFonts w:ascii="Arial" w:hAnsi="Arial" w:cs="Arial"/>
          <w:color w:val="000000" w:themeColor="text1"/>
          <w:sz w:val="22"/>
          <w:szCs w:val="22"/>
        </w:rPr>
        <w:t xml:space="preserve">the </w:t>
      </w:r>
      <w:r w:rsidR="00C2596A">
        <w:rPr>
          <w:rFonts w:ascii="Arial" w:hAnsi="Arial" w:cs="Arial"/>
          <w:color w:val="000000" w:themeColor="text1"/>
          <w:sz w:val="22"/>
          <w:szCs w:val="22"/>
        </w:rPr>
        <w:t>Service</w:t>
      </w:r>
      <w:r w:rsidRPr="00F23F29">
        <w:rPr>
          <w:rFonts w:ascii="Arial" w:hAnsi="Arial" w:cs="Arial"/>
          <w:color w:val="000000" w:themeColor="text1"/>
          <w:sz w:val="22"/>
          <w:szCs w:val="22"/>
        </w:rPr>
        <w:t xml:space="preserve">.  Due to the unique nature of </w:t>
      </w:r>
      <w:r w:rsidR="00C52BAF">
        <w:rPr>
          <w:rFonts w:ascii="Arial" w:hAnsi="Arial" w:cs="Arial"/>
          <w:color w:val="000000" w:themeColor="text1"/>
          <w:sz w:val="22"/>
          <w:szCs w:val="22"/>
        </w:rPr>
        <w:t>this</w:t>
      </w:r>
      <w:r w:rsidRPr="00F23F29">
        <w:rPr>
          <w:rFonts w:ascii="Arial" w:hAnsi="Arial" w:cs="Arial"/>
          <w:color w:val="000000" w:themeColor="text1"/>
          <w:sz w:val="22"/>
          <w:szCs w:val="22"/>
        </w:rPr>
        <w:t xml:space="preserve"> program, no other division of the Service or any other Federal agency collects this information </w:t>
      </w:r>
      <w:r>
        <w:rPr>
          <w:rFonts w:ascii="Arial" w:hAnsi="Arial" w:cs="Arial"/>
          <w:color w:val="000000" w:themeColor="text1"/>
          <w:sz w:val="22"/>
          <w:szCs w:val="22"/>
        </w:rPr>
        <w:t>from</w:t>
      </w:r>
      <w:r w:rsidRPr="00F23F29">
        <w:rPr>
          <w:rFonts w:ascii="Arial" w:hAnsi="Arial" w:cs="Arial"/>
          <w:color w:val="000000" w:themeColor="text1"/>
          <w:sz w:val="22"/>
          <w:szCs w:val="22"/>
        </w:rPr>
        <w:t xml:space="preserve"> the public.</w:t>
      </w:r>
    </w:p>
    <w:p w:rsidRPr="00B50214" w:rsidR="00251281" w:rsidP="005B0888" w:rsidRDefault="00251281" w14:paraId="0178AEB7" w14:textId="77777777">
      <w:pPr>
        <w:tabs>
          <w:tab w:val="left" w:pos="360"/>
          <w:tab w:val="left" w:pos="720"/>
        </w:tabs>
        <w:rPr>
          <w:rFonts w:ascii="Arial" w:hAnsi="Arial" w:cs="Arial"/>
          <w:sz w:val="22"/>
          <w:szCs w:val="22"/>
        </w:rPr>
      </w:pPr>
    </w:p>
    <w:p w:rsidRPr="00B50214" w:rsidR="00295103" w:rsidP="005B0888" w:rsidRDefault="00295103" w14:paraId="0DD34194"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Pr="00B50214" w:rsidR="00295103" w:rsidP="005B0888" w:rsidRDefault="00295103" w14:paraId="7C878CDA" w14:textId="77777777">
      <w:pPr>
        <w:tabs>
          <w:tab w:val="left" w:pos="360"/>
          <w:tab w:val="left" w:pos="720"/>
        </w:tabs>
        <w:rPr>
          <w:rFonts w:ascii="Arial" w:hAnsi="Arial" w:cs="Arial"/>
          <w:sz w:val="22"/>
          <w:szCs w:val="22"/>
        </w:rPr>
      </w:pPr>
    </w:p>
    <w:p w:rsidR="00E62E45" w:rsidP="00E62E45" w:rsidRDefault="00E62E45" w14:paraId="283E1000" w14:textId="736BF68A">
      <w:pPr>
        <w:pStyle w:val="BodyText"/>
        <w:tabs>
          <w:tab w:val="left" w:pos="360"/>
        </w:tabs>
      </w:pPr>
      <w:r w:rsidRPr="00CF5C67">
        <w:t xml:space="preserve">We collect only the minimum information necessary to establish eligibility of the applicant and to </w:t>
      </w:r>
      <w:r w:rsidRPr="00CF5C67">
        <w:lastRenderedPageBreak/>
        <w:t xml:space="preserve">assess the </w:t>
      </w:r>
      <w:r>
        <w:t>application</w:t>
      </w:r>
      <w:r w:rsidRPr="00CF5C67">
        <w:t xml:space="preserve">.  </w:t>
      </w:r>
      <w:r w:rsidR="00C2596A">
        <w:t>There is no</w:t>
      </w:r>
      <w:r w:rsidRPr="004E41E3" w:rsidR="00A1319F">
        <w:t xml:space="preserve"> impact </w:t>
      </w:r>
      <w:r w:rsidR="00C2596A">
        <w:t xml:space="preserve">to </w:t>
      </w:r>
      <w:r w:rsidRPr="004E41E3" w:rsidR="00A1319F">
        <w:t>small entities.</w:t>
      </w:r>
    </w:p>
    <w:p w:rsidRPr="00CF5C67" w:rsidR="00E62E45" w:rsidP="00E62E45" w:rsidRDefault="00E62E45" w14:paraId="73536BCE" w14:textId="77777777">
      <w:pPr>
        <w:pStyle w:val="BodyText"/>
        <w:tabs>
          <w:tab w:val="left" w:pos="360"/>
        </w:tabs>
      </w:pPr>
    </w:p>
    <w:p w:rsidR="00295103" w:rsidP="005B0888" w:rsidRDefault="00295103" w14:paraId="36EB0873" w14:textId="71F3F0F1">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6A3698" w:rsidP="005B0888" w:rsidRDefault="006A3698" w14:paraId="366F30AF" w14:textId="5F17659C">
      <w:pPr>
        <w:tabs>
          <w:tab w:val="left" w:pos="360"/>
          <w:tab w:val="left" w:pos="720"/>
        </w:tabs>
        <w:rPr>
          <w:rFonts w:ascii="Arial" w:hAnsi="Arial" w:cs="Arial"/>
          <w:b/>
          <w:sz w:val="22"/>
          <w:szCs w:val="22"/>
        </w:rPr>
      </w:pPr>
    </w:p>
    <w:p w:rsidRPr="00095CA7" w:rsidR="00251281" w:rsidP="005B0888" w:rsidRDefault="00A43366" w14:paraId="06345880" w14:textId="16EE8AA8">
      <w:pPr>
        <w:tabs>
          <w:tab w:val="left" w:pos="360"/>
          <w:tab w:val="left" w:pos="720"/>
        </w:tabs>
        <w:rPr>
          <w:rFonts w:ascii="Arial" w:hAnsi="Arial" w:cs="Arial"/>
          <w:sz w:val="22"/>
          <w:szCs w:val="22"/>
        </w:rPr>
      </w:pPr>
      <w:r w:rsidRPr="00095CA7">
        <w:rPr>
          <w:rFonts w:ascii="Arial" w:hAnsi="Arial" w:cs="Arial"/>
          <w:color w:val="000000" w:themeColor="text1"/>
          <w:sz w:val="22"/>
          <w:szCs w:val="22"/>
        </w:rPr>
        <w:t xml:space="preserve">The Acadis Readiness Suite is an automated system designed to manage all of the administrative functions associated with organizational training. </w:t>
      </w:r>
      <w:r w:rsidR="00095CA7">
        <w:rPr>
          <w:rFonts w:ascii="Arial" w:hAnsi="Arial" w:cs="Arial"/>
          <w:color w:val="000000" w:themeColor="text1"/>
          <w:sz w:val="22"/>
          <w:szCs w:val="22"/>
        </w:rPr>
        <w:t xml:space="preserve"> </w:t>
      </w:r>
      <w:r w:rsidRPr="00095CA7" w:rsidR="00676ABD">
        <w:rPr>
          <w:rFonts w:ascii="Arial" w:hAnsi="Arial" w:cs="Arial"/>
          <w:color w:val="000000" w:themeColor="text1"/>
          <w:sz w:val="22"/>
          <w:szCs w:val="22"/>
        </w:rPr>
        <w:t xml:space="preserve">If </w:t>
      </w:r>
      <w:r w:rsidRPr="00095CA7" w:rsidR="00AE26D8">
        <w:rPr>
          <w:rFonts w:ascii="Arial" w:hAnsi="Arial" w:cs="Arial"/>
          <w:color w:val="000000" w:themeColor="text1"/>
          <w:sz w:val="22"/>
          <w:szCs w:val="22"/>
        </w:rPr>
        <w:t xml:space="preserve">we did not collect </w:t>
      </w:r>
      <w:r w:rsidRPr="00095CA7" w:rsidR="00676ABD">
        <w:rPr>
          <w:rFonts w:ascii="Arial" w:hAnsi="Arial" w:cs="Arial"/>
          <w:color w:val="000000" w:themeColor="text1"/>
          <w:sz w:val="22"/>
          <w:szCs w:val="22"/>
        </w:rPr>
        <w:t xml:space="preserve">the information, </w:t>
      </w:r>
      <w:r w:rsidRPr="00095CA7" w:rsidR="00AE26D8">
        <w:rPr>
          <w:rFonts w:ascii="Arial" w:hAnsi="Arial" w:cs="Arial"/>
          <w:color w:val="000000" w:themeColor="text1"/>
          <w:sz w:val="22"/>
          <w:szCs w:val="22"/>
        </w:rPr>
        <w:t>the Service</w:t>
      </w:r>
      <w:r w:rsidRPr="00095CA7" w:rsidR="00676ABD">
        <w:rPr>
          <w:rFonts w:ascii="Arial" w:hAnsi="Arial" w:cs="Arial"/>
          <w:color w:val="000000" w:themeColor="text1"/>
          <w:sz w:val="22"/>
          <w:szCs w:val="22"/>
        </w:rPr>
        <w:t xml:space="preserve"> would be unable to</w:t>
      </w:r>
      <w:r w:rsidRPr="00095CA7" w:rsidR="006A3698">
        <w:rPr>
          <w:rFonts w:ascii="Arial" w:hAnsi="Arial" w:cs="Arial"/>
          <w:color w:val="000000" w:themeColor="text1"/>
          <w:sz w:val="22"/>
          <w:szCs w:val="22"/>
        </w:rPr>
        <w:t xml:space="preserve"> schedule and track both intern</w:t>
      </w:r>
      <w:r w:rsidRPr="00095CA7">
        <w:rPr>
          <w:rFonts w:ascii="Arial" w:hAnsi="Arial" w:cs="Arial"/>
          <w:color w:val="000000" w:themeColor="text1"/>
          <w:sz w:val="22"/>
          <w:szCs w:val="22"/>
        </w:rPr>
        <w:t>al and external training events;</w:t>
      </w:r>
      <w:r w:rsidRPr="00095CA7" w:rsidR="006A3698">
        <w:rPr>
          <w:rFonts w:ascii="Arial" w:hAnsi="Arial" w:cs="Arial"/>
          <w:color w:val="000000" w:themeColor="text1"/>
          <w:sz w:val="22"/>
          <w:szCs w:val="22"/>
        </w:rPr>
        <w:t xml:space="preserve"> register and track the internal and external</w:t>
      </w:r>
      <w:r w:rsidRPr="00095CA7">
        <w:rPr>
          <w:rFonts w:ascii="Arial" w:hAnsi="Arial" w:cs="Arial"/>
          <w:color w:val="000000" w:themeColor="text1"/>
          <w:sz w:val="22"/>
          <w:szCs w:val="22"/>
        </w:rPr>
        <w:t xml:space="preserve"> student populations;</w:t>
      </w:r>
      <w:r w:rsidRPr="00095CA7" w:rsidR="006A3698">
        <w:rPr>
          <w:rFonts w:ascii="Arial" w:hAnsi="Arial" w:cs="Arial"/>
          <w:color w:val="000000" w:themeColor="text1"/>
          <w:sz w:val="22"/>
          <w:szCs w:val="22"/>
        </w:rPr>
        <w:t xml:space="preserve"> maintain training records throughout </w:t>
      </w:r>
      <w:r w:rsidRPr="00095CA7">
        <w:rPr>
          <w:rFonts w:ascii="Arial" w:hAnsi="Arial" w:cs="Arial"/>
          <w:color w:val="000000" w:themeColor="text1"/>
          <w:sz w:val="22"/>
          <w:szCs w:val="22"/>
        </w:rPr>
        <w:t>the career of Service personnel;</w:t>
      </w:r>
      <w:r w:rsidRPr="00095CA7" w:rsidR="006A3698">
        <w:rPr>
          <w:rFonts w:ascii="Arial" w:hAnsi="Arial" w:cs="Arial"/>
          <w:color w:val="000000" w:themeColor="text1"/>
          <w:sz w:val="22"/>
          <w:szCs w:val="22"/>
        </w:rPr>
        <w:t xml:space="preserve"> evaluate, test and survey the student population</w:t>
      </w:r>
      <w:r w:rsidRPr="00095CA7">
        <w:rPr>
          <w:rFonts w:ascii="Arial" w:hAnsi="Arial" w:cs="Arial"/>
          <w:color w:val="000000" w:themeColor="text1"/>
          <w:sz w:val="22"/>
          <w:szCs w:val="22"/>
        </w:rPr>
        <w:t>; manage a robust lesson plan and student text repository associated with the curriculum;</w:t>
      </w:r>
      <w:r w:rsidRPr="00095CA7" w:rsidR="006A3698">
        <w:rPr>
          <w:rFonts w:ascii="Arial" w:hAnsi="Arial" w:cs="Arial"/>
          <w:color w:val="000000" w:themeColor="text1"/>
          <w:sz w:val="22"/>
          <w:szCs w:val="22"/>
        </w:rPr>
        <w:t xml:space="preserve"> </w:t>
      </w:r>
      <w:r w:rsidRPr="00095CA7">
        <w:rPr>
          <w:rFonts w:ascii="Arial" w:hAnsi="Arial" w:cs="Arial"/>
          <w:color w:val="000000" w:themeColor="text1"/>
          <w:sz w:val="22"/>
          <w:szCs w:val="22"/>
        </w:rPr>
        <w:t>capture and record critical firearm qualifications and inventories</w:t>
      </w:r>
      <w:r w:rsidRPr="00095CA7" w:rsidR="006A3698">
        <w:rPr>
          <w:rFonts w:ascii="Arial" w:hAnsi="Arial" w:cs="Arial"/>
          <w:color w:val="000000" w:themeColor="text1"/>
          <w:sz w:val="22"/>
          <w:szCs w:val="22"/>
        </w:rPr>
        <w:t>,</w:t>
      </w:r>
      <w:r w:rsidRPr="00095CA7">
        <w:rPr>
          <w:rFonts w:ascii="Arial" w:hAnsi="Arial" w:cs="Arial"/>
          <w:color w:val="000000" w:themeColor="text1"/>
          <w:sz w:val="22"/>
          <w:szCs w:val="22"/>
        </w:rPr>
        <w:t xml:space="preserve"> and respond to inquiries from internal and external agencies as it relates to historical training events in an </w:t>
      </w:r>
      <w:r w:rsidRPr="00095CA7" w:rsidR="00F54B3C">
        <w:rPr>
          <w:rFonts w:ascii="Arial" w:hAnsi="Arial" w:cs="Arial"/>
          <w:sz w:val="22"/>
          <w:szCs w:val="22"/>
        </w:rPr>
        <w:t xml:space="preserve">rapid, less burdensome, </w:t>
      </w:r>
      <w:r w:rsidRPr="00095CA7">
        <w:rPr>
          <w:rFonts w:ascii="Arial" w:hAnsi="Arial" w:cs="Arial"/>
          <w:color w:val="000000" w:themeColor="text1"/>
          <w:sz w:val="22"/>
          <w:szCs w:val="22"/>
        </w:rPr>
        <w:t>automated fashion.</w:t>
      </w:r>
    </w:p>
    <w:p w:rsidRPr="00B50214" w:rsidR="00251281" w:rsidP="005B0888" w:rsidRDefault="00251281" w14:paraId="2133CBE4" w14:textId="77777777">
      <w:pPr>
        <w:tabs>
          <w:tab w:val="left" w:pos="360"/>
          <w:tab w:val="left" w:pos="720"/>
        </w:tabs>
        <w:rPr>
          <w:rFonts w:ascii="Arial" w:hAnsi="Arial" w:cs="Arial"/>
          <w:sz w:val="22"/>
          <w:szCs w:val="22"/>
        </w:rPr>
      </w:pPr>
    </w:p>
    <w:p w:rsidRPr="00B50214" w:rsidR="00295103" w:rsidP="005B0888" w:rsidRDefault="00295103" w14:paraId="5B21B5CE"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295103" w:rsidP="005B0888" w:rsidRDefault="00295103" w14:paraId="374880B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295103" w:rsidP="005B0888" w:rsidRDefault="00295103" w14:paraId="737EE75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295103" w:rsidP="005B0888" w:rsidRDefault="00295103" w14:paraId="667EB06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295103" w:rsidP="005B0888" w:rsidRDefault="00295103" w14:paraId="2543371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295103" w:rsidP="005B0888" w:rsidRDefault="00295103" w14:paraId="1EA6347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Pr="00B50214" w:rsidR="00295103" w:rsidP="005B0888" w:rsidRDefault="00295103" w14:paraId="6938A14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295103" w:rsidP="005B0888" w:rsidRDefault="00295103" w14:paraId="3C8F58D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295103" w:rsidP="005B0888" w:rsidRDefault="00295103" w14:paraId="6250E1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Pr="00B50214" w:rsidR="00295103" w:rsidP="005B0888" w:rsidRDefault="00295103" w14:paraId="53F0E620" w14:textId="77777777">
      <w:pPr>
        <w:tabs>
          <w:tab w:val="left" w:pos="360"/>
          <w:tab w:val="left" w:pos="720"/>
        </w:tabs>
        <w:rPr>
          <w:rFonts w:ascii="Arial" w:hAnsi="Arial" w:cs="Arial"/>
          <w:sz w:val="22"/>
          <w:szCs w:val="22"/>
        </w:rPr>
      </w:pPr>
    </w:p>
    <w:p w:rsidRPr="00B50214" w:rsidR="00251281" w:rsidP="005B0888" w:rsidRDefault="00676ABD" w14:paraId="5BB94AFD" w14:textId="79BD1257">
      <w:pPr>
        <w:tabs>
          <w:tab w:val="left" w:pos="360"/>
          <w:tab w:val="left" w:pos="720"/>
        </w:tabs>
        <w:rPr>
          <w:rFonts w:ascii="Arial" w:hAnsi="Arial" w:cs="Arial"/>
          <w:sz w:val="22"/>
          <w:szCs w:val="22"/>
        </w:rPr>
      </w:pPr>
      <w:r>
        <w:rPr>
          <w:rFonts w:ascii="Arial" w:hAnsi="Arial" w:cs="Arial"/>
          <w:sz w:val="22"/>
          <w:szCs w:val="22"/>
        </w:rPr>
        <w:t xml:space="preserve">There are no special circumstances </w:t>
      </w:r>
      <w:r w:rsidR="00B323DE">
        <w:rPr>
          <w:rFonts w:ascii="Arial" w:hAnsi="Arial" w:cs="Arial"/>
          <w:sz w:val="22"/>
          <w:szCs w:val="22"/>
        </w:rPr>
        <w:t>requiring</w:t>
      </w:r>
      <w:r>
        <w:rPr>
          <w:rFonts w:ascii="Arial" w:hAnsi="Arial" w:cs="Arial"/>
          <w:sz w:val="22"/>
          <w:szCs w:val="22"/>
        </w:rPr>
        <w:t xml:space="preserve"> collect</w:t>
      </w:r>
      <w:r w:rsidR="00B323DE">
        <w:rPr>
          <w:rFonts w:ascii="Arial" w:hAnsi="Arial" w:cs="Arial"/>
          <w:sz w:val="22"/>
          <w:szCs w:val="22"/>
        </w:rPr>
        <w:t>ion of</w:t>
      </w:r>
      <w:r>
        <w:rPr>
          <w:rFonts w:ascii="Arial" w:hAnsi="Arial" w:cs="Arial"/>
          <w:sz w:val="22"/>
          <w:szCs w:val="22"/>
        </w:rPr>
        <w:t xml:space="preserve"> the information in a manner inconsistent with OMB guidelines.</w:t>
      </w:r>
    </w:p>
    <w:p w:rsidRPr="00B50214" w:rsidR="00251281" w:rsidP="005B0888" w:rsidRDefault="00251281" w14:paraId="6E7EC54B" w14:textId="77777777">
      <w:pPr>
        <w:tabs>
          <w:tab w:val="left" w:pos="360"/>
          <w:tab w:val="left" w:pos="720"/>
        </w:tabs>
        <w:rPr>
          <w:rFonts w:ascii="Arial" w:hAnsi="Arial" w:cs="Arial"/>
          <w:sz w:val="22"/>
          <w:szCs w:val="22"/>
        </w:rPr>
      </w:pPr>
    </w:p>
    <w:p w:rsidRPr="00B50214" w:rsidR="00295103" w:rsidP="005B0888" w:rsidRDefault="00295103" w14:paraId="1063B1FB"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Pr="00B50214" w:rsidR="00295103" w:rsidP="005B0888" w:rsidRDefault="00295103" w14:paraId="5BAF94AB" w14:textId="77777777">
      <w:pPr>
        <w:tabs>
          <w:tab w:val="left" w:pos="360"/>
          <w:tab w:val="left" w:pos="720"/>
        </w:tabs>
        <w:rPr>
          <w:rFonts w:ascii="Arial" w:hAnsi="Arial" w:cs="Arial"/>
          <w:b/>
          <w:sz w:val="22"/>
          <w:szCs w:val="22"/>
        </w:rPr>
      </w:pPr>
    </w:p>
    <w:p w:rsidRPr="00B50214" w:rsidR="00295103" w:rsidP="005B0888" w:rsidRDefault="00295103" w14:paraId="79E73D95" w14:textId="77777777">
      <w:pPr>
        <w:tabs>
          <w:tab w:val="left" w:pos="360"/>
          <w:tab w:val="left" w:pos="720"/>
        </w:tabs>
        <w:rPr>
          <w:rFonts w:ascii="Arial" w:hAnsi="Arial" w:cs="Arial"/>
          <w:b/>
          <w:sz w:val="22"/>
          <w:szCs w:val="22"/>
        </w:rPr>
      </w:pPr>
      <w:r w:rsidRPr="00B50214">
        <w:rPr>
          <w:rFonts w:ascii="Arial" w:hAnsi="Arial" w:cs="Arial"/>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B50214">
        <w:rPr>
          <w:rFonts w:ascii="Arial" w:hAnsi="Arial" w:cs="Arial"/>
          <w:b/>
          <w:sz w:val="22"/>
          <w:szCs w:val="22"/>
        </w:rPr>
        <w:lastRenderedPageBreak/>
        <w:t>disclosed, or reported</w:t>
      </w:r>
      <w:r w:rsidRPr="00B50214" w:rsidR="00352210">
        <w:rPr>
          <w:rFonts w:ascii="Arial" w:hAnsi="Arial" w:cs="Arial"/>
          <w:b/>
          <w:sz w:val="22"/>
          <w:szCs w:val="22"/>
        </w:rPr>
        <w:t>.</w:t>
      </w:r>
    </w:p>
    <w:p w:rsidRPr="00B50214" w:rsidR="00295103" w:rsidP="005B0888" w:rsidRDefault="00295103" w14:paraId="373278B0" w14:textId="77777777">
      <w:pPr>
        <w:tabs>
          <w:tab w:val="left" w:pos="360"/>
          <w:tab w:val="left" w:pos="720"/>
        </w:tabs>
        <w:rPr>
          <w:rFonts w:ascii="Arial" w:hAnsi="Arial" w:cs="Arial"/>
          <w:b/>
          <w:sz w:val="22"/>
          <w:szCs w:val="22"/>
        </w:rPr>
      </w:pPr>
    </w:p>
    <w:p w:rsidRPr="00B50214" w:rsidR="00295103" w:rsidP="005B0888" w:rsidRDefault="00295103" w14:paraId="264CBFA5"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D51C78" w:rsidR="00D51C78" w:rsidP="00D51C78" w:rsidRDefault="00D51C78" w14:paraId="35AD362D" w14:textId="77777777">
      <w:pPr>
        <w:tabs>
          <w:tab w:val="left" w:pos="360"/>
          <w:tab w:val="left" w:pos="720"/>
        </w:tabs>
        <w:rPr>
          <w:rFonts w:ascii="Arial" w:hAnsi="Arial" w:cs="Arial"/>
          <w:sz w:val="22"/>
          <w:szCs w:val="22"/>
        </w:rPr>
      </w:pPr>
    </w:p>
    <w:p w:rsidRPr="00E71923" w:rsidR="00F23F29" w:rsidP="00F23F29" w:rsidRDefault="00F23F29" w14:paraId="7867B739" w14:textId="7AAC5870">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sidR="00C2596A">
        <w:rPr>
          <w:rFonts w:ascii="Arial" w:hAnsi="Arial" w:eastAsia="Arial" w:cs="Arial"/>
          <w:sz w:val="22"/>
          <w:szCs w:val="22"/>
        </w:rPr>
        <w:t>October 9</w:t>
      </w:r>
      <w:r w:rsidR="00F13A6C">
        <w:rPr>
          <w:rFonts w:ascii="Arial" w:hAnsi="Arial" w:eastAsia="Arial" w:cs="Arial"/>
          <w:sz w:val="22"/>
          <w:szCs w:val="22"/>
        </w:rPr>
        <w:t>, 2020</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r w:rsidR="00F13A6C">
        <w:rPr>
          <w:rFonts w:ascii="Arial" w:hAnsi="Arial" w:eastAsia="Arial" w:cs="Arial"/>
          <w:sz w:val="22"/>
          <w:szCs w:val="22"/>
        </w:rPr>
        <w:t>85</w:t>
      </w:r>
      <w:r w:rsidRPr="00E71923">
        <w:rPr>
          <w:rFonts w:ascii="Arial" w:hAnsi="Arial" w:eastAsia="Arial" w:cs="Arial"/>
          <w:sz w:val="22"/>
          <w:szCs w:val="22"/>
        </w:rPr>
        <w:t xml:space="preserve"> FR </w:t>
      </w:r>
      <w:r w:rsidR="00C2596A">
        <w:rPr>
          <w:rFonts w:ascii="Arial" w:hAnsi="Arial" w:eastAsia="Arial" w:cs="Arial"/>
          <w:sz w:val="22"/>
          <w:szCs w:val="22"/>
        </w:rPr>
        <w:t>64157</w:t>
      </w:r>
      <w:r w:rsidRPr="00E71923">
        <w:rPr>
          <w:rFonts w:ascii="Arial" w:hAnsi="Arial" w:eastAsia="Arial" w:cs="Arial"/>
          <w:sz w:val="22"/>
          <w:szCs w:val="22"/>
        </w:rPr>
        <w:t xml:space="preserve">) a notice of our intent to request that OMB approve this information collection.  In that notice, we solicited comments </w:t>
      </w:r>
      <w:r w:rsidRPr="002529BF">
        <w:rPr>
          <w:rFonts w:ascii="Arial" w:hAnsi="Arial" w:eastAsia="Arial" w:cs="Arial"/>
          <w:sz w:val="22"/>
          <w:szCs w:val="22"/>
        </w:rPr>
        <w:t xml:space="preserve">for 60 days, ending on </w:t>
      </w:r>
      <w:r w:rsidRPr="002529BF" w:rsidR="00C2596A">
        <w:rPr>
          <w:rFonts w:ascii="Arial" w:hAnsi="Arial" w:eastAsia="Arial" w:cs="Arial"/>
          <w:sz w:val="22"/>
          <w:szCs w:val="22"/>
        </w:rPr>
        <w:t>December 8</w:t>
      </w:r>
      <w:r w:rsidRPr="002529BF" w:rsidR="00F13A6C">
        <w:rPr>
          <w:rFonts w:ascii="Arial" w:hAnsi="Arial" w:eastAsia="Arial" w:cs="Arial"/>
          <w:sz w:val="22"/>
          <w:szCs w:val="22"/>
        </w:rPr>
        <w:t>, 2020</w:t>
      </w:r>
      <w:r w:rsidRPr="002529BF">
        <w:rPr>
          <w:rFonts w:ascii="Arial" w:hAnsi="Arial" w:eastAsia="Arial" w:cs="Arial"/>
          <w:sz w:val="22"/>
          <w:szCs w:val="22"/>
        </w:rPr>
        <w:t>.  We did not receive any comments in response to</w:t>
      </w:r>
      <w:r w:rsidRPr="00E71923">
        <w:rPr>
          <w:rFonts w:ascii="Arial" w:hAnsi="Arial" w:eastAsia="Arial" w:cs="Arial"/>
          <w:sz w:val="22"/>
          <w:szCs w:val="22"/>
        </w:rPr>
        <w:t xml:space="preserve"> that </w:t>
      </w:r>
      <w:r w:rsidR="00A00A55">
        <w:rPr>
          <w:rFonts w:ascii="Arial" w:hAnsi="Arial" w:eastAsia="Arial" w:cs="Arial"/>
          <w:sz w:val="22"/>
          <w:szCs w:val="22"/>
        </w:rPr>
        <w:t>n</w:t>
      </w:r>
      <w:r w:rsidR="007A399D">
        <w:rPr>
          <w:rFonts w:ascii="Arial" w:hAnsi="Arial" w:eastAsia="Arial" w:cs="Arial"/>
          <w:sz w:val="22"/>
          <w:szCs w:val="22"/>
        </w:rPr>
        <w:t>otice.</w:t>
      </w:r>
    </w:p>
    <w:p w:rsidRPr="00E71923" w:rsidR="00F23F29" w:rsidP="00F23F29" w:rsidRDefault="00F23F29" w14:paraId="3DED0DB4" w14:textId="77777777">
      <w:pPr>
        <w:tabs>
          <w:tab w:val="left" w:pos="360"/>
          <w:tab w:val="left" w:pos="720"/>
          <w:tab w:val="left" w:pos="1440"/>
        </w:tabs>
        <w:adjustRightInd/>
        <w:ind w:right="186"/>
        <w:rPr>
          <w:rFonts w:ascii="Arial" w:hAnsi="Arial" w:eastAsia="Arial" w:cs="Arial"/>
          <w:sz w:val="22"/>
          <w:szCs w:val="22"/>
        </w:rPr>
      </w:pPr>
    </w:p>
    <w:p w:rsidRPr="00E71923" w:rsidR="00F23F29" w:rsidP="00F23F29" w:rsidRDefault="00F23F29" w14:paraId="60C786AF" w14:textId="46CE13E3">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231B67">
        <w:rPr>
          <w:rFonts w:ascii="Arial" w:hAnsi="Arial" w:cs="Arial"/>
          <w:i/>
          <w:sz w:val="22"/>
          <w:szCs w:val="22"/>
        </w:rPr>
        <w:t>Federal Register</w:t>
      </w:r>
      <w:r w:rsidRPr="00E71923">
        <w:rPr>
          <w:rFonts w:ascii="Arial" w:hAnsi="Arial" w:cs="Arial"/>
          <w:sz w:val="22"/>
          <w:szCs w:val="22"/>
        </w:rPr>
        <w:t xml:space="preserve"> </w:t>
      </w:r>
      <w:r w:rsidR="00231B67">
        <w:rPr>
          <w:rFonts w:ascii="Arial" w:hAnsi="Arial" w:cs="Arial"/>
          <w:sz w:val="22"/>
          <w:szCs w:val="22"/>
        </w:rPr>
        <w:t>n</w:t>
      </w:r>
      <w:r w:rsidRPr="00E71923">
        <w:rPr>
          <w:rFonts w:ascii="Arial" w:hAnsi="Arial" w:cs="Arial"/>
          <w:sz w:val="22"/>
          <w:szCs w:val="22"/>
        </w:rPr>
        <w:t xml:space="preserve">otice, we consulted with the nine (9) individuals identified in Table 8.1 who familiar with this collection of information in order to validate our time burden estimate and asked for comments on the questions below:  </w:t>
      </w:r>
    </w:p>
    <w:p w:rsidRPr="00E71923" w:rsidR="00F23F29" w:rsidP="00F23F29" w:rsidRDefault="00F23F29" w14:paraId="6186D784" w14:textId="77777777">
      <w:pPr>
        <w:tabs>
          <w:tab w:val="left" w:pos="360"/>
          <w:tab w:val="left" w:pos="720"/>
          <w:tab w:val="left" w:pos="1440"/>
        </w:tabs>
        <w:rPr>
          <w:rFonts w:ascii="Arial" w:hAnsi="Arial" w:cs="Arial"/>
          <w:sz w:val="22"/>
          <w:szCs w:val="22"/>
        </w:rPr>
      </w:pPr>
    </w:p>
    <w:p w:rsidRPr="00E71923" w:rsidR="00F23F29" w:rsidP="00F23F29" w:rsidRDefault="00F23F29" w14:paraId="0D06CB08"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71"/>
        <w:gridCol w:w="4671"/>
      </w:tblGrid>
      <w:tr w:rsidRPr="00E71923" w:rsidR="00F23F29" w:rsidTr="00E47EBC" w14:paraId="6CC20A17" w14:textId="77777777">
        <w:tc>
          <w:tcPr>
            <w:tcW w:w="4680" w:type="dxa"/>
            <w:shd w:val="clear" w:color="auto" w:fill="D9D9D9"/>
          </w:tcPr>
          <w:p w:rsidRPr="00E71923" w:rsidR="00F23F29" w:rsidP="00F13A6C" w:rsidRDefault="00F23F29" w14:paraId="58A7B0D8" w14:textId="77777777">
            <w:pPr>
              <w:tabs>
                <w:tab w:val="left" w:pos="360"/>
                <w:tab w:val="left" w:pos="720"/>
                <w:tab w:val="left" w:pos="1440"/>
              </w:tabs>
              <w:jc w:val="center"/>
              <w:rPr>
                <w:rFonts w:ascii="Arial" w:hAnsi="Arial" w:cs="Arial"/>
                <w:b/>
                <w:sz w:val="22"/>
                <w:szCs w:val="22"/>
              </w:rPr>
            </w:pPr>
            <w:r w:rsidRPr="00E71923">
              <w:rPr>
                <w:rFonts w:ascii="Arial" w:hAnsi="Arial" w:cs="Arial"/>
                <w:b/>
                <w:sz w:val="22"/>
                <w:szCs w:val="22"/>
              </w:rPr>
              <w:t>Organization</w:t>
            </w:r>
          </w:p>
        </w:tc>
        <w:tc>
          <w:tcPr>
            <w:tcW w:w="4788" w:type="dxa"/>
            <w:shd w:val="clear" w:color="auto" w:fill="D9D9D9"/>
          </w:tcPr>
          <w:p w:rsidRPr="00E71923" w:rsidR="00F23F29" w:rsidP="00F13A6C" w:rsidRDefault="00F23F29" w14:paraId="34383E7D" w14:textId="77777777">
            <w:pPr>
              <w:tabs>
                <w:tab w:val="left" w:pos="360"/>
                <w:tab w:val="left" w:pos="720"/>
                <w:tab w:val="left" w:pos="1440"/>
              </w:tabs>
              <w:jc w:val="center"/>
              <w:rPr>
                <w:rFonts w:ascii="Arial" w:hAnsi="Arial" w:cs="Arial"/>
                <w:b/>
                <w:sz w:val="22"/>
                <w:szCs w:val="22"/>
              </w:rPr>
            </w:pPr>
            <w:r w:rsidRPr="00E71923">
              <w:rPr>
                <w:rFonts w:ascii="Arial" w:hAnsi="Arial" w:cs="Arial"/>
                <w:b/>
                <w:sz w:val="22"/>
                <w:szCs w:val="22"/>
              </w:rPr>
              <w:t>Title</w:t>
            </w:r>
          </w:p>
        </w:tc>
      </w:tr>
      <w:tr w:rsidRPr="00E71923" w:rsidR="00F23F29" w:rsidTr="00E47EBC" w14:paraId="1DC0E55D" w14:textId="77777777">
        <w:tc>
          <w:tcPr>
            <w:tcW w:w="4680" w:type="dxa"/>
          </w:tcPr>
          <w:p w:rsidRPr="00E71923" w:rsidR="00F23F29" w:rsidP="00E47EBC" w:rsidRDefault="008404EC" w14:paraId="6B09F589" w14:textId="7A085045">
            <w:pPr>
              <w:tabs>
                <w:tab w:val="left" w:pos="360"/>
                <w:tab w:val="left" w:pos="720"/>
                <w:tab w:val="left" w:pos="1440"/>
              </w:tabs>
              <w:rPr>
                <w:rFonts w:ascii="Arial" w:hAnsi="Arial" w:cs="Arial"/>
                <w:sz w:val="22"/>
                <w:szCs w:val="22"/>
              </w:rPr>
            </w:pPr>
            <w:r>
              <w:rPr>
                <w:rFonts w:ascii="Arial" w:hAnsi="Arial" w:cs="Arial"/>
                <w:sz w:val="22"/>
                <w:szCs w:val="22"/>
              </w:rPr>
              <w:t>Missouri Department of Conservation</w:t>
            </w:r>
          </w:p>
        </w:tc>
        <w:tc>
          <w:tcPr>
            <w:tcW w:w="4788" w:type="dxa"/>
          </w:tcPr>
          <w:p w:rsidRPr="00E71923" w:rsidR="00F23F29" w:rsidP="00E47EBC" w:rsidRDefault="008404EC" w14:paraId="781D793C" w14:textId="261BAFF9">
            <w:pPr>
              <w:tabs>
                <w:tab w:val="left" w:pos="360"/>
                <w:tab w:val="left" w:pos="720"/>
                <w:tab w:val="left" w:pos="1440"/>
              </w:tabs>
              <w:rPr>
                <w:rFonts w:ascii="Arial" w:hAnsi="Arial" w:cs="Arial"/>
                <w:sz w:val="22"/>
                <w:szCs w:val="22"/>
              </w:rPr>
            </w:pPr>
            <w:r>
              <w:rPr>
                <w:rFonts w:ascii="Arial" w:hAnsi="Arial" w:cs="Arial"/>
                <w:sz w:val="22"/>
                <w:szCs w:val="22"/>
              </w:rPr>
              <w:t>Protection Branch Captain</w:t>
            </w:r>
          </w:p>
        </w:tc>
      </w:tr>
      <w:tr w:rsidRPr="00E71923" w:rsidR="00F23F29" w:rsidTr="00E47EBC" w14:paraId="07CF5F97" w14:textId="77777777">
        <w:tc>
          <w:tcPr>
            <w:tcW w:w="4680" w:type="dxa"/>
          </w:tcPr>
          <w:p w:rsidRPr="00E71923" w:rsidR="00F23F29" w:rsidP="00E47EBC" w:rsidRDefault="008404EC" w14:paraId="0C2BF04A" w14:textId="1D9A1D09">
            <w:pPr>
              <w:tabs>
                <w:tab w:val="left" w:pos="360"/>
                <w:tab w:val="left" w:pos="720"/>
                <w:tab w:val="left" w:pos="1440"/>
              </w:tabs>
              <w:rPr>
                <w:rFonts w:ascii="Arial" w:hAnsi="Arial" w:cs="Arial"/>
                <w:sz w:val="22"/>
                <w:szCs w:val="22"/>
              </w:rPr>
            </w:pPr>
            <w:r>
              <w:rPr>
                <w:rFonts w:ascii="Arial" w:hAnsi="Arial" w:cs="Arial"/>
                <w:sz w:val="22"/>
                <w:szCs w:val="22"/>
              </w:rPr>
              <w:t>Colorado Parks and Wildlife</w:t>
            </w:r>
          </w:p>
        </w:tc>
        <w:tc>
          <w:tcPr>
            <w:tcW w:w="4788" w:type="dxa"/>
          </w:tcPr>
          <w:p w:rsidRPr="00E71923" w:rsidR="00F23F29" w:rsidP="00E47EBC" w:rsidRDefault="008404EC" w14:paraId="0CADEFA6" w14:textId="34C306DC">
            <w:pPr>
              <w:tabs>
                <w:tab w:val="left" w:pos="360"/>
                <w:tab w:val="left" w:pos="720"/>
                <w:tab w:val="left" w:pos="1440"/>
              </w:tabs>
              <w:rPr>
                <w:rFonts w:ascii="Arial" w:hAnsi="Arial" w:cs="Arial"/>
                <w:sz w:val="22"/>
                <w:szCs w:val="22"/>
              </w:rPr>
            </w:pPr>
            <w:r>
              <w:rPr>
                <w:rFonts w:ascii="Arial" w:hAnsi="Arial" w:cs="Arial"/>
                <w:sz w:val="22"/>
                <w:szCs w:val="22"/>
              </w:rPr>
              <w:t>Area Wildlife Manager</w:t>
            </w:r>
          </w:p>
        </w:tc>
      </w:tr>
      <w:tr w:rsidRPr="00E71923" w:rsidR="00F23F29" w:rsidTr="00E47EBC" w14:paraId="5FC06A0A" w14:textId="77777777">
        <w:tc>
          <w:tcPr>
            <w:tcW w:w="4680" w:type="dxa"/>
          </w:tcPr>
          <w:p w:rsidRPr="00E71923" w:rsidR="00F23F29" w:rsidP="00E47EBC" w:rsidRDefault="008404EC" w14:paraId="3992E4BE" w14:textId="6369160A">
            <w:pPr>
              <w:tabs>
                <w:tab w:val="left" w:pos="360"/>
                <w:tab w:val="left" w:pos="720"/>
                <w:tab w:val="left" w:pos="1440"/>
              </w:tabs>
              <w:rPr>
                <w:rFonts w:ascii="Arial" w:hAnsi="Arial" w:cs="Arial"/>
                <w:sz w:val="22"/>
                <w:szCs w:val="22"/>
              </w:rPr>
            </w:pPr>
            <w:r>
              <w:rPr>
                <w:rFonts w:ascii="Arial" w:hAnsi="Arial" w:cs="Arial"/>
                <w:sz w:val="22"/>
                <w:szCs w:val="22"/>
              </w:rPr>
              <w:t>Maryland Natural Resource Police</w:t>
            </w:r>
          </w:p>
        </w:tc>
        <w:tc>
          <w:tcPr>
            <w:tcW w:w="4788" w:type="dxa"/>
          </w:tcPr>
          <w:p w:rsidRPr="00E71923" w:rsidR="00F23F29" w:rsidP="00E47EBC" w:rsidRDefault="008404EC" w14:paraId="535E3267" w14:textId="52369B9D">
            <w:pPr>
              <w:tabs>
                <w:tab w:val="left" w:pos="360"/>
                <w:tab w:val="left" w:pos="720"/>
                <w:tab w:val="left" w:pos="1440"/>
              </w:tabs>
              <w:rPr>
                <w:rFonts w:ascii="Arial" w:hAnsi="Arial" w:cs="Arial"/>
                <w:sz w:val="22"/>
                <w:szCs w:val="22"/>
              </w:rPr>
            </w:pPr>
            <w:r>
              <w:rPr>
                <w:rFonts w:ascii="Arial" w:hAnsi="Arial" w:cs="Arial"/>
                <w:sz w:val="22"/>
                <w:szCs w:val="22"/>
              </w:rPr>
              <w:t>Major – Field Operation Bureau Chief</w:t>
            </w:r>
          </w:p>
        </w:tc>
      </w:tr>
      <w:tr w:rsidRPr="00E71923" w:rsidR="00F23F29" w:rsidTr="00E47EBC" w14:paraId="10B6831A" w14:textId="77777777">
        <w:tc>
          <w:tcPr>
            <w:tcW w:w="4680" w:type="dxa"/>
          </w:tcPr>
          <w:p w:rsidRPr="00E71923" w:rsidR="00F23F29" w:rsidP="00E47EBC" w:rsidRDefault="008404EC" w14:paraId="73B0EC8D" w14:textId="2D6161B8">
            <w:pPr>
              <w:tabs>
                <w:tab w:val="left" w:pos="360"/>
                <w:tab w:val="left" w:pos="720"/>
                <w:tab w:val="left" w:pos="1440"/>
              </w:tabs>
              <w:rPr>
                <w:rFonts w:ascii="Arial" w:hAnsi="Arial" w:cs="Arial"/>
                <w:sz w:val="22"/>
                <w:szCs w:val="22"/>
              </w:rPr>
            </w:pPr>
            <w:r>
              <w:rPr>
                <w:rFonts w:ascii="Arial" w:hAnsi="Arial" w:cs="Arial"/>
                <w:sz w:val="22"/>
                <w:szCs w:val="22"/>
              </w:rPr>
              <w:t>Federal Law Enforcement Training Center</w:t>
            </w:r>
          </w:p>
        </w:tc>
        <w:tc>
          <w:tcPr>
            <w:tcW w:w="4788" w:type="dxa"/>
          </w:tcPr>
          <w:p w:rsidRPr="00E71923" w:rsidR="00F23F29" w:rsidP="00E47EBC" w:rsidRDefault="008404EC" w14:paraId="656FE524" w14:textId="0A22A359">
            <w:pPr>
              <w:tabs>
                <w:tab w:val="left" w:pos="360"/>
                <w:tab w:val="left" w:pos="720"/>
                <w:tab w:val="left" w:pos="1440"/>
              </w:tabs>
              <w:rPr>
                <w:rFonts w:ascii="Arial" w:hAnsi="Arial" w:cs="Arial"/>
                <w:sz w:val="22"/>
                <w:szCs w:val="22"/>
              </w:rPr>
            </w:pPr>
            <w:r>
              <w:rPr>
                <w:rFonts w:ascii="Arial" w:hAnsi="Arial" w:cs="Arial"/>
                <w:sz w:val="22"/>
                <w:szCs w:val="22"/>
              </w:rPr>
              <w:t>Deputy Assistant Director - Retired</w:t>
            </w:r>
          </w:p>
        </w:tc>
      </w:tr>
      <w:tr w:rsidRPr="00E71923" w:rsidR="00F23F29" w:rsidTr="00E47EBC" w14:paraId="402E3719" w14:textId="77777777">
        <w:tc>
          <w:tcPr>
            <w:tcW w:w="4680" w:type="dxa"/>
          </w:tcPr>
          <w:p w:rsidRPr="00E71923" w:rsidR="00F23F29" w:rsidP="00E47EBC" w:rsidRDefault="008404EC" w14:paraId="44D03AEF" w14:textId="3A9318D2">
            <w:pPr>
              <w:tabs>
                <w:tab w:val="left" w:pos="360"/>
                <w:tab w:val="left" w:pos="720"/>
                <w:tab w:val="left" w:pos="1440"/>
              </w:tabs>
              <w:rPr>
                <w:rFonts w:ascii="Arial" w:hAnsi="Arial" w:cs="Arial"/>
                <w:sz w:val="22"/>
                <w:szCs w:val="22"/>
              </w:rPr>
            </w:pPr>
            <w:r>
              <w:rPr>
                <w:rFonts w:ascii="Arial" w:hAnsi="Arial" w:cs="Arial"/>
                <w:sz w:val="22"/>
                <w:szCs w:val="22"/>
              </w:rPr>
              <w:t>National Association of Conservation Law Enforcement Chiefs</w:t>
            </w:r>
          </w:p>
        </w:tc>
        <w:tc>
          <w:tcPr>
            <w:tcW w:w="4788" w:type="dxa"/>
          </w:tcPr>
          <w:p w:rsidR="008404EC" w:rsidP="00E47EBC" w:rsidRDefault="008404EC" w14:paraId="0F3E449A" w14:textId="77777777">
            <w:pPr>
              <w:tabs>
                <w:tab w:val="left" w:pos="360"/>
                <w:tab w:val="left" w:pos="720"/>
                <w:tab w:val="left" w:pos="1440"/>
              </w:tabs>
              <w:rPr>
                <w:rFonts w:ascii="Arial" w:hAnsi="Arial" w:cs="Arial"/>
                <w:sz w:val="22"/>
                <w:szCs w:val="22"/>
              </w:rPr>
            </w:pPr>
          </w:p>
          <w:p w:rsidRPr="00E71923" w:rsidR="00F23F29" w:rsidP="00E47EBC" w:rsidRDefault="008404EC" w14:paraId="0371CF66" w14:textId="62FC971E">
            <w:pPr>
              <w:tabs>
                <w:tab w:val="left" w:pos="360"/>
                <w:tab w:val="left" w:pos="720"/>
                <w:tab w:val="left" w:pos="1440"/>
              </w:tabs>
              <w:rPr>
                <w:rFonts w:ascii="Arial" w:hAnsi="Arial" w:cs="Arial"/>
                <w:sz w:val="22"/>
                <w:szCs w:val="22"/>
              </w:rPr>
            </w:pPr>
            <w:r>
              <w:rPr>
                <w:rFonts w:ascii="Arial" w:hAnsi="Arial" w:cs="Arial"/>
                <w:sz w:val="22"/>
                <w:szCs w:val="22"/>
              </w:rPr>
              <w:t>Executive Director</w:t>
            </w:r>
          </w:p>
        </w:tc>
      </w:tr>
      <w:tr w:rsidRPr="00E71923" w:rsidR="00F23F29" w:rsidTr="00E47EBC" w14:paraId="066A0DBD" w14:textId="77777777">
        <w:tc>
          <w:tcPr>
            <w:tcW w:w="4680" w:type="dxa"/>
          </w:tcPr>
          <w:p w:rsidRPr="00E97066" w:rsidR="00F23F29" w:rsidP="00E47EBC" w:rsidRDefault="00E97066" w14:paraId="48049904" w14:textId="7C3101B2">
            <w:pPr>
              <w:tabs>
                <w:tab w:val="left" w:pos="360"/>
                <w:tab w:val="left" w:pos="720"/>
                <w:tab w:val="left" w:pos="1440"/>
              </w:tabs>
              <w:rPr>
                <w:rFonts w:ascii="Arial" w:hAnsi="Arial" w:cs="Arial"/>
                <w:sz w:val="22"/>
                <w:szCs w:val="22"/>
              </w:rPr>
            </w:pPr>
            <w:r w:rsidRPr="00095CA7">
              <w:rPr>
                <w:rFonts w:ascii="Arial" w:hAnsi="Arial" w:cs="Arial"/>
                <w:color w:val="201F1E"/>
                <w:sz w:val="22"/>
                <w:szCs w:val="22"/>
                <w:shd w:val="clear" w:color="auto" w:fill="FFFFFF"/>
              </w:rPr>
              <w:t>California Department of Fish and Wildlife</w:t>
            </w:r>
          </w:p>
        </w:tc>
        <w:tc>
          <w:tcPr>
            <w:tcW w:w="4788" w:type="dxa"/>
          </w:tcPr>
          <w:p w:rsidRPr="00E97066" w:rsidR="00F23F29" w:rsidP="00E47EBC" w:rsidRDefault="00E97066" w14:paraId="736F0D9C" w14:textId="23373A54">
            <w:pPr>
              <w:tabs>
                <w:tab w:val="left" w:pos="360"/>
                <w:tab w:val="left" w:pos="720"/>
                <w:tab w:val="left" w:pos="1440"/>
              </w:tabs>
              <w:rPr>
                <w:rFonts w:ascii="Arial" w:hAnsi="Arial" w:cs="Arial"/>
                <w:sz w:val="22"/>
                <w:szCs w:val="22"/>
              </w:rPr>
            </w:pPr>
            <w:r w:rsidRPr="00095CA7">
              <w:rPr>
                <w:rFonts w:ascii="Arial" w:hAnsi="Arial" w:cs="Arial"/>
                <w:color w:val="201F1E"/>
                <w:sz w:val="22"/>
                <w:szCs w:val="22"/>
                <w:shd w:val="clear" w:color="auto" w:fill="FFFFFF"/>
              </w:rPr>
              <w:t>Deputy Director and Chief of the Law Enforcement Division</w:t>
            </w:r>
          </w:p>
        </w:tc>
      </w:tr>
      <w:tr w:rsidRPr="00E71923" w:rsidR="00F23F29" w:rsidTr="00E47EBC" w14:paraId="06126606" w14:textId="77777777">
        <w:tc>
          <w:tcPr>
            <w:tcW w:w="4680" w:type="dxa"/>
          </w:tcPr>
          <w:p w:rsidRPr="00E71923" w:rsidR="00F23F29" w:rsidP="00E47EBC" w:rsidRDefault="00EC22E1" w14:paraId="2D9DCD13" w14:textId="31092F69">
            <w:pPr>
              <w:tabs>
                <w:tab w:val="left" w:pos="360"/>
                <w:tab w:val="left" w:pos="720"/>
                <w:tab w:val="left" w:pos="1440"/>
              </w:tabs>
              <w:rPr>
                <w:rFonts w:ascii="Arial" w:hAnsi="Arial" w:cs="Arial"/>
                <w:sz w:val="22"/>
                <w:szCs w:val="22"/>
              </w:rPr>
            </w:pPr>
            <w:r>
              <w:rPr>
                <w:rFonts w:ascii="Arial" w:hAnsi="Arial" w:cs="Arial"/>
                <w:sz w:val="22"/>
                <w:szCs w:val="22"/>
              </w:rPr>
              <w:t>Washington Department of Fish and Wildlife</w:t>
            </w:r>
          </w:p>
        </w:tc>
        <w:tc>
          <w:tcPr>
            <w:tcW w:w="4788" w:type="dxa"/>
          </w:tcPr>
          <w:p w:rsidRPr="00E71923" w:rsidR="00F23F29" w:rsidP="00E47EBC" w:rsidRDefault="00956F4C" w14:paraId="19D11B56" w14:textId="18B39199">
            <w:pPr>
              <w:tabs>
                <w:tab w:val="left" w:pos="360"/>
                <w:tab w:val="left" w:pos="720"/>
                <w:tab w:val="left" w:pos="1440"/>
              </w:tabs>
              <w:rPr>
                <w:rFonts w:ascii="Arial" w:hAnsi="Arial" w:cs="Arial"/>
                <w:sz w:val="22"/>
                <w:szCs w:val="22"/>
              </w:rPr>
            </w:pPr>
            <w:r>
              <w:rPr>
                <w:rFonts w:ascii="Arial" w:hAnsi="Arial" w:cs="Arial"/>
                <w:sz w:val="22"/>
                <w:szCs w:val="22"/>
              </w:rPr>
              <w:t>WDFW Enforcement Captain</w:t>
            </w:r>
          </w:p>
        </w:tc>
      </w:tr>
      <w:tr w:rsidRPr="00E71923" w:rsidR="00F23F29" w:rsidTr="00E47EBC" w14:paraId="57DA3901" w14:textId="77777777">
        <w:tc>
          <w:tcPr>
            <w:tcW w:w="4680" w:type="dxa"/>
          </w:tcPr>
          <w:p w:rsidRPr="00E71923" w:rsidR="00F23F29" w:rsidP="00E47EBC" w:rsidRDefault="00904FDC" w14:paraId="0AE09500" w14:textId="3075DB1F">
            <w:pPr>
              <w:tabs>
                <w:tab w:val="left" w:pos="360"/>
                <w:tab w:val="left" w:pos="720"/>
                <w:tab w:val="left" w:pos="1440"/>
              </w:tabs>
              <w:rPr>
                <w:rFonts w:ascii="Arial" w:hAnsi="Arial" w:cs="Arial"/>
                <w:sz w:val="22"/>
                <w:szCs w:val="22"/>
              </w:rPr>
            </w:pPr>
            <w:r>
              <w:rPr>
                <w:rFonts w:ascii="Arial" w:hAnsi="Arial" w:cs="Arial"/>
                <w:sz w:val="22"/>
                <w:szCs w:val="22"/>
              </w:rPr>
              <w:t>California Department of Fish and Wildlife</w:t>
            </w:r>
          </w:p>
        </w:tc>
        <w:tc>
          <w:tcPr>
            <w:tcW w:w="4788" w:type="dxa"/>
          </w:tcPr>
          <w:p w:rsidRPr="00E71923" w:rsidR="00F23F29" w:rsidP="00E47EBC" w:rsidRDefault="00904FDC" w14:paraId="64C0E9E7" w14:textId="39A9255F">
            <w:pPr>
              <w:tabs>
                <w:tab w:val="left" w:pos="360"/>
                <w:tab w:val="left" w:pos="720"/>
                <w:tab w:val="left" w:pos="1440"/>
              </w:tabs>
              <w:rPr>
                <w:rFonts w:ascii="Arial" w:hAnsi="Arial" w:cs="Arial"/>
                <w:sz w:val="22"/>
                <w:szCs w:val="22"/>
              </w:rPr>
            </w:pPr>
            <w:r>
              <w:rPr>
                <w:rFonts w:ascii="Arial" w:hAnsi="Arial" w:cs="Arial"/>
                <w:sz w:val="22"/>
                <w:szCs w:val="22"/>
              </w:rPr>
              <w:t>Assistant Chief</w:t>
            </w:r>
          </w:p>
        </w:tc>
      </w:tr>
      <w:tr w:rsidRPr="00E71923" w:rsidR="00F23F29" w:rsidTr="00E47EBC" w14:paraId="1B2F77D6" w14:textId="77777777">
        <w:tc>
          <w:tcPr>
            <w:tcW w:w="4680" w:type="dxa"/>
          </w:tcPr>
          <w:p w:rsidRPr="00E71923" w:rsidR="00F23F29" w:rsidP="00E47EBC" w:rsidRDefault="000C765D" w14:paraId="69C9BF64" w14:textId="745329F9">
            <w:pPr>
              <w:tabs>
                <w:tab w:val="left" w:pos="360"/>
                <w:tab w:val="left" w:pos="720"/>
                <w:tab w:val="left" w:pos="1440"/>
              </w:tabs>
              <w:rPr>
                <w:rFonts w:ascii="Arial" w:hAnsi="Arial" w:cs="Arial"/>
                <w:sz w:val="22"/>
                <w:szCs w:val="22"/>
              </w:rPr>
            </w:pPr>
            <w:r>
              <w:rPr>
                <w:rFonts w:ascii="Arial" w:hAnsi="Arial" w:cs="Arial"/>
                <w:sz w:val="22"/>
                <w:szCs w:val="22"/>
              </w:rPr>
              <w:t>Wisconsin Department of Natural Resources</w:t>
            </w:r>
          </w:p>
        </w:tc>
        <w:tc>
          <w:tcPr>
            <w:tcW w:w="4788" w:type="dxa"/>
          </w:tcPr>
          <w:p w:rsidRPr="00E71923" w:rsidR="00F23F29" w:rsidP="00E47EBC" w:rsidRDefault="000C765D" w14:paraId="7BC04BF9" w14:textId="4922DD33">
            <w:pPr>
              <w:tabs>
                <w:tab w:val="left" w:pos="360"/>
                <w:tab w:val="left" w:pos="720"/>
                <w:tab w:val="left" w:pos="1440"/>
              </w:tabs>
              <w:rPr>
                <w:rFonts w:ascii="Arial" w:hAnsi="Arial" w:cs="Arial"/>
                <w:sz w:val="22"/>
                <w:szCs w:val="22"/>
              </w:rPr>
            </w:pPr>
            <w:r>
              <w:rPr>
                <w:rFonts w:ascii="Arial" w:hAnsi="Arial" w:cs="Arial"/>
                <w:sz w:val="22"/>
                <w:szCs w:val="22"/>
              </w:rPr>
              <w:t>Deputy Chief Warden</w:t>
            </w:r>
          </w:p>
        </w:tc>
      </w:tr>
    </w:tbl>
    <w:p w:rsidRPr="00E71923" w:rsidR="00F23F29" w:rsidP="00F23F29" w:rsidRDefault="00F23F29" w14:paraId="07150145" w14:textId="77777777">
      <w:pPr>
        <w:tabs>
          <w:tab w:val="left" w:pos="360"/>
          <w:tab w:val="left" w:pos="720"/>
          <w:tab w:val="left" w:pos="1440"/>
        </w:tabs>
        <w:rPr>
          <w:rFonts w:ascii="Arial" w:hAnsi="Arial" w:cs="Arial"/>
          <w:sz w:val="22"/>
          <w:szCs w:val="22"/>
        </w:rPr>
      </w:pPr>
    </w:p>
    <w:p w:rsidRPr="00E71923" w:rsidR="00F23F29" w:rsidP="00F23F29" w:rsidRDefault="00F23F29" w14:paraId="4BDE7434"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F23F29" w:rsidP="00F23F29" w:rsidRDefault="00F23F29" w14:paraId="301CDB50"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E71923" w:rsidR="00F23F29" w:rsidP="00484BB9" w:rsidRDefault="00F23F29" w14:paraId="5E165F88" w14:textId="54832DD7">
      <w:pPr>
        <w:tabs>
          <w:tab w:val="left" w:pos="360"/>
          <w:tab w:val="left" w:pos="720"/>
          <w:tab w:val="left" w:pos="180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484BB9">
        <w:rPr>
          <w:rFonts w:ascii="Arial" w:hAnsi="Arial" w:cs="Arial"/>
          <w:sz w:val="22"/>
          <w:szCs w:val="22"/>
        </w:rPr>
        <w:t>All responses indicated the form was appropriate, reasonable, and necessary.</w:t>
      </w:r>
      <w:r w:rsidR="0079226E">
        <w:rPr>
          <w:rFonts w:ascii="Arial" w:hAnsi="Arial" w:cs="Arial"/>
          <w:sz w:val="22"/>
          <w:szCs w:val="22"/>
        </w:rPr>
        <w:t xml:space="preserve">  One respondent questioned the need to ask respondents if they speak or read English and suggested a note be included to inform the applicant that if they do not read or speak English, an accommodation would be explored.  Another respondent </w:t>
      </w:r>
      <w:r w:rsidR="003B0DA9">
        <w:rPr>
          <w:rFonts w:ascii="Arial" w:hAnsi="Arial" w:cs="Arial"/>
          <w:sz w:val="22"/>
          <w:szCs w:val="22"/>
        </w:rPr>
        <w:t>questioned the placement of the question asking for number of years in law enforcement as if it were being asked of the emergency contact rather than the applicant.  Additionally, one respondent questioned the need to request passport information.</w:t>
      </w:r>
    </w:p>
    <w:p w:rsidRPr="00E71923" w:rsidR="00F23F29" w:rsidP="00F23F29" w:rsidRDefault="00F23F29" w14:paraId="1B5BCB96" w14:textId="77777777">
      <w:pPr>
        <w:tabs>
          <w:tab w:val="left" w:pos="360"/>
          <w:tab w:val="left" w:pos="720"/>
          <w:tab w:val="left" w:pos="1440"/>
        </w:tabs>
        <w:ind w:left="1800" w:hanging="1800"/>
        <w:rPr>
          <w:rFonts w:ascii="Arial" w:hAnsi="Arial" w:cs="Arial"/>
          <w:sz w:val="22"/>
          <w:szCs w:val="22"/>
        </w:rPr>
      </w:pPr>
    </w:p>
    <w:p w:rsidRPr="00095CA7" w:rsidR="00F23F29" w:rsidP="00095CA7" w:rsidRDefault="00F23F29" w14:paraId="65480FE0" w14:textId="0F41A9AA">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Pr="003B0DA9" w:rsidR="003B0DA9">
        <w:rPr>
          <w:rFonts w:ascii="Arial" w:hAnsi="Arial" w:cs="Arial"/>
          <w:sz w:val="22"/>
          <w:szCs w:val="22"/>
        </w:rPr>
        <w:t xml:space="preserve">The </w:t>
      </w:r>
      <w:r w:rsidR="003B0DA9">
        <w:rPr>
          <w:rFonts w:ascii="Arial" w:hAnsi="Arial" w:cs="Arial"/>
          <w:sz w:val="22"/>
          <w:szCs w:val="22"/>
        </w:rPr>
        <w:t>Service</w:t>
      </w:r>
      <w:r w:rsidRPr="003B0DA9" w:rsidR="003B0DA9">
        <w:rPr>
          <w:rFonts w:ascii="Arial" w:hAnsi="Arial" w:cs="Arial"/>
          <w:sz w:val="22"/>
          <w:szCs w:val="22"/>
        </w:rPr>
        <w:t xml:space="preserve"> utilizes the information captured concerning languages spoken or proficiencies with languages when assigning individuals to teams or working groups in international settings.</w:t>
      </w:r>
      <w:r w:rsidR="003B0DA9">
        <w:rPr>
          <w:rFonts w:ascii="Arial" w:hAnsi="Arial" w:cs="Arial"/>
          <w:sz w:val="22"/>
          <w:szCs w:val="22"/>
        </w:rPr>
        <w:t xml:space="preserve">  </w:t>
      </w:r>
      <w:r w:rsidR="00B1123E">
        <w:rPr>
          <w:rFonts w:ascii="Arial" w:hAnsi="Arial" w:cs="Arial"/>
          <w:sz w:val="22"/>
          <w:szCs w:val="22"/>
        </w:rPr>
        <w:t>We reviewed the alignment of the question concerning the number of years in law enforcement to better align with the topical areas</w:t>
      </w:r>
      <w:r w:rsidR="00F54B3C">
        <w:rPr>
          <w:rFonts w:ascii="Arial" w:hAnsi="Arial" w:cs="Arial"/>
          <w:sz w:val="22"/>
          <w:szCs w:val="22"/>
        </w:rPr>
        <w:t xml:space="preserve"> and have made the necessary enhancements on the form</w:t>
      </w:r>
      <w:r w:rsidR="00B1123E">
        <w:rPr>
          <w:rFonts w:ascii="Arial" w:hAnsi="Arial" w:cs="Arial"/>
          <w:sz w:val="22"/>
          <w:szCs w:val="22"/>
        </w:rPr>
        <w:t xml:space="preserve">.  </w:t>
      </w:r>
      <w:r w:rsidRPr="00095CA7" w:rsidR="00B1123E">
        <w:rPr>
          <w:rFonts w:ascii="Arial" w:hAnsi="Arial" w:cs="Arial"/>
          <w:sz w:val="22"/>
          <w:szCs w:val="22"/>
        </w:rPr>
        <w:t>The Service collects passport information for all foreign students attending training</w:t>
      </w:r>
      <w:r w:rsidRPr="00095CA7" w:rsidR="00F54B3C">
        <w:rPr>
          <w:rFonts w:ascii="Arial" w:hAnsi="Arial" w:cs="Arial"/>
          <w:sz w:val="22"/>
          <w:szCs w:val="22"/>
        </w:rPr>
        <w:t xml:space="preserve"> as it is required for entry into the United States, collected by the Department of State in their registration process, and to have </w:t>
      </w:r>
      <w:r w:rsidRPr="00095CA7" w:rsidR="00120A97">
        <w:rPr>
          <w:rFonts w:ascii="Arial" w:hAnsi="Arial" w:cs="Arial"/>
          <w:sz w:val="22"/>
          <w:szCs w:val="22"/>
        </w:rPr>
        <w:t xml:space="preserve">this information readily </w:t>
      </w:r>
      <w:r w:rsidRPr="00095CA7" w:rsidR="00F54B3C">
        <w:rPr>
          <w:rFonts w:ascii="Arial" w:hAnsi="Arial" w:cs="Arial"/>
          <w:sz w:val="22"/>
          <w:szCs w:val="22"/>
        </w:rPr>
        <w:t xml:space="preserve">available in emergency situations. </w:t>
      </w:r>
      <w:r w:rsidRPr="00095CA7" w:rsidR="00B1123E">
        <w:rPr>
          <w:rFonts w:ascii="Arial" w:hAnsi="Arial" w:cs="Arial"/>
          <w:sz w:val="22"/>
          <w:szCs w:val="22"/>
        </w:rPr>
        <w:t xml:space="preserve"> </w:t>
      </w:r>
    </w:p>
    <w:p w:rsidRPr="00E71923" w:rsidR="00F23F29" w:rsidP="00F23F29" w:rsidRDefault="00F23F29" w14:paraId="1895EEED"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4AFBB8D0"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F23F29" w:rsidP="00F23F29" w:rsidRDefault="00F23F29" w14:paraId="35EDDEAD"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Pr="00E71923" w:rsidR="00F23F29" w:rsidP="002529BF" w:rsidRDefault="00F23F29" w14:paraId="018467E5" w14:textId="0014F74C">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2529BF">
        <w:rPr>
          <w:rFonts w:ascii="Arial" w:hAnsi="Arial" w:cs="Arial"/>
          <w:sz w:val="22"/>
          <w:szCs w:val="22"/>
        </w:rPr>
        <w:t xml:space="preserve">The responses indicated a range of </w:t>
      </w:r>
      <w:r w:rsidR="00456959">
        <w:rPr>
          <w:rFonts w:ascii="Arial" w:hAnsi="Arial" w:cs="Arial"/>
          <w:sz w:val="22"/>
          <w:szCs w:val="22"/>
        </w:rPr>
        <w:t>5 minutes to 15 minutes to respond to the collection of information.</w:t>
      </w:r>
    </w:p>
    <w:p w:rsidRPr="00E71923" w:rsidR="00F23F29" w:rsidP="00F23F29" w:rsidRDefault="00F23F29" w14:paraId="4F9275E3" w14:textId="77777777">
      <w:pPr>
        <w:tabs>
          <w:tab w:val="left" w:pos="360"/>
          <w:tab w:val="left" w:pos="720"/>
          <w:tab w:val="left" w:pos="1440"/>
        </w:tabs>
        <w:ind w:left="1800" w:hanging="1800"/>
        <w:rPr>
          <w:rFonts w:ascii="Arial" w:hAnsi="Arial" w:cs="Arial"/>
          <w:sz w:val="22"/>
          <w:szCs w:val="22"/>
        </w:rPr>
      </w:pPr>
    </w:p>
    <w:p w:rsidRPr="00095CA7" w:rsidR="00F23F29" w:rsidP="00F23F29" w:rsidRDefault="00F23F29" w14:paraId="40C15A0F" w14:textId="22D26B7E">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Pr="00095CA7" w:rsidR="00DA4C37">
        <w:rPr>
          <w:rFonts w:ascii="Arial" w:hAnsi="Arial" w:cs="Arial"/>
          <w:sz w:val="22"/>
          <w:szCs w:val="22"/>
        </w:rPr>
        <w:t xml:space="preserve">Although there was a range of 5 to 15 minutes required to complete the registration process by our sample group, all of these individuals were United States citizens and were not required to enter passport information. International students would have to enter this information which would add additional time so the estimate of 15 minutes is appropriate and no action is required. </w:t>
      </w:r>
    </w:p>
    <w:p w:rsidRPr="00E71923" w:rsidR="00F23F29" w:rsidP="00F23F29" w:rsidRDefault="00F23F29" w14:paraId="54A8D986"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62EA6333"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F23F29" w:rsidP="00F23F29" w:rsidRDefault="00F23F29" w14:paraId="54EC8AA5" w14:textId="77777777">
      <w:pPr>
        <w:tabs>
          <w:tab w:val="left" w:pos="360"/>
          <w:tab w:val="left" w:pos="720"/>
          <w:tab w:val="left" w:pos="1440"/>
        </w:tabs>
        <w:ind w:left="1530" w:hanging="1530"/>
        <w:rPr>
          <w:rFonts w:ascii="Arial" w:hAnsi="Arial" w:cs="Arial"/>
          <w:sz w:val="22"/>
          <w:szCs w:val="22"/>
        </w:rPr>
      </w:pPr>
    </w:p>
    <w:p w:rsidRPr="00E71923" w:rsidR="00F23F29" w:rsidP="00484BB9" w:rsidRDefault="00F23F29" w14:paraId="118FC418" w14:textId="65AC34D4">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B1123E">
        <w:rPr>
          <w:rFonts w:ascii="Arial" w:hAnsi="Arial" w:cs="Arial"/>
          <w:sz w:val="22"/>
          <w:szCs w:val="22"/>
        </w:rPr>
        <w:t xml:space="preserve">One respondent suggested moving the </w:t>
      </w:r>
      <w:r w:rsidR="00262F04">
        <w:rPr>
          <w:rFonts w:ascii="Arial" w:hAnsi="Arial" w:cs="Arial"/>
          <w:sz w:val="22"/>
          <w:szCs w:val="22"/>
        </w:rPr>
        <w:t xml:space="preserve">number of years in law enforcement or the emergency contact section so they do not appear to be connected.  Another suggestion recommended a notification process for individuals completing the form to advise them of the documents needed prior to assessing the portal to complete the registration process.  It was noted the section </w:t>
      </w:r>
      <w:r w:rsidRPr="00262F04" w:rsidR="00262F04">
        <w:rPr>
          <w:rFonts w:ascii="Arial" w:hAnsi="Arial" w:cs="Arial"/>
          <w:sz w:val="22"/>
          <w:szCs w:val="22"/>
        </w:rPr>
        <w:t xml:space="preserve">titled "Home Address and Telephone Number" </w:t>
      </w:r>
      <w:r w:rsidR="00262F04">
        <w:rPr>
          <w:rFonts w:ascii="Arial" w:hAnsi="Arial" w:cs="Arial"/>
          <w:sz w:val="22"/>
          <w:szCs w:val="22"/>
        </w:rPr>
        <w:t xml:space="preserve">needed clarification as it </w:t>
      </w:r>
      <w:r w:rsidRPr="00262F04" w:rsidR="00262F04">
        <w:rPr>
          <w:rFonts w:ascii="Arial" w:hAnsi="Arial" w:cs="Arial"/>
          <w:sz w:val="22"/>
          <w:szCs w:val="22"/>
        </w:rPr>
        <w:t xml:space="preserve">included two address blocks, but no telephone number block. </w:t>
      </w:r>
      <w:r w:rsidR="00262F04">
        <w:rPr>
          <w:rFonts w:ascii="Arial" w:hAnsi="Arial" w:cs="Arial"/>
          <w:sz w:val="22"/>
          <w:szCs w:val="22"/>
        </w:rPr>
        <w:t xml:space="preserve"> Additionally, one commenter suggested it </w:t>
      </w:r>
      <w:r w:rsidRPr="00262F04" w:rsidR="00262F04">
        <w:rPr>
          <w:rFonts w:ascii="Arial" w:hAnsi="Arial" w:cs="Arial"/>
          <w:sz w:val="22"/>
          <w:szCs w:val="22"/>
        </w:rPr>
        <w:t>may be helpful to provide clarification/definitions to "Level in Agency," i</w:t>
      </w:r>
      <w:r w:rsidR="00262F04">
        <w:rPr>
          <w:rFonts w:ascii="Arial" w:hAnsi="Arial" w:cs="Arial"/>
          <w:sz w:val="22"/>
          <w:szCs w:val="22"/>
        </w:rPr>
        <w:t>.</w:t>
      </w:r>
      <w:r w:rsidRPr="00262F04" w:rsidR="00262F04">
        <w:rPr>
          <w:rFonts w:ascii="Arial" w:hAnsi="Arial" w:cs="Arial"/>
          <w:sz w:val="22"/>
          <w:szCs w:val="22"/>
        </w:rPr>
        <w:t>e.</w:t>
      </w:r>
      <w:r w:rsidR="00262F04">
        <w:rPr>
          <w:rFonts w:ascii="Arial" w:hAnsi="Arial" w:cs="Arial"/>
          <w:sz w:val="22"/>
          <w:szCs w:val="22"/>
        </w:rPr>
        <w:t>,</w:t>
      </w:r>
      <w:r w:rsidRPr="00262F04" w:rsidR="00262F04">
        <w:rPr>
          <w:rFonts w:ascii="Arial" w:hAnsi="Arial" w:cs="Arial"/>
          <w:sz w:val="22"/>
          <w:szCs w:val="22"/>
        </w:rPr>
        <w:t xml:space="preserve"> what is a manager vs a supervisor, or a senior manager</w:t>
      </w:r>
      <w:r w:rsidR="00262F04">
        <w:rPr>
          <w:rFonts w:ascii="Arial" w:hAnsi="Arial" w:cs="Arial"/>
          <w:sz w:val="22"/>
          <w:szCs w:val="22"/>
        </w:rPr>
        <w:t>.</w:t>
      </w:r>
    </w:p>
    <w:p w:rsidRPr="00E71923" w:rsidR="00F23F29" w:rsidP="00F23F29" w:rsidRDefault="00F23F29" w14:paraId="536292A0" w14:textId="77777777">
      <w:pPr>
        <w:tabs>
          <w:tab w:val="left" w:pos="360"/>
          <w:tab w:val="left" w:pos="720"/>
          <w:tab w:val="left" w:pos="1440"/>
        </w:tabs>
        <w:ind w:left="1800" w:hanging="1800"/>
        <w:rPr>
          <w:rFonts w:ascii="Arial" w:hAnsi="Arial" w:cs="Arial"/>
          <w:sz w:val="22"/>
          <w:szCs w:val="22"/>
        </w:rPr>
      </w:pPr>
    </w:p>
    <w:p w:rsidRPr="00095CA7" w:rsidR="00F23F29" w:rsidP="00484BB9" w:rsidRDefault="00F23F29" w14:paraId="079FF007" w14:textId="7D72919E">
      <w:pPr>
        <w:tabs>
          <w:tab w:val="left" w:pos="360"/>
          <w:tab w:val="left" w:pos="720"/>
          <w:tab w:val="left" w:pos="1440"/>
          <w:tab w:val="left" w:pos="153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Pr="00095CA7" w:rsidR="00DA4C37">
        <w:rPr>
          <w:rFonts w:ascii="Arial" w:hAnsi="Arial" w:cs="Arial"/>
          <w:sz w:val="22"/>
          <w:szCs w:val="22"/>
        </w:rPr>
        <w:t xml:space="preserve">The USFWS has worked with Acadis to realign the number of years in law enforcement, will provide prospective students with an email that identifies the required documents before they begin the registration process, is working with Acadis to add a space for a telephone number </w:t>
      </w:r>
      <w:r w:rsidRPr="00095CA7" w:rsidR="00120A97">
        <w:rPr>
          <w:rFonts w:ascii="Arial" w:hAnsi="Arial" w:cs="Arial"/>
          <w:sz w:val="22"/>
          <w:szCs w:val="22"/>
        </w:rPr>
        <w:t xml:space="preserve">on the registration form </w:t>
      </w:r>
      <w:r w:rsidRPr="00095CA7" w:rsidR="00DA4C37">
        <w:rPr>
          <w:rFonts w:ascii="Arial" w:hAnsi="Arial" w:cs="Arial"/>
          <w:sz w:val="22"/>
          <w:szCs w:val="22"/>
        </w:rPr>
        <w:t>and does not fe</w:t>
      </w:r>
      <w:r w:rsidRPr="00095CA7" w:rsidR="00120A97">
        <w:rPr>
          <w:rFonts w:ascii="Arial" w:hAnsi="Arial" w:cs="Arial"/>
          <w:sz w:val="22"/>
          <w:szCs w:val="22"/>
        </w:rPr>
        <w:t>el that definitions are necessary</w:t>
      </w:r>
      <w:r w:rsidRPr="00095CA7" w:rsidR="00DA4C37">
        <w:rPr>
          <w:rFonts w:ascii="Arial" w:hAnsi="Arial" w:cs="Arial"/>
          <w:sz w:val="22"/>
          <w:szCs w:val="22"/>
        </w:rPr>
        <w:t xml:space="preserve"> for “Level in Agency</w:t>
      </w:r>
      <w:r w:rsidRPr="00095CA7" w:rsidR="00120A97">
        <w:rPr>
          <w:rFonts w:ascii="Arial" w:hAnsi="Arial" w:cs="Arial"/>
          <w:sz w:val="22"/>
          <w:szCs w:val="22"/>
        </w:rPr>
        <w:t>.”</w:t>
      </w:r>
    </w:p>
    <w:p w:rsidRPr="00E71923" w:rsidR="00F23F29" w:rsidP="00F23F29" w:rsidRDefault="00F23F29" w14:paraId="1DC7DF3D"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17CBDE76"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Pr="00E71923" w:rsidR="00F23F29" w:rsidP="00F23F29" w:rsidRDefault="00F23F29" w14:paraId="03220A4C"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4BF1A647"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F23F29" w:rsidP="00F23F29" w:rsidRDefault="00F23F29" w14:paraId="1084D321" w14:textId="77777777">
      <w:pPr>
        <w:tabs>
          <w:tab w:val="left" w:pos="360"/>
          <w:tab w:val="left" w:pos="720"/>
          <w:tab w:val="left" w:pos="1440"/>
        </w:tabs>
        <w:ind w:left="1530" w:hanging="1530"/>
        <w:rPr>
          <w:rFonts w:ascii="Arial" w:hAnsi="Arial" w:cs="Arial"/>
          <w:sz w:val="22"/>
          <w:szCs w:val="22"/>
        </w:rPr>
      </w:pPr>
    </w:p>
    <w:p w:rsidRPr="00E71923" w:rsidR="00F23F29" w:rsidP="001206CD" w:rsidRDefault="00F23F29" w14:paraId="52A46198" w14:textId="7B550018">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1206CD">
        <w:rPr>
          <w:rFonts w:ascii="Arial" w:hAnsi="Arial" w:cs="Arial"/>
          <w:sz w:val="22"/>
          <w:szCs w:val="22"/>
        </w:rPr>
        <w:t xml:space="preserve">One commenter felt it would be helpful to know </w:t>
      </w:r>
      <w:r w:rsidRPr="007C0877" w:rsidR="007C0877">
        <w:rPr>
          <w:rFonts w:ascii="Arial" w:hAnsi="Arial" w:cs="Arial"/>
          <w:sz w:val="22"/>
          <w:szCs w:val="22"/>
        </w:rPr>
        <w:t xml:space="preserve">if a person speaks other languages </w:t>
      </w:r>
      <w:r w:rsidR="001206CD">
        <w:rPr>
          <w:rFonts w:ascii="Arial" w:hAnsi="Arial" w:cs="Arial"/>
          <w:sz w:val="22"/>
          <w:szCs w:val="22"/>
        </w:rPr>
        <w:t>in order to</w:t>
      </w:r>
      <w:r w:rsidRPr="007C0877" w:rsidR="007C0877">
        <w:rPr>
          <w:rFonts w:ascii="Arial" w:hAnsi="Arial" w:cs="Arial"/>
          <w:sz w:val="22"/>
          <w:szCs w:val="22"/>
        </w:rPr>
        <w:t xml:space="preserve"> put that person with others that speak that same language, both as a primary and a secondary language.</w:t>
      </w:r>
      <w:r w:rsidR="008D3FA5">
        <w:rPr>
          <w:rFonts w:ascii="Arial" w:hAnsi="Arial" w:cs="Arial"/>
          <w:sz w:val="22"/>
          <w:szCs w:val="22"/>
        </w:rPr>
        <w:t xml:space="preserve">  Another commenter suggested limiting the applicant’s summary to no more than 3 sentences (e.g., </w:t>
      </w:r>
      <w:r w:rsidRPr="008D3FA5" w:rsidR="008D3FA5">
        <w:rPr>
          <w:rFonts w:ascii="Arial" w:hAnsi="Arial" w:cs="Arial"/>
          <w:sz w:val="22"/>
          <w:szCs w:val="22"/>
        </w:rPr>
        <w:t>I conduct natural resources law enforcement. I manage and direct 240 staff</w:t>
      </w:r>
      <w:r w:rsidR="008D3FA5">
        <w:rPr>
          <w:rFonts w:ascii="Arial" w:hAnsi="Arial" w:cs="Arial"/>
          <w:sz w:val="22"/>
          <w:szCs w:val="22"/>
        </w:rPr>
        <w:t xml:space="preserve">).  Two commenters suggested </w:t>
      </w:r>
      <w:r w:rsidRPr="008D3FA5" w:rsidR="008D3FA5">
        <w:rPr>
          <w:rFonts w:ascii="Arial" w:hAnsi="Arial" w:cs="Arial"/>
          <w:sz w:val="22"/>
          <w:szCs w:val="22"/>
        </w:rPr>
        <w:t>a notification process for individuals completing the form to advise them of the documents needed prior to assessing the portal to complete the registration process.</w:t>
      </w:r>
      <w:r w:rsidR="008D3FA5">
        <w:rPr>
          <w:rFonts w:ascii="Arial" w:hAnsi="Arial" w:cs="Arial"/>
          <w:sz w:val="22"/>
          <w:szCs w:val="22"/>
        </w:rPr>
        <w:t xml:space="preserve">  Another suggested the system provide a </w:t>
      </w:r>
      <w:r w:rsidRPr="008D3FA5" w:rsidR="008D3FA5">
        <w:rPr>
          <w:rFonts w:ascii="Arial" w:hAnsi="Arial" w:cs="Arial"/>
          <w:sz w:val="22"/>
          <w:szCs w:val="22"/>
        </w:rPr>
        <w:t>"Successful Completion" response after it is submitted</w:t>
      </w:r>
      <w:r w:rsidR="008D3FA5">
        <w:rPr>
          <w:rFonts w:ascii="Arial" w:hAnsi="Arial" w:cs="Arial"/>
          <w:sz w:val="22"/>
          <w:szCs w:val="22"/>
        </w:rPr>
        <w:t xml:space="preserve"> to notify the applicant when a question was not completed </w:t>
      </w:r>
      <w:r w:rsidRPr="008D3FA5" w:rsidR="008D3FA5">
        <w:rPr>
          <w:rFonts w:ascii="Arial" w:hAnsi="Arial" w:cs="Arial"/>
          <w:sz w:val="22"/>
          <w:szCs w:val="22"/>
        </w:rPr>
        <w:t>correctly.</w:t>
      </w:r>
      <w:r w:rsidR="00624726">
        <w:rPr>
          <w:rFonts w:ascii="Arial" w:hAnsi="Arial" w:cs="Arial"/>
          <w:sz w:val="22"/>
          <w:szCs w:val="22"/>
        </w:rPr>
        <w:t xml:space="preserve">  And finally, one commenter questioned whether the </w:t>
      </w:r>
      <w:r w:rsidRPr="00624726" w:rsidR="00624726">
        <w:rPr>
          <w:rFonts w:ascii="Arial" w:hAnsi="Arial" w:cs="Arial"/>
          <w:sz w:val="22"/>
          <w:szCs w:val="22"/>
        </w:rPr>
        <w:t xml:space="preserve">platform </w:t>
      </w:r>
      <w:r w:rsidR="00624726">
        <w:rPr>
          <w:rFonts w:ascii="Arial" w:hAnsi="Arial" w:cs="Arial"/>
          <w:sz w:val="22"/>
          <w:szCs w:val="22"/>
        </w:rPr>
        <w:t>i</w:t>
      </w:r>
      <w:r w:rsidRPr="00624726" w:rsidR="00624726">
        <w:rPr>
          <w:rFonts w:ascii="Arial" w:hAnsi="Arial" w:cs="Arial"/>
          <w:sz w:val="22"/>
          <w:szCs w:val="22"/>
        </w:rPr>
        <w:t xml:space="preserve">s capable of having "Agency Country" default to whatever country is selected for "County of Residence" </w:t>
      </w:r>
      <w:r w:rsidR="00624726">
        <w:rPr>
          <w:rFonts w:ascii="Arial" w:hAnsi="Arial" w:cs="Arial"/>
          <w:sz w:val="22"/>
          <w:szCs w:val="22"/>
        </w:rPr>
        <w:t>to save</w:t>
      </w:r>
      <w:r w:rsidRPr="00624726" w:rsidR="00624726">
        <w:rPr>
          <w:rFonts w:ascii="Arial" w:hAnsi="Arial" w:cs="Arial"/>
          <w:sz w:val="22"/>
          <w:szCs w:val="22"/>
        </w:rPr>
        <w:t xml:space="preserve"> time.</w:t>
      </w:r>
    </w:p>
    <w:p w:rsidRPr="00E71923" w:rsidR="00F23F29" w:rsidP="00F23F29" w:rsidRDefault="00F23F29" w14:paraId="0740DE70" w14:textId="77777777">
      <w:pPr>
        <w:tabs>
          <w:tab w:val="left" w:pos="360"/>
          <w:tab w:val="left" w:pos="720"/>
          <w:tab w:val="left" w:pos="1440"/>
        </w:tabs>
        <w:ind w:left="1800" w:hanging="1800"/>
        <w:rPr>
          <w:rFonts w:ascii="Arial" w:hAnsi="Arial" w:cs="Arial"/>
          <w:sz w:val="22"/>
          <w:szCs w:val="22"/>
        </w:rPr>
      </w:pPr>
    </w:p>
    <w:p w:rsidRPr="00E71923" w:rsidR="00F23F29" w:rsidP="00F23F29" w:rsidRDefault="00F23F29" w14:paraId="5EA21679" w14:textId="1135277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Pr="00624726" w:rsidR="00624726">
        <w:rPr>
          <w:rFonts w:ascii="Arial" w:hAnsi="Arial" w:cs="Arial"/>
          <w:sz w:val="22"/>
          <w:szCs w:val="22"/>
        </w:rPr>
        <w:t xml:space="preserve">The </w:t>
      </w:r>
      <w:r w:rsidR="00624726">
        <w:rPr>
          <w:rFonts w:ascii="Arial" w:hAnsi="Arial" w:cs="Arial"/>
          <w:sz w:val="22"/>
          <w:szCs w:val="22"/>
        </w:rPr>
        <w:t>Service</w:t>
      </w:r>
      <w:r w:rsidRPr="00624726" w:rsidR="00624726">
        <w:rPr>
          <w:rFonts w:ascii="Arial" w:hAnsi="Arial" w:cs="Arial"/>
          <w:sz w:val="22"/>
          <w:szCs w:val="22"/>
        </w:rPr>
        <w:t xml:space="preserve"> will provid</w:t>
      </w:r>
      <w:r w:rsidR="00624726">
        <w:rPr>
          <w:rFonts w:ascii="Arial" w:hAnsi="Arial" w:cs="Arial"/>
          <w:sz w:val="22"/>
          <w:szCs w:val="22"/>
        </w:rPr>
        <w:t>e</w:t>
      </w:r>
      <w:r w:rsidRPr="00624726" w:rsidR="00624726">
        <w:rPr>
          <w:rFonts w:ascii="Arial" w:hAnsi="Arial" w:cs="Arial"/>
          <w:sz w:val="22"/>
          <w:szCs w:val="22"/>
        </w:rPr>
        <w:t xml:space="preserve"> an introductory email for each training program and will provide information to the potential student </w:t>
      </w:r>
      <w:r w:rsidR="00624726">
        <w:rPr>
          <w:rFonts w:ascii="Arial" w:hAnsi="Arial" w:cs="Arial"/>
          <w:sz w:val="22"/>
          <w:szCs w:val="22"/>
        </w:rPr>
        <w:t>notifying them of the required documents necessary to complete the process</w:t>
      </w:r>
      <w:r w:rsidRPr="00624726" w:rsidR="00624726">
        <w:rPr>
          <w:rFonts w:ascii="Arial" w:hAnsi="Arial" w:cs="Arial"/>
          <w:sz w:val="22"/>
          <w:szCs w:val="22"/>
        </w:rPr>
        <w:t>.</w:t>
      </w:r>
      <w:r w:rsidR="00AB6514">
        <w:rPr>
          <w:rFonts w:ascii="Arial" w:hAnsi="Arial" w:cs="Arial"/>
          <w:sz w:val="22"/>
          <w:szCs w:val="22"/>
        </w:rPr>
        <w:t xml:space="preserve">  We </w:t>
      </w:r>
      <w:r w:rsidRPr="00AB6514" w:rsidR="00AB6514">
        <w:rPr>
          <w:rFonts w:ascii="Arial" w:hAnsi="Arial" w:cs="Arial"/>
          <w:sz w:val="22"/>
          <w:szCs w:val="22"/>
        </w:rPr>
        <w:t xml:space="preserve">will inquire </w:t>
      </w:r>
      <w:r w:rsidR="00AB6514">
        <w:rPr>
          <w:rFonts w:ascii="Arial" w:hAnsi="Arial" w:cs="Arial"/>
          <w:sz w:val="22"/>
          <w:szCs w:val="22"/>
        </w:rPr>
        <w:t xml:space="preserve">whether </w:t>
      </w:r>
      <w:r w:rsidRPr="00AB6514" w:rsidR="00AB6514">
        <w:rPr>
          <w:rFonts w:ascii="Arial" w:hAnsi="Arial" w:cs="Arial"/>
          <w:sz w:val="22"/>
          <w:szCs w:val="22"/>
        </w:rPr>
        <w:t>the Acadis Readiness Suite has this capability</w:t>
      </w:r>
      <w:r w:rsidR="00AB6514">
        <w:rPr>
          <w:rFonts w:ascii="Arial" w:hAnsi="Arial" w:cs="Arial"/>
          <w:sz w:val="22"/>
          <w:szCs w:val="22"/>
        </w:rPr>
        <w:t xml:space="preserve"> to notify the applicant when each section is successfully completed.  </w:t>
      </w:r>
      <w:r w:rsidRPr="00AB6514" w:rsidR="00AB6514">
        <w:rPr>
          <w:rFonts w:ascii="Arial" w:hAnsi="Arial" w:cs="Arial"/>
          <w:sz w:val="22"/>
          <w:szCs w:val="22"/>
        </w:rPr>
        <w:t xml:space="preserve">The system has a drop down menu for country but not one for the county of residence. </w:t>
      </w:r>
      <w:r w:rsidR="00AB6514">
        <w:rPr>
          <w:rFonts w:ascii="Arial" w:hAnsi="Arial" w:cs="Arial"/>
          <w:sz w:val="22"/>
          <w:szCs w:val="22"/>
        </w:rPr>
        <w:t xml:space="preserve">The Service does not feel this feature is necessary.  </w:t>
      </w:r>
    </w:p>
    <w:p w:rsidRPr="00E71923" w:rsidR="00F23F29" w:rsidP="00F23F29" w:rsidRDefault="00F23F29" w14:paraId="0B450B1C" w14:textId="77777777">
      <w:pPr>
        <w:tabs>
          <w:tab w:val="left" w:pos="360"/>
          <w:tab w:val="left" w:pos="720"/>
          <w:tab w:val="left" w:pos="1440"/>
        </w:tabs>
        <w:rPr>
          <w:rFonts w:ascii="Arial" w:hAnsi="Arial" w:cs="Arial"/>
          <w:sz w:val="22"/>
          <w:szCs w:val="22"/>
        </w:rPr>
      </w:pPr>
    </w:p>
    <w:p w:rsidRPr="00B50214" w:rsidR="00F23F29" w:rsidP="00F23F29" w:rsidRDefault="00F23F29" w14:paraId="74947414"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F23F29" w:rsidP="00F23F29" w:rsidRDefault="00F23F29" w14:paraId="7E361F0B" w14:textId="77777777">
      <w:pPr>
        <w:tabs>
          <w:tab w:val="left" w:pos="360"/>
          <w:tab w:val="left" w:pos="720"/>
        </w:tabs>
        <w:rPr>
          <w:rFonts w:ascii="Arial" w:hAnsi="Arial" w:cs="Arial"/>
          <w:sz w:val="22"/>
          <w:szCs w:val="22"/>
        </w:rPr>
      </w:pPr>
    </w:p>
    <w:p w:rsidRPr="00B50214" w:rsidR="00251281" w:rsidP="005B0888" w:rsidRDefault="00676ABD" w14:paraId="202A5759" w14:textId="6D657221">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Pr="00B50214" w:rsidR="00251281" w:rsidP="005B0888" w:rsidRDefault="00251281" w14:paraId="1365AA5B" w14:textId="77777777">
      <w:pPr>
        <w:tabs>
          <w:tab w:val="left" w:pos="360"/>
          <w:tab w:val="left" w:pos="720"/>
        </w:tabs>
        <w:rPr>
          <w:rFonts w:ascii="Arial" w:hAnsi="Arial" w:cs="Arial"/>
          <w:sz w:val="22"/>
          <w:szCs w:val="22"/>
        </w:rPr>
      </w:pPr>
    </w:p>
    <w:p w:rsidRPr="00B50214" w:rsidR="004A6DFA" w:rsidP="005B0888" w:rsidRDefault="00295103" w14:paraId="3E45214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4A6DFA" w:rsidP="005B0888" w:rsidRDefault="004A6DFA" w14:paraId="7D1B624F" w14:textId="77777777">
      <w:pPr>
        <w:tabs>
          <w:tab w:val="left" w:pos="450"/>
          <w:tab w:val="left" w:pos="720"/>
        </w:tabs>
        <w:rPr>
          <w:rFonts w:ascii="Arial" w:hAnsi="Arial" w:cs="Arial"/>
          <w:sz w:val="22"/>
          <w:szCs w:val="22"/>
        </w:rPr>
      </w:pPr>
    </w:p>
    <w:p w:rsidR="009A4A0D" w:rsidP="000F3C5B" w:rsidRDefault="00676ABD" w14:paraId="4DA744CC" w14:textId="0D545559">
      <w:pPr>
        <w:tabs>
          <w:tab w:val="left" w:pos="450"/>
          <w:tab w:val="left" w:pos="720"/>
        </w:tabs>
        <w:rPr>
          <w:rFonts w:ascii="Arial" w:hAnsi="Arial" w:cs="Arial"/>
          <w:sz w:val="22"/>
          <w:szCs w:val="22"/>
        </w:rPr>
      </w:pPr>
      <w:r w:rsidRPr="00B04A79">
        <w:rPr>
          <w:rFonts w:ascii="Arial" w:hAnsi="Arial" w:cs="Arial"/>
          <w:color w:val="000000" w:themeColor="text1"/>
          <w:sz w:val="22"/>
          <w:szCs w:val="22"/>
        </w:rPr>
        <w:t xml:space="preserve">We </w:t>
      </w:r>
      <w:r w:rsidR="00DE542A">
        <w:rPr>
          <w:rFonts w:ascii="Arial" w:hAnsi="Arial" w:cs="Arial"/>
          <w:color w:val="000000" w:themeColor="text1"/>
          <w:sz w:val="22"/>
          <w:szCs w:val="22"/>
        </w:rPr>
        <w:t xml:space="preserve">do </w:t>
      </w:r>
      <w:r>
        <w:rPr>
          <w:rFonts w:ascii="Arial" w:hAnsi="Arial" w:cs="Arial"/>
          <w:color w:val="000000" w:themeColor="text1"/>
          <w:sz w:val="22"/>
          <w:szCs w:val="22"/>
        </w:rPr>
        <w:t xml:space="preserve">not provide </w:t>
      </w:r>
      <w:r w:rsidRPr="00B04A79">
        <w:rPr>
          <w:rFonts w:ascii="Arial" w:hAnsi="Arial" w:cs="Arial"/>
          <w:color w:val="000000" w:themeColor="text1"/>
          <w:sz w:val="22"/>
          <w:szCs w:val="22"/>
        </w:rPr>
        <w:t>any assurance of confidentiality</w:t>
      </w:r>
      <w:r w:rsidR="00F23F29">
        <w:rPr>
          <w:rFonts w:ascii="Arial" w:hAnsi="Arial" w:cs="Arial"/>
          <w:color w:val="000000" w:themeColor="text1"/>
          <w:sz w:val="22"/>
          <w:szCs w:val="22"/>
        </w:rPr>
        <w:t xml:space="preserve">.  </w:t>
      </w:r>
      <w:r w:rsidRPr="00DA52CA" w:rsidR="00A00A55">
        <w:rPr>
          <w:rFonts w:ascii="Arial" w:hAnsi="Arial" w:cs="Arial"/>
          <w:sz w:val="22"/>
          <w:szCs w:val="22"/>
        </w:rPr>
        <w:t xml:space="preserve">Information </w:t>
      </w:r>
      <w:r w:rsidR="00DE542A">
        <w:rPr>
          <w:rFonts w:ascii="Arial" w:hAnsi="Arial" w:cs="Arial"/>
          <w:sz w:val="22"/>
          <w:szCs w:val="22"/>
        </w:rPr>
        <w:t xml:space="preserve">may be shared in accordance with the Privacy Act of 1974; </w:t>
      </w:r>
      <w:r w:rsidR="009A4A0D">
        <w:rPr>
          <w:rFonts w:ascii="Arial" w:hAnsi="Arial" w:cs="Arial"/>
          <w:sz w:val="22"/>
          <w:szCs w:val="22"/>
        </w:rPr>
        <w:t xml:space="preserve">as described in the Law Enforcement </w:t>
      </w:r>
      <w:r w:rsidR="002127E1">
        <w:rPr>
          <w:rFonts w:ascii="Arial" w:hAnsi="Arial" w:cs="Arial"/>
          <w:sz w:val="22"/>
          <w:szCs w:val="22"/>
        </w:rPr>
        <w:t xml:space="preserve">Management Information </w:t>
      </w:r>
      <w:r w:rsidR="009A4A0D">
        <w:rPr>
          <w:rFonts w:ascii="Arial" w:hAnsi="Arial" w:cs="Arial"/>
          <w:sz w:val="22"/>
          <w:szCs w:val="22"/>
        </w:rPr>
        <w:t>System (</w:t>
      </w:r>
      <w:r w:rsidR="002127E1">
        <w:rPr>
          <w:rFonts w:ascii="Arial" w:hAnsi="Arial" w:cs="Arial"/>
          <w:sz w:val="22"/>
          <w:szCs w:val="22"/>
        </w:rPr>
        <w:t>LEMIS</w:t>
      </w:r>
      <w:r w:rsidR="009A4A0D">
        <w:rPr>
          <w:rFonts w:ascii="Arial" w:hAnsi="Arial" w:cs="Arial"/>
          <w:sz w:val="22"/>
          <w:szCs w:val="22"/>
        </w:rPr>
        <w:t xml:space="preserve">) </w:t>
      </w:r>
      <w:hyperlink w:history="1" r:id="rId7">
        <w:r w:rsidRPr="00AE2F29" w:rsidR="009A4A0D">
          <w:rPr>
            <w:rStyle w:val="Hyperlink"/>
            <w:rFonts w:ascii="Arial" w:hAnsi="Arial" w:cs="Arial"/>
            <w:sz w:val="22"/>
            <w:szCs w:val="22"/>
          </w:rPr>
          <w:t>Privacy Impact Assessment</w:t>
        </w:r>
      </w:hyperlink>
      <w:r w:rsidR="00B06174">
        <w:rPr>
          <w:rFonts w:ascii="Arial" w:hAnsi="Arial" w:cs="Arial"/>
          <w:sz w:val="22"/>
          <w:szCs w:val="22"/>
        </w:rPr>
        <w:t xml:space="preserve">, the forthcoming Law Enforcement Training System (LETS) Privacy Impact Assessment </w:t>
      </w:r>
      <w:r w:rsidR="009A4A0D">
        <w:rPr>
          <w:rFonts w:ascii="Arial" w:hAnsi="Arial" w:cs="Arial"/>
          <w:sz w:val="22"/>
          <w:szCs w:val="22"/>
        </w:rPr>
        <w:t xml:space="preserve">and in accordance with </w:t>
      </w:r>
      <w:r w:rsidR="00DE542A">
        <w:rPr>
          <w:rFonts w:ascii="Arial" w:hAnsi="Arial" w:cs="Arial"/>
          <w:sz w:val="22"/>
          <w:szCs w:val="22"/>
        </w:rPr>
        <w:t xml:space="preserve">the routine uses listed in </w:t>
      </w:r>
      <w:r w:rsidR="009A4A0D">
        <w:rPr>
          <w:rFonts w:ascii="Arial" w:hAnsi="Arial" w:cs="Arial"/>
          <w:sz w:val="22"/>
          <w:szCs w:val="22"/>
        </w:rPr>
        <w:t xml:space="preserve">the following </w:t>
      </w:r>
      <w:r w:rsidR="00DE542A">
        <w:rPr>
          <w:rFonts w:ascii="Arial" w:hAnsi="Arial" w:cs="Arial"/>
          <w:sz w:val="22"/>
          <w:szCs w:val="22"/>
        </w:rPr>
        <w:t>System of Record Notice</w:t>
      </w:r>
      <w:r w:rsidR="000F3C5B">
        <w:rPr>
          <w:rFonts w:ascii="Arial" w:hAnsi="Arial" w:cs="Arial"/>
          <w:sz w:val="22"/>
          <w:szCs w:val="22"/>
        </w:rPr>
        <w:t>s</w:t>
      </w:r>
      <w:r w:rsidR="009A4A0D">
        <w:rPr>
          <w:rFonts w:ascii="Arial" w:hAnsi="Arial" w:cs="Arial"/>
          <w:sz w:val="22"/>
          <w:szCs w:val="22"/>
        </w:rPr>
        <w:t>:</w:t>
      </w:r>
      <w:r w:rsidR="00DE542A">
        <w:rPr>
          <w:rFonts w:ascii="Arial" w:hAnsi="Arial" w:cs="Arial"/>
          <w:sz w:val="22"/>
          <w:szCs w:val="22"/>
        </w:rPr>
        <w:t xml:space="preserve"> </w:t>
      </w:r>
    </w:p>
    <w:p w:rsidR="009A4A0D" w:rsidP="000F3C5B" w:rsidRDefault="009A4A0D" w14:paraId="4A3210AA" w14:textId="77777777">
      <w:pPr>
        <w:tabs>
          <w:tab w:val="left" w:pos="450"/>
          <w:tab w:val="left" w:pos="720"/>
        </w:tabs>
        <w:rPr>
          <w:rFonts w:ascii="Arial" w:hAnsi="Arial" w:cs="Arial"/>
          <w:sz w:val="22"/>
          <w:szCs w:val="22"/>
        </w:rPr>
      </w:pPr>
    </w:p>
    <w:p w:rsidRPr="00AE2F29" w:rsidR="009A4A0D" w:rsidP="007D4043" w:rsidRDefault="009602D8" w14:paraId="1AE9C13C" w14:textId="63A38FEC">
      <w:pPr>
        <w:pStyle w:val="ListParagraph"/>
        <w:numPr>
          <w:ilvl w:val="0"/>
          <w:numId w:val="19"/>
        </w:numPr>
        <w:tabs>
          <w:tab w:val="left" w:pos="450"/>
          <w:tab w:val="left" w:pos="720"/>
        </w:tabs>
        <w:rPr>
          <w:rFonts w:ascii="Arial" w:hAnsi="Arial" w:cs="Arial"/>
          <w:sz w:val="22"/>
          <w:szCs w:val="22"/>
        </w:rPr>
      </w:pPr>
      <w:r w:rsidRPr="009602D8">
        <w:rPr>
          <w:rFonts w:ascii="Arial" w:hAnsi="Arial" w:cs="Arial"/>
          <w:sz w:val="22"/>
          <w:szCs w:val="22"/>
        </w:rPr>
        <w:t>Investigative Case File System</w:t>
      </w:r>
      <w:r w:rsidRPr="00AE2F29" w:rsidR="00DE542A">
        <w:rPr>
          <w:rFonts w:ascii="Arial" w:hAnsi="Arial" w:cs="Arial"/>
          <w:sz w:val="22"/>
          <w:szCs w:val="22"/>
        </w:rPr>
        <w:t xml:space="preserve"> (</w:t>
      </w:r>
      <w:r w:rsidR="007D4043">
        <w:rPr>
          <w:rFonts w:ascii="Arial" w:hAnsi="Arial" w:cs="Arial"/>
          <w:sz w:val="22"/>
          <w:szCs w:val="22"/>
        </w:rPr>
        <w:t>FWS-20</w:t>
      </w:r>
      <w:r w:rsidRPr="00AE2F29" w:rsidR="00DE542A">
        <w:rPr>
          <w:rFonts w:ascii="Arial" w:hAnsi="Arial" w:cs="Arial"/>
          <w:sz w:val="22"/>
          <w:szCs w:val="22"/>
        </w:rPr>
        <w:t>), (</w:t>
      </w:r>
      <w:r w:rsidR="001A0E9E">
        <w:rPr>
          <w:rFonts w:ascii="Arial" w:hAnsi="Arial" w:cs="Arial"/>
          <w:sz w:val="22"/>
          <w:szCs w:val="22"/>
        </w:rPr>
        <w:t xml:space="preserve">Published </w:t>
      </w:r>
      <w:r w:rsidRPr="007D4043" w:rsidR="001A0E9E">
        <w:rPr>
          <w:rFonts w:ascii="Arial" w:hAnsi="Arial" w:cs="Arial"/>
          <w:sz w:val="22"/>
          <w:szCs w:val="22"/>
        </w:rPr>
        <w:t>May 28, 1999</w:t>
      </w:r>
      <w:r w:rsidR="001A0E9E">
        <w:rPr>
          <w:rFonts w:ascii="Arial" w:hAnsi="Arial" w:cs="Arial"/>
          <w:sz w:val="22"/>
          <w:szCs w:val="22"/>
        </w:rPr>
        <w:t xml:space="preserve">, </w:t>
      </w:r>
      <w:hyperlink w:history="1" r:id="rId8">
        <w:r w:rsidRPr="009602D8" w:rsidR="007D4043">
          <w:rPr>
            <w:rStyle w:val="Hyperlink"/>
            <w:rFonts w:ascii="Arial" w:hAnsi="Arial" w:cs="Arial"/>
            <w:sz w:val="22"/>
            <w:szCs w:val="22"/>
          </w:rPr>
          <w:t>64 FR 29055</w:t>
        </w:r>
      </w:hyperlink>
      <w:r w:rsidR="001A0E9E">
        <w:rPr>
          <w:rFonts w:ascii="Arial" w:hAnsi="Arial" w:cs="Arial"/>
          <w:sz w:val="22"/>
          <w:szCs w:val="22"/>
        </w:rPr>
        <w:t>)</w:t>
      </w:r>
      <w:r w:rsidRPr="007D4043" w:rsidR="007D4043">
        <w:rPr>
          <w:rFonts w:ascii="Arial" w:hAnsi="Arial" w:cs="Arial"/>
          <w:sz w:val="22"/>
          <w:szCs w:val="22"/>
        </w:rPr>
        <w:t>; Modification published June 4, 2008</w:t>
      </w:r>
      <w:r w:rsidR="001A0E9E">
        <w:rPr>
          <w:rFonts w:ascii="Arial" w:hAnsi="Arial" w:cs="Arial"/>
          <w:sz w:val="22"/>
          <w:szCs w:val="22"/>
        </w:rPr>
        <w:t xml:space="preserve">, </w:t>
      </w:r>
      <w:hyperlink w:history="1" r:id="rId9">
        <w:r w:rsidRPr="009602D8" w:rsidR="001A0E9E">
          <w:rPr>
            <w:rStyle w:val="Hyperlink"/>
            <w:rFonts w:ascii="Arial" w:hAnsi="Arial" w:cs="Arial"/>
            <w:sz w:val="22"/>
            <w:szCs w:val="22"/>
          </w:rPr>
          <w:t>73 FR 31877</w:t>
        </w:r>
      </w:hyperlink>
      <w:r w:rsidRPr="00AE2F29" w:rsidR="00DE542A">
        <w:rPr>
          <w:rFonts w:ascii="Arial" w:hAnsi="Arial" w:cs="Arial"/>
          <w:sz w:val="22"/>
          <w:szCs w:val="22"/>
        </w:rPr>
        <w:t xml:space="preserve">), </w:t>
      </w:r>
      <w:r w:rsidR="007D4043">
        <w:rPr>
          <w:rFonts w:ascii="Arial" w:hAnsi="Arial" w:cs="Arial"/>
          <w:sz w:val="22"/>
          <w:szCs w:val="22"/>
        </w:rPr>
        <w:t>and</w:t>
      </w:r>
    </w:p>
    <w:p w:rsidRPr="00AE2F29" w:rsidR="00DE542A" w:rsidP="009602D8" w:rsidRDefault="009602D8" w14:paraId="5154B0D6" w14:textId="6F952264">
      <w:pPr>
        <w:pStyle w:val="ListParagraph"/>
        <w:numPr>
          <w:ilvl w:val="0"/>
          <w:numId w:val="19"/>
        </w:numPr>
        <w:tabs>
          <w:tab w:val="left" w:pos="450"/>
          <w:tab w:val="left" w:pos="720"/>
        </w:tabs>
        <w:rPr>
          <w:rFonts w:ascii="Arial" w:hAnsi="Arial" w:cs="Arial"/>
          <w:sz w:val="22"/>
          <w:szCs w:val="22"/>
        </w:rPr>
      </w:pPr>
      <w:r w:rsidRPr="009602D8">
        <w:rPr>
          <w:rFonts w:ascii="Arial" w:hAnsi="Arial" w:cs="Arial"/>
          <w:sz w:val="22"/>
          <w:szCs w:val="22"/>
        </w:rPr>
        <w:t>Incident Management, Analysis and Reporting System</w:t>
      </w:r>
      <w:r w:rsidRPr="00AE2F29" w:rsidR="000F3C5B">
        <w:rPr>
          <w:rFonts w:ascii="Arial" w:hAnsi="Arial" w:cs="Arial"/>
          <w:sz w:val="22"/>
          <w:szCs w:val="22"/>
        </w:rPr>
        <w:t xml:space="preserve"> </w:t>
      </w:r>
      <w:r w:rsidR="007D4043">
        <w:rPr>
          <w:rFonts w:ascii="Arial" w:hAnsi="Arial" w:cs="Arial"/>
          <w:sz w:val="22"/>
          <w:szCs w:val="22"/>
        </w:rPr>
        <w:t>(Interior/DOI-10)</w:t>
      </w:r>
      <w:r w:rsidR="001A0E9E">
        <w:rPr>
          <w:rFonts w:ascii="Arial" w:hAnsi="Arial" w:cs="Arial"/>
          <w:sz w:val="22"/>
          <w:szCs w:val="22"/>
        </w:rPr>
        <w:t>,</w:t>
      </w:r>
      <w:r w:rsidR="007D4043">
        <w:rPr>
          <w:rFonts w:ascii="Arial" w:hAnsi="Arial" w:cs="Arial"/>
          <w:sz w:val="22"/>
          <w:szCs w:val="22"/>
        </w:rPr>
        <w:t xml:space="preserve"> </w:t>
      </w:r>
      <w:r w:rsidRPr="00AE2F29" w:rsidR="000F3C5B">
        <w:rPr>
          <w:rFonts w:ascii="Arial" w:hAnsi="Arial" w:cs="Arial"/>
          <w:sz w:val="22"/>
          <w:szCs w:val="22"/>
        </w:rPr>
        <w:t>(</w:t>
      </w:r>
      <w:r w:rsidR="001A0E9E">
        <w:rPr>
          <w:rFonts w:ascii="Arial" w:hAnsi="Arial" w:cs="Arial"/>
          <w:sz w:val="22"/>
          <w:szCs w:val="22"/>
        </w:rPr>
        <w:t xml:space="preserve">Published June 3, 2014, </w:t>
      </w:r>
      <w:hyperlink w:history="1" r:id="rId10">
        <w:r w:rsidRPr="001A0E9E" w:rsidR="000F3C5B">
          <w:rPr>
            <w:rStyle w:val="Hyperlink"/>
            <w:rFonts w:ascii="Arial" w:hAnsi="Arial" w:cs="Arial"/>
            <w:sz w:val="22"/>
            <w:szCs w:val="22"/>
          </w:rPr>
          <w:t>79 FR 31974</w:t>
        </w:r>
      </w:hyperlink>
      <w:r w:rsidR="001A0E9E">
        <w:rPr>
          <w:rFonts w:ascii="Arial" w:hAnsi="Arial" w:cs="Arial"/>
          <w:sz w:val="22"/>
          <w:szCs w:val="22"/>
        </w:rPr>
        <w:t>, a</w:t>
      </w:r>
      <w:r>
        <w:rPr>
          <w:rFonts w:ascii="Arial" w:hAnsi="Arial" w:cs="Arial"/>
          <w:sz w:val="22"/>
          <w:szCs w:val="22"/>
        </w:rPr>
        <w:t xml:space="preserve">ssociated </w:t>
      </w:r>
      <w:r w:rsidRPr="009602D8">
        <w:rPr>
          <w:rFonts w:ascii="Arial" w:hAnsi="Arial" w:cs="Arial"/>
          <w:sz w:val="22"/>
          <w:szCs w:val="22"/>
        </w:rPr>
        <w:t>Final Rule for Privacy Act Exemptions</w:t>
      </w:r>
      <w:r>
        <w:rPr>
          <w:rFonts w:ascii="Arial" w:hAnsi="Arial" w:cs="Arial"/>
          <w:sz w:val="22"/>
          <w:szCs w:val="22"/>
        </w:rPr>
        <w:t xml:space="preserve"> </w:t>
      </w:r>
      <w:r w:rsidR="001A0E9E">
        <w:rPr>
          <w:rFonts w:ascii="Arial" w:hAnsi="Arial" w:cs="Arial"/>
          <w:sz w:val="22"/>
          <w:szCs w:val="22"/>
        </w:rPr>
        <w:t xml:space="preserve">published </w:t>
      </w:r>
      <w:r>
        <w:rPr>
          <w:rFonts w:ascii="Arial" w:hAnsi="Arial" w:cs="Arial"/>
          <w:sz w:val="22"/>
          <w:szCs w:val="22"/>
        </w:rPr>
        <w:t>September 2, 2014</w:t>
      </w:r>
      <w:r w:rsidR="005A5C75">
        <w:rPr>
          <w:rFonts w:ascii="Arial" w:hAnsi="Arial" w:cs="Arial"/>
          <w:sz w:val="22"/>
          <w:szCs w:val="22"/>
        </w:rPr>
        <w:t>,</w:t>
      </w:r>
      <w:r>
        <w:rPr>
          <w:rFonts w:ascii="Arial" w:hAnsi="Arial" w:cs="Arial"/>
          <w:sz w:val="22"/>
          <w:szCs w:val="22"/>
        </w:rPr>
        <w:t xml:space="preserve"> </w:t>
      </w:r>
      <w:bookmarkStart w:name="_GoBack" w:id="0"/>
      <w:bookmarkEnd w:id="0"/>
      <w:r w:rsidR="005A5C75">
        <w:fldChar w:fldCharType="begin"/>
      </w:r>
      <w:r w:rsidR="005A5C75">
        <w:instrText xml:space="preserve"> HYPERLINK "http://www.g</w:instrText>
      </w:r>
      <w:r w:rsidR="005A5C75">
        <w:instrText xml:space="preserve">po.gov/fdsys/pkg/FR-2014-09-02/pdf/2014-20744.pdf" </w:instrText>
      </w:r>
      <w:r w:rsidR="005A5C75">
        <w:fldChar w:fldCharType="separate"/>
      </w:r>
      <w:r w:rsidRPr="002127E1">
        <w:rPr>
          <w:rStyle w:val="Hyperlink"/>
          <w:rFonts w:ascii="Arial" w:hAnsi="Arial" w:cs="Arial"/>
          <w:sz w:val="22"/>
          <w:szCs w:val="22"/>
        </w:rPr>
        <w:t>79 FR 51916</w:t>
      </w:r>
      <w:r w:rsidR="005A5C75">
        <w:rPr>
          <w:rStyle w:val="Hyperlink"/>
          <w:rFonts w:ascii="Arial" w:hAnsi="Arial" w:cs="Arial"/>
          <w:sz w:val="22"/>
          <w:szCs w:val="22"/>
        </w:rPr>
        <w:fldChar w:fldCharType="end"/>
      </w:r>
      <w:r>
        <w:rPr>
          <w:rFonts w:ascii="Arial" w:hAnsi="Arial" w:cs="Arial"/>
          <w:sz w:val="22"/>
          <w:szCs w:val="22"/>
        </w:rPr>
        <w:t>)</w:t>
      </w:r>
      <w:r w:rsidR="002127E1">
        <w:rPr>
          <w:rFonts w:ascii="Arial" w:hAnsi="Arial" w:cs="Arial"/>
          <w:sz w:val="22"/>
          <w:szCs w:val="22"/>
        </w:rPr>
        <w:t>.</w:t>
      </w:r>
    </w:p>
    <w:p w:rsidR="00251281" w:rsidP="005B0888" w:rsidRDefault="00251281" w14:paraId="2F7D6627" w14:textId="01A20E0C">
      <w:pPr>
        <w:tabs>
          <w:tab w:val="left" w:pos="450"/>
          <w:tab w:val="left" w:pos="720"/>
        </w:tabs>
        <w:rPr>
          <w:rFonts w:ascii="Arial" w:hAnsi="Arial" w:cs="Arial"/>
          <w:sz w:val="22"/>
          <w:szCs w:val="22"/>
        </w:rPr>
      </w:pPr>
    </w:p>
    <w:p w:rsidR="00A1220D" w:rsidP="005B0888" w:rsidRDefault="00A1220D" w14:paraId="41018DE5" w14:textId="075B65AD">
      <w:pPr>
        <w:tabs>
          <w:tab w:val="left" w:pos="450"/>
          <w:tab w:val="left" w:pos="720"/>
        </w:tabs>
        <w:rPr>
          <w:rFonts w:ascii="Arial" w:hAnsi="Arial" w:cs="Arial"/>
          <w:sz w:val="22"/>
          <w:szCs w:val="22"/>
        </w:rPr>
      </w:pPr>
      <w:r>
        <w:rPr>
          <w:rFonts w:ascii="Arial" w:hAnsi="Arial" w:cs="Arial"/>
          <w:sz w:val="22"/>
          <w:szCs w:val="22"/>
        </w:rPr>
        <w:t xml:space="preserve">We provided OMB with copies of the </w:t>
      </w:r>
      <w:r w:rsidR="00537B8D">
        <w:rPr>
          <w:rFonts w:ascii="Arial" w:hAnsi="Arial" w:cs="Arial"/>
          <w:sz w:val="22"/>
          <w:szCs w:val="22"/>
        </w:rPr>
        <w:t xml:space="preserve">final and draft </w:t>
      </w:r>
      <w:r>
        <w:rPr>
          <w:rFonts w:ascii="Arial" w:hAnsi="Arial" w:cs="Arial"/>
          <w:sz w:val="22"/>
          <w:szCs w:val="22"/>
        </w:rPr>
        <w:t>PIA</w:t>
      </w:r>
      <w:r w:rsidR="00537B8D">
        <w:rPr>
          <w:rFonts w:ascii="Arial" w:hAnsi="Arial" w:cs="Arial"/>
          <w:sz w:val="22"/>
          <w:szCs w:val="22"/>
        </w:rPr>
        <w:t>s, as well as the referenced</w:t>
      </w:r>
      <w:r>
        <w:rPr>
          <w:rFonts w:ascii="Arial" w:hAnsi="Arial" w:cs="Arial"/>
          <w:sz w:val="22"/>
          <w:szCs w:val="22"/>
        </w:rPr>
        <w:t xml:space="preserve"> SORNs</w:t>
      </w:r>
      <w:r w:rsidR="00537B8D">
        <w:rPr>
          <w:rFonts w:ascii="Arial" w:hAnsi="Arial" w:cs="Arial"/>
          <w:sz w:val="22"/>
          <w:szCs w:val="22"/>
        </w:rPr>
        <w:t>,</w:t>
      </w:r>
      <w:r>
        <w:rPr>
          <w:rFonts w:ascii="Arial" w:hAnsi="Arial" w:cs="Arial"/>
          <w:sz w:val="22"/>
          <w:szCs w:val="22"/>
        </w:rPr>
        <w:t xml:space="preserve"> as supplemental documents to the ICR in ROCIS.</w:t>
      </w:r>
    </w:p>
    <w:p w:rsidRPr="00B50214" w:rsidR="00A1220D" w:rsidP="005B0888" w:rsidRDefault="00A1220D" w14:paraId="7758F9C2" w14:textId="77777777">
      <w:pPr>
        <w:tabs>
          <w:tab w:val="left" w:pos="450"/>
          <w:tab w:val="left" w:pos="720"/>
        </w:tabs>
        <w:rPr>
          <w:rFonts w:ascii="Arial" w:hAnsi="Arial" w:cs="Arial"/>
          <w:sz w:val="22"/>
          <w:szCs w:val="22"/>
        </w:rPr>
      </w:pPr>
    </w:p>
    <w:p w:rsidRPr="00B50214" w:rsidR="00295103" w:rsidP="005B0888" w:rsidRDefault="00295103" w14:paraId="78C4A375"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295103" w:rsidP="005B0888" w:rsidRDefault="00295103" w14:paraId="2ABFAFAC" w14:textId="77777777">
      <w:pPr>
        <w:tabs>
          <w:tab w:val="left" w:pos="450"/>
          <w:tab w:val="left" w:pos="720"/>
        </w:tabs>
        <w:rPr>
          <w:rFonts w:ascii="Arial" w:hAnsi="Arial" w:cs="Arial"/>
          <w:sz w:val="22"/>
          <w:szCs w:val="22"/>
        </w:rPr>
      </w:pPr>
    </w:p>
    <w:p w:rsidRPr="00B50214" w:rsidR="00251281" w:rsidP="005B0888" w:rsidRDefault="00676ABD"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Pr="00B50214" w:rsidR="00251281" w:rsidP="005B0888" w:rsidRDefault="00251281" w14:paraId="591C0E41" w14:textId="77777777">
      <w:pPr>
        <w:tabs>
          <w:tab w:val="left" w:pos="450"/>
          <w:tab w:val="left" w:pos="720"/>
        </w:tabs>
        <w:rPr>
          <w:rFonts w:ascii="Arial" w:hAnsi="Arial" w:cs="Arial"/>
          <w:sz w:val="22"/>
          <w:szCs w:val="22"/>
        </w:rPr>
      </w:pPr>
    </w:p>
    <w:p w:rsidRPr="00B50214" w:rsidR="00295103" w:rsidP="005B0888" w:rsidRDefault="00295103" w14:paraId="245BC0A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295103" w:rsidP="005B0888" w:rsidRDefault="0068562A"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295103" w:rsidP="005B0888" w:rsidRDefault="0068562A"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If this request for approval covers more than one form, provide separate hour burden estimates for each form and aggregate the hour burdens.</w:t>
      </w:r>
    </w:p>
    <w:p w:rsidR="00251281" w:rsidP="005B0888" w:rsidRDefault="0068562A"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rsidRDefault="00B50214" w14:paraId="1B50D4BD" w14:textId="77777777">
      <w:pPr>
        <w:tabs>
          <w:tab w:val="left" w:pos="450"/>
          <w:tab w:val="left" w:pos="720"/>
        </w:tabs>
        <w:rPr>
          <w:rFonts w:ascii="Arial" w:hAnsi="Arial" w:cs="Arial"/>
          <w:sz w:val="22"/>
          <w:szCs w:val="22"/>
        </w:rPr>
      </w:pPr>
    </w:p>
    <w:p w:rsidRPr="00BB17CC" w:rsidR="005C082E" w:rsidP="00676ABD" w:rsidRDefault="005534F7" w14:paraId="00B72B1A" w14:textId="10A8DEA9">
      <w:pPr>
        <w:tabs>
          <w:tab w:val="left" w:pos="-1080"/>
          <w:tab w:val="left" w:pos="-720"/>
          <w:tab w:val="left" w:pos="360"/>
          <w:tab w:val="left" w:pos="720"/>
        </w:tabs>
        <w:rPr>
          <w:rFonts w:ascii="Arial" w:hAnsi="Arial" w:cs="Arial"/>
          <w:sz w:val="22"/>
          <w:szCs w:val="22"/>
        </w:rPr>
      </w:pPr>
      <w:r w:rsidRPr="00402941">
        <w:rPr>
          <w:rFonts w:ascii="Arial" w:hAnsi="Arial" w:cs="Arial"/>
          <w:sz w:val="22"/>
          <w:szCs w:val="22"/>
        </w:rPr>
        <w:t>We estimate that we will receive</w:t>
      </w:r>
      <w:r w:rsidRPr="00402941" w:rsidR="00676ABD">
        <w:rPr>
          <w:rFonts w:ascii="Arial" w:hAnsi="Arial" w:cs="Arial"/>
          <w:bCs/>
          <w:sz w:val="22"/>
          <w:szCs w:val="22"/>
        </w:rPr>
        <w:t xml:space="preserve"> </w:t>
      </w:r>
      <w:r w:rsidR="00D2234F">
        <w:rPr>
          <w:rFonts w:ascii="Arial" w:hAnsi="Arial" w:cs="Arial"/>
          <w:b/>
          <w:bCs/>
          <w:sz w:val="22"/>
          <w:szCs w:val="22"/>
        </w:rPr>
        <w:t>2</w:t>
      </w:r>
      <w:r w:rsidR="00402941">
        <w:rPr>
          <w:rFonts w:ascii="Arial" w:hAnsi="Arial" w:cs="Arial"/>
          <w:b/>
          <w:bCs/>
          <w:sz w:val="22"/>
          <w:szCs w:val="22"/>
        </w:rPr>
        <w:t>,</w:t>
      </w:r>
      <w:r w:rsidR="00D2234F">
        <w:rPr>
          <w:rFonts w:ascii="Arial" w:hAnsi="Arial" w:cs="Arial"/>
          <w:b/>
          <w:bCs/>
          <w:sz w:val="22"/>
          <w:szCs w:val="22"/>
        </w:rPr>
        <w:t>2</w:t>
      </w:r>
      <w:r w:rsidR="00402941">
        <w:rPr>
          <w:rFonts w:ascii="Arial" w:hAnsi="Arial" w:cs="Arial"/>
          <w:b/>
          <w:bCs/>
          <w:sz w:val="22"/>
          <w:szCs w:val="22"/>
        </w:rPr>
        <w:t>00</w:t>
      </w:r>
      <w:r w:rsidRPr="00402941" w:rsidR="009F4177">
        <w:rPr>
          <w:rFonts w:ascii="Arial" w:hAnsi="Arial" w:cs="Arial"/>
          <w:b/>
          <w:bCs/>
          <w:sz w:val="22"/>
          <w:szCs w:val="22"/>
        </w:rPr>
        <w:t xml:space="preserve"> annual responses</w:t>
      </w:r>
      <w:r w:rsidRPr="00402941" w:rsidR="009F4177">
        <w:rPr>
          <w:rFonts w:ascii="Arial" w:hAnsi="Arial" w:cs="Arial"/>
          <w:bCs/>
          <w:sz w:val="22"/>
          <w:szCs w:val="22"/>
        </w:rPr>
        <w:t xml:space="preserve"> and </w:t>
      </w:r>
      <w:r w:rsidR="00D2234F">
        <w:rPr>
          <w:rFonts w:ascii="Arial" w:hAnsi="Arial" w:cs="Arial"/>
          <w:b/>
          <w:bCs/>
          <w:sz w:val="22"/>
          <w:szCs w:val="22"/>
        </w:rPr>
        <w:t>550</w:t>
      </w:r>
      <w:r w:rsidRPr="00402941" w:rsidR="009F4177">
        <w:rPr>
          <w:rFonts w:ascii="Arial" w:hAnsi="Arial" w:cs="Arial"/>
          <w:b/>
          <w:bCs/>
          <w:sz w:val="22"/>
          <w:szCs w:val="22"/>
        </w:rPr>
        <w:t xml:space="preserve"> annual burden hours</w:t>
      </w:r>
      <w:r w:rsidRPr="00402941" w:rsidR="009F4177">
        <w:rPr>
          <w:rFonts w:ascii="Arial" w:hAnsi="Arial" w:cs="Arial"/>
          <w:bCs/>
          <w:sz w:val="22"/>
          <w:szCs w:val="22"/>
        </w:rPr>
        <w:t xml:space="preserve"> (rounded)</w:t>
      </w:r>
      <w:r w:rsidRPr="00402941" w:rsidR="00676ABD">
        <w:rPr>
          <w:rFonts w:ascii="Arial" w:hAnsi="Arial" w:cs="Arial"/>
          <w:bCs/>
          <w:sz w:val="22"/>
          <w:szCs w:val="22"/>
        </w:rPr>
        <w:t xml:space="preserve">.  </w:t>
      </w:r>
      <w:r w:rsidRPr="00402941" w:rsidR="00676ABD">
        <w:rPr>
          <w:rFonts w:ascii="Arial" w:hAnsi="Arial" w:cs="Arial"/>
          <w:sz w:val="22"/>
          <w:szCs w:val="22"/>
        </w:rPr>
        <w:t xml:space="preserve">The total dollar value of the annual burden hours is approximately </w:t>
      </w:r>
      <w:r w:rsidRPr="00402941" w:rsidR="00676ABD">
        <w:rPr>
          <w:rFonts w:ascii="Arial" w:hAnsi="Arial" w:cs="Arial"/>
          <w:b/>
          <w:sz w:val="22"/>
          <w:szCs w:val="22"/>
        </w:rPr>
        <w:t>$</w:t>
      </w:r>
      <w:r w:rsidR="00D2234F">
        <w:rPr>
          <w:rFonts w:ascii="Arial" w:hAnsi="Arial" w:cs="Arial"/>
          <w:b/>
          <w:sz w:val="22"/>
          <w:szCs w:val="22"/>
        </w:rPr>
        <w:t>9,775</w:t>
      </w:r>
      <w:r w:rsidRPr="00402941" w:rsidR="00676ABD">
        <w:rPr>
          <w:rFonts w:ascii="Arial" w:hAnsi="Arial" w:cs="Arial"/>
          <w:sz w:val="22"/>
          <w:szCs w:val="22"/>
        </w:rPr>
        <w:t xml:space="preserve"> (rounded).</w:t>
      </w:r>
    </w:p>
    <w:p w:rsidRPr="00BB17CC" w:rsidR="005C082E" w:rsidP="00676ABD" w:rsidRDefault="005C082E" w14:paraId="05C7ED33" w14:textId="77777777">
      <w:pPr>
        <w:tabs>
          <w:tab w:val="left" w:pos="-1080"/>
          <w:tab w:val="left" w:pos="-720"/>
          <w:tab w:val="left" w:pos="360"/>
          <w:tab w:val="left" w:pos="720"/>
        </w:tabs>
        <w:rPr>
          <w:rFonts w:ascii="Arial" w:hAnsi="Arial" w:cs="Arial"/>
          <w:sz w:val="22"/>
          <w:szCs w:val="22"/>
        </w:rPr>
      </w:pPr>
    </w:p>
    <w:p w:rsidRPr="00BB17CC" w:rsidR="00676ABD" w:rsidP="00676ABD" w:rsidRDefault="00956F71" w14:paraId="0449F79C" w14:textId="28D65837">
      <w:pPr>
        <w:tabs>
          <w:tab w:val="left" w:pos="360"/>
          <w:tab w:val="left" w:pos="720"/>
        </w:tabs>
        <w:rPr>
          <w:rFonts w:ascii="Arial" w:hAnsi="Arial" w:cs="Arial"/>
          <w:sz w:val="22"/>
          <w:szCs w:val="22"/>
        </w:rPr>
      </w:pPr>
      <w:r w:rsidRPr="00BB17CC">
        <w:rPr>
          <w:rFonts w:ascii="Arial" w:hAnsi="Arial" w:cs="Arial"/>
          <w:sz w:val="22"/>
          <w:szCs w:val="22"/>
        </w:rPr>
        <w:t>To calculate the domestic government rate, w</w:t>
      </w:r>
      <w:r w:rsidRPr="00BB17CC" w:rsidR="00676ABD">
        <w:rPr>
          <w:rFonts w:ascii="Arial" w:hAnsi="Arial" w:cs="Arial"/>
          <w:sz w:val="22"/>
          <w:szCs w:val="22"/>
        </w:rPr>
        <w:t xml:space="preserve">e used </w:t>
      </w:r>
      <w:r w:rsidRPr="00BB17CC" w:rsidR="00DA2DB1">
        <w:rPr>
          <w:rFonts w:ascii="Arial" w:hAnsi="Arial" w:cs="Arial"/>
          <w:sz w:val="22"/>
          <w:szCs w:val="22"/>
        </w:rPr>
        <w:t xml:space="preserve">the </w:t>
      </w:r>
      <w:r w:rsidRPr="00BB17CC" w:rsidR="00676ABD">
        <w:rPr>
          <w:rFonts w:ascii="Arial" w:hAnsi="Arial" w:cs="Arial"/>
          <w:sz w:val="22"/>
          <w:szCs w:val="22"/>
        </w:rPr>
        <w:t xml:space="preserve">Bureau of Labor Statistics (BLS) </w:t>
      </w:r>
      <w:r w:rsidRPr="00BB17CC" w:rsidR="00DA2DB1">
        <w:rPr>
          <w:rFonts w:ascii="Arial" w:hAnsi="Arial" w:cs="Arial"/>
          <w:sz w:val="22"/>
          <w:szCs w:val="22"/>
        </w:rPr>
        <w:t>Occupational Employment and Wages (May 2019)</w:t>
      </w:r>
      <w:r w:rsidRPr="00BB17CC" w:rsidR="00676ABD">
        <w:rPr>
          <w:rFonts w:ascii="Arial" w:hAnsi="Arial" w:cs="Arial"/>
          <w:sz w:val="22"/>
          <w:szCs w:val="22"/>
        </w:rPr>
        <w:t xml:space="preserve">, </w:t>
      </w:r>
      <w:hyperlink w:history="1" r:id="rId11">
        <w:r w:rsidRPr="00A9176D" w:rsidR="00764AB9">
          <w:rPr>
            <w:rStyle w:val="Hyperlink"/>
            <w:rFonts w:ascii="Arial" w:hAnsi="Arial" w:cs="Arial"/>
            <w:sz w:val="22"/>
            <w:szCs w:val="22"/>
          </w:rPr>
          <w:t>T</w:t>
        </w:r>
        <w:r w:rsidRPr="00A9176D" w:rsidR="00DA2DB1">
          <w:rPr>
            <w:rStyle w:val="Hyperlink"/>
            <w:rFonts w:ascii="Arial" w:hAnsi="Arial" w:cs="Arial"/>
            <w:sz w:val="22"/>
            <w:szCs w:val="22"/>
          </w:rPr>
          <w:t>able 33-3051</w:t>
        </w:r>
      </w:hyperlink>
      <w:r w:rsidRPr="00BB17CC" w:rsidR="00DA2DB1">
        <w:rPr>
          <w:rFonts w:ascii="Arial" w:hAnsi="Arial" w:cs="Arial"/>
          <w:sz w:val="22"/>
          <w:szCs w:val="22"/>
        </w:rPr>
        <w:t xml:space="preserve"> – Policy and Sheriff’s Patrol Officers</w:t>
      </w:r>
      <w:r w:rsidRPr="00BB17CC" w:rsidR="00676ABD">
        <w:rPr>
          <w:rFonts w:ascii="Arial" w:hAnsi="Arial" w:cs="Arial"/>
          <w:sz w:val="22"/>
          <w:szCs w:val="22"/>
        </w:rPr>
        <w:t xml:space="preserve">, </w:t>
      </w:r>
      <w:r w:rsidRPr="00BB17CC">
        <w:rPr>
          <w:rFonts w:ascii="Arial" w:hAnsi="Arial" w:cs="Arial"/>
          <w:sz w:val="22"/>
          <w:szCs w:val="22"/>
        </w:rPr>
        <w:t xml:space="preserve">which lists a </w:t>
      </w:r>
      <w:r w:rsidR="00764AB9">
        <w:rPr>
          <w:rFonts w:ascii="Arial" w:hAnsi="Arial" w:cs="Arial"/>
          <w:sz w:val="22"/>
          <w:szCs w:val="22"/>
        </w:rPr>
        <w:t>m</w:t>
      </w:r>
      <w:r w:rsidRPr="00BB17CC" w:rsidR="00DA2DB1">
        <w:rPr>
          <w:rFonts w:ascii="Arial" w:hAnsi="Arial" w:cs="Arial"/>
          <w:sz w:val="22"/>
          <w:szCs w:val="22"/>
        </w:rPr>
        <w:t>ean hourly</w:t>
      </w:r>
      <w:r w:rsidRPr="00BB17CC">
        <w:rPr>
          <w:rFonts w:ascii="Arial" w:hAnsi="Arial" w:cs="Arial"/>
          <w:sz w:val="22"/>
          <w:szCs w:val="22"/>
        </w:rPr>
        <w:t xml:space="preserve"> rate of $</w:t>
      </w:r>
      <w:r w:rsidR="00A9176D">
        <w:rPr>
          <w:rFonts w:ascii="Arial" w:hAnsi="Arial" w:cs="Arial"/>
          <w:sz w:val="22"/>
          <w:szCs w:val="22"/>
        </w:rPr>
        <w:t>32.50</w:t>
      </w:r>
      <w:r w:rsidRPr="00BB17CC">
        <w:rPr>
          <w:rFonts w:ascii="Arial" w:hAnsi="Arial" w:cs="Arial"/>
          <w:sz w:val="22"/>
          <w:szCs w:val="22"/>
        </w:rPr>
        <w:t xml:space="preserve">.  </w:t>
      </w:r>
      <w:r w:rsidR="00764AB9">
        <w:rPr>
          <w:rFonts w:ascii="Arial" w:hAnsi="Arial" w:cs="Arial"/>
          <w:sz w:val="22"/>
          <w:szCs w:val="22"/>
        </w:rPr>
        <w:t xml:space="preserve">In accordance with BLS News Release </w:t>
      </w:r>
      <w:hyperlink w:history="1" r:id="rId12">
        <w:r w:rsidR="0012011B">
          <w:rPr>
            <w:rFonts w:ascii="Arial" w:hAnsi="Arial" w:cs="Arial"/>
            <w:color w:val="0000FF"/>
            <w:sz w:val="22"/>
            <w:szCs w:val="22"/>
            <w:u w:val="single"/>
          </w:rPr>
          <w:t>USDL-20-2266</w:t>
        </w:r>
      </w:hyperlink>
      <w:r w:rsidRPr="00476F61" w:rsidR="00A9176D">
        <w:rPr>
          <w:rFonts w:ascii="Arial" w:hAnsi="Arial" w:cs="Arial"/>
          <w:sz w:val="22"/>
          <w:szCs w:val="22"/>
        </w:rPr>
        <w:t xml:space="preserve">, </w:t>
      </w:r>
      <w:r w:rsidR="0012011B">
        <w:rPr>
          <w:rFonts w:ascii="Arial" w:hAnsi="Arial" w:cs="Arial"/>
          <w:sz w:val="22"/>
          <w:szCs w:val="22"/>
        </w:rPr>
        <w:t>December</w:t>
      </w:r>
      <w:r w:rsidRPr="00476F61" w:rsidR="00A9176D">
        <w:rPr>
          <w:rFonts w:ascii="Arial" w:hAnsi="Arial" w:cs="Arial"/>
          <w:sz w:val="22"/>
          <w:szCs w:val="22"/>
        </w:rPr>
        <w:t xml:space="preserve"> 17, 2020, Employer Costs for Employee Compensation—</w:t>
      </w:r>
      <w:r w:rsidR="0012011B">
        <w:rPr>
          <w:rFonts w:ascii="Arial" w:hAnsi="Arial" w:cs="Arial"/>
          <w:sz w:val="22"/>
          <w:szCs w:val="22"/>
        </w:rPr>
        <w:t>September</w:t>
      </w:r>
      <w:r w:rsidRPr="00476F61" w:rsidR="00A9176D">
        <w:rPr>
          <w:rFonts w:ascii="Arial" w:hAnsi="Arial" w:cs="Arial"/>
          <w:sz w:val="22"/>
          <w:szCs w:val="22"/>
        </w:rPr>
        <w:t xml:space="preserve"> 2020</w:t>
      </w:r>
      <w:r w:rsidR="00A9176D">
        <w:rPr>
          <w:rFonts w:ascii="Arial" w:hAnsi="Arial" w:cs="Arial"/>
          <w:sz w:val="22"/>
          <w:szCs w:val="22"/>
        </w:rPr>
        <w:t>, we multiplied this rate by 1.4 to account for benefits, resulting in a fully burdened hourly rate of $45.50.</w:t>
      </w:r>
    </w:p>
    <w:p w:rsidRPr="00BB17CC" w:rsidR="00956F71" w:rsidP="00676ABD" w:rsidRDefault="00956F71" w14:paraId="72CC95B6" w14:textId="6627C863">
      <w:pPr>
        <w:tabs>
          <w:tab w:val="left" w:pos="360"/>
          <w:tab w:val="left" w:pos="720"/>
        </w:tabs>
        <w:rPr>
          <w:rFonts w:ascii="Arial" w:hAnsi="Arial" w:cs="Arial"/>
          <w:sz w:val="22"/>
          <w:szCs w:val="22"/>
        </w:rPr>
      </w:pPr>
    </w:p>
    <w:p w:rsidRPr="00BB17CC" w:rsidR="00956F71" w:rsidP="00676ABD" w:rsidRDefault="00402941" w14:paraId="1F3F70C2" w14:textId="408A7608">
      <w:pPr>
        <w:tabs>
          <w:tab w:val="left" w:pos="360"/>
          <w:tab w:val="left" w:pos="720"/>
        </w:tabs>
        <w:rPr>
          <w:rFonts w:ascii="Arial" w:hAnsi="Arial" w:cs="Arial"/>
          <w:sz w:val="22"/>
          <w:szCs w:val="22"/>
        </w:rPr>
      </w:pPr>
      <w:r w:rsidRPr="00BB17CC">
        <w:rPr>
          <w:rFonts w:ascii="Arial" w:hAnsi="Arial" w:cs="Arial"/>
          <w:sz w:val="22"/>
          <w:szCs w:val="22"/>
        </w:rPr>
        <w:t>The USFWS project</w:t>
      </w:r>
      <w:r>
        <w:rPr>
          <w:rFonts w:ascii="Arial" w:hAnsi="Arial" w:cs="Arial"/>
          <w:sz w:val="22"/>
          <w:szCs w:val="22"/>
        </w:rPr>
        <w:t>s</w:t>
      </w:r>
      <w:r w:rsidRPr="00BB17CC">
        <w:rPr>
          <w:rFonts w:ascii="Arial" w:hAnsi="Arial" w:cs="Arial"/>
          <w:sz w:val="22"/>
          <w:szCs w:val="22"/>
        </w:rPr>
        <w:t xml:space="preserve"> approximately 1,000 international students annually. </w:t>
      </w:r>
      <w:r>
        <w:rPr>
          <w:rFonts w:ascii="Arial" w:hAnsi="Arial" w:cs="Arial"/>
          <w:sz w:val="22"/>
          <w:szCs w:val="22"/>
        </w:rPr>
        <w:t xml:space="preserve"> </w:t>
      </w:r>
      <w:r w:rsidRPr="00BB17CC">
        <w:rPr>
          <w:rFonts w:ascii="Arial" w:hAnsi="Arial" w:cs="Arial"/>
          <w:sz w:val="22"/>
          <w:szCs w:val="22"/>
        </w:rPr>
        <w:t xml:space="preserve">This would equate 1,000 annual responses and an estimated annual burden hours </w:t>
      </w:r>
      <w:r>
        <w:rPr>
          <w:rFonts w:ascii="Arial" w:hAnsi="Arial" w:cs="Arial"/>
          <w:sz w:val="22"/>
          <w:szCs w:val="22"/>
        </w:rPr>
        <w:t xml:space="preserve">(for each IC) </w:t>
      </w:r>
      <w:r w:rsidRPr="00BB17CC">
        <w:rPr>
          <w:rFonts w:ascii="Arial" w:hAnsi="Arial" w:cs="Arial"/>
          <w:sz w:val="22"/>
          <w:szCs w:val="22"/>
        </w:rPr>
        <w:t>to be approximately</w:t>
      </w:r>
      <w:r>
        <w:rPr>
          <w:rFonts w:ascii="Arial" w:hAnsi="Arial" w:cs="Arial"/>
          <w:sz w:val="22"/>
          <w:szCs w:val="22"/>
        </w:rPr>
        <w:t xml:space="preserve"> 6</w:t>
      </w:r>
      <w:r w:rsidR="00FE6696">
        <w:rPr>
          <w:rFonts w:ascii="Arial" w:hAnsi="Arial" w:cs="Arial"/>
          <w:sz w:val="22"/>
          <w:szCs w:val="22"/>
        </w:rPr>
        <w:t>3</w:t>
      </w:r>
      <w:r>
        <w:rPr>
          <w:rFonts w:ascii="Arial" w:hAnsi="Arial" w:cs="Arial"/>
          <w:sz w:val="22"/>
          <w:szCs w:val="22"/>
        </w:rPr>
        <w:t xml:space="preserve"> hours</w:t>
      </w:r>
      <w:r w:rsidR="00FE6696">
        <w:rPr>
          <w:rFonts w:ascii="Arial" w:hAnsi="Arial" w:cs="Arial"/>
          <w:sz w:val="22"/>
          <w:szCs w:val="22"/>
        </w:rPr>
        <w:t xml:space="preserve"> (rounded) with a total burden of 189 hours for the international component of this request</w:t>
      </w:r>
      <w:r>
        <w:rPr>
          <w:rFonts w:ascii="Arial" w:hAnsi="Arial" w:cs="Arial"/>
          <w:sz w:val="22"/>
          <w:szCs w:val="22"/>
        </w:rPr>
        <w:t xml:space="preserve">.  </w:t>
      </w:r>
      <w:r w:rsidRPr="00BB17CC" w:rsidR="00764AB9">
        <w:rPr>
          <w:rFonts w:ascii="Arial" w:hAnsi="Arial" w:cs="Arial"/>
          <w:sz w:val="22"/>
          <w:szCs w:val="22"/>
        </w:rPr>
        <w:t xml:space="preserve">The USFWS conducts international training in coordination with the U.S. Department of State’s Bureau of International Narcotics and Law Enforcement (INL) in many of the continents around the world. </w:t>
      </w:r>
      <w:r w:rsidR="00764AB9">
        <w:rPr>
          <w:rFonts w:ascii="Arial" w:hAnsi="Arial" w:cs="Arial"/>
          <w:sz w:val="22"/>
          <w:szCs w:val="22"/>
        </w:rPr>
        <w:t xml:space="preserve"> </w:t>
      </w:r>
      <w:r w:rsidRPr="00BB17CC" w:rsidR="00566DD6">
        <w:rPr>
          <w:rFonts w:ascii="Arial" w:hAnsi="Arial" w:cs="Arial"/>
          <w:sz w:val="22"/>
          <w:szCs w:val="22"/>
        </w:rPr>
        <w:t>We were unable to locate comparable international wage information for similar occupational groups</w:t>
      </w:r>
      <w:r w:rsidRPr="00BB17CC" w:rsidR="00D33670">
        <w:rPr>
          <w:rFonts w:ascii="Arial" w:hAnsi="Arial" w:cs="Arial"/>
          <w:sz w:val="22"/>
          <w:szCs w:val="22"/>
        </w:rPr>
        <w:t xml:space="preserve"> by the Bureau of Labor Statistics (BLS)</w:t>
      </w:r>
      <w:r w:rsidRPr="00BB17CC" w:rsidR="00566DD6">
        <w:rPr>
          <w:rFonts w:ascii="Arial" w:hAnsi="Arial" w:cs="Arial"/>
          <w:sz w:val="22"/>
          <w:szCs w:val="22"/>
        </w:rPr>
        <w:t xml:space="preserve">.  </w:t>
      </w:r>
      <w:r w:rsidRPr="00BB17CC" w:rsidR="008E726C">
        <w:rPr>
          <w:rFonts w:ascii="Arial" w:hAnsi="Arial" w:cs="Arial"/>
          <w:sz w:val="22"/>
          <w:szCs w:val="22"/>
        </w:rPr>
        <w:t>We have no basis to determine the benefits rates for international respondents and the annualized labor costs were calculated solely using the calculation method as follows.  T</w:t>
      </w:r>
      <w:r w:rsidRPr="00BB17CC" w:rsidR="00566DD6">
        <w:rPr>
          <w:rFonts w:ascii="Arial" w:hAnsi="Arial" w:cs="Arial"/>
          <w:sz w:val="22"/>
          <w:szCs w:val="22"/>
        </w:rPr>
        <w:t xml:space="preserve">he </w:t>
      </w:r>
      <w:r w:rsidRPr="00BB17CC" w:rsidR="00D33670">
        <w:rPr>
          <w:rFonts w:ascii="Arial" w:hAnsi="Arial" w:cs="Arial"/>
          <w:sz w:val="22"/>
          <w:szCs w:val="22"/>
        </w:rPr>
        <w:t xml:space="preserve">BLS </w:t>
      </w:r>
      <w:r w:rsidRPr="00BB17CC" w:rsidR="00566DD6">
        <w:rPr>
          <w:rFonts w:ascii="Arial" w:hAnsi="Arial" w:cs="Arial"/>
          <w:sz w:val="22"/>
          <w:szCs w:val="22"/>
        </w:rPr>
        <w:t xml:space="preserve">does </w:t>
      </w:r>
      <w:r w:rsidRPr="00BB17CC" w:rsidR="008E726C">
        <w:rPr>
          <w:rFonts w:ascii="Arial" w:hAnsi="Arial" w:cs="Arial"/>
          <w:sz w:val="22"/>
          <w:szCs w:val="22"/>
        </w:rPr>
        <w:t xml:space="preserve">not </w:t>
      </w:r>
      <w:r w:rsidRPr="00BB17CC" w:rsidR="00566DD6">
        <w:rPr>
          <w:rFonts w:ascii="Arial" w:hAnsi="Arial" w:cs="Arial"/>
          <w:sz w:val="22"/>
          <w:szCs w:val="22"/>
        </w:rPr>
        <w:t>provide</w:t>
      </w:r>
      <w:r w:rsidRPr="00BB17CC" w:rsidR="008E726C">
        <w:rPr>
          <w:rFonts w:ascii="Arial" w:hAnsi="Arial" w:cs="Arial"/>
          <w:sz w:val="22"/>
          <w:szCs w:val="22"/>
        </w:rPr>
        <w:t xml:space="preserve"> salary</w:t>
      </w:r>
      <w:r w:rsidRPr="00BB17CC" w:rsidR="00566DD6">
        <w:rPr>
          <w:rFonts w:ascii="Arial" w:hAnsi="Arial" w:cs="Arial"/>
          <w:sz w:val="22"/>
          <w:szCs w:val="22"/>
        </w:rPr>
        <w:t xml:space="preserve"> information </w:t>
      </w:r>
      <w:r w:rsidRPr="00BB17CC" w:rsidR="008E726C">
        <w:rPr>
          <w:rFonts w:ascii="Arial" w:hAnsi="Arial" w:cs="Arial"/>
          <w:sz w:val="22"/>
          <w:szCs w:val="22"/>
        </w:rPr>
        <w:t>for</w:t>
      </w:r>
      <w:r w:rsidRPr="00BB17CC" w:rsidR="00566DD6">
        <w:rPr>
          <w:rFonts w:ascii="Arial" w:hAnsi="Arial" w:cs="Arial"/>
          <w:sz w:val="22"/>
          <w:szCs w:val="22"/>
        </w:rPr>
        <w:t xml:space="preserve"> </w:t>
      </w:r>
      <w:r w:rsidRPr="00BB17CC" w:rsidR="008E726C">
        <w:rPr>
          <w:rFonts w:ascii="Arial" w:hAnsi="Arial" w:cs="Arial"/>
          <w:sz w:val="22"/>
          <w:szCs w:val="22"/>
        </w:rPr>
        <w:t>international law enforcement</w:t>
      </w:r>
      <w:r w:rsidRPr="00BB17CC" w:rsidR="00566DD6">
        <w:rPr>
          <w:rFonts w:ascii="Arial" w:hAnsi="Arial" w:cs="Arial"/>
          <w:sz w:val="22"/>
          <w:szCs w:val="22"/>
        </w:rPr>
        <w:t xml:space="preserve"> at </w:t>
      </w:r>
      <w:r w:rsidRPr="00BB17CC" w:rsidR="008E726C">
        <w:rPr>
          <w:rFonts w:ascii="Arial" w:hAnsi="Arial" w:cs="Arial"/>
          <w:sz w:val="22"/>
          <w:szCs w:val="22"/>
        </w:rPr>
        <w:t xml:space="preserve">their </w:t>
      </w:r>
      <w:r w:rsidRPr="00BB17CC" w:rsidR="00416979">
        <w:rPr>
          <w:rFonts w:ascii="Arial" w:hAnsi="Arial" w:cs="Arial"/>
          <w:sz w:val="22"/>
          <w:szCs w:val="22"/>
        </w:rPr>
        <w:t xml:space="preserve">International Labor Comparison </w:t>
      </w:r>
      <w:r w:rsidRPr="00BB17CC" w:rsidR="008E726C">
        <w:rPr>
          <w:rFonts w:ascii="Arial" w:hAnsi="Arial" w:cs="Arial"/>
          <w:sz w:val="22"/>
          <w:szCs w:val="22"/>
        </w:rPr>
        <w:t xml:space="preserve">website </w:t>
      </w:r>
      <w:hyperlink w:history="1" r:id="rId13">
        <w:r w:rsidRPr="00BB17CC" w:rsidR="00566DD6">
          <w:rPr>
            <w:rStyle w:val="Hyperlink"/>
            <w:rFonts w:ascii="Arial" w:hAnsi="Arial" w:cs="Arial"/>
            <w:color w:val="auto"/>
            <w:sz w:val="22"/>
            <w:szCs w:val="22"/>
          </w:rPr>
          <w:t>http://www.bls.gov/fls</w:t>
        </w:r>
      </w:hyperlink>
      <w:r w:rsidRPr="00BB17CC" w:rsidR="00566DD6">
        <w:rPr>
          <w:rFonts w:ascii="Arial" w:hAnsi="Arial" w:cs="Arial"/>
          <w:sz w:val="22"/>
          <w:szCs w:val="22"/>
        </w:rPr>
        <w:t>.</w:t>
      </w:r>
      <w:r w:rsidRPr="00BB17CC" w:rsidR="00095CA7">
        <w:rPr>
          <w:rFonts w:ascii="Arial" w:hAnsi="Arial" w:cs="Arial"/>
          <w:sz w:val="22"/>
          <w:szCs w:val="22"/>
        </w:rPr>
        <w:t xml:space="preserve">  </w:t>
      </w:r>
      <w:r w:rsidR="00BB17CC">
        <w:rPr>
          <w:rFonts w:ascii="Arial" w:hAnsi="Arial" w:cs="Arial"/>
          <w:sz w:val="22"/>
          <w:szCs w:val="22"/>
        </w:rPr>
        <w:t>To develop a basis for calculating the hourly cost burden</w:t>
      </w:r>
      <w:r w:rsidR="00F814B0">
        <w:rPr>
          <w:rFonts w:ascii="Arial" w:hAnsi="Arial" w:cs="Arial"/>
          <w:sz w:val="22"/>
          <w:szCs w:val="22"/>
        </w:rPr>
        <w:t xml:space="preserve"> of the international students</w:t>
      </w:r>
      <w:r w:rsidR="00BB17CC">
        <w:rPr>
          <w:rFonts w:ascii="Arial" w:hAnsi="Arial" w:cs="Arial"/>
          <w:sz w:val="22"/>
          <w:szCs w:val="22"/>
        </w:rPr>
        <w:t>, w</w:t>
      </w:r>
      <w:r w:rsidRPr="00BB17CC" w:rsidR="00095CA7">
        <w:rPr>
          <w:rFonts w:ascii="Arial" w:hAnsi="Arial" w:cs="Arial"/>
          <w:sz w:val="22"/>
          <w:szCs w:val="22"/>
        </w:rPr>
        <w:t xml:space="preserve">e searched average annual salaries for law enforcement officers across </w:t>
      </w:r>
      <w:r w:rsidR="00F814B0">
        <w:rPr>
          <w:rFonts w:ascii="Arial" w:hAnsi="Arial" w:cs="Arial"/>
          <w:sz w:val="22"/>
          <w:szCs w:val="22"/>
        </w:rPr>
        <w:t xml:space="preserve">various countries </w:t>
      </w:r>
      <w:r w:rsidRPr="00BB17CC" w:rsidR="00095CA7">
        <w:rPr>
          <w:rFonts w:ascii="Arial" w:hAnsi="Arial" w:cs="Arial"/>
          <w:sz w:val="22"/>
          <w:szCs w:val="22"/>
        </w:rPr>
        <w:t xml:space="preserve">Africa, Central and South America, and Asia to develop an average law enforcement salary of </w:t>
      </w:r>
      <w:r w:rsidRPr="00BB17CC" w:rsidR="00BB17CC">
        <w:rPr>
          <w:rFonts w:ascii="Arial" w:hAnsi="Arial" w:cs="Arial"/>
          <w:sz w:val="22"/>
          <w:szCs w:val="22"/>
        </w:rPr>
        <w:t xml:space="preserve">$23,841 or $11/hour.  We applied a benefits rate of </w:t>
      </w:r>
      <w:r>
        <w:rPr>
          <w:rFonts w:ascii="Arial" w:hAnsi="Arial" w:cs="Arial"/>
          <w:sz w:val="22"/>
          <w:szCs w:val="22"/>
        </w:rPr>
        <w:t>30</w:t>
      </w:r>
      <w:r w:rsidRPr="00BB17CC" w:rsidR="00BB17CC">
        <w:rPr>
          <w:rFonts w:ascii="Arial" w:hAnsi="Arial" w:cs="Arial"/>
          <w:sz w:val="22"/>
          <w:szCs w:val="22"/>
        </w:rPr>
        <w:t>% (which is likely high) to obtain an average rate of $1</w:t>
      </w:r>
      <w:r w:rsidR="003B311C">
        <w:rPr>
          <w:rFonts w:ascii="Arial" w:hAnsi="Arial" w:cs="Arial"/>
          <w:sz w:val="22"/>
          <w:szCs w:val="22"/>
        </w:rPr>
        <w:t>5</w:t>
      </w:r>
      <w:r w:rsidRPr="00BB17CC" w:rsidR="00BB17CC">
        <w:rPr>
          <w:rFonts w:ascii="Arial" w:hAnsi="Arial" w:cs="Arial"/>
          <w:sz w:val="22"/>
          <w:szCs w:val="22"/>
        </w:rPr>
        <w:t>/hour.</w:t>
      </w:r>
    </w:p>
    <w:p w:rsidRPr="00BB17CC" w:rsidR="00676ABD" w:rsidP="00676ABD" w:rsidRDefault="00676ABD" w14:paraId="24ACC988" w14:textId="77777777">
      <w:pPr>
        <w:tabs>
          <w:tab w:val="left" w:pos="360"/>
          <w:tab w:val="left" w:pos="720"/>
        </w:tabs>
        <w:rPr>
          <w:rFonts w:ascii="Arial" w:hAnsi="Arial" w:cs="Arial"/>
          <w:sz w:val="22"/>
          <w:szCs w:val="22"/>
        </w:rPr>
      </w:pPr>
    </w:p>
    <w:p w:rsidRPr="009F4177" w:rsidR="009F4177" w:rsidP="00676ABD" w:rsidRDefault="009F4177"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
        <w:tblW w:w="9445" w:type="dxa"/>
        <w:tblInd w:w="0" w:type="dxa"/>
        <w:tblLayout w:type="fixed"/>
        <w:tblLook w:val="01E0" w:firstRow="1" w:lastRow="1" w:firstColumn="1" w:lastColumn="1" w:noHBand="0" w:noVBand="0"/>
      </w:tblPr>
      <w:tblGrid>
        <w:gridCol w:w="1795"/>
        <w:gridCol w:w="1260"/>
        <w:gridCol w:w="1080"/>
        <w:gridCol w:w="1080"/>
        <w:gridCol w:w="1170"/>
        <w:gridCol w:w="990"/>
        <w:gridCol w:w="900"/>
        <w:gridCol w:w="1170"/>
      </w:tblGrid>
      <w:tr w:rsidRPr="00934BC6" w:rsidR="00427D49" w:rsidTr="007413F4" w14:paraId="08A0DB53" w14:textId="77777777">
        <w:tc>
          <w:tcPr>
            <w:tcW w:w="1795" w:type="dxa"/>
            <w:vAlign w:val="bottom"/>
          </w:tcPr>
          <w:p w:rsidRPr="00A2208A" w:rsidR="00427D49" w:rsidP="00E47EBC" w:rsidRDefault="00427D49" w14:paraId="3B8CED62"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427D49" w:rsidP="00E47EBC" w:rsidRDefault="00427D49" w14:paraId="287B8B5D"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269E428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427D49" w:rsidP="00E47EBC" w:rsidRDefault="00427D49" w14:paraId="206C1E4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6ED2315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427D49" w:rsidP="00E47EBC" w:rsidRDefault="00427D49" w14:paraId="10BC464E"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21E1D48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427D49" w:rsidP="00E47EBC" w:rsidRDefault="00427D49" w14:paraId="6FA2659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990" w:type="dxa"/>
            <w:vAlign w:val="bottom"/>
          </w:tcPr>
          <w:p w:rsidR="00427D49" w:rsidP="00E47EBC" w:rsidRDefault="00427D49" w14:paraId="441FBD40"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427D49" w:rsidP="00E47EBC" w:rsidRDefault="00427D49" w14:paraId="10AC1C0A" w14:textId="397633E6">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r w:rsidR="003719B5">
              <w:rPr>
                <w:rFonts w:ascii="Arial" w:hAnsi="Arial" w:cs="Arial"/>
                <w:b/>
                <w:bCs/>
                <w:sz w:val="16"/>
                <w:szCs w:val="22"/>
              </w:rPr>
              <w:t>*</w:t>
            </w:r>
          </w:p>
        </w:tc>
        <w:tc>
          <w:tcPr>
            <w:tcW w:w="900" w:type="dxa"/>
            <w:vAlign w:val="bottom"/>
          </w:tcPr>
          <w:p w:rsidRPr="00A2208A" w:rsidR="00427D49" w:rsidP="00E47EBC" w:rsidRDefault="00427D49" w14:paraId="35BC72AA"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170" w:type="dxa"/>
            <w:vAlign w:val="bottom"/>
          </w:tcPr>
          <w:p w:rsidRPr="00A2208A" w:rsidR="00427D49" w:rsidP="00E47EBC" w:rsidRDefault="00427D49" w14:paraId="1987C518" w14:textId="16FB43FA">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r w:rsidR="009D7113">
              <w:rPr>
                <w:rFonts w:ascii="Arial" w:hAnsi="Arial" w:cs="Arial"/>
                <w:b/>
                <w:bCs/>
                <w:sz w:val="16"/>
                <w:szCs w:val="22"/>
              </w:rPr>
              <w:t>*</w:t>
            </w:r>
          </w:p>
        </w:tc>
      </w:tr>
      <w:tr w:rsidRPr="00F165E9" w:rsidR="005D4EF1" w:rsidTr="00402941" w14:paraId="42CD823B" w14:textId="77777777">
        <w:tc>
          <w:tcPr>
            <w:tcW w:w="9445" w:type="dxa"/>
            <w:gridSpan w:val="8"/>
            <w:shd w:val="clear" w:color="auto" w:fill="D9D9D9" w:themeFill="background1" w:themeFillShade="D9"/>
            <w:vAlign w:val="center"/>
          </w:tcPr>
          <w:p w:rsidRPr="005D4EF1" w:rsidR="005D4EF1" w:rsidP="009E22A5" w:rsidRDefault="00FA107B" w14:paraId="7196D746" w14:textId="7B47E37E">
            <w:pPr>
              <w:tabs>
                <w:tab w:val="left" w:pos="360"/>
                <w:tab w:val="left" w:pos="720"/>
              </w:tabs>
              <w:ind w:left="-30"/>
              <w:rPr>
                <w:rFonts w:ascii="Arial" w:hAnsi="Arial" w:cs="Arial"/>
                <w:b/>
                <w:i/>
                <w:sz w:val="18"/>
                <w:szCs w:val="18"/>
              </w:rPr>
            </w:pPr>
            <w:r w:rsidRPr="00FA107B">
              <w:rPr>
                <w:rFonts w:ascii="Arial" w:hAnsi="Arial" w:cs="Arial"/>
                <w:b/>
                <w:i/>
                <w:sz w:val="18"/>
                <w:szCs w:val="18"/>
              </w:rPr>
              <w:t>Account Registration</w:t>
            </w:r>
          </w:p>
        </w:tc>
      </w:tr>
      <w:tr w:rsidRPr="00F165E9" w:rsidR="00427D49" w:rsidTr="00326F19" w14:paraId="3A05EAE4" w14:textId="77777777">
        <w:tc>
          <w:tcPr>
            <w:tcW w:w="1795" w:type="dxa"/>
            <w:vAlign w:val="center"/>
          </w:tcPr>
          <w:p w:rsidRPr="00F165E9" w:rsidR="00427D49" w:rsidP="00C46788" w:rsidRDefault="00C46788" w14:paraId="03E2C883" w14:textId="03111715">
            <w:pPr>
              <w:tabs>
                <w:tab w:val="left" w:pos="360"/>
                <w:tab w:val="left" w:pos="720"/>
              </w:tabs>
              <w:ind w:left="150"/>
              <w:rPr>
                <w:rFonts w:ascii="Arial" w:hAnsi="Arial" w:cs="Arial"/>
                <w:sz w:val="18"/>
                <w:szCs w:val="18"/>
              </w:rPr>
            </w:pPr>
            <w:r>
              <w:rPr>
                <w:rFonts w:ascii="Arial" w:hAnsi="Arial" w:cs="Arial"/>
                <w:sz w:val="18"/>
                <w:szCs w:val="18"/>
              </w:rPr>
              <w:t>State/Local/Tribal Governments</w:t>
            </w:r>
          </w:p>
        </w:tc>
        <w:tc>
          <w:tcPr>
            <w:tcW w:w="1260" w:type="dxa"/>
            <w:vAlign w:val="center"/>
          </w:tcPr>
          <w:p w:rsidRPr="00F165E9" w:rsidR="00427D49" w:rsidP="00E47EBC" w:rsidRDefault="00C46788" w14:paraId="2E32FA4B" w14:textId="6AB063FC">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vAlign w:val="center"/>
          </w:tcPr>
          <w:p w:rsidRPr="00F165E9" w:rsidR="00427D49" w:rsidP="00E47EBC" w:rsidRDefault="00C46788" w14:paraId="74B8EBA1" w14:textId="760DE498">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427D49" w:rsidP="00E47EBC" w:rsidRDefault="00C46788" w14:paraId="75347E44" w14:textId="7470001D">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vAlign w:val="center"/>
          </w:tcPr>
          <w:p w:rsidRPr="00F165E9" w:rsidR="00427D49" w:rsidP="00E47EBC" w:rsidRDefault="00C46788" w14:paraId="79DCDD6D" w14:textId="7C3E54F9">
            <w:pPr>
              <w:tabs>
                <w:tab w:val="left" w:pos="360"/>
                <w:tab w:val="left" w:pos="720"/>
              </w:tabs>
              <w:jc w:val="center"/>
              <w:rPr>
                <w:rFonts w:ascii="Arial" w:hAnsi="Arial" w:cs="Arial"/>
                <w:sz w:val="18"/>
                <w:szCs w:val="18"/>
              </w:rPr>
            </w:pPr>
            <w:r>
              <w:rPr>
                <w:rFonts w:ascii="Arial" w:hAnsi="Arial" w:cs="Arial"/>
                <w:sz w:val="18"/>
                <w:szCs w:val="18"/>
              </w:rPr>
              <w:t>15 mins</w:t>
            </w:r>
          </w:p>
        </w:tc>
        <w:tc>
          <w:tcPr>
            <w:tcW w:w="990" w:type="dxa"/>
            <w:vAlign w:val="center"/>
          </w:tcPr>
          <w:p w:rsidRPr="00F165E9" w:rsidR="00427D49" w:rsidP="00E47EBC" w:rsidRDefault="0007556A" w14:paraId="2927A000" w14:textId="70BE3C4B">
            <w:pPr>
              <w:tabs>
                <w:tab w:val="left" w:pos="360"/>
                <w:tab w:val="left" w:pos="720"/>
              </w:tabs>
              <w:jc w:val="center"/>
              <w:rPr>
                <w:rFonts w:ascii="Arial" w:hAnsi="Arial" w:cs="Arial"/>
                <w:sz w:val="18"/>
                <w:szCs w:val="18"/>
              </w:rPr>
            </w:pPr>
            <w:r>
              <w:rPr>
                <w:rFonts w:ascii="Arial" w:hAnsi="Arial" w:cs="Arial"/>
                <w:sz w:val="18"/>
                <w:szCs w:val="18"/>
              </w:rPr>
              <w:t>25</w:t>
            </w:r>
          </w:p>
        </w:tc>
        <w:tc>
          <w:tcPr>
            <w:tcW w:w="900" w:type="dxa"/>
            <w:shd w:val="clear" w:color="auto" w:fill="auto"/>
            <w:vAlign w:val="center"/>
          </w:tcPr>
          <w:p w:rsidRPr="00F165E9" w:rsidR="00427D49" w:rsidP="00A9176D" w:rsidRDefault="00956F71" w14:paraId="7031EE26" w14:textId="45A8878D">
            <w:pPr>
              <w:tabs>
                <w:tab w:val="left" w:pos="360"/>
                <w:tab w:val="left" w:pos="720"/>
              </w:tabs>
              <w:jc w:val="right"/>
              <w:rPr>
                <w:rFonts w:ascii="Arial" w:hAnsi="Arial" w:cs="Arial"/>
                <w:sz w:val="18"/>
                <w:szCs w:val="18"/>
              </w:rPr>
            </w:pPr>
            <w:r>
              <w:rPr>
                <w:rFonts w:ascii="Arial" w:hAnsi="Arial" w:cs="Arial"/>
                <w:sz w:val="18"/>
                <w:szCs w:val="18"/>
              </w:rPr>
              <w:t>$</w:t>
            </w:r>
            <w:r w:rsidR="00A9176D">
              <w:rPr>
                <w:rFonts w:ascii="Arial" w:hAnsi="Arial" w:cs="Arial"/>
                <w:sz w:val="18"/>
                <w:szCs w:val="18"/>
              </w:rPr>
              <w:t>45.50</w:t>
            </w:r>
          </w:p>
        </w:tc>
        <w:tc>
          <w:tcPr>
            <w:tcW w:w="1170" w:type="dxa"/>
            <w:shd w:val="clear" w:color="auto" w:fill="auto"/>
            <w:vAlign w:val="center"/>
          </w:tcPr>
          <w:p w:rsidRPr="00F165E9" w:rsidR="00427D49" w:rsidP="00956F71" w:rsidRDefault="00A9176D" w14:paraId="468A12F4" w14:textId="401A0EEE">
            <w:pPr>
              <w:tabs>
                <w:tab w:val="left" w:pos="360"/>
                <w:tab w:val="left" w:pos="720"/>
              </w:tabs>
              <w:jc w:val="right"/>
              <w:rPr>
                <w:rFonts w:ascii="Arial" w:hAnsi="Arial" w:cs="Arial"/>
                <w:sz w:val="18"/>
                <w:szCs w:val="18"/>
              </w:rPr>
            </w:pPr>
            <w:r>
              <w:rPr>
                <w:rFonts w:ascii="Arial" w:hAnsi="Arial" w:cs="Arial"/>
                <w:sz w:val="18"/>
                <w:szCs w:val="18"/>
              </w:rPr>
              <w:t>$ 1,137.50</w:t>
            </w:r>
          </w:p>
        </w:tc>
      </w:tr>
      <w:tr w:rsidRPr="00F165E9" w:rsidR="00FA107B" w:rsidTr="00326F19" w14:paraId="6BAE71FA" w14:textId="77777777">
        <w:tc>
          <w:tcPr>
            <w:tcW w:w="1795" w:type="dxa"/>
            <w:vAlign w:val="center"/>
          </w:tcPr>
          <w:p w:rsidR="00FA107B" w:rsidP="00C46788" w:rsidRDefault="00C46788" w14:paraId="0B57A74C" w14:textId="6D6600A0">
            <w:pPr>
              <w:tabs>
                <w:tab w:val="left" w:pos="360"/>
                <w:tab w:val="left" w:pos="720"/>
              </w:tabs>
              <w:ind w:left="150"/>
              <w:rPr>
                <w:rFonts w:ascii="Arial" w:hAnsi="Arial" w:cs="Arial"/>
                <w:sz w:val="18"/>
                <w:szCs w:val="18"/>
              </w:rPr>
            </w:pPr>
            <w:r>
              <w:rPr>
                <w:rFonts w:ascii="Arial" w:hAnsi="Arial" w:cs="Arial"/>
                <w:sz w:val="18"/>
                <w:szCs w:val="18"/>
              </w:rPr>
              <w:t>Foreign Governments</w:t>
            </w:r>
          </w:p>
        </w:tc>
        <w:tc>
          <w:tcPr>
            <w:tcW w:w="1260" w:type="dxa"/>
            <w:vAlign w:val="center"/>
          </w:tcPr>
          <w:p w:rsidR="00FA107B" w:rsidP="00956F4C" w:rsidRDefault="00956F4C" w14:paraId="3CB9BB7E" w14:textId="53C541BB">
            <w:pPr>
              <w:tabs>
                <w:tab w:val="left" w:pos="360"/>
                <w:tab w:val="left" w:pos="720"/>
              </w:tabs>
              <w:jc w:val="center"/>
              <w:rPr>
                <w:rFonts w:ascii="Arial" w:hAnsi="Arial" w:cs="Arial"/>
                <w:sz w:val="18"/>
                <w:szCs w:val="18"/>
              </w:rPr>
            </w:pPr>
            <w:r>
              <w:rPr>
                <w:rFonts w:ascii="Arial" w:hAnsi="Arial" w:cs="Arial"/>
                <w:sz w:val="18"/>
                <w:szCs w:val="18"/>
              </w:rPr>
              <w:t>1,000</w:t>
            </w:r>
          </w:p>
        </w:tc>
        <w:tc>
          <w:tcPr>
            <w:tcW w:w="1080" w:type="dxa"/>
            <w:vAlign w:val="center"/>
          </w:tcPr>
          <w:p w:rsidR="00FA107B" w:rsidP="00E47EBC" w:rsidRDefault="00C46788" w14:paraId="3C5AA30C" w14:textId="192BC97C">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FA107B" w:rsidP="00E47EBC" w:rsidRDefault="00956F4C" w14:paraId="7C2DC7C4" w14:textId="51778C22">
            <w:pPr>
              <w:tabs>
                <w:tab w:val="left" w:pos="360"/>
                <w:tab w:val="left" w:pos="720"/>
              </w:tabs>
              <w:jc w:val="center"/>
              <w:rPr>
                <w:rFonts w:ascii="Arial" w:hAnsi="Arial" w:cs="Arial"/>
                <w:sz w:val="18"/>
                <w:szCs w:val="18"/>
              </w:rPr>
            </w:pPr>
            <w:r>
              <w:rPr>
                <w:rFonts w:ascii="Arial" w:hAnsi="Arial" w:cs="Arial"/>
                <w:sz w:val="18"/>
                <w:szCs w:val="18"/>
              </w:rPr>
              <w:t>1,000</w:t>
            </w:r>
          </w:p>
        </w:tc>
        <w:tc>
          <w:tcPr>
            <w:tcW w:w="1170" w:type="dxa"/>
            <w:vAlign w:val="center"/>
          </w:tcPr>
          <w:p w:rsidR="00FA107B" w:rsidP="00E47EBC" w:rsidRDefault="00C46788" w14:paraId="0355A431" w14:textId="258B8758">
            <w:pPr>
              <w:tabs>
                <w:tab w:val="left" w:pos="360"/>
                <w:tab w:val="left" w:pos="720"/>
              </w:tabs>
              <w:jc w:val="center"/>
              <w:rPr>
                <w:rFonts w:ascii="Arial" w:hAnsi="Arial" w:cs="Arial"/>
                <w:sz w:val="18"/>
                <w:szCs w:val="18"/>
              </w:rPr>
            </w:pPr>
            <w:r>
              <w:rPr>
                <w:rFonts w:ascii="Arial" w:hAnsi="Arial" w:cs="Arial"/>
                <w:sz w:val="18"/>
                <w:szCs w:val="18"/>
              </w:rPr>
              <w:t>15 mins</w:t>
            </w:r>
          </w:p>
        </w:tc>
        <w:tc>
          <w:tcPr>
            <w:tcW w:w="990" w:type="dxa"/>
            <w:vAlign w:val="center"/>
          </w:tcPr>
          <w:p w:rsidR="00FA107B" w:rsidP="00473A0F" w:rsidRDefault="0007556A" w14:paraId="07889431" w14:textId="11307035">
            <w:pPr>
              <w:tabs>
                <w:tab w:val="left" w:pos="360"/>
                <w:tab w:val="left" w:pos="720"/>
              </w:tabs>
              <w:jc w:val="center"/>
              <w:rPr>
                <w:rFonts w:ascii="Arial" w:hAnsi="Arial" w:cs="Arial"/>
                <w:sz w:val="18"/>
                <w:szCs w:val="18"/>
              </w:rPr>
            </w:pPr>
            <w:r>
              <w:rPr>
                <w:rFonts w:ascii="Arial" w:hAnsi="Arial" w:cs="Arial"/>
                <w:sz w:val="18"/>
                <w:szCs w:val="18"/>
              </w:rPr>
              <w:t>250</w:t>
            </w:r>
          </w:p>
        </w:tc>
        <w:tc>
          <w:tcPr>
            <w:tcW w:w="900" w:type="dxa"/>
            <w:shd w:val="clear" w:color="auto" w:fill="auto"/>
            <w:vAlign w:val="center"/>
          </w:tcPr>
          <w:p w:rsidR="00FA107B" w:rsidP="00402941" w:rsidRDefault="00BB17CC" w14:paraId="1DA9CB9C" w14:textId="2416E56A">
            <w:pPr>
              <w:tabs>
                <w:tab w:val="left" w:pos="360"/>
                <w:tab w:val="left" w:pos="720"/>
              </w:tabs>
              <w:jc w:val="right"/>
              <w:rPr>
                <w:rFonts w:ascii="Arial" w:hAnsi="Arial" w:cs="Arial"/>
                <w:sz w:val="18"/>
                <w:szCs w:val="18"/>
              </w:rPr>
            </w:pPr>
            <w:r>
              <w:rPr>
                <w:rFonts w:ascii="Arial" w:hAnsi="Arial" w:cs="Arial"/>
                <w:sz w:val="18"/>
                <w:szCs w:val="18"/>
              </w:rPr>
              <w:t>1</w:t>
            </w:r>
            <w:r w:rsidR="00402941">
              <w:rPr>
                <w:rFonts w:ascii="Arial" w:hAnsi="Arial" w:cs="Arial"/>
                <w:sz w:val="18"/>
                <w:szCs w:val="18"/>
              </w:rPr>
              <w:t>5</w:t>
            </w:r>
            <w:r>
              <w:rPr>
                <w:rFonts w:ascii="Arial" w:hAnsi="Arial" w:cs="Arial"/>
                <w:sz w:val="18"/>
                <w:szCs w:val="18"/>
              </w:rPr>
              <w:t>.00</w:t>
            </w:r>
          </w:p>
        </w:tc>
        <w:tc>
          <w:tcPr>
            <w:tcW w:w="1170" w:type="dxa"/>
            <w:shd w:val="clear" w:color="auto" w:fill="auto"/>
            <w:vAlign w:val="center"/>
          </w:tcPr>
          <w:p w:rsidRPr="00F165E9" w:rsidR="00FA107B" w:rsidP="00F814B0" w:rsidRDefault="00D2234F" w14:paraId="15F4CECE" w14:textId="07F95169">
            <w:pPr>
              <w:tabs>
                <w:tab w:val="left" w:pos="360"/>
                <w:tab w:val="left" w:pos="720"/>
              </w:tabs>
              <w:jc w:val="right"/>
              <w:rPr>
                <w:rFonts w:ascii="Arial" w:hAnsi="Arial" w:cs="Arial"/>
                <w:sz w:val="18"/>
                <w:szCs w:val="18"/>
              </w:rPr>
            </w:pPr>
            <w:r>
              <w:rPr>
                <w:rFonts w:ascii="Arial" w:hAnsi="Arial" w:cs="Arial"/>
                <w:sz w:val="18"/>
                <w:szCs w:val="18"/>
              </w:rPr>
              <w:t>3,750</w:t>
            </w:r>
            <w:r w:rsidR="00402941">
              <w:rPr>
                <w:rFonts w:ascii="Arial" w:hAnsi="Arial" w:cs="Arial"/>
                <w:sz w:val="18"/>
                <w:szCs w:val="18"/>
              </w:rPr>
              <w:t>.</w:t>
            </w:r>
            <w:r w:rsidR="00F814B0">
              <w:rPr>
                <w:rFonts w:ascii="Arial" w:hAnsi="Arial" w:cs="Arial"/>
                <w:sz w:val="18"/>
                <w:szCs w:val="18"/>
              </w:rPr>
              <w:t>0</w:t>
            </w:r>
            <w:r w:rsidR="00402941">
              <w:rPr>
                <w:rFonts w:ascii="Arial" w:hAnsi="Arial" w:cs="Arial"/>
                <w:sz w:val="18"/>
                <w:szCs w:val="18"/>
              </w:rPr>
              <w:t>0</w:t>
            </w:r>
          </w:p>
        </w:tc>
      </w:tr>
      <w:tr w:rsidRPr="00F165E9" w:rsidR="005D4EF1" w:rsidTr="00402941" w14:paraId="750CFCE1" w14:textId="77777777">
        <w:tc>
          <w:tcPr>
            <w:tcW w:w="9445" w:type="dxa"/>
            <w:gridSpan w:val="8"/>
            <w:shd w:val="clear" w:color="auto" w:fill="D9D9D9" w:themeFill="background1" w:themeFillShade="D9"/>
            <w:vAlign w:val="center"/>
          </w:tcPr>
          <w:p w:rsidRPr="005D4EF1" w:rsidR="005D4EF1" w:rsidP="00645573" w:rsidRDefault="00761964" w14:paraId="3630467D" w14:textId="2C668FE0">
            <w:pPr>
              <w:tabs>
                <w:tab w:val="left" w:pos="360"/>
                <w:tab w:val="left" w:pos="720"/>
              </w:tabs>
              <w:rPr>
                <w:rFonts w:ascii="Arial" w:hAnsi="Arial" w:cs="Arial"/>
                <w:b/>
                <w:i/>
                <w:sz w:val="18"/>
                <w:szCs w:val="18"/>
              </w:rPr>
            </w:pPr>
            <w:r w:rsidRPr="00761964">
              <w:rPr>
                <w:rFonts w:ascii="Arial" w:hAnsi="Arial" w:cs="Arial"/>
                <w:b/>
                <w:i/>
                <w:sz w:val="18"/>
                <w:szCs w:val="18"/>
              </w:rPr>
              <w:t>Post Course Evaluation</w:t>
            </w:r>
          </w:p>
        </w:tc>
      </w:tr>
      <w:tr w:rsidRPr="00F165E9" w:rsidR="0007556A" w:rsidTr="00326F19" w14:paraId="463BB370" w14:textId="77777777">
        <w:tc>
          <w:tcPr>
            <w:tcW w:w="1795" w:type="dxa"/>
            <w:vAlign w:val="center"/>
          </w:tcPr>
          <w:p w:rsidRPr="00F165E9" w:rsidR="0007556A" w:rsidP="0007556A" w:rsidRDefault="0007556A" w14:paraId="0E4E2AEB" w14:textId="725193AD">
            <w:pPr>
              <w:tabs>
                <w:tab w:val="left" w:pos="360"/>
                <w:tab w:val="left" w:pos="720"/>
              </w:tabs>
              <w:ind w:left="150"/>
              <w:rPr>
                <w:rFonts w:ascii="Arial" w:hAnsi="Arial" w:cs="Arial"/>
                <w:sz w:val="18"/>
                <w:szCs w:val="18"/>
              </w:rPr>
            </w:pPr>
            <w:r>
              <w:rPr>
                <w:rFonts w:ascii="Arial" w:hAnsi="Arial" w:cs="Arial"/>
                <w:sz w:val="18"/>
                <w:szCs w:val="18"/>
              </w:rPr>
              <w:t>State/Local/Tribal Governments</w:t>
            </w:r>
          </w:p>
        </w:tc>
        <w:tc>
          <w:tcPr>
            <w:tcW w:w="1260" w:type="dxa"/>
            <w:vAlign w:val="center"/>
          </w:tcPr>
          <w:p w:rsidRPr="00F165E9" w:rsidR="0007556A" w:rsidP="0007556A" w:rsidRDefault="0007556A" w14:paraId="67D1317E" w14:textId="7DA76D4C">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vAlign w:val="center"/>
          </w:tcPr>
          <w:p w:rsidRPr="00F165E9" w:rsidR="0007556A" w:rsidP="0007556A" w:rsidRDefault="0007556A" w14:paraId="5F648A7C" w14:textId="1B19013C">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07556A" w:rsidP="0007556A" w:rsidRDefault="0007556A" w14:paraId="2F219D7A" w14:textId="295121C1">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vAlign w:val="center"/>
          </w:tcPr>
          <w:p w:rsidRPr="00F165E9" w:rsidR="0007556A" w:rsidP="0007556A" w:rsidRDefault="0007556A" w14:paraId="37A31069" w14:textId="2888C37B">
            <w:pPr>
              <w:tabs>
                <w:tab w:val="left" w:pos="360"/>
                <w:tab w:val="left" w:pos="720"/>
              </w:tabs>
              <w:jc w:val="center"/>
              <w:rPr>
                <w:rFonts w:ascii="Arial" w:hAnsi="Arial" w:cs="Arial"/>
                <w:sz w:val="18"/>
                <w:szCs w:val="18"/>
              </w:rPr>
            </w:pPr>
            <w:r>
              <w:rPr>
                <w:rFonts w:ascii="Arial" w:hAnsi="Arial" w:cs="Arial"/>
                <w:sz w:val="18"/>
                <w:szCs w:val="18"/>
              </w:rPr>
              <w:t>15 mins</w:t>
            </w:r>
          </w:p>
        </w:tc>
        <w:tc>
          <w:tcPr>
            <w:tcW w:w="990" w:type="dxa"/>
            <w:vAlign w:val="center"/>
          </w:tcPr>
          <w:p w:rsidRPr="00F165E9" w:rsidR="0007556A" w:rsidP="0007556A" w:rsidRDefault="004A5BDB" w14:paraId="05B963BD" w14:textId="604A518B">
            <w:pPr>
              <w:tabs>
                <w:tab w:val="left" w:pos="360"/>
                <w:tab w:val="left" w:pos="720"/>
              </w:tabs>
              <w:jc w:val="center"/>
              <w:rPr>
                <w:rFonts w:ascii="Arial" w:hAnsi="Arial" w:cs="Arial"/>
                <w:sz w:val="18"/>
                <w:szCs w:val="18"/>
              </w:rPr>
            </w:pPr>
            <w:r>
              <w:rPr>
                <w:rFonts w:ascii="Arial" w:hAnsi="Arial" w:cs="Arial"/>
                <w:sz w:val="18"/>
                <w:szCs w:val="18"/>
              </w:rPr>
              <w:t>25</w:t>
            </w:r>
          </w:p>
        </w:tc>
        <w:tc>
          <w:tcPr>
            <w:tcW w:w="900" w:type="dxa"/>
            <w:shd w:val="clear" w:color="auto" w:fill="auto"/>
            <w:vAlign w:val="center"/>
          </w:tcPr>
          <w:p w:rsidRPr="00F165E9" w:rsidR="0007556A" w:rsidP="0007556A" w:rsidRDefault="0007556A" w14:paraId="34340A19" w14:textId="21CBF7FE">
            <w:pPr>
              <w:tabs>
                <w:tab w:val="left" w:pos="360"/>
                <w:tab w:val="left" w:pos="720"/>
              </w:tabs>
              <w:jc w:val="right"/>
              <w:rPr>
                <w:rFonts w:ascii="Arial" w:hAnsi="Arial" w:cs="Arial"/>
                <w:sz w:val="18"/>
                <w:szCs w:val="18"/>
              </w:rPr>
            </w:pPr>
            <w:r>
              <w:rPr>
                <w:rFonts w:ascii="Arial" w:hAnsi="Arial" w:cs="Arial"/>
                <w:sz w:val="18"/>
                <w:szCs w:val="18"/>
              </w:rPr>
              <w:t>45.50</w:t>
            </w:r>
          </w:p>
        </w:tc>
        <w:tc>
          <w:tcPr>
            <w:tcW w:w="1170" w:type="dxa"/>
            <w:shd w:val="clear" w:color="auto" w:fill="auto"/>
            <w:vAlign w:val="center"/>
          </w:tcPr>
          <w:p w:rsidRPr="00F165E9" w:rsidR="0007556A" w:rsidP="0007556A" w:rsidRDefault="0007556A" w14:paraId="4B744303" w14:textId="58E40A57">
            <w:pPr>
              <w:tabs>
                <w:tab w:val="left" w:pos="360"/>
                <w:tab w:val="left" w:pos="720"/>
              </w:tabs>
              <w:jc w:val="right"/>
              <w:rPr>
                <w:rFonts w:ascii="Arial" w:hAnsi="Arial" w:cs="Arial"/>
                <w:sz w:val="18"/>
                <w:szCs w:val="18"/>
              </w:rPr>
            </w:pPr>
            <w:r>
              <w:rPr>
                <w:rFonts w:ascii="Arial" w:hAnsi="Arial" w:cs="Arial"/>
                <w:sz w:val="18"/>
                <w:szCs w:val="18"/>
              </w:rPr>
              <w:t>1,137.50</w:t>
            </w:r>
          </w:p>
        </w:tc>
      </w:tr>
      <w:tr w:rsidRPr="00F165E9" w:rsidR="0007556A" w:rsidTr="00326F19" w14:paraId="353B62E1" w14:textId="77777777">
        <w:tc>
          <w:tcPr>
            <w:tcW w:w="1795" w:type="dxa"/>
            <w:vAlign w:val="center"/>
          </w:tcPr>
          <w:p w:rsidRPr="00F165E9" w:rsidR="0007556A" w:rsidP="0007556A" w:rsidRDefault="0007556A" w14:paraId="3F5CECF3" w14:textId="3E9B5087">
            <w:pPr>
              <w:tabs>
                <w:tab w:val="left" w:pos="360"/>
                <w:tab w:val="left" w:pos="720"/>
              </w:tabs>
              <w:ind w:left="150"/>
              <w:rPr>
                <w:rFonts w:ascii="Arial" w:hAnsi="Arial" w:cs="Arial"/>
                <w:sz w:val="18"/>
                <w:szCs w:val="18"/>
              </w:rPr>
            </w:pPr>
            <w:r>
              <w:rPr>
                <w:rFonts w:ascii="Arial" w:hAnsi="Arial" w:cs="Arial"/>
                <w:sz w:val="18"/>
                <w:szCs w:val="18"/>
              </w:rPr>
              <w:t>Foreign Governments</w:t>
            </w:r>
          </w:p>
        </w:tc>
        <w:tc>
          <w:tcPr>
            <w:tcW w:w="1260" w:type="dxa"/>
            <w:vAlign w:val="center"/>
          </w:tcPr>
          <w:p w:rsidRPr="00F165E9" w:rsidR="0007556A" w:rsidP="0007556A" w:rsidRDefault="0007556A" w14:paraId="6AFAF5A0" w14:textId="73A047E8">
            <w:pPr>
              <w:tabs>
                <w:tab w:val="left" w:pos="360"/>
                <w:tab w:val="left" w:pos="720"/>
              </w:tabs>
              <w:jc w:val="center"/>
              <w:rPr>
                <w:rFonts w:ascii="Arial" w:hAnsi="Arial" w:cs="Arial"/>
                <w:sz w:val="18"/>
                <w:szCs w:val="18"/>
              </w:rPr>
            </w:pPr>
            <w:r>
              <w:rPr>
                <w:rFonts w:ascii="Arial" w:hAnsi="Arial" w:cs="Arial"/>
                <w:sz w:val="18"/>
                <w:szCs w:val="18"/>
              </w:rPr>
              <w:t>1,000</w:t>
            </w:r>
          </w:p>
        </w:tc>
        <w:tc>
          <w:tcPr>
            <w:tcW w:w="1080" w:type="dxa"/>
            <w:vAlign w:val="center"/>
          </w:tcPr>
          <w:p w:rsidRPr="00F165E9" w:rsidR="0007556A" w:rsidP="0007556A" w:rsidRDefault="0007556A" w14:paraId="38ADE2AD" w14:textId="2F59DBC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07556A" w:rsidP="0007556A" w:rsidRDefault="0007556A" w14:paraId="01DDE1E4" w14:textId="66F397A6">
            <w:pPr>
              <w:tabs>
                <w:tab w:val="left" w:pos="360"/>
                <w:tab w:val="left" w:pos="720"/>
              </w:tabs>
              <w:jc w:val="center"/>
              <w:rPr>
                <w:rFonts w:ascii="Arial" w:hAnsi="Arial" w:cs="Arial"/>
                <w:sz w:val="18"/>
                <w:szCs w:val="18"/>
              </w:rPr>
            </w:pPr>
            <w:r>
              <w:rPr>
                <w:rFonts w:ascii="Arial" w:hAnsi="Arial" w:cs="Arial"/>
                <w:sz w:val="18"/>
                <w:szCs w:val="18"/>
              </w:rPr>
              <w:t>1,000</w:t>
            </w:r>
          </w:p>
        </w:tc>
        <w:tc>
          <w:tcPr>
            <w:tcW w:w="1170" w:type="dxa"/>
            <w:vAlign w:val="center"/>
          </w:tcPr>
          <w:p w:rsidRPr="00F165E9" w:rsidR="0007556A" w:rsidP="0007556A" w:rsidRDefault="0007556A" w14:paraId="382F8F8A" w14:textId="43C7753E">
            <w:pPr>
              <w:tabs>
                <w:tab w:val="left" w:pos="360"/>
                <w:tab w:val="left" w:pos="720"/>
              </w:tabs>
              <w:jc w:val="center"/>
              <w:rPr>
                <w:rFonts w:ascii="Arial" w:hAnsi="Arial" w:cs="Arial"/>
                <w:sz w:val="18"/>
                <w:szCs w:val="18"/>
              </w:rPr>
            </w:pPr>
            <w:r>
              <w:rPr>
                <w:rFonts w:ascii="Arial" w:hAnsi="Arial" w:cs="Arial"/>
                <w:sz w:val="18"/>
                <w:szCs w:val="18"/>
              </w:rPr>
              <w:t>15 mins</w:t>
            </w:r>
          </w:p>
        </w:tc>
        <w:tc>
          <w:tcPr>
            <w:tcW w:w="990" w:type="dxa"/>
            <w:vAlign w:val="center"/>
          </w:tcPr>
          <w:p w:rsidRPr="00F165E9" w:rsidR="0007556A" w:rsidP="0007556A" w:rsidRDefault="0007556A" w14:paraId="13A28551" w14:textId="2BA48D11">
            <w:pPr>
              <w:tabs>
                <w:tab w:val="left" w:pos="360"/>
                <w:tab w:val="left" w:pos="720"/>
              </w:tabs>
              <w:jc w:val="center"/>
              <w:rPr>
                <w:rFonts w:ascii="Arial" w:hAnsi="Arial" w:cs="Arial"/>
                <w:sz w:val="18"/>
                <w:szCs w:val="18"/>
              </w:rPr>
            </w:pPr>
            <w:r>
              <w:rPr>
                <w:rFonts w:ascii="Arial" w:hAnsi="Arial" w:cs="Arial"/>
                <w:sz w:val="18"/>
                <w:szCs w:val="18"/>
              </w:rPr>
              <w:t>250</w:t>
            </w:r>
          </w:p>
        </w:tc>
        <w:tc>
          <w:tcPr>
            <w:tcW w:w="900" w:type="dxa"/>
            <w:shd w:val="clear" w:color="auto" w:fill="auto"/>
            <w:vAlign w:val="center"/>
          </w:tcPr>
          <w:p w:rsidRPr="00F165E9" w:rsidR="0007556A" w:rsidP="0007556A" w:rsidRDefault="0007556A" w14:paraId="5CE13949" w14:textId="066E20B8">
            <w:pPr>
              <w:tabs>
                <w:tab w:val="left" w:pos="360"/>
                <w:tab w:val="left" w:pos="720"/>
              </w:tabs>
              <w:jc w:val="right"/>
              <w:rPr>
                <w:rFonts w:ascii="Arial" w:hAnsi="Arial" w:cs="Arial"/>
                <w:sz w:val="18"/>
                <w:szCs w:val="18"/>
              </w:rPr>
            </w:pPr>
            <w:r>
              <w:rPr>
                <w:rFonts w:ascii="Arial" w:hAnsi="Arial" w:cs="Arial"/>
                <w:sz w:val="18"/>
                <w:szCs w:val="18"/>
              </w:rPr>
              <w:t>15.00</w:t>
            </w:r>
          </w:p>
        </w:tc>
        <w:tc>
          <w:tcPr>
            <w:tcW w:w="1170" w:type="dxa"/>
            <w:shd w:val="clear" w:color="auto" w:fill="auto"/>
            <w:vAlign w:val="center"/>
          </w:tcPr>
          <w:p w:rsidRPr="00F165E9" w:rsidR="0007556A" w:rsidP="0007556A" w:rsidRDefault="00D2234F" w14:paraId="475F7C96" w14:textId="1F5006D4">
            <w:pPr>
              <w:tabs>
                <w:tab w:val="left" w:pos="360"/>
                <w:tab w:val="left" w:pos="720"/>
              </w:tabs>
              <w:jc w:val="right"/>
              <w:rPr>
                <w:rFonts w:ascii="Arial" w:hAnsi="Arial" w:cs="Arial"/>
                <w:sz w:val="18"/>
                <w:szCs w:val="18"/>
              </w:rPr>
            </w:pPr>
            <w:r>
              <w:rPr>
                <w:rFonts w:ascii="Arial" w:hAnsi="Arial" w:cs="Arial"/>
                <w:sz w:val="18"/>
                <w:szCs w:val="18"/>
              </w:rPr>
              <w:t>3,750.00</w:t>
            </w:r>
          </w:p>
        </w:tc>
      </w:tr>
      <w:tr w:rsidRPr="00F165E9" w:rsidR="00427D49" w:rsidTr="007413F4" w14:paraId="0C258DF7" w14:textId="77777777">
        <w:tc>
          <w:tcPr>
            <w:tcW w:w="1795" w:type="dxa"/>
            <w:shd w:val="clear" w:color="auto" w:fill="B8CCE4" w:themeFill="accent1" w:themeFillTint="66"/>
            <w:vAlign w:val="center"/>
          </w:tcPr>
          <w:p w:rsidRPr="007B3D7B" w:rsidR="00427D49" w:rsidP="00E47EBC" w:rsidRDefault="00276202" w14:paraId="7EAF46D5" w14:textId="6CF5CB24">
            <w:pPr>
              <w:tabs>
                <w:tab w:val="left" w:pos="360"/>
                <w:tab w:val="left" w:pos="720"/>
              </w:tabs>
              <w:jc w:val="right"/>
              <w:rPr>
                <w:rFonts w:ascii="Arial" w:hAnsi="Arial" w:cs="Arial"/>
                <w:b/>
                <w:i/>
                <w:sz w:val="18"/>
                <w:szCs w:val="18"/>
              </w:rPr>
            </w:pPr>
            <w:r>
              <w:rPr>
                <w:rFonts w:ascii="Arial" w:hAnsi="Arial" w:cs="Arial"/>
                <w:b/>
                <w:i/>
                <w:sz w:val="18"/>
                <w:szCs w:val="18"/>
              </w:rPr>
              <w:t>TOTALS:</w:t>
            </w:r>
          </w:p>
        </w:tc>
        <w:tc>
          <w:tcPr>
            <w:tcW w:w="1260" w:type="dxa"/>
            <w:shd w:val="clear" w:color="auto" w:fill="B8CCE4" w:themeFill="accent1" w:themeFillTint="66"/>
            <w:vAlign w:val="center"/>
          </w:tcPr>
          <w:p w:rsidRPr="007B3D7B" w:rsidR="00427D49" w:rsidP="00E40AB0" w:rsidRDefault="00E40AB0" w14:paraId="253D5D2E" w14:textId="32CB5F10">
            <w:pPr>
              <w:tabs>
                <w:tab w:val="left" w:pos="360"/>
                <w:tab w:val="left" w:pos="720"/>
              </w:tabs>
              <w:jc w:val="center"/>
              <w:rPr>
                <w:rFonts w:ascii="Arial" w:hAnsi="Arial" w:cs="Arial"/>
                <w:b/>
                <w:i/>
                <w:sz w:val="18"/>
                <w:szCs w:val="18"/>
              </w:rPr>
            </w:pPr>
            <w:r>
              <w:rPr>
                <w:rFonts w:ascii="Arial" w:hAnsi="Arial" w:cs="Arial"/>
                <w:b/>
                <w:i/>
                <w:sz w:val="18"/>
                <w:szCs w:val="18"/>
              </w:rPr>
              <w:t>2</w:t>
            </w:r>
            <w:r w:rsidR="00F52A10">
              <w:rPr>
                <w:rFonts w:ascii="Arial" w:hAnsi="Arial" w:cs="Arial"/>
                <w:b/>
                <w:i/>
                <w:sz w:val="18"/>
                <w:szCs w:val="18"/>
              </w:rPr>
              <w:t>,</w:t>
            </w:r>
            <w:r>
              <w:rPr>
                <w:rFonts w:ascii="Arial" w:hAnsi="Arial" w:cs="Arial"/>
                <w:b/>
                <w:i/>
                <w:sz w:val="18"/>
                <w:szCs w:val="18"/>
              </w:rPr>
              <w:t>2</w:t>
            </w:r>
            <w:r w:rsidR="00F52A10">
              <w:rPr>
                <w:rFonts w:ascii="Arial" w:hAnsi="Arial" w:cs="Arial"/>
                <w:b/>
                <w:i/>
                <w:sz w:val="18"/>
                <w:szCs w:val="18"/>
              </w:rPr>
              <w:t>00</w:t>
            </w:r>
          </w:p>
        </w:tc>
        <w:tc>
          <w:tcPr>
            <w:tcW w:w="1080" w:type="dxa"/>
            <w:shd w:val="horzCross" w:color="auto" w:fill="auto"/>
            <w:vAlign w:val="center"/>
          </w:tcPr>
          <w:p w:rsidRPr="007B3D7B" w:rsidR="00427D49" w:rsidP="00E47EBC" w:rsidRDefault="00427D49" w14:paraId="3E2C74AB"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7B3D7B" w:rsidR="00427D49" w:rsidP="00E40AB0" w:rsidRDefault="00E40AB0" w14:paraId="4A849E7C" w14:textId="33C75FDD">
            <w:pPr>
              <w:tabs>
                <w:tab w:val="left" w:pos="360"/>
                <w:tab w:val="left" w:pos="720"/>
              </w:tabs>
              <w:jc w:val="center"/>
              <w:rPr>
                <w:rFonts w:ascii="Arial" w:hAnsi="Arial" w:cs="Arial"/>
                <w:b/>
                <w:i/>
                <w:sz w:val="18"/>
                <w:szCs w:val="18"/>
              </w:rPr>
            </w:pPr>
            <w:r>
              <w:rPr>
                <w:rFonts w:ascii="Arial" w:hAnsi="Arial" w:cs="Arial"/>
                <w:b/>
                <w:i/>
                <w:sz w:val="18"/>
                <w:szCs w:val="18"/>
              </w:rPr>
              <w:t>2</w:t>
            </w:r>
            <w:r w:rsidR="00F52A10">
              <w:rPr>
                <w:rFonts w:ascii="Arial" w:hAnsi="Arial" w:cs="Arial"/>
                <w:b/>
                <w:i/>
                <w:sz w:val="18"/>
                <w:szCs w:val="18"/>
              </w:rPr>
              <w:t>,</w:t>
            </w:r>
            <w:r>
              <w:rPr>
                <w:rFonts w:ascii="Arial" w:hAnsi="Arial" w:cs="Arial"/>
                <w:b/>
                <w:i/>
                <w:sz w:val="18"/>
                <w:szCs w:val="18"/>
              </w:rPr>
              <w:t>2</w:t>
            </w:r>
            <w:r w:rsidR="00F52A10">
              <w:rPr>
                <w:rFonts w:ascii="Arial" w:hAnsi="Arial" w:cs="Arial"/>
                <w:b/>
                <w:i/>
                <w:sz w:val="18"/>
                <w:szCs w:val="18"/>
              </w:rPr>
              <w:t>00</w:t>
            </w:r>
          </w:p>
        </w:tc>
        <w:tc>
          <w:tcPr>
            <w:tcW w:w="1170" w:type="dxa"/>
            <w:shd w:val="horzCross" w:color="auto" w:fill="auto"/>
            <w:vAlign w:val="center"/>
          </w:tcPr>
          <w:p w:rsidRPr="007B3D7B" w:rsidR="00427D49" w:rsidP="00E47EBC" w:rsidRDefault="00427D49" w14:paraId="5CC0D722" w14:textId="77777777">
            <w:pPr>
              <w:tabs>
                <w:tab w:val="left" w:pos="360"/>
                <w:tab w:val="left" w:pos="720"/>
              </w:tabs>
              <w:jc w:val="center"/>
              <w:rPr>
                <w:rFonts w:ascii="Arial" w:hAnsi="Arial" w:cs="Arial"/>
                <w:b/>
                <w:i/>
                <w:sz w:val="18"/>
                <w:szCs w:val="18"/>
              </w:rPr>
            </w:pPr>
          </w:p>
        </w:tc>
        <w:tc>
          <w:tcPr>
            <w:tcW w:w="990" w:type="dxa"/>
            <w:shd w:val="clear" w:color="auto" w:fill="B8CCE4" w:themeFill="accent1" w:themeFillTint="66"/>
            <w:vAlign w:val="center"/>
          </w:tcPr>
          <w:p w:rsidRPr="007B3D7B" w:rsidR="00427D49" w:rsidP="00473A0F" w:rsidRDefault="004A5BDB" w14:paraId="6D0A1641" w14:textId="05434296">
            <w:pPr>
              <w:tabs>
                <w:tab w:val="left" w:pos="360"/>
                <w:tab w:val="left" w:pos="720"/>
              </w:tabs>
              <w:jc w:val="center"/>
              <w:rPr>
                <w:rFonts w:ascii="Arial" w:hAnsi="Arial" w:cs="Arial"/>
                <w:b/>
                <w:i/>
                <w:sz w:val="18"/>
                <w:szCs w:val="18"/>
              </w:rPr>
            </w:pPr>
            <w:r>
              <w:rPr>
                <w:rFonts w:ascii="Arial" w:hAnsi="Arial" w:cs="Arial"/>
                <w:b/>
                <w:i/>
                <w:sz w:val="18"/>
                <w:szCs w:val="18"/>
              </w:rPr>
              <w:t>550</w:t>
            </w:r>
          </w:p>
        </w:tc>
        <w:tc>
          <w:tcPr>
            <w:tcW w:w="900" w:type="dxa"/>
            <w:shd w:val="horzCross" w:color="auto" w:fill="auto"/>
          </w:tcPr>
          <w:p w:rsidRPr="007B3D7B" w:rsidR="00427D49" w:rsidP="00E47EBC" w:rsidRDefault="00427D49" w14:paraId="3704B2D3" w14:textId="77777777">
            <w:pPr>
              <w:tabs>
                <w:tab w:val="left" w:pos="360"/>
                <w:tab w:val="left" w:pos="720"/>
              </w:tabs>
              <w:jc w:val="right"/>
              <w:rPr>
                <w:rFonts w:ascii="Arial" w:hAnsi="Arial" w:cs="Arial"/>
                <w:b/>
                <w:i/>
                <w:sz w:val="18"/>
                <w:szCs w:val="18"/>
              </w:rPr>
            </w:pPr>
          </w:p>
        </w:tc>
        <w:tc>
          <w:tcPr>
            <w:tcW w:w="1170" w:type="dxa"/>
            <w:shd w:val="clear" w:color="auto" w:fill="B8CCE4" w:themeFill="accent1" w:themeFillTint="66"/>
            <w:vAlign w:val="center"/>
          </w:tcPr>
          <w:p w:rsidRPr="007B3D7B" w:rsidR="00427D49" w:rsidP="00D2234F" w:rsidRDefault="00402941" w14:paraId="4A4D2231" w14:textId="590C287E">
            <w:pPr>
              <w:tabs>
                <w:tab w:val="left" w:pos="360"/>
                <w:tab w:val="left" w:pos="720"/>
              </w:tabs>
              <w:jc w:val="right"/>
              <w:rPr>
                <w:rFonts w:ascii="Arial" w:hAnsi="Arial" w:cs="Arial"/>
                <w:b/>
                <w:i/>
                <w:sz w:val="18"/>
                <w:szCs w:val="18"/>
              </w:rPr>
            </w:pPr>
            <w:r>
              <w:rPr>
                <w:rFonts w:ascii="Arial" w:hAnsi="Arial" w:cs="Arial"/>
                <w:b/>
                <w:i/>
                <w:sz w:val="18"/>
                <w:szCs w:val="18"/>
              </w:rPr>
              <w:t xml:space="preserve">$ </w:t>
            </w:r>
            <w:r w:rsidR="00D2234F">
              <w:rPr>
                <w:rFonts w:ascii="Arial" w:hAnsi="Arial" w:cs="Arial"/>
                <w:b/>
                <w:i/>
                <w:sz w:val="18"/>
                <w:szCs w:val="18"/>
              </w:rPr>
              <w:t>9,775.00</w:t>
            </w:r>
          </w:p>
        </w:tc>
      </w:tr>
    </w:tbl>
    <w:p w:rsidRPr="009D7113" w:rsidR="00676ABD" w:rsidP="00676ABD" w:rsidRDefault="009D7113" w14:paraId="2C22DE69" w14:textId="6ECB1739">
      <w:pPr>
        <w:tabs>
          <w:tab w:val="left" w:pos="-1080"/>
          <w:tab w:val="left" w:pos="-720"/>
          <w:tab w:val="left" w:pos="360"/>
          <w:tab w:val="left" w:pos="720"/>
        </w:tabs>
        <w:rPr>
          <w:rFonts w:ascii="Arial" w:hAnsi="Arial" w:cs="Arial"/>
          <w:bCs/>
          <w:sz w:val="18"/>
          <w:szCs w:val="22"/>
        </w:rPr>
      </w:pPr>
      <w:r w:rsidRPr="009D7113">
        <w:rPr>
          <w:rFonts w:ascii="Arial" w:hAnsi="Arial" w:cs="Arial"/>
          <w:bCs/>
          <w:sz w:val="18"/>
          <w:szCs w:val="22"/>
        </w:rPr>
        <w:t>*Rounded</w:t>
      </w:r>
    </w:p>
    <w:p w:rsidRPr="00676ABD" w:rsidR="009D7113" w:rsidP="00676ABD" w:rsidRDefault="009D7113" w14:paraId="61120491" w14:textId="77777777">
      <w:pPr>
        <w:tabs>
          <w:tab w:val="left" w:pos="-1080"/>
          <w:tab w:val="left" w:pos="-720"/>
          <w:tab w:val="left" w:pos="360"/>
          <w:tab w:val="left" w:pos="720"/>
        </w:tabs>
        <w:rPr>
          <w:rFonts w:ascii="Arial" w:hAnsi="Arial" w:cs="Arial"/>
          <w:bCs/>
          <w:sz w:val="22"/>
          <w:szCs w:val="22"/>
        </w:rPr>
      </w:pPr>
    </w:p>
    <w:p w:rsidRPr="00B50214" w:rsidR="00295103" w:rsidP="005B0888" w:rsidRDefault="00295103" w14:paraId="50BB2E59"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Pr="00B50214" w:rsidR="00295103" w:rsidP="005B0888" w:rsidRDefault="0068562A" w14:paraId="37EDDBC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sidR="00295103">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sidR="00295103">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295103" w:rsidP="005B0888" w:rsidRDefault="0068562A" w14:paraId="3B1469A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295103" w:rsidP="005B0888" w:rsidRDefault="0068562A" w14:paraId="1925429F"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295103" w:rsidP="005B0888" w:rsidRDefault="00295103" w14:paraId="45798E46" w14:textId="77777777">
      <w:pPr>
        <w:tabs>
          <w:tab w:val="left" w:pos="450"/>
          <w:tab w:val="left" w:pos="720"/>
        </w:tabs>
        <w:rPr>
          <w:rFonts w:ascii="Arial" w:hAnsi="Arial" w:cs="Arial"/>
          <w:sz w:val="22"/>
          <w:szCs w:val="22"/>
        </w:rPr>
      </w:pPr>
    </w:p>
    <w:p w:rsidRPr="00B50214" w:rsidR="00251281" w:rsidP="005B0888" w:rsidRDefault="00802CAE" w14:paraId="6353FC54" w14:textId="5A1CABF8">
      <w:pPr>
        <w:tabs>
          <w:tab w:val="left" w:pos="450"/>
          <w:tab w:val="left" w:pos="720"/>
        </w:tabs>
        <w:rPr>
          <w:rFonts w:ascii="Arial" w:hAnsi="Arial" w:cs="Arial"/>
          <w:sz w:val="22"/>
          <w:szCs w:val="22"/>
        </w:rPr>
      </w:pPr>
      <w:r>
        <w:rPr>
          <w:rFonts w:ascii="Arial" w:hAnsi="Arial" w:cs="Arial"/>
          <w:color w:val="000000" w:themeColor="text1"/>
          <w:sz w:val="22"/>
          <w:szCs w:val="22"/>
        </w:rPr>
        <w:t>This collection does not impose any non-hour cost burden on the respondents.</w:t>
      </w:r>
    </w:p>
    <w:p w:rsidR="00251281" w:rsidP="005B0888" w:rsidRDefault="00251281" w14:paraId="280407BF" w14:textId="47B66694">
      <w:pPr>
        <w:tabs>
          <w:tab w:val="left" w:pos="450"/>
          <w:tab w:val="left" w:pos="720"/>
        </w:tabs>
        <w:rPr>
          <w:rFonts w:ascii="Arial" w:hAnsi="Arial" w:cs="Arial"/>
          <w:sz w:val="22"/>
          <w:szCs w:val="22"/>
        </w:rPr>
      </w:pPr>
    </w:p>
    <w:p w:rsidRPr="00B50214" w:rsidR="0060758B" w:rsidP="005B0888" w:rsidRDefault="00295103" w14:paraId="3DA9ED13"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sidR="0060758B">
        <w:rPr>
          <w:rFonts w:ascii="Arial" w:hAnsi="Arial" w:cs="Arial"/>
          <w:b/>
          <w:sz w:val="22"/>
          <w:szCs w:val="22"/>
        </w:rPr>
        <w:t xml:space="preserve">his collection of information. </w:t>
      </w:r>
    </w:p>
    <w:p w:rsidRPr="00B50214" w:rsidR="0060758B" w:rsidP="005B0888" w:rsidRDefault="0060758B" w14:paraId="3AF8BEB4" w14:textId="77777777">
      <w:pPr>
        <w:tabs>
          <w:tab w:val="left" w:pos="450"/>
          <w:tab w:val="left" w:pos="720"/>
        </w:tabs>
        <w:rPr>
          <w:rFonts w:ascii="Arial" w:hAnsi="Arial" w:cs="Arial"/>
          <w:sz w:val="22"/>
          <w:szCs w:val="22"/>
        </w:rPr>
      </w:pPr>
    </w:p>
    <w:p w:rsidR="0035382B" w:rsidP="00D62A5E" w:rsidRDefault="00081B4A" w14:paraId="2DC6E3FD" w14:textId="77777777">
      <w:p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T</w:t>
      </w:r>
      <w:r w:rsidRPr="007B080B">
        <w:rPr>
          <w:rFonts w:ascii="Arial" w:hAnsi="Arial" w:cs="Arial"/>
          <w:color w:val="000000" w:themeColor="text1"/>
          <w:sz w:val="22"/>
          <w:szCs w:val="22"/>
        </w:rPr>
        <w:t xml:space="preserve">he estimated </w:t>
      </w:r>
      <w:r w:rsidR="001E2326">
        <w:rPr>
          <w:rFonts w:ascii="Arial" w:hAnsi="Arial" w:cs="Arial"/>
          <w:color w:val="000000" w:themeColor="text1"/>
          <w:sz w:val="22"/>
          <w:szCs w:val="22"/>
        </w:rPr>
        <w:t xml:space="preserve">annual </w:t>
      </w:r>
      <w:r w:rsidRPr="007B080B">
        <w:rPr>
          <w:rFonts w:ascii="Arial" w:hAnsi="Arial" w:cs="Arial"/>
          <w:color w:val="000000" w:themeColor="text1"/>
          <w:sz w:val="22"/>
          <w:szCs w:val="22"/>
        </w:rPr>
        <w:t xml:space="preserve">cost to the Federal Government </w:t>
      </w:r>
      <w:r w:rsidR="001E2326">
        <w:rPr>
          <w:rFonts w:ascii="Arial" w:hAnsi="Arial" w:cs="Arial"/>
          <w:color w:val="000000" w:themeColor="text1"/>
          <w:sz w:val="22"/>
          <w:szCs w:val="22"/>
        </w:rPr>
        <w:t>associated with</w:t>
      </w:r>
      <w:r w:rsidRPr="007B080B">
        <w:rPr>
          <w:rFonts w:ascii="Arial" w:hAnsi="Arial" w:cs="Arial"/>
          <w:color w:val="000000" w:themeColor="text1"/>
          <w:sz w:val="22"/>
          <w:szCs w:val="22"/>
        </w:rPr>
        <w:t xml:space="preserve"> this collection of information is </w:t>
      </w:r>
      <w:r w:rsidRPr="001E2326">
        <w:rPr>
          <w:rFonts w:ascii="Arial" w:hAnsi="Arial" w:cs="Arial"/>
          <w:b/>
          <w:color w:val="000000" w:themeColor="text1"/>
          <w:sz w:val="22"/>
          <w:szCs w:val="22"/>
        </w:rPr>
        <w:t>$</w:t>
      </w:r>
      <w:r w:rsidR="001E2326">
        <w:rPr>
          <w:rFonts w:ascii="Arial" w:hAnsi="Arial" w:cs="Arial"/>
          <w:b/>
          <w:color w:val="000000" w:themeColor="text1"/>
          <w:sz w:val="22"/>
          <w:szCs w:val="22"/>
        </w:rPr>
        <w:t>119,877</w:t>
      </w:r>
      <w:r>
        <w:rPr>
          <w:rFonts w:ascii="Arial" w:hAnsi="Arial" w:cs="Arial"/>
          <w:color w:val="000000" w:themeColor="text1"/>
          <w:sz w:val="22"/>
          <w:szCs w:val="22"/>
        </w:rPr>
        <w:t xml:space="preserve"> (rounded)</w:t>
      </w:r>
      <w:r w:rsidR="0035382B">
        <w:rPr>
          <w:rFonts w:ascii="Arial" w:hAnsi="Arial" w:cs="Arial"/>
          <w:color w:val="000000" w:themeColor="text1"/>
          <w:sz w:val="22"/>
          <w:szCs w:val="22"/>
        </w:rPr>
        <w:t>.  This cost includes</w:t>
      </w:r>
      <w:r w:rsidR="001E2326">
        <w:rPr>
          <w:rFonts w:ascii="Arial" w:hAnsi="Arial" w:cs="Arial"/>
          <w:color w:val="000000" w:themeColor="text1"/>
          <w:sz w:val="22"/>
          <w:szCs w:val="22"/>
        </w:rPr>
        <w:t xml:space="preserve"> $9,629 </w:t>
      </w:r>
      <w:r w:rsidR="0035382B">
        <w:rPr>
          <w:rFonts w:ascii="Arial" w:hAnsi="Arial" w:cs="Arial"/>
          <w:color w:val="000000" w:themeColor="text1"/>
          <w:sz w:val="22"/>
          <w:szCs w:val="22"/>
        </w:rPr>
        <w:t>in</w:t>
      </w:r>
      <w:r w:rsidR="001E2326">
        <w:rPr>
          <w:rFonts w:ascii="Arial" w:hAnsi="Arial" w:cs="Arial"/>
          <w:color w:val="000000" w:themeColor="text1"/>
          <w:sz w:val="22"/>
          <w:szCs w:val="22"/>
        </w:rPr>
        <w:t xml:space="preserve"> salaries and $</w:t>
      </w:r>
      <w:r w:rsidRPr="001E2326" w:rsidR="001E2326">
        <w:rPr>
          <w:rFonts w:ascii="Arial" w:hAnsi="Arial" w:cs="Arial"/>
          <w:color w:val="000000" w:themeColor="text1"/>
          <w:sz w:val="22"/>
          <w:szCs w:val="22"/>
        </w:rPr>
        <w:t>110,24</w:t>
      </w:r>
      <w:r w:rsidR="001E2326">
        <w:rPr>
          <w:rFonts w:ascii="Arial" w:hAnsi="Arial" w:cs="Arial"/>
          <w:color w:val="000000" w:themeColor="text1"/>
          <w:sz w:val="22"/>
          <w:szCs w:val="22"/>
        </w:rPr>
        <w:t xml:space="preserve">9 </w:t>
      </w:r>
      <w:r w:rsidR="0035382B">
        <w:rPr>
          <w:rFonts w:ascii="Arial" w:hAnsi="Arial" w:cs="Arial"/>
          <w:color w:val="000000" w:themeColor="text1"/>
          <w:sz w:val="22"/>
          <w:szCs w:val="22"/>
        </w:rPr>
        <w:t>for annual</w:t>
      </w:r>
      <w:r w:rsidR="001E2326">
        <w:rPr>
          <w:rFonts w:ascii="Arial" w:hAnsi="Arial" w:cs="Arial"/>
          <w:color w:val="000000" w:themeColor="text1"/>
          <w:sz w:val="22"/>
          <w:szCs w:val="22"/>
        </w:rPr>
        <w:t xml:space="preserve"> software maintenance</w:t>
      </w:r>
      <w:r w:rsidRPr="007B080B">
        <w:rPr>
          <w:rFonts w:ascii="Arial" w:hAnsi="Arial" w:cs="Arial"/>
          <w:color w:val="000000" w:themeColor="text1"/>
          <w:sz w:val="22"/>
          <w:szCs w:val="22"/>
        </w:rPr>
        <w:t xml:space="preserve">. </w:t>
      </w:r>
      <w:r>
        <w:rPr>
          <w:rFonts w:ascii="Arial" w:hAnsi="Arial" w:cs="Arial"/>
          <w:color w:val="000000" w:themeColor="text1"/>
          <w:sz w:val="22"/>
          <w:szCs w:val="22"/>
        </w:rPr>
        <w:t xml:space="preserve"> </w:t>
      </w:r>
    </w:p>
    <w:p w:rsidR="0035382B" w:rsidP="00D62A5E" w:rsidRDefault="0035382B" w14:paraId="190259C6" w14:textId="77777777">
      <w:pPr>
        <w:tabs>
          <w:tab w:val="left" w:pos="360"/>
          <w:tab w:val="left" w:pos="720"/>
        </w:tabs>
        <w:rPr>
          <w:rFonts w:ascii="Arial" w:hAnsi="Arial" w:cs="Arial"/>
          <w:color w:val="000000" w:themeColor="text1"/>
          <w:sz w:val="22"/>
          <w:szCs w:val="22"/>
        </w:rPr>
      </w:pPr>
    </w:p>
    <w:p w:rsidR="00081B4A" w:rsidP="00D62A5E" w:rsidRDefault="00081B4A" w14:paraId="3688A88E" w14:textId="734E2C31">
      <w:pPr>
        <w:tabs>
          <w:tab w:val="left" w:pos="360"/>
          <w:tab w:val="left" w:pos="720"/>
        </w:tabs>
        <w:rPr>
          <w:rFonts w:ascii="Arial" w:hAnsi="Arial" w:cs="Arial"/>
          <w:bCs/>
          <w:sz w:val="22"/>
          <w:szCs w:val="22"/>
        </w:rPr>
      </w:pPr>
      <w:r w:rsidRPr="00554C7A">
        <w:rPr>
          <w:rFonts w:ascii="Arial" w:hAnsi="Arial" w:cs="Arial"/>
          <w:bCs/>
          <w:sz w:val="22"/>
          <w:szCs w:val="22"/>
        </w:rPr>
        <w:t xml:space="preserve">To determine average annual salary costs, we used the </w:t>
      </w:r>
      <w:r w:rsidRPr="00D95375">
        <w:rPr>
          <w:rFonts w:ascii="Arial" w:hAnsi="Arial" w:cs="Arial"/>
          <w:sz w:val="22"/>
          <w:szCs w:val="22"/>
        </w:rPr>
        <w:t xml:space="preserve">Office of Personnel Management Salary Table </w:t>
      </w:r>
      <w:hyperlink w:history="1" r:id="rId14">
        <w:r w:rsidR="000B0F1B">
          <w:rPr>
            <w:rStyle w:val="Hyperlink"/>
            <w:rFonts w:ascii="Arial" w:hAnsi="Arial" w:cs="Arial"/>
            <w:sz w:val="22"/>
            <w:szCs w:val="22"/>
          </w:rPr>
          <w:t>2021-RUS</w:t>
        </w:r>
      </w:hyperlink>
      <w:r w:rsidRPr="00D95375">
        <w:rPr>
          <w:rFonts w:ascii="Arial" w:hAnsi="Arial" w:cs="Arial"/>
          <w:sz w:val="22"/>
          <w:szCs w:val="22"/>
        </w:rPr>
        <w:t xml:space="preserve"> </w:t>
      </w:r>
      <w:r>
        <w:rPr>
          <w:rFonts w:ascii="Arial" w:hAnsi="Arial" w:cs="Arial"/>
          <w:sz w:val="22"/>
          <w:szCs w:val="22"/>
        </w:rPr>
        <w:t>as an average nationwide rate</w:t>
      </w:r>
      <w:r w:rsidRPr="00554C7A">
        <w:rPr>
          <w:rFonts w:ascii="Arial" w:hAnsi="Arial" w:cs="Arial"/>
          <w:bCs/>
          <w:sz w:val="22"/>
          <w:szCs w:val="22"/>
        </w:rPr>
        <w:t xml:space="preserve">.  In accordance with </w:t>
      </w:r>
      <w:r w:rsidR="00B3188B">
        <w:rPr>
          <w:rFonts w:ascii="Arial" w:hAnsi="Arial" w:cs="Arial"/>
          <w:sz w:val="22"/>
          <w:szCs w:val="22"/>
        </w:rPr>
        <w:t xml:space="preserve">BLS </w:t>
      </w:r>
      <w:r w:rsidR="00454976">
        <w:rPr>
          <w:rFonts w:ascii="Arial" w:hAnsi="Arial" w:cs="Arial"/>
          <w:sz w:val="22"/>
          <w:szCs w:val="22"/>
        </w:rPr>
        <w:t xml:space="preserve">News Release </w:t>
      </w:r>
      <w:hyperlink w:history="1" r:id="rId15">
        <w:r w:rsidRPr="00476F61" w:rsidR="00454976">
          <w:rPr>
            <w:rFonts w:ascii="Arial" w:hAnsi="Arial" w:cs="Arial"/>
            <w:color w:val="0000FF"/>
            <w:sz w:val="22"/>
            <w:szCs w:val="22"/>
            <w:u w:val="single"/>
          </w:rPr>
          <w:t>USDL-20-1736</w:t>
        </w:r>
      </w:hyperlink>
      <w:r w:rsidRPr="00476F61" w:rsidR="00454976">
        <w:rPr>
          <w:rFonts w:ascii="Arial" w:hAnsi="Arial" w:cs="Arial"/>
          <w:sz w:val="22"/>
          <w:szCs w:val="22"/>
        </w:rPr>
        <w:t>, September 17, 2020, Employer Costs for Employee Compensation—June 2020</w:t>
      </w:r>
      <w:r w:rsidRPr="00554C7A">
        <w:rPr>
          <w:rFonts w:ascii="Arial" w:hAnsi="Arial" w:cs="Arial"/>
          <w:sz w:val="22"/>
          <w:szCs w:val="22"/>
        </w:rPr>
        <w:t xml:space="preserve">, we multiplied </w:t>
      </w:r>
      <w:r w:rsidRPr="00554C7A">
        <w:rPr>
          <w:rFonts w:ascii="Arial" w:hAnsi="Arial" w:cs="Arial"/>
          <w:bCs/>
          <w:sz w:val="22"/>
          <w:szCs w:val="22"/>
        </w:rPr>
        <w:t>the annual salar</w:t>
      </w:r>
      <w:r w:rsidR="001E6686">
        <w:rPr>
          <w:rFonts w:ascii="Arial" w:hAnsi="Arial" w:cs="Arial"/>
          <w:bCs/>
          <w:sz w:val="22"/>
          <w:szCs w:val="22"/>
        </w:rPr>
        <w:t>y</w:t>
      </w:r>
      <w:r w:rsidRPr="00554C7A">
        <w:rPr>
          <w:rFonts w:ascii="Arial" w:hAnsi="Arial" w:cs="Arial"/>
          <w:bCs/>
          <w:sz w:val="22"/>
          <w:szCs w:val="22"/>
        </w:rPr>
        <w:t xml:space="preserve"> by 1.59 to account for benefits</w:t>
      </w:r>
      <w:r>
        <w:rPr>
          <w:rFonts w:ascii="Arial" w:hAnsi="Arial" w:cs="Arial"/>
          <w:bCs/>
          <w:sz w:val="22"/>
          <w:szCs w:val="22"/>
        </w:rPr>
        <w:t>.</w:t>
      </w:r>
      <w:r w:rsidR="00B3188B">
        <w:rPr>
          <w:rFonts w:ascii="Arial" w:hAnsi="Arial" w:cs="Arial"/>
          <w:bCs/>
          <w:sz w:val="22"/>
          <w:szCs w:val="22"/>
        </w:rPr>
        <w:t xml:space="preserve"> </w:t>
      </w:r>
      <w:r w:rsidR="00E73D3E">
        <w:rPr>
          <w:rFonts w:ascii="Arial" w:hAnsi="Arial" w:cs="Arial"/>
          <w:bCs/>
          <w:sz w:val="22"/>
          <w:szCs w:val="22"/>
        </w:rPr>
        <w:t xml:space="preserve"> </w:t>
      </w:r>
    </w:p>
    <w:p w:rsidR="00CD249B" w:rsidP="00081B4A" w:rsidRDefault="00CD249B" w14:paraId="2CAEE812" w14:textId="0B0F3B32">
      <w:pPr>
        <w:widowControl/>
        <w:tabs>
          <w:tab w:val="left" w:pos="360"/>
          <w:tab w:val="left" w:pos="720"/>
        </w:tabs>
        <w:autoSpaceDE/>
        <w:autoSpaceDN/>
        <w:adjustRightInd/>
        <w:rPr>
          <w:rFonts w:ascii="Arial" w:hAnsi="Arial" w:cs="Arial"/>
          <w:bCs/>
          <w:sz w:val="22"/>
          <w:szCs w:val="22"/>
        </w:rPr>
      </w:pPr>
    </w:p>
    <w:tbl>
      <w:tblPr>
        <w:tblW w:w="9360"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970"/>
        <w:gridCol w:w="1350"/>
        <w:gridCol w:w="2070"/>
        <w:gridCol w:w="1620"/>
        <w:gridCol w:w="1350"/>
      </w:tblGrid>
      <w:tr w:rsidRPr="00DF1289" w:rsidR="00BA3357" w:rsidTr="001E6686" w14:paraId="6978640A" w14:textId="77777777">
        <w:trPr>
          <w:trHeight w:val="658" w:hRule="exact"/>
        </w:trPr>
        <w:tc>
          <w:tcPr>
            <w:tcW w:w="2970" w:type="dxa"/>
            <w:shd w:val="clear" w:color="auto" w:fill="BFBFBF" w:themeFill="background1" w:themeFillShade="BF"/>
            <w:vAlign w:val="bottom"/>
          </w:tcPr>
          <w:p w:rsidRPr="00503EFB" w:rsidR="00BA3357" w:rsidP="00C9585F" w:rsidRDefault="00BA3357" w14:paraId="13625FE0" w14:textId="77777777">
            <w:pPr>
              <w:pStyle w:val="TableParagraph"/>
              <w:spacing w:before="4"/>
              <w:jc w:val="center"/>
              <w:rPr>
                <w:b/>
                <w:sz w:val="18"/>
                <w:szCs w:val="18"/>
              </w:rPr>
            </w:pPr>
            <w:r w:rsidRPr="00503EFB">
              <w:rPr>
                <w:b/>
                <w:sz w:val="18"/>
                <w:szCs w:val="18"/>
              </w:rPr>
              <w:t>Position/Grade</w:t>
            </w:r>
          </w:p>
        </w:tc>
        <w:tc>
          <w:tcPr>
            <w:tcW w:w="1350" w:type="dxa"/>
            <w:shd w:val="clear" w:color="auto" w:fill="BFBFBF" w:themeFill="background1" w:themeFillShade="BF"/>
            <w:vAlign w:val="bottom"/>
          </w:tcPr>
          <w:p w:rsidRPr="00503EFB" w:rsidR="00BA3357" w:rsidP="000B0F1B" w:rsidRDefault="00BA3357" w14:paraId="4004C3BB" w14:textId="75AB8BC8">
            <w:pPr>
              <w:pStyle w:val="TableParagraph"/>
              <w:spacing w:before="4" w:line="247" w:lineRule="auto"/>
              <w:jc w:val="center"/>
              <w:rPr>
                <w:b/>
                <w:sz w:val="18"/>
                <w:szCs w:val="18"/>
              </w:rPr>
            </w:pPr>
            <w:r w:rsidRPr="00503EFB">
              <w:rPr>
                <w:b/>
                <w:sz w:val="18"/>
                <w:szCs w:val="18"/>
              </w:rPr>
              <w:t>20</w:t>
            </w:r>
            <w:r>
              <w:rPr>
                <w:b/>
                <w:sz w:val="18"/>
                <w:szCs w:val="18"/>
              </w:rPr>
              <w:t>2</w:t>
            </w:r>
            <w:r w:rsidR="000B0F1B">
              <w:rPr>
                <w:b/>
                <w:sz w:val="18"/>
                <w:szCs w:val="18"/>
              </w:rPr>
              <w:t>1</w:t>
            </w:r>
            <w:r w:rsidRPr="00503EFB">
              <w:rPr>
                <w:b/>
                <w:sz w:val="18"/>
                <w:szCs w:val="18"/>
              </w:rPr>
              <w:t xml:space="preserve"> Annual Salary</w:t>
            </w:r>
          </w:p>
        </w:tc>
        <w:tc>
          <w:tcPr>
            <w:tcW w:w="2070" w:type="dxa"/>
            <w:shd w:val="clear" w:color="auto" w:fill="BFBFBF" w:themeFill="background1" w:themeFillShade="BF"/>
            <w:vAlign w:val="bottom"/>
          </w:tcPr>
          <w:p w:rsidRPr="00503EFB" w:rsidR="00BA3357" w:rsidP="00C9585F" w:rsidRDefault="00BA3357" w14:paraId="11D5AEFC" w14:textId="77777777">
            <w:pPr>
              <w:pStyle w:val="TableParagraph"/>
              <w:spacing w:before="4" w:line="247" w:lineRule="auto"/>
              <w:jc w:val="center"/>
              <w:rPr>
                <w:b/>
                <w:sz w:val="18"/>
                <w:szCs w:val="18"/>
              </w:rPr>
            </w:pPr>
            <w:r w:rsidRPr="00503EFB">
              <w:rPr>
                <w:b/>
                <w:sz w:val="18"/>
                <w:szCs w:val="18"/>
              </w:rPr>
              <w:t>Annual Salary,</w:t>
            </w:r>
          </w:p>
          <w:p w:rsidRPr="00503EFB" w:rsidR="00BA3357" w:rsidP="00C9585F" w:rsidRDefault="00BA3357" w14:paraId="4DA6A90D" w14:textId="77777777">
            <w:pPr>
              <w:pStyle w:val="TableParagraph"/>
              <w:spacing w:before="4" w:line="247" w:lineRule="auto"/>
              <w:jc w:val="center"/>
              <w:rPr>
                <w:b/>
                <w:sz w:val="18"/>
                <w:szCs w:val="18"/>
              </w:rPr>
            </w:pPr>
            <w:r w:rsidRPr="00503EFB">
              <w:rPr>
                <w:b/>
                <w:sz w:val="18"/>
                <w:szCs w:val="18"/>
              </w:rPr>
              <w:t>Incl. Benefits</w:t>
            </w:r>
          </w:p>
          <w:p w:rsidRPr="00503EFB" w:rsidR="00BA3357" w:rsidP="00C9585F" w:rsidRDefault="00BA3357" w14:paraId="0DB037B6" w14:textId="77777777">
            <w:pPr>
              <w:pStyle w:val="TableParagraph"/>
              <w:spacing w:before="4" w:line="247" w:lineRule="auto"/>
              <w:jc w:val="center"/>
              <w:rPr>
                <w:b/>
                <w:sz w:val="18"/>
                <w:szCs w:val="18"/>
              </w:rPr>
            </w:pPr>
            <w:r w:rsidRPr="00503EFB">
              <w:rPr>
                <w:b/>
                <w:sz w:val="18"/>
                <w:szCs w:val="18"/>
              </w:rPr>
              <w:t>(x1.59 multiplier)*</w:t>
            </w:r>
          </w:p>
        </w:tc>
        <w:tc>
          <w:tcPr>
            <w:tcW w:w="1620" w:type="dxa"/>
            <w:shd w:val="clear" w:color="auto" w:fill="BFBFBF" w:themeFill="background1" w:themeFillShade="BF"/>
            <w:vAlign w:val="bottom"/>
          </w:tcPr>
          <w:p w:rsidRPr="00503EFB" w:rsidR="00BA3357" w:rsidP="00C9585F" w:rsidRDefault="00BA3357" w14:paraId="3C55E861" w14:textId="77777777">
            <w:pPr>
              <w:pStyle w:val="TableParagraph"/>
              <w:spacing w:before="4" w:line="247" w:lineRule="auto"/>
              <w:jc w:val="center"/>
              <w:rPr>
                <w:b/>
                <w:sz w:val="18"/>
                <w:szCs w:val="18"/>
              </w:rPr>
            </w:pPr>
            <w:r w:rsidRPr="00503EFB">
              <w:rPr>
                <w:b/>
                <w:sz w:val="18"/>
                <w:szCs w:val="18"/>
              </w:rPr>
              <w:t>Time Spent on Information Collection</w:t>
            </w:r>
          </w:p>
        </w:tc>
        <w:tc>
          <w:tcPr>
            <w:tcW w:w="1350" w:type="dxa"/>
            <w:shd w:val="clear" w:color="auto" w:fill="BFBFBF" w:themeFill="background1" w:themeFillShade="BF"/>
            <w:vAlign w:val="bottom"/>
          </w:tcPr>
          <w:p w:rsidRPr="00503EFB" w:rsidR="00BA3357" w:rsidP="00C9585F" w:rsidRDefault="00BA3357" w14:paraId="46C0B1F8" w14:textId="77777777">
            <w:pPr>
              <w:pStyle w:val="TableParagraph"/>
              <w:spacing w:before="0"/>
              <w:jc w:val="center"/>
              <w:rPr>
                <w:b/>
                <w:sz w:val="18"/>
                <w:szCs w:val="18"/>
              </w:rPr>
            </w:pPr>
            <w:r w:rsidRPr="00503EFB">
              <w:rPr>
                <w:b/>
                <w:sz w:val="18"/>
                <w:szCs w:val="18"/>
              </w:rPr>
              <w:t>Total Annual Cost</w:t>
            </w:r>
            <w:r>
              <w:rPr>
                <w:b/>
                <w:sz w:val="18"/>
                <w:szCs w:val="18"/>
              </w:rPr>
              <w:t>*</w:t>
            </w:r>
          </w:p>
        </w:tc>
      </w:tr>
      <w:tr w:rsidRPr="00DF1289" w:rsidR="00BA3357" w:rsidTr="001E6686" w14:paraId="542B86F9" w14:textId="77777777">
        <w:trPr>
          <w:trHeight w:val="375" w:hRule="exact"/>
        </w:trPr>
        <w:tc>
          <w:tcPr>
            <w:tcW w:w="2970" w:type="dxa"/>
            <w:vAlign w:val="center"/>
          </w:tcPr>
          <w:p w:rsidRPr="00503EFB" w:rsidR="00BA3357" w:rsidP="001E6686" w:rsidRDefault="001E6686" w14:paraId="4AA2B185" w14:textId="0E9024D0">
            <w:pPr>
              <w:pStyle w:val="TableParagraph"/>
              <w:tabs>
                <w:tab w:val="left" w:pos="360"/>
              </w:tabs>
              <w:spacing w:before="2" w:line="228" w:lineRule="exact"/>
              <w:rPr>
                <w:sz w:val="20"/>
                <w:szCs w:val="20"/>
              </w:rPr>
            </w:pPr>
            <w:r>
              <w:rPr>
                <w:sz w:val="20"/>
                <w:szCs w:val="20"/>
              </w:rPr>
              <w:t>Training Technician</w:t>
            </w:r>
            <w:r w:rsidR="00BA3357">
              <w:rPr>
                <w:sz w:val="20"/>
                <w:szCs w:val="20"/>
              </w:rPr>
              <w:t xml:space="preserve"> (</w:t>
            </w:r>
            <w:r w:rsidRPr="00503EFB" w:rsidR="00BA3357">
              <w:rPr>
                <w:sz w:val="20"/>
                <w:szCs w:val="20"/>
              </w:rPr>
              <w:t>GS-</w:t>
            </w:r>
            <w:r>
              <w:rPr>
                <w:sz w:val="20"/>
                <w:szCs w:val="20"/>
              </w:rPr>
              <w:t>09</w:t>
            </w:r>
            <w:r w:rsidRPr="00503EFB" w:rsidR="00BA3357">
              <w:rPr>
                <w:sz w:val="20"/>
                <w:szCs w:val="20"/>
              </w:rPr>
              <w:t>/05</w:t>
            </w:r>
            <w:r w:rsidR="00BA3357">
              <w:rPr>
                <w:sz w:val="20"/>
                <w:szCs w:val="20"/>
              </w:rPr>
              <w:t>)</w:t>
            </w:r>
          </w:p>
        </w:tc>
        <w:tc>
          <w:tcPr>
            <w:tcW w:w="1350" w:type="dxa"/>
            <w:vAlign w:val="center"/>
          </w:tcPr>
          <w:p w:rsidRPr="00503EFB" w:rsidR="00BA3357" w:rsidP="000B0F1B" w:rsidRDefault="001E6686" w14:paraId="5E8105A5" w14:textId="64AB6113">
            <w:pPr>
              <w:pStyle w:val="TableParagraph"/>
              <w:spacing w:before="0" w:line="227" w:lineRule="exact"/>
              <w:ind w:right="90"/>
              <w:jc w:val="right"/>
              <w:rPr>
                <w:sz w:val="20"/>
                <w:szCs w:val="20"/>
              </w:rPr>
            </w:pPr>
            <w:r>
              <w:rPr>
                <w:sz w:val="20"/>
                <w:szCs w:val="20"/>
              </w:rPr>
              <w:t xml:space="preserve">$ </w:t>
            </w:r>
            <w:r w:rsidR="000B0F1B">
              <w:rPr>
                <w:sz w:val="20"/>
                <w:szCs w:val="20"/>
              </w:rPr>
              <w:t>60,557</w:t>
            </w:r>
            <w:r>
              <w:rPr>
                <w:sz w:val="20"/>
                <w:szCs w:val="20"/>
              </w:rPr>
              <w:t xml:space="preserve"> </w:t>
            </w:r>
          </w:p>
        </w:tc>
        <w:tc>
          <w:tcPr>
            <w:tcW w:w="2070" w:type="dxa"/>
            <w:vAlign w:val="center"/>
          </w:tcPr>
          <w:p w:rsidRPr="00503EFB" w:rsidR="00BA3357" w:rsidP="000B0F1B" w:rsidRDefault="001E6686" w14:paraId="16C26BFA" w14:textId="4A52D924">
            <w:pPr>
              <w:pStyle w:val="TableParagraph"/>
              <w:spacing w:before="0" w:line="227" w:lineRule="exact"/>
              <w:ind w:right="90"/>
              <w:jc w:val="right"/>
              <w:rPr>
                <w:sz w:val="20"/>
                <w:szCs w:val="20"/>
              </w:rPr>
            </w:pPr>
            <w:r>
              <w:rPr>
                <w:sz w:val="20"/>
                <w:szCs w:val="20"/>
              </w:rPr>
              <w:t xml:space="preserve">$ </w:t>
            </w:r>
            <w:r w:rsidR="000B0F1B">
              <w:rPr>
                <w:sz w:val="20"/>
                <w:szCs w:val="20"/>
              </w:rPr>
              <w:t>96,286</w:t>
            </w:r>
          </w:p>
        </w:tc>
        <w:tc>
          <w:tcPr>
            <w:tcW w:w="1620" w:type="dxa"/>
            <w:vAlign w:val="center"/>
          </w:tcPr>
          <w:p w:rsidRPr="00503EFB" w:rsidR="00BA3357" w:rsidP="00C9585F" w:rsidRDefault="001E6686" w14:paraId="3BB511EA" w14:textId="38DCA7E6">
            <w:pPr>
              <w:pStyle w:val="TableParagraph"/>
              <w:tabs>
                <w:tab w:val="left" w:pos="0"/>
              </w:tabs>
              <w:spacing w:before="0" w:line="227" w:lineRule="exact"/>
              <w:jc w:val="center"/>
              <w:rPr>
                <w:sz w:val="20"/>
                <w:szCs w:val="20"/>
              </w:rPr>
            </w:pPr>
            <w:r>
              <w:rPr>
                <w:sz w:val="20"/>
                <w:szCs w:val="20"/>
              </w:rPr>
              <w:t>10</w:t>
            </w:r>
            <w:r w:rsidRPr="00503EFB" w:rsidR="00BA3357">
              <w:rPr>
                <w:sz w:val="20"/>
                <w:szCs w:val="20"/>
              </w:rPr>
              <w:t>%</w:t>
            </w:r>
          </w:p>
        </w:tc>
        <w:tc>
          <w:tcPr>
            <w:tcW w:w="1350" w:type="dxa"/>
            <w:vAlign w:val="center"/>
          </w:tcPr>
          <w:p w:rsidRPr="00503EFB" w:rsidR="00BA3357" w:rsidP="000B0F1B" w:rsidRDefault="001E6686" w14:paraId="2C7D0B69" w14:textId="513892E3">
            <w:pPr>
              <w:pStyle w:val="TableParagraph"/>
              <w:spacing w:before="0" w:line="227" w:lineRule="exact"/>
              <w:ind w:right="90"/>
              <w:jc w:val="right"/>
              <w:rPr>
                <w:sz w:val="20"/>
                <w:szCs w:val="20"/>
              </w:rPr>
            </w:pPr>
            <w:r>
              <w:rPr>
                <w:sz w:val="20"/>
                <w:szCs w:val="20"/>
              </w:rPr>
              <w:t>$ 9,</w:t>
            </w:r>
            <w:r w:rsidR="000B0F1B">
              <w:rPr>
                <w:sz w:val="20"/>
                <w:szCs w:val="20"/>
              </w:rPr>
              <w:t>629</w:t>
            </w:r>
          </w:p>
        </w:tc>
      </w:tr>
    </w:tbl>
    <w:p w:rsidR="00BA3357" w:rsidP="00BA3357" w:rsidRDefault="001336BD" w14:paraId="7DD38ADB" w14:textId="6569767F">
      <w:pPr>
        <w:tabs>
          <w:tab w:val="left" w:pos="360"/>
          <w:tab w:val="left" w:pos="720"/>
        </w:tabs>
        <w:rPr>
          <w:rFonts w:ascii="Arial" w:hAnsi="Arial" w:cs="Arial"/>
          <w:sz w:val="22"/>
          <w:szCs w:val="22"/>
        </w:rPr>
      </w:pPr>
      <w:r>
        <w:rPr>
          <w:rFonts w:ascii="Arial" w:hAnsi="Arial" w:cs="Arial"/>
          <w:sz w:val="22"/>
          <w:szCs w:val="22"/>
        </w:rPr>
        <w:t>*Rounded</w:t>
      </w:r>
    </w:p>
    <w:p w:rsidRPr="001336BD" w:rsidR="001336BD" w:rsidP="00BA3357" w:rsidRDefault="001336BD" w14:paraId="19F3D52F" w14:textId="77777777">
      <w:pPr>
        <w:tabs>
          <w:tab w:val="left" w:pos="360"/>
          <w:tab w:val="left" w:pos="720"/>
        </w:tabs>
        <w:rPr>
          <w:rFonts w:ascii="Arial" w:hAnsi="Arial" w:cs="Arial"/>
          <w:sz w:val="22"/>
          <w:szCs w:val="22"/>
        </w:rPr>
      </w:pPr>
    </w:p>
    <w:p w:rsidRPr="001336BD" w:rsidR="00CD249B" w:rsidP="001336BD" w:rsidRDefault="0035382B" w14:paraId="625E9A45" w14:textId="66C542F9">
      <w:pPr>
        <w:tabs>
          <w:tab w:val="left" w:pos="360"/>
          <w:tab w:val="left" w:pos="720"/>
        </w:tabs>
        <w:rPr>
          <w:rFonts w:ascii="Arial" w:hAnsi="Arial" w:cs="Arial"/>
          <w:bCs/>
          <w:sz w:val="22"/>
          <w:szCs w:val="22"/>
        </w:rPr>
      </w:pPr>
      <w:r>
        <w:rPr>
          <w:rFonts w:ascii="Arial" w:hAnsi="Arial" w:cs="Arial"/>
          <w:sz w:val="22"/>
          <w:szCs w:val="22"/>
        </w:rPr>
        <w:t>The government</w:t>
      </w:r>
      <w:r w:rsidRPr="000B0F1B" w:rsidR="001336BD">
        <w:rPr>
          <w:rFonts w:ascii="Arial" w:hAnsi="Arial" w:cs="Arial"/>
          <w:sz w:val="22"/>
          <w:szCs w:val="22"/>
        </w:rPr>
        <w:t xml:space="preserve"> incurred a one-time cost of $</w:t>
      </w:r>
      <w:r w:rsidRPr="000B0F1B" w:rsidR="000B0F1B">
        <w:rPr>
          <w:rFonts w:ascii="Arial" w:hAnsi="Arial" w:cs="Arial"/>
          <w:sz w:val="22"/>
          <w:szCs w:val="22"/>
        </w:rPr>
        <w:t>195,518.40</w:t>
      </w:r>
      <w:r w:rsidRPr="000B0F1B" w:rsidR="001336BD">
        <w:rPr>
          <w:rFonts w:ascii="Arial" w:hAnsi="Arial" w:cs="Arial"/>
          <w:sz w:val="22"/>
          <w:szCs w:val="22"/>
        </w:rPr>
        <w:t xml:space="preserve"> for the purchase</w:t>
      </w:r>
      <w:r w:rsidRPr="000B0F1B" w:rsidR="000B0F1B">
        <w:rPr>
          <w:rFonts w:ascii="Arial" w:hAnsi="Arial" w:cs="Arial"/>
          <w:sz w:val="22"/>
          <w:szCs w:val="22"/>
        </w:rPr>
        <w:t>, setup, and training associated with the new</w:t>
      </w:r>
      <w:r w:rsidRPr="000B0F1B" w:rsidR="001336BD">
        <w:rPr>
          <w:rFonts w:ascii="Arial" w:hAnsi="Arial" w:cs="Arial"/>
          <w:sz w:val="22"/>
          <w:szCs w:val="22"/>
        </w:rPr>
        <w:t xml:space="preserve"> software</w:t>
      </w:r>
      <w:r w:rsidRPr="000B0F1B" w:rsidR="000B0F1B">
        <w:rPr>
          <w:rFonts w:ascii="Arial" w:hAnsi="Arial" w:cs="Arial"/>
          <w:sz w:val="22"/>
          <w:szCs w:val="22"/>
        </w:rPr>
        <w:t xml:space="preserve">.  The annual maintenance costs for the next five years will be </w:t>
      </w:r>
      <w:r w:rsidRPr="000B0F1B" w:rsidR="001336BD">
        <w:rPr>
          <w:rFonts w:ascii="Arial" w:hAnsi="Arial" w:cs="Arial"/>
          <w:sz w:val="22"/>
          <w:szCs w:val="22"/>
        </w:rPr>
        <w:t>$</w:t>
      </w:r>
      <w:r w:rsidRPr="000B0F1B" w:rsidR="000B0F1B">
        <w:rPr>
          <w:rFonts w:ascii="Arial" w:hAnsi="Arial" w:cs="Arial"/>
          <w:sz w:val="22"/>
          <w:szCs w:val="22"/>
        </w:rPr>
        <w:t>110,248.31</w:t>
      </w:r>
      <w:r w:rsidRPr="000B0F1B" w:rsidR="001336BD">
        <w:rPr>
          <w:rFonts w:ascii="Arial" w:hAnsi="Arial" w:cs="Arial"/>
          <w:sz w:val="22"/>
          <w:szCs w:val="22"/>
        </w:rPr>
        <w:t>/year</w:t>
      </w:r>
      <w:r w:rsidRPr="000B0F1B" w:rsidR="000B0F1B">
        <w:rPr>
          <w:rFonts w:ascii="Arial" w:hAnsi="Arial" w:cs="Arial"/>
          <w:sz w:val="22"/>
          <w:szCs w:val="22"/>
        </w:rPr>
        <w:t xml:space="preserve"> for a total of $551,241.55</w:t>
      </w:r>
      <w:r w:rsidRPr="000B0F1B" w:rsidR="001336BD">
        <w:rPr>
          <w:rFonts w:ascii="Arial" w:hAnsi="Arial" w:cs="Arial"/>
          <w:sz w:val="22"/>
          <w:szCs w:val="22"/>
        </w:rPr>
        <w:t>.</w:t>
      </w:r>
    </w:p>
    <w:p w:rsidRPr="001336BD" w:rsidR="005534F7" w:rsidP="00081B4A" w:rsidRDefault="005534F7" w14:paraId="7BABD2C2" w14:textId="7226305D">
      <w:pPr>
        <w:widowControl/>
        <w:tabs>
          <w:tab w:val="left" w:pos="360"/>
          <w:tab w:val="left" w:pos="720"/>
        </w:tabs>
        <w:autoSpaceDE/>
        <w:autoSpaceDN/>
        <w:adjustRightInd/>
        <w:rPr>
          <w:rFonts w:ascii="Arial" w:hAnsi="Arial" w:cs="Arial"/>
          <w:bCs/>
          <w:sz w:val="22"/>
          <w:szCs w:val="22"/>
        </w:rPr>
      </w:pPr>
    </w:p>
    <w:p w:rsidRPr="00B50214" w:rsidR="00295103" w:rsidP="005B0888" w:rsidRDefault="00295103" w14:paraId="73F1231A"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Pr="00B50214" w:rsidR="00295103" w:rsidP="005B0888" w:rsidRDefault="00295103" w14:paraId="04DC947C" w14:textId="77777777">
      <w:pPr>
        <w:tabs>
          <w:tab w:val="left" w:pos="450"/>
          <w:tab w:val="left" w:pos="720"/>
        </w:tabs>
        <w:rPr>
          <w:rFonts w:ascii="Arial" w:hAnsi="Arial" w:cs="Arial"/>
          <w:sz w:val="22"/>
          <w:szCs w:val="22"/>
        </w:rPr>
      </w:pPr>
    </w:p>
    <w:p w:rsidRPr="00964D60" w:rsidR="00B3188B" w:rsidP="00B3188B" w:rsidRDefault="00862A2C" w14:paraId="3A7D3766" w14:textId="0C263ED0">
      <w:pPr>
        <w:tabs>
          <w:tab w:val="left" w:pos="360"/>
          <w:tab w:val="left" w:pos="720"/>
        </w:tabs>
        <w:rPr>
          <w:rFonts w:ascii="Arial" w:hAnsi="Arial" w:cs="Arial"/>
          <w:sz w:val="22"/>
          <w:szCs w:val="22"/>
        </w:rPr>
      </w:pPr>
      <w:r>
        <w:rPr>
          <w:rFonts w:ascii="Arial" w:hAnsi="Arial" w:cs="Arial"/>
          <w:sz w:val="22"/>
          <w:szCs w:val="22"/>
        </w:rPr>
        <w:t>This is a request for a new OMB</w:t>
      </w:r>
      <w:r w:rsidR="009872C4">
        <w:rPr>
          <w:rFonts w:ascii="Arial" w:hAnsi="Arial" w:cs="Arial"/>
          <w:sz w:val="22"/>
          <w:szCs w:val="22"/>
        </w:rPr>
        <w:t xml:space="preserve"> control number.</w:t>
      </w:r>
    </w:p>
    <w:p w:rsidRPr="00B50214" w:rsidR="00251281" w:rsidP="005B0888" w:rsidRDefault="00251281" w14:paraId="3096C2DF" w14:textId="77777777">
      <w:pPr>
        <w:tabs>
          <w:tab w:val="left" w:pos="450"/>
          <w:tab w:val="left" w:pos="720"/>
        </w:tabs>
        <w:rPr>
          <w:rFonts w:ascii="Arial" w:hAnsi="Arial" w:cs="Arial"/>
          <w:sz w:val="22"/>
          <w:szCs w:val="22"/>
        </w:rPr>
      </w:pPr>
    </w:p>
    <w:p w:rsidRPr="00B50214" w:rsidR="00295103" w:rsidP="005B0888" w:rsidRDefault="00295103" w14:paraId="22BEA88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295103" w:rsidP="005B0888" w:rsidRDefault="00295103" w14:paraId="0753E969" w14:textId="77777777">
      <w:pPr>
        <w:tabs>
          <w:tab w:val="left" w:pos="450"/>
          <w:tab w:val="left" w:pos="720"/>
        </w:tabs>
        <w:rPr>
          <w:rFonts w:ascii="Arial" w:hAnsi="Arial" w:cs="Arial"/>
          <w:sz w:val="22"/>
          <w:szCs w:val="22"/>
        </w:rPr>
      </w:pPr>
    </w:p>
    <w:p w:rsidRPr="00B50214" w:rsidR="005D0E8E" w:rsidP="005B0888" w:rsidRDefault="00B97E90" w14:paraId="352FE09D" w14:textId="1650F811">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 xml:space="preserve">will </w:t>
      </w:r>
      <w:r>
        <w:rPr>
          <w:rFonts w:ascii="Arial" w:hAnsi="Arial" w:cs="Arial"/>
          <w:color w:val="000000" w:themeColor="text1"/>
          <w:sz w:val="22"/>
          <w:szCs w:val="22"/>
        </w:rPr>
        <w:t xml:space="preserve">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Pr="00B50214" w:rsidR="00251281" w:rsidP="005B0888" w:rsidRDefault="00251281" w14:paraId="37D9E96F" w14:textId="77777777">
      <w:pPr>
        <w:tabs>
          <w:tab w:val="left" w:pos="450"/>
          <w:tab w:val="left" w:pos="720"/>
        </w:tabs>
        <w:rPr>
          <w:rFonts w:ascii="Arial" w:hAnsi="Arial" w:cs="Arial"/>
          <w:sz w:val="22"/>
          <w:szCs w:val="22"/>
        </w:rPr>
      </w:pPr>
    </w:p>
    <w:p w:rsidRPr="00B50214" w:rsidR="00295103" w:rsidP="005B0888" w:rsidRDefault="00295103" w14:paraId="3DDD20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295103" w:rsidP="005B0888" w:rsidRDefault="00295103" w14:paraId="673CDAB4" w14:textId="77777777">
      <w:pPr>
        <w:tabs>
          <w:tab w:val="left" w:pos="450"/>
          <w:tab w:val="left" w:pos="720"/>
        </w:tabs>
        <w:rPr>
          <w:rFonts w:ascii="Arial" w:hAnsi="Arial" w:cs="Arial"/>
          <w:sz w:val="22"/>
          <w:szCs w:val="22"/>
        </w:rPr>
      </w:pPr>
    </w:p>
    <w:p w:rsidRPr="00B50214" w:rsidR="00251281" w:rsidP="005B0888" w:rsidRDefault="00B97E90"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Pr="00B50214" w:rsidR="00251281" w:rsidP="005B0888" w:rsidRDefault="00251281" w14:paraId="073BD035" w14:textId="77777777">
      <w:pPr>
        <w:tabs>
          <w:tab w:val="left" w:pos="450"/>
          <w:tab w:val="left" w:pos="720"/>
        </w:tabs>
        <w:rPr>
          <w:rFonts w:ascii="Arial" w:hAnsi="Arial" w:cs="Arial"/>
          <w:sz w:val="22"/>
          <w:szCs w:val="22"/>
        </w:rPr>
      </w:pPr>
    </w:p>
    <w:p w:rsidRPr="00B50214" w:rsidR="00295103" w:rsidP="005B0888" w:rsidRDefault="00295103" w14:paraId="1CAF3BC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Pr="00B50214" w:rsidR="00295103" w:rsidP="005B0888" w:rsidRDefault="00295103" w14:paraId="0994EF74" w14:textId="77777777">
      <w:pPr>
        <w:tabs>
          <w:tab w:val="left" w:pos="450"/>
          <w:tab w:val="left" w:pos="720"/>
        </w:tabs>
        <w:rPr>
          <w:rFonts w:ascii="Arial" w:hAnsi="Arial" w:cs="Arial"/>
          <w:sz w:val="22"/>
          <w:szCs w:val="22"/>
        </w:rPr>
      </w:pPr>
    </w:p>
    <w:p w:rsidRPr="00B50214" w:rsidR="00251281" w:rsidP="005B0888" w:rsidRDefault="00B97E90"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RPr="00B50214" w:rsidR="00251281" w:rsidSect="00CC46BB">
      <w:footerReference w:type="default" r:id="rId16"/>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681A5" w14:textId="77777777" w:rsidR="00627E84" w:rsidRDefault="00627E84" w:rsidP="00B50214">
      <w:r>
        <w:separator/>
      </w:r>
    </w:p>
  </w:endnote>
  <w:endnote w:type="continuationSeparator" w:id="0">
    <w:p w14:paraId="11935D40" w14:textId="77777777" w:rsidR="00627E84" w:rsidRDefault="00627E84"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9244" w14:textId="77777777" w:rsidR="00E73D3E" w:rsidRDefault="00E73D3E" w:rsidP="00B50214">
    <w:pPr>
      <w:pStyle w:val="Footer"/>
      <w:jc w:val="center"/>
      <w:rPr>
        <w:rFonts w:ascii="Arial" w:hAnsi="Arial" w:cs="Arial"/>
        <w:sz w:val="22"/>
        <w:szCs w:val="22"/>
      </w:rPr>
    </w:pPr>
  </w:p>
  <w:p w14:paraId="00A68E15" w14:textId="7C75B0E2" w:rsidR="00E73D3E" w:rsidRPr="00B50214" w:rsidRDefault="00E73D3E"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5A5C75">
      <w:rPr>
        <w:rFonts w:ascii="Arial" w:hAnsi="Arial" w:cs="Arial"/>
        <w:noProof/>
        <w:sz w:val="22"/>
        <w:szCs w:val="22"/>
      </w:rPr>
      <w:t>10</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54557" w14:textId="77777777" w:rsidR="00627E84" w:rsidRDefault="00627E84" w:rsidP="00B50214">
      <w:r>
        <w:separator/>
      </w:r>
    </w:p>
  </w:footnote>
  <w:footnote w:type="continuationSeparator" w:id="0">
    <w:p w14:paraId="0F2BC100" w14:textId="77777777" w:rsidR="00627E84" w:rsidRDefault="00627E84"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589"/>
    <w:multiLevelType w:val="hybridMultilevel"/>
    <w:tmpl w:val="0F68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45B2A"/>
    <w:multiLevelType w:val="hybridMultilevel"/>
    <w:tmpl w:val="4C468A64"/>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16321"/>
    <w:multiLevelType w:val="hybridMultilevel"/>
    <w:tmpl w:val="571AE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830A1F"/>
    <w:multiLevelType w:val="hybridMultilevel"/>
    <w:tmpl w:val="4D24D15A"/>
    <w:lvl w:ilvl="0" w:tplc="C570D2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86D01"/>
    <w:multiLevelType w:val="hybridMultilevel"/>
    <w:tmpl w:val="0B50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832B0"/>
    <w:multiLevelType w:val="hybridMultilevel"/>
    <w:tmpl w:val="9F5C1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977E74"/>
    <w:multiLevelType w:val="hybridMultilevel"/>
    <w:tmpl w:val="EAEA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92F04"/>
    <w:multiLevelType w:val="hybridMultilevel"/>
    <w:tmpl w:val="EC4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5088F"/>
    <w:multiLevelType w:val="hybridMultilevel"/>
    <w:tmpl w:val="1CF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C3E27"/>
    <w:multiLevelType w:val="hybridMultilevel"/>
    <w:tmpl w:val="5E9E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95B99"/>
    <w:multiLevelType w:val="hybridMultilevel"/>
    <w:tmpl w:val="A07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94829"/>
    <w:multiLevelType w:val="hybridMultilevel"/>
    <w:tmpl w:val="2B525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10693C"/>
    <w:multiLevelType w:val="hybridMultilevel"/>
    <w:tmpl w:val="C07E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C50B14"/>
    <w:multiLevelType w:val="hybridMultilevel"/>
    <w:tmpl w:val="6520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A04B9"/>
    <w:multiLevelType w:val="hybridMultilevel"/>
    <w:tmpl w:val="C89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B1D68"/>
    <w:multiLevelType w:val="hybridMultilevel"/>
    <w:tmpl w:val="C324E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D423CA"/>
    <w:multiLevelType w:val="hybridMultilevel"/>
    <w:tmpl w:val="6334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06FA2"/>
    <w:multiLevelType w:val="hybridMultilevel"/>
    <w:tmpl w:val="E216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16"/>
  </w:num>
  <w:num w:numId="5">
    <w:abstractNumId w:val="13"/>
  </w:num>
  <w:num w:numId="6">
    <w:abstractNumId w:val="12"/>
  </w:num>
  <w:num w:numId="7">
    <w:abstractNumId w:val="2"/>
  </w:num>
  <w:num w:numId="8">
    <w:abstractNumId w:val="17"/>
  </w:num>
  <w:num w:numId="9">
    <w:abstractNumId w:val="23"/>
  </w:num>
  <w:num w:numId="10">
    <w:abstractNumId w:val="21"/>
  </w:num>
  <w:num w:numId="11">
    <w:abstractNumId w:val="1"/>
  </w:num>
  <w:num w:numId="12">
    <w:abstractNumId w:val="10"/>
  </w:num>
  <w:num w:numId="13">
    <w:abstractNumId w:val="19"/>
  </w:num>
  <w:num w:numId="14">
    <w:abstractNumId w:val="24"/>
  </w:num>
  <w:num w:numId="15">
    <w:abstractNumId w:val="15"/>
  </w:num>
  <w:num w:numId="16">
    <w:abstractNumId w:val="20"/>
  </w:num>
  <w:num w:numId="17">
    <w:abstractNumId w:val="0"/>
  </w:num>
  <w:num w:numId="18">
    <w:abstractNumId w:val="5"/>
  </w:num>
  <w:num w:numId="19">
    <w:abstractNumId w:val="14"/>
  </w:num>
  <w:num w:numId="20">
    <w:abstractNumId w:val="22"/>
  </w:num>
  <w:num w:numId="21">
    <w:abstractNumId w:val="6"/>
  </w:num>
  <w:num w:numId="22">
    <w:abstractNumId w:val="7"/>
  </w:num>
  <w:num w:numId="23">
    <w:abstractNumId w:val="18"/>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1253"/>
    <w:rsid w:val="000257C8"/>
    <w:rsid w:val="00026233"/>
    <w:rsid w:val="000355C6"/>
    <w:rsid w:val="00042BB7"/>
    <w:rsid w:val="0007556A"/>
    <w:rsid w:val="0008067C"/>
    <w:rsid w:val="00081B4A"/>
    <w:rsid w:val="000934B1"/>
    <w:rsid w:val="00095CA7"/>
    <w:rsid w:val="000A6F90"/>
    <w:rsid w:val="000B0F1B"/>
    <w:rsid w:val="000B5B85"/>
    <w:rsid w:val="000C478E"/>
    <w:rsid w:val="000C4C1B"/>
    <w:rsid w:val="000C6BF1"/>
    <w:rsid w:val="000C765D"/>
    <w:rsid w:val="000D3B13"/>
    <w:rsid w:val="000D77BD"/>
    <w:rsid w:val="000F1C17"/>
    <w:rsid w:val="000F3AF1"/>
    <w:rsid w:val="000F3C5B"/>
    <w:rsid w:val="0012011B"/>
    <w:rsid w:val="001206CD"/>
    <w:rsid w:val="00120A97"/>
    <w:rsid w:val="001336BD"/>
    <w:rsid w:val="00136DA7"/>
    <w:rsid w:val="00147BE6"/>
    <w:rsid w:val="0015130F"/>
    <w:rsid w:val="00162B02"/>
    <w:rsid w:val="001653B3"/>
    <w:rsid w:val="001730A5"/>
    <w:rsid w:val="001A0E9E"/>
    <w:rsid w:val="001B089F"/>
    <w:rsid w:val="001C0867"/>
    <w:rsid w:val="001D20E7"/>
    <w:rsid w:val="001E2326"/>
    <w:rsid w:val="001E6686"/>
    <w:rsid w:val="001F5584"/>
    <w:rsid w:val="00210A50"/>
    <w:rsid w:val="002127E1"/>
    <w:rsid w:val="002217A1"/>
    <w:rsid w:val="00231B67"/>
    <w:rsid w:val="002326EA"/>
    <w:rsid w:val="00244498"/>
    <w:rsid w:val="00246A07"/>
    <w:rsid w:val="00251281"/>
    <w:rsid w:val="002529BF"/>
    <w:rsid w:val="00262373"/>
    <w:rsid w:val="00262F04"/>
    <w:rsid w:val="00276202"/>
    <w:rsid w:val="0028208F"/>
    <w:rsid w:val="0028513D"/>
    <w:rsid w:val="00286B3C"/>
    <w:rsid w:val="00290275"/>
    <w:rsid w:val="002919A3"/>
    <w:rsid w:val="00295103"/>
    <w:rsid w:val="00297F57"/>
    <w:rsid w:val="002A4197"/>
    <w:rsid w:val="002C1154"/>
    <w:rsid w:val="002C325E"/>
    <w:rsid w:val="002D540D"/>
    <w:rsid w:val="002E21A9"/>
    <w:rsid w:val="002F400F"/>
    <w:rsid w:val="00302AB3"/>
    <w:rsid w:val="00326F19"/>
    <w:rsid w:val="003278CE"/>
    <w:rsid w:val="003356AF"/>
    <w:rsid w:val="00344936"/>
    <w:rsid w:val="00352210"/>
    <w:rsid w:val="00352FD5"/>
    <w:rsid w:val="0035382B"/>
    <w:rsid w:val="003719B5"/>
    <w:rsid w:val="00377C23"/>
    <w:rsid w:val="0038150E"/>
    <w:rsid w:val="003B0DA9"/>
    <w:rsid w:val="003B2F2A"/>
    <w:rsid w:val="003B311C"/>
    <w:rsid w:val="003C3292"/>
    <w:rsid w:val="003E1F5A"/>
    <w:rsid w:val="003F31A8"/>
    <w:rsid w:val="003F3410"/>
    <w:rsid w:val="00402941"/>
    <w:rsid w:val="004048DA"/>
    <w:rsid w:val="00406DCB"/>
    <w:rsid w:val="00416979"/>
    <w:rsid w:val="00427D49"/>
    <w:rsid w:val="004436DE"/>
    <w:rsid w:val="00443AB7"/>
    <w:rsid w:val="00454976"/>
    <w:rsid w:val="00456959"/>
    <w:rsid w:val="00473A0F"/>
    <w:rsid w:val="00484BB9"/>
    <w:rsid w:val="004929ED"/>
    <w:rsid w:val="004976CB"/>
    <w:rsid w:val="004A4EF5"/>
    <w:rsid w:val="004A5BDB"/>
    <w:rsid w:val="004A6DFA"/>
    <w:rsid w:val="004C00D3"/>
    <w:rsid w:val="005077FC"/>
    <w:rsid w:val="00507EF1"/>
    <w:rsid w:val="005133E7"/>
    <w:rsid w:val="00525467"/>
    <w:rsid w:val="00537B8D"/>
    <w:rsid w:val="00542BD9"/>
    <w:rsid w:val="00542FB7"/>
    <w:rsid w:val="005534F7"/>
    <w:rsid w:val="00566DD6"/>
    <w:rsid w:val="005912A2"/>
    <w:rsid w:val="00594BDB"/>
    <w:rsid w:val="005A5B07"/>
    <w:rsid w:val="005A5C75"/>
    <w:rsid w:val="005B0888"/>
    <w:rsid w:val="005B7AA1"/>
    <w:rsid w:val="005C082E"/>
    <w:rsid w:val="005C434A"/>
    <w:rsid w:val="005D0E8E"/>
    <w:rsid w:val="005D39A7"/>
    <w:rsid w:val="005D4EF1"/>
    <w:rsid w:val="005D5476"/>
    <w:rsid w:val="005E0031"/>
    <w:rsid w:val="005E4C91"/>
    <w:rsid w:val="005F4B99"/>
    <w:rsid w:val="005F75AA"/>
    <w:rsid w:val="00603359"/>
    <w:rsid w:val="0060758B"/>
    <w:rsid w:val="00607F46"/>
    <w:rsid w:val="00624726"/>
    <w:rsid w:val="00627E84"/>
    <w:rsid w:val="00657CC2"/>
    <w:rsid w:val="006626B2"/>
    <w:rsid w:val="00676ABD"/>
    <w:rsid w:val="0068562A"/>
    <w:rsid w:val="006915CD"/>
    <w:rsid w:val="006A342D"/>
    <w:rsid w:val="006A3698"/>
    <w:rsid w:val="006C4FE1"/>
    <w:rsid w:val="006E339F"/>
    <w:rsid w:val="006E70D5"/>
    <w:rsid w:val="006F0204"/>
    <w:rsid w:val="00701C0C"/>
    <w:rsid w:val="00710E01"/>
    <w:rsid w:val="00717AFA"/>
    <w:rsid w:val="007413F4"/>
    <w:rsid w:val="00742EE4"/>
    <w:rsid w:val="00753126"/>
    <w:rsid w:val="00761964"/>
    <w:rsid w:val="00764AB9"/>
    <w:rsid w:val="00775075"/>
    <w:rsid w:val="0077511D"/>
    <w:rsid w:val="00782868"/>
    <w:rsid w:val="007851E9"/>
    <w:rsid w:val="00791E59"/>
    <w:rsid w:val="0079226E"/>
    <w:rsid w:val="007A399D"/>
    <w:rsid w:val="007A4B50"/>
    <w:rsid w:val="007B3D7B"/>
    <w:rsid w:val="007B67F0"/>
    <w:rsid w:val="007C0877"/>
    <w:rsid w:val="007D4043"/>
    <w:rsid w:val="007D66CA"/>
    <w:rsid w:val="007E21B5"/>
    <w:rsid w:val="007E2462"/>
    <w:rsid w:val="007E56C5"/>
    <w:rsid w:val="00802CAE"/>
    <w:rsid w:val="0081259F"/>
    <w:rsid w:val="00825462"/>
    <w:rsid w:val="00825840"/>
    <w:rsid w:val="00832035"/>
    <w:rsid w:val="008404EC"/>
    <w:rsid w:val="00862A2C"/>
    <w:rsid w:val="00867FAD"/>
    <w:rsid w:val="008909BB"/>
    <w:rsid w:val="00894A15"/>
    <w:rsid w:val="00896CC0"/>
    <w:rsid w:val="008A6C71"/>
    <w:rsid w:val="008B098E"/>
    <w:rsid w:val="008B39CB"/>
    <w:rsid w:val="008B5BF8"/>
    <w:rsid w:val="008D3FA5"/>
    <w:rsid w:val="008D6F9D"/>
    <w:rsid w:val="008E2C93"/>
    <w:rsid w:val="008E726C"/>
    <w:rsid w:val="00904FDC"/>
    <w:rsid w:val="009305AE"/>
    <w:rsid w:val="00937CB9"/>
    <w:rsid w:val="00944C21"/>
    <w:rsid w:val="00956F4C"/>
    <w:rsid w:val="00956F71"/>
    <w:rsid w:val="009602D8"/>
    <w:rsid w:val="00963A86"/>
    <w:rsid w:val="0097179E"/>
    <w:rsid w:val="00975A0B"/>
    <w:rsid w:val="009872C4"/>
    <w:rsid w:val="009A1543"/>
    <w:rsid w:val="009A370C"/>
    <w:rsid w:val="009A4A0D"/>
    <w:rsid w:val="009B359F"/>
    <w:rsid w:val="009D7113"/>
    <w:rsid w:val="009E22A5"/>
    <w:rsid w:val="009E3D2D"/>
    <w:rsid w:val="009F2BCB"/>
    <w:rsid w:val="009F4177"/>
    <w:rsid w:val="009F436E"/>
    <w:rsid w:val="009F4F48"/>
    <w:rsid w:val="00A00A55"/>
    <w:rsid w:val="00A02595"/>
    <w:rsid w:val="00A1220D"/>
    <w:rsid w:val="00A1319F"/>
    <w:rsid w:val="00A15ECE"/>
    <w:rsid w:val="00A2658B"/>
    <w:rsid w:val="00A35BC5"/>
    <w:rsid w:val="00A43366"/>
    <w:rsid w:val="00A62FA3"/>
    <w:rsid w:val="00A6395E"/>
    <w:rsid w:val="00A84E4C"/>
    <w:rsid w:val="00A90DE0"/>
    <w:rsid w:val="00A9176D"/>
    <w:rsid w:val="00AA0E02"/>
    <w:rsid w:val="00AA737C"/>
    <w:rsid w:val="00AB6514"/>
    <w:rsid w:val="00AB6F37"/>
    <w:rsid w:val="00AC36EC"/>
    <w:rsid w:val="00AE26D8"/>
    <w:rsid w:val="00AE2F29"/>
    <w:rsid w:val="00AE7750"/>
    <w:rsid w:val="00B06174"/>
    <w:rsid w:val="00B10F61"/>
    <w:rsid w:val="00B1123E"/>
    <w:rsid w:val="00B17B36"/>
    <w:rsid w:val="00B20ED1"/>
    <w:rsid w:val="00B21C5C"/>
    <w:rsid w:val="00B3188B"/>
    <w:rsid w:val="00B323DE"/>
    <w:rsid w:val="00B50214"/>
    <w:rsid w:val="00B646B4"/>
    <w:rsid w:val="00B84511"/>
    <w:rsid w:val="00B97E90"/>
    <w:rsid w:val="00BA3357"/>
    <w:rsid w:val="00BB17CC"/>
    <w:rsid w:val="00BC70DF"/>
    <w:rsid w:val="00BE7F05"/>
    <w:rsid w:val="00BF43A7"/>
    <w:rsid w:val="00C00824"/>
    <w:rsid w:val="00C0125A"/>
    <w:rsid w:val="00C04E17"/>
    <w:rsid w:val="00C24F23"/>
    <w:rsid w:val="00C2596A"/>
    <w:rsid w:val="00C33413"/>
    <w:rsid w:val="00C4291F"/>
    <w:rsid w:val="00C45EC4"/>
    <w:rsid w:val="00C46788"/>
    <w:rsid w:val="00C52BAF"/>
    <w:rsid w:val="00C5624B"/>
    <w:rsid w:val="00C66D8F"/>
    <w:rsid w:val="00C80CA4"/>
    <w:rsid w:val="00C97C91"/>
    <w:rsid w:val="00CA253D"/>
    <w:rsid w:val="00CB1E7F"/>
    <w:rsid w:val="00CC00BE"/>
    <w:rsid w:val="00CC46BB"/>
    <w:rsid w:val="00CD249B"/>
    <w:rsid w:val="00D02E40"/>
    <w:rsid w:val="00D071A8"/>
    <w:rsid w:val="00D10D5B"/>
    <w:rsid w:val="00D1368D"/>
    <w:rsid w:val="00D2234F"/>
    <w:rsid w:val="00D33670"/>
    <w:rsid w:val="00D37E00"/>
    <w:rsid w:val="00D43151"/>
    <w:rsid w:val="00D51C78"/>
    <w:rsid w:val="00D52D9E"/>
    <w:rsid w:val="00D54FD6"/>
    <w:rsid w:val="00D55E2E"/>
    <w:rsid w:val="00D62A5E"/>
    <w:rsid w:val="00D80143"/>
    <w:rsid w:val="00D93CAC"/>
    <w:rsid w:val="00DA2DB1"/>
    <w:rsid w:val="00DA4C37"/>
    <w:rsid w:val="00DD139C"/>
    <w:rsid w:val="00DE0100"/>
    <w:rsid w:val="00DE0FF6"/>
    <w:rsid w:val="00DE1FFE"/>
    <w:rsid w:val="00DE297B"/>
    <w:rsid w:val="00DE542A"/>
    <w:rsid w:val="00DE7630"/>
    <w:rsid w:val="00DF00B3"/>
    <w:rsid w:val="00E02444"/>
    <w:rsid w:val="00E06509"/>
    <w:rsid w:val="00E1136B"/>
    <w:rsid w:val="00E32E2C"/>
    <w:rsid w:val="00E36E82"/>
    <w:rsid w:val="00E372F1"/>
    <w:rsid w:val="00E40AB0"/>
    <w:rsid w:val="00E4748F"/>
    <w:rsid w:val="00E6013B"/>
    <w:rsid w:val="00E626CA"/>
    <w:rsid w:val="00E62E45"/>
    <w:rsid w:val="00E67F62"/>
    <w:rsid w:val="00E71923"/>
    <w:rsid w:val="00E73D3E"/>
    <w:rsid w:val="00E74583"/>
    <w:rsid w:val="00E95E72"/>
    <w:rsid w:val="00E97066"/>
    <w:rsid w:val="00EA0BE5"/>
    <w:rsid w:val="00EB7FB3"/>
    <w:rsid w:val="00EC22E1"/>
    <w:rsid w:val="00EC31E5"/>
    <w:rsid w:val="00EF578E"/>
    <w:rsid w:val="00F13A6C"/>
    <w:rsid w:val="00F23F29"/>
    <w:rsid w:val="00F27CD3"/>
    <w:rsid w:val="00F373CA"/>
    <w:rsid w:val="00F42A1B"/>
    <w:rsid w:val="00F52A10"/>
    <w:rsid w:val="00F54B3C"/>
    <w:rsid w:val="00F73931"/>
    <w:rsid w:val="00F73F13"/>
    <w:rsid w:val="00F814B0"/>
    <w:rsid w:val="00F93091"/>
    <w:rsid w:val="00FA107B"/>
    <w:rsid w:val="00FA35D3"/>
    <w:rsid w:val="00FA47C4"/>
    <w:rsid w:val="00FE3E32"/>
    <w:rsid w:val="00FE6696"/>
    <w:rsid w:val="00FF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BodyText">
    <w:name w:val="Body Text"/>
    <w:basedOn w:val="Normal"/>
    <w:link w:val="BodyTextChar"/>
    <w:uiPriority w:val="1"/>
    <w:qFormat/>
    <w:rsid w:val="00E62E45"/>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E62E45"/>
    <w:rPr>
      <w:rFonts w:ascii="Arial" w:eastAsia="Arial" w:hAnsi="Arial" w:cs="Arial"/>
      <w:sz w:val="22"/>
      <w:szCs w:val="22"/>
    </w:rPr>
  </w:style>
  <w:style w:type="paragraph" w:styleId="FootnoteText">
    <w:name w:val="footnote text"/>
    <w:basedOn w:val="Normal"/>
    <w:link w:val="FootnoteTextChar"/>
    <w:uiPriority w:val="99"/>
    <w:unhideWhenUsed/>
    <w:rsid w:val="005534F7"/>
  </w:style>
  <w:style w:type="character" w:customStyle="1" w:styleId="FootnoteTextChar">
    <w:name w:val="Footnote Text Char"/>
    <w:basedOn w:val="DefaultParagraphFont"/>
    <w:link w:val="FootnoteText"/>
    <w:uiPriority w:val="99"/>
    <w:rsid w:val="005534F7"/>
    <w:rPr>
      <w:rFonts w:ascii="Times New Roman" w:hAnsi="Times New Roman"/>
    </w:rPr>
  </w:style>
  <w:style w:type="paragraph" w:customStyle="1" w:styleId="TableParagraph">
    <w:name w:val="Table Paragraph"/>
    <w:basedOn w:val="Normal"/>
    <w:uiPriority w:val="1"/>
    <w:qFormat/>
    <w:rsid w:val="00BA3357"/>
    <w:pPr>
      <w:adjustRightInd/>
      <w:spacing w:before="5"/>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1999-05-28/pdf/99-13327.pdf" TargetMode="External"/><Relationship Id="rId13" Type="http://schemas.openxmlformats.org/officeDocument/2006/relationships/hyperlink" Target="http://www.bls.gov/f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i.gov/sites/doi.gov/files/pia-lemis-final.pdf" TargetMode="External"/><Relationship Id="rId12" Type="http://schemas.openxmlformats.org/officeDocument/2006/relationships/hyperlink" Target="https://www.bls.gov/news.release/pdf/ecec.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333051.htm" TargetMode="External"/><Relationship Id="rId5" Type="http://schemas.openxmlformats.org/officeDocument/2006/relationships/footnotes" Target="footnotes.xml"/><Relationship Id="rId15" Type="http://schemas.openxmlformats.org/officeDocument/2006/relationships/hyperlink" Target="https://www.bls.gov/news.release/pdf/ecec.pdf" TargetMode="External"/><Relationship Id="rId10" Type="http://schemas.openxmlformats.org/officeDocument/2006/relationships/hyperlink" Target="http://www.gpo.gov/fdsys/pkg/FR-2014-06-03/pdf/2014-12851.pdf" TargetMode="External"/><Relationship Id="rId4" Type="http://schemas.openxmlformats.org/officeDocument/2006/relationships/webSettings" Target="webSettings.xml"/><Relationship Id="rId9" Type="http://schemas.openxmlformats.org/officeDocument/2006/relationships/hyperlink" Target="https://www.gpo.gov/fdsys/pkg/FR-2008-06-04/pdf/E8-12402.pdf" TargetMode="External"/><Relationship Id="rId14" Type="http://schemas.openxmlformats.org/officeDocument/2006/relationships/hyperlink" Target="https://www.opm.gov/policy-data-oversight/pay-leave/salaries-wages/salary-tables/pdf/2021/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4156</Words>
  <Characters>24438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2021-02-02T17:05:00Z</dcterms:created>
  <dcterms:modified xsi:type="dcterms:W3CDTF">2021-02-02T17:08:00Z</dcterms:modified>
</cp:coreProperties>
</file>