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7F" w:rsidP="009141BC" w:rsidRDefault="00A74B7F">
      <w:pPr>
        <w:pStyle w:val="Title"/>
        <w:keepLines/>
        <w:rPr>
          <w:rFonts w:ascii="Times New Roman" w:hAnsi="Times New Roman"/>
        </w:rPr>
      </w:pPr>
      <w:bookmarkStart w:name="_GoBack" w:id="0"/>
      <w:bookmarkEnd w:id="0"/>
    </w:p>
    <w:p w:rsidR="00A74B7F" w:rsidP="009141BC" w:rsidRDefault="00A74B7F">
      <w:pPr>
        <w:pStyle w:val="Title"/>
        <w:keepLines/>
        <w:rPr>
          <w:rFonts w:ascii="Times New Roman" w:hAnsi="Times New Roman"/>
        </w:rPr>
      </w:pPr>
    </w:p>
    <w:p w:rsidR="009141BC" w:rsidP="009141BC" w:rsidRDefault="009141BC">
      <w:pPr>
        <w:pStyle w:val="Title"/>
        <w:keepLines/>
        <w:rPr>
          <w:rFonts w:ascii="Times New Roman" w:hAnsi="Times New Roman"/>
        </w:rPr>
      </w:pPr>
      <w:r w:rsidRPr="00E605AA">
        <w:rPr>
          <w:rFonts w:ascii="Times New Roman" w:hAnsi="Times New Roman"/>
        </w:rPr>
        <w:t xml:space="preserve">VPP </w:t>
      </w:r>
      <w:r w:rsidR="00947638">
        <w:rPr>
          <w:rFonts w:ascii="Times New Roman" w:hAnsi="Times New Roman"/>
        </w:rPr>
        <w:t xml:space="preserve">PSM SUPPLEMENT </w:t>
      </w:r>
      <w:r w:rsidR="00563489">
        <w:rPr>
          <w:rFonts w:ascii="Times New Roman" w:hAnsi="Times New Roman"/>
        </w:rPr>
        <w:t>B</w:t>
      </w:r>
      <w:r w:rsidR="00AE607E">
        <w:rPr>
          <w:rFonts w:ascii="Times New Roman" w:hAnsi="Times New Roman"/>
        </w:rPr>
        <w:t xml:space="preserve"> </w:t>
      </w:r>
    </w:p>
    <w:p w:rsidR="00A74B7F" w:rsidP="009141BC" w:rsidRDefault="00A74B7F">
      <w:pPr>
        <w:pStyle w:val="Heading2"/>
        <w:keepLines/>
      </w:pPr>
    </w:p>
    <w:p w:rsidR="00A74B7F" w:rsidP="009141BC" w:rsidRDefault="00A74B7F">
      <w:pPr>
        <w:pStyle w:val="Heading2"/>
        <w:keepLines/>
      </w:pPr>
    </w:p>
    <w:p w:rsidRPr="00E605AA" w:rsidR="009141BC" w:rsidP="009141BC" w:rsidRDefault="009141BC">
      <w:pPr>
        <w:pStyle w:val="Heading2"/>
        <w:keepLines/>
      </w:pPr>
      <w:r w:rsidRPr="00E605AA">
        <w:t>for</w:t>
      </w:r>
    </w:p>
    <w:p w:rsidRPr="00E605AA" w:rsidR="009141BC" w:rsidP="009141BC" w:rsidRDefault="009141BC">
      <w:pPr>
        <w:pStyle w:val="Heading6"/>
        <w:keepLines/>
        <w:rPr>
          <w:b/>
          <w:bCs/>
        </w:rPr>
      </w:pPr>
      <w:r w:rsidRPr="00E605AA">
        <w:rPr>
          <w:b/>
          <w:bCs/>
        </w:rPr>
        <w:t>Company Name</w:t>
      </w:r>
    </w:p>
    <w:p w:rsidRPr="00E605AA" w:rsidR="009141BC" w:rsidP="009141BC" w:rsidRDefault="009141BC">
      <w:pPr>
        <w:keepLines/>
        <w:widowControl/>
        <w:jc w:val="center"/>
        <w:rPr>
          <w:b/>
          <w:bCs/>
          <w:sz w:val="36"/>
        </w:rPr>
      </w:pPr>
      <w:r w:rsidRPr="00E605AA">
        <w:rPr>
          <w:b/>
          <w:bCs/>
          <w:sz w:val="36"/>
        </w:rPr>
        <w:t>City, State</w:t>
      </w:r>
    </w:p>
    <w:p w:rsidRPr="00E605AA" w:rsidR="009141BC" w:rsidP="009141BC" w:rsidRDefault="009141BC">
      <w:pPr>
        <w:pStyle w:val="Heading3"/>
        <w:keepLines/>
        <w:rPr>
          <w:b w:val="0"/>
        </w:rPr>
      </w:pPr>
    </w:p>
    <w:p w:rsidRPr="00E605AA" w:rsidR="009141BC" w:rsidP="009141BC" w:rsidRDefault="009141BC">
      <w:pPr>
        <w:pStyle w:val="BodyText"/>
        <w:keepLines/>
      </w:pPr>
      <w:r w:rsidRPr="00E605AA">
        <w:t>Evaluation Date</w:t>
      </w:r>
    </w:p>
    <w:p w:rsidRPr="00E605AA" w:rsidR="009141BC" w:rsidP="009141BC" w:rsidRDefault="009141BC">
      <w:pPr>
        <w:pStyle w:val="Heading5"/>
        <w:keepLines/>
      </w:pPr>
      <w:r w:rsidRPr="00E605AA">
        <w:t>Month x, 20xx</w:t>
      </w:r>
    </w:p>
    <w:p w:rsidRPr="00E605AA" w:rsidR="009141BC" w:rsidP="009141BC" w:rsidRDefault="009141BC">
      <w:pPr>
        <w:keepLines/>
        <w:widowControl/>
      </w:pPr>
    </w:p>
    <w:p w:rsidRPr="00E605AA" w:rsidR="009141BC" w:rsidP="009141BC" w:rsidRDefault="009141BC">
      <w:pPr>
        <w:keepLines/>
        <w:widowControl/>
      </w:pPr>
    </w:p>
    <w:p w:rsidRPr="00E605AA" w:rsidR="009141BC" w:rsidP="009141BC" w:rsidRDefault="009141BC">
      <w:pPr>
        <w:pStyle w:val="BodyText"/>
        <w:keepLines/>
      </w:pPr>
      <w:r w:rsidRPr="00E605AA">
        <w:t>Report Date</w:t>
      </w:r>
    </w:p>
    <w:p w:rsidRPr="00E605AA" w:rsidR="009141BC" w:rsidP="009141BC" w:rsidRDefault="009141BC">
      <w:pPr>
        <w:pStyle w:val="Heading6"/>
        <w:keepLines/>
        <w:rPr>
          <w:b/>
          <w:bCs/>
        </w:rPr>
      </w:pPr>
      <w:r w:rsidRPr="00E605AA">
        <w:rPr>
          <w:b/>
          <w:bCs/>
        </w:rPr>
        <w:t>Month x, 20xx</w:t>
      </w:r>
    </w:p>
    <w:p w:rsidRPr="00E605AA" w:rsidR="009141BC" w:rsidP="009141BC" w:rsidRDefault="009141BC">
      <w:pPr>
        <w:keepLines/>
        <w:widowControl/>
      </w:pPr>
    </w:p>
    <w:p w:rsidRPr="00E605AA" w:rsidR="009141BC" w:rsidP="009141BC" w:rsidRDefault="009141BC">
      <w:pPr>
        <w:keepLines/>
        <w:widowControl/>
        <w:jc w:val="center"/>
      </w:pPr>
    </w:p>
    <w:p w:rsidRPr="00E605AA" w:rsidR="009141BC" w:rsidP="009141BC" w:rsidRDefault="009141BC">
      <w:pPr>
        <w:keepLines/>
        <w:widowControl/>
        <w:jc w:val="center"/>
      </w:pPr>
    </w:p>
    <w:p w:rsidRPr="00E605AA" w:rsidR="009141BC" w:rsidP="009141BC" w:rsidRDefault="002F0D16">
      <w:pPr>
        <w:pStyle w:val="Heading8"/>
        <w:keepLines/>
      </w:pPr>
      <w:r>
        <w:t xml:space="preserve">VPP </w:t>
      </w:r>
      <w:r w:rsidRPr="00E605AA" w:rsidR="009141BC">
        <w:t>Evaluation Team</w:t>
      </w:r>
    </w:p>
    <w:p w:rsidRPr="00E605AA" w:rsidR="009141BC" w:rsidP="009141BC" w:rsidRDefault="009141BC">
      <w:pPr>
        <w:pStyle w:val="List"/>
        <w:keepLines/>
        <w:jc w:val="center"/>
      </w:pPr>
      <w:r w:rsidRPr="00E605AA">
        <w:t>Name, Team Leader</w:t>
      </w:r>
    </w:p>
    <w:p w:rsidRPr="00E605AA" w:rsidR="009141BC" w:rsidP="009141BC" w:rsidRDefault="009141BC">
      <w:pPr>
        <w:keepLines/>
        <w:widowControl/>
        <w:jc w:val="center"/>
      </w:pPr>
      <w:r w:rsidRPr="00E605AA">
        <w:t>Name, Backup Team Leader</w:t>
      </w:r>
    </w:p>
    <w:p w:rsidRPr="00E605AA" w:rsidR="009141BC" w:rsidP="009141BC" w:rsidRDefault="009141BC">
      <w:pPr>
        <w:keepLines/>
        <w:widowControl/>
        <w:jc w:val="center"/>
      </w:pPr>
      <w:r w:rsidRPr="00E605AA">
        <w:t>Name, Safety Specialist</w:t>
      </w:r>
    </w:p>
    <w:p w:rsidR="00F8391D" w:rsidP="00F8391D" w:rsidRDefault="009141BC">
      <w:pPr>
        <w:pStyle w:val="BodyText"/>
        <w:keepLines/>
        <w:rPr>
          <w:b w:val="0"/>
          <w:bCs w:val="0"/>
        </w:rPr>
      </w:pPr>
      <w:r w:rsidRPr="00E605AA">
        <w:rPr>
          <w:b w:val="0"/>
          <w:bCs w:val="0"/>
        </w:rPr>
        <w:t>Name, Hygienist</w:t>
      </w:r>
    </w:p>
    <w:p w:rsidR="006B422A" w:rsidP="00F8391D" w:rsidRDefault="006B422A">
      <w:pPr>
        <w:pStyle w:val="BodyText"/>
        <w:keepLines/>
        <w:rPr>
          <w:b w:val="0"/>
          <w:bCs w:val="0"/>
        </w:rPr>
      </w:pPr>
      <w:r>
        <w:rPr>
          <w:b w:val="0"/>
          <w:bCs w:val="0"/>
        </w:rPr>
        <w:t>Name, SGE</w:t>
      </w: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Pr="00256F47" w:rsidR="004068B7" w:rsidP="004068B7" w:rsidRDefault="004068B7">
      <w:pPr>
        <w:widowControl/>
        <w:autoSpaceDE/>
        <w:autoSpaceDN/>
        <w:adjustRightInd/>
        <w:spacing w:after="120"/>
        <w:rPr>
          <w:rFonts w:ascii="Calibri" w:hAnsi="Calibri"/>
          <w:color w:val="000000"/>
          <w:sz w:val="16"/>
          <w:szCs w:val="16"/>
        </w:rPr>
      </w:pPr>
      <w:r w:rsidRPr="00256F47">
        <w:rPr>
          <w:rFonts w:ascii="Calibri" w:hAnsi="Calibri"/>
          <w:b/>
          <w:bCs/>
          <w:color w:val="000000"/>
          <w:sz w:val="16"/>
          <w:szCs w:val="16"/>
        </w:rPr>
        <w:t>OMB Control Number: 1218-0239 Expires 0</w:t>
      </w:r>
      <w:r w:rsidR="008D0DE3">
        <w:rPr>
          <w:rFonts w:ascii="Calibri" w:hAnsi="Calibri"/>
          <w:b/>
          <w:bCs/>
          <w:color w:val="000000"/>
          <w:sz w:val="16"/>
          <w:szCs w:val="16"/>
        </w:rPr>
        <w:t>4</w:t>
      </w:r>
      <w:r w:rsidRPr="00256F47">
        <w:rPr>
          <w:rFonts w:ascii="Calibri" w:hAnsi="Calibri"/>
          <w:b/>
          <w:bCs/>
          <w:color w:val="000000"/>
          <w:sz w:val="16"/>
          <w:szCs w:val="16"/>
        </w:rPr>
        <w:t>-3</w:t>
      </w:r>
      <w:r w:rsidR="008D0DE3">
        <w:rPr>
          <w:rFonts w:ascii="Calibri" w:hAnsi="Calibri"/>
          <w:b/>
          <w:bCs/>
          <w:color w:val="000000"/>
          <w:sz w:val="16"/>
          <w:szCs w:val="16"/>
        </w:rPr>
        <w:t>0</w:t>
      </w:r>
      <w:r w:rsidRPr="00256F47">
        <w:rPr>
          <w:rFonts w:ascii="Calibri" w:hAnsi="Calibri"/>
          <w:b/>
          <w:bCs/>
          <w:color w:val="000000"/>
          <w:sz w:val="16"/>
          <w:szCs w:val="16"/>
        </w:rPr>
        <w:t>-20</w:t>
      </w:r>
      <w:r w:rsidR="008D0DE3">
        <w:rPr>
          <w:rFonts w:ascii="Calibri" w:hAnsi="Calibri"/>
          <w:b/>
          <w:bCs/>
          <w:color w:val="000000"/>
          <w:sz w:val="16"/>
          <w:szCs w:val="16"/>
        </w:rPr>
        <w:t>21</w:t>
      </w:r>
    </w:p>
    <w:p w:rsidRPr="00256F47" w:rsidR="004068B7" w:rsidP="004068B7" w:rsidRDefault="004068B7">
      <w:pPr>
        <w:widowControl/>
        <w:autoSpaceDE/>
        <w:autoSpaceDN/>
        <w:adjustRightInd/>
        <w:rPr>
          <w:rFonts w:ascii="Calibri" w:hAnsi="Calibri"/>
          <w:sz w:val="16"/>
          <w:szCs w:val="16"/>
        </w:rPr>
      </w:pPr>
      <w:r w:rsidRPr="00256F47">
        <w:rPr>
          <w:rFonts w:ascii="Calibri" w:hAnsi="Calibri"/>
          <w:color w:val="000000"/>
          <w:sz w:val="16"/>
          <w:szCs w:val="16"/>
        </w:rPr>
        <w:t xml:space="preserve">Public reporting burden for this collection of information is estimated to average </w:t>
      </w:r>
      <w:r>
        <w:rPr>
          <w:rFonts w:ascii="Calibri" w:hAnsi="Calibri"/>
          <w:color w:val="000000"/>
          <w:sz w:val="16"/>
          <w:szCs w:val="16"/>
        </w:rPr>
        <w:t>20</w:t>
      </w:r>
      <w:r w:rsidRPr="00256F47">
        <w:rPr>
          <w:rFonts w:ascii="Calibri" w:hAnsi="Calibri"/>
          <w:color w:val="000000"/>
          <w:sz w:val="16"/>
          <w:szCs w:val="16"/>
        </w:rPr>
        <w:t xml:space="preserve">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Directorate of Cooperative and State Program U.S. Department of Labor, 200 Constitution Ave., Suite N3700 NW, Washington, DC 20210-4537 and reference the OMB Control Number 1218-0239</w:t>
      </w:r>
    </w:p>
    <w:p w:rsidR="004068B7" w:rsidP="004068B7" w:rsidRDefault="004068B7">
      <w:pPr>
        <w:widowControl/>
        <w:autoSpaceDE/>
        <w:autoSpaceDN/>
        <w:adjustRightInd/>
        <w:jc w:val="center"/>
        <w:rPr>
          <w:b/>
        </w:rPr>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Pr="006D186A" w:rsidR="0027494C" w:rsidP="0027494C" w:rsidRDefault="00CF5722">
      <w:pPr>
        <w:rPr>
          <w:b/>
          <w:bCs/>
        </w:rPr>
      </w:pPr>
      <w:r>
        <w:rPr>
          <w:b/>
          <w:bCs/>
        </w:rPr>
        <w:t>Instructions for the 2013</w:t>
      </w:r>
      <w:r w:rsidRPr="006D186A" w:rsidR="0027494C">
        <w:rPr>
          <w:b/>
          <w:bCs/>
        </w:rPr>
        <w:t xml:space="preserve"> Annual Site Evaluation Questions:</w:t>
      </w:r>
    </w:p>
    <w:p w:rsidR="0027494C" w:rsidP="0027494C" w:rsidRDefault="0027494C">
      <w:pPr>
        <w:rPr>
          <w:b/>
          <w:bCs/>
          <w:i/>
        </w:rPr>
      </w:pPr>
    </w:p>
    <w:p w:rsidR="0027494C" w:rsidP="0027494C" w:rsidRDefault="0027494C">
      <w:pPr>
        <w:rPr>
          <w:bCs/>
        </w:rPr>
      </w:pPr>
      <w:r w:rsidRPr="006D186A">
        <w:rPr>
          <w:bCs/>
        </w:rPr>
        <w:t xml:space="preserve">VPP participants whose operations are covered by the Process Safety Management (PSM) Standard must provide responses to each question that is applicable to their operations.  Responses must cover all PSM-related operations.  Please indicate that a question is “Not Applicable” if it addresses functionality outside the scope of the operations, </w:t>
      </w:r>
      <w:r w:rsidRPr="006D186A">
        <w:rPr>
          <w:bCs/>
          <w:u w:val="single"/>
        </w:rPr>
        <w:t>and briefly explain why.</w:t>
      </w:r>
      <w:r w:rsidRPr="006D186A">
        <w:rPr>
          <w:bCs/>
        </w:rPr>
        <w:t xml:space="preserve"> </w:t>
      </w:r>
    </w:p>
    <w:p w:rsidR="004E6DDB" w:rsidP="0027494C" w:rsidRDefault="004E6DDB">
      <w:pPr>
        <w:rPr>
          <w:bCs/>
        </w:rPr>
      </w:pPr>
    </w:p>
    <w:p w:rsidRPr="006D186A" w:rsidR="004E6DDB" w:rsidP="0027494C" w:rsidRDefault="004E6DDB">
      <w:pPr>
        <w:rPr>
          <w:bCs/>
        </w:rPr>
      </w:pPr>
      <w:r>
        <w:rPr>
          <w:bCs/>
        </w:rPr>
        <w:t xml:space="preserve">The </w:t>
      </w:r>
      <w:r w:rsidR="00D170A7">
        <w:rPr>
          <w:bCs/>
        </w:rPr>
        <w:t>questions for calendar year 2013 emphasize the elements of</w:t>
      </w:r>
      <w:r>
        <w:rPr>
          <w:bCs/>
        </w:rPr>
        <w:t xml:space="preserve"> the employers’ pressure relief systems to include process equipment, piping, vessels and valves.</w:t>
      </w:r>
    </w:p>
    <w:p w:rsidRPr="006D186A" w:rsidR="0027494C" w:rsidP="0027494C" w:rsidRDefault="0027494C">
      <w:pPr>
        <w:rPr>
          <w:bCs/>
          <w:color w:val="000000"/>
        </w:rPr>
      </w:pPr>
      <w:r w:rsidRPr="006D186A">
        <w:rPr>
          <w:bCs/>
          <w:color w:val="000000"/>
        </w:rPr>
        <w:t xml:space="preserve">  </w:t>
      </w:r>
    </w:p>
    <w:p w:rsidRPr="006D186A" w:rsidR="0027494C" w:rsidP="0027494C" w:rsidRDefault="0027494C">
      <w:pPr>
        <w:rPr>
          <w:bCs/>
        </w:rPr>
      </w:pPr>
      <w:r w:rsidRPr="006D186A">
        <w:rPr>
          <w:bCs/>
        </w:rPr>
        <w:t>Resident Contractor VPP Participants covered by the PSM standard must also provide responses to each applicable question based on the guidance contained within each question. It is understood that a Resident Contractor does not likely operate process equipment per se, but contractor operations frequently impact on the Host’s PSM process-related operations.  A sole reference of “Not Applicable” is not an adequate response. Resident Contractors are expected to be able to provide a narrative response to these questions based on how their operations relate to the Host’s PSM programs.</w:t>
      </w: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0027494C" w:rsidP="00AA7151" w:rsidRDefault="0027494C">
      <w:pPr>
        <w:pStyle w:val="BodyText"/>
        <w:keepLines/>
        <w:jc w:val="left"/>
      </w:pPr>
    </w:p>
    <w:p w:rsidRPr="00AA7151" w:rsidR="00AA7151" w:rsidP="00AA7151" w:rsidRDefault="009141BC">
      <w:pPr>
        <w:pStyle w:val="BodyText"/>
        <w:keepLines/>
        <w:jc w:val="left"/>
        <w:rPr>
          <w:b w:val="0"/>
        </w:rPr>
      </w:pPr>
      <w:r w:rsidRPr="00E605AA">
        <w:br w:type="page"/>
      </w:r>
    </w:p>
    <w:tbl>
      <w:tblPr>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95"/>
        <w:gridCol w:w="3729"/>
      </w:tblGrid>
      <w:tr w:rsidRPr="00E605AA" w:rsidR="00E123B3" w:rsidTr="00255F4F">
        <w:trPr>
          <w:cantSplit/>
          <w:trHeight w:val="872"/>
          <w:tblHeader/>
          <w:jc w:val="center"/>
        </w:trPr>
        <w:tc>
          <w:tcPr>
            <w:tcW w:w="10224" w:type="dxa"/>
            <w:gridSpan w:val="2"/>
            <w:tcBorders>
              <w:top w:val="single" w:color="auto" w:sz="4" w:space="0"/>
              <w:left w:val="single" w:color="auto" w:sz="4" w:space="0"/>
              <w:bottom w:val="single" w:color="auto" w:sz="4" w:space="0"/>
              <w:right w:val="single" w:color="auto" w:sz="4" w:space="0"/>
            </w:tcBorders>
          </w:tcPr>
          <w:p w:rsidRPr="00E605AA" w:rsidR="00E123B3" w:rsidP="00E11DCB" w:rsidRDefault="00E123B3">
            <w:pPr>
              <w:pStyle w:val="Footer"/>
              <w:keepLines/>
              <w:tabs>
                <w:tab w:val="left" w:pos="720"/>
              </w:tabs>
              <w:rPr>
                <w:highlight w:val="green"/>
              </w:rPr>
            </w:pPr>
          </w:p>
          <w:p w:rsidRPr="00E605AA" w:rsidR="00E123B3" w:rsidP="006E6116" w:rsidRDefault="00786CD6">
            <w:pPr>
              <w:pStyle w:val="Footer"/>
              <w:keepLines/>
              <w:tabs>
                <w:tab w:val="left" w:pos="720"/>
              </w:tabs>
              <w:ind w:right="-432"/>
              <w:rPr>
                <w:highlight w:val="green"/>
              </w:rPr>
            </w:pPr>
            <w:r>
              <w:rPr>
                <w:b/>
                <w:bCs/>
                <w:i/>
                <w:iCs/>
                <w:sz w:val="32"/>
                <w:szCs w:val="32"/>
              </w:rPr>
              <w:t>Supplement B</w:t>
            </w:r>
            <w:r w:rsidR="00E123B3">
              <w:rPr>
                <w:b/>
                <w:bCs/>
                <w:i/>
                <w:iCs/>
                <w:sz w:val="32"/>
                <w:szCs w:val="32"/>
              </w:rPr>
              <w:t xml:space="preserve"> PSM Questions</w:t>
            </w:r>
            <w:r w:rsidR="00A74B7F">
              <w:rPr>
                <w:b/>
                <w:bCs/>
                <w:i/>
                <w:iCs/>
                <w:sz w:val="32"/>
                <w:szCs w:val="32"/>
              </w:rPr>
              <w:t xml:space="preserve"> </w:t>
            </w:r>
            <w:r>
              <w:rPr>
                <w:b/>
                <w:bCs/>
                <w:i/>
                <w:iCs/>
                <w:sz w:val="32"/>
                <w:szCs w:val="32"/>
              </w:rPr>
              <w:t>-</w:t>
            </w:r>
            <w:r w:rsidR="00A74B7F">
              <w:rPr>
                <w:b/>
                <w:bCs/>
                <w:i/>
                <w:iCs/>
                <w:sz w:val="32"/>
                <w:szCs w:val="32"/>
              </w:rPr>
              <w:t xml:space="preserve"> </w:t>
            </w:r>
            <w:r>
              <w:rPr>
                <w:b/>
                <w:bCs/>
                <w:i/>
                <w:iCs/>
                <w:sz w:val="32"/>
                <w:szCs w:val="32"/>
              </w:rPr>
              <w:t>201</w:t>
            </w:r>
            <w:r w:rsidR="00F252C2">
              <w:rPr>
                <w:b/>
                <w:bCs/>
                <w:i/>
                <w:iCs/>
                <w:sz w:val="32"/>
                <w:szCs w:val="32"/>
              </w:rPr>
              <w:t>3</w:t>
            </w:r>
          </w:p>
        </w:tc>
      </w:tr>
      <w:tr w:rsidRPr="00E605AA" w:rsidR="00E123B3" w:rsidTr="00255F4F">
        <w:trPr>
          <w:cantSplit/>
          <w:trHeight w:val="530"/>
          <w:tblHeader/>
          <w:jc w:val="center"/>
        </w:trPr>
        <w:tc>
          <w:tcPr>
            <w:tcW w:w="6495" w:type="dxa"/>
            <w:tcBorders>
              <w:top w:val="single" w:color="auto" w:sz="4" w:space="0"/>
              <w:left w:val="single" w:color="auto" w:sz="4" w:space="0"/>
              <w:bottom w:val="single" w:color="auto" w:sz="18" w:space="0"/>
              <w:right w:val="single" w:color="auto" w:sz="4" w:space="0"/>
            </w:tcBorders>
            <w:vAlign w:val="center"/>
          </w:tcPr>
          <w:p w:rsidRPr="003B73F7" w:rsidR="00E123B3" w:rsidP="00DD1EDF" w:rsidRDefault="00E123B3">
            <w:pPr>
              <w:keepLines/>
              <w:widowControl/>
              <w:ind w:left="720" w:hanging="720"/>
              <w:rPr>
                <w:bCs/>
                <w:iCs/>
              </w:rPr>
            </w:pPr>
            <w:r>
              <w:rPr>
                <w:b/>
                <w:bCs/>
                <w:iCs/>
              </w:rPr>
              <w:t>VPP</w:t>
            </w:r>
            <w:r w:rsidR="004952A8">
              <w:rPr>
                <w:b/>
                <w:bCs/>
                <w:iCs/>
              </w:rPr>
              <w:t xml:space="preserve"> Annual Evaluation</w:t>
            </w:r>
            <w:r>
              <w:rPr>
                <w:b/>
                <w:bCs/>
                <w:iCs/>
              </w:rPr>
              <w:t xml:space="preserve"> Questions</w:t>
            </w:r>
          </w:p>
        </w:tc>
        <w:tc>
          <w:tcPr>
            <w:tcW w:w="3729" w:type="dxa"/>
            <w:tcBorders>
              <w:top w:val="single" w:color="auto" w:sz="4" w:space="0"/>
              <w:left w:val="single" w:color="auto" w:sz="4" w:space="0"/>
              <w:bottom w:val="single" w:color="auto" w:sz="18" w:space="0"/>
              <w:right w:val="single" w:color="auto" w:sz="4" w:space="0"/>
            </w:tcBorders>
            <w:vAlign w:val="center"/>
          </w:tcPr>
          <w:p w:rsidRPr="003B73F7" w:rsidR="00E123B3" w:rsidP="00DD1EDF" w:rsidRDefault="00E123B3">
            <w:pPr>
              <w:keepLines/>
              <w:widowControl/>
              <w:ind w:left="720" w:hanging="720"/>
              <w:rPr>
                <w:b/>
                <w:bCs/>
                <w:iCs/>
              </w:rPr>
            </w:pPr>
            <w:r w:rsidRPr="003B73F7">
              <w:rPr>
                <w:b/>
                <w:bCs/>
                <w:iCs/>
              </w:rPr>
              <w:t xml:space="preserve">List Type: </w:t>
            </w:r>
            <w:r>
              <w:rPr>
                <w:bCs/>
                <w:iCs/>
              </w:rPr>
              <w:t>General PSM</w:t>
            </w:r>
          </w:p>
        </w:tc>
      </w:tr>
      <w:tr w:rsidRPr="00E605AA" w:rsidR="00E123B3" w:rsidTr="00255F4F">
        <w:trPr>
          <w:cantSplit/>
          <w:trHeight w:val="350"/>
          <w:jc w:val="center"/>
        </w:trPr>
        <w:tc>
          <w:tcPr>
            <w:tcW w:w="10224" w:type="dxa"/>
            <w:gridSpan w:val="2"/>
            <w:tcBorders>
              <w:top w:val="single" w:color="auto" w:sz="18" w:space="0"/>
              <w:left w:val="single" w:color="auto" w:sz="4" w:space="0"/>
              <w:bottom w:val="single" w:color="auto" w:sz="4" w:space="0"/>
              <w:right w:val="single" w:color="auto" w:sz="4" w:space="0"/>
            </w:tcBorders>
          </w:tcPr>
          <w:p w:rsidRPr="00FA5361" w:rsidR="004E6DDB" w:rsidP="0059482D" w:rsidRDefault="00FA5361">
            <w:pPr>
              <w:pStyle w:val="ListParagraph"/>
              <w:numPr>
                <w:ilvl w:val="0"/>
                <w:numId w:val="9"/>
              </w:numPr>
              <w:spacing w:before="100" w:beforeAutospacing="1" w:after="240" w:line="240" w:lineRule="auto"/>
              <w:rPr>
                <w:rFonts w:ascii="Times New Roman" w:hAnsi="Times New Roman"/>
                <w:color w:val="000000"/>
                <w:sz w:val="20"/>
                <w:szCs w:val="20"/>
              </w:rPr>
            </w:pPr>
            <w:r w:rsidRPr="004351F3">
              <w:rPr>
                <w:rFonts w:ascii="Times New Roman" w:hAnsi="Times New Roman"/>
                <w:b/>
                <w:color w:val="000000"/>
                <w:sz w:val="24"/>
                <w:szCs w:val="24"/>
              </w:rPr>
              <w:t xml:space="preserve">For each throughput MOC procedure conducted, </w:t>
            </w:r>
            <w:r>
              <w:rPr>
                <w:rFonts w:ascii="Times New Roman" w:hAnsi="Times New Roman"/>
                <w:b/>
                <w:color w:val="000000"/>
                <w:sz w:val="24"/>
                <w:szCs w:val="24"/>
              </w:rPr>
              <w:t xml:space="preserve">did </w:t>
            </w:r>
            <w:r w:rsidRPr="004351F3">
              <w:rPr>
                <w:rFonts w:ascii="Times New Roman" w:hAnsi="Times New Roman"/>
                <w:b/>
                <w:color w:val="000000"/>
                <w:sz w:val="24"/>
                <w:szCs w:val="24"/>
              </w:rPr>
              <w:t xml:space="preserve">the procedure </w:t>
            </w:r>
            <w:r>
              <w:rPr>
                <w:rFonts w:ascii="Times New Roman" w:hAnsi="Times New Roman"/>
                <w:b/>
                <w:color w:val="000000"/>
                <w:sz w:val="24"/>
                <w:szCs w:val="24"/>
              </w:rPr>
              <w:t>include</w:t>
            </w:r>
            <w:r w:rsidRPr="004351F3">
              <w:rPr>
                <w:rFonts w:ascii="Times New Roman" w:hAnsi="Times New Roman"/>
                <w:b/>
                <w:color w:val="000000"/>
                <w:sz w:val="24"/>
                <w:szCs w:val="24"/>
              </w:rPr>
              <w:t xml:space="preserve"> a review/analysis of the relief system (includes relief devices, relief discharge lines, relief disposal equipment and flare system) to determine if there may be any safety and health impacts due to increased flow as a result of throughput changes which might impact the existing relief system?</w:t>
            </w:r>
            <w:r w:rsidRPr="004C4B7C">
              <w:rPr>
                <w:rFonts w:ascii="Tahoma" w:hAnsi="Tahoma" w:cs="Tahoma"/>
                <w:color w:val="000000"/>
                <w:sz w:val="19"/>
                <w:szCs w:val="19"/>
              </w:rPr>
              <w:br/>
            </w:r>
            <w:r w:rsidRPr="004C4B7C">
              <w:rPr>
                <w:rFonts w:ascii="Tahoma" w:hAnsi="Tahoma" w:cs="Tahoma"/>
                <w:color w:val="000000"/>
                <w:sz w:val="19"/>
                <w:szCs w:val="19"/>
              </w:rPr>
              <w:br/>
            </w:r>
            <w:r w:rsidRPr="00AF621C">
              <w:rPr>
                <w:rFonts w:ascii="Times New Roman" w:hAnsi="Times New Roman"/>
                <w:i/>
                <w:iCs/>
                <w:color w:val="000000"/>
                <w:sz w:val="20"/>
                <w:szCs w:val="20"/>
              </w:rPr>
              <w:t>Guidance: An MOC procedure is required anytime a change per the requirements of 1910.119(l) is considered. An MOC procedure is a proactive management system tool used in part to determine if a change might result in safety and health impacts. OSHA's MOC requirement is prospective. The standard requires that an MOC procedure be completed, regardless of whether any safety and health impacts will actually be realized by the change.</w:t>
            </w:r>
          </w:p>
          <w:p w:rsidR="00255F4F" w:rsidP="0059482D" w:rsidRDefault="00255F4F">
            <w:pPr>
              <w:pStyle w:val="blueten1"/>
              <w:rPr>
                <w:rFonts w:cs="Tahoma"/>
                <w:i/>
                <w:color w:val="auto"/>
                <w:sz w:val="24"/>
                <w:u w:val="single"/>
              </w:rPr>
            </w:pPr>
          </w:p>
          <w:p w:rsidR="004E6DDB" w:rsidP="00A74B7F" w:rsidRDefault="004E6DDB">
            <w:pPr>
              <w:pStyle w:val="blueten1"/>
              <w:rPr>
                <w:rFonts w:cs="Tahoma"/>
                <w:i/>
                <w:color w:val="auto"/>
                <w:sz w:val="24"/>
                <w:u w:val="single"/>
              </w:rPr>
            </w:pPr>
          </w:p>
          <w:p w:rsidRPr="00246E70" w:rsidR="00E123B3" w:rsidP="004E6DDB" w:rsidRDefault="00E123B3">
            <w:pPr>
              <w:pStyle w:val="BodyTextIndent3"/>
              <w:keepLines/>
              <w:widowControl/>
              <w:ind w:left="144" w:right="144"/>
              <w:rPr>
                <w:i/>
                <w:iCs/>
                <w:color w:val="auto"/>
              </w:rPr>
            </w:pPr>
          </w:p>
        </w:tc>
      </w:tr>
      <w:tr w:rsidRPr="00E004AB" w:rsidR="00E123B3" w:rsidTr="00255F4F">
        <w:trPr>
          <w:cantSplit/>
          <w:trHeight w:val="467"/>
          <w:jc w:val="center"/>
        </w:trPr>
        <w:tc>
          <w:tcPr>
            <w:tcW w:w="10224" w:type="dxa"/>
            <w:gridSpan w:val="2"/>
            <w:tcBorders>
              <w:top w:val="single" w:color="auto" w:sz="4" w:space="0"/>
              <w:left w:val="single" w:color="auto" w:sz="4" w:space="0"/>
              <w:bottom w:val="single" w:color="auto" w:sz="4" w:space="0"/>
              <w:right w:val="single" w:color="auto" w:sz="4" w:space="0"/>
            </w:tcBorders>
          </w:tcPr>
          <w:p w:rsidRPr="004C4B7C" w:rsidR="00FA5361" w:rsidP="00FA5361" w:rsidRDefault="00FA5361">
            <w:pPr>
              <w:pStyle w:val="ListParagraph"/>
              <w:numPr>
                <w:ilvl w:val="0"/>
                <w:numId w:val="9"/>
              </w:numPr>
              <w:spacing w:before="100" w:beforeAutospacing="1" w:after="240" w:line="240" w:lineRule="auto"/>
              <w:rPr>
                <w:rFonts w:ascii="Tahoma" w:hAnsi="Tahoma" w:cs="Tahoma"/>
                <w:color w:val="000000"/>
                <w:sz w:val="19"/>
                <w:szCs w:val="19"/>
              </w:rPr>
            </w:pPr>
            <w:r w:rsidRPr="004351F3">
              <w:rPr>
                <w:rFonts w:ascii="Times New Roman" w:hAnsi="Times New Roman"/>
                <w:b/>
                <w:color w:val="000000"/>
                <w:sz w:val="24"/>
                <w:szCs w:val="24"/>
              </w:rPr>
              <w:t>After a change in the throughput in the unit(s), did the process hazard analysis (PHA) team consider the adequacy of the existing relief system design with respect to the increased throughput during the next PHA?</w:t>
            </w:r>
            <w:r>
              <w:rPr>
                <w:rFonts w:ascii="Times New Roman" w:hAnsi="Times New Roman"/>
                <w:b/>
                <w:color w:val="000000"/>
                <w:sz w:val="24"/>
                <w:szCs w:val="24"/>
              </w:rPr>
              <w:t xml:space="preserve"> Please provide an example of steps taken by the PHA team to address the adequacy of the relief design for the most recent throughput change.</w:t>
            </w:r>
            <w:r w:rsidRPr="004C4B7C">
              <w:rPr>
                <w:rFonts w:ascii="Tahoma" w:hAnsi="Tahoma" w:cs="Tahoma"/>
                <w:color w:val="000000"/>
                <w:sz w:val="19"/>
                <w:szCs w:val="19"/>
              </w:rPr>
              <w:br/>
            </w:r>
            <w:r w:rsidRPr="004C4B7C">
              <w:rPr>
                <w:rFonts w:ascii="Tahoma" w:hAnsi="Tahoma" w:cs="Tahoma"/>
                <w:color w:val="000000"/>
                <w:sz w:val="19"/>
                <w:szCs w:val="19"/>
              </w:rPr>
              <w:br/>
            </w:r>
            <w:r w:rsidRPr="00AF621C">
              <w:rPr>
                <w:rFonts w:ascii="Times New Roman" w:hAnsi="Times New Roman"/>
                <w:i/>
                <w:iCs/>
                <w:color w:val="000000"/>
                <w:sz w:val="20"/>
                <w:szCs w:val="20"/>
              </w:rPr>
              <w:t>Guidance: Typically, the PHA team does not do a relief system engineering analysis. However, the PHA team should determine, through proper evaluation and consultation with the engineering/technical staff, if the existing/current engineering analysis of the relief system is adequate for the current/actual unit throughput.</w:t>
            </w:r>
            <w:r w:rsidRPr="00AF621C">
              <w:rPr>
                <w:rFonts w:ascii="Times New Roman" w:hAnsi="Times New Roman"/>
                <w:i/>
                <w:iCs/>
                <w:color w:val="000000"/>
                <w:sz w:val="20"/>
                <w:szCs w:val="20"/>
              </w:rPr>
              <w:br/>
            </w:r>
            <w:r w:rsidRPr="00AF621C">
              <w:rPr>
                <w:rFonts w:ascii="Times New Roman" w:hAnsi="Times New Roman"/>
                <w:i/>
                <w:iCs/>
                <w:color w:val="000000"/>
                <w:sz w:val="20"/>
                <w:szCs w:val="20"/>
              </w:rPr>
              <w:br/>
              <w:t>If the throughput change was implemented between the time the PSM standard became effective (May 26, 1992) and the time the original PHA was required based on the PHA phase-in schedule, the original PHA would need to address the throughput change. However, if there was a throughput change after the original PHA, the next PHA update/"redo" or PHA revalidation would need to address the throughput change. In either event, an MOC procedure on the throughput change would need to have been conducted and incorporated into the next scheduled PHA.</w:t>
            </w:r>
          </w:p>
          <w:p w:rsidR="00255F4F" w:rsidP="00255F4F" w:rsidRDefault="00255F4F">
            <w:pPr>
              <w:pStyle w:val="ListParagraph"/>
              <w:spacing w:before="100" w:beforeAutospacing="1" w:after="240" w:line="240" w:lineRule="auto"/>
              <w:rPr>
                <w:rFonts w:ascii="Tahoma" w:hAnsi="Tahoma" w:cs="Tahoma"/>
                <w:color w:val="000000"/>
                <w:sz w:val="19"/>
                <w:szCs w:val="19"/>
              </w:rPr>
            </w:pPr>
          </w:p>
          <w:p w:rsidR="00255F4F" w:rsidP="00255F4F" w:rsidRDefault="00255F4F">
            <w:pPr>
              <w:pStyle w:val="ListParagraph"/>
              <w:spacing w:before="100" w:beforeAutospacing="1" w:after="240" w:line="240" w:lineRule="auto"/>
              <w:rPr>
                <w:rFonts w:ascii="Tahoma" w:hAnsi="Tahoma" w:cs="Tahoma"/>
                <w:color w:val="000000"/>
                <w:sz w:val="19"/>
                <w:szCs w:val="19"/>
              </w:rPr>
            </w:pPr>
          </w:p>
          <w:p w:rsidR="00255F4F" w:rsidP="00255F4F" w:rsidRDefault="00255F4F">
            <w:pPr>
              <w:pStyle w:val="ListParagraph"/>
              <w:spacing w:before="100" w:beforeAutospacing="1" w:after="240" w:line="240" w:lineRule="auto"/>
              <w:rPr>
                <w:rFonts w:ascii="Tahoma" w:hAnsi="Tahoma" w:cs="Tahoma"/>
                <w:color w:val="000000"/>
                <w:sz w:val="19"/>
                <w:szCs w:val="19"/>
              </w:rPr>
            </w:pPr>
          </w:p>
          <w:p w:rsidR="00255F4F" w:rsidP="00255F4F" w:rsidRDefault="00255F4F">
            <w:pPr>
              <w:pStyle w:val="ListParagraph"/>
              <w:spacing w:before="100" w:beforeAutospacing="1" w:after="240" w:line="240" w:lineRule="auto"/>
              <w:rPr>
                <w:rFonts w:ascii="Tahoma" w:hAnsi="Tahoma" w:cs="Tahoma"/>
                <w:color w:val="000000"/>
                <w:sz w:val="19"/>
                <w:szCs w:val="19"/>
              </w:rPr>
            </w:pPr>
          </w:p>
          <w:p w:rsidRPr="00AB0FAB" w:rsidR="00255F4F" w:rsidP="00255F4F" w:rsidRDefault="00255F4F">
            <w:pPr>
              <w:pStyle w:val="ListParagraph"/>
              <w:spacing w:before="100" w:beforeAutospacing="1" w:after="240" w:line="240" w:lineRule="auto"/>
              <w:rPr>
                <w:rFonts w:ascii="Tahoma" w:hAnsi="Tahoma" w:cs="Tahoma"/>
                <w:color w:val="000000"/>
                <w:sz w:val="19"/>
                <w:szCs w:val="19"/>
              </w:rPr>
            </w:pPr>
          </w:p>
          <w:p w:rsidRPr="00E004AB" w:rsidR="00E123B3" w:rsidP="004E6DDB" w:rsidRDefault="00E123B3">
            <w:pPr>
              <w:keepLines/>
              <w:widowControl/>
              <w:ind w:left="720"/>
            </w:pPr>
          </w:p>
        </w:tc>
      </w:tr>
      <w:tr w:rsidRPr="00E004AB" w:rsidR="00255F4F"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AF621C" w:rsidR="00FA5361" w:rsidP="00FA5361" w:rsidRDefault="00FA5361">
            <w:pPr>
              <w:pStyle w:val="ListParagraph"/>
              <w:numPr>
                <w:ilvl w:val="0"/>
                <w:numId w:val="9"/>
              </w:numPr>
              <w:spacing w:before="100" w:beforeAutospacing="1" w:after="240" w:line="240" w:lineRule="auto"/>
              <w:rPr>
                <w:rFonts w:ascii="Times New Roman" w:hAnsi="Times New Roman"/>
                <w:color w:val="000000"/>
                <w:sz w:val="20"/>
                <w:szCs w:val="20"/>
              </w:rPr>
            </w:pPr>
            <w:r w:rsidRPr="004351F3">
              <w:rPr>
                <w:rFonts w:ascii="Times New Roman" w:hAnsi="Times New Roman"/>
                <w:b/>
                <w:color w:val="000000"/>
                <w:sz w:val="24"/>
                <w:szCs w:val="24"/>
              </w:rPr>
              <w:t>Does the site's PSI include the relief system design and design basis?</w:t>
            </w:r>
            <w:r w:rsidRPr="004C4B7C">
              <w:rPr>
                <w:rFonts w:ascii="Tahoma" w:hAnsi="Tahoma" w:cs="Tahoma"/>
                <w:b/>
                <w:color w:val="000000"/>
                <w:sz w:val="19"/>
                <w:szCs w:val="19"/>
              </w:rPr>
              <w:t xml:space="preserve"> </w:t>
            </w:r>
            <w:r w:rsidRPr="004C4B7C">
              <w:rPr>
                <w:rFonts w:ascii="Tahoma" w:hAnsi="Tahoma" w:cs="Tahoma"/>
                <w:color w:val="000000"/>
                <w:sz w:val="19"/>
                <w:szCs w:val="19"/>
              </w:rPr>
              <w:br/>
            </w:r>
            <w:r w:rsidRPr="004C4B7C">
              <w:rPr>
                <w:rFonts w:ascii="Tahoma" w:hAnsi="Tahoma" w:cs="Tahoma"/>
                <w:color w:val="000000"/>
                <w:sz w:val="19"/>
                <w:szCs w:val="19"/>
              </w:rPr>
              <w:br/>
            </w:r>
            <w:r w:rsidRPr="00AF621C">
              <w:rPr>
                <w:rFonts w:ascii="Times New Roman" w:hAnsi="Times New Roman"/>
                <w:i/>
                <w:iCs/>
                <w:color w:val="000000"/>
                <w:sz w:val="20"/>
                <w:szCs w:val="20"/>
              </w:rPr>
              <w:t>Guidance: This includes the original design and design changes. Examples of PSI related to relief devices, their design and design basis include, but are not limited to such items as:</w:t>
            </w:r>
          </w:p>
          <w:p w:rsidRPr="00AF621C" w:rsidR="00FA5361" w:rsidP="00FA5361" w:rsidRDefault="00FA5361">
            <w:pPr>
              <w:widowControl/>
              <w:numPr>
                <w:ilvl w:val="1"/>
                <w:numId w:val="4"/>
              </w:numPr>
              <w:autoSpaceDE/>
              <w:autoSpaceDN/>
              <w:adjustRightInd/>
              <w:spacing w:before="100" w:beforeAutospacing="1" w:after="100" w:afterAutospacing="1"/>
              <w:rPr>
                <w:sz w:val="20"/>
                <w:szCs w:val="20"/>
              </w:rPr>
            </w:pPr>
            <w:r w:rsidRPr="00AF621C">
              <w:rPr>
                <w:i/>
                <w:iCs/>
                <w:color w:val="000000"/>
                <w:sz w:val="20"/>
                <w:szCs w:val="20"/>
              </w:rPr>
              <w:t xml:space="preserve">Identification/descriptor of each relief device; </w:t>
            </w:r>
          </w:p>
          <w:p w:rsidRPr="00AF621C" w:rsidR="00FA5361" w:rsidP="00FA5361" w:rsidRDefault="00FA5361">
            <w:pPr>
              <w:widowControl/>
              <w:numPr>
                <w:ilvl w:val="1"/>
                <w:numId w:val="4"/>
              </w:numPr>
              <w:autoSpaceDE/>
              <w:autoSpaceDN/>
              <w:adjustRightInd/>
              <w:spacing w:before="100" w:beforeAutospacing="1" w:after="100" w:afterAutospacing="1"/>
              <w:rPr>
                <w:i/>
                <w:iCs/>
                <w:color w:val="000000"/>
                <w:sz w:val="20"/>
                <w:szCs w:val="20"/>
              </w:rPr>
            </w:pPr>
            <w:r w:rsidRPr="00AF621C">
              <w:rPr>
                <w:i/>
                <w:iCs/>
                <w:color w:val="000000"/>
                <w:sz w:val="20"/>
                <w:szCs w:val="20"/>
              </w:rPr>
              <w:t xml:space="preserve">A listing of all equipment which will be relieved through the device; </w:t>
            </w:r>
          </w:p>
          <w:p w:rsidRPr="00AF621C" w:rsidR="00FA5361" w:rsidP="00FA5361" w:rsidRDefault="00FA5361">
            <w:pPr>
              <w:widowControl/>
              <w:numPr>
                <w:ilvl w:val="1"/>
                <w:numId w:val="4"/>
              </w:numPr>
              <w:autoSpaceDE/>
              <w:autoSpaceDN/>
              <w:adjustRightInd/>
              <w:spacing w:before="100" w:beforeAutospacing="1" w:after="100" w:afterAutospacing="1"/>
              <w:rPr>
                <w:i/>
                <w:iCs/>
                <w:color w:val="000000"/>
                <w:sz w:val="20"/>
                <w:szCs w:val="20"/>
              </w:rPr>
            </w:pPr>
            <w:r w:rsidRPr="00AF621C">
              <w:rPr>
                <w:i/>
                <w:iCs/>
                <w:color w:val="000000"/>
                <w:sz w:val="20"/>
                <w:szCs w:val="20"/>
              </w:rPr>
              <w:t xml:space="preserve">Design pressure; </w:t>
            </w:r>
          </w:p>
          <w:p w:rsidRPr="00AF621C" w:rsidR="00FA5361" w:rsidP="00FA5361" w:rsidRDefault="00FA5361">
            <w:pPr>
              <w:widowControl/>
              <w:numPr>
                <w:ilvl w:val="1"/>
                <w:numId w:val="4"/>
              </w:numPr>
              <w:autoSpaceDE/>
              <w:autoSpaceDN/>
              <w:adjustRightInd/>
              <w:spacing w:before="100" w:beforeAutospacing="1" w:after="100" w:afterAutospacing="1"/>
              <w:rPr>
                <w:i/>
                <w:iCs/>
                <w:color w:val="000000"/>
                <w:sz w:val="20"/>
                <w:szCs w:val="20"/>
              </w:rPr>
            </w:pPr>
            <w:r w:rsidRPr="00AF621C">
              <w:rPr>
                <w:i/>
                <w:iCs/>
                <w:color w:val="000000"/>
                <w:sz w:val="20"/>
                <w:szCs w:val="20"/>
              </w:rPr>
              <w:t xml:space="preserve">Set pressure; </w:t>
            </w:r>
          </w:p>
          <w:p w:rsidRPr="00AF621C" w:rsidR="00FA5361" w:rsidP="00FA5361" w:rsidRDefault="00FA5361">
            <w:pPr>
              <w:widowControl/>
              <w:numPr>
                <w:ilvl w:val="1"/>
                <w:numId w:val="4"/>
              </w:numPr>
              <w:autoSpaceDE/>
              <w:autoSpaceDN/>
              <w:adjustRightInd/>
              <w:spacing w:before="100" w:beforeAutospacing="1" w:after="100" w:afterAutospacing="1"/>
              <w:rPr>
                <w:i/>
                <w:iCs/>
                <w:color w:val="000000"/>
                <w:sz w:val="20"/>
                <w:szCs w:val="20"/>
              </w:rPr>
            </w:pPr>
            <w:r w:rsidRPr="00AF621C">
              <w:rPr>
                <w:i/>
                <w:iCs/>
                <w:color w:val="000000"/>
                <w:sz w:val="20"/>
                <w:szCs w:val="20"/>
              </w:rPr>
              <w:t xml:space="preserve">Listing of all sources of overpressure considered; </w:t>
            </w:r>
          </w:p>
          <w:p w:rsidRPr="00AF621C" w:rsidR="00FA5361" w:rsidP="00FA5361" w:rsidRDefault="00FA5361">
            <w:pPr>
              <w:widowControl/>
              <w:numPr>
                <w:ilvl w:val="1"/>
                <w:numId w:val="4"/>
              </w:numPr>
              <w:autoSpaceDE/>
              <w:autoSpaceDN/>
              <w:adjustRightInd/>
              <w:spacing w:before="100" w:beforeAutospacing="1" w:after="100" w:afterAutospacing="1"/>
              <w:rPr>
                <w:i/>
                <w:iCs/>
                <w:color w:val="000000"/>
                <w:sz w:val="20"/>
                <w:szCs w:val="20"/>
              </w:rPr>
            </w:pPr>
            <w:r w:rsidRPr="00AF621C">
              <w:rPr>
                <w:i/>
                <w:iCs/>
                <w:color w:val="000000"/>
                <w:sz w:val="20"/>
                <w:szCs w:val="20"/>
              </w:rPr>
              <w:t xml:space="preserve">Identification of the worst case overpressure scenario or relief design; </w:t>
            </w:r>
          </w:p>
          <w:p w:rsidRPr="00AF621C" w:rsidR="00FA5361" w:rsidP="00FA5361" w:rsidRDefault="00FA5361">
            <w:pPr>
              <w:widowControl/>
              <w:numPr>
                <w:ilvl w:val="1"/>
                <w:numId w:val="4"/>
              </w:numPr>
              <w:autoSpaceDE/>
              <w:autoSpaceDN/>
              <w:adjustRightInd/>
              <w:spacing w:before="100" w:beforeAutospacing="1" w:after="100" w:afterAutospacing="1"/>
              <w:rPr>
                <w:i/>
                <w:iCs/>
                <w:color w:val="000000"/>
                <w:sz w:val="20"/>
                <w:szCs w:val="20"/>
              </w:rPr>
            </w:pPr>
            <w:r w:rsidRPr="00AF621C">
              <w:rPr>
                <w:i/>
                <w:iCs/>
                <w:color w:val="000000"/>
                <w:sz w:val="20"/>
                <w:szCs w:val="20"/>
              </w:rPr>
              <w:t xml:space="preserve">State of material being relieved (i.e.,, liquid, vapor, liquid-vapor, liquid-vapor-solid, along with an identification of the material which was the basis for the relief device selection); </w:t>
            </w:r>
          </w:p>
          <w:p w:rsidRPr="00AF621C" w:rsidR="00FA5361" w:rsidP="00FA5361" w:rsidRDefault="00FA5361">
            <w:pPr>
              <w:widowControl/>
              <w:numPr>
                <w:ilvl w:val="1"/>
                <w:numId w:val="4"/>
              </w:numPr>
              <w:autoSpaceDE/>
              <w:autoSpaceDN/>
              <w:adjustRightInd/>
              <w:spacing w:before="100" w:beforeAutospacing="1" w:after="100" w:afterAutospacing="1"/>
              <w:rPr>
                <w:i/>
                <w:iCs/>
                <w:color w:val="000000"/>
                <w:sz w:val="20"/>
                <w:szCs w:val="20"/>
              </w:rPr>
            </w:pPr>
            <w:r w:rsidRPr="00AF621C">
              <w:rPr>
                <w:i/>
                <w:iCs/>
                <w:color w:val="000000"/>
                <w:sz w:val="20"/>
                <w:szCs w:val="20"/>
              </w:rPr>
              <w:t xml:space="preserve">Physical properties of the relieved materials, vapor rate, molecular weight, maximum relieving pressure, heat of vaporization, specific gravity and viscosity; and </w:t>
            </w:r>
          </w:p>
          <w:p w:rsidRPr="00AF621C" w:rsidR="00FA5361" w:rsidP="00FA5361" w:rsidRDefault="00FA5361">
            <w:pPr>
              <w:widowControl/>
              <w:numPr>
                <w:ilvl w:val="1"/>
                <w:numId w:val="4"/>
              </w:numPr>
              <w:autoSpaceDE/>
              <w:autoSpaceDN/>
              <w:adjustRightInd/>
              <w:spacing w:before="100" w:beforeAutospacing="1" w:after="100" w:afterAutospacing="1"/>
              <w:rPr>
                <w:i/>
                <w:iCs/>
                <w:color w:val="000000"/>
                <w:sz w:val="20"/>
                <w:szCs w:val="20"/>
              </w:rPr>
            </w:pPr>
            <w:r w:rsidRPr="00AF621C">
              <w:rPr>
                <w:i/>
                <w:iCs/>
                <w:color w:val="000000"/>
                <w:sz w:val="20"/>
                <w:szCs w:val="20"/>
              </w:rPr>
              <w:t xml:space="preserve">Design calculations. </w:t>
            </w:r>
          </w:p>
          <w:p w:rsidRPr="00AF621C" w:rsidR="00FA5361" w:rsidP="00FA5361" w:rsidRDefault="00FA5361">
            <w:pPr>
              <w:spacing w:beforeAutospacing="1" w:after="240"/>
              <w:ind w:left="720"/>
              <w:rPr>
                <w:color w:val="000000"/>
                <w:sz w:val="20"/>
                <w:szCs w:val="20"/>
              </w:rPr>
            </w:pPr>
            <w:r w:rsidRPr="00AF621C">
              <w:rPr>
                <w:i/>
                <w:iCs/>
                <w:color w:val="000000"/>
                <w:sz w:val="20"/>
                <w:szCs w:val="20"/>
              </w:rPr>
              <w:t>Similar design and design bases PSI are required for the rest of the relief system equipment downstream from the relief devices, i.e., relief vent lines, manifolds, headers, other relief disposal equipment, and flare stack.</w:t>
            </w:r>
          </w:p>
          <w:p w:rsidR="00255F4F" w:rsidP="009F467F" w:rsidRDefault="00255F4F">
            <w:pPr>
              <w:pStyle w:val="blueten1"/>
              <w:rPr>
                <w:rFonts w:cs="Tahoma"/>
                <w:i/>
                <w:color w:val="auto"/>
                <w:sz w:val="24"/>
                <w:u w:val="single"/>
              </w:rPr>
            </w:pPr>
          </w:p>
          <w:p w:rsidR="00255F4F" w:rsidP="009F467F" w:rsidRDefault="00255F4F">
            <w:pPr>
              <w:pStyle w:val="blueten1"/>
              <w:rPr>
                <w:rFonts w:cs="Tahoma"/>
                <w:i/>
                <w:color w:val="auto"/>
                <w:sz w:val="24"/>
                <w:u w:val="single"/>
              </w:rPr>
            </w:pPr>
          </w:p>
          <w:p w:rsidR="00255F4F" w:rsidP="009F467F" w:rsidRDefault="00255F4F">
            <w:pPr>
              <w:pStyle w:val="blueten1"/>
              <w:rPr>
                <w:rFonts w:cs="Tahoma"/>
                <w:i/>
                <w:color w:val="auto"/>
                <w:sz w:val="24"/>
                <w:u w:val="single"/>
              </w:rPr>
            </w:pPr>
          </w:p>
          <w:p w:rsidR="00255F4F" w:rsidP="009F467F" w:rsidRDefault="00255F4F">
            <w:pPr>
              <w:pStyle w:val="blueten1"/>
              <w:rPr>
                <w:rFonts w:cs="Tahoma"/>
                <w:i/>
                <w:color w:val="auto"/>
                <w:sz w:val="24"/>
                <w:u w:val="single"/>
              </w:rPr>
            </w:pPr>
          </w:p>
          <w:p w:rsidR="00255F4F" w:rsidP="009F467F" w:rsidRDefault="00255F4F">
            <w:pPr>
              <w:pStyle w:val="blueten1"/>
              <w:rPr>
                <w:rFonts w:cs="Tahoma"/>
                <w:i/>
                <w:color w:val="auto"/>
                <w:sz w:val="24"/>
                <w:u w:val="single"/>
              </w:rPr>
            </w:pPr>
          </w:p>
          <w:p w:rsidRPr="00246E70" w:rsidR="00255F4F" w:rsidP="009F467F" w:rsidRDefault="00255F4F">
            <w:pPr>
              <w:pStyle w:val="BodyTextIndent3"/>
              <w:keepLines/>
              <w:widowControl/>
              <w:ind w:left="144" w:right="144"/>
              <w:rPr>
                <w:i/>
                <w:iCs/>
                <w:color w:val="auto"/>
              </w:rPr>
            </w:pPr>
          </w:p>
        </w:tc>
      </w:tr>
      <w:tr w:rsidRPr="00E004AB" w:rsidR="00255F4F"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4351F3" w:rsidR="00FA5361" w:rsidP="00FA5361" w:rsidRDefault="00FA5361">
            <w:pPr>
              <w:pStyle w:val="ListParagraph"/>
              <w:numPr>
                <w:ilvl w:val="0"/>
                <w:numId w:val="9"/>
              </w:numPr>
              <w:spacing w:before="100" w:beforeAutospacing="1" w:after="240" w:line="240" w:lineRule="auto"/>
              <w:rPr>
                <w:rFonts w:ascii="Times New Roman" w:hAnsi="Times New Roman"/>
                <w:b/>
                <w:color w:val="000000"/>
                <w:sz w:val="24"/>
                <w:szCs w:val="24"/>
              </w:rPr>
            </w:pPr>
            <w:r w:rsidRPr="004351F3">
              <w:rPr>
                <w:rFonts w:ascii="Times New Roman" w:hAnsi="Times New Roman"/>
                <w:b/>
                <w:color w:val="000000"/>
                <w:sz w:val="24"/>
                <w:szCs w:val="24"/>
              </w:rPr>
              <w:t>If there are intervening valves on the upstream or downstream lines to/from relief devices, is there an administrative procedure (e.g., car-seal procedure) to assure these valves are in the open position during operations? If so, has this procedure been subsequently audited?</w:t>
            </w:r>
          </w:p>
          <w:p w:rsidR="00255F4F" w:rsidP="009F467F" w:rsidRDefault="00255F4F">
            <w:pPr>
              <w:pStyle w:val="ListParagraph"/>
              <w:spacing w:before="100" w:beforeAutospacing="1" w:after="240" w:line="240" w:lineRule="auto"/>
              <w:rPr>
                <w:rFonts w:ascii="Tahoma" w:hAnsi="Tahoma" w:cs="Tahoma"/>
                <w:color w:val="000000"/>
                <w:sz w:val="19"/>
                <w:szCs w:val="19"/>
              </w:rPr>
            </w:pPr>
          </w:p>
          <w:p w:rsidR="00255F4F" w:rsidP="009F467F" w:rsidRDefault="00255F4F">
            <w:pPr>
              <w:pStyle w:val="ListParagraph"/>
              <w:spacing w:before="100" w:beforeAutospacing="1" w:after="240" w:line="240" w:lineRule="auto"/>
              <w:rPr>
                <w:rFonts w:ascii="Tahoma" w:hAnsi="Tahoma" w:cs="Tahoma"/>
                <w:color w:val="000000"/>
                <w:sz w:val="19"/>
                <w:szCs w:val="19"/>
              </w:rPr>
            </w:pPr>
          </w:p>
          <w:p w:rsidR="00255F4F" w:rsidP="009F467F" w:rsidRDefault="00255F4F">
            <w:pPr>
              <w:pStyle w:val="ListParagraph"/>
              <w:spacing w:before="100" w:beforeAutospacing="1" w:after="240" w:line="240" w:lineRule="auto"/>
              <w:rPr>
                <w:rFonts w:ascii="Tahoma" w:hAnsi="Tahoma" w:cs="Tahoma"/>
                <w:color w:val="000000"/>
                <w:sz w:val="19"/>
                <w:szCs w:val="19"/>
              </w:rPr>
            </w:pPr>
          </w:p>
          <w:p w:rsidR="00255F4F" w:rsidP="009F467F" w:rsidRDefault="00255F4F">
            <w:pPr>
              <w:pStyle w:val="ListParagraph"/>
              <w:spacing w:before="100" w:beforeAutospacing="1" w:after="240" w:line="240" w:lineRule="auto"/>
              <w:rPr>
                <w:rFonts w:ascii="Tahoma" w:hAnsi="Tahoma" w:cs="Tahoma"/>
                <w:color w:val="000000"/>
                <w:sz w:val="19"/>
                <w:szCs w:val="19"/>
              </w:rPr>
            </w:pPr>
          </w:p>
          <w:p w:rsidRPr="00AB0FAB" w:rsidR="00255F4F" w:rsidP="009F467F" w:rsidRDefault="00255F4F">
            <w:pPr>
              <w:pStyle w:val="ListParagraph"/>
              <w:spacing w:before="100" w:beforeAutospacing="1" w:after="240" w:line="240" w:lineRule="auto"/>
              <w:rPr>
                <w:rFonts w:ascii="Tahoma" w:hAnsi="Tahoma" w:cs="Tahoma"/>
                <w:color w:val="000000"/>
                <w:sz w:val="19"/>
                <w:szCs w:val="19"/>
              </w:rPr>
            </w:pPr>
          </w:p>
          <w:p w:rsidRPr="00E004AB" w:rsidR="00255F4F" w:rsidP="009F467F" w:rsidRDefault="00255F4F">
            <w:pPr>
              <w:keepLines/>
              <w:widowControl/>
              <w:ind w:left="720"/>
            </w:pPr>
          </w:p>
        </w:tc>
      </w:tr>
      <w:tr w:rsidRPr="00E004AB" w:rsidR="00255F4F"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AF621C" w:rsidR="00FA5361" w:rsidP="00FA5361" w:rsidRDefault="00FA5361">
            <w:pPr>
              <w:pStyle w:val="ListParagraph"/>
              <w:numPr>
                <w:ilvl w:val="0"/>
                <w:numId w:val="9"/>
              </w:numPr>
              <w:spacing w:before="100" w:beforeAutospacing="1" w:after="100" w:afterAutospacing="1" w:line="240" w:lineRule="auto"/>
              <w:rPr>
                <w:rFonts w:ascii="Times New Roman" w:hAnsi="Times New Roman"/>
                <w:b/>
                <w:color w:val="000000"/>
                <w:sz w:val="24"/>
                <w:szCs w:val="24"/>
              </w:rPr>
            </w:pPr>
            <w:r w:rsidRPr="00AF621C">
              <w:rPr>
                <w:rFonts w:ascii="Times New Roman" w:hAnsi="Times New Roman"/>
                <w:b/>
                <w:color w:val="000000"/>
                <w:sz w:val="24"/>
                <w:szCs w:val="24"/>
              </w:rPr>
              <w:t xml:space="preserve">Does the process use flares? If so, </w:t>
            </w:r>
            <w:r>
              <w:rPr>
                <w:rFonts w:ascii="Times New Roman" w:hAnsi="Times New Roman"/>
                <w:b/>
                <w:color w:val="000000"/>
                <w:sz w:val="24"/>
                <w:szCs w:val="24"/>
              </w:rPr>
              <w:t xml:space="preserve">how does the site </w:t>
            </w:r>
            <w:r w:rsidRPr="00AF621C">
              <w:rPr>
                <w:rFonts w:ascii="Times New Roman" w:hAnsi="Times New Roman"/>
                <w:b/>
                <w:color w:val="000000"/>
                <w:sz w:val="24"/>
                <w:szCs w:val="24"/>
              </w:rPr>
              <w:t>verify that the flares have been in-service/operational when the process has been running</w:t>
            </w:r>
            <w:r>
              <w:rPr>
                <w:rFonts w:ascii="Times New Roman" w:hAnsi="Times New Roman"/>
                <w:b/>
                <w:color w:val="000000"/>
                <w:sz w:val="24"/>
                <w:szCs w:val="24"/>
              </w:rPr>
              <w:t>?</w:t>
            </w:r>
            <w:r w:rsidRPr="00AF621C">
              <w:rPr>
                <w:rFonts w:ascii="Times New Roman" w:hAnsi="Times New Roman"/>
                <w:b/>
                <w:color w:val="000000"/>
                <w:sz w:val="24"/>
                <w:szCs w:val="24"/>
              </w:rPr>
              <w:t xml:space="preserve"> If the flares have not been in-service, has the site used other effective measures to relieve equipment in the event of an upset? Has an MOC procedure been used to evaluate these changes? </w:t>
            </w: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00255F4F" w:rsidP="00506125" w:rsidRDefault="00255F4F">
            <w:pPr>
              <w:pStyle w:val="Level1"/>
              <w:numPr>
                <w:ilvl w:val="0"/>
                <w:numId w:val="0"/>
              </w:numPr>
              <w:tabs>
                <w:tab w:val="left" w:pos="-1440"/>
              </w:tabs>
              <w:outlineLvl w:val="9"/>
              <w:rPr>
                <w:i/>
                <w:sz w:val="20"/>
                <w:szCs w:val="20"/>
              </w:rPr>
            </w:pPr>
          </w:p>
          <w:p w:rsidRPr="009225A5" w:rsidR="00255F4F" w:rsidP="00506125" w:rsidRDefault="00255F4F">
            <w:pPr>
              <w:pStyle w:val="Level1"/>
              <w:numPr>
                <w:ilvl w:val="0"/>
                <w:numId w:val="0"/>
              </w:numPr>
              <w:tabs>
                <w:tab w:val="left" w:pos="-1440"/>
              </w:tabs>
              <w:outlineLvl w:val="9"/>
              <w:rPr>
                <w:i/>
                <w:sz w:val="20"/>
                <w:szCs w:val="20"/>
              </w:rPr>
            </w:pPr>
          </w:p>
          <w:p w:rsidR="00255F4F" w:rsidP="00255F4F" w:rsidRDefault="00255F4F">
            <w:pPr>
              <w:keepLines/>
              <w:widowControl/>
              <w:rPr>
                <w:i/>
                <w:iCs/>
              </w:rPr>
            </w:pPr>
          </w:p>
          <w:p w:rsidR="00255F4F" w:rsidP="00255F4F" w:rsidRDefault="00255F4F">
            <w:pPr>
              <w:keepLines/>
              <w:widowControl/>
              <w:rPr>
                <w:i/>
                <w:iCs/>
              </w:rPr>
            </w:pPr>
          </w:p>
          <w:p w:rsidR="00255F4F" w:rsidP="00255F4F" w:rsidRDefault="00255F4F">
            <w:pPr>
              <w:keepLines/>
              <w:widowControl/>
              <w:rPr>
                <w:i/>
                <w:iCs/>
              </w:rPr>
            </w:pPr>
          </w:p>
          <w:p w:rsidR="00255F4F" w:rsidP="00255F4F" w:rsidRDefault="00255F4F">
            <w:pPr>
              <w:keepLines/>
              <w:widowControl/>
              <w:rPr>
                <w:i/>
                <w:iCs/>
              </w:rPr>
            </w:pPr>
          </w:p>
          <w:p w:rsidRPr="00246E70" w:rsidR="00255F4F" w:rsidP="00255F4F" w:rsidRDefault="00255F4F">
            <w:pPr>
              <w:keepLines/>
              <w:widowControl/>
              <w:rPr>
                <w:i/>
                <w:iCs/>
              </w:rPr>
            </w:pPr>
          </w:p>
        </w:tc>
      </w:tr>
      <w:tr w:rsidRPr="00E004AB" w:rsidR="00255F4F"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AF621C" w:rsidR="00FA5361" w:rsidP="00FA5361" w:rsidRDefault="00FA5361">
            <w:pPr>
              <w:pStyle w:val="ListParagraph"/>
              <w:numPr>
                <w:ilvl w:val="0"/>
                <w:numId w:val="9"/>
              </w:numPr>
              <w:spacing w:before="100" w:beforeAutospacing="1" w:after="100" w:afterAutospacing="1" w:line="240" w:lineRule="auto"/>
              <w:rPr>
                <w:rFonts w:ascii="Times New Roman" w:hAnsi="Times New Roman"/>
                <w:b/>
                <w:color w:val="000000"/>
                <w:sz w:val="24"/>
                <w:szCs w:val="24"/>
              </w:rPr>
            </w:pPr>
            <w:r w:rsidRPr="00AF621C">
              <w:rPr>
                <w:rFonts w:ascii="Times New Roman" w:hAnsi="Times New Roman"/>
                <w:b/>
                <w:color w:val="000000"/>
                <w:sz w:val="24"/>
                <w:szCs w:val="24"/>
              </w:rPr>
              <w:t xml:space="preserve">Is the flare design and design basis current with the process configuration and throughput?  What are the procedures used to evaluate </w:t>
            </w:r>
            <w:r>
              <w:rPr>
                <w:rFonts w:ascii="Times New Roman" w:hAnsi="Times New Roman"/>
                <w:b/>
                <w:color w:val="000000"/>
                <w:sz w:val="24"/>
                <w:szCs w:val="24"/>
              </w:rPr>
              <w:t>and verify this?  When was this operation</w:t>
            </w:r>
            <w:r w:rsidRPr="00AF621C">
              <w:rPr>
                <w:rFonts w:ascii="Times New Roman" w:hAnsi="Times New Roman"/>
                <w:b/>
                <w:color w:val="000000"/>
                <w:sz w:val="24"/>
                <w:szCs w:val="24"/>
              </w:rPr>
              <w:t xml:space="preserve"> last evaluated?</w:t>
            </w:r>
          </w:p>
          <w:p w:rsidR="00255F4F" w:rsidP="002F6CB9" w:rsidRDefault="00255F4F">
            <w:pPr>
              <w:spacing w:before="100" w:beforeAutospacing="1"/>
              <w:ind w:left="288" w:right="144"/>
              <w:rPr>
                <w:i/>
                <w:iCs/>
              </w:rPr>
            </w:pPr>
          </w:p>
          <w:p w:rsidR="00255F4F" w:rsidP="002F6CB9" w:rsidRDefault="00255F4F">
            <w:pPr>
              <w:spacing w:before="100" w:beforeAutospacing="1"/>
              <w:ind w:left="288" w:right="144"/>
              <w:rPr>
                <w:i/>
                <w:iCs/>
              </w:rPr>
            </w:pPr>
          </w:p>
          <w:p w:rsidR="00255F4F" w:rsidP="002F6CB9" w:rsidRDefault="00255F4F">
            <w:pPr>
              <w:spacing w:before="100" w:beforeAutospacing="1"/>
              <w:ind w:left="288" w:right="144"/>
              <w:rPr>
                <w:i/>
                <w:iCs/>
              </w:rPr>
            </w:pPr>
          </w:p>
          <w:p w:rsidR="00255F4F" w:rsidP="002F6CB9" w:rsidRDefault="00255F4F">
            <w:pPr>
              <w:spacing w:before="100" w:beforeAutospacing="1"/>
              <w:ind w:left="288" w:right="144"/>
              <w:rPr>
                <w:i/>
                <w:iCs/>
              </w:rPr>
            </w:pPr>
          </w:p>
          <w:p w:rsidR="00255F4F" w:rsidP="002F6CB9" w:rsidRDefault="00255F4F">
            <w:pPr>
              <w:spacing w:before="100" w:beforeAutospacing="1"/>
              <w:ind w:left="288" w:right="144"/>
              <w:rPr>
                <w:i/>
                <w:iCs/>
              </w:rPr>
            </w:pPr>
          </w:p>
          <w:p w:rsidR="00255F4F" w:rsidP="002F6CB9" w:rsidRDefault="00255F4F">
            <w:pPr>
              <w:spacing w:before="100" w:beforeAutospacing="1"/>
              <w:ind w:left="288" w:right="144"/>
              <w:rPr>
                <w:i/>
                <w:iCs/>
              </w:rPr>
            </w:pPr>
          </w:p>
          <w:p w:rsidR="00255F4F" w:rsidP="002F6CB9" w:rsidRDefault="00255F4F">
            <w:pPr>
              <w:spacing w:before="100" w:beforeAutospacing="1"/>
              <w:ind w:left="288" w:right="144"/>
              <w:rPr>
                <w:i/>
                <w:iCs/>
              </w:rPr>
            </w:pPr>
          </w:p>
          <w:p w:rsidRPr="00246E70" w:rsidR="00255F4F" w:rsidP="002F6CB9" w:rsidRDefault="00255F4F">
            <w:pPr>
              <w:spacing w:before="100" w:beforeAutospacing="1"/>
              <w:ind w:left="288" w:right="144"/>
              <w:rPr>
                <w:i/>
                <w:iCs/>
              </w:rPr>
            </w:pPr>
          </w:p>
        </w:tc>
      </w:tr>
      <w:tr w:rsidRPr="00E004AB" w:rsidR="00255F4F"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AF621C" w:rsidR="00FA5361" w:rsidP="00FA5361" w:rsidRDefault="00FA5361">
            <w:pPr>
              <w:pStyle w:val="ListParagraph"/>
              <w:numPr>
                <w:ilvl w:val="0"/>
                <w:numId w:val="9"/>
              </w:numPr>
              <w:spacing w:before="100" w:beforeAutospacing="1" w:after="100" w:afterAutospacing="1" w:line="240" w:lineRule="auto"/>
              <w:rPr>
                <w:rFonts w:ascii="Times New Roman" w:hAnsi="Times New Roman"/>
                <w:b/>
                <w:color w:val="000000"/>
                <w:sz w:val="24"/>
                <w:szCs w:val="24"/>
              </w:rPr>
            </w:pPr>
            <w:r w:rsidRPr="00AF621C">
              <w:rPr>
                <w:rFonts w:ascii="Times New Roman" w:hAnsi="Times New Roman"/>
                <w:b/>
                <w:color w:val="000000"/>
                <w:sz w:val="24"/>
                <w:szCs w:val="24"/>
              </w:rPr>
              <w:t xml:space="preserve">From the site's list of MOCs, identify the oldest MOC procedure which might affect the integrity of one or more pressure vessels in the unit(s). </w:t>
            </w:r>
            <w:r>
              <w:rPr>
                <w:rFonts w:ascii="Times New Roman" w:hAnsi="Times New Roman"/>
                <w:b/>
                <w:color w:val="000000"/>
                <w:sz w:val="24"/>
                <w:szCs w:val="24"/>
              </w:rPr>
              <w:t xml:space="preserve">Please explain/describe how the site has ensured </w:t>
            </w:r>
            <w:r w:rsidRPr="00AF621C">
              <w:rPr>
                <w:rFonts w:ascii="Times New Roman" w:hAnsi="Times New Roman"/>
                <w:b/>
                <w:color w:val="000000"/>
                <w:sz w:val="24"/>
                <w:szCs w:val="24"/>
              </w:rPr>
              <w:t>these MOC procedures meet all 1910.119(l) requirements? (Sites with no Pressure Vessels answer with NA)</w:t>
            </w:r>
          </w:p>
          <w:p w:rsidR="00255F4F" w:rsidP="002F6CB9" w:rsidRDefault="00255F4F">
            <w:pPr>
              <w:tabs>
                <w:tab w:val="left" w:pos="0"/>
              </w:tabs>
              <w:ind w:left="288" w:right="144"/>
              <w:rPr>
                <w:iCs/>
              </w:rPr>
            </w:pPr>
          </w:p>
          <w:p w:rsidR="00255F4F" w:rsidP="002F6CB9" w:rsidRDefault="00255F4F">
            <w:pPr>
              <w:tabs>
                <w:tab w:val="left" w:pos="0"/>
              </w:tabs>
              <w:ind w:left="288" w:right="144"/>
              <w:rPr>
                <w:iCs/>
              </w:rPr>
            </w:pPr>
          </w:p>
          <w:p w:rsidR="00255F4F" w:rsidP="002F6CB9" w:rsidRDefault="00255F4F">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00464328" w:rsidP="002F6CB9" w:rsidRDefault="00464328">
            <w:pPr>
              <w:tabs>
                <w:tab w:val="left" w:pos="0"/>
              </w:tabs>
              <w:ind w:left="288" w:right="144"/>
              <w:rPr>
                <w:iCs/>
              </w:rPr>
            </w:pPr>
          </w:p>
          <w:p w:rsidRPr="00386ABA" w:rsidR="00255F4F" w:rsidP="002F6CB9" w:rsidRDefault="00255F4F">
            <w:pPr>
              <w:tabs>
                <w:tab w:val="left" w:pos="0"/>
              </w:tabs>
              <w:ind w:left="288" w:right="144"/>
              <w:rPr>
                <w:iCs/>
              </w:rPr>
            </w:pPr>
          </w:p>
        </w:tc>
      </w:tr>
      <w:tr w:rsidRPr="00E004AB" w:rsidR="00255F4F"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00255F4F" w:rsidP="00FA5361" w:rsidRDefault="00FA5361">
            <w:pPr>
              <w:keepLines/>
              <w:widowControl/>
              <w:numPr>
                <w:ilvl w:val="0"/>
                <w:numId w:val="9"/>
              </w:numPr>
            </w:pPr>
            <w:r>
              <w:rPr>
                <w:b/>
                <w:color w:val="000000"/>
              </w:rPr>
              <w:t>Within the last year h</w:t>
            </w:r>
            <w:r w:rsidRPr="00AF621C">
              <w:rPr>
                <w:b/>
                <w:color w:val="000000"/>
              </w:rPr>
              <w:t>ave there been any changes to pressure vessels or other equipment changes that could affect pressure vessel integrity, such as a change to more corrosive feed, a change in the type of flange seal material used for the vessel heads or nozzles, etc.,? If so, was an MOC procedure completed prior to implementing the change? (Sites with no Pressure Vessels answer with NA)</w:t>
            </w:r>
          </w:p>
          <w:p w:rsidR="00255F4F" w:rsidP="00255F4F" w:rsidRDefault="00255F4F">
            <w:pPr>
              <w:keepLines/>
              <w:widowControl/>
            </w:pPr>
          </w:p>
          <w:p w:rsidR="00255F4F" w:rsidP="00255F4F" w:rsidRDefault="00255F4F">
            <w:pPr>
              <w:keepLines/>
              <w:widowControl/>
            </w:pPr>
          </w:p>
          <w:p w:rsidR="00255F4F" w:rsidP="00255F4F" w:rsidRDefault="00255F4F">
            <w:pPr>
              <w:keepLines/>
              <w:widowControl/>
            </w:pPr>
          </w:p>
          <w:p w:rsidR="00255F4F" w:rsidP="00255F4F" w:rsidRDefault="00255F4F">
            <w:pPr>
              <w:keepLines/>
              <w:widowControl/>
            </w:pPr>
          </w:p>
          <w:p w:rsidR="00464328" w:rsidP="00255F4F" w:rsidRDefault="00464328">
            <w:pPr>
              <w:keepLines/>
              <w:widowControl/>
            </w:pPr>
          </w:p>
          <w:p w:rsidR="00464328" w:rsidP="00255F4F" w:rsidRDefault="00464328">
            <w:pPr>
              <w:keepLines/>
              <w:widowControl/>
            </w:pPr>
          </w:p>
          <w:p w:rsidR="00464328" w:rsidP="00255F4F" w:rsidRDefault="00464328">
            <w:pPr>
              <w:keepLines/>
              <w:widowControl/>
            </w:pPr>
          </w:p>
          <w:p w:rsidR="00464328" w:rsidP="00255F4F" w:rsidRDefault="00464328">
            <w:pPr>
              <w:keepLines/>
              <w:widowControl/>
            </w:pPr>
          </w:p>
          <w:p w:rsidR="00464328" w:rsidP="00255F4F" w:rsidRDefault="00464328">
            <w:pPr>
              <w:keepLines/>
              <w:widowControl/>
            </w:pPr>
          </w:p>
          <w:p w:rsidR="00464328" w:rsidP="00255F4F" w:rsidRDefault="00464328">
            <w:pPr>
              <w:keepLines/>
              <w:widowControl/>
            </w:pPr>
          </w:p>
          <w:p w:rsidR="00255F4F" w:rsidP="00255F4F" w:rsidRDefault="00255F4F">
            <w:pPr>
              <w:keepLines/>
              <w:widowControl/>
            </w:pPr>
          </w:p>
          <w:p w:rsidR="00255F4F" w:rsidP="00255F4F" w:rsidRDefault="00255F4F">
            <w:pPr>
              <w:keepLines/>
              <w:widowControl/>
            </w:pPr>
          </w:p>
          <w:p w:rsidR="00255F4F" w:rsidP="00255F4F" w:rsidRDefault="00255F4F">
            <w:pPr>
              <w:keepLines/>
              <w:widowControl/>
            </w:pPr>
          </w:p>
          <w:p w:rsidRPr="00E004AB" w:rsidR="00255F4F" w:rsidP="00255F4F" w:rsidRDefault="00255F4F">
            <w:pPr>
              <w:keepLines/>
              <w:widowControl/>
            </w:pPr>
          </w:p>
        </w:tc>
      </w:tr>
      <w:tr w:rsidRPr="00E004AB" w:rsidR="00255F4F"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316BB9" w:rsidR="00255F4F" w:rsidP="00752C89" w:rsidRDefault="00255F4F">
            <w:pPr>
              <w:pStyle w:val="BodyTextIndent3"/>
              <w:keepLines/>
              <w:widowControl/>
              <w:ind w:left="288" w:right="288"/>
              <w:rPr>
                <w:i/>
                <w:iCs/>
                <w:color w:val="auto"/>
              </w:rPr>
            </w:pPr>
          </w:p>
          <w:p w:rsidRPr="004C4B7C" w:rsidR="00FA5361" w:rsidP="00FA5361" w:rsidRDefault="00FA5361">
            <w:pPr>
              <w:pStyle w:val="ListParagraph"/>
              <w:numPr>
                <w:ilvl w:val="0"/>
                <w:numId w:val="9"/>
              </w:numPr>
              <w:spacing w:before="100" w:beforeAutospacing="1" w:after="0" w:line="240" w:lineRule="auto"/>
              <w:ind w:right="-432"/>
              <w:rPr>
                <w:rFonts w:ascii="Times New Roman" w:hAnsi="Times New Roman"/>
                <w:b/>
                <w:sz w:val="24"/>
                <w:szCs w:val="24"/>
              </w:rPr>
            </w:pPr>
            <w:r w:rsidRPr="004C4B7C">
              <w:rPr>
                <w:rFonts w:ascii="Times New Roman" w:hAnsi="Times New Roman"/>
                <w:b/>
                <w:sz w:val="24"/>
                <w:szCs w:val="24"/>
              </w:rPr>
              <w:t>For the design and design basis calculations for pressure relief for the process, provide examples of how your site calculates the</w:t>
            </w:r>
            <w:r w:rsidRPr="004C4B7C">
              <w:rPr>
                <w:rFonts w:ascii="Times New Roman" w:hAnsi="Times New Roman"/>
                <w:sz w:val="20"/>
                <w:szCs w:val="20"/>
              </w:rPr>
              <w:t xml:space="preserve"> </w:t>
            </w:r>
            <w:r w:rsidRPr="004C4B7C">
              <w:rPr>
                <w:rFonts w:ascii="Times New Roman" w:hAnsi="Times New Roman"/>
                <w:b/>
                <w:sz w:val="24"/>
                <w:szCs w:val="24"/>
              </w:rPr>
              <w:t xml:space="preserve">flow-induced pressure drop in the inlet piping and backpressure considerations for conventional pressure relief valves (PRVs)? </w:t>
            </w:r>
          </w:p>
          <w:p w:rsidRPr="004C4B7C" w:rsidR="00FA5361" w:rsidP="00FA5361" w:rsidRDefault="00FA5361">
            <w:pPr>
              <w:spacing w:before="100" w:beforeAutospacing="1"/>
              <w:ind w:left="720" w:right="-432"/>
              <w:rPr>
                <w:i/>
                <w:sz w:val="20"/>
                <w:szCs w:val="20"/>
              </w:rPr>
            </w:pPr>
            <w:r w:rsidRPr="004C4B7C">
              <w:rPr>
                <w:i/>
                <w:sz w:val="20"/>
                <w:szCs w:val="20"/>
              </w:rPr>
              <w:t xml:space="preserve">Guidance: API 520 Part 1-2008, Section 5.3.3.1.1 states, “Conventional PRVs show unsatisfactory performance when excessive backpressure develops during a relief incident, due to the flow through the valve and outlet piping. The built-up backpressure opposes the lifting force which is holding the valve open.” </w:t>
            </w:r>
          </w:p>
          <w:p w:rsidRPr="004C4B7C" w:rsidR="00FA5361" w:rsidP="00FA5361" w:rsidRDefault="00FA5361">
            <w:pPr>
              <w:spacing w:before="100" w:beforeAutospacing="1"/>
              <w:ind w:left="720" w:right="-432"/>
              <w:rPr>
                <w:i/>
                <w:sz w:val="20"/>
                <w:szCs w:val="20"/>
              </w:rPr>
            </w:pPr>
            <w:r w:rsidRPr="004C4B7C">
              <w:rPr>
                <w:i/>
                <w:sz w:val="20"/>
                <w:szCs w:val="20"/>
              </w:rPr>
              <w:t xml:space="preserve">Section 5.3.3.1.2 states, “Excessive built-up backpressure can cause the valve to operate in an unstable manner. This instability may occur as flutter or chatter. Chatter refers to the abnormally rapid reciprocating motion of the PRV disc where the disc contacts the PRV seat during cycling. This type of operation may cause damage to the valve and interconnecting piping. Flutter is similar to chatter except that the disc does not come into contact with the seat during cycling.” In general, API 520 Part 1 Section 5.3.3.1.3 provides criteria stating, “In a conventional PRV application, built-up backpressure should not exceed 10 % of the set pressure at 10 % allowable overpressure…”, although certain conditions can exist to exceed 10% (See API 520 Part 1, Section 5.3.3). </w:t>
            </w:r>
          </w:p>
          <w:p w:rsidRPr="004C4B7C" w:rsidR="00FA5361" w:rsidP="00FA5361" w:rsidRDefault="00FA5361">
            <w:pPr>
              <w:spacing w:before="100" w:beforeAutospacing="1"/>
              <w:ind w:left="720" w:right="-432"/>
              <w:rPr>
                <w:i/>
                <w:sz w:val="20"/>
                <w:szCs w:val="20"/>
              </w:rPr>
            </w:pPr>
            <w:r w:rsidRPr="004C4B7C">
              <w:rPr>
                <w:i/>
                <w:sz w:val="20"/>
                <w:szCs w:val="20"/>
              </w:rPr>
              <w:t xml:space="preserve">The flow-induced pressure drop in the inlet piping guidance is located in API 520 Part 2-August 2003, Section 4.2.2 “Size and Length of Inlet Piping to Pressure- Relief Valves </w:t>
            </w:r>
          </w:p>
          <w:p w:rsidR="00FA5361" w:rsidP="00FA5361" w:rsidRDefault="00FA5361">
            <w:pPr>
              <w:spacing w:before="100" w:beforeAutospacing="1"/>
              <w:ind w:left="720" w:right="-432"/>
              <w:rPr>
                <w:sz w:val="20"/>
                <w:szCs w:val="20"/>
              </w:rPr>
            </w:pPr>
            <w:r w:rsidRPr="004C4B7C">
              <w:rPr>
                <w:i/>
                <w:sz w:val="20"/>
                <w:szCs w:val="20"/>
              </w:rPr>
              <w:t>When a pressure-relief valve is installed on a line directly connected to a vessel, the total non-recoverable pressure loss between the protected equipment and the pressure-relief valve should not exceed 3 percent of the set pressure of the valve except as permitted in 4.2.3 for pilot-operated pressure relief valves. When a pressure-relief valve is installed on a process line, the 3 percent limit should be applied to the sum of the loss in the normally non-flowing pressure-relief valve inlet pipe and the incremental pressure loss in the process line caused by the flow through the pressure-relief valve. The pressure loss should be calculated using the rated capacity of the pressure-relief valve. Pressure losses can be reduced by rounding the entrance to the inlet piping, by reducing the inlet line length, or by enlarging the inlet piping. The nominal size of the inlet piping must be the same as or larger than the nominal size of the pressure relief valve inlet connection as shown in Figures 1 through 3.  Keeping the pressure loss below 3 percent becomes progressively more difficult at low pressures as the orifice size of a pressure-relief valve increases. An engineering analysis of the valve performance at higher inlet losses may permit increasing the allowable pressure loss above 3 percent. When a rupture disk device is used in combination with a pressure-relief valve, the pressure-drop calculation must include the additional pressure drop developed by the disk (see 4.6 for additional information on rupture disk devices).” Other references for this guidance include International Standards Organization (ISO) ISO 4126 Part 9 Section 6</w:t>
            </w: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p w:rsidRPr="00316BB9" w:rsidR="009F467F" w:rsidP="009F467F" w:rsidRDefault="009F467F">
            <w:pPr>
              <w:keepLines/>
              <w:widowControl/>
              <w:ind w:left="720"/>
              <w:rPr>
                <w:i/>
                <w:iCs/>
              </w:rPr>
            </w:pPr>
          </w:p>
        </w:tc>
      </w:tr>
      <w:tr w:rsidRPr="00E004AB" w:rsidR="009F467F"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A46D06" w:rsidR="00FA5361" w:rsidP="00FA5361" w:rsidRDefault="00FA5361">
            <w:pPr>
              <w:pStyle w:val="ListParagraph"/>
              <w:widowControl w:val="0"/>
              <w:numPr>
                <w:ilvl w:val="0"/>
                <w:numId w:val="9"/>
              </w:numPr>
              <w:autoSpaceDE w:val="0"/>
              <w:autoSpaceDN w:val="0"/>
              <w:adjustRightInd w:val="0"/>
              <w:spacing w:before="100" w:beforeAutospacing="1" w:after="0" w:line="240" w:lineRule="auto"/>
              <w:ind w:right="-432"/>
              <w:rPr>
                <w:rFonts w:ascii="Times New Roman" w:hAnsi="Times New Roman"/>
                <w:b/>
                <w:i/>
                <w:sz w:val="24"/>
                <w:szCs w:val="24"/>
              </w:rPr>
            </w:pPr>
            <w:r w:rsidRPr="00A46D06">
              <w:rPr>
                <w:rFonts w:ascii="Times New Roman" w:hAnsi="Times New Roman"/>
                <w:b/>
                <w:sz w:val="24"/>
                <w:szCs w:val="24"/>
              </w:rPr>
              <w:t xml:space="preserve">For mechanical integrity issues and deficiencies found with relief devices (e.g., poorly functioning relief valves or visual inspection deficiencies), what are the procedures to address and prevent found deficiencies to ensure safe operation?  </w:t>
            </w:r>
            <w:r>
              <w:rPr>
                <w:rFonts w:ascii="Times New Roman" w:hAnsi="Times New Roman"/>
                <w:b/>
                <w:sz w:val="24"/>
                <w:szCs w:val="24"/>
              </w:rPr>
              <w:t>Please list RAGAGEP used and if applicable,</w:t>
            </w:r>
            <w:r w:rsidRPr="00A46D06">
              <w:rPr>
                <w:rFonts w:ascii="Times New Roman" w:hAnsi="Times New Roman"/>
                <w:b/>
                <w:sz w:val="24"/>
                <w:szCs w:val="24"/>
              </w:rPr>
              <w:t xml:space="preserve"> please indicate any deviation from </w:t>
            </w:r>
            <w:r>
              <w:rPr>
                <w:rFonts w:ascii="Times New Roman" w:hAnsi="Times New Roman"/>
                <w:b/>
                <w:sz w:val="24"/>
                <w:szCs w:val="24"/>
              </w:rPr>
              <w:t xml:space="preserve">the </w:t>
            </w:r>
            <w:r w:rsidRPr="00A46D06">
              <w:rPr>
                <w:rFonts w:ascii="Times New Roman" w:hAnsi="Times New Roman"/>
                <w:b/>
                <w:sz w:val="24"/>
                <w:szCs w:val="24"/>
              </w:rPr>
              <w:t>RAGAGEP.</w:t>
            </w:r>
          </w:p>
          <w:p w:rsidR="00FA5361" w:rsidP="00FA5361" w:rsidRDefault="00FA5361">
            <w:pPr>
              <w:rPr>
                <w:i/>
                <w:sz w:val="20"/>
                <w:szCs w:val="20"/>
              </w:rPr>
            </w:pPr>
          </w:p>
          <w:p w:rsidRPr="00677188" w:rsidR="00FA5361" w:rsidP="00FA5361" w:rsidRDefault="00FA5361">
            <w:pPr>
              <w:rPr>
                <w:i/>
                <w:sz w:val="20"/>
                <w:szCs w:val="20"/>
              </w:rPr>
            </w:pPr>
          </w:p>
          <w:p w:rsidRPr="00677188" w:rsidR="00FA5361" w:rsidP="00FA5361" w:rsidRDefault="00FA5361">
            <w:pPr>
              <w:ind w:left="720"/>
              <w:rPr>
                <w:i/>
                <w:sz w:val="20"/>
                <w:szCs w:val="20"/>
              </w:rPr>
            </w:pPr>
            <w:r w:rsidRPr="00677188">
              <w:rPr>
                <w:i/>
                <w:sz w:val="20"/>
                <w:szCs w:val="20"/>
              </w:rPr>
              <w:t xml:space="preserve">Guidance:  API 576, Section 6 provides guidance into the inspection of relief devices.  Section 6.1.1 states, “Failure of pressure-relieving devices to function properly when needed could result in the overpressure of the vessels, exchangers, boilers, or other equipment they were installed to protect. A properly designed, applied, and installed pressure-relieving device that is maintained in good operating condition is essential to the safety of personnel and the protection of equipment during abnormal circumstances. The principal reason for inspecting pressure-relieving devices is to ensure that they will provide this protection. </w:t>
            </w:r>
          </w:p>
          <w:p w:rsidRPr="00677188" w:rsidR="00FA5361" w:rsidP="00FA5361" w:rsidRDefault="00FA5361">
            <w:pPr>
              <w:rPr>
                <w:bCs/>
                <w:i/>
                <w:sz w:val="20"/>
                <w:szCs w:val="20"/>
              </w:rPr>
            </w:pPr>
          </w:p>
          <w:p w:rsidRPr="00677188" w:rsidR="00FA5361" w:rsidP="00FA5361" w:rsidRDefault="00FA5361">
            <w:pPr>
              <w:ind w:left="720"/>
              <w:rPr>
                <w:i/>
                <w:sz w:val="20"/>
                <w:szCs w:val="20"/>
              </w:rPr>
            </w:pPr>
            <w:r w:rsidRPr="00677188">
              <w:rPr>
                <w:bCs/>
                <w:i/>
                <w:sz w:val="20"/>
                <w:szCs w:val="20"/>
              </w:rPr>
              <w:t>API 576, Section 5 discusses examples of “Causes of Improper Performance”.  More detail is provided in this section, but a brief overview in Section 5.2.2 states, “</w:t>
            </w:r>
            <w:r w:rsidRPr="00677188">
              <w:rPr>
                <w:i/>
                <w:sz w:val="20"/>
                <w:szCs w:val="20"/>
              </w:rPr>
              <w:t>There are many causes of damaged valve seats in refinery or chemical plant service, including the following.</w:t>
            </w:r>
          </w:p>
          <w:p w:rsidRPr="00677188" w:rsidR="00FA5361" w:rsidP="00FA5361" w:rsidRDefault="00FA5361">
            <w:pPr>
              <w:ind w:firstLine="720"/>
              <w:rPr>
                <w:i/>
                <w:sz w:val="20"/>
                <w:szCs w:val="20"/>
              </w:rPr>
            </w:pPr>
            <w:r w:rsidRPr="00677188">
              <w:rPr>
                <w:i/>
                <w:sz w:val="20"/>
                <w:szCs w:val="20"/>
              </w:rPr>
              <w:t>a) Corrosion.</w:t>
            </w:r>
          </w:p>
          <w:p w:rsidRPr="00677188" w:rsidR="00FA5361" w:rsidP="00FA5361" w:rsidRDefault="00FA5361">
            <w:pPr>
              <w:ind w:left="720"/>
              <w:rPr>
                <w:i/>
                <w:sz w:val="20"/>
                <w:szCs w:val="20"/>
              </w:rPr>
            </w:pPr>
            <w:r w:rsidRPr="00677188">
              <w:rPr>
                <w:i/>
                <w:sz w:val="20"/>
                <w:szCs w:val="20"/>
              </w:rPr>
              <w:t>b) Foreign particles introduced into the valve inlet and pass through the valve when it opens, such as mill scale, welding spatter or slag, corrosive deposits, coke, or dirt. The particles may damage the seat contact required for tightness in most pressure-relief valves. The damage can occur either in the shop during maintenance of the valve or while the valve is in service.</w:t>
            </w:r>
          </w:p>
          <w:p w:rsidRPr="00677188" w:rsidR="00FA5361" w:rsidP="00FA5361" w:rsidRDefault="00FA5361">
            <w:pPr>
              <w:ind w:left="720"/>
              <w:rPr>
                <w:i/>
                <w:sz w:val="20"/>
                <w:szCs w:val="20"/>
              </w:rPr>
            </w:pPr>
            <w:r w:rsidRPr="00677188">
              <w:rPr>
                <w:i/>
                <w:sz w:val="20"/>
                <w:szCs w:val="20"/>
              </w:rPr>
              <w:t>c) Improper or lengthy piping to the valve inlet or obstructions in the line. These can cause a valve to chatter. The pressure under the seat may become great enough to open the valve. However, as soon as the flow is established, the built-up pressure drop in the connecting piping may be so great that the pressure under the seat falls and allows the valve to close. A cycle of opening and closing may develop, become rapid, and subject the valve seating surfaces to severe hammering, which damages the seating surfaces, sometimes beyond repair. Figure 27 and Figure 28 show seating surfaces damaged by chattering and frequent fluctuations of pressure.</w:t>
            </w:r>
          </w:p>
          <w:p w:rsidRPr="00677188" w:rsidR="00FA5361" w:rsidP="00FA5361" w:rsidRDefault="00FA5361">
            <w:pPr>
              <w:ind w:left="720"/>
              <w:rPr>
                <w:i/>
                <w:sz w:val="20"/>
                <w:szCs w:val="20"/>
              </w:rPr>
            </w:pPr>
            <w:r w:rsidRPr="00677188">
              <w:rPr>
                <w:i/>
                <w:sz w:val="20"/>
                <w:szCs w:val="20"/>
              </w:rPr>
              <w:t>d) Careless handling during maintenance, such as bumping, dropping, jarring, or scratching of the valve parts.</w:t>
            </w:r>
          </w:p>
          <w:p w:rsidRPr="00677188" w:rsidR="00FA5361" w:rsidP="00FA5361" w:rsidRDefault="00FA5361">
            <w:pPr>
              <w:ind w:left="720"/>
              <w:rPr>
                <w:i/>
                <w:sz w:val="20"/>
                <w:szCs w:val="20"/>
              </w:rPr>
            </w:pPr>
            <w:r w:rsidRPr="00677188">
              <w:rPr>
                <w:i/>
                <w:sz w:val="20"/>
                <w:szCs w:val="20"/>
              </w:rPr>
              <w:t>e) Leakage past the seating surfaces of a valve after it has been installed. This leakage contributes to seat damage by causing erosion (wire drawing) or corrosion of the seating surface and thus aggravating itself. It may be due to improper maintenance or installation such as misalignment of the parts, piping strains resulting from improper support, or complete lack of support of discharge piping. Other common causes of this leakage are improper alignment of the spindle, improper fitting of the springs to the spring washers, and improper bearing between the spring washers and their respective bearing contacts or between the spindle and disk or disk holder. Spindles should be checked visually for straightness. Springs and spring washers should be kept together as a spring assembly during the life of the spring. Seat leakage may also result from the operating pressure being too close to the set pressure of the valve.</w:t>
            </w:r>
          </w:p>
          <w:p w:rsidRPr="00677188" w:rsidR="00FA5361" w:rsidP="00FA5361" w:rsidRDefault="00FA5361">
            <w:pPr>
              <w:ind w:firstLine="720"/>
              <w:rPr>
                <w:i/>
                <w:sz w:val="20"/>
                <w:szCs w:val="20"/>
              </w:rPr>
            </w:pPr>
            <w:r w:rsidRPr="00677188">
              <w:rPr>
                <w:i/>
                <w:sz w:val="20"/>
                <w:szCs w:val="20"/>
              </w:rPr>
              <w:t>f) Improper blowdown ring settings. These can cause chattering in pressure-relief valves. The relief valve</w:t>
            </w:r>
          </w:p>
          <w:p w:rsidRPr="00677188" w:rsidR="00FA5361" w:rsidP="00FA5361" w:rsidRDefault="00FA5361">
            <w:pPr>
              <w:ind w:left="720"/>
              <w:rPr>
                <w:i/>
                <w:sz w:val="20"/>
                <w:szCs w:val="20"/>
              </w:rPr>
            </w:pPr>
            <w:r w:rsidRPr="00677188">
              <w:rPr>
                <w:i/>
                <w:sz w:val="20"/>
                <w:szCs w:val="20"/>
              </w:rPr>
              <w:t>manufacturer should be contacted for specific blowdown ring settings for liquid service and for vapor service.</w:t>
            </w:r>
          </w:p>
          <w:p w:rsidRPr="00677188" w:rsidR="00FA5361" w:rsidP="00FA5361" w:rsidRDefault="00FA5361">
            <w:pPr>
              <w:ind w:left="720"/>
              <w:rPr>
                <w:i/>
                <w:sz w:val="20"/>
                <w:szCs w:val="20"/>
              </w:rPr>
            </w:pPr>
            <w:r w:rsidRPr="00677188">
              <w:rPr>
                <w:i/>
                <w:sz w:val="20"/>
                <w:szCs w:val="20"/>
              </w:rPr>
              <w:t>g) Severe oversizing of the pressure-relief valve for the relief loads encountered can cause the valve to close abruptly, resulting in disc and nozzle seating surface damage.”</w:t>
            </w: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p w:rsidRPr="00316BB9" w:rsidR="009F467F" w:rsidP="009F467F" w:rsidRDefault="009F467F">
            <w:pPr>
              <w:tabs>
                <w:tab w:val="left" w:pos="0"/>
              </w:tabs>
              <w:ind w:left="288" w:right="144"/>
              <w:rPr>
                <w:iCs/>
              </w:rPr>
            </w:pPr>
          </w:p>
        </w:tc>
      </w:tr>
      <w:tr w:rsidRPr="00E004AB" w:rsidR="00316BB9"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316BB9" w:rsidR="00316BB9" w:rsidP="0019101B" w:rsidRDefault="00316BB9">
            <w:pPr>
              <w:pStyle w:val="BodyTextIndent3"/>
              <w:keepLines/>
              <w:widowControl/>
              <w:ind w:left="288" w:right="288"/>
              <w:rPr>
                <w:i/>
                <w:iCs/>
                <w:color w:val="auto"/>
              </w:rPr>
            </w:pPr>
          </w:p>
          <w:p w:rsidRPr="009B1807" w:rsidR="00FA5361" w:rsidP="00FA5361" w:rsidRDefault="00FA5361">
            <w:pPr>
              <w:pStyle w:val="ListParagraph"/>
              <w:numPr>
                <w:ilvl w:val="0"/>
                <w:numId w:val="9"/>
              </w:numPr>
              <w:rPr>
                <w:rFonts w:ascii="Times New Roman" w:hAnsi="Times New Roman"/>
                <w:b/>
                <w:sz w:val="24"/>
                <w:szCs w:val="24"/>
              </w:rPr>
            </w:pPr>
            <w:r w:rsidRPr="009B1807">
              <w:rPr>
                <w:rFonts w:ascii="Times New Roman" w:hAnsi="Times New Roman"/>
                <w:b/>
                <w:sz w:val="24"/>
                <w:szCs w:val="24"/>
              </w:rPr>
              <w:t>What metrics for your process streams do (or did) you collect when you compile (or compil</w:t>
            </w:r>
            <w:r>
              <w:rPr>
                <w:rFonts w:ascii="Times New Roman" w:hAnsi="Times New Roman"/>
                <w:b/>
                <w:sz w:val="24"/>
                <w:szCs w:val="24"/>
              </w:rPr>
              <w:t>ed</w:t>
            </w:r>
            <w:r w:rsidRPr="009B1807">
              <w:rPr>
                <w:rFonts w:ascii="Times New Roman" w:hAnsi="Times New Roman"/>
                <w:b/>
                <w:sz w:val="24"/>
                <w:szCs w:val="24"/>
              </w:rPr>
              <w:t>) written process safety information (PSI) before conducting any Process Hazard Analysis.</w:t>
            </w: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p w:rsidRPr="00316BB9" w:rsidR="00316BB9" w:rsidP="0019101B" w:rsidRDefault="00316BB9">
            <w:pPr>
              <w:keepLines/>
              <w:widowControl/>
              <w:ind w:left="720"/>
              <w:rPr>
                <w:i/>
                <w:iCs/>
              </w:rPr>
            </w:pPr>
          </w:p>
        </w:tc>
      </w:tr>
      <w:tr w:rsidRPr="00E004AB" w:rsidR="00316BB9" w:rsidTr="00255F4F">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316BB9" w:rsidR="00316BB9" w:rsidP="0019101B" w:rsidRDefault="00316BB9">
            <w:pPr>
              <w:tabs>
                <w:tab w:val="left" w:pos="0"/>
              </w:tabs>
              <w:ind w:left="288" w:right="144"/>
              <w:rPr>
                <w:iCs/>
              </w:rPr>
            </w:pPr>
          </w:p>
          <w:p w:rsidRPr="002961C5" w:rsidR="00665205" w:rsidP="00012FC4" w:rsidRDefault="00665205">
            <w:pPr>
              <w:pStyle w:val="ListParagraph"/>
              <w:numPr>
                <w:ilvl w:val="0"/>
                <w:numId w:val="9"/>
              </w:numPr>
              <w:tabs>
                <w:tab w:val="left" w:pos="720"/>
                <w:tab w:val="left" w:pos="1440"/>
              </w:tabs>
              <w:spacing w:after="0" w:line="240" w:lineRule="auto"/>
              <w:rPr>
                <w:rFonts w:ascii="Times New Roman" w:hAnsi="Times New Roman"/>
                <w:b/>
                <w:sz w:val="24"/>
                <w:szCs w:val="24"/>
              </w:rPr>
            </w:pPr>
            <w:r w:rsidRPr="009B1807">
              <w:rPr>
                <w:rFonts w:ascii="Times New Roman" w:hAnsi="Times New Roman"/>
                <w:b/>
                <w:sz w:val="24"/>
                <w:szCs w:val="24"/>
              </w:rPr>
              <w:t xml:space="preserve">For the MOC procedures conducted for the unit(s), </w:t>
            </w:r>
            <w:r>
              <w:rPr>
                <w:rFonts w:ascii="Times New Roman" w:hAnsi="Times New Roman"/>
                <w:b/>
                <w:sz w:val="24"/>
                <w:szCs w:val="24"/>
              </w:rPr>
              <w:t xml:space="preserve">does </w:t>
            </w:r>
            <w:r w:rsidRPr="009B1807">
              <w:rPr>
                <w:rFonts w:ascii="Times New Roman" w:hAnsi="Times New Roman"/>
                <w:b/>
                <w:sz w:val="24"/>
                <w:szCs w:val="24"/>
              </w:rPr>
              <w:t xml:space="preserve">the procedure list the technical basis for the change and </w:t>
            </w:r>
            <w:r w:rsidRPr="002961C5">
              <w:rPr>
                <w:rFonts w:ascii="Times New Roman" w:hAnsi="Times New Roman"/>
                <w:b/>
                <w:sz w:val="24"/>
                <w:szCs w:val="24"/>
              </w:rPr>
              <w:t>ALL potential safety and health impacts of the change prior to its implementation?  Please provide an example of the most recent MOC performed at the site.</w:t>
            </w: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p w:rsidRPr="00316BB9" w:rsidR="00316BB9" w:rsidP="0019101B" w:rsidRDefault="00316BB9">
            <w:pPr>
              <w:tabs>
                <w:tab w:val="left" w:pos="0"/>
              </w:tabs>
              <w:ind w:left="288" w:right="144"/>
              <w:rPr>
                <w:iCs/>
              </w:rPr>
            </w:pPr>
          </w:p>
        </w:tc>
      </w:tr>
      <w:tr w:rsidRPr="00246E70" w:rsidR="00AD73F0" w:rsidTr="00AD73F0">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9B1807" w:rsidR="00665205" w:rsidP="00665205" w:rsidRDefault="00665205">
            <w:pPr>
              <w:rPr>
                <w:b/>
                <w:highlight w:val="yellow"/>
              </w:rPr>
            </w:pPr>
          </w:p>
          <w:p w:rsidRPr="009B1807" w:rsidR="00665205" w:rsidP="00665205" w:rsidRDefault="00665205">
            <w:pPr>
              <w:pStyle w:val="ListParagraph"/>
              <w:widowControl w:val="0"/>
              <w:numPr>
                <w:ilvl w:val="0"/>
                <w:numId w:val="9"/>
              </w:numPr>
              <w:autoSpaceDE w:val="0"/>
              <w:autoSpaceDN w:val="0"/>
              <w:adjustRightInd w:val="0"/>
              <w:spacing w:after="0" w:line="240" w:lineRule="auto"/>
              <w:rPr>
                <w:rFonts w:ascii="Times New Roman" w:hAnsi="Times New Roman"/>
                <w:sz w:val="24"/>
                <w:szCs w:val="24"/>
              </w:rPr>
            </w:pPr>
            <w:r w:rsidRPr="009B1807">
              <w:rPr>
                <w:rFonts w:ascii="Times New Roman" w:hAnsi="Times New Roman"/>
                <w:b/>
                <w:sz w:val="24"/>
                <w:szCs w:val="24"/>
              </w:rPr>
              <w:t>Does the site’s MI procedure address testing (e.g. leak testing) and repair of pressure vessels?  Provide a</w:t>
            </w:r>
            <w:r>
              <w:rPr>
                <w:rFonts w:ascii="Times New Roman" w:hAnsi="Times New Roman"/>
                <w:b/>
                <w:sz w:val="24"/>
                <w:szCs w:val="24"/>
              </w:rPr>
              <w:t xml:space="preserve"> unique </w:t>
            </w:r>
            <w:r w:rsidRPr="009B1807">
              <w:rPr>
                <w:rFonts w:ascii="Times New Roman" w:hAnsi="Times New Roman"/>
                <w:b/>
                <w:sz w:val="24"/>
                <w:szCs w:val="24"/>
              </w:rPr>
              <w:t xml:space="preserve">example </w:t>
            </w:r>
            <w:r>
              <w:rPr>
                <w:rFonts w:ascii="Times New Roman" w:hAnsi="Times New Roman"/>
                <w:b/>
                <w:sz w:val="24"/>
                <w:szCs w:val="24"/>
              </w:rPr>
              <w:t xml:space="preserve">(one not used as an example in a response to the same/similar questions in any other Supplement) </w:t>
            </w:r>
            <w:r w:rsidRPr="009B1807">
              <w:rPr>
                <w:rFonts w:ascii="Times New Roman" w:hAnsi="Times New Roman"/>
                <w:b/>
                <w:sz w:val="24"/>
                <w:szCs w:val="24"/>
              </w:rPr>
              <w:t>where the MI procedure indicates how the testing and repair will be conducted.  Which personnel are authorized to do the testing and repair, and list the credentials those conducting the testing and repair must have</w:t>
            </w:r>
            <w:r w:rsidRPr="009B1807">
              <w:rPr>
                <w:rFonts w:ascii="Times New Roman" w:hAnsi="Times New Roman"/>
                <w:sz w:val="24"/>
                <w:szCs w:val="24"/>
              </w:rPr>
              <w:t>?</w:t>
            </w:r>
          </w:p>
          <w:p w:rsidR="00665205" w:rsidP="00665205" w:rsidRDefault="00665205">
            <w:pPr>
              <w:pStyle w:val="BodyTextIndent3"/>
              <w:keepLines/>
              <w:widowControl/>
              <w:ind w:left="0" w:firstLine="0"/>
              <w:rPr>
                <w:b/>
              </w:rPr>
            </w:pPr>
          </w:p>
          <w:p w:rsidR="00AD73F0" w:rsidP="0019101B" w:rsidRDefault="00AD73F0">
            <w:pPr>
              <w:pStyle w:val="BodyTextIndent3"/>
              <w:keepLines/>
              <w:widowControl/>
              <w:rPr>
                <w:b/>
              </w:rPr>
            </w:pPr>
          </w:p>
          <w:p w:rsidR="00AD73F0" w:rsidP="0019101B" w:rsidRDefault="00AD73F0">
            <w:pPr>
              <w:pStyle w:val="BodyTextIndent3"/>
              <w:keepLines/>
              <w:widowControl/>
              <w:rPr>
                <w:b/>
              </w:rPr>
            </w:pPr>
          </w:p>
          <w:p w:rsidR="00AD73F0" w:rsidP="0019101B" w:rsidRDefault="00AD73F0">
            <w:pPr>
              <w:pStyle w:val="BodyTextIndent3"/>
              <w:keepLines/>
              <w:widowControl/>
              <w:rPr>
                <w:b/>
              </w:rPr>
            </w:pPr>
          </w:p>
          <w:p w:rsidR="00AD73F0" w:rsidP="0019101B" w:rsidRDefault="00AD73F0">
            <w:pPr>
              <w:pStyle w:val="BodyTextIndent3"/>
              <w:keepLines/>
              <w:widowControl/>
              <w:rPr>
                <w:b/>
              </w:rPr>
            </w:pPr>
          </w:p>
          <w:p w:rsidR="00AD73F0" w:rsidP="0019101B" w:rsidRDefault="00AD73F0">
            <w:pPr>
              <w:pStyle w:val="BodyTextIndent3"/>
              <w:keepLines/>
              <w:widowControl/>
              <w:rPr>
                <w:b/>
              </w:rPr>
            </w:pPr>
          </w:p>
          <w:p w:rsidR="00AD73F0" w:rsidP="0019101B" w:rsidRDefault="00AD73F0">
            <w:pPr>
              <w:pStyle w:val="BodyTextIndent3"/>
              <w:keepLines/>
              <w:widowControl/>
              <w:ind w:left="0" w:firstLine="0"/>
              <w:rPr>
                <w:b/>
              </w:rPr>
            </w:pPr>
          </w:p>
          <w:p w:rsidR="00AD73F0" w:rsidP="0019101B" w:rsidRDefault="00AD73F0">
            <w:pPr>
              <w:pStyle w:val="BodyTextIndent3"/>
              <w:keepLines/>
              <w:widowControl/>
              <w:rPr>
                <w:b/>
              </w:rPr>
            </w:pPr>
          </w:p>
          <w:p w:rsidR="00AD73F0" w:rsidP="0019101B" w:rsidRDefault="00AD73F0">
            <w:pPr>
              <w:pStyle w:val="BodyTextIndent3"/>
              <w:keepLines/>
              <w:widowControl/>
              <w:rPr>
                <w:b/>
              </w:rPr>
            </w:pPr>
          </w:p>
          <w:p w:rsidR="00AD73F0" w:rsidP="0019101B" w:rsidRDefault="00AD73F0">
            <w:pPr>
              <w:pStyle w:val="BodyTextIndent3"/>
              <w:keepLines/>
              <w:widowControl/>
              <w:rPr>
                <w:b/>
              </w:rPr>
            </w:pPr>
          </w:p>
          <w:p w:rsidR="00AD73F0" w:rsidP="0019101B" w:rsidRDefault="00AD73F0">
            <w:pPr>
              <w:pStyle w:val="BodyTextIndent3"/>
              <w:keepLines/>
              <w:widowControl/>
              <w:rPr>
                <w:b/>
              </w:rPr>
            </w:pPr>
          </w:p>
          <w:p w:rsidR="00AD73F0" w:rsidP="0019101B" w:rsidRDefault="00AD73F0">
            <w:pPr>
              <w:pStyle w:val="BodyTextIndent3"/>
              <w:keepLines/>
              <w:widowControl/>
              <w:rPr>
                <w:b/>
              </w:rPr>
            </w:pPr>
          </w:p>
          <w:p w:rsidRPr="00246E70" w:rsidR="00AD73F0" w:rsidP="0019101B" w:rsidRDefault="00AD73F0">
            <w:pPr>
              <w:pStyle w:val="BodyTextIndent3"/>
              <w:keepLines/>
              <w:widowControl/>
              <w:ind w:left="0" w:firstLine="0"/>
              <w:rPr>
                <w:iCs/>
              </w:rPr>
            </w:pPr>
          </w:p>
        </w:tc>
      </w:tr>
      <w:tr w:rsidRPr="00246E70" w:rsidR="00AD73F0" w:rsidTr="00AD73F0">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Pr="009B1807" w:rsidR="00416E86" w:rsidP="00416E86" w:rsidRDefault="00416E86">
            <w:pPr>
              <w:pStyle w:val="ListParagraph"/>
              <w:widowControl w:val="0"/>
              <w:numPr>
                <w:ilvl w:val="0"/>
                <w:numId w:val="9"/>
              </w:numPr>
              <w:autoSpaceDE w:val="0"/>
              <w:autoSpaceDN w:val="0"/>
              <w:adjustRightInd w:val="0"/>
              <w:spacing w:after="0" w:line="240" w:lineRule="auto"/>
              <w:rPr>
                <w:rFonts w:ascii="Times New Roman" w:hAnsi="Times New Roman"/>
                <w:b/>
                <w:sz w:val="24"/>
                <w:szCs w:val="24"/>
              </w:rPr>
            </w:pPr>
            <w:r w:rsidRPr="009B1807">
              <w:rPr>
                <w:rFonts w:ascii="Times New Roman" w:hAnsi="Times New Roman"/>
                <w:b/>
                <w:sz w:val="24"/>
                <w:szCs w:val="24"/>
              </w:rPr>
              <w:t xml:space="preserve"> In what process documents can the following information be found?</w:t>
            </w:r>
          </w:p>
          <w:p w:rsidRPr="009B1807" w:rsidR="00416E86" w:rsidP="00416E86" w:rsidRDefault="00416E86">
            <w:pPr>
              <w:rPr>
                <w:b/>
              </w:rPr>
            </w:pPr>
            <w:r w:rsidRPr="009B1807">
              <w:rPr>
                <w:b/>
              </w:rPr>
              <w:tab/>
            </w:r>
            <w:r w:rsidRPr="009B1807">
              <w:rPr>
                <w:b/>
              </w:rPr>
              <w:tab/>
            </w:r>
            <w:r w:rsidRPr="009B1807">
              <w:rPr>
                <w:b/>
              </w:rPr>
              <w:tab/>
              <w:t>1. The original thickness measurements for all piping</w:t>
            </w:r>
          </w:p>
          <w:p w:rsidRPr="009B1807" w:rsidR="00416E86" w:rsidP="00416E86" w:rsidRDefault="00416E86">
            <w:pPr>
              <w:rPr>
                <w:b/>
              </w:rPr>
            </w:pPr>
            <w:r w:rsidRPr="009B1807">
              <w:rPr>
                <w:b/>
              </w:rPr>
              <w:tab/>
            </w:r>
            <w:r w:rsidRPr="009B1807">
              <w:rPr>
                <w:b/>
              </w:rPr>
              <w:tab/>
            </w:r>
            <w:r w:rsidRPr="009B1807">
              <w:rPr>
                <w:b/>
              </w:rPr>
              <w:tab/>
              <w:t>2. The locations of subsequent thickness measurements</w:t>
            </w:r>
          </w:p>
          <w:p w:rsidRPr="009B1807" w:rsidR="00416E86" w:rsidP="00416E86" w:rsidRDefault="00416E86">
            <w:pPr>
              <w:rPr>
                <w:b/>
              </w:rPr>
            </w:pPr>
            <w:r w:rsidRPr="009B1807">
              <w:rPr>
                <w:b/>
              </w:rPr>
              <w:tab/>
            </w:r>
            <w:r w:rsidRPr="009B1807">
              <w:rPr>
                <w:b/>
              </w:rPr>
              <w:tab/>
            </w:r>
            <w:r w:rsidRPr="009B1807">
              <w:rPr>
                <w:b/>
              </w:rPr>
              <w:tab/>
              <w:t>3</w:t>
            </w:r>
            <w:r w:rsidR="00236DDF">
              <w:rPr>
                <w:b/>
              </w:rPr>
              <w:t>.</w:t>
            </w:r>
            <w:r w:rsidRPr="009B1807">
              <w:rPr>
                <w:b/>
              </w:rPr>
              <w:t xml:space="preserve"> The dates subsequent thickness measurements were taken</w:t>
            </w:r>
          </w:p>
          <w:p w:rsidRPr="009B1807" w:rsidR="00416E86" w:rsidP="00416E86" w:rsidRDefault="00416E86">
            <w:pPr>
              <w:rPr>
                <w:b/>
              </w:rPr>
            </w:pPr>
            <w:r w:rsidRPr="009B1807">
              <w:rPr>
                <w:b/>
              </w:rPr>
              <w:tab/>
            </w:r>
            <w:r w:rsidRPr="009B1807">
              <w:rPr>
                <w:b/>
              </w:rPr>
              <w:tab/>
            </w:r>
            <w:r w:rsidRPr="009B1807">
              <w:rPr>
                <w:b/>
              </w:rPr>
              <w:tab/>
              <w:t>4. The results of the subsequent thickness measurements</w:t>
            </w:r>
          </w:p>
          <w:p w:rsidR="00AD73F0" w:rsidP="0019101B" w:rsidRDefault="00AD73F0">
            <w:pPr>
              <w:pStyle w:val="BodyTextIndent3"/>
              <w:keepLines/>
              <w:widowControl/>
              <w:ind w:left="1008" w:right="144"/>
              <w:rPr>
                <w:iCs/>
              </w:rPr>
            </w:pPr>
          </w:p>
          <w:p w:rsidR="00AD73F0" w:rsidP="0019101B" w:rsidRDefault="00AD73F0">
            <w:pPr>
              <w:pStyle w:val="BodyTextIndent3"/>
              <w:keepLines/>
              <w:widowControl/>
              <w:ind w:left="1008" w:right="144"/>
              <w:rPr>
                <w:iCs/>
              </w:rPr>
            </w:pPr>
          </w:p>
          <w:p w:rsidR="00AD73F0" w:rsidP="0019101B" w:rsidRDefault="00AD73F0">
            <w:pPr>
              <w:pStyle w:val="BodyTextIndent3"/>
              <w:keepLines/>
              <w:widowControl/>
              <w:ind w:left="1008" w:right="144"/>
              <w:rPr>
                <w:iCs/>
              </w:rPr>
            </w:pPr>
          </w:p>
          <w:p w:rsidR="00AD73F0" w:rsidP="0019101B" w:rsidRDefault="00AD73F0">
            <w:pPr>
              <w:pStyle w:val="BodyTextIndent3"/>
              <w:keepLines/>
              <w:widowControl/>
              <w:ind w:left="1008" w:right="144"/>
              <w:rPr>
                <w:iCs/>
              </w:rPr>
            </w:pPr>
          </w:p>
          <w:p w:rsidR="00464328" w:rsidP="0019101B" w:rsidRDefault="00464328">
            <w:pPr>
              <w:pStyle w:val="BodyTextIndent3"/>
              <w:keepLines/>
              <w:widowControl/>
              <w:ind w:left="1008" w:right="144"/>
              <w:rPr>
                <w:iCs/>
              </w:rPr>
            </w:pPr>
          </w:p>
          <w:p w:rsidR="00464328" w:rsidP="0019101B" w:rsidRDefault="00464328">
            <w:pPr>
              <w:pStyle w:val="BodyTextIndent3"/>
              <w:keepLines/>
              <w:widowControl/>
              <w:ind w:left="1008" w:right="144"/>
              <w:rPr>
                <w:iCs/>
              </w:rPr>
            </w:pPr>
          </w:p>
          <w:p w:rsidR="00464328" w:rsidP="0019101B" w:rsidRDefault="00464328">
            <w:pPr>
              <w:pStyle w:val="BodyTextIndent3"/>
              <w:keepLines/>
              <w:widowControl/>
              <w:ind w:left="1008" w:right="144"/>
              <w:rPr>
                <w:iCs/>
              </w:rPr>
            </w:pPr>
          </w:p>
          <w:p w:rsidR="00464328" w:rsidP="0019101B" w:rsidRDefault="00464328">
            <w:pPr>
              <w:pStyle w:val="BodyTextIndent3"/>
              <w:keepLines/>
              <w:widowControl/>
              <w:ind w:left="1008" w:right="144"/>
              <w:rPr>
                <w:iCs/>
              </w:rPr>
            </w:pPr>
          </w:p>
          <w:p w:rsidR="00464328" w:rsidP="0019101B" w:rsidRDefault="00464328">
            <w:pPr>
              <w:pStyle w:val="BodyTextIndent3"/>
              <w:keepLines/>
              <w:widowControl/>
              <w:ind w:left="1008" w:right="144"/>
              <w:rPr>
                <w:iCs/>
              </w:rPr>
            </w:pPr>
          </w:p>
          <w:p w:rsidR="00464328" w:rsidP="0019101B" w:rsidRDefault="00464328">
            <w:pPr>
              <w:pStyle w:val="BodyTextIndent3"/>
              <w:keepLines/>
              <w:widowControl/>
              <w:ind w:left="1008" w:right="144"/>
              <w:rPr>
                <w:iCs/>
              </w:rPr>
            </w:pPr>
          </w:p>
          <w:p w:rsidR="00AD73F0" w:rsidP="0019101B" w:rsidRDefault="00AD73F0">
            <w:pPr>
              <w:pStyle w:val="BodyTextIndent3"/>
              <w:keepLines/>
              <w:widowControl/>
              <w:ind w:left="1008" w:right="144"/>
              <w:rPr>
                <w:iCs/>
              </w:rPr>
            </w:pPr>
          </w:p>
          <w:p w:rsidR="00AD73F0" w:rsidP="0019101B" w:rsidRDefault="00AD73F0">
            <w:pPr>
              <w:pStyle w:val="BodyTextIndent3"/>
              <w:keepLines/>
              <w:widowControl/>
              <w:ind w:left="1008" w:right="144"/>
              <w:rPr>
                <w:iCs/>
              </w:rPr>
            </w:pPr>
          </w:p>
          <w:p w:rsidR="00AD73F0" w:rsidP="0019101B" w:rsidRDefault="00AD73F0">
            <w:pPr>
              <w:pStyle w:val="BodyTextIndent3"/>
              <w:keepLines/>
              <w:widowControl/>
              <w:ind w:left="1008" w:right="144"/>
              <w:rPr>
                <w:iCs/>
              </w:rPr>
            </w:pPr>
          </w:p>
          <w:p w:rsidRPr="00246E70" w:rsidR="00AD73F0" w:rsidP="0019101B" w:rsidRDefault="00AD73F0">
            <w:pPr>
              <w:pStyle w:val="BodyTextIndent3"/>
              <w:keepLines/>
              <w:widowControl/>
              <w:ind w:left="1008" w:right="144"/>
              <w:rPr>
                <w:iCs/>
              </w:rPr>
            </w:pPr>
          </w:p>
        </w:tc>
      </w:tr>
      <w:tr w:rsidRPr="00246E70" w:rsidR="00FF2E11" w:rsidTr="0019101B">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00FF2E11" w:rsidP="0019101B" w:rsidRDefault="00FF2E11">
            <w:pPr>
              <w:pStyle w:val="BodyTextIndent3"/>
              <w:keepLines/>
              <w:widowControl/>
              <w:rPr>
                <w:b/>
              </w:rPr>
            </w:pPr>
          </w:p>
          <w:p w:rsidRPr="009B1807" w:rsidR="00416E86" w:rsidP="00416E86" w:rsidRDefault="00416E86">
            <w:pPr>
              <w:pStyle w:val="ListParagraph"/>
              <w:widowControl w:val="0"/>
              <w:numPr>
                <w:ilvl w:val="0"/>
                <w:numId w:val="9"/>
              </w:numPr>
              <w:autoSpaceDE w:val="0"/>
              <w:autoSpaceDN w:val="0"/>
              <w:adjustRightInd w:val="0"/>
              <w:spacing w:after="0" w:line="240" w:lineRule="auto"/>
              <w:rPr>
                <w:rFonts w:ascii="Times New Roman" w:hAnsi="Times New Roman"/>
                <w:b/>
                <w:sz w:val="24"/>
                <w:szCs w:val="24"/>
              </w:rPr>
            </w:pPr>
            <w:r w:rsidRPr="009B1807">
              <w:rPr>
                <w:rFonts w:ascii="Times New Roman" w:hAnsi="Times New Roman"/>
                <w:b/>
                <w:sz w:val="24"/>
                <w:szCs w:val="24"/>
              </w:rPr>
              <w:t>Do NOP list the normal operating limits or “exit points” from NOP to EOP; the steps operators should take to avoid deviations/upsets; and the precautions necessary to prevent exposures, including engineering and administrative controls and PPE?  In general, what parameters are used determine the “exit points” from NOP to EOP.</w:t>
            </w:r>
          </w:p>
          <w:p w:rsidR="00416E86" w:rsidP="00416E86" w:rsidRDefault="00416E86">
            <w:pPr>
              <w:pStyle w:val="BodyTextIndent3"/>
              <w:keepLines/>
              <w:widowControl/>
              <w:ind w:left="0" w:firstLine="0"/>
              <w:rPr>
                <w:b/>
              </w:rPr>
            </w:pPr>
          </w:p>
          <w:p w:rsidR="00FF2E11" w:rsidP="0019101B" w:rsidRDefault="00FF2E11">
            <w:pPr>
              <w:pStyle w:val="BodyTextIndent3"/>
              <w:keepLines/>
              <w:widowControl/>
              <w:rPr>
                <w:b/>
              </w:rPr>
            </w:pPr>
          </w:p>
          <w:p w:rsidR="00FF2E11" w:rsidP="0019101B" w:rsidRDefault="00FF2E11">
            <w:pPr>
              <w:pStyle w:val="BodyTextIndent3"/>
              <w:keepLines/>
              <w:widowControl/>
              <w:rPr>
                <w:b/>
              </w:rPr>
            </w:pPr>
          </w:p>
          <w:p w:rsidR="00FF2E11" w:rsidP="0019101B" w:rsidRDefault="00FF2E11">
            <w:pPr>
              <w:pStyle w:val="BodyTextIndent3"/>
              <w:keepLines/>
              <w:widowControl/>
              <w:rPr>
                <w:b/>
              </w:rPr>
            </w:pPr>
          </w:p>
          <w:p w:rsidR="00FF2E11" w:rsidP="0019101B" w:rsidRDefault="00FF2E11">
            <w:pPr>
              <w:pStyle w:val="BodyTextIndent3"/>
              <w:keepLines/>
              <w:widowControl/>
              <w:rPr>
                <w:b/>
              </w:rPr>
            </w:pPr>
          </w:p>
          <w:p w:rsidR="00FF2E11" w:rsidP="0019101B" w:rsidRDefault="00FF2E11">
            <w:pPr>
              <w:pStyle w:val="BodyTextIndent3"/>
              <w:keepLines/>
              <w:widowControl/>
              <w:ind w:left="0" w:firstLine="0"/>
              <w:rPr>
                <w:b/>
              </w:rPr>
            </w:pPr>
          </w:p>
          <w:p w:rsidR="00FF2E11" w:rsidP="0019101B" w:rsidRDefault="00FF2E11">
            <w:pPr>
              <w:pStyle w:val="BodyTextIndent3"/>
              <w:keepLines/>
              <w:widowControl/>
              <w:rPr>
                <w:b/>
              </w:rPr>
            </w:pPr>
          </w:p>
          <w:p w:rsidR="00FF2E11" w:rsidP="0019101B" w:rsidRDefault="00FF2E11">
            <w:pPr>
              <w:pStyle w:val="BodyTextIndent3"/>
              <w:keepLines/>
              <w:widowControl/>
              <w:rPr>
                <w:b/>
              </w:rPr>
            </w:pPr>
          </w:p>
          <w:p w:rsidR="00FF2E11" w:rsidP="0019101B" w:rsidRDefault="00FF2E11">
            <w:pPr>
              <w:pStyle w:val="BodyTextIndent3"/>
              <w:keepLines/>
              <w:widowControl/>
              <w:rPr>
                <w:b/>
              </w:rPr>
            </w:pPr>
          </w:p>
          <w:p w:rsidR="00FF2E11" w:rsidP="0019101B" w:rsidRDefault="00FF2E11">
            <w:pPr>
              <w:pStyle w:val="BodyTextIndent3"/>
              <w:keepLines/>
              <w:widowControl/>
              <w:rPr>
                <w:b/>
              </w:rPr>
            </w:pPr>
          </w:p>
          <w:p w:rsidRPr="00246E70" w:rsidR="00FF2E11" w:rsidP="0019101B" w:rsidRDefault="00FF2E11">
            <w:pPr>
              <w:pStyle w:val="BodyTextIndent3"/>
              <w:keepLines/>
              <w:widowControl/>
              <w:ind w:left="0" w:firstLine="0"/>
              <w:rPr>
                <w:iCs/>
              </w:rPr>
            </w:pPr>
          </w:p>
        </w:tc>
      </w:tr>
      <w:tr w:rsidRPr="00246E70" w:rsidR="00FF2E11" w:rsidTr="0019101B">
        <w:trPr>
          <w:cantSplit/>
          <w:trHeight w:val="7163"/>
          <w:jc w:val="center"/>
        </w:trPr>
        <w:tc>
          <w:tcPr>
            <w:tcW w:w="10224" w:type="dxa"/>
            <w:gridSpan w:val="2"/>
            <w:tcBorders>
              <w:top w:val="single" w:color="auto" w:sz="4" w:space="0"/>
              <w:left w:val="single" w:color="auto" w:sz="4" w:space="0"/>
              <w:bottom w:val="single" w:color="auto" w:sz="4" w:space="0"/>
              <w:right w:val="single" w:color="auto" w:sz="4" w:space="0"/>
            </w:tcBorders>
          </w:tcPr>
          <w:p w:rsidR="00FF2E11" w:rsidP="00FF2E11" w:rsidRDefault="00FF2E11">
            <w:pPr>
              <w:pStyle w:val="BodyTextIndent3"/>
              <w:keepLines/>
              <w:widowControl/>
              <w:ind w:left="1008" w:right="144"/>
              <w:rPr>
                <w:i/>
                <w:sz w:val="20"/>
                <w:szCs w:val="20"/>
              </w:rPr>
            </w:pPr>
          </w:p>
          <w:p w:rsidRPr="00765C38" w:rsidR="00416E86" w:rsidP="00416E86" w:rsidRDefault="00416E86">
            <w:pPr>
              <w:pStyle w:val="ListParagraph"/>
              <w:numPr>
                <w:ilvl w:val="0"/>
                <w:numId w:val="9"/>
              </w:numPr>
              <w:rPr>
                <w:rFonts w:ascii="Times New Roman" w:hAnsi="Times New Roman"/>
                <w:b/>
                <w:sz w:val="24"/>
                <w:szCs w:val="24"/>
                <w:u w:val="single"/>
              </w:rPr>
            </w:pPr>
            <w:r w:rsidRPr="009B1807">
              <w:rPr>
                <w:rFonts w:ascii="Times New Roman" w:hAnsi="Times New Roman"/>
                <w:b/>
                <w:sz w:val="24"/>
                <w:szCs w:val="24"/>
              </w:rPr>
              <w:t xml:space="preserve">Have all corrective actions from PHA, incident investigations, MOCs, and compliance audits been corrected in a timely manner </w:t>
            </w:r>
            <w:r w:rsidRPr="002961C5">
              <w:rPr>
                <w:rFonts w:ascii="Times New Roman" w:hAnsi="Times New Roman"/>
                <w:b/>
                <w:sz w:val="24"/>
                <w:szCs w:val="24"/>
              </w:rPr>
              <w:t>and documented?  Provide a list of all outstanding corrective actions, the date of corrective initiation, the projected completion dates, and the interim measures that are being taken to protect workers during the corrective action period</w:t>
            </w:r>
          </w:p>
          <w:p w:rsidR="00FF2E11" w:rsidP="00FF2E11" w:rsidRDefault="00FF2E11">
            <w:pPr>
              <w:pStyle w:val="BodyTextIndent3"/>
              <w:keepLines/>
              <w:widowControl/>
              <w:ind w:left="1008" w:right="144"/>
              <w:rPr>
                <w:i/>
                <w:sz w:val="20"/>
                <w:szCs w:val="20"/>
              </w:rPr>
            </w:pPr>
          </w:p>
          <w:p w:rsidR="00FF2E11" w:rsidP="00FF2E11" w:rsidRDefault="00FF2E11">
            <w:pPr>
              <w:pStyle w:val="BodyTextIndent3"/>
              <w:keepLines/>
              <w:widowControl/>
              <w:ind w:left="1008" w:right="144"/>
              <w:rPr>
                <w:i/>
                <w:sz w:val="20"/>
                <w:szCs w:val="20"/>
              </w:rPr>
            </w:pPr>
          </w:p>
          <w:p w:rsidR="00FF2E11" w:rsidP="00FF2E11" w:rsidRDefault="00FF2E11">
            <w:pPr>
              <w:pStyle w:val="BodyTextIndent3"/>
              <w:keepLines/>
              <w:widowControl/>
              <w:ind w:left="1008" w:right="144"/>
              <w:rPr>
                <w:i/>
                <w:sz w:val="20"/>
                <w:szCs w:val="20"/>
              </w:rPr>
            </w:pPr>
          </w:p>
          <w:p w:rsidR="00FF2E11" w:rsidP="00FF2E11" w:rsidRDefault="00FF2E11">
            <w:pPr>
              <w:pStyle w:val="BodyTextIndent3"/>
              <w:keepLines/>
              <w:widowControl/>
              <w:ind w:left="1008" w:right="144"/>
              <w:rPr>
                <w:i/>
                <w:sz w:val="20"/>
                <w:szCs w:val="20"/>
              </w:rPr>
            </w:pPr>
          </w:p>
          <w:p w:rsidRPr="00246E70" w:rsidR="00FF2E11" w:rsidP="00FF2E11" w:rsidRDefault="00FF2E11">
            <w:pPr>
              <w:pStyle w:val="BodyTextIndent3"/>
              <w:keepLines/>
              <w:widowControl/>
              <w:ind w:left="1008" w:right="144"/>
              <w:rPr>
                <w:iCs/>
              </w:rPr>
            </w:pPr>
          </w:p>
        </w:tc>
      </w:tr>
    </w:tbl>
    <w:p w:rsidR="008366B9" w:rsidP="006B422A" w:rsidRDefault="008366B9">
      <w:pPr>
        <w:keepLines/>
        <w:widowControl/>
      </w:pPr>
    </w:p>
    <w:p w:rsidR="00416E86" w:rsidP="006B422A" w:rsidRDefault="00416E86">
      <w:pPr>
        <w:keepLines/>
        <w:widowControl/>
      </w:pPr>
    </w:p>
    <w:p w:rsidR="00416E86" w:rsidP="006B422A" w:rsidRDefault="00416E86">
      <w:pPr>
        <w:keepLines/>
        <w:widowControl/>
      </w:pPr>
    </w:p>
    <w:p w:rsidR="00416E86" w:rsidP="006B422A" w:rsidRDefault="00416E86">
      <w:pPr>
        <w:keepLines/>
        <w:widowControl/>
      </w:pPr>
    </w:p>
    <w:p w:rsidR="00416E86" w:rsidP="006B422A" w:rsidRDefault="00416E86">
      <w:pPr>
        <w:keepLines/>
        <w:widowControl/>
      </w:pPr>
    </w:p>
    <w:p w:rsidR="00416E86" w:rsidP="006B422A" w:rsidRDefault="00416E86">
      <w:pPr>
        <w:keepLines/>
        <w:widowControl/>
      </w:pPr>
    </w:p>
    <w:tbl>
      <w:tblPr>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12"/>
        <w:gridCol w:w="5112"/>
      </w:tblGrid>
      <w:tr w:rsidRPr="00246E70" w:rsidR="00966A56" w:rsidTr="00966A56">
        <w:trPr>
          <w:cantSplit/>
          <w:trHeight w:val="863"/>
          <w:jc w:val="center"/>
        </w:trPr>
        <w:tc>
          <w:tcPr>
            <w:tcW w:w="10224" w:type="dxa"/>
            <w:gridSpan w:val="2"/>
            <w:tcBorders>
              <w:top w:val="single" w:color="auto" w:sz="4" w:space="0"/>
              <w:left w:val="single" w:color="auto" w:sz="4" w:space="0"/>
              <w:bottom w:val="single" w:color="auto" w:sz="4" w:space="0"/>
              <w:right w:val="single" w:color="auto" w:sz="4" w:space="0"/>
            </w:tcBorders>
          </w:tcPr>
          <w:p w:rsidRPr="00966A56" w:rsidR="00966A56" w:rsidP="00966A56" w:rsidRDefault="00966A56">
            <w:pPr>
              <w:pStyle w:val="BodyTextIndent3"/>
              <w:keepLines/>
              <w:widowControl/>
              <w:ind w:left="0" w:firstLine="0"/>
              <w:rPr>
                <w:b/>
                <w:i/>
                <w:sz w:val="32"/>
                <w:szCs w:val="32"/>
              </w:rPr>
            </w:pPr>
            <w:r w:rsidRPr="00966A56">
              <w:rPr>
                <w:b/>
                <w:i/>
                <w:sz w:val="32"/>
                <w:szCs w:val="32"/>
              </w:rPr>
              <w:t>Supplement B PSM Questions</w:t>
            </w:r>
            <w:r>
              <w:rPr>
                <w:b/>
                <w:i/>
                <w:sz w:val="32"/>
                <w:szCs w:val="32"/>
              </w:rPr>
              <w:t xml:space="preserve"> </w:t>
            </w:r>
            <w:r w:rsidRPr="00966A56">
              <w:rPr>
                <w:b/>
                <w:i/>
                <w:sz w:val="32"/>
                <w:szCs w:val="32"/>
              </w:rPr>
              <w:t>- 2013</w:t>
            </w:r>
          </w:p>
        </w:tc>
      </w:tr>
      <w:tr w:rsidRPr="00246E70" w:rsidR="00966A56" w:rsidTr="00966A56">
        <w:trPr>
          <w:cantSplit/>
          <w:trHeight w:val="620"/>
          <w:jc w:val="center"/>
        </w:trPr>
        <w:tc>
          <w:tcPr>
            <w:tcW w:w="5112" w:type="dxa"/>
            <w:tcBorders>
              <w:top w:val="single" w:color="auto" w:sz="4" w:space="0"/>
              <w:left w:val="single" w:color="auto" w:sz="4" w:space="0"/>
              <w:bottom w:val="single" w:color="auto" w:sz="4" w:space="0"/>
              <w:right w:val="single" w:color="auto" w:sz="4" w:space="0"/>
            </w:tcBorders>
          </w:tcPr>
          <w:p w:rsidR="00966A56" w:rsidP="00966A56" w:rsidRDefault="00966A56">
            <w:pPr>
              <w:pStyle w:val="BodyTextIndent3"/>
              <w:keepLines/>
              <w:widowControl/>
              <w:ind w:left="0" w:firstLine="0"/>
              <w:rPr>
                <w:b/>
              </w:rPr>
            </w:pPr>
            <w:r>
              <w:rPr>
                <w:b/>
              </w:rPr>
              <w:t>VPP Annual Evaluation Questions</w:t>
            </w:r>
          </w:p>
        </w:tc>
        <w:tc>
          <w:tcPr>
            <w:tcW w:w="5112" w:type="dxa"/>
            <w:tcBorders>
              <w:top w:val="single" w:color="auto" w:sz="4" w:space="0"/>
              <w:left w:val="single" w:color="auto" w:sz="4" w:space="0"/>
              <w:bottom w:val="single" w:color="auto" w:sz="4" w:space="0"/>
              <w:right w:val="single" w:color="auto" w:sz="4" w:space="0"/>
            </w:tcBorders>
          </w:tcPr>
          <w:p w:rsidR="00966A56" w:rsidP="00966A56" w:rsidRDefault="00966A56">
            <w:pPr>
              <w:pStyle w:val="BodyTextIndent3"/>
              <w:keepLines/>
              <w:widowControl/>
              <w:ind w:left="0" w:firstLine="0"/>
              <w:rPr>
                <w:b/>
              </w:rPr>
            </w:pPr>
            <w:r>
              <w:rPr>
                <w:b/>
              </w:rPr>
              <w:t>List Type: General PSM</w:t>
            </w:r>
          </w:p>
        </w:tc>
      </w:tr>
      <w:tr w:rsidRPr="00246E70" w:rsidR="00416E86" w:rsidTr="00383359">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00416E86" w:rsidP="00383359" w:rsidRDefault="00416E86">
            <w:pPr>
              <w:pStyle w:val="BodyTextIndent3"/>
              <w:keepLines/>
              <w:widowControl/>
              <w:rPr>
                <w:b/>
              </w:rPr>
            </w:pPr>
          </w:p>
          <w:p w:rsidRPr="009B1807" w:rsidR="00416E86" w:rsidP="00416E86" w:rsidRDefault="00416E86">
            <w:pPr>
              <w:pStyle w:val="ListParagraph"/>
              <w:widowControl w:val="0"/>
              <w:numPr>
                <w:ilvl w:val="0"/>
                <w:numId w:val="9"/>
              </w:numPr>
              <w:autoSpaceDE w:val="0"/>
              <w:autoSpaceDN w:val="0"/>
              <w:adjustRightInd w:val="0"/>
              <w:spacing w:after="0" w:line="240" w:lineRule="auto"/>
              <w:rPr>
                <w:rFonts w:ascii="Times New Roman" w:hAnsi="Times New Roman"/>
                <w:b/>
                <w:sz w:val="24"/>
                <w:szCs w:val="24"/>
              </w:rPr>
            </w:pPr>
            <w:r w:rsidRPr="009B1807">
              <w:rPr>
                <w:rFonts w:ascii="Times New Roman" w:hAnsi="Times New Roman"/>
                <w:b/>
                <w:sz w:val="24"/>
                <w:szCs w:val="24"/>
              </w:rPr>
              <w:t>How do the PHA teams identify likely human errors and their consequences?  What measures have been taken (or put in place) to reduce the frequency and consequences of these errors?</w:t>
            </w:r>
          </w:p>
          <w:p w:rsidR="00416E86" w:rsidP="00383359" w:rsidRDefault="00416E86">
            <w:pPr>
              <w:pStyle w:val="BodyTextIndent3"/>
              <w:keepLines/>
              <w:widowControl/>
              <w:ind w:left="0" w:firstLine="0"/>
              <w:rPr>
                <w:b/>
              </w:rPr>
            </w:pPr>
          </w:p>
          <w:p w:rsidR="00416E86" w:rsidP="00383359" w:rsidRDefault="00416E86">
            <w:pPr>
              <w:pStyle w:val="BodyTextIndent3"/>
              <w:keepLines/>
              <w:widowControl/>
              <w:rPr>
                <w:b/>
              </w:rPr>
            </w:pPr>
          </w:p>
          <w:p w:rsidR="00416E86" w:rsidP="00383359" w:rsidRDefault="00416E86">
            <w:pPr>
              <w:pStyle w:val="BodyTextIndent3"/>
              <w:keepLines/>
              <w:widowControl/>
              <w:rPr>
                <w:b/>
              </w:rPr>
            </w:pPr>
          </w:p>
          <w:p w:rsidR="00416E86" w:rsidP="00383359" w:rsidRDefault="00416E86">
            <w:pPr>
              <w:pStyle w:val="BodyTextIndent3"/>
              <w:keepLines/>
              <w:widowControl/>
              <w:rPr>
                <w:b/>
              </w:rPr>
            </w:pPr>
          </w:p>
          <w:p w:rsidR="00416E86" w:rsidP="00383359" w:rsidRDefault="00416E86">
            <w:pPr>
              <w:pStyle w:val="BodyTextIndent3"/>
              <w:keepLines/>
              <w:widowControl/>
              <w:rPr>
                <w:b/>
              </w:rPr>
            </w:pPr>
          </w:p>
          <w:p w:rsidR="00416E86" w:rsidP="00F252C2" w:rsidRDefault="00416E86">
            <w:pPr>
              <w:pStyle w:val="BodyTextIndent3"/>
              <w:keepLines/>
              <w:widowControl/>
              <w:ind w:left="0" w:firstLine="0"/>
              <w:rPr>
                <w:b/>
              </w:rPr>
            </w:pPr>
          </w:p>
          <w:p w:rsidR="00416E86" w:rsidP="00383359" w:rsidRDefault="00416E86">
            <w:pPr>
              <w:pStyle w:val="BodyTextIndent3"/>
              <w:keepLines/>
              <w:widowControl/>
              <w:rPr>
                <w:b/>
              </w:rPr>
            </w:pPr>
          </w:p>
          <w:p w:rsidR="00416E86" w:rsidP="00383359" w:rsidRDefault="00416E86">
            <w:pPr>
              <w:pStyle w:val="BodyTextIndent3"/>
              <w:keepLines/>
              <w:widowControl/>
              <w:rPr>
                <w:b/>
              </w:rPr>
            </w:pPr>
          </w:p>
          <w:p w:rsidR="00416E86" w:rsidP="00383359" w:rsidRDefault="00416E86">
            <w:pPr>
              <w:pStyle w:val="BodyTextIndent3"/>
              <w:keepLines/>
              <w:widowControl/>
              <w:rPr>
                <w:b/>
              </w:rPr>
            </w:pPr>
          </w:p>
          <w:p w:rsidRPr="00246E70" w:rsidR="00416E86" w:rsidP="00383359" w:rsidRDefault="00416E86">
            <w:pPr>
              <w:pStyle w:val="BodyTextIndent3"/>
              <w:keepLines/>
              <w:widowControl/>
              <w:ind w:left="0" w:firstLine="0"/>
              <w:rPr>
                <w:iCs/>
              </w:rPr>
            </w:pPr>
          </w:p>
        </w:tc>
      </w:tr>
      <w:tr w:rsidRPr="00246E70" w:rsidR="00416E86" w:rsidTr="00383359">
        <w:trPr>
          <w:cantSplit/>
          <w:trHeight w:val="7163"/>
          <w:jc w:val="center"/>
        </w:trPr>
        <w:tc>
          <w:tcPr>
            <w:tcW w:w="10224" w:type="dxa"/>
            <w:gridSpan w:val="2"/>
            <w:tcBorders>
              <w:top w:val="single" w:color="auto" w:sz="4" w:space="0"/>
              <w:left w:val="single" w:color="auto" w:sz="4" w:space="0"/>
              <w:bottom w:val="single" w:color="auto" w:sz="4" w:space="0"/>
              <w:right w:val="single" w:color="auto" w:sz="4" w:space="0"/>
            </w:tcBorders>
          </w:tcPr>
          <w:p w:rsidR="00416E86" w:rsidP="00383359" w:rsidRDefault="00416E86">
            <w:pPr>
              <w:pStyle w:val="BodyTextIndent3"/>
              <w:keepLines/>
              <w:widowControl/>
              <w:ind w:left="1008" w:right="144"/>
              <w:rPr>
                <w:i/>
                <w:sz w:val="20"/>
                <w:szCs w:val="20"/>
              </w:rPr>
            </w:pPr>
          </w:p>
          <w:p w:rsidRPr="009B1807" w:rsidR="00416E86" w:rsidP="00416E86" w:rsidRDefault="00416E86">
            <w:pPr>
              <w:pStyle w:val="ListParagraph"/>
              <w:widowControl w:val="0"/>
              <w:numPr>
                <w:ilvl w:val="0"/>
                <w:numId w:val="9"/>
              </w:numPr>
              <w:autoSpaceDE w:val="0"/>
              <w:autoSpaceDN w:val="0"/>
              <w:adjustRightInd w:val="0"/>
              <w:spacing w:after="0" w:line="240" w:lineRule="auto"/>
              <w:rPr>
                <w:rFonts w:ascii="Times New Roman" w:hAnsi="Times New Roman"/>
                <w:b/>
                <w:sz w:val="24"/>
                <w:szCs w:val="24"/>
              </w:rPr>
            </w:pPr>
            <w:r w:rsidRPr="009B1807">
              <w:rPr>
                <w:rFonts w:ascii="Times New Roman" w:hAnsi="Times New Roman"/>
                <w:b/>
                <w:sz w:val="24"/>
                <w:szCs w:val="24"/>
              </w:rPr>
              <w:t>Based on your management of operator refresher training, how do you verify that operating employees received, completed, and understood the refresher training.  For each employee who operates a process, how have you ensured that the employee understands and adheres to the current operating procedures?  Additionally, what criteria are used to determine the necessary frequencies for refresher training if needed more often than the required three years?</w:t>
            </w:r>
          </w:p>
          <w:p w:rsidR="00416E86" w:rsidP="00383359" w:rsidRDefault="00416E86">
            <w:pPr>
              <w:pStyle w:val="BodyTextIndent3"/>
              <w:keepLines/>
              <w:widowControl/>
              <w:ind w:left="1008" w:right="144"/>
              <w:rPr>
                <w:i/>
                <w:sz w:val="20"/>
                <w:szCs w:val="20"/>
              </w:rPr>
            </w:pPr>
          </w:p>
          <w:p w:rsidR="00416E86" w:rsidP="00383359" w:rsidRDefault="00416E86">
            <w:pPr>
              <w:pStyle w:val="BodyTextIndent3"/>
              <w:keepLines/>
              <w:widowControl/>
              <w:ind w:left="1008" w:right="144"/>
              <w:rPr>
                <w:i/>
                <w:sz w:val="20"/>
                <w:szCs w:val="20"/>
              </w:rPr>
            </w:pPr>
          </w:p>
          <w:p w:rsidR="00416E86" w:rsidP="00383359" w:rsidRDefault="00416E86">
            <w:pPr>
              <w:pStyle w:val="BodyTextIndent3"/>
              <w:keepLines/>
              <w:widowControl/>
              <w:ind w:left="1008" w:right="144"/>
              <w:rPr>
                <w:i/>
                <w:sz w:val="20"/>
                <w:szCs w:val="20"/>
              </w:rPr>
            </w:pPr>
          </w:p>
          <w:p w:rsidRPr="00246E70" w:rsidR="00416E86" w:rsidP="00383359" w:rsidRDefault="00416E86">
            <w:pPr>
              <w:pStyle w:val="BodyTextIndent3"/>
              <w:keepLines/>
              <w:widowControl/>
              <w:ind w:left="1008" w:right="144"/>
              <w:rPr>
                <w:iCs/>
              </w:rPr>
            </w:pPr>
          </w:p>
        </w:tc>
      </w:tr>
    </w:tbl>
    <w:p w:rsidR="00416E86" w:rsidP="006B422A" w:rsidRDefault="00416E86">
      <w:pPr>
        <w:keepLines/>
        <w:widowControl/>
      </w:pPr>
    </w:p>
    <w:p w:rsidR="00416E86" w:rsidP="006B422A" w:rsidRDefault="00416E86">
      <w:pPr>
        <w:keepLines/>
        <w:widowControl/>
      </w:pPr>
    </w:p>
    <w:p w:rsidR="00416E86" w:rsidP="006B422A" w:rsidRDefault="00416E86">
      <w:pPr>
        <w:keepLines/>
        <w:widowControl/>
      </w:pPr>
    </w:p>
    <w:p w:rsidR="00416E86" w:rsidP="006B422A" w:rsidRDefault="00416E86">
      <w:pPr>
        <w:keepLines/>
        <w:widowControl/>
      </w:pPr>
    </w:p>
    <w:tbl>
      <w:tblPr>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12"/>
        <w:gridCol w:w="5112"/>
      </w:tblGrid>
      <w:tr w:rsidR="00966A56" w:rsidTr="00F252C2">
        <w:trPr>
          <w:cantSplit/>
          <w:trHeight w:val="863"/>
          <w:jc w:val="center"/>
        </w:trPr>
        <w:tc>
          <w:tcPr>
            <w:tcW w:w="10224" w:type="dxa"/>
            <w:gridSpan w:val="2"/>
            <w:tcBorders>
              <w:top w:val="single" w:color="auto" w:sz="4" w:space="0"/>
              <w:left w:val="single" w:color="auto" w:sz="4" w:space="0"/>
              <w:bottom w:val="single" w:color="auto" w:sz="4" w:space="0"/>
              <w:right w:val="single" w:color="auto" w:sz="4" w:space="0"/>
            </w:tcBorders>
          </w:tcPr>
          <w:p w:rsidR="00966A56" w:rsidP="00F252C2" w:rsidRDefault="00F252C2">
            <w:pPr>
              <w:pStyle w:val="BodyTextIndent3"/>
              <w:keepLines/>
              <w:widowControl/>
              <w:ind w:left="0" w:firstLine="0"/>
              <w:rPr>
                <w:b/>
              </w:rPr>
            </w:pPr>
            <w:r w:rsidRPr="00966A56">
              <w:rPr>
                <w:b/>
                <w:i/>
                <w:sz w:val="32"/>
                <w:szCs w:val="32"/>
              </w:rPr>
              <w:t>Supplement B PSM Questions</w:t>
            </w:r>
            <w:r>
              <w:rPr>
                <w:b/>
                <w:i/>
                <w:sz w:val="32"/>
                <w:szCs w:val="32"/>
              </w:rPr>
              <w:t xml:space="preserve"> </w:t>
            </w:r>
            <w:r w:rsidRPr="00966A56">
              <w:rPr>
                <w:b/>
                <w:i/>
                <w:sz w:val="32"/>
                <w:szCs w:val="32"/>
              </w:rPr>
              <w:t>- 2013</w:t>
            </w:r>
          </w:p>
        </w:tc>
      </w:tr>
      <w:tr w:rsidR="00966A56" w:rsidTr="00383359">
        <w:trPr>
          <w:cantSplit/>
          <w:trHeight w:val="395"/>
          <w:jc w:val="center"/>
        </w:trPr>
        <w:tc>
          <w:tcPr>
            <w:tcW w:w="5112" w:type="dxa"/>
            <w:tcBorders>
              <w:top w:val="single" w:color="auto" w:sz="4" w:space="0"/>
              <w:left w:val="single" w:color="auto" w:sz="4" w:space="0"/>
              <w:bottom w:val="single" w:color="auto" w:sz="4" w:space="0"/>
              <w:right w:val="single" w:color="auto" w:sz="4" w:space="0"/>
            </w:tcBorders>
          </w:tcPr>
          <w:p w:rsidR="00966A56" w:rsidP="00F252C2" w:rsidRDefault="00F252C2">
            <w:pPr>
              <w:pStyle w:val="BodyTextIndent3"/>
              <w:keepLines/>
              <w:widowControl/>
              <w:ind w:left="0" w:firstLine="0"/>
              <w:rPr>
                <w:b/>
              </w:rPr>
            </w:pPr>
            <w:r>
              <w:rPr>
                <w:b/>
              </w:rPr>
              <w:t>VPP Annual Evaluation Questions</w:t>
            </w:r>
          </w:p>
        </w:tc>
        <w:tc>
          <w:tcPr>
            <w:tcW w:w="5112" w:type="dxa"/>
            <w:tcBorders>
              <w:top w:val="single" w:color="auto" w:sz="4" w:space="0"/>
              <w:left w:val="single" w:color="auto" w:sz="4" w:space="0"/>
              <w:bottom w:val="single" w:color="auto" w:sz="4" w:space="0"/>
              <w:right w:val="single" w:color="auto" w:sz="4" w:space="0"/>
            </w:tcBorders>
          </w:tcPr>
          <w:p w:rsidR="00966A56" w:rsidP="00F252C2" w:rsidRDefault="00F252C2">
            <w:pPr>
              <w:pStyle w:val="BodyTextIndent3"/>
              <w:keepLines/>
              <w:widowControl/>
              <w:ind w:left="0" w:firstLine="0"/>
              <w:rPr>
                <w:b/>
              </w:rPr>
            </w:pPr>
            <w:r>
              <w:rPr>
                <w:b/>
              </w:rPr>
              <w:t>List Type: General PSM</w:t>
            </w:r>
          </w:p>
        </w:tc>
      </w:tr>
      <w:tr w:rsidRPr="00246E70" w:rsidR="00416E86" w:rsidTr="00383359">
        <w:trPr>
          <w:cantSplit/>
          <w:trHeight w:val="395"/>
          <w:jc w:val="center"/>
        </w:trPr>
        <w:tc>
          <w:tcPr>
            <w:tcW w:w="10224" w:type="dxa"/>
            <w:gridSpan w:val="2"/>
            <w:tcBorders>
              <w:top w:val="single" w:color="auto" w:sz="4" w:space="0"/>
              <w:left w:val="single" w:color="auto" w:sz="4" w:space="0"/>
              <w:bottom w:val="single" w:color="auto" w:sz="4" w:space="0"/>
              <w:right w:val="single" w:color="auto" w:sz="4" w:space="0"/>
            </w:tcBorders>
          </w:tcPr>
          <w:p w:rsidR="00416E86" w:rsidP="00383359" w:rsidRDefault="00416E86">
            <w:pPr>
              <w:pStyle w:val="BodyTextIndent3"/>
              <w:keepLines/>
              <w:widowControl/>
              <w:rPr>
                <w:b/>
              </w:rPr>
            </w:pPr>
          </w:p>
          <w:p w:rsidRPr="009B1807" w:rsidR="00416E86" w:rsidP="00416E86" w:rsidRDefault="00416E86">
            <w:pPr>
              <w:pStyle w:val="ListParagraph"/>
              <w:numPr>
                <w:ilvl w:val="0"/>
                <w:numId w:val="9"/>
              </w:numPr>
              <w:rPr>
                <w:rFonts w:ascii="Times New Roman" w:hAnsi="Times New Roman"/>
                <w:b/>
                <w:sz w:val="24"/>
                <w:szCs w:val="24"/>
              </w:rPr>
            </w:pPr>
            <w:r w:rsidRPr="009B1807">
              <w:rPr>
                <w:rFonts w:ascii="Times New Roman" w:hAnsi="Times New Roman"/>
                <w:b/>
                <w:sz w:val="24"/>
                <w:szCs w:val="24"/>
              </w:rPr>
              <w:t xml:space="preserve">Provide a list of actual incidents and near-miss incidents that occurred at the site within the last year.  Have all factors that contributed to each of the incidents been reported and investigated? </w:t>
            </w:r>
          </w:p>
          <w:p w:rsidR="00416E86" w:rsidP="00383359" w:rsidRDefault="00416E86">
            <w:pPr>
              <w:pStyle w:val="BodyTextIndent3"/>
              <w:keepLines/>
              <w:widowControl/>
              <w:ind w:left="0" w:firstLine="0"/>
              <w:rPr>
                <w:b/>
              </w:rPr>
            </w:pPr>
          </w:p>
          <w:p w:rsidR="00F252C2" w:rsidP="00383359" w:rsidRDefault="00F252C2">
            <w:pPr>
              <w:pStyle w:val="BodyTextIndent3"/>
              <w:keepLines/>
              <w:widowControl/>
              <w:ind w:left="0" w:firstLine="0"/>
              <w:rPr>
                <w:b/>
              </w:rPr>
            </w:pPr>
          </w:p>
          <w:p w:rsidR="00F252C2" w:rsidP="00383359" w:rsidRDefault="00F252C2">
            <w:pPr>
              <w:pStyle w:val="BodyTextIndent3"/>
              <w:keepLines/>
              <w:widowControl/>
              <w:ind w:left="0" w:firstLine="0"/>
              <w:rPr>
                <w:b/>
              </w:rPr>
            </w:pPr>
          </w:p>
          <w:p w:rsidR="00F252C2" w:rsidP="00383359" w:rsidRDefault="00F252C2">
            <w:pPr>
              <w:pStyle w:val="BodyTextIndent3"/>
              <w:keepLines/>
              <w:widowControl/>
              <w:ind w:left="0" w:firstLine="0"/>
              <w:rPr>
                <w:b/>
              </w:rPr>
            </w:pPr>
          </w:p>
          <w:p w:rsidR="00F252C2" w:rsidP="00383359" w:rsidRDefault="00F252C2">
            <w:pPr>
              <w:pStyle w:val="BodyTextIndent3"/>
              <w:keepLines/>
              <w:widowControl/>
              <w:ind w:left="0" w:firstLine="0"/>
              <w:rPr>
                <w:b/>
              </w:rPr>
            </w:pPr>
          </w:p>
          <w:p w:rsidR="00464328" w:rsidP="00383359" w:rsidRDefault="00464328">
            <w:pPr>
              <w:pStyle w:val="BodyTextIndent3"/>
              <w:keepLines/>
              <w:widowControl/>
              <w:ind w:left="0" w:firstLine="0"/>
              <w:rPr>
                <w:b/>
              </w:rPr>
            </w:pPr>
          </w:p>
          <w:p w:rsidR="00464328" w:rsidP="00383359" w:rsidRDefault="00464328">
            <w:pPr>
              <w:pStyle w:val="BodyTextIndent3"/>
              <w:keepLines/>
              <w:widowControl/>
              <w:ind w:left="0" w:firstLine="0"/>
              <w:rPr>
                <w:b/>
              </w:rPr>
            </w:pPr>
          </w:p>
          <w:p w:rsidR="00464328" w:rsidP="00383359" w:rsidRDefault="00464328">
            <w:pPr>
              <w:pStyle w:val="BodyTextIndent3"/>
              <w:keepLines/>
              <w:widowControl/>
              <w:ind w:left="0" w:firstLine="0"/>
              <w:rPr>
                <w:b/>
              </w:rPr>
            </w:pPr>
          </w:p>
          <w:p w:rsidR="00464328" w:rsidP="00383359" w:rsidRDefault="00464328">
            <w:pPr>
              <w:pStyle w:val="BodyTextIndent3"/>
              <w:keepLines/>
              <w:widowControl/>
              <w:ind w:left="0" w:firstLine="0"/>
              <w:rPr>
                <w:b/>
              </w:rPr>
            </w:pPr>
          </w:p>
          <w:p w:rsidR="00464328" w:rsidP="00383359" w:rsidRDefault="00464328">
            <w:pPr>
              <w:pStyle w:val="BodyTextIndent3"/>
              <w:keepLines/>
              <w:widowControl/>
              <w:ind w:left="0" w:firstLine="0"/>
              <w:rPr>
                <w:b/>
              </w:rPr>
            </w:pPr>
          </w:p>
          <w:p w:rsidR="00F252C2" w:rsidP="00383359" w:rsidRDefault="00F252C2">
            <w:pPr>
              <w:pStyle w:val="BodyTextIndent3"/>
              <w:keepLines/>
              <w:widowControl/>
              <w:ind w:left="0" w:firstLine="0"/>
              <w:rPr>
                <w:b/>
              </w:rPr>
            </w:pPr>
          </w:p>
          <w:p w:rsidR="00416E86" w:rsidP="00383359" w:rsidRDefault="00416E86">
            <w:pPr>
              <w:pStyle w:val="BodyTextIndent3"/>
              <w:keepLines/>
              <w:widowControl/>
              <w:rPr>
                <w:b/>
              </w:rPr>
            </w:pPr>
          </w:p>
          <w:p w:rsidR="00416E86" w:rsidP="00383359" w:rsidRDefault="00416E86">
            <w:pPr>
              <w:pStyle w:val="BodyTextIndent3"/>
              <w:keepLines/>
              <w:widowControl/>
              <w:rPr>
                <w:b/>
              </w:rPr>
            </w:pPr>
          </w:p>
          <w:p w:rsidRPr="009B1807" w:rsidR="00F252C2" w:rsidP="00012FC4" w:rsidRDefault="00F252C2">
            <w:pPr>
              <w:pStyle w:val="ListParagraph"/>
              <w:widowControl w:val="0"/>
              <w:numPr>
                <w:ilvl w:val="0"/>
                <w:numId w:val="9"/>
              </w:numPr>
              <w:tabs>
                <w:tab w:val="num" w:pos="720"/>
                <w:tab w:val="num" w:pos="1440"/>
              </w:tabs>
              <w:autoSpaceDE w:val="0"/>
              <w:autoSpaceDN w:val="0"/>
              <w:adjustRightInd w:val="0"/>
              <w:spacing w:after="0" w:line="240" w:lineRule="auto"/>
              <w:ind w:left="738" w:hanging="378"/>
              <w:rPr>
                <w:rFonts w:ascii="Times New Roman" w:hAnsi="Times New Roman"/>
                <w:b/>
                <w:sz w:val="24"/>
                <w:szCs w:val="24"/>
              </w:rPr>
            </w:pPr>
            <w:r w:rsidRPr="009B1807">
              <w:rPr>
                <w:rFonts w:ascii="Times New Roman" w:hAnsi="Times New Roman"/>
                <w:b/>
                <w:sz w:val="24"/>
                <w:szCs w:val="24"/>
              </w:rPr>
              <w:t>How do you document and demonstrate that atmospheric discharges from blowdowns are to safe locations?  What determines if a location is considered safe from atmospheric discharges from blowdowns?</w:t>
            </w:r>
          </w:p>
          <w:p w:rsidR="00F252C2" w:rsidP="00F252C2" w:rsidRDefault="00F252C2">
            <w:pPr>
              <w:pStyle w:val="BodyTextIndent3"/>
              <w:keepLines/>
              <w:widowControl/>
              <w:ind w:left="1008" w:right="144"/>
              <w:rPr>
                <w:i/>
                <w:sz w:val="20"/>
                <w:szCs w:val="20"/>
              </w:rPr>
            </w:pPr>
          </w:p>
          <w:p w:rsidR="00416E86" w:rsidP="00383359" w:rsidRDefault="00416E86">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00464328" w:rsidP="00383359" w:rsidRDefault="00464328">
            <w:pPr>
              <w:pStyle w:val="BodyTextIndent3"/>
              <w:keepLines/>
              <w:widowControl/>
              <w:ind w:left="0" w:firstLine="0"/>
              <w:rPr>
                <w:iCs/>
              </w:rPr>
            </w:pPr>
          </w:p>
          <w:p w:rsidRPr="00246E70" w:rsidR="00464328" w:rsidP="00383359" w:rsidRDefault="00464328">
            <w:pPr>
              <w:pStyle w:val="BodyTextIndent3"/>
              <w:keepLines/>
              <w:widowControl/>
              <w:ind w:left="0" w:firstLine="0"/>
              <w:rPr>
                <w:iCs/>
              </w:rPr>
            </w:pPr>
          </w:p>
        </w:tc>
      </w:tr>
      <w:tr w:rsidRPr="00246E70" w:rsidR="00416E86" w:rsidTr="00383359">
        <w:trPr>
          <w:cantSplit/>
          <w:trHeight w:val="7163"/>
          <w:jc w:val="center"/>
        </w:trPr>
        <w:tc>
          <w:tcPr>
            <w:tcW w:w="10224" w:type="dxa"/>
            <w:gridSpan w:val="2"/>
            <w:tcBorders>
              <w:top w:val="single" w:color="auto" w:sz="4" w:space="0"/>
              <w:left w:val="single" w:color="auto" w:sz="4" w:space="0"/>
              <w:bottom w:val="single" w:color="auto" w:sz="4" w:space="0"/>
              <w:right w:val="single" w:color="auto" w:sz="4" w:space="0"/>
            </w:tcBorders>
          </w:tcPr>
          <w:p w:rsidRPr="00246E70" w:rsidR="00416E86" w:rsidP="00F252C2" w:rsidRDefault="00012FC4">
            <w:pPr>
              <w:pStyle w:val="BodyTextIndent3"/>
              <w:keepLines/>
              <w:widowControl/>
              <w:ind w:left="0" w:right="144" w:firstLine="0"/>
              <w:rPr>
                <w:iCs/>
              </w:rPr>
            </w:pPr>
            <w:r>
              <w:rPr>
                <w:iCs/>
              </w:rPr>
              <w:t xml:space="preserve"> </w:t>
            </w:r>
          </w:p>
        </w:tc>
      </w:tr>
    </w:tbl>
    <w:p w:rsidR="00416E86" w:rsidP="006B422A" w:rsidRDefault="00416E86">
      <w:pPr>
        <w:keepLines/>
        <w:widowControl/>
      </w:pPr>
    </w:p>
    <w:p w:rsidR="00416E86" w:rsidP="006B422A" w:rsidRDefault="00416E86">
      <w:pPr>
        <w:keepLines/>
        <w:widowControl/>
      </w:pPr>
    </w:p>
    <w:p w:rsidR="00416E86" w:rsidP="006B422A" w:rsidRDefault="00416E86">
      <w:pPr>
        <w:keepLines/>
        <w:widowControl/>
      </w:pPr>
    </w:p>
    <w:sectPr w:rsidR="00416E86" w:rsidSect="00012FC4">
      <w:footerReference w:type="default" r:id="rId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D3B" w:rsidRDefault="00160D3B">
      <w:r>
        <w:separator/>
      </w:r>
    </w:p>
  </w:endnote>
  <w:endnote w:type="continuationSeparator" w:id="0">
    <w:p w:rsidR="00160D3B" w:rsidRDefault="0016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th B">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90"/>
      <w:gridCol w:w="9422"/>
    </w:tblGrid>
    <w:tr w:rsidR="009F467F" w:rsidTr="005745D2">
      <w:tc>
        <w:tcPr>
          <w:tcW w:w="918" w:type="dxa"/>
        </w:tcPr>
        <w:p w:rsidR="009F467F" w:rsidRPr="005745D2" w:rsidRDefault="009F467F">
          <w:pPr>
            <w:pStyle w:val="Footer"/>
            <w:jc w:val="right"/>
            <w:rPr>
              <w:b/>
              <w:bCs/>
              <w:color w:val="4F81BD"/>
              <w:sz w:val="32"/>
              <w:szCs w:val="32"/>
            </w:rPr>
          </w:pPr>
          <w:r w:rsidRPr="005745D2">
            <w:rPr>
              <w:sz w:val="22"/>
              <w:szCs w:val="22"/>
            </w:rPr>
            <w:fldChar w:fldCharType="begin"/>
          </w:r>
          <w:r w:rsidRPr="005745D2">
            <w:instrText xml:space="preserve"> PAGE   \* MERGEFORMAT </w:instrText>
          </w:r>
          <w:r w:rsidRPr="005745D2">
            <w:rPr>
              <w:sz w:val="22"/>
              <w:szCs w:val="22"/>
            </w:rPr>
            <w:fldChar w:fldCharType="separate"/>
          </w:r>
          <w:r w:rsidR="00160D3B" w:rsidRPr="00160D3B">
            <w:rPr>
              <w:b/>
              <w:bCs/>
              <w:noProof/>
              <w:color w:val="4F81BD"/>
              <w:sz w:val="32"/>
              <w:szCs w:val="32"/>
            </w:rPr>
            <w:t>1</w:t>
          </w:r>
          <w:r w:rsidRPr="005745D2">
            <w:rPr>
              <w:b/>
              <w:bCs/>
              <w:noProof/>
              <w:color w:val="4F81BD"/>
              <w:sz w:val="32"/>
              <w:szCs w:val="32"/>
            </w:rPr>
            <w:fldChar w:fldCharType="end"/>
          </w:r>
        </w:p>
      </w:tc>
      <w:tc>
        <w:tcPr>
          <w:tcW w:w="7938" w:type="dxa"/>
        </w:tcPr>
        <w:p w:rsidR="009F467F" w:rsidRDefault="004C56F7">
          <w:pPr>
            <w:pStyle w:val="Footer"/>
          </w:pPr>
          <w:r>
            <w:t>VPP PSM Supplement B -</w:t>
          </w:r>
          <w:r w:rsidR="00CF5722">
            <w:t xml:space="preserve"> 2013</w:t>
          </w:r>
        </w:p>
      </w:tc>
    </w:tr>
  </w:tbl>
  <w:p w:rsidR="009F467F" w:rsidRDefault="009F467F" w:rsidP="00BE7C76">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D3B" w:rsidRDefault="00160D3B">
      <w:r>
        <w:separator/>
      </w:r>
    </w:p>
  </w:footnote>
  <w:footnote w:type="continuationSeparator" w:id="0">
    <w:p w:rsidR="00160D3B" w:rsidRDefault="00160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10C5"/>
    <w:multiLevelType w:val="hybridMultilevel"/>
    <w:tmpl w:val="F6D6FB8C"/>
    <w:lvl w:ilvl="0" w:tplc="41CC7CFA">
      <w:start w:val="1"/>
      <w:numFmt w:val="decimal"/>
      <w:lvlText w:val="%1)"/>
      <w:lvlJc w:val="left"/>
      <w:pPr>
        <w:ind w:left="360" w:hanging="36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496CAE"/>
    <w:multiLevelType w:val="hybridMultilevel"/>
    <w:tmpl w:val="B56EB79C"/>
    <w:lvl w:ilvl="0" w:tplc="832812EC">
      <w:start w:val="7"/>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E43950"/>
    <w:multiLevelType w:val="hybridMultilevel"/>
    <w:tmpl w:val="37E0107A"/>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742B96"/>
    <w:multiLevelType w:val="hybridMultilevel"/>
    <w:tmpl w:val="E3CEE3AA"/>
    <w:lvl w:ilvl="0" w:tplc="872418E2">
      <w:start w:val="4"/>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9D6AD4"/>
    <w:multiLevelType w:val="hybridMultilevel"/>
    <w:tmpl w:val="31C602A6"/>
    <w:lvl w:ilvl="0" w:tplc="764CE6C4">
      <w:start w:val="2"/>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AB5AB7"/>
    <w:multiLevelType w:val="hybridMultilevel"/>
    <w:tmpl w:val="BBAE8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D1AA6"/>
    <w:multiLevelType w:val="multilevel"/>
    <w:tmpl w:val="D7FEA53A"/>
    <w:lvl w:ilvl="0">
      <w:start w:val="1"/>
      <w:numFmt w:val="decimal"/>
      <w:lvlText w:val="%1."/>
      <w:lvlJc w:val="left"/>
      <w:pPr>
        <w:tabs>
          <w:tab w:val="num" w:pos="720"/>
        </w:tabs>
        <w:ind w:left="720" w:hanging="360"/>
      </w:pPr>
      <w:rPr>
        <w:rFonts w:ascii="Tahoma" w:eastAsia="Times New Roman" w:hAnsi="Tahoma" w:cs="Tahoma"/>
      </w:rPr>
    </w:lvl>
    <w:lvl w:ilvl="1">
      <w:start w:val="1"/>
      <w:numFmt w:val="decimal"/>
      <w:lvlText w:val="%2."/>
      <w:lvlJc w:val="left"/>
      <w:pPr>
        <w:tabs>
          <w:tab w:val="num" w:pos="1440"/>
        </w:tabs>
        <w:ind w:left="1440" w:hanging="360"/>
      </w:pPr>
      <w:rPr>
        <w:rFonts w:cs="Times New Roman"/>
        <w:i/>
      </w:rPr>
    </w:lvl>
    <w:lvl w:ilvl="2">
      <w:start w:val="5"/>
      <w:numFmt w:val="decimal"/>
      <w:lvlText w:val="%3)"/>
      <w:lvlJc w:val="left"/>
      <w:pPr>
        <w:ind w:left="2160" w:hanging="360"/>
      </w:pPr>
      <w:rPr>
        <w:rFonts w:hint="default"/>
      </w:rPr>
    </w:lvl>
    <w:lvl w:ilvl="3">
      <w:start w:val="7"/>
      <w:numFmt w:val="decimal"/>
      <w:lvlText w:val="%4.)"/>
      <w:lvlJc w:val="left"/>
      <w:pPr>
        <w:ind w:left="2880" w:hanging="360"/>
      </w:pPr>
      <w:rPr>
        <w:rFonts w:hint="default"/>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4F605448"/>
    <w:multiLevelType w:val="hybridMultilevel"/>
    <w:tmpl w:val="0A0E063C"/>
    <w:lvl w:ilvl="0" w:tplc="E2E61DF8">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D08399B"/>
    <w:multiLevelType w:val="hybridMultilevel"/>
    <w:tmpl w:val="22AC6CBC"/>
    <w:lvl w:ilvl="0" w:tplc="E2E61DF8">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1434DD"/>
    <w:multiLevelType w:val="hybridMultilevel"/>
    <w:tmpl w:val="82F680FE"/>
    <w:lvl w:ilvl="0" w:tplc="8048B1A4">
      <w:start w:val="1"/>
      <w:numFmt w:val="bullet"/>
      <w:lvlText w:val=""/>
      <w:lvlJc w:val="left"/>
      <w:pPr>
        <w:tabs>
          <w:tab w:val="num" w:pos="840"/>
        </w:tabs>
        <w:ind w:left="840" w:hanging="360"/>
      </w:pPr>
      <w:rPr>
        <w:rFonts w:ascii="Math B" w:hAnsi="Math B" w:hint="default"/>
        <w:sz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
      <w:lvlJc w:val="left"/>
      <w:pPr>
        <w:tabs>
          <w:tab w:val="num" w:pos="1440"/>
        </w:tabs>
        <w:ind w:left="1368" w:hanging="288"/>
      </w:pPr>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3C0881"/>
    <w:multiLevelType w:val="hybridMultilevel"/>
    <w:tmpl w:val="22AC6CBC"/>
    <w:lvl w:ilvl="0" w:tplc="E2E61DF8">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3"/>
  </w:num>
  <w:num w:numId="6">
    <w:abstractNumId w:val="2"/>
  </w:num>
  <w:num w:numId="7">
    <w:abstractNumId w:val="1"/>
  </w:num>
  <w:num w:numId="8">
    <w:abstractNumId w:val="5"/>
  </w:num>
  <w:num w:numId="9">
    <w:abstractNumId w:val="7"/>
  </w:num>
  <w:num w:numId="10">
    <w:abstractNumId w:val="8"/>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BC"/>
    <w:rsid w:val="000052A6"/>
    <w:rsid w:val="00012FC4"/>
    <w:rsid w:val="000222FD"/>
    <w:rsid w:val="00025125"/>
    <w:rsid w:val="0002682A"/>
    <w:rsid w:val="00030DEE"/>
    <w:rsid w:val="00040938"/>
    <w:rsid w:val="000713CB"/>
    <w:rsid w:val="0008469B"/>
    <w:rsid w:val="000B38E9"/>
    <w:rsid w:val="001463C6"/>
    <w:rsid w:val="00146E9B"/>
    <w:rsid w:val="00160D3B"/>
    <w:rsid w:val="00187CD8"/>
    <w:rsid w:val="0019098B"/>
    <w:rsid w:val="0019101B"/>
    <w:rsid w:val="001A0365"/>
    <w:rsid w:val="001B08A8"/>
    <w:rsid w:val="001D49B9"/>
    <w:rsid w:val="001D6554"/>
    <w:rsid w:val="001E600B"/>
    <w:rsid w:val="002039A1"/>
    <w:rsid w:val="002066C9"/>
    <w:rsid w:val="0021791D"/>
    <w:rsid w:val="002309D2"/>
    <w:rsid w:val="00231D7E"/>
    <w:rsid w:val="00236DDF"/>
    <w:rsid w:val="00246E70"/>
    <w:rsid w:val="00250E26"/>
    <w:rsid w:val="0025501A"/>
    <w:rsid w:val="00255F4F"/>
    <w:rsid w:val="0027494C"/>
    <w:rsid w:val="002926BE"/>
    <w:rsid w:val="002A0D9F"/>
    <w:rsid w:val="002A2027"/>
    <w:rsid w:val="002A5718"/>
    <w:rsid w:val="002F0D16"/>
    <w:rsid w:val="002F6CB9"/>
    <w:rsid w:val="00306409"/>
    <w:rsid w:val="00313133"/>
    <w:rsid w:val="00316BB9"/>
    <w:rsid w:val="00322BEE"/>
    <w:rsid w:val="00333104"/>
    <w:rsid w:val="003357DD"/>
    <w:rsid w:val="00336919"/>
    <w:rsid w:val="00352E66"/>
    <w:rsid w:val="00361114"/>
    <w:rsid w:val="0037222C"/>
    <w:rsid w:val="003831D5"/>
    <w:rsid w:val="00383359"/>
    <w:rsid w:val="00386ABA"/>
    <w:rsid w:val="0038798A"/>
    <w:rsid w:val="0039175E"/>
    <w:rsid w:val="00391FF7"/>
    <w:rsid w:val="003B73F7"/>
    <w:rsid w:val="003C6407"/>
    <w:rsid w:val="003E01C7"/>
    <w:rsid w:val="003F5AFD"/>
    <w:rsid w:val="004041A1"/>
    <w:rsid w:val="004068B7"/>
    <w:rsid w:val="00416E86"/>
    <w:rsid w:val="00425039"/>
    <w:rsid w:val="00460AE1"/>
    <w:rsid w:val="00464328"/>
    <w:rsid w:val="00464E3B"/>
    <w:rsid w:val="00491C5B"/>
    <w:rsid w:val="004952A8"/>
    <w:rsid w:val="004A6EDF"/>
    <w:rsid w:val="004C56F7"/>
    <w:rsid w:val="004E6DDB"/>
    <w:rsid w:val="00506125"/>
    <w:rsid w:val="005254DC"/>
    <w:rsid w:val="00525CD4"/>
    <w:rsid w:val="00541587"/>
    <w:rsid w:val="0054614B"/>
    <w:rsid w:val="00563489"/>
    <w:rsid w:val="005745D2"/>
    <w:rsid w:val="0058070E"/>
    <w:rsid w:val="0059482D"/>
    <w:rsid w:val="00596D03"/>
    <w:rsid w:val="005A0D66"/>
    <w:rsid w:val="005F6696"/>
    <w:rsid w:val="00623A42"/>
    <w:rsid w:val="00637DCF"/>
    <w:rsid w:val="0064403D"/>
    <w:rsid w:val="00645991"/>
    <w:rsid w:val="00651344"/>
    <w:rsid w:val="006536B2"/>
    <w:rsid w:val="00665205"/>
    <w:rsid w:val="00692233"/>
    <w:rsid w:val="006B422A"/>
    <w:rsid w:val="006C255E"/>
    <w:rsid w:val="006D186A"/>
    <w:rsid w:val="006E1FAA"/>
    <w:rsid w:val="006E6116"/>
    <w:rsid w:val="006F666F"/>
    <w:rsid w:val="007019B5"/>
    <w:rsid w:val="0073508A"/>
    <w:rsid w:val="00750043"/>
    <w:rsid w:val="00752C89"/>
    <w:rsid w:val="00762A64"/>
    <w:rsid w:val="00786CD6"/>
    <w:rsid w:val="00793146"/>
    <w:rsid w:val="007A0772"/>
    <w:rsid w:val="007C3819"/>
    <w:rsid w:val="007C7145"/>
    <w:rsid w:val="007F05D2"/>
    <w:rsid w:val="007F1B11"/>
    <w:rsid w:val="00812764"/>
    <w:rsid w:val="00816447"/>
    <w:rsid w:val="008366B9"/>
    <w:rsid w:val="0084328B"/>
    <w:rsid w:val="00850F59"/>
    <w:rsid w:val="0085196F"/>
    <w:rsid w:val="00861617"/>
    <w:rsid w:val="008D0DE3"/>
    <w:rsid w:val="008D1F25"/>
    <w:rsid w:val="008D307F"/>
    <w:rsid w:val="008F7685"/>
    <w:rsid w:val="009141BC"/>
    <w:rsid w:val="00915F21"/>
    <w:rsid w:val="0092467E"/>
    <w:rsid w:val="00925CC1"/>
    <w:rsid w:val="00926459"/>
    <w:rsid w:val="00933A0F"/>
    <w:rsid w:val="00947638"/>
    <w:rsid w:val="00951D66"/>
    <w:rsid w:val="009554B3"/>
    <w:rsid w:val="00966A56"/>
    <w:rsid w:val="0097032F"/>
    <w:rsid w:val="00997FAC"/>
    <w:rsid w:val="009D4D54"/>
    <w:rsid w:val="009F467F"/>
    <w:rsid w:val="00A156CA"/>
    <w:rsid w:val="00A46746"/>
    <w:rsid w:val="00A63D27"/>
    <w:rsid w:val="00A74B7F"/>
    <w:rsid w:val="00AA7151"/>
    <w:rsid w:val="00AB7650"/>
    <w:rsid w:val="00AD28E1"/>
    <w:rsid w:val="00AD73F0"/>
    <w:rsid w:val="00AE607E"/>
    <w:rsid w:val="00B11D96"/>
    <w:rsid w:val="00B23E37"/>
    <w:rsid w:val="00B27B95"/>
    <w:rsid w:val="00B452B8"/>
    <w:rsid w:val="00B543EF"/>
    <w:rsid w:val="00B55050"/>
    <w:rsid w:val="00B57554"/>
    <w:rsid w:val="00B64DC0"/>
    <w:rsid w:val="00B65EA6"/>
    <w:rsid w:val="00B75B69"/>
    <w:rsid w:val="00B76CDB"/>
    <w:rsid w:val="00BC0667"/>
    <w:rsid w:val="00BC40A4"/>
    <w:rsid w:val="00BE7C76"/>
    <w:rsid w:val="00C21488"/>
    <w:rsid w:val="00C3660B"/>
    <w:rsid w:val="00C41F57"/>
    <w:rsid w:val="00C46BA6"/>
    <w:rsid w:val="00C56690"/>
    <w:rsid w:val="00C6541D"/>
    <w:rsid w:val="00CC1692"/>
    <w:rsid w:val="00CE0BA2"/>
    <w:rsid w:val="00CF5722"/>
    <w:rsid w:val="00CF7E5C"/>
    <w:rsid w:val="00D170A7"/>
    <w:rsid w:val="00D508B9"/>
    <w:rsid w:val="00D611F4"/>
    <w:rsid w:val="00D80782"/>
    <w:rsid w:val="00D963B2"/>
    <w:rsid w:val="00D96A8A"/>
    <w:rsid w:val="00DB743D"/>
    <w:rsid w:val="00DC40AA"/>
    <w:rsid w:val="00DC6AEC"/>
    <w:rsid w:val="00DD1EDF"/>
    <w:rsid w:val="00DD4409"/>
    <w:rsid w:val="00E004AB"/>
    <w:rsid w:val="00E11DCB"/>
    <w:rsid w:val="00E123B3"/>
    <w:rsid w:val="00E127EE"/>
    <w:rsid w:val="00E20951"/>
    <w:rsid w:val="00E215A4"/>
    <w:rsid w:val="00E26BD3"/>
    <w:rsid w:val="00E45CE0"/>
    <w:rsid w:val="00E6074D"/>
    <w:rsid w:val="00E62161"/>
    <w:rsid w:val="00E962DB"/>
    <w:rsid w:val="00EA2FE8"/>
    <w:rsid w:val="00ED69A6"/>
    <w:rsid w:val="00EE4F41"/>
    <w:rsid w:val="00F03B4F"/>
    <w:rsid w:val="00F208E9"/>
    <w:rsid w:val="00F252C2"/>
    <w:rsid w:val="00F27735"/>
    <w:rsid w:val="00F30401"/>
    <w:rsid w:val="00F37C52"/>
    <w:rsid w:val="00F571CE"/>
    <w:rsid w:val="00F57A74"/>
    <w:rsid w:val="00F777BC"/>
    <w:rsid w:val="00F8391D"/>
    <w:rsid w:val="00F83D24"/>
    <w:rsid w:val="00F90FE1"/>
    <w:rsid w:val="00FA5361"/>
    <w:rsid w:val="00FA67A5"/>
    <w:rsid w:val="00FB76D1"/>
    <w:rsid w:val="00FD04A9"/>
    <w:rsid w:val="00FD492D"/>
    <w:rsid w:val="00FE0A7F"/>
    <w:rsid w:val="00FF2E11"/>
    <w:rsid w:val="00F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BF5E8C-4F5E-44E8-A147-F98CA62F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1BC"/>
    <w:pPr>
      <w:widowControl w:val="0"/>
      <w:autoSpaceDE w:val="0"/>
      <w:autoSpaceDN w:val="0"/>
      <w:adjustRightInd w:val="0"/>
    </w:pPr>
    <w:rPr>
      <w:sz w:val="24"/>
      <w:szCs w:val="24"/>
    </w:rPr>
  </w:style>
  <w:style w:type="paragraph" w:styleId="Heading2">
    <w:name w:val="heading 2"/>
    <w:aliases w:val="Section Name CW"/>
    <w:basedOn w:val="Normal"/>
    <w:next w:val="Normal"/>
    <w:qFormat/>
    <w:rsid w:val="009141BC"/>
    <w:pPr>
      <w:keepNext/>
      <w:widowControl/>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576" w:right="-486"/>
      <w:jc w:val="center"/>
      <w:outlineLvl w:val="1"/>
    </w:pPr>
  </w:style>
  <w:style w:type="paragraph" w:styleId="Heading3">
    <w:name w:val="heading 3"/>
    <w:basedOn w:val="Normal"/>
    <w:next w:val="Normal"/>
    <w:qFormat/>
    <w:rsid w:val="009141B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jc w:val="center"/>
      <w:outlineLvl w:val="2"/>
    </w:pPr>
    <w:rPr>
      <w:b/>
      <w:bCs/>
    </w:rPr>
  </w:style>
  <w:style w:type="paragraph" w:styleId="Heading5">
    <w:name w:val="heading 5"/>
    <w:basedOn w:val="Normal"/>
    <w:next w:val="Normal"/>
    <w:qFormat/>
    <w:rsid w:val="009141BC"/>
    <w:pPr>
      <w:keepNext/>
      <w:widowControl/>
      <w:autoSpaceDE/>
      <w:autoSpaceDN/>
      <w:adjustRightInd/>
      <w:jc w:val="center"/>
      <w:outlineLvl w:val="4"/>
    </w:pPr>
    <w:rPr>
      <w:b/>
      <w:bCs/>
      <w:sz w:val="36"/>
    </w:rPr>
  </w:style>
  <w:style w:type="paragraph" w:styleId="Heading6">
    <w:name w:val="heading 6"/>
    <w:basedOn w:val="Normal"/>
    <w:next w:val="Normal"/>
    <w:qFormat/>
    <w:rsid w:val="009141BC"/>
    <w:pPr>
      <w:keepNext/>
      <w:widowControl/>
      <w:autoSpaceDE/>
      <w:autoSpaceDN/>
      <w:adjustRightInd/>
      <w:jc w:val="center"/>
      <w:outlineLvl w:val="5"/>
    </w:pPr>
    <w:rPr>
      <w:sz w:val="36"/>
    </w:rPr>
  </w:style>
  <w:style w:type="paragraph" w:styleId="Heading8">
    <w:name w:val="heading 8"/>
    <w:basedOn w:val="Normal"/>
    <w:next w:val="Normal"/>
    <w:qFormat/>
    <w:rsid w:val="009141BC"/>
    <w:pPr>
      <w:keepNext/>
      <w:widowControl/>
      <w:autoSpaceDE/>
      <w:autoSpaceDN/>
      <w:adjustRightInd/>
      <w:jc w:val="center"/>
      <w:outlineLvl w:val="7"/>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141BC"/>
    <w:pPr>
      <w:widowControl/>
      <w:tabs>
        <w:tab w:val="center" w:pos="4320"/>
        <w:tab w:val="right" w:pos="8640"/>
      </w:tabs>
      <w:autoSpaceDE/>
      <w:autoSpaceDN/>
      <w:adjustRightInd/>
    </w:pPr>
  </w:style>
  <w:style w:type="paragraph" w:styleId="Footer">
    <w:name w:val="footer"/>
    <w:basedOn w:val="Normal"/>
    <w:link w:val="FooterChar"/>
    <w:uiPriority w:val="99"/>
    <w:rsid w:val="009141BC"/>
    <w:pPr>
      <w:widowControl/>
      <w:tabs>
        <w:tab w:val="center" w:pos="4320"/>
        <w:tab w:val="right" w:pos="8640"/>
      </w:tabs>
      <w:autoSpaceDE/>
      <w:autoSpaceDN/>
      <w:adjustRightInd/>
    </w:pPr>
  </w:style>
  <w:style w:type="paragraph" w:styleId="List">
    <w:name w:val="List"/>
    <w:basedOn w:val="Normal"/>
    <w:rsid w:val="009141BC"/>
    <w:pPr>
      <w:widowControl/>
      <w:autoSpaceDE/>
      <w:autoSpaceDN/>
      <w:adjustRightInd/>
      <w:ind w:left="360" w:hanging="360"/>
    </w:pPr>
  </w:style>
  <w:style w:type="paragraph" w:styleId="Title">
    <w:name w:val="Title"/>
    <w:basedOn w:val="Normal"/>
    <w:qFormat/>
    <w:rsid w:val="009141BC"/>
    <w:pPr>
      <w:widowControl/>
      <w:autoSpaceDE/>
      <w:autoSpaceDN/>
      <w:adjustRightInd/>
      <w:jc w:val="center"/>
    </w:pPr>
    <w:rPr>
      <w:rFonts w:ascii="Arial" w:hAnsi="Arial"/>
      <w:b/>
      <w:bCs/>
      <w:sz w:val="52"/>
    </w:rPr>
  </w:style>
  <w:style w:type="paragraph" w:styleId="BodyText">
    <w:name w:val="Body Text"/>
    <w:basedOn w:val="Normal"/>
    <w:rsid w:val="00914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zCs w:val="20"/>
    </w:rPr>
  </w:style>
  <w:style w:type="paragraph" w:styleId="Subtitle">
    <w:name w:val="Subtitle"/>
    <w:basedOn w:val="Normal"/>
    <w:qFormat/>
    <w:rsid w:val="009141BC"/>
    <w:pPr>
      <w:widowControl/>
      <w:autoSpaceDE/>
      <w:autoSpaceDN/>
      <w:adjustRightInd/>
      <w:jc w:val="center"/>
    </w:pPr>
    <w:rPr>
      <w:rFonts w:ascii="Arial" w:hAnsi="Arial"/>
      <w:b/>
      <w:bCs/>
    </w:rPr>
  </w:style>
  <w:style w:type="paragraph" w:styleId="BodyTextIndent2">
    <w:name w:val="Body Text Indent 2"/>
    <w:basedOn w:val="Normal"/>
    <w:rsid w:val="009141B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pPr>
    <w:rPr>
      <w:color w:val="000000"/>
    </w:rPr>
  </w:style>
  <w:style w:type="paragraph" w:styleId="BodyTextIndent3">
    <w:name w:val="Body Text Indent 3"/>
    <w:basedOn w:val="Normal"/>
    <w:link w:val="BodyTextIndent3Char"/>
    <w:rsid w:val="00914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720"/>
    </w:pPr>
    <w:rPr>
      <w:color w:val="000000"/>
    </w:rPr>
  </w:style>
  <w:style w:type="paragraph" w:styleId="BalloonText">
    <w:name w:val="Balloon Text"/>
    <w:basedOn w:val="Normal"/>
    <w:semiHidden/>
    <w:rsid w:val="0084328B"/>
    <w:rPr>
      <w:rFonts w:ascii="Tahoma" w:hAnsi="Tahoma" w:cs="Tahoma"/>
      <w:sz w:val="16"/>
      <w:szCs w:val="16"/>
    </w:rPr>
  </w:style>
  <w:style w:type="character" w:styleId="PageNumber">
    <w:name w:val="page number"/>
    <w:basedOn w:val="DefaultParagraphFont"/>
    <w:rsid w:val="00BE7C76"/>
  </w:style>
  <w:style w:type="character" w:styleId="Hyperlink">
    <w:name w:val="Hyperlink"/>
    <w:rsid w:val="003B73F7"/>
    <w:rPr>
      <w:color w:val="0000FF"/>
      <w:u w:val="single"/>
    </w:rPr>
  </w:style>
  <w:style w:type="character" w:styleId="FollowedHyperlink">
    <w:name w:val="FollowedHyperlink"/>
    <w:rsid w:val="00E62161"/>
    <w:rPr>
      <w:color w:val="800080"/>
      <w:u w:val="single"/>
    </w:rPr>
  </w:style>
  <w:style w:type="paragraph" w:customStyle="1" w:styleId="Level1">
    <w:name w:val="Level 1"/>
    <w:basedOn w:val="Normal"/>
    <w:rsid w:val="00933A0F"/>
    <w:pPr>
      <w:numPr>
        <w:numId w:val="1"/>
      </w:numPr>
      <w:ind w:left="720" w:hanging="720"/>
      <w:outlineLvl w:val="0"/>
    </w:pPr>
  </w:style>
  <w:style w:type="character" w:customStyle="1" w:styleId="BodyTextIndent3Char">
    <w:name w:val="Body Text Indent 3 Char"/>
    <w:link w:val="BodyTextIndent3"/>
    <w:rsid w:val="00FE0A7F"/>
    <w:rPr>
      <w:color w:val="000000"/>
      <w:sz w:val="24"/>
      <w:szCs w:val="24"/>
    </w:rPr>
  </w:style>
  <w:style w:type="paragraph" w:styleId="BodyText2">
    <w:name w:val="Body Text 2"/>
    <w:basedOn w:val="Normal"/>
    <w:rsid w:val="002A0D9F"/>
    <w:pPr>
      <w:spacing w:after="120" w:line="480" w:lineRule="auto"/>
    </w:pPr>
  </w:style>
  <w:style w:type="paragraph" w:styleId="CommentText">
    <w:name w:val="annotation text"/>
    <w:basedOn w:val="Normal"/>
    <w:semiHidden/>
    <w:rsid w:val="00A156CA"/>
    <w:rPr>
      <w:sz w:val="20"/>
      <w:szCs w:val="20"/>
    </w:rPr>
  </w:style>
  <w:style w:type="paragraph" w:customStyle="1" w:styleId="blueten1">
    <w:name w:val="blueten1"/>
    <w:basedOn w:val="Normal"/>
    <w:rsid w:val="0059482D"/>
    <w:pPr>
      <w:widowControl/>
      <w:autoSpaceDE/>
      <w:autoSpaceDN/>
      <w:adjustRightInd/>
      <w:spacing w:before="100" w:beforeAutospacing="1" w:after="100" w:afterAutospacing="1"/>
    </w:pPr>
    <w:rPr>
      <w:rFonts w:eastAsia="Calibri"/>
      <w:color w:val="000000"/>
      <w:sz w:val="19"/>
      <w:szCs w:val="19"/>
    </w:rPr>
  </w:style>
  <w:style w:type="paragraph" w:styleId="ListParagraph">
    <w:name w:val="List Paragraph"/>
    <w:basedOn w:val="Normal"/>
    <w:uiPriority w:val="99"/>
    <w:qFormat/>
    <w:rsid w:val="00B57554"/>
    <w:pPr>
      <w:widowControl/>
      <w:autoSpaceDE/>
      <w:autoSpaceDN/>
      <w:adjustRightInd/>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5745D2"/>
    <w:rPr>
      <w:sz w:val="24"/>
      <w:szCs w:val="24"/>
    </w:rPr>
  </w:style>
  <w:style w:type="character" w:styleId="Emphasis">
    <w:name w:val="Emphasis"/>
    <w:uiPriority w:val="99"/>
    <w:qFormat/>
    <w:rsid w:val="00AD73F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VPP PSM SUPPLEMENT A</vt:lpstr>
    </vt:vector>
  </TitlesOfParts>
  <Company>OSHA</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PSM SUPPLEMENT A</dc:title>
  <dc:subject/>
  <dc:creator>elahaie</dc:creator>
  <cp:keywords/>
  <cp:lastModifiedBy>Harper, Hiliary - OSHA</cp:lastModifiedBy>
  <cp:revision>2</cp:revision>
  <cp:lastPrinted>2013-11-25T16:32:00Z</cp:lastPrinted>
  <dcterms:created xsi:type="dcterms:W3CDTF">2021-02-02T15:28:00Z</dcterms:created>
  <dcterms:modified xsi:type="dcterms:W3CDTF">2021-02-02T15:28:00Z</dcterms:modified>
</cp:coreProperties>
</file>