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47889" w:rsidR="00F1098A" w:rsidP="00A53D82" w:rsidRDefault="00F1098A" w14:paraId="4B143454" w14:textId="77777777">
      <w:pPr>
        <w:suppressAutoHyphens/>
        <w:spacing w:after="0" w:line="240" w:lineRule="auto"/>
        <w:jc w:val="center"/>
        <w:rPr>
          <w:rFonts w:ascii="Arial" w:hAnsi="Arial" w:eastAsia="Times New Roman" w:cs="Arial"/>
          <w:b/>
          <w:szCs w:val="24"/>
        </w:rPr>
      </w:pPr>
      <w:bookmarkStart w:name="_GoBack" w:id="0"/>
      <w:bookmarkEnd w:id="0"/>
      <w:r w:rsidRPr="00847889">
        <w:rPr>
          <w:rFonts w:ascii="Arial" w:hAnsi="Arial" w:eastAsia="Times New Roman" w:cs="Arial"/>
          <w:b/>
          <w:szCs w:val="24"/>
        </w:rPr>
        <w:t>DEPARTMENT OF THE TREASURY</w:t>
      </w:r>
      <w:r w:rsidRPr="00847889">
        <w:rPr>
          <w:rFonts w:ascii="Arial" w:hAnsi="Arial" w:eastAsia="Times New Roman" w:cs="Arial"/>
          <w:b/>
        </w:rPr>
        <w:t xml:space="preserve"> </w:t>
      </w:r>
    </w:p>
    <w:p w:rsidRPr="00847889" w:rsidR="00F1098A" w:rsidP="00A53D82" w:rsidRDefault="00F1098A" w14:paraId="61285B8C" w14:textId="77777777">
      <w:pPr>
        <w:suppressAutoHyphens/>
        <w:spacing w:after="0" w:line="240" w:lineRule="auto"/>
        <w:jc w:val="center"/>
        <w:rPr>
          <w:rFonts w:ascii="Arial" w:hAnsi="Arial" w:eastAsia="Times New Roman" w:cs="Arial"/>
          <w:b/>
          <w:szCs w:val="24"/>
        </w:rPr>
      </w:pPr>
    </w:p>
    <w:p w:rsidRPr="00847889" w:rsidR="00F1098A" w:rsidP="00A53D82" w:rsidRDefault="00F1098A" w14:paraId="644CEC50" w14:textId="77777777">
      <w:pPr>
        <w:suppressAutoHyphens/>
        <w:spacing w:after="0" w:line="240" w:lineRule="auto"/>
        <w:jc w:val="center"/>
        <w:rPr>
          <w:rFonts w:ascii="Arial" w:hAnsi="Arial" w:eastAsia="Times New Roman" w:cs="Arial"/>
          <w:b/>
          <w:szCs w:val="24"/>
        </w:rPr>
      </w:pPr>
      <w:r w:rsidRPr="00847889">
        <w:rPr>
          <w:rFonts w:ascii="Arial" w:hAnsi="Arial" w:eastAsia="Times New Roman" w:cs="Arial"/>
          <w:b/>
          <w:szCs w:val="24"/>
        </w:rPr>
        <w:t>ALCOHOL AND TOBACCO TAX AND TRADE BUREAU</w:t>
      </w:r>
      <w:r w:rsidRPr="00847889">
        <w:rPr>
          <w:rFonts w:ascii="Arial" w:hAnsi="Arial" w:eastAsia="Times New Roman" w:cs="Arial"/>
          <w:b/>
        </w:rPr>
        <w:t xml:space="preserve"> </w:t>
      </w:r>
    </w:p>
    <w:p w:rsidRPr="00847889" w:rsidR="00F1098A" w:rsidP="00A53D82" w:rsidRDefault="00F1098A" w14:paraId="7612ACD3" w14:textId="77777777">
      <w:pPr>
        <w:suppressAutoHyphens/>
        <w:spacing w:after="0" w:line="240" w:lineRule="auto"/>
        <w:jc w:val="center"/>
        <w:rPr>
          <w:rFonts w:ascii="Arial" w:hAnsi="Arial" w:eastAsia="Times New Roman" w:cs="Arial"/>
          <w:b/>
          <w:sz w:val="28"/>
          <w:szCs w:val="28"/>
        </w:rPr>
      </w:pPr>
    </w:p>
    <w:p w:rsidRPr="00847889" w:rsidR="00F1098A" w:rsidP="00A53D82" w:rsidRDefault="00F1098A" w14:paraId="457D0CD8" w14:textId="77777777">
      <w:pPr>
        <w:suppressAutoHyphens/>
        <w:spacing w:after="0" w:line="240" w:lineRule="auto"/>
        <w:jc w:val="center"/>
        <w:rPr>
          <w:rFonts w:ascii="Arial" w:hAnsi="Arial" w:eastAsia="Times New Roman" w:cs="Arial"/>
          <w:b/>
          <w:szCs w:val="24"/>
        </w:rPr>
      </w:pPr>
      <w:r w:rsidRPr="00847889">
        <w:rPr>
          <w:rFonts w:ascii="Arial" w:hAnsi="Arial" w:eastAsia="Times New Roman" w:cs="Arial"/>
          <w:b/>
          <w:szCs w:val="24"/>
        </w:rPr>
        <w:t xml:space="preserve">Supporting Statement </w:t>
      </w:r>
      <w:r w:rsidRPr="00847889">
        <w:rPr>
          <w:rFonts w:ascii="Arial" w:hAnsi="Arial" w:eastAsia="Times New Roman" w:cs="Arial"/>
          <w:b/>
        </w:rPr>
        <w:t>––</w:t>
      </w:r>
      <w:r w:rsidRPr="00847889">
        <w:rPr>
          <w:rFonts w:ascii="Arial" w:hAnsi="Arial" w:eastAsia="Times New Roman" w:cs="Arial"/>
          <w:b/>
          <w:szCs w:val="24"/>
        </w:rPr>
        <w:t xml:space="preserve"> Information Collection Request</w:t>
      </w:r>
      <w:r w:rsidRPr="00847889">
        <w:rPr>
          <w:rFonts w:ascii="Arial" w:hAnsi="Arial" w:eastAsia="Times New Roman" w:cs="Arial"/>
          <w:b/>
        </w:rPr>
        <w:t xml:space="preserve"> </w:t>
      </w:r>
    </w:p>
    <w:p w:rsidRPr="00847889" w:rsidR="00F1098A" w:rsidP="00A53D82" w:rsidRDefault="00F1098A" w14:paraId="69628D6A" w14:textId="77777777">
      <w:pPr>
        <w:suppressAutoHyphens/>
        <w:spacing w:after="0" w:line="240" w:lineRule="auto"/>
        <w:jc w:val="center"/>
        <w:rPr>
          <w:rFonts w:ascii="Arial" w:hAnsi="Arial" w:eastAsia="Times New Roman" w:cs="Arial"/>
          <w:b/>
          <w:sz w:val="28"/>
          <w:szCs w:val="28"/>
        </w:rPr>
      </w:pPr>
    </w:p>
    <w:p w:rsidRPr="00847889" w:rsidR="00F1098A" w:rsidP="00A53D82" w:rsidRDefault="00F1098A" w14:paraId="04D7F846" w14:textId="6285AB17">
      <w:pPr>
        <w:suppressAutoHyphens/>
        <w:spacing w:after="0" w:line="240" w:lineRule="auto"/>
        <w:jc w:val="center"/>
        <w:rPr>
          <w:rFonts w:ascii="Arial" w:hAnsi="Arial" w:eastAsia="Times New Roman" w:cs="Arial"/>
          <w:b/>
          <w:szCs w:val="24"/>
          <w:u w:val="single"/>
        </w:rPr>
      </w:pPr>
      <w:r w:rsidRPr="00847889">
        <w:rPr>
          <w:rFonts w:ascii="Arial" w:hAnsi="Arial" w:eastAsia="Times New Roman" w:cs="Arial"/>
          <w:b/>
          <w:szCs w:val="24"/>
          <w:u w:val="single"/>
        </w:rPr>
        <w:t>OMB Control Number 1513</w:t>
      </w:r>
      <w:r w:rsidRPr="00847889">
        <w:rPr>
          <w:rFonts w:ascii="Arial" w:hAnsi="Arial" w:eastAsia="Times New Roman" w:cs="Arial"/>
          <w:b/>
          <w:u w:val="single"/>
        </w:rPr>
        <w:t>–</w:t>
      </w:r>
      <w:r w:rsidRPr="00847889">
        <w:rPr>
          <w:rFonts w:ascii="Arial" w:hAnsi="Arial" w:eastAsia="Times New Roman" w:cs="Arial"/>
          <w:b/>
          <w:szCs w:val="24"/>
          <w:u w:val="single"/>
        </w:rPr>
        <w:t>0</w:t>
      </w:r>
      <w:r w:rsidRPr="00847889" w:rsidR="005C1C52">
        <w:rPr>
          <w:rFonts w:ascii="Arial" w:hAnsi="Arial" w:eastAsia="Times New Roman" w:cs="Arial"/>
          <w:b/>
          <w:szCs w:val="24"/>
          <w:u w:val="single"/>
        </w:rPr>
        <w:t>064</w:t>
      </w:r>
      <w:r w:rsidRPr="00847889">
        <w:rPr>
          <w:rFonts w:ascii="Arial" w:hAnsi="Arial" w:eastAsia="Times New Roman" w:cs="Arial"/>
          <w:b/>
          <w:u w:val="single"/>
        </w:rPr>
        <w:t xml:space="preserve"> </w:t>
      </w:r>
    </w:p>
    <w:p w:rsidRPr="00847889" w:rsidR="00F1098A" w:rsidP="008420DD" w:rsidRDefault="00F1098A" w14:paraId="6C5C43F5" w14:textId="77777777">
      <w:pPr>
        <w:suppressAutoHyphens/>
        <w:spacing w:after="0" w:line="240" w:lineRule="auto"/>
        <w:jc w:val="center"/>
        <w:rPr>
          <w:rFonts w:ascii="Arial" w:hAnsi="Arial" w:eastAsia="Times New Roman" w:cs="Arial"/>
          <w:b/>
          <w:sz w:val="28"/>
          <w:szCs w:val="28"/>
        </w:rPr>
      </w:pPr>
    </w:p>
    <w:p w:rsidRPr="00847889" w:rsidR="005C1C52" w:rsidP="008420DD" w:rsidRDefault="005C1C52" w14:paraId="49D8CAA4" w14:textId="34344A81">
      <w:pPr>
        <w:suppressAutoHyphens/>
        <w:spacing w:after="0" w:line="240" w:lineRule="auto"/>
        <w:jc w:val="center"/>
        <w:rPr>
          <w:rFonts w:ascii="Arial" w:hAnsi="Arial" w:eastAsia="Times New Roman" w:cs="Arial"/>
          <w:b/>
          <w:u w:val="single"/>
        </w:rPr>
      </w:pPr>
      <w:r w:rsidRPr="00847889">
        <w:rPr>
          <w:rFonts w:ascii="Arial" w:hAnsi="Arial" w:cs="Arial"/>
          <w:b/>
        </w:rPr>
        <w:t>Importers Records and Reports (TTB REC 5170/1)</w:t>
      </w:r>
      <w:r w:rsidRPr="00847889" w:rsidR="008420DD">
        <w:rPr>
          <w:rFonts w:ascii="Arial" w:hAnsi="Arial" w:cs="Arial"/>
          <w:b/>
        </w:rPr>
        <w:t xml:space="preserve"> </w:t>
      </w:r>
    </w:p>
    <w:p w:rsidRPr="00847889" w:rsidR="00F1098A" w:rsidP="009E509B" w:rsidRDefault="00F1098A" w14:paraId="1BC4F6A8" w14:textId="77777777">
      <w:pPr>
        <w:suppressAutoHyphens/>
        <w:spacing w:after="0" w:line="240" w:lineRule="auto"/>
        <w:rPr>
          <w:rFonts w:ascii="Arial" w:hAnsi="Arial" w:eastAsia="Times New Roman" w:cs="Arial"/>
        </w:rPr>
      </w:pPr>
    </w:p>
    <w:p w:rsidRPr="00847889" w:rsidR="00F1098A" w:rsidP="009E509B" w:rsidRDefault="00F1098A" w14:paraId="6E375775" w14:textId="77777777">
      <w:pPr>
        <w:suppressAutoHyphens/>
        <w:spacing w:after="0" w:line="240" w:lineRule="auto"/>
        <w:rPr>
          <w:rFonts w:ascii="Arial" w:hAnsi="Arial" w:eastAsia="Times New Roman" w:cs="Arial"/>
        </w:rPr>
      </w:pPr>
    </w:p>
    <w:p w:rsidRPr="00847889" w:rsidR="00F1098A" w:rsidP="009E509B" w:rsidRDefault="00F1098A" w14:paraId="5C2307D5" w14:textId="77777777">
      <w:pPr>
        <w:suppressAutoHyphens/>
        <w:spacing w:after="0" w:line="240" w:lineRule="auto"/>
        <w:rPr>
          <w:rFonts w:ascii="Arial" w:hAnsi="Arial" w:eastAsia="Times New Roman" w:cs="Arial"/>
          <w:b/>
          <w:u w:val="single"/>
        </w:rPr>
      </w:pPr>
      <w:r w:rsidRPr="00847889">
        <w:rPr>
          <w:rFonts w:ascii="Arial" w:hAnsi="Arial" w:eastAsia="Times New Roman" w:cs="Arial"/>
          <w:b/>
          <w:u w:val="single"/>
        </w:rPr>
        <w:t xml:space="preserve">A.  Justification </w:t>
      </w:r>
    </w:p>
    <w:p w:rsidRPr="00847889" w:rsidR="00F1098A" w:rsidP="009E509B" w:rsidRDefault="00F1098A" w14:paraId="46F0589C" w14:textId="77777777">
      <w:pPr>
        <w:suppressAutoHyphens/>
        <w:spacing w:after="0" w:line="240" w:lineRule="auto"/>
        <w:rPr>
          <w:rFonts w:ascii="Arial" w:hAnsi="Arial" w:eastAsia="Times New Roman" w:cs="Arial"/>
        </w:rPr>
      </w:pPr>
    </w:p>
    <w:p w:rsidRPr="00847889" w:rsidR="00F1098A" w:rsidP="00A53D82" w:rsidRDefault="00F1098A" w14:paraId="0D843789"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1.</w:t>
      </w:r>
      <w:r w:rsidRPr="00847889">
        <w:rPr>
          <w:rFonts w:ascii="Arial" w:hAnsi="Arial" w:eastAsia="Times New Roman" w:cs="Arial"/>
          <w:i/>
        </w:rPr>
        <w:t xml:space="preserve">  </w:t>
      </w:r>
      <w:r w:rsidRPr="00847889">
        <w:rPr>
          <w:rFonts w:ascii="Arial" w:hAnsi="Arial" w:eastAsia="Times New Roman" w:cs="Arial"/>
          <w:i/>
          <w:szCs w:val="24"/>
        </w:rPr>
        <w:t>What are the circumstances that make this collection of information necessary</w:t>
      </w:r>
      <w:r w:rsidRPr="00847889">
        <w:rPr>
          <w:rFonts w:ascii="Arial" w:hAnsi="Arial" w:eastAsia="Times New Roman" w:cs="Arial"/>
          <w:i/>
        </w:rPr>
        <w:t>,</w:t>
      </w:r>
      <w:r w:rsidRPr="00847889">
        <w:rPr>
          <w:rFonts w:ascii="Arial" w:hAnsi="Arial" w:eastAsia="Times New Roman" w:cs="Arial"/>
          <w:i/>
          <w:szCs w:val="24"/>
        </w:rPr>
        <w:t xml:space="preserve"> and what legal or administrative requirements necessitate the collection?  </w:t>
      </w:r>
      <w:proofErr w:type="gramStart"/>
      <w:r w:rsidRPr="00847889">
        <w:rPr>
          <w:rFonts w:ascii="Arial" w:hAnsi="Arial" w:eastAsia="Times New Roman" w:cs="Arial"/>
          <w:i/>
          <w:szCs w:val="24"/>
        </w:rPr>
        <w:t>Also</w:t>
      </w:r>
      <w:proofErr w:type="gramEnd"/>
      <w:r w:rsidRPr="00847889">
        <w:rPr>
          <w:rFonts w:ascii="Arial" w:hAnsi="Arial" w:eastAsia="Times New Roman" w:cs="Arial"/>
          <w:i/>
          <w:szCs w:val="24"/>
        </w:rPr>
        <w:t xml:space="preserve"> </w:t>
      </w:r>
      <w:r w:rsidRPr="00847889">
        <w:rPr>
          <w:rFonts w:ascii="Arial" w:hAnsi="Arial" w:eastAsia="Times New Roman" w:cs="Arial"/>
          <w:i/>
        </w:rPr>
        <w:t>align</w:t>
      </w:r>
      <w:r w:rsidRPr="00847889">
        <w:rPr>
          <w:rFonts w:ascii="Arial" w:hAnsi="Arial" w:eastAsia="Times New Roman" w:cs="Arial"/>
          <w:i/>
          <w:szCs w:val="24"/>
        </w:rPr>
        <w:t xml:space="preserve"> the information collection to </w:t>
      </w:r>
      <w:r w:rsidRPr="00847889">
        <w:rPr>
          <w:rFonts w:ascii="Arial" w:hAnsi="Arial" w:eastAsia="Times New Roman" w:cs="Arial"/>
          <w:i/>
        </w:rPr>
        <w:t>TTB’s</w:t>
      </w:r>
      <w:r w:rsidRPr="00847889">
        <w:rPr>
          <w:rFonts w:ascii="Arial" w:hAnsi="Arial" w:eastAsia="Times New Roman" w:cs="Arial"/>
          <w:i/>
          <w:szCs w:val="24"/>
        </w:rPr>
        <w:t xml:space="preserve"> Line of Business/Sub-function and IT Investment, if one is used.</w:t>
      </w:r>
      <w:r w:rsidRPr="00847889">
        <w:rPr>
          <w:rFonts w:ascii="Arial" w:hAnsi="Arial" w:eastAsia="Times New Roman" w:cs="Arial"/>
          <w:i/>
        </w:rPr>
        <w:t xml:space="preserve"> </w:t>
      </w:r>
    </w:p>
    <w:p w:rsidRPr="00847889" w:rsidR="00F1098A" w:rsidP="00A53D82" w:rsidRDefault="00F1098A" w14:paraId="24533499" w14:textId="77777777">
      <w:pPr>
        <w:spacing w:after="0" w:line="240" w:lineRule="auto"/>
        <w:rPr>
          <w:rFonts w:ascii="Arial" w:hAnsi="Arial" w:eastAsia="Times New Roman" w:cs="Arial"/>
          <w:highlight w:val="yellow"/>
        </w:rPr>
      </w:pPr>
    </w:p>
    <w:p w:rsidRPr="00847889" w:rsidR="00B9622F" w:rsidP="00660A1D" w:rsidRDefault="00B9622F" w14:paraId="1314D06F" w14:textId="7553697A">
      <w:pPr>
        <w:spacing w:after="0" w:line="240" w:lineRule="auto"/>
        <w:ind w:left="360"/>
        <w:rPr>
          <w:rFonts w:ascii="Arial" w:hAnsi="Arial" w:eastAsia="Times New Roman" w:cs="Arial"/>
        </w:rPr>
      </w:pPr>
      <w:r w:rsidRPr="00847889">
        <w:rPr>
          <w:rFonts w:ascii="Arial" w:hAnsi="Arial" w:eastAsia="Times New Roman" w:cs="Arial"/>
        </w:rPr>
        <w:t xml:space="preserve">The Alcohol and Tobacco Tax and Trade Bureau (TTB) administers chapters 51 and 52 of the Internal Revenue Code of 1986, as amended (IRC, 26 U.S.C.), which govern </w:t>
      </w:r>
      <w:r w:rsidRPr="00847889" w:rsidR="00F6348B">
        <w:rPr>
          <w:rFonts w:ascii="Arial" w:hAnsi="Arial" w:eastAsia="Times New Roman" w:cs="Arial"/>
        </w:rPr>
        <w:t xml:space="preserve">the </w:t>
      </w:r>
      <w:r w:rsidRPr="00847889" w:rsidR="00543A1B">
        <w:rPr>
          <w:rFonts w:ascii="Arial" w:hAnsi="Arial" w:eastAsia="Times New Roman" w:cs="Arial"/>
        </w:rPr>
        <w:t xml:space="preserve">production and excise </w:t>
      </w:r>
      <w:r w:rsidRPr="00847889" w:rsidR="00F6348B">
        <w:rPr>
          <w:rFonts w:ascii="Arial" w:hAnsi="Arial" w:eastAsia="Times New Roman" w:cs="Arial"/>
        </w:rPr>
        <w:t>taxation of a</w:t>
      </w:r>
      <w:r w:rsidRPr="00847889">
        <w:rPr>
          <w:rFonts w:ascii="Arial" w:hAnsi="Arial" w:eastAsia="Times New Roman" w:cs="Arial"/>
        </w:rPr>
        <w:t>lcohol and tobacco products, respectively.</w:t>
      </w:r>
      <w:r w:rsidR="003F1ABF">
        <w:rPr>
          <w:rStyle w:val="FootnoteReference"/>
          <w:rFonts w:ascii="Arial" w:hAnsi="Arial" w:eastAsia="Times New Roman" w:cs="Arial"/>
        </w:rPr>
        <w:footnoteReference w:id="1"/>
      </w:r>
      <w:r w:rsidRPr="003F1ABF" w:rsidR="003F1ABF">
        <w:rPr>
          <w:rFonts w:ascii="Arial" w:hAnsi="Arial" w:eastAsia="Times New Roman" w:cs="Arial"/>
        </w:rPr>
        <w:t xml:space="preserve"> </w:t>
      </w:r>
      <w:r w:rsidR="003F1ABF">
        <w:rPr>
          <w:rFonts w:ascii="Arial" w:hAnsi="Arial" w:eastAsia="Times New Roman" w:cs="Arial"/>
        </w:rPr>
        <w:t xml:space="preserve"> </w:t>
      </w:r>
      <w:r w:rsidRPr="00847889">
        <w:rPr>
          <w:rFonts w:ascii="Arial" w:hAnsi="Arial" w:eastAsia="Times New Roman" w:cs="Arial"/>
        </w:rPr>
        <w:t xml:space="preserve">TTB also administers the Federal Alcohol Administration Act (FAA Act, 27 U.S.C. 201 </w:t>
      </w:r>
      <w:r w:rsidRPr="00847889">
        <w:rPr>
          <w:rFonts w:ascii="Arial" w:hAnsi="Arial" w:eastAsia="Times New Roman" w:cs="Arial"/>
          <w:i/>
        </w:rPr>
        <w:t>et seq</w:t>
      </w:r>
      <w:r w:rsidRPr="00847889">
        <w:rPr>
          <w:rFonts w:ascii="Arial" w:hAnsi="Arial" w:eastAsia="Times New Roman" w:cs="Arial"/>
        </w:rPr>
        <w:t>., which governs</w:t>
      </w:r>
      <w:r w:rsidR="003F1ABF">
        <w:rPr>
          <w:rFonts w:ascii="Arial" w:hAnsi="Arial" w:eastAsia="Times New Roman" w:cs="Arial"/>
        </w:rPr>
        <w:t>, among other things,</w:t>
      </w:r>
      <w:r w:rsidRPr="00847889">
        <w:rPr>
          <w:rFonts w:ascii="Arial" w:hAnsi="Arial" w:eastAsia="Times New Roman" w:cs="Arial"/>
        </w:rPr>
        <w:t xml:space="preserve"> the </w:t>
      </w:r>
      <w:r w:rsidR="003F1ABF">
        <w:rPr>
          <w:rFonts w:ascii="Arial" w:hAnsi="Arial" w:eastAsia="Times New Roman" w:cs="Arial"/>
        </w:rPr>
        <w:t xml:space="preserve">production, importation, and marketing </w:t>
      </w:r>
      <w:r w:rsidRPr="00847889">
        <w:rPr>
          <w:rFonts w:ascii="Arial" w:hAnsi="Arial" w:eastAsia="Times New Roman" w:cs="Arial"/>
        </w:rPr>
        <w:t>of alcohol beverage products.  TTB administers those laws pursuant to section 1111(d) of the Homeland Security Act of 2002, as codified at 6 U.S.C. 531(d).  In addition, the Secretary of the Treasury (the Secretary) has delegated certain IRC and FAA Act administrative and enforcement authorities to TTB through Treasury Department Order 120–01.</w:t>
      </w:r>
      <w:r w:rsidRPr="00847889" w:rsidR="00F6348B">
        <w:rPr>
          <w:rFonts w:ascii="Arial" w:hAnsi="Arial" w:eastAsia="Times New Roman" w:cs="Arial"/>
        </w:rPr>
        <w:t xml:space="preserve"> </w:t>
      </w:r>
    </w:p>
    <w:p w:rsidRPr="00847889" w:rsidR="00F6348B" w:rsidP="00660A1D" w:rsidRDefault="00F6348B" w14:paraId="585542FB" w14:textId="17B2FB91">
      <w:pPr>
        <w:spacing w:after="0" w:line="240" w:lineRule="auto"/>
        <w:ind w:left="360"/>
        <w:rPr>
          <w:rFonts w:ascii="Arial" w:hAnsi="Arial" w:eastAsia="Times New Roman" w:cs="Arial"/>
        </w:rPr>
      </w:pPr>
    </w:p>
    <w:p w:rsidRPr="00847889" w:rsidR="00F6348B" w:rsidP="00660A1D" w:rsidRDefault="00F6348B" w14:paraId="64127EFE" w14:textId="4DFFD4A3">
      <w:pPr>
        <w:spacing w:after="0" w:line="240" w:lineRule="auto"/>
        <w:ind w:left="360"/>
        <w:rPr>
          <w:rFonts w:ascii="Arial" w:hAnsi="Arial" w:eastAsia="Times New Roman" w:cs="Arial"/>
        </w:rPr>
      </w:pPr>
      <w:r w:rsidRPr="00847889">
        <w:rPr>
          <w:rFonts w:ascii="Arial" w:hAnsi="Arial" w:eastAsia="Times New Roman" w:cs="Arial"/>
        </w:rPr>
        <w:t xml:space="preserve">Furthermore, section 405 of the Security and Accountability for Every Port Act of 2006 (SAFE Port Act, Pub. L. 109–347) </w:t>
      </w:r>
      <w:r w:rsidRPr="00847889" w:rsidR="00C34D6B">
        <w:rPr>
          <w:rFonts w:ascii="Arial" w:hAnsi="Arial" w:eastAsia="Times New Roman" w:cs="Arial"/>
        </w:rPr>
        <w:t xml:space="preserve">requires </w:t>
      </w:r>
      <w:r w:rsidRPr="00847889">
        <w:rPr>
          <w:rFonts w:ascii="Arial" w:hAnsi="Arial" w:eastAsia="Times New Roman" w:cs="Arial"/>
        </w:rPr>
        <w:t xml:space="preserve">all Federal agencies that collect export or import information </w:t>
      </w:r>
      <w:r w:rsidRPr="00847889" w:rsidR="00C34D6B">
        <w:rPr>
          <w:rFonts w:ascii="Arial" w:hAnsi="Arial" w:eastAsia="Times New Roman" w:cs="Arial"/>
        </w:rPr>
        <w:t xml:space="preserve">to </w:t>
      </w:r>
      <w:r w:rsidRPr="00847889">
        <w:rPr>
          <w:rFonts w:ascii="Arial" w:hAnsi="Arial" w:eastAsia="Times New Roman" w:cs="Arial"/>
        </w:rPr>
        <w:t xml:space="preserve">participate in the International Trade Data System (ITDS) operated by Customs and Border Protection (CBP).  The ITDS program established an electronic “single window” using CBP’s Automated Commercial Environment (ACE) system through which exporters and importers submit information required by CBP and other Federal agencies.  The ACE system then electronically transfers the relevant </w:t>
      </w:r>
      <w:r w:rsidRPr="00847889" w:rsidR="00C34D6B">
        <w:rPr>
          <w:rFonts w:ascii="Arial" w:hAnsi="Arial" w:eastAsia="Times New Roman" w:cs="Arial"/>
        </w:rPr>
        <w:t xml:space="preserve">information </w:t>
      </w:r>
      <w:r w:rsidRPr="00847889">
        <w:rPr>
          <w:rFonts w:ascii="Arial" w:hAnsi="Arial" w:eastAsia="Times New Roman" w:cs="Arial"/>
        </w:rPr>
        <w:t xml:space="preserve">to each participating agency. </w:t>
      </w:r>
    </w:p>
    <w:p w:rsidRPr="00847889" w:rsidR="00660A1D" w:rsidP="00A53D82" w:rsidRDefault="00660A1D" w14:paraId="3D991388" w14:textId="77777777">
      <w:pPr>
        <w:spacing w:after="0" w:line="240" w:lineRule="auto"/>
        <w:ind w:left="360"/>
        <w:rPr>
          <w:rFonts w:ascii="Arial" w:hAnsi="Arial" w:eastAsia="Times New Roman" w:cs="Arial"/>
        </w:rPr>
      </w:pPr>
    </w:p>
    <w:p w:rsidRPr="00847889" w:rsidR="009C099F" w:rsidP="008420DD" w:rsidRDefault="008420DD" w14:paraId="54766530" w14:textId="1835CCBE">
      <w:pPr>
        <w:spacing w:after="0" w:line="240" w:lineRule="auto"/>
        <w:ind w:left="360"/>
        <w:rPr>
          <w:rFonts w:ascii="Arial" w:hAnsi="Arial" w:eastAsia="Times New Roman" w:cs="Arial"/>
        </w:rPr>
      </w:pPr>
      <w:r w:rsidRPr="00847889">
        <w:rPr>
          <w:rFonts w:ascii="Arial" w:hAnsi="Arial" w:eastAsia="Times New Roman" w:cs="Arial"/>
        </w:rPr>
        <w:t xml:space="preserve">Pursuant to </w:t>
      </w:r>
      <w:r w:rsidRPr="00847889" w:rsidR="00483387">
        <w:rPr>
          <w:rFonts w:ascii="Arial" w:hAnsi="Arial" w:eastAsia="Times New Roman" w:cs="Arial"/>
        </w:rPr>
        <w:t>its IRC authorities, TTB regulates</w:t>
      </w:r>
      <w:r w:rsidRPr="00847889" w:rsidR="00AD01A9">
        <w:rPr>
          <w:rFonts w:ascii="Arial" w:hAnsi="Arial" w:eastAsia="Times New Roman" w:cs="Arial"/>
        </w:rPr>
        <w:t>, among other things,</w:t>
      </w:r>
      <w:r w:rsidRPr="00847889" w:rsidR="00483387">
        <w:rPr>
          <w:rFonts w:ascii="Arial" w:hAnsi="Arial" w:eastAsia="Times New Roman" w:cs="Arial"/>
        </w:rPr>
        <w:t xml:space="preserve"> the importation of beverage and non-beverage alcohol products, tobacco products, processed tobacco, and cigarette papers and tubes.  </w:t>
      </w:r>
      <w:r w:rsidRPr="00847889" w:rsidR="00AD01A9">
        <w:rPr>
          <w:rFonts w:ascii="Arial" w:hAnsi="Arial" w:eastAsia="Times New Roman" w:cs="Arial"/>
        </w:rPr>
        <w:t>P</w:t>
      </w:r>
      <w:r w:rsidRPr="00847889" w:rsidR="00483387">
        <w:rPr>
          <w:rFonts w:ascii="Arial" w:hAnsi="Arial" w:eastAsia="Times New Roman" w:cs="Arial"/>
        </w:rPr>
        <w:t>ursuant to its FAA Act author</w:t>
      </w:r>
      <w:r w:rsidRPr="00847889" w:rsidR="00951C6B">
        <w:rPr>
          <w:rFonts w:ascii="Arial" w:hAnsi="Arial" w:eastAsia="Times New Roman" w:cs="Arial"/>
        </w:rPr>
        <w:t>ities, TTB regulate</w:t>
      </w:r>
      <w:r w:rsidRPr="00847889" w:rsidR="00FA577A">
        <w:rPr>
          <w:rFonts w:ascii="Arial" w:hAnsi="Arial" w:eastAsia="Times New Roman" w:cs="Arial"/>
        </w:rPr>
        <w:t>s</w:t>
      </w:r>
      <w:r w:rsidRPr="00847889" w:rsidR="00951C6B">
        <w:rPr>
          <w:rFonts w:ascii="Arial" w:hAnsi="Arial" w:eastAsia="Times New Roman" w:cs="Arial"/>
        </w:rPr>
        <w:t>, among</w:t>
      </w:r>
      <w:r w:rsidRPr="00847889">
        <w:rPr>
          <w:rFonts w:ascii="Arial" w:hAnsi="Arial" w:eastAsia="Times New Roman" w:cs="Arial"/>
        </w:rPr>
        <w:t xml:space="preserve"> other things, the importation </w:t>
      </w:r>
      <w:r w:rsidRPr="00847889" w:rsidR="00951C6B">
        <w:rPr>
          <w:rFonts w:ascii="Arial" w:hAnsi="Arial" w:eastAsia="Times New Roman" w:cs="Arial"/>
        </w:rPr>
        <w:t xml:space="preserve">and labeling </w:t>
      </w:r>
      <w:r w:rsidRPr="00847889">
        <w:rPr>
          <w:rFonts w:ascii="Arial" w:hAnsi="Arial" w:eastAsia="Times New Roman" w:cs="Arial"/>
        </w:rPr>
        <w:t>of distilled spirits, wine, and malt beverages.  Th</w:t>
      </w:r>
      <w:r w:rsidRPr="00847889" w:rsidR="00951C6B">
        <w:rPr>
          <w:rFonts w:ascii="Arial" w:hAnsi="Arial" w:eastAsia="Times New Roman" w:cs="Arial"/>
        </w:rPr>
        <w:t xml:space="preserve">e TTB regulations </w:t>
      </w:r>
      <w:r w:rsidRPr="00847889" w:rsidR="00FA577A">
        <w:rPr>
          <w:rFonts w:ascii="Arial" w:hAnsi="Arial" w:eastAsia="Times New Roman" w:cs="Arial"/>
        </w:rPr>
        <w:t xml:space="preserve">in 27 CFR </w:t>
      </w:r>
      <w:r w:rsidRPr="00847889">
        <w:rPr>
          <w:rFonts w:ascii="Arial" w:hAnsi="Arial" w:eastAsia="Times New Roman" w:cs="Arial"/>
        </w:rPr>
        <w:t xml:space="preserve">require importers to submit certain information </w:t>
      </w:r>
      <w:r w:rsidRPr="00847889" w:rsidR="00951C6B">
        <w:rPr>
          <w:rFonts w:ascii="Arial" w:hAnsi="Arial" w:eastAsia="Times New Roman" w:cs="Arial"/>
        </w:rPr>
        <w:t xml:space="preserve">to TTB concerning imports of such products.  </w:t>
      </w:r>
      <w:r w:rsidRPr="00847889" w:rsidR="00C34D6B">
        <w:rPr>
          <w:rFonts w:ascii="Arial" w:hAnsi="Arial" w:eastAsia="Times New Roman" w:cs="Arial"/>
        </w:rPr>
        <w:t xml:space="preserve">The required information identifies the </w:t>
      </w:r>
      <w:r w:rsidRPr="00847889" w:rsidR="009C099F">
        <w:rPr>
          <w:rFonts w:ascii="Arial" w:hAnsi="Arial" w:eastAsia="Times New Roman" w:cs="Arial"/>
        </w:rPr>
        <w:t xml:space="preserve">responsible </w:t>
      </w:r>
      <w:r w:rsidRPr="00847889" w:rsidR="00C34D6B">
        <w:rPr>
          <w:rFonts w:ascii="Arial" w:hAnsi="Arial" w:eastAsia="Times New Roman" w:cs="Arial"/>
        </w:rPr>
        <w:t xml:space="preserve">importer, the </w:t>
      </w:r>
      <w:r w:rsidRPr="00847889" w:rsidR="00543A1B">
        <w:rPr>
          <w:rFonts w:ascii="Arial" w:hAnsi="Arial" w:eastAsia="Times New Roman" w:cs="Arial"/>
        </w:rPr>
        <w:t xml:space="preserve">alcohol or tobacco </w:t>
      </w:r>
      <w:r w:rsidRPr="00847889" w:rsidR="00C34D6B">
        <w:rPr>
          <w:rFonts w:ascii="Arial" w:hAnsi="Arial" w:eastAsia="Times New Roman" w:cs="Arial"/>
        </w:rPr>
        <w:t xml:space="preserve">products </w:t>
      </w:r>
      <w:r w:rsidRPr="00847889" w:rsidR="009C099F">
        <w:rPr>
          <w:rFonts w:ascii="Arial" w:hAnsi="Arial" w:eastAsia="Times New Roman" w:cs="Arial"/>
        </w:rPr>
        <w:t xml:space="preserve">and the amount of products </w:t>
      </w:r>
      <w:r w:rsidRPr="00847889" w:rsidR="00C34D6B">
        <w:rPr>
          <w:rFonts w:ascii="Arial" w:hAnsi="Arial" w:eastAsia="Times New Roman" w:cs="Arial"/>
        </w:rPr>
        <w:t xml:space="preserve">imported, and </w:t>
      </w:r>
      <w:r w:rsidRPr="00847889" w:rsidR="009C099F">
        <w:rPr>
          <w:rFonts w:ascii="Arial" w:hAnsi="Arial" w:eastAsia="Times New Roman" w:cs="Arial"/>
        </w:rPr>
        <w:t xml:space="preserve">the </w:t>
      </w:r>
      <w:r w:rsidRPr="00847889" w:rsidR="00C34D6B">
        <w:rPr>
          <w:rFonts w:ascii="Arial" w:hAnsi="Arial" w:eastAsia="Times New Roman" w:cs="Arial"/>
        </w:rPr>
        <w:t xml:space="preserve">taxes paid, or, if the product is released from customs custody without payment of tax, information regarding the bonded facility to which the product is transferred. </w:t>
      </w:r>
      <w:r w:rsidRPr="00847889" w:rsidR="00543A1B">
        <w:rPr>
          <w:rFonts w:ascii="Arial" w:hAnsi="Arial" w:eastAsia="Times New Roman" w:cs="Arial"/>
        </w:rPr>
        <w:t xml:space="preserve"> </w:t>
      </w:r>
      <w:r w:rsidRPr="00847889" w:rsidR="00C34D6B">
        <w:rPr>
          <w:rFonts w:ascii="Arial" w:hAnsi="Arial" w:eastAsia="Times New Roman" w:cs="Arial"/>
        </w:rPr>
        <w:t xml:space="preserve">For alcohol beverage products, TTB and CBP also use the collected information to ensure that importers possess a Certificate of Label Approval (COLA) for </w:t>
      </w:r>
      <w:r w:rsidRPr="00847889" w:rsidR="00543A1B">
        <w:rPr>
          <w:rFonts w:ascii="Arial" w:hAnsi="Arial" w:eastAsia="Times New Roman" w:cs="Arial"/>
        </w:rPr>
        <w:t xml:space="preserve">the imported product </w:t>
      </w:r>
      <w:r w:rsidRPr="00847889" w:rsidR="00C34D6B">
        <w:rPr>
          <w:rFonts w:ascii="Arial" w:hAnsi="Arial" w:eastAsia="Times New Roman" w:cs="Arial"/>
        </w:rPr>
        <w:t xml:space="preserve">and </w:t>
      </w:r>
      <w:r w:rsidRPr="00847889" w:rsidR="00543A1B">
        <w:rPr>
          <w:rFonts w:ascii="Arial" w:hAnsi="Arial" w:eastAsia="Times New Roman" w:cs="Arial"/>
        </w:rPr>
        <w:lastRenderedPageBreak/>
        <w:t xml:space="preserve">that the product’s label complies </w:t>
      </w:r>
      <w:r w:rsidRPr="00847889" w:rsidR="00C34D6B">
        <w:rPr>
          <w:rFonts w:ascii="Arial" w:hAnsi="Arial" w:eastAsia="Times New Roman" w:cs="Arial"/>
        </w:rPr>
        <w:t xml:space="preserve">with the FAA </w:t>
      </w:r>
      <w:proofErr w:type="gramStart"/>
      <w:r w:rsidRPr="00847889" w:rsidR="00C34D6B">
        <w:rPr>
          <w:rFonts w:ascii="Arial" w:hAnsi="Arial" w:eastAsia="Times New Roman" w:cs="Arial"/>
        </w:rPr>
        <w:t>Act’s</w:t>
      </w:r>
      <w:proofErr w:type="gramEnd"/>
      <w:r w:rsidRPr="00847889" w:rsidR="00C34D6B">
        <w:rPr>
          <w:rFonts w:ascii="Arial" w:hAnsi="Arial" w:eastAsia="Times New Roman" w:cs="Arial"/>
        </w:rPr>
        <w:t xml:space="preserve"> other requirements.</w:t>
      </w:r>
      <w:r w:rsidRPr="00847889" w:rsidR="00543A1B">
        <w:rPr>
          <w:rFonts w:ascii="Arial" w:hAnsi="Arial" w:eastAsia="Times New Roman" w:cs="Arial"/>
        </w:rPr>
        <w:t xml:space="preserve">  </w:t>
      </w:r>
      <w:r w:rsidRPr="00847889">
        <w:rPr>
          <w:rFonts w:ascii="Arial" w:hAnsi="Arial" w:eastAsia="Times New Roman" w:cs="Arial"/>
        </w:rPr>
        <w:t xml:space="preserve">In addition, </w:t>
      </w:r>
      <w:r w:rsidRPr="00847889" w:rsidR="00951C6B">
        <w:rPr>
          <w:rFonts w:ascii="Arial" w:hAnsi="Arial" w:eastAsia="Times New Roman" w:cs="Arial"/>
        </w:rPr>
        <w:t xml:space="preserve">the TTB regulations allow importers to submit </w:t>
      </w:r>
      <w:r w:rsidRPr="00847889">
        <w:rPr>
          <w:rFonts w:ascii="Arial" w:hAnsi="Arial" w:eastAsia="Times New Roman" w:cs="Arial"/>
        </w:rPr>
        <w:t xml:space="preserve">letterhead </w:t>
      </w:r>
      <w:r w:rsidRPr="00847889" w:rsidR="00951C6B">
        <w:rPr>
          <w:rFonts w:ascii="Arial" w:hAnsi="Arial" w:eastAsia="Times New Roman" w:cs="Arial"/>
        </w:rPr>
        <w:t xml:space="preserve">applications to </w:t>
      </w:r>
      <w:r w:rsidRPr="00847889" w:rsidR="00FA577A">
        <w:rPr>
          <w:rFonts w:ascii="Arial" w:hAnsi="Arial" w:eastAsia="Times New Roman" w:cs="Arial"/>
        </w:rPr>
        <w:t xml:space="preserve">request variances from </w:t>
      </w:r>
      <w:r w:rsidRPr="00847889" w:rsidR="00543A1B">
        <w:rPr>
          <w:rFonts w:ascii="Arial" w:hAnsi="Arial" w:eastAsia="Times New Roman" w:cs="Arial"/>
        </w:rPr>
        <w:t xml:space="preserve">the methods and procedures </w:t>
      </w:r>
      <w:r w:rsidRPr="00847889" w:rsidR="00FA577A">
        <w:rPr>
          <w:rFonts w:ascii="Arial" w:hAnsi="Arial" w:eastAsia="Times New Roman" w:cs="Arial"/>
        </w:rPr>
        <w:t xml:space="preserve">specified </w:t>
      </w:r>
      <w:r w:rsidRPr="00847889" w:rsidR="00543A1B">
        <w:rPr>
          <w:rFonts w:ascii="Arial" w:hAnsi="Arial" w:eastAsia="Times New Roman" w:cs="Arial"/>
        </w:rPr>
        <w:t xml:space="preserve">in the </w:t>
      </w:r>
      <w:r w:rsidRPr="00847889" w:rsidR="009C099F">
        <w:rPr>
          <w:rFonts w:ascii="Arial" w:hAnsi="Arial" w:eastAsia="Times New Roman" w:cs="Arial"/>
        </w:rPr>
        <w:t>regulations</w:t>
      </w:r>
      <w:r w:rsidR="005901A8">
        <w:rPr>
          <w:rFonts w:ascii="Arial" w:hAnsi="Arial" w:eastAsia="Times New Roman" w:cs="Arial"/>
        </w:rPr>
        <w:t xml:space="preserve"> for the submission of import information</w:t>
      </w:r>
      <w:r w:rsidRPr="00847889" w:rsidR="009C099F">
        <w:rPr>
          <w:rFonts w:ascii="Arial" w:hAnsi="Arial" w:eastAsia="Times New Roman" w:cs="Arial"/>
        </w:rPr>
        <w:t xml:space="preserve">. </w:t>
      </w:r>
    </w:p>
    <w:p w:rsidRPr="00847889" w:rsidR="009C099F" w:rsidP="008420DD" w:rsidRDefault="009C099F" w14:paraId="188F04B7" w14:textId="77777777">
      <w:pPr>
        <w:spacing w:after="0" w:line="240" w:lineRule="auto"/>
        <w:ind w:left="360"/>
        <w:rPr>
          <w:rFonts w:ascii="Arial" w:hAnsi="Arial" w:eastAsia="Times New Roman" w:cs="Arial"/>
        </w:rPr>
      </w:pPr>
    </w:p>
    <w:p w:rsidRPr="00847889" w:rsidR="008420DD" w:rsidP="008420DD" w:rsidRDefault="00FA577A" w14:paraId="51671D16" w14:textId="7A8DAF7D">
      <w:pPr>
        <w:spacing w:after="0" w:line="240" w:lineRule="auto"/>
        <w:ind w:left="360"/>
        <w:rPr>
          <w:rFonts w:ascii="Arial" w:hAnsi="Arial" w:eastAsia="Times New Roman" w:cs="Arial"/>
        </w:rPr>
      </w:pPr>
      <w:r w:rsidRPr="00847889">
        <w:rPr>
          <w:rFonts w:ascii="Arial" w:hAnsi="Arial" w:eastAsia="Times New Roman" w:cs="Arial"/>
        </w:rPr>
        <w:t>T</w:t>
      </w:r>
      <w:r w:rsidRPr="00847889" w:rsidR="008420DD">
        <w:rPr>
          <w:rFonts w:ascii="Arial" w:hAnsi="Arial" w:eastAsia="Times New Roman" w:cs="Arial"/>
        </w:rPr>
        <w:t xml:space="preserve">he collected information is necessary to </w:t>
      </w:r>
      <w:r w:rsidRPr="00847889">
        <w:rPr>
          <w:rFonts w:ascii="Arial" w:hAnsi="Arial" w:eastAsia="Times New Roman" w:cs="Arial"/>
        </w:rPr>
        <w:t xml:space="preserve">protect the revenue and ensure compliance with </w:t>
      </w:r>
      <w:r w:rsidRPr="00847889" w:rsidR="00B9622F">
        <w:rPr>
          <w:rFonts w:ascii="Arial" w:hAnsi="Arial" w:eastAsia="Times New Roman" w:cs="Arial"/>
        </w:rPr>
        <w:t xml:space="preserve">relevant </w:t>
      </w:r>
      <w:r w:rsidRPr="00847889" w:rsidR="009C099F">
        <w:rPr>
          <w:rFonts w:ascii="Arial" w:hAnsi="Arial" w:eastAsia="Times New Roman" w:cs="Arial"/>
        </w:rPr>
        <w:t xml:space="preserve">Federal </w:t>
      </w:r>
      <w:r w:rsidRPr="00847889" w:rsidR="00B9622F">
        <w:rPr>
          <w:rFonts w:ascii="Arial" w:hAnsi="Arial" w:eastAsia="Times New Roman" w:cs="Arial"/>
        </w:rPr>
        <w:t xml:space="preserve">laws and regulations concerning </w:t>
      </w:r>
      <w:r w:rsidRPr="00847889">
        <w:rPr>
          <w:rFonts w:ascii="Arial" w:hAnsi="Arial" w:eastAsia="Times New Roman" w:cs="Arial"/>
        </w:rPr>
        <w:t xml:space="preserve">alcohol and tobacco imports. </w:t>
      </w:r>
    </w:p>
    <w:p w:rsidRPr="00847889" w:rsidR="00CF6528" w:rsidP="00E3314E" w:rsidRDefault="00CF6528" w14:paraId="362BCFD9" w14:textId="77777777">
      <w:pPr>
        <w:spacing w:after="0" w:line="240" w:lineRule="auto"/>
        <w:ind w:left="360"/>
        <w:rPr>
          <w:rFonts w:ascii="Arial" w:hAnsi="Arial" w:eastAsia="Times New Roman" w:cs="Arial"/>
        </w:rPr>
      </w:pPr>
    </w:p>
    <w:p w:rsidRPr="00847889" w:rsidR="00190769" w:rsidP="00A45C2D" w:rsidRDefault="00543A1B" w14:paraId="309EB391" w14:textId="531C0F17">
      <w:pPr>
        <w:spacing w:after="0" w:line="240" w:lineRule="auto"/>
        <w:ind w:left="360"/>
        <w:rPr>
          <w:rFonts w:ascii="Arial" w:hAnsi="Arial" w:eastAsia="Times New Roman" w:cs="Arial"/>
        </w:rPr>
      </w:pPr>
      <w:r w:rsidRPr="00847889">
        <w:rPr>
          <w:rFonts w:ascii="Arial" w:hAnsi="Arial" w:eastAsia="Times New Roman" w:cs="Arial"/>
        </w:rPr>
        <w:t>T</w:t>
      </w:r>
      <w:r w:rsidRPr="00847889" w:rsidR="00646995">
        <w:rPr>
          <w:rFonts w:ascii="Arial" w:hAnsi="Arial" w:eastAsia="Times New Roman" w:cs="Arial"/>
        </w:rPr>
        <w:t xml:space="preserve">he following TTB regulations in 27 CFR chapter I contain information collection requirements related to </w:t>
      </w:r>
      <w:r w:rsidRPr="00847889" w:rsidR="00BF67DC">
        <w:rPr>
          <w:rFonts w:ascii="Arial" w:hAnsi="Arial" w:eastAsia="Times New Roman" w:cs="Arial"/>
        </w:rPr>
        <w:t xml:space="preserve">the </w:t>
      </w:r>
      <w:r w:rsidRPr="00847889">
        <w:rPr>
          <w:rFonts w:ascii="Arial" w:hAnsi="Arial" w:eastAsia="Times New Roman" w:cs="Arial"/>
        </w:rPr>
        <w:t xml:space="preserve">importation </w:t>
      </w:r>
      <w:r w:rsidRPr="00847889" w:rsidR="00BF67DC">
        <w:rPr>
          <w:rFonts w:ascii="Arial" w:hAnsi="Arial" w:eastAsia="Times New Roman" w:cs="Arial"/>
        </w:rPr>
        <w:t>of</w:t>
      </w:r>
      <w:r w:rsidRPr="00847889" w:rsidR="00646995">
        <w:rPr>
          <w:rFonts w:ascii="Arial" w:hAnsi="Arial" w:eastAsia="Times New Roman" w:cs="Arial"/>
        </w:rPr>
        <w:t xml:space="preserve"> TTB-regulated commodities</w:t>
      </w:r>
      <w:r w:rsidRPr="00847889">
        <w:rPr>
          <w:rFonts w:ascii="Arial" w:hAnsi="Arial" w:eastAsia="Times New Roman" w:cs="Arial"/>
        </w:rPr>
        <w:t>, which are contained</w:t>
      </w:r>
      <w:r w:rsidRPr="00847889" w:rsidR="00646995">
        <w:rPr>
          <w:rFonts w:ascii="Arial" w:hAnsi="Arial" w:eastAsia="Times New Roman" w:cs="Arial"/>
        </w:rPr>
        <w:t xml:space="preserve"> under OMB control number, 1513–0064: </w:t>
      </w:r>
    </w:p>
    <w:p w:rsidRPr="00847889" w:rsidR="0036767C" w:rsidP="00A45C2D" w:rsidRDefault="0036767C" w14:paraId="0E7C96D5" w14:textId="77777777">
      <w:pPr>
        <w:spacing w:after="0" w:line="240" w:lineRule="auto"/>
        <w:ind w:left="360"/>
        <w:rPr>
          <w:rFonts w:ascii="Arial" w:hAnsi="Arial" w:eastAsia="Times New Roman" w:cs="Arial"/>
        </w:rPr>
      </w:pPr>
    </w:p>
    <w:p w:rsidRPr="000A7FE2" w:rsidR="00070A63" w:rsidP="00243A10" w:rsidRDefault="00070A63" w14:paraId="63669E5F" w14:textId="77777777">
      <w:pPr>
        <w:tabs>
          <w:tab w:val="left" w:pos="2160"/>
          <w:tab w:val="left" w:pos="3600"/>
          <w:tab w:val="left" w:pos="5040"/>
          <w:tab w:val="left" w:pos="6480"/>
          <w:tab w:val="left" w:pos="7920"/>
        </w:tabs>
        <w:spacing w:after="120" w:line="240" w:lineRule="auto"/>
        <w:ind w:left="720"/>
        <w:rPr>
          <w:rFonts w:ascii="Arial" w:hAnsi="Arial" w:eastAsia="Times New Roman" w:cs="Arial"/>
          <w:b/>
          <w:bCs/>
        </w:rPr>
      </w:pPr>
      <w:r w:rsidRPr="000A7FE2">
        <w:rPr>
          <w:rFonts w:ascii="Arial" w:hAnsi="Arial" w:eastAsia="Times New Roman" w:cs="Arial"/>
        </w:rPr>
        <w:t>§ 1.58</w:t>
      </w:r>
      <w:r w:rsidRPr="000A7FE2">
        <w:rPr>
          <w:rFonts w:ascii="Arial" w:hAnsi="Arial" w:eastAsia="Times New Roman" w:cs="Arial"/>
          <w:b/>
          <w:bCs/>
        </w:rPr>
        <w:tab/>
      </w:r>
      <w:r w:rsidRPr="000A7FE2">
        <w:rPr>
          <w:rFonts w:ascii="Arial" w:hAnsi="Arial" w:eastAsia="Times New Roman" w:cs="Arial"/>
        </w:rPr>
        <w:t>§ 4.27</w:t>
      </w:r>
      <w:r w:rsidRPr="000A7FE2">
        <w:rPr>
          <w:rFonts w:ascii="Arial" w:hAnsi="Arial" w:eastAsia="Times New Roman" w:cs="Arial"/>
        </w:rPr>
        <w:tab/>
      </w:r>
      <w:r w:rsidRPr="000A7FE2" w:rsidR="00646995">
        <w:rPr>
          <w:rFonts w:ascii="Arial" w:hAnsi="Arial" w:eastAsia="Times New Roman" w:cs="Arial"/>
        </w:rPr>
        <w:t>§ 4.40</w:t>
      </w:r>
      <w:r w:rsidRPr="000A7FE2" w:rsidR="00646995">
        <w:rPr>
          <w:rFonts w:ascii="Arial" w:hAnsi="Arial" w:eastAsia="Times New Roman" w:cs="Arial"/>
        </w:rPr>
        <w:tab/>
        <w:t>§ 4.45</w:t>
      </w:r>
      <w:r w:rsidRPr="000A7FE2" w:rsidR="00646995">
        <w:rPr>
          <w:rFonts w:ascii="Arial" w:hAnsi="Arial" w:eastAsia="Times New Roman" w:cs="Arial"/>
        </w:rPr>
        <w:tab/>
        <w:t>§ 4.53</w:t>
      </w:r>
      <w:r w:rsidRPr="000A7FE2" w:rsidR="00646995">
        <w:rPr>
          <w:rFonts w:ascii="Arial" w:hAnsi="Arial" w:eastAsia="Times New Roman" w:cs="Arial"/>
        </w:rPr>
        <w:tab/>
        <w:t>§ 4.70</w:t>
      </w:r>
      <w:r w:rsidRPr="000A7FE2">
        <w:rPr>
          <w:rFonts w:ascii="Arial" w:hAnsi="Arial" w:eastAsia="Times New Roman" w:cs="Arial"/>
        </w:rPr>
        <w:t xml:space="preserve"> </w:t>
      </w:r>
    </w:p>
    <w:p w:rsidRPr="000A7FE2" w:rsidR="00070A63" w:rsidP="00243A10" w:rsidRDefault="00646995" w14:paraId="2B6EF20C" w14:textId="77777777">
      <w:pPr>
        <w:tabs>
          <w:tab w:val="left" w:pos="2160"/>
          <w:tab w:val="left" w:pos="3600"/>
          <w:tab w:val="left" w:pos="5040"/>
          <w:tab w:val="left" w:pos="6480"/>
          <w:tab w:val="left" w:pos="7920"/>
        </w:tabs>
        <w:spacing w:after="120" w:line="240" w:lineRule="auto"/>
        <w:ind w:left="720"/>
        <w:rPr>
          <w:rFonts w:ascii="Arial" w:hAnsi="Arial" w:eastAsia="Times New Roman" w:cs="Arial"/>
          <w:b/>
          <w:bCs/>
        </w:rPr>
      </w:pPr>
      <w:r w:rsidRPr="000A7FE2">
        <w:rPr>
          <w:rFonts w:ascii="Arial" w:hAnsi="Arial" w:eastAsia="Times New Roman" w:cs="Arial"/>
        </w:rPr>
        <w:t>§ 5.45</w:t>
      </w:r>
      <w:r w:rsidRPr="000A7FE2">
        <w:rPr>
          <w:rFonts w:ascii="Arial" w:hAnsi="Arial" w:eastAsia="Times New Roman" w:cs="Arial"/>
        </w:rPr>
        <w:tab/>
        <w:t>§ 5.51</w:t>
      </w:r>
      <w:r w:rsidRPr="000A7FE2" w:rsidR="006D4DD4">
        <w:rPr>
          <w:rFonts w:ascii="Arial" w:hAnsi="Arial" w:eastAsia="Times New Roman" w:cs="Arial"/>
        </w:rPr>
        <w:t xml:space="preserve"> </w:t>
      </w:r>
      <w:r w:rsidRPr="000A7FE2" w:rsidR="00070A63">
        <w:rPr>
          <w:rFonts w:ascii="Arial" w:hAnsi="Arial" w:eastAsia="Times New Roman" w:cs="Arial"/>
        </w:rPr>
        <w:tab/>
      </w:r>
      <w:r w:rsidRPr="000A7FE2">
        <w:rPr>
          <w:rFonts w:ascii="Arial" w:hAnsi="Arial" w:eastAsia="Times New Roman" w:cs="Arial"/>
        </w:rPr>
        <w:t>§ 5.52</w:t>
      </w:r>
      <w:r w:rsidRPr="000A7FE2">
        <w:rPr>
          <w:rFonts w:ascii="Arial" w:hAnsi="Arial" w:eastAsia="Times New Roman" w:cs="Arial"/>
        </w:rPr>
        <w:tab/>
        <w:t>§ 5.56</w:t>
      </w:r>
      <w:r w:rsidRPr="000A7FE2">
        <w:rPr>
          <w:rFonts w:ascii="Arial" w:hAnsi="Arial" w:eastAsia="Times New Roman" w:cs="Arial"/>
          <w:b/>
          <w:bCs/>
        </w:rPr>
        <w:t xml:space="preserve"> </w:t>
      </w:r>
      <w:r w:rsidRPr="000A7FE2" w:rsidR="006D4DD4">
        <w:rPr>
          <w:rFonts w:ascii="Arial" w:hAnsi="Arial" w:eastAsia="Times New Roman" w:cs="Arial"/>
          <w:b/>
          <w:bCs/>
        </w:rPr>
        <w:tab/>
      </w:r>
      <w:r w:rsidRPr="000A7FE2">
        <w:rPr>
          <w:rFonts w:ascii="Arial" w:hAnsi="Arial" w:eastAsia="Times New Roman" w:cs="Arial"/>
        </w:rPr>
        <w:t>§ 7.31</w:t>
      </w:r>
      <w:r w:rsidRPr="000A7FE2">
        <w:rPr>
          <w:rFonts w:ascii="Arial" w:hAnsi="Arial" w:eastAsia="Times New Roman" w:cs="Arial"/>
          <w:b/>
          <w:bCs/>
        </w:rPr>
        <w:tab/>
      </w:r>
      <w:r w:rsidRPr="000A7FE2">
        <w:rPr>
          <w:rFonts w:ascii="Arial" w:hAnsi="Arial" w:eastAsia="Times New Roman" w:cs="Arial"/>
        </w:rPr>
        <w:t>§ </w:t>
      </w:r>
      <w:r w:rsidRPr="000A7FE2" w:rsidR="00024F64">
        <w:rPr>
          <w:rFonts w:ascii="Arial" w:hAnsi="Arial" w:eastAsia="Times New Roman" w:cs="Arial"/>
        </w:rPr>
        <w:t>26.52</w:t>
      </w:r>
      <w:r w:rsidRPr="000A7FE2" w:rsidR="00070A63">
        <w:rPr>
          <w:rFonts w:ascii="Arial" w:hAnsi="Arial" w:eastAsia="Times New Roman" w:cs="Arial"/>
          <w:b/>
          <w:bCs/>
        </w:rPr>
        <w:t xml:space="preserve"> </w:t>
      </w:r>
    </w:p>
    <w:p w:rsidRPr="000A7FE2" w:rsidR="00070A63" w:rsidP="00243A10" w:rsidRDefault="00243A10" w14:paraId="14081734" w14:textId="394DF9D0">
      <w:pPr>
        <w:tabs>
          <w:tab w:val="left" w:pos="2160"/>
          <w:tab w:val="left" w:pos="3600"/>
          <w:tab w:val="left" w:pos="5040"/>
          <w:tab w:val="left" w:pos="6480"/>
          <w:tab w:val="left" w:pos="7920"/>
        </w:tabs>
        <w:spacing w:after="120" w:line="240" w:lineRule="auto"/>
        <w:ind w:left="720"/>
        <w:rPr>
          <w:rFonts w:ascii="Arial" w:hAnsi="Arial" w:eastAsia="Times New Roman" w:cs="Arial"/>
        </w:rPr>
      </w:pPr>
      <w:r w:rsidRPr="000A7FE2">
        <w:rPr>
          <w:rFonts w:ascii="Arial" w:hAnsi="Arial" w:eastAsia="Times New Roman" w:cs="Arial"/>
        </w:rPr>
        <w:t>§ 26.112a</w:t>
      </w:r>
      <w:r w:rsidRPr="000A7FE2" w:rsidR="00070A63">
        <w:rPr>
          <w:rFonts w:ascii="Arial" w:hAnsi="Arial" w:eastAsia="Times New Roman" w:cs="Arial"/>
        </w:rPr>
        <w:t xml:space="preserve"> </w:t>
      </w:r>
      <w:r w:rsidRPr="000A7FE2" w:rsidR="00070A63">
        <w:rPr>
          <w:rFonts w:ascii="Arial" w:hAnsi="Arial" w:eastAsia="Times New Roman" w:cs="Arial"/>
        </w:rPr>
        <w:tab/>
      </w:r>
      <w:r w:rsidRPr="000A7FE2" w:rsidR="00D327C5">
        <w:rPr>
          <w:rFonts w:ascii="Arial" w:hAnsi="Arial" w:eastAsia="Times New Roman" w:cs="Arial"/>
        </w:rPr>
        <w:t>§ 26.163</w:t>
      </w:r>
      <w:r w:rsidRPr="000A7FE2" w:rsidR="00D327C5">
        <w:rPr>
          <w:rFonts w:ascii="Arial" w:hAnsi="Arial" w:eastAsia="Times New Roman" w:cs="Arial"/>
          <w:b/>
          <w:bCs/>
        </w:rPr>
        <w:t xml:space="preserve"> </w:t>
      </w:r>
      <w:r w:rsidRPr="000A7FE2" w:rsidR="00070A63">
        <w:rPr>
          <w:rFonts w:ascii="Arial" w:hAnsi="Arial" w:eastAsia="Times New Roman" w:cs="Arial"/>
          <w:b/>
          <w:bCs/>
        </w:rPr>
        <w:tab/>
      </w:r>
      <w:r w:rsidRPr="000A7FE2" w:rsidR="00024F64">
        <w:rPr>
          <w:rFonts w:ascii="Arial" w:hAnsi="Arial" w:eastAsia="Times New Roman" w:cs="Arial"/>
        </w:rPr>
        <w:t>§ </w:t>
      </w:r>
      <w:r w:rsidRPr="000A7FE2" w:rsidR="00646995">
        <w:rPr>
          <w:rFonts w:ascii="Arial" w:hAnsi="Arial" w:eastAsia="Times New Roman" w:cs="Arial"/>
        </w:rPr>
        <w:t>26.200</w:t>
      </w:r>
      <w:r w:rsidRPr="000A7FE2">
        <w:rPr>
          <w:rFonts w:ascii="Arial" w:hAnsi="Arial" w:eastAsia="Times New Roman" w:cs="Arial"/>
        </w:rPr>
        <w:t xml:space="preserve"> </w:t>
      </w:r>
      <w:r w:rsidRPr="000A7FE2" w:rsidR="00D327C5">
        <w:rPr>
          <w:rFonts w:ascii="Arial" w:hAnsi="Arial" w:eastAsia="Times New Roman" w:cs="Arial"/>
        </w:rPr>
        <w:tab/>
      </w:r>
      <w:r w:rsidRPr="000A7FE2" w:rsidR="00646995">
        <w:rPr>
          <w:rFonts w:ascii="Arial" w:hAnsi="Arial" w:eastAsia="Times New Roman" w:cs="Arial"/>
        </w:rPr>
        <w:t>§ 26.205</w:t>
      </w:r>
      <w:r w:rsidRPr="000A7FE2" w:rsidR="00646995">
        <w:rPr>
          <w:rFonts w:ascii="Arial" w:hAnsi="Arial" w:eastAsia="Times New Roman" w:cs="Arial"/>
        </w:rPr>
        <w:tab/>
      </w:r>
      <w:r w:rsidRPr="000A7FE2">
        <w:rPr>
          <w:rFonts w:ascii="Arial" w:hAnsi="Arial" w:eastAsia="Times New Roman" w:cs="Arial"/>
        </w:rPr>
        <w:t>§ 26.222</w:t>
      </w:r>
      <w:r w:rsidRPr="000A7FE2">
        <w:rPr>
          <w:rFonts w:ascii="Arial" w:hAnsi="Arial" w:eastAsia="Times New Roman" w:cs="Arial"/>
          <w:b/>
          <w:bCs/>
        </w:rPr>
        <w:tab/>
      </w:r>
      <w:r w:rsidRPr="000A7FE2" w:rsidR="00D327C5">
        <w:rPr>
          <w:rFonts w:ascii="Arial" w:hAnsi="Arial" w:eastAsia="Times New Roman" w:cs="Arial"/>
        </w:rPr>
        <w:t>§ 26.272</w:t>
      </w:r>
      <w:r w:rsidRPr="000A7FE2" w:rsidR="00070A63">
        <w:rPr>
          <w:rFonts w:ascii="Arial" w:hAnsi="Arial" w:eastAsia="Times New Roman" w:cs="Arial"/>
        </w:rPr>
        <w:t xml:space="preserve"> </w:t>
      </w:r>
    </w:p>
    <w:p w:rsidRPr="000A7FE2" w:rsidR="00070A63" w:rsidP="00D327C5" w:rsidRDefault="00646995" w14:paraId="5789C2BD" w14:textId="77777777">
      <w:pPr>
        <w:tabs>
          <w:tab w:val="left" w:pos="2160"/>
          <w:tab w:val="left" w:pos="3600"/>
          <w:tab w:val="left" w:pos="5040"/>
          <w:tab w:val="left" w:pos="6480"/>
          <w:tab w:val="left" w:pos="7920"/>
        </w:tabs>
        <w:spacing w:after="120" w:line="240" w:lineRule="auto"/>
        <w:ind w:left="720"/>
        <w:rPr>
          <w:rFonts w:ascii="Arial" w:hAnsi="Arial" w:eastAsia="Times New Roman" w:cs="Arial"/>
        </w:rPr>
      </w:pPr>
      <w:r w:rsidRPr="000A7FE2">
        <w:rPr>
          <w:rFonts w:ascii="Arial" w:hAnsi="Arial" w:eastAsia="Times New Roman" w:cs="Arial"/>
        </w:rPr>
        <w:t>§</w:t>
      </w:r>
      <w:r w:rsidRPr="000A7FE2" w:rsidR="00243A10">
        <w:rPr>
          <w:rFonts w:ascii="Arial" w:hAnsi="Arial" w:eastAsia="Times New Roman" w:cs="Arial"/>
        </w:rPr>
        <w:t> 26.273a</w:t>
      </w:r>
      <w:r w:rsidRPr="000A7FE2" w:rsidR="00070A63">
        <w:rPr>
          <w:rFonts w:ascii="Arial" w:hAnsi="Arial" w:eastAsia="Times New Roman" w:cs="Arial"/>
        </w:rPr>
        <w:t xml:space="preserve"> </w:t>
      </w:r>
      <w:r w:rsidRPr="000A7FE2" w:rsidR="00070A63">
        <w:rPr>
          <w:rFonts w:ascii="Arial" w:hAnsi="Arial" w:eastAsia="Times New Roman" w:cs="Arial"/>
        </w:rPr>
        <w:tab/>
      </w:r>
      <w:r w:rsidRPr="000A7FE2">
        <w:rPr>
          <w:rFonts w:ascii="Arial" w:hAnsi="Arial" w:eastAsia="Times New Roman" w:cs="Arial"/>
        </w:rPr>
        <w:t>§</w:t>
      </w:r>
      <w:r w:rsidRPr="000A7FE2" w:rsidR="00243A10">
        <w:rPr>
          <w:rFonts w:ascii="Arial" w:hAnsi="Arial" w:eastAsia="Times New Roman" w:cs="Arial"/>
        </w:rPr>
        <w:t> 26.276</w:t>
      </w:r>
      <w:r w:rsidRPr="000A7FE2" w:rsidR="00D327C5">
        <w:rPr>
          <w:rFonts w:ascii="Arial" w:hAnsi="Arial" w:eastAsia="Times New Roman" w:cs="Arial"/>
          <w:b/>
          <w:bCs/>
        </w:rPr>
        <w:t xml:space="preserve"> </w:t>
      </w:r>
      <w:r w:rsidRPr="000A7FE2" w:rsidR="00070A63">
        <w:rPr>
          <w:rFonts w:ascii="Arial" w:hAnsi="Arial" w:eastAsia="Times New Roman" w:cs="Arial"/>
          <w:b/>
          <w:bCs/>
        </w:rPr>
        <w:tab/>
      </w:r>
      <w:r w:rsidRPr="000A7FE2">
        <w:rPr>
          <w:rFonts w:ascii="Arial" w:hAnsi="Arial" w:eastAsia="Times New Roman" w:cs="Arial"/>
        </w:rPr>
        <w:t>§</w:t>
      </w:r>
      <w:r w:rsidRPr="000A7FE2" w:rsidR="00243A10">
        <w:rPr>
          <w:rFonts w:ascii="Arial" w:hAnsi="Arial" w:eastAsia="Times New Roman" w:cs="Arial"/>
        </w:rPr>
        <w:t> 26.292</w:t>
      </w:r>
      <w:r w:rsidRPr="000A7FE2" w:rsidR="00D327C5">
        <w:rPr>
          <w:rFonts w:ascii="Arial" w:hAnsi="Arial" w:eastAsia="Times New Roman" w:cs="Arial"/>
        </w:rPr>
        <w:t xml:space="preserve"> </w:t>
      </w:r>
      <w:r w:rsidRPr="000A7FE2" w:rsidR="00D327C5">
        <w:rPr>
          <w:rFonts w:ascii="Arial" w:hAnsi="Arial" w:eastAsia="Times New Roman" w:cs="Arial"/>
        </w:rPr>
        <w:tab/>
      </w:r>
      <w:r w:rsidRPr="000A7FE2">
        <w:rPr>
          <w:rFonts w:ascii="Arial" w:hAnsi="Arial" w:eastAsia="Times New Roman" w:cs="Arial"/>
        </w:rPr>
        <w:t>§</w:t>
      </w:r>
      <w:r w:rsidRPr="000A7FE2" w:rsidR="00243A10">
        <w:rPr>
          <w:rFonts w:ascii="Arial" w:hAnsi="Arial" w:eastAsia="Times New Roman" w:cs="Arial"/>
        </w:rPr>
        <w:t xml:space="preserve"> 26.294 </w:t>
      </w:r>
      <w:r w:rsidRPr="000A7FE2" w:rsidR="00D327C5">
        <w:rPr>
          <w:rFonts w:ascii="Arial" w:hAnsi="Arial" w:eastAsia="Times New Roman" w:cs="Arial"/>
        </w:rPr>
        <w:tab/>
      </w:r>
      <w:r w:rsidRPr="000A7FE2">
        <w:rPr>
          <w:rFonts w:ascii="Arial" w:hAnsi="Arial" w:eastAsia="Times New Roman" w:cs="Arial"/>
        </w:rPr>
        <w:t>§</w:t>
      </w:r>
      <w:r w:rsidRPr="000A7FE2" w:rsidR="00243A10">
        <w:rPr>
          <w:rFonts w:ascii="Arial" w:hAnsi="Arial" w:eastAsia="Times New Roman" w:cs="Arial"/>
        </w:rPr>
        <w:t> 26.296</w:t>
      </w:r>
      <w:r w:rsidRPr="000A7FE2" w:rsidR="00243A10">
        <w:rPr>
          <w:rFonts w:ascii="Arial" w:hAnsi="Arial" w:eastAsia="Times New Roman" w:cs="Arial"/>
        </w:rPr>
        <w:tab/>
      </w:r>
      <w:r w:rsidRPr="000A7FE2">
        <w:rPr>
          <w:rFonts w:ascii="Arial" w:hAnsi="Arial" w:eastAsia="Times New Roman" w:cs="Arial"/>
        </w:rPr>
        <w:t>§</w:t>
      </w:r>
      <w:r w:rsidRPr="000A7FE2" w:rsidR="00243A10">
        <w:rPr>
          <w:rFonts w:ascii="Arial" w:hAnsi="Arial" w:eastAsia="Times New Roman" w:cs="Arial"/>
        </w:rPr>
        <w:t> 26.301</w:t>
      </w:r>
      <w:r w:rsidRPr="000A7FE2" w:rsidR="00070A63">
        <w:rPr>
          <w:rFonts w:ascii="Arial" w:hAnsi="Arial" w:eastAsia="Times New Roman" w:cs="Arial"/>
        </w:rPr>
        <w:t xml:space="preserve"> </w:t>
      </w:r>
    </w:p>
    <w:p w:rsidRPr="000A7FE2" w:rsidR="00070A63" w:rsidP="00070A63" w:rsidRDefault="00646995" w14:paraId="563EF22D" w14:textId="77777777">
      <w:pPr>
        <w:tabs>
          <w:tab w:val="left" w:pos="2160"/>
          <w:tab w:val="left" w:pos="3600"/>
          <w:tab w:val="left" w:pos="5040"/>
          <w:tab w:val="left" w:pos="6480"/>
          <w:tab w:val="left" w:pos="7920"/>
        </w:tabs>
        <w:spacing w:after="120" w:line="240" w:lineRule="auto"/>
        <w:ind w:left="720"/>
        <w:rPr>
          <w:rFonts w:ascii="Arial" w:hAnsi="Arial" w:eastAsia="Times New Roman" w:cs="Arial"/>
        </w:rPr>
      </w:pPr>
      <w:r w:rsidRPr="000A7FE2">
        <w:rPr>
          <w:rFonts w:ascii="Arial" w:hAnsi="Arial" w:eastAsia="Times New Roman" w:cs="Arial"/>
        </w:rPr>
        <w:t>§</w:t>
      </w:r>
      <w:r w:rsidRPr="000A7FE2" w:rsidR="00243A10">
        <w:rPr>
          <w:rFonts w:ascii="Arial" w:hAnsi="Arial" w:eastAsia="Times New Roman" w:cs="Arial"/>
        </w:rPr>
        <w:t> 26.318</w:t>
      </w:r>
      <w:r w:rsidRPr="000A7FE2" w:rsidR="00243A10">
        <w:rPr>
          <w:rFonts w:ascii="Arial" w:hAnsi="Arial" w:eastAsia="Times New Roman" w:cs="Arial"/>
        </w:rPr>
        <w:tab/>
      </w:r>
      <w:r w:rsidRPr="000A7FE2">
        <w:rPr>
          <w:rFonts w:ascii="Arial" w:hAnsi="Arial" w:eastAsia="Times New Roman" w:cs="Arial"/>
        </w:rPr>
        <w:t>§</w:t>
      </w:r>
      <w:r w:rsidRPr="000A7FE2" w:rsidR="00243A10">
        <w:rPr>
          <w:rFonts w:ascii="Arial" w:hAnsi="Arial" w:eastAsia="Times New Roman" w:cs="Arial"/>
        </w:rPr>
        <w:t> 26.3</w:t>
      </w:r>
      <w:r w:rsidRPr="000A7FE2" w:rsidR="00D327C5">
        <w:rPr>
          <w:rFonts w:ascii="Arial" w:hAnsi="Arial" w:eastAsia="Times New Roman" w:cs="Arial"/>
        </w:rPr>
        <w:t xml:space="preserve">31 </w:t>
      </w:r>
      <w:r w:rsidRPr="000A7FE2" w:rsidR="00070A63">
        <w:rPr>
          <w:rFonts w:ascii="Arial" w:hAnsi="Arial" w:eastAsia="Times New Roman" w:cs="Arial"/>
        </w:rPr>
        <w:tab/>
      </w:r>
      <w:r w:rsidRPr="000A7FE2" w:rsidR="00243A10">
        <w:rPr>
          <w:rFonts w:ascii="Arial" w:hAnsi="Arial" w:eastAsia="Times New Roman" w:cs="Arial"/>
        </w:rPr>
        <w:t>§</w:t>
      </w:r>
      <w:r w:rsidRPr="000A7FE2" w:rsidR="00D327C5">
        <w:rPr>
          <w:rFonts w:ascii="Arial" w:hAnsi="Arial" w:eastAsia="Times New Roman" w:cs="Arial"/>
        </w:rPr>
        <w:t> 27.48</w:t>
      </w:r>
      <w:r w:rsidRPr="000A7FE2" w:rsidR="00D327C5">
        <w:rPr>
          <w:rFonts w:ascii="Arial" w:hAnsi="Arial" w:eastAsia="Times New Roman" w:cs="Arial"/>
        </w:rPr>
        <w:tab/>
      </w:r>
      <w:r w:rsidRPr="000A7FE2" w:rsidR="00243A10">
        <w:rPr>
          <w:rFonts w:ascii="Arial" w:hAnsi="Arial" w:eastAsia="Times New Roman" w:cs="Arial"/>
        </w:rPr>
        <w:t>§</w:t>
      </w:r>
      <w:r w:rsidRPr="000A7FE2" w:rsidR="00D327C5">
        <w:rPr>
          <w:rFonts w:ascii="Arial" w:hAnsi="Arial" w:eastAsia="Times New Roman" w:cs="Arial"/>
        </w:rPr>
        <w:t> 27.76</w:t>
      </w:r>
      <w:r w:rsidRPr="000A7FE2" w:rsidR="00D327C5">
        <w:rPr>
          <w:rFonts w:ascii="Arial" w:hAnsi="Arial" w:eastAsia="Times New Roman" w:cs="Arial"/>
        </w:rPr>
        <w:tab/>
      </w:r>
      <w:r w:rsidRPr="000A7FE2" w:rsidR="00243A10">
        <w:rPr>
          <w:rFonts w:ascii="Arial" w:hAnsi="Arial" w:eastAsia="Times New Roman" w:cs="Arial"/>
        </w:rPr>
        <w:t>§</w:t>
      </w:r>
      <w:r w:rsidRPr="000A7FE2" w:rsidR="00D327C5">
        <w:rPr>
          <w:rFonts w:ascii="Arial" w:hAnsi="Arial" w:eastAsia="Times New Roman" w:cs="Arial"/>
        </w:rPr>
        <w:t> 27.77</w:t>
      </w:r>
      <w:r w:rsidRPr="000A7FE2" w:rsidR="00D327C5">
        <w:rPr>
          <w:rFonts w:ascii="Arial" w:hAnsi="Arial" w:eastAsia="Times New Roman" w:cs="Arial"/>
        </w:rPr>
        <w:tab/>
      </w:r>
      <w:r w:rsidRPr="000A7FE2" w:rsidR="00243A10">
        <w:rPr>
          <w:rFonts w:ascii="Arial" w:hAnsi="Arial" w:eastAsia="Times New Roman" w:cs="Arial"/>
        </w:rPr>
        <w:t>§</w:t>
      </w:r>
      <w:r w:rsidRPr="000A7FE2" w:rsidR="00D327C5">
        <w:rPr>
          <w:rFonts w:ascii="Arial" w:hAnsi="Arial" w:eastAsia="Times New Roman" w:cs="Arial"/>
        </w:rPr>
        <w:t> 27.133</w:t>
      </w:r>
      <w:r w:rsidRPr="000A7FE2" w:rsidR="00070A63">
        <w:rPr>
          <w:rFonts w:ascii="Arial" w:hAnsi="Arial" w:eastAsia="Times New Roman" w:cs="Arial"/>
        </w:rPr>
        <w:t xml:space="preserve"> </w:t>
      </w:r>
    </w:p>
    <w:p w:rsidRPr="000A7FE2" w:rsidR="00070A63" w:rsidP="00070A63" w:rsidRDefault="00243A10" w14:paraId="4F6A4CF9" w14:textId="77777777">
      <w:pPr>
        <w:tabs>
          <w:tab w:val="left" w:pos="2160"/>
          <w:tab w:val="left" w:pos="3600"/>
          <w:tab w:val="left" w:pos="5040"/>
          <w:tab w:val="left" w:pos="6480"/>
          <w:tab w:val="left" w:pos="7920"/>
        </w:tabs>
        <w:spacing w:after="120" w:line="240" w:lineRule="auto"/>
        <w:ind w:left="720"/>
        <w:rPr>
          <w:rFonts w:ascii="Arial" w:hAnsi="Arial" w:eastAsia="Times New Roman" w:cs="Arial"/>
        </w:rPr>
      </w:pPr>
      <w:r w:rsidRPr="000A7FE2">
        <w:rPr>
          <w:rFonts w:ascii="Arial" w:hAnsi="Arial" w:eastAsia="Times New Roman" w:cs="Arial"/>
        </w:rPr>
        <w:t>§</w:t>
      </w:r>
      <w:r w:rsidRPr="000A7FE2" w:rsidR="00D327C5">
        <w:rPr>
          <w:rFonts w:ascii="Arial" w:hAnsi="Arial" w:eastAsia="Times New Roman" w:cs="Arial"/>
        </w:rPr>
        <w:t> 27.137</w:t>
      </w:r>
      <w:r w:rsidRPr="000A7FE2" w:rsidR="00D327C5">
        <w:rPr>
          <w:rFonts w:ascii="Arial" w:hAnsi="Arial" w:eastAsia="Times New Roman" w:cs="Arial"/>
        </w:rPr>
        <w:tab/>
      </w:r>
      <w:r w:rsidRPr="000A7FE2">
        <w:rPr>
          <w:rFonts w:ascii="Arial" w:hAnsi="Arial" w:eastAsia="Times New Roman" w:cs="Arial"/>
        </w:rPr>
        <w:t>§</w:t>
      </w:r>
      <w:r w:rsidRPr="000A7FE2" w:rsidR="00D327C5">
        <w:rPr>
          <w:rFonts w:ascii="Arial" w:hAnsi="Arial" w:eastAsia="Times New Roman" w:cs="Arial"/>
        </w:rPr>
        <w:t xml:space="preserve"> 27.138 </w:t>
      </w:r>
      <w:r w:rsidRPr="000A7FE2" w:rsidR="00070A63">
        <w:rPr>
          <w:rFonts w:ascii="Arial" w:hAnsi="Arial" w:eastAsia="Times New Roman" w:cs="Arial"/>
        </w:rPr>
        <w:tab/>
      </w:r>
      <w:r w:rsidRPr="000A7FE2">
        <w:rPr>
          <w:rFonts w:ascii="Arial" w:hAnsi="Arial" w:eastAsia="Times New Roman" w:cs="Arial"/>
        </w:rPr>
        <w:t>§</w:t>
      </w:r>
      <w:r w:rsidRPr="000A7FE2" w:rsidR="00D327C5">
        <w:rPr>
          <w:rFonts w:ascii="Arial" w:hAnsi="Arial" w:eastAsia="Times New Roman" w:cs="Arial"/>
        </w:rPr>
        <w:t> 27.140</w:t>
      </w:r>
      <w:r w:rsidRPr="000A7FE2" w:rsidR="00C872EB">
        <w:rPr>
          <w:rFonts w:ascii="Arial" w:hAnsi="Arial" w:eastAsia="Times New Roman" w:cs="Arial"/>
          <w:b/>
          <w:bCs/>
        </w:rPr>
        <w:tab/>
      </w:r>
      <w:r w:rsidRPr="000A7FE2">
        <w:rPr>
          <w:rFonts w:ascii="Arial" w:hAnsi="Arial" w:eastAsia="Times New Roman" w:cs="Arial"/>
        </w:rPr>
        <w:t>§</w:t>
      </w:r>
      <w:r w:rsidRPr="000A7FE2" w:rsidR="00C872EB">
        <w:rPr>
          <w:rFonts w:ascii="Arial" w:hAnsi="Arial" w:eastAsia="Times New Roman" w:cs="Arial"/>
        </w:rPr>
        <w:t> 27.172</w:t>
      </w:r>
      <w:r w:rsidRPr="000A7FE2" w:rsidR="00C872EB">
        <w:rPr>
          <w:rFonts w:ascii="Arial" w:hAnsi="Arial" w:eastAsia="Times New Roman" w:cs="Arial"/>
        </w:rPr>
        <w:tab/>
      </w:r>
      <w:r w:rsidRPr="000A7FE2">
        <w:rPr>
          <w:rFonts w:ascii="Arial" w:hAnsi="Arial" w:eastAsia="Times New Roman" w:cs="Arial"/>
        </w:rPr>
        <w:t>§</w:t>
      </w:r>
      <w:r w:rsidRPr="000A7FE2" w:rsidR="00C872EB">
        <w:rPr>
          <w:rFonts w:ascii="Arial" w:hAnsi="Arial" w:eastAsia="Times New Roman" w:cs="Arial"/>
        </w:rPr>
        <w:t> 27.208</w:t>
      </w:r>
      <w:r w:rsidRPr="000A7FE2" w:rsidR="00C872EB">
        <w:rPr>
          <w:rFonts w:ascii="Arial" w:hAnsi="Arial" w:eastAsia="Times New Roman" w:cs="Arial"/>
        </w:rPr>
        <w:tab/>
      </w:r>
      <w:r w:rsidRPr="000A7FE2">
        <w:rPr>
          <w:rFonts w:ascii="Arial" w:hAnsi="Arial" w:eastAsia="Times New Roman" w:cs="Arial"/>
        </w:rPr>
        <w:t>§</w:t>
      </w:r>
      <w:r w:rsidRPr="000A7FE2" w:rsidR="00C872EB">
        <w:rPr>
          <w:rFonts w:ascii="Arial" w:hAnsi="Arial" w:eastAsia="Times New Roman" w:cs="Arial"/>
        </w:rPr>
        <w:t> 27.209</w:t>
      </w:r>
      <w:r w:rsidRPr="000A7FE2" w:rsidR="00070A63">
        <w:rPr>
          <w:rFonts w:ascii="Arial" w:hAnsi="Arial" w:eastAsia="Times New Roman" w:cs="Arial"/>
        </w:rPr>
        <w:t xml:space="preserve"> </w:t>
      </w:r>
    </w:p>
    <w:p w:rsidRPr="000A7FE2" w:rsidR="00646995" w:rsidP="00070A63" w:rsidRDefault="00243A10" w14:paraId="46230B6E" w14:textId="2DAD73BE">
      <w:pPr>
        <w:tabs>
          <w:tab w:val="left" w:pos="2160"/>
          <w:tab w:val="left" w:pos="3600"/>
          <w:tab w:val="left" w:pos="5040"/>
          <w:tab w:val="left" w:pos="6480"/>
          <w:tab w:val="left" w:pos="7920"/>
        </w:tabs>
        <w:spacing w:after="120" w:line="240" w:lineRule="auto"/>
        <w:ind w:left="720"/>
        <w:rPr>
          <w:rFonts w:ascii="Arial" w:hAnsi="Arial" w:eastAsia="Times New Roman" w:cs="Arial"/>
          <w:b/>
          <w:bCs/>
        </w:rPr>
      </w:pPr>
      <w:r w:rsidRPr="000A7FE2">
        <w:rPr>
          <w:rFonts w:ascii="Arial" w:hAnsi="Arial" w:eastAsia="Times New Roman" w:cs="Arial"/>
        </w:rPr>
        <w:t>§</w:t>
      </w:r>
      <w:r w:rsidRPr="000A7FE2" w:rsidR="00C872EB">
        <w:rPr>
          <w:rFonts w:ascii="Arial" w:hAnsi="Arial" w:eastAsia="Times New Roman" w:cs="Arial"/>
        </w:rPr>
        <w:t> 27.221</w:t>
      </w:r>
      <w:r w:rsidRPr="000A7FE2" w:rsidR="00070A63">
        <w:rPr>
          <w:rFonts w:ascii="Arial" w:hAnsi="Arial" w:eastAsia="Times New Roman" w:cs="Arial"/>
          <w:b/>
          <w:bCs/>
        </w:rPr>
        <w:t xml:space="preserve"> </w:t>
      </w:r>
      <w:r w:rsidRPr="000A7FE2" w:rsidR="00C872EB">
        <w:rPr>
          <w:rFonts w:ascii="Arial" w:hAnsi="Arial" w:eastAsia="Times New Roman" w:cs="Arial"/>
          <w:b/>
          <w:bCs/>
        </w:rPr>
        <w:tab/>
      </w:r>
      <w:r w:rsidRPr="000A7FE2">
        <w:rPr>
          <w:rFonts w:ascii="Arial" w:hAnsi="Arial" w:eastAsia="Times New Roman" w:cs="Arial"/>
        </w:rPr>
        <w:t>§</w:t>
      </w:r>
      <w:r w:rsidRPr="000A7FE2" w:rsidR="00C872EB">
        <w:rPr>
          <w:rFonts w:ascii="Arial" w:hAnsi="Arial" w:eastAsia="Times New Roman" w:cs="Arial"/>
        </w:rPr>
        <w:t> 41.81</w:t>
      </w:r>
      <w:r w:rsidRPr="000A7FE2" w:rsidR="00C872EB">
        <w:rPr>
          <w:rFonts w:ascii="Arial" w:hAnsi="Arial" w:eastAsia="Times New Roman" w:cs="Arial"/>
        </w:rPr>
        <w:tab/>
      </w:r>
      <w:r w:rsidRPr="000A7FE2">
        <w:rPr>
          <w:rFonts w:ascii="Arial" w:hAnsi="Arial" w:eastAsia="Times New Roman" w:cs="Arial"/>
        </w:rPr>
        <w:t>§</w:t>
      </w:r>
      <w:r w:rsidRPr="000A7FE2" w:rsidR="00C872EB">
        <w:rPr>
          <w:rFonts w:ascii="Arial" w:hAnsi="Arial" w:eastAsia="Times New Roman" w:cs="Arial"/>
        </w:rPr>
        <w:t> 41.86</w:t>
      </w:r>
      <w:r w:rsidRPr="000A7FE2" w:rsidR="00C872EB">
        <w:rPr>
          <w:rFonts w:ascii="Arial" w:hAnsi="Arial" w:eastAsia="Times New Roman" w:cs="Arial"/>
        </w:rPr>
        <w:tab/>
      </w:r>
      <w:r w:rsidRPr="000A7FE2">
        <w:rPr>
          <w:rFonts w:ascii="Arial" w:hAnsi="Arial" w:eastAsia="Times New Roman" w:cs="Arial"/>
        </w:rPr>
        <w:t>§</w:t>
      </w:r>
      <w:r w:rsidRPr="000A7FE2" w:rsidR="00C872EB">
        <w:rPr>
          <w:rFonts w:ascii="Arial" w:hAnsi="Arial" w:eastAsia="Times New Roman" w:cs="Arial"/>
        </w:rPr>
        <w:t> 41.204</w:t>
      </w:r>
      <w:r w:rsidRPr="000A7FE2" w:rsidR="00070A63">
        <w:rPr>
          <w:rFonts w:ascii="Arial" w:hAnsi="Arial" w:eastAsia="Times New Roman" w:cs="Arial"/>
        </w:rPr>
        <w:t xml:space="preserve"> </w:t>
      </w:r>
      <w:r w:rsidRPr="000A7FE2" w:rsidR="00D14594">
        <w:rPr>
          <w:rFonts w:ascii="Arial" w:hAnsi="Arial" w:eastAsia="Times New Roman" w:cs="Arial"/>
        </w:rPr>
        <w:tab/>
      </w:r>
      <w:r w:rsidRPr="000A7FE2">
        <w:rPr>
          <w:rFonts w:ascii="Arial" w:hAnsi="Arial" w:eastAsia="Times New Roman" w:cs="Arial"/>
        </w:rPr>
        <w:t>§</w:t>
      </w:r>
      <w:r w:rsidRPr="000A7FE2" w:rsidR="00C872EB">
        <w:rPr>
          <w:rFonts w:ascii="Arial" w:hAnsi="Arial" w:eastAsia="Times New Roman" w:cs="Arial"/>
        </w:rPr>
        <w:t> 41.265.</w:t>
      </w:r>
      <w:r w:rsidRPr="000A7FE2" w:rsidR="00C872EB">
        <w:rPr>
          <w:rFonts w:ascii="Arial" w:hAnsi="Arial" w:eastAsia="Times New Roman" w:cs="Arial"/>
          <w:b/>
          <w:bCs/>
        </w:rPr>
        <w:t xml:space="preserve"> </w:t>
      </w:r>
    </w:p>
    <w:p w:rsidRPr="00847889" w:rsidR="00F16A2D" w:rsidP="00A53D82" w:rsidRDefault="00F16A2D" w14:paraId="1D4479B3" w14:textId="77777777">
      <w:pPr>
        <w:suppressAutoHyphens/>
        <w:spacing w:after="0" w:line="240" w:lineRule="auto"/>
        <w:ind w:left="360"/>
        <w:rPr>
          <w:rFonts w:ascii="Arial" w:hAnsi="Arial" w:eastAsia="Times New Roman" w:cs="Arial"/>
          <w:szCs w:val="24"/>
        </w:rPr>
      </w:pPr>
    </w:p>
    <w:p w:rsidRPr="00847889" w:rsidR="00F1098A" w:rsidP="00A53D82" w:rsidRDefault="00F1098A" w14:paraId="3F43B176" w14:textId="0C6C9A7F">
      <w:pPr>
        <w:suppressAutoHyphens/>
        <w:spacing w:after="120" w:line="240" w:lineRule="auto"/>
        <w:ind w:left="360"/>
        <w:rPr>
          <w:rFonts w:ascii="Arial" w:hAnsi="Arial" w:eastAsia="Times New Roman" w:cs="Arial"/>
          <w:szCs w:val="24"/>
        </w:rPr>
      </w:pPr>
      <w:r w:rsidRPr="00847889">
        <w:rPr>
          <w:rFonts w:ascii="Arial" w:hAnsi="Arial" w:eastAsia="Times New Roman" w:cs="Arial"/>
          <w:szCs w:val="24"/>
        </w:rPr>
        <w:t xml:space="preserve">This information collection </w:t>
      </w:r>
      <w:proofErr w:type="gramStart"/>
      <w:r w:rsidRPr="00847889">
        <w:rPr>
          <w:rFonts w:ascii="Arial" w:hAnsi="Arial" w:eastAsia="Times New Roman" w:cs="Arial"/>
          <w:szCs w:val="24"/>
        </w:rPr>
        <w:t>is aligned with</w:t>
      </w:r>
      <w:proofErr w:type="gramEnd"/>
      <w:r w:rsidRPr="00847889">
        <w:rPr>
          <w:rFonts w:ascii="Arial" w:hAnsi="Arial" w:eastAsia="Times New Roman" w:cs="Arial"/>
          <w:szCs w:val="24"/>
        </w:rPr>
        <w:t>:</w:t>
      </w:r>
      <w:r w:rsidRPr="00847889" w:rsidR="00A30464">
        <w:rPr>
          <w:rFonts w:ascii="Arial" w:hAnsi="Arial" w:eastAsia="Times New Roman" w:cs="Arial"/>
          <w:szCs w:val="24"/>
        </w:rPr>
        <w:t xml:space="preserve"> </w:t>
      </w:r>
    </w:p>
    <w:p w:rsidRPr="00847889" w:rsidR="00F1098A" w:rsidP="00A53D82" w:rsidRDefault="00F1098A" w14:paraId="22FBE0E0" w14:textId="3D6FADD6">
      <w:pPr>
        <w:suppressAutoHyphens/>
        <w:spacing w:after="120" w:line="240" w:lineRule="auto"/>
        <w:ind w:left="720"/>
        <w:rPr>
          <w:rFonts w:ascii="Arial" w:hAnsi="Arial" w:eastAsia="Times New Roman" w:cs="Arial"/>
          <w:szCs w:val="24"/>
        </w:rPr>
      </w:pPr>
      <w:r w:rsidRPr="00847889">
        <w:rPr>
          <w:rFonts w:ascii="Arial" w:hAnsi="Arial" w:eastAsia="Times New Roman" w:cs="Arial"/>
          <w:i/>
          <w:szCs w:val="24"/>
        </w:rPr>
        <w:t>Line of Business/Sub-function:</w:t>
      </w:r>
      <w:r w:rsidRPr="00847889">
        <w:rPr>
          <w:rFonts w:ascii="Arial" w:hAnsi="Arial" w:eastAsia="Times New Roman" w:cs="Arial"/>
          <w:szCs w:val="24"/>
        </w:rPr>
        <w:t xml:space="preserve">  General Government/Taxation Management.</w:t>
      </w:r>
      <w:r w:rsidRPr="00847889" w:rsidR="00A30464">
        <w:rPr>
          <w:rFonts w:ascii="Arial" w:hAnsi="Arial" w:eastAsia="Times New Roman" w:cs="Arial"/>
          <w:szCs w:val="24"/>
        </w:rPr>
        <w:t xml:space="preserve"> </w:t>
      </w:r>
    </w:p>
    <w:p w:rsidRPr="00847889" w:rsidR="00F1098A" w:rsidP="00A53D82" w:rsidRDefault="00F1098A" w14:paraId="33EEAA9F" w14:textId="7F5449B2">
      <w:pPr>
        <w:suppressAutoHyphens/>
        <w:spacing w:after="0" w:line="240" w:lineRule="auto"/>
        <w:ind w:left="720"/>
        <w:rPr>
          <w:rFonts w:ascii="Arial" w:hAnsi="Arial" w:eastAsia="Times New Roman" w:cs="Arial"/>
          <w:szCs w:val="24"/>
        </w:rPr>
      </w:pPr>
      <w:r w:rsidRPr="00847889">
        <w:rPr>
          <w:rFonts w:ascii="Arial" w:hAnsi="Arial" w:eastAsia="Times New Roman" w:cs="Arial"/>
          <w:i/>
          <w:szCs w:val="24"/>
        </w:rPr>
        <w:t>IT Investment:</w:t>
      </w:r>
      <w:r w:rsidRPr="00847889">
        <w:rPr>
          <w:rFonts w:ascii="Arial" w:hAnsi="Arial" w:eastAsia="Times New Roman" w:cs="Arial"/>
          <w:szCs w:val="24"/>
        </w:rPr>
        <w:t xml:space="preserve">  </w:t>
      </w:r>
      <w:r w:rsidRPr="00847889" w:rsidR="009C099F">
        <w:rPr>
          <w:rFonts w:ascii="Arial" w:hAnsi="Arial" w:eastAsia="Times New Roman" w:cs="Arial"/>
          <w:szCs w:val="24"/>
        </w:rPr>
        <w:t xml:space="preserve">International Trade Data System (TTB data set). </w:t>
      </w:r>
    </w:p>
    <w:p w:rsidRPr="00847889" w:rsidR="00F1098A" w:rsidP="00A53D82" w:rsidRDefault="00F1098A" w14:paraId="661466E8" w14:textId="77777777">
      <w:pPr>
        <w:suppressAutoHyphens/>
        <w:spacing w:after="0" w:line="240" w:lineRule="auto"/>
        <w:rPr>
          <w:rFonts w:ascii="Arial" w:hAnsi="Arial" w:eastAsia="Times New Roman" w:cs="Arial"/>
          <w:sz w:val="28"/>
          <w:szCs w:val="28"/>
        </w:rPr>
      </w:pPr>
    </w:p>
    <w:p w:rsidRPr="00847889" w:rsidR="00F1098A" w:rsidP="00A53D82" w:rsidRDefault="00F1098A" w14:paraId="37BCC79F" w14:textId="77777777">
      <w:pPr>
        <w:spacing w:after="0" w:line="240" w:lineRule="auto"/>
        <w:rPr>
          <w:rFonts w:ascii="Arial" w:hAnsi="Arial" w:cs="Arial"/>
          <w:i/>
        </w:rPr>
      </w:pPr>
      <w:r w:rsidRPr="00847889">
        <w:rPr>
          <w:rFonts w:ascii="Arial" w:hAnsi="Arial" w:cs="Arial"/>
          <w:i/>
        </w:rPr>
        <w:t xml:space="preserve">2.  How, by whom, and for what purpose is this information used? </w:t>
      </w:r>
    </w:p>
    <w:p w:rsidRPr="00847889" w:rsidR="00F1098A" w:rsidP="00A53D82" w:rsidRDefault="00F1098A" w14:paraId="6042E378" w14:textId="77777777">
      <w:pPr>
        <w:spacing w:after="0" w:line="240" w:lineRule="auto"/>
        <w:ind w:left="360"/>
        <w:rPr>
          <w:rFonts w:ascii="Arial" w:hAnsi="Arial" w:cs="Arial"/>
        </w:rPr>
      </w:pPr>
    </w:p>
    <w:p w:rsidRPr="00847889" w:rsidR="005C1C52" w:rsidP="00DD0E0B" w:rsidRDefault="0013255A" w14:paraId="39B3C2A2" w14:textId="6F4B6D2B">
      <w:pPr>
        <w:spacing w:after="0" w:line="240" w:lineRule="auto"/>
        <w:ind w:left="360"/>
        <w:rPr>
          <w:rFonts w:ascii="Arial" w:hAnsi="Arial" w:cs="Arial"/>
        </w:rPr>
      </w:pPr>
      <w:r w:rsidRPr="00847889">
        <w:rPr>
          <w:rFonts w:ascii="Arial" w:hAnsi="Arial" w:cs="Arial"/>
        </w:rPr>
        <w:t xml:space="preserve">TTB uses the information collected under this request to protect the revenue and ensure compliance with relevant Federal laws and regulations concerning alcohol and tobacco imports.  </w:t>
      </w:r>
      <w:proofErr w:type="gramStart"/>
      <w:r w:rsidRPr="00847889" w:rsidR="00DD0E0B">
        <w:rPr>
          <w:rFonts w:ascii="Arial" w:hAnsi="Arial" w:cs="Arial"/>
        </w:rPr>
        <w:t xml:space="preserve">At the time of importation, or during field audits, </w:t>
      </w:r>
      <w:r w:rsidRPr="00847889">
        <w:rPr>
          <w:rFonts w:ascii="Arial" w:hAnsi="Arial" w:cs="Arial"/>
        </w:rPr>
        <w:t xml:space="preserve">TTB and </w:t>
      </w:r>
      <w:r w:rsidRPr="00847889" w:rsidR="009C099F">
        <w:rPr>
          <w:rFonts w:ascii="Arial" w:hAnsi="Arial" w:cs="Arial"/>
        </w:rPr>
        <w:t xml:space="preserve">CBP personnel use </w:t>
      </w:r>
      <w:r w:rsidRPr="00847889" w:rsidR="00DD0E0B">
        <w:rPr>
          <w:rFonts w:ascii="Arial" w:hAnsi="Arial" w:cs="Arial"/>
        </w:rPr>
        <w:t>t</w:t>
      </w:r>
      <w:r w:rsidRPr="00847889" w:rsidR="002C016D">
        <w:rPr>
          <w:rFonts w:ascii="Arial" w:hAnsi="Arial" w:cs="Arial"/>
        </w:rPr>
        <w:t xml:space="preserve">he </w:t>
      </w:r>
      <w:r w:rsidRPr="00847889" w:rsidR="009C099F">
        <w:rPr>
          <w:rFonts w:ascii="Arial" w:hAnsi="Arial" w:cs="Arial"/>
        </w:rPr>
        <w:t xml:space="preserve">collected </w:t>
      </w:r>
      <w:r w:rsidRPr="00847889" w:rsidR="002C016D">
        <w:rPr>
          <w:rFonts w:ascii="Arial" w:hAnsi="Arial" w:cs="Arial"/>
        </w:rPr>
        <w:t xml:space="preserve">information </w:t>
      </w:r>
      <w:r w:rsidRPr="00847889" w:rsidR="00DD0E0B">
        <w:rPr>
          <w:rFonts w:ascii="Arial" w:hAnsi="Arial" w:cs="Arial"/>
        </w:rPr>
        <w:t xml:space="preserve">to </w:t>
      </w:r>
      <w:r w:rsidRPr="00847889" w:rsidR="002C016D">
        <w:rPr>
          <w:rFonts w:ascii="Arial" w:hAnsi="Arial" w:cs="Arial"/>
        </w:rPr>
        <w:t>ensure that:  (1) </w:t>
      </w:r>
      <w:r w:rsidRPr="00847889" w:rsidR="009C099F">
        <w:rPr>
          <w:rFonts w:ascii="Arial" w:hAnsi="Arial" w:cs="Arial"/>
        </w:rPr>
        <w:t>Alcohol and tobacco importers have the required IRC and/or FAA Act permit; (2)</w:t>
      </w:r>
      <w:r w:rsidRPr="00847889" w:rsidR="002C016D">
        <w:rPr>
          <w:rFonts w:ascii="Arial" w:hAnsi="Arial" w:cs="Arial"/>
        </w:rPr>
        <w:t> applicable taxes are paid</w:t>
      </w:r>
      <w:r w:rsidRPr="00847889" w:rsidR="009C099F">
        <w:rPr>
          <w:rFonts w:ascii="Arial" w:hAnsi="Arial" w:cs="Arial"/>
        </w:rPr>
        <w:t xml:space="preserve">, or products </w:t>
      </w:r>
      <w:r w:rsidRPr="00847889" w:rsidR="002C016D">
        <w:rPr>
          <w:rFonts w:ascii="Arial" w:hAnsi="Arial" w:cs="Arial"/>
        </w:rPr>
        <w:t>released from customs custody without payment of tax for transfer in bond are eligible for such release</w:t>
      </w:r>
      <w:r w:rsidRPr="00847889" w:rsidR="009C099F">
        <w:rPr>
          <w:rFonts w:ascii="Arial" w:hAnsi="Arial" w:cs="Arial"/>
        </w:rPr>
        <w:t xml:space="preserve"> and are s</w:t>
      </w:r>
      <w:r w:rsidRPr="00847889" w:rsidR="002C016D">
        <w:rPr>
          <w:rFonts w:ascii="Arial" w:hAnsi="Arial" w:cs="Arial"/>
        </w:rPr>
        <w:t xml:space="preserve">ent to eligible bonded facilities; and </w:t>
      </w:r>
      <w:r w:rsidRPr="00847889" w:rsidR="009C099F">
        <w:rPr>
          <w:rFonts w:ascii="Arial" w:hAnsi="Arial" w:cs="Arial"/>
        </w:rPr>
        <w:t>(3</w:t>
      </w:r>
      <w:r w:rsidRPr="00847889" w:rsidR="002C016D">
        <w:rPr>
          <w:rFonts w:ascii="Arial" w:hAnsi="Arial" w:cs="Arial"/>
        </w:rPr>
        <w:t>) </w:t>
      </w:r>
      <w:r w:rsidRPr="00847889" w:rsidR="009C099F">
        <w:rPr>
          <w:rFonts w:ascii="Arial" w:hAnsi="Arial" w:cs="Arial"/>
        </w:rPr>
        <w:t xml:space="preserve">alcohol beverage product labels have a COLA and </w:t>
      </w:r>
      <w:r w:rsidRPr="00847889" w:rsidR="002C016D">
        <w:rPr>
          <w:rFonts w:ascii="Arial" w:hAnsi="Arial" w:cs="Arial"/>
        </w:rPr>
        <w:t xml:space="preserve">comply with </w:t>
      </w:r>
      <w:r w:rsidRPr="00847889" w:rsidR="00667DC1">
        <w:rPr>
          <w:rFonts w:ascii="Arial" w:hAnsi="Arial" w:cs="Arial"/>
        </w:rPr>
        <w:t xml:space="preserve">other </w:t>
      </w:r>
      <w:r w:rsidRPr="00847889" w:rsidR="002C016D">
        <w:rPr>
          <w:rFonts w:ascii="Arial" w:hAnsi="Arial" w:cs="Arial"/>
        </w:rPr>
        <w:t>FAA Act requirements.</w:t>
      </w:r>
      <w:proofErr w:type="gramEnd"/>
      <w:r w:rsidRPr="00847889" w:rsidR="002C016D">
        <w:rPr>
          <w:rFonts w:ascii="Arial" w:hAnsi="Arial" w:cs="Arial"/>
        </w:rPr>
        <w:t xml:space="preserve"> </w:t>
      </w:r>
      <w:r w:rsidRPr="00847889" w:rsidR="00DD0E0B">
        <w:rPr>
          <w:rFonts w:ascii="Arial" w:hAnsi="Arial" w:cs="Arial"/>
        </w:rPr>
        <w:t xml:space="preserve"> </w:t>
      </w:r>
      <w:r w:rsidRPr="00847889" w:rsidR="005C1C52">
        <w:rPr>
          <w:rFonts w:ascii="Arial" w:hAnsi="Arial" w:cs="Arial"/>
        </w:rPr>
        <w:t xml:space="preserve"> </w:t>
      </w:r>
      <w:r w:rsidRPr="00847889">
        <w:rPr>
          <w:rFonts w:ascii="Arial" w:hAnsi="Arial" w:cs="Arial"/>
        </w:rPr>
        <w:t xml:space="preserve">In addition, TTB uses the letterhead applications and notices approved under this information collection to ensure that an importer’s proposed alternative methods will provide equal protection to the revenue and will not pose a burden to TTB in administrating 27 CFR parts 26 and 27. </w:t>
      </w:r>
    </w:p>
    <w:p w:rsidRPr="00847889" w:rsidR="00F1098A" w:rsidP="00A53D82" w:rsidRDefault="00F1098A" w14:paraId="2C1A07D5" w14:textId="77777777">
      <w:pPr>
        <w:spacing w:after="0" w:line="240" w:lineRule="auto"/>
        <w:ind w:left="576" w:hanging="576"/>
        <w:rPr>
          <w:rFonts w:ascii="Arial" w:hAnsi="Arial" w:eastAsia="Times New Roman" w:cs="Arial"/>
          <w:sz w:val="28"/>
          <w:szCs w:val="28"/>
        </w:rPr>
      </w:pPr>
    </w:p>
    <w:p w:rsidRPr="00847889" w:rsidR="00F1098A" w:rsidP="00A53D82" w:rsidRDefault="00F1098A" w14:paraId="7DAB4C2B"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3.</w:t>
      </w:r>
      <w:r w:rsidRPr="00847889">
        <w:rPr>
          <w:rFonts w:ascii="Arial" w:hAnsi="Arial" w:eastAsia="Times New Roman" w:cs="Arial"/>
          <w:i/>
        </w:rPr>
        <w:t xml:space="preserve">  </w:t>
      </w:r>
      <w:r w:rsidRPr="00847889">
        <w:rPr>
          <w:rFonts w:ascii="Arial" w:hAnsi="Arial" w:eastAsia="Times New Roman" w:cs="Arial"/>
          <w:i/>
          <w:szCs w:val="24"/>
        </w:rPr>
        <w:t xml:space="preserve">To what extent does this collection of information involve the use of automated, electronic, mechanical, or other technological collection techniques or other forms of information technology?  What consideration </w:t>
      </w:r>
      <w:proofErr w:type="gramStart"/>
      <w:r w:rsidRPr="00847889">
        <w:rPr>
          <w:rFonts w:ascii="Arial" w:hAnsi="Arial" w:eastAsia="Times New Roman" w:cs="Arial"/>
          <w:i/>
          <w:szCs w:val="24"/>
        </w:rPr>
        <w:t>is given</w:t>
      </w:r>
      <w:proofErr w:type="gramEnd"/>
      <w:r w:rsidRPr="00847889">
        <w:rPr>
          <w:rFonts w:ascii="Arial" w:hAnsi="Arial" w:eastAsia="Times New Roman" w:cs="Arial"/>
          <w:i/>
          <w:szCs w:val="24"/>
        </w:rPr>
        <w:t xml:space="preserve"> to use information technology to reduce burden?</w:t>
      </w:r>
      <w:r w:rsidRPr="00847889">
        <w:rPr>
          <w:rFonts w:ascii="Arial" w:hAnsi="Arial" w:eastAsia="Times New Roman" w:cs="Arial"/>
          <w:i/>
        </w:rPr>
        <w:t xml:space="preserve"> </w:t>
      </w:r>
    </w:p>
    <w:p w:rsidRPr="00847889" w:rsidR="00F1098A" w:rsidP="00A53D82" w:rsidRDefault="00F1098A" w14:paraId="2F960D00" w14:textId="77777777">
      <w:pPr>
        <w:suppressAutoHyphens/>
        <w:spacing w:after="0" w:line="240" w:lineRule="auto"/>
        <w:rPr>
          <w:rFonts w:ascii="Arial" w:hAnsi="Arial" w:eastAsia="Times New Roman" w:cs="Arial"/>
          <w:szCs w:val="24"/>
        </w:rPr>
      </w:pPr>
    </w:p>
    <w:p w:rsidRPr="00847889" w:rsidR="00815F45" w:rsidP="00A53D82" w:rsidRDefault="0082595A" w14:paraId="6DA5B5B5" w14:textId="71C0514C">
      <w:pPr>
        <w:suppressAutoHyphens/>
        <w:spacing w:after="0" w:line="240" w:lineRule="atLeast"/>
        <w:ind w:left="360"/>
        <w:rPr>
          <w:rFonts w:ascii="Arial" w:hAnsi="Arial" w:eastAsia="Times New Roman" w:cs="Arial"/>
        </w:rPr>
      </w:pPr>
      <w:r w:rsidRPr="00847889">
        <w:rPr>
          <w:rFonts w:ascii="Arial" w:hAnsi="Arial" w:eastAsia="Times New Roman" w:cs="Arial"/>
        </w:rPr>
        <w:t xml:space="preserve">CBP’s </w:t>
      </w:r>
      <w:r w:rsidRPr="00847889" w:rsidR="00815F45">
        <w:rPr>
          <w:rFonts w:ascii="Arial" w:hAnsi="Arial" w:eastAsia="Times New Roman" w:cs="Arial"/>
        </w:rPr>
        <w:t>International Trade Data System</w:t>
      </w:r>
      <w:r w:rsidRPr="00847889">
        <w:rPr>
          <w:rFonts w:ascii="Arial" w:hAnsi="Arial" w:eastAsia="Times New Roman" w:cs="Arial"/>
        </w:rPr>
        <w:t xml:space="preserve"> (ITDS) is an interagency program to establish an electronic “single window” through which importers and exporters may submit the data required by Federal government agencies for clearing imports.  Using ITDS, importers </w:t>
      </w:r>
      <w:r w:rsidRPr="00847889">
        <w:rPr>
          <w:rFonts w:ascii="Arial" w:hAnsi="Arial" w:eastAsia="Times New Roman" w:cs="Arial"/>
        </w:rPr>
        <w:lastRenderedPageBreak/>
        <w:t>may electronically submit TTB</w:t>
      </w:r>
      <w:r w:rsidRPr="00847889" w:rsidR="00FD5761">
        <w:rPr>
          <w:rFonts w:ascii="Arial" w:hAnsi="Arial" w:eastAsia="Times New Roman" w:cs="Arial"/>
        </w:rPr>
        <w:t>-</w:t>
      </w:r>
      <w:r w:rsidRPr="00847889">
        <w:rPr>
          <w:rFonts w:ascii="Arial" w:hAnsi="Arial" w:eastAsia="Times New Roman" w:cs="Arial"/>
        </w:rPr>
        <w:t xml:space="preserve">required </w:t>
      </w:r>
      <w:r w:rsidRPr="00847889" w:rsidR="00FD5761">
        <w:rPr>
          <w:rFonts w:ascii="Arial" w:hAnsi="Arial" w:eastAsia="Times New Roman" w:cs="Arial"/>
        </w:rPr>
        <w:t xml:space="preserve">information </w:t>
      </w:r>
      <w:r w:rsidRPr="00847889">
        <w:rPr>
          <w:rFonts w:ascii="Arial" w:hAnsi="Arial" w:eastAsia="Times New Roman" w:cs="Arial"/>
        </w:rPr>
        <w:t>regarding the import of TTB-regulated commodities in lieu of paper submissions.</w:t>
      </w:r>
      <w:r w:rsidRPr="00847889" w:rsidR="00815F45">
        <w:rPr>
          <w:rFonts w:ascii="Arial" w:hAnsi="Arial" w:eastAsia="Times New Roman" w:cs="Arial"/>
        </w:rPr>
        <w:t xml:space="preserve"> </w:t>
      </w:r>
    </w:p>
    <w:p w:rsidRPr="00847889" w:rsidR="0082595A" w:rsidP="00A53D82" w:rsidRDefault="0082595A" w14:paraId="6025B46B" w14:textId="77777777">
      <w:pPr>
        <w:suppressAutoHyphens/>
        <w:spacing w:after="0" w:line="240" w:lineRule="atLeast"/>
        <w:ind w:left="360"/>
        <w:rPr>
          <w:rFonts w:ascii="Arial" w:hAnsi="Arial" w:eastAsia="Times New Roman" w:cs="Arial"/>
        </w:rPr>
      </w:pPr>
    </w:p>
    <w:p w:rsidRPr="00847889" w:rsidR="0082595A" w:rsidP="00A53D82" w:rsidRDefault="0082595A" w14:paraId="21874969" w14:textId="29203A01">
      <w:pPr>
        <w:suppressAutoHyphens/>
        <w:spacing w:after="0" w:line="240" w:lineRule="atLeast"/>
        <w:ind w:left="360"/>
        <w:rPr>
          <w:rFonts w:ascii="Arial" w:hAnsi="Arial" w:eastAsia="Times New Roman" w:cs="Arial"/>
        </w:rPr>
      </w:pPr>
      <w:r w:rsidRPr="00847889">
        <w:rPr>
          <w:rFonts w:ascii="Arial" w:hAnsi="Arial" w:eastAsia="Times New Roman" w:cs="Arial"/>
        </w:rPr>
        <w:t xml:space="preserve">In cases where the TTB regulations require importers to keep records supporting the </w:t>
      </w:r>
      <w:r w:rsidRPr="00847889" w:rsidR="00FD5761">
        <w:rPr>
          <w:rFonts w:ascii="Arial" w:hAnsi="Arial" w:eastAsia="Times New Roman" w:cs="Arial"/>
        </w:rPr>
        <w:t xml:space="preserve">information </w:t>
      </w:r>
      <w:r w:rsidRPr="00847889">
        <w:rPr>
          <w:rFonts w:ascii="Arial" w:hAnsi="Arial" w:eastAsia="Times New Roman" w:cs="Arial"/>
        </w:rPr>
        <w:t xml:space="preserve">submitted via ITDS, </w:t>
      </w:r>
      <w:r w:rsidRPr="00847889" w:rsidR="00844A74">
        <w:rPr>
          <w:rFonts w:ascii="Arial" w:hAnsi="Arial" w:eastAsia="Times New Roman" w:cs="Arial"/>
        </w:rPr>
        <w:t xml:space="preserve">respondents maintain </w:t>
      </w:r>
      <w:r w:rsidRPr="00847889">
        <w:rPr>
          <w:rFonts w:ascii="Arial" w:hAnsi="Arial" w:eastAsia="Times New Roman" w:cs="Arial"/>
        </w:rPr>
        <w:t>such re</w:t>
      </w:r>
      <w:r w:rsidRPr="00847889">
        <w:rPr>
          <w:rFonts w:ascii="Arial" w:hAnsi="Arial" w:cs="Arial"/>
        </w:rPr>
        <w:t xml:space="preserve">cords </w:t>
      </w:r>
      <w:r w:rsidRPr="00847889" w:rsidR="00844A74">
        <w:rPr>
          <w:rFonts w:ascii="Arial" w:hAnsi="Arial" w:cs="Arial"/>
        </w:rPr>
        <w:t>at</w:t>
      </w:r>
      <w:r w:rsidRPr="00847889">
        <w:rPr>
          <w:rFonts w:ascii="Arial" w:hAnsi="Arial" w:cs="Arial"/>
        </w:rPr>
        <w:t xml:space="preserve"> their business premises</w:t>
      </w:r>
      <w:r w:rsidRPr="00847889" w:rsidR="00FD5761">
        <w:rPr>
          <w:rFonts w:ascii="Arial" w:hAnsi="Arial" w:cs="Arial"/>
        </w:rPr>
        <w:t xml:space="preserve">, and </w:t>
      </w:r>
      <w:r w:rsidRPr="00847889" w:rsidR="00844A74">
        <w:rPr>
          <w:rFonts w:ascii="Arial" w:hAnsi="Arial" w:cs="Arial"/>
        </w:rPr>
        <w:t xml:space="preserve">they </w:t>
      </w:r>
      <w:r w:rsidRPr="00847889">
        <w:rPr>
          <w:rFonts w:ascii="Arial" w:hAnsi="Arial" w:cs="Arial"/>
        </w:rPr>
        <w:t>may keep th</w:t>
      </w:r>
      <w:r w:rsidRPr="00847889" w:rsidR="00844A74">
        <w:rPr>
          <w:rFonts w:ascii="Arial" w:hAnsi="Arial" w:cs="Arial"/>
        </w:rPr>
        <w:t xml:space="preserve">ose </w:t>
      </w:r>
      <w:r w:rsidRPr="00847889">
        <w:rPr>
          <w:rFonts w:ascii="Arial" w:hAnsi="Arial" w:cs="Arial"/>
        </w:rPr>
        <w:t xml:space="preserve">records in paper or electronic formats at their discretion. </w:t>
      </w:r>
    </w:p>
    <w:p w:rsidRPr="00847889" w:rsidR="00F1098A" w:rsidP="00A53D82" w:rsidRDefault="00F1098A" w14:paraId="2D40A1BF" w14:textId="77777777">
      <w:pPr>
        <w:suppressAutoHyphens/>
        <w:spacing w:after="0" w:line="240" w:lineRule="auto"/>
        <w:rPr>
          <w:rFonts w:ascii="Arial" w:hAnsi="Arial" w:eastAsia="Times New Roman" w:cs="Arial"/>
          <w:sz w:val="28"/>
          <w:szCs w:val="28"/>
        </w:rPr>
      </w:pPr>
    </w:p>
    <w:p w:rsidRPr="00847889" w:rsidR="00F1098A" w:rsidP="00A53D82" w:rsidRDefault="00F1098A" w14:paraId="2389E67E"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4.</w:t>
      </w:r>
      <w:r w:rsidRPr="00847889">
        <w:rPr>
          <w:rFonts w:ascii="Arial" w:hAnsi="Arial" w:eastAsia="Times New Roman" w:cs="Arial"/>
          <w:i/>
        </w:rPr>
        <w:t xml:space="preserve">  </w:t>
      </w:r>
      <w:r w:rsidRPr="00847889">
        <w:rPr>
          <w:rFonts w:ascii="Arial" w:hAnsi="Arial" w:eastAsia="Times New Roman" w:cs="Arial"/>
          <w:i/>
          <w:szCs w:val="24"/>
        </w:rPr>
        <w:t xml:space="preserve">What efforts </w:t>
      </w:r>
      <w:proofErr w:type="gramStart"/>
      <w:r w:rsidRPr="00847889">
        <w:rPr>
          <w:rFonts w:ascii="Arial" w:hAnsi="Arial" w:eastAsia="Times New Roman" w:cs="Arial"/>
          <w:i/>
          <w:szCs w:val="24"/>
        </w:rPr>
        <w:t>are used</w:t>
      </w:r>
      <w:proofErr w:type="gramEnd"/>
      <w:r w:rsidRPr="00847889">
        <w:rPr>
          <w:rFonts w:ascii="Arial" w:hAnsi="Arial" w:eastAsia="Times New Roman" w:cs="Arial"/>
          <w:i/>
          <w:szCs w:val="24"/>
        </w:rPr>
        <w:t xml:space="preserve"> to </w:t>
      </w:r>
      <w:r w:rsidRPr="00847889">
        <w:rPr>
          <w:rFonts w:ascii="Arial" w:hAnsi="Arial" w:eastAsia="Times New Roman" w:cs="Arial"/>
          <w:i/>
        </w:rPr>
        <w:t>identify</w:t>
      </w:r>
      <w:r w:rsidRPr="00847889">
        <w:rPr>
          <w:rFonts w:ascii="Arial" w:hAnsi="Arial" w:eastAsia="Times New Roman" w:cs="Arial"/>
          <w:i/>
          <w:szCs w:val="24"/>
        </w:rPr>
        <w:t xml:space="preserve"> duplication?  </w:t>
      </w:r>
      <w:r w:rsidRPr="00847889">
        <w:rPr>
          <w:rFonts w:ascii="Arial" w:hAnsi="Arial" w:eastAsia="Times New Roman" w:cs="Arial"/>
          <w:i/>
        </w:rPr>
        <w:t>Can</w:t>
      </w:r>
      <w:r w:rsidRPr="00847889">
        <w:rPr>
          <w:rFonts w:ascii="Arial" w:hAnsi="Arial" w:eastAsia="Times New Roman" w:cs="Arial"/>
          <w:i/>
          <w:szCs w:val="24"/>
        </w:rPr>
        <w:t xml:space="preserve"> similar </w:t>
      </w:r>
      <w:r w:rsidRPr="00847889">
        <w:rPr>
          <w:rFonts w:ascii="Arial" w:hAnsi="Arial" w:eastAsia="Times New Roman" w:cs="Arial"/>
          <w:i/>
        </w:rPr>
        <w:t>information</w:t>
      </w:r>
      <w:r w:rsidRPr="00847889">
        <w:rPr>
          <w:rFonts w:ascii="Arial" w:hAnsi="Arial" w:eastAsia="Times New Roman" w:cs="Arial"/>
          <w:i/>
          <w:szCs w:val="24"/>
        </w:rPr>
        <w:t xml:space="preserve"> already</w:t>
      </w:r>
      <w:r w:rsidRPr="00847889">
        <w:rPr>
          <w:rFonts w:ascii="Arial" w:hAnsi="Arial" w:eastAsia="Times New Roman" w:cs="Arial"/>
          <w:i/>
        </w:rPr>
        <w:t xml:space="preserve"> </w:t>
      </w:r>
      <w:r w:rsidRPr="00847889">
        <w:rPr>
          <w:rFonts w:ascii="Arial" w:hAnsi="Arial" w:eastAsia="Times New Roman" w:cs="Arial"/>
          <w:i/>
          <w:szCs w:val="24"/>
        </w:rPr>
        <w:t xml:space="preserve">available </w:t>
      </w:r>
      <w:proofErr w:type="gramStart"/>
      <w:r w:rsidRPr="00847889">
        <w:rPr>
          <w:rFonts w:ascii="Arial" w:hAnsi="Arial" w:eastAsia="Times New Roman" w:cs="Arial"/>
          <w:i/>
          <w:szCs w:val="24"/>
        </w:rPr>
        <w:t>be used or modified for use for the purposes described in Item</w:t>
      </w:r>
      <w:r w:rsidRPr="00847889">
        <w:rPr>
          <w:rFonts w:ascii="Arial" w:hAnsi="Arial" w:eastAsia="Times New Roman" w:cs="Arial"/>
          <w:i/>
        </w:rPr>
        <w:t> </w:t>
      </w:r>
      <w:r w:rsidRPr="00847889">
        <w:rPr>
          <w:rFonts w:ascii="Arial" w:hAnsi="Arial" w:eastAsia="Times New Roman" w:cs="Arial"/>
          <w:i/>
          <w:szCs w:val="24"/>
        </w:rPr>
        <w:t>2 above</w:t>
      </w:r>
      <w:proofErr w:type="gramEnd"/>
      <w:r w:rsidRPr="00847889">
        <w:rPr>
          <w:rFonts w:ascii="Arial" w:hAnsi="Arial" w:eastAsia="Times New Roman" w:cs="Arial"/>
          <w:i/>
          <w:szCs w:val="24"/>
        </w:rPr>
        <w:t>?</w:t>
      </w:r>
      <w:r w:rsidRPr="00847889">
        <w:rPr>
          <w:rFonts w:ascii="Arial" w:hAnsi="Arial" w:eastAsia="Times New Roman" w:cs="Arial"/>
          <w:i/>
        </w:rPr>
        <w:t xml:space="preserve"> </w:t>
      </w:r>
    </w:p>
    <w:p w:rsidRPr="00847889" w:rsidR="00F1098A" w:rsidP="00A53D82" w:rsidRDefault="00F1098A" w14:paraId="7C5C3BE6" w14:textId="77777777">
      <w:pPr>
        <w:suppressAutoHyphens/>
        <w:spacing w:after="0" w:line="240" w:lineRule="auto"/>
        <w:ind w:left="480" w:hanging="480"/>
        <w:rPr>
          <w:rFonts w:ascii="Arial" w:hAnsi="Arial" w:eastAsia="Times New Roman" w:cs="Arial"/>
          <w:szCs w:val="24"/>
        </w:rPr>
      </w:pPr>
    </w:p>
    <w:p w:rsidRPr="00847889" w:rsidR="00F1098A" w:rsidP="00A53D82" w:rsidRDefault="00F1098A" w14:paraId="7972D55F" w14:textId="32481A0C">
      <w:pPr>
        <w:suppressAutoHyphens/>
        <w:spacing w:after="0" w:line="240" w:lineRule="auto"/>
        <w:ind w:left="360"/>
        <w:rPr>
          <w:rFonts w:ascii="Arial" w:hAnsi="Arial" w:eastAsia="Times New Roman" w:cs="Arial"/>
          <w:szCs w:val="24"/>
        </w:rPr>
      </w:pPr>
      <w:r w:rsidRPr="00847889">
        <w:rPr>
          <w:rFonts w:ascii="Arial" w:hAnsi="Arial" w:eastAsia="Times New Roman" w:cs="Arial"/>
          <w:szCs w:val="24"/>
        </w:rPr>
        <w:t>Th</w:t>
      </w:r>
      <w:r w:rsidRPr="00847889" w:rsidR="00A53D82">
        <w:rPr>
          <w:rFonts w:ascii="Arial" w:hAnsi="Arial" w:eastAsia="Times New Roman" w:cs="Arial"/>
          <w:szCs w:val="24"/>
        </w:rPr>
        <w:t>is</w:t>
      </w:r>
      <w:r w:rsidRPr="00847889">
        <w:rPr>
          <w:rFonts w:ascii="Arial" w:hAnsi="Arial" w:eastAsia="Times New Roman" w:cs="Arial"/>
          <w:szCs w:val="24"/>
        </w:rPr>
        <w:t xml:space="preserve"> collection requires </w:t>
      </w:r>
      <w:r w:rsidRPr="00847889" w:rsidR="00A53D82">
        <w:rPr>
          <w:rFonts w:ascii="Arial" w:hAnsi="Arial" w:eastAsia="Times New Roman" w:cs="Arial"/>
          <w:szCs w:val="24"/>
        </w:rPr>
        <w:t xml:space="preserve">information that is </w:t>
      </w:r>
      <w:r w:rsidRPr="00847889">
        <w:rPr>
          <w:rFonts w:ascii="Arial" w:hAnsi="Arial" w:eastAsia="Times New Roman" w:cs="Arial"/>
          <w:szCs w:val="24"/>
        </w:rPr>
        <w:t xml:space="preserve">pertinent </w:t>
      </w:r>
      <w:r w:rsidRPr="00847889" w:rsidR="00A53D82">
        <w:rPr>
          <w:rFonts w:ascii="Arial" w:hAnsi="Arial" w:eastAsia="Times New Roman" w:cs="Arial"/>
          <w:szCs w:val="24"/>
        </w:rPr>
        <w:t xml:space="preserve">and unique </w:t>
      </w:r>
      <w:r w:rsidRPr="00847889">
        <w:rPr>
          <w:rFonts w:ascii="Arial" w:hAnsi="Arial" w:eastAsia="Times New Roman" w:cs="Arial"/>
          <w:szCs w:val="24"/>
        </w:rPr>
        <w:t xml:space="preserve">to each </w:t>
      </w:r>
      <w:r w:rsidRPr="00847889" w:rsidR="005C1C52">
        <w:rPr>
          <w:rFonts w:ascii="Arial" w:hAnsi="Arial" w:eastAsia="Times New Roman" w:cs="Arial"/>
          <w:szCs w:val="24"/>
        </w:rPr>
        <w:t xml:space="preserve">importer’s </w:t>
      </w:r>
      <w:r w:rsidRPr="00847889">
        <w:rPr>
          <w:rFonts w:ascii="Arial" w:hAnsi="Arial" w:eastAsia="Times New Roman" w:cs="Arial"/>
          <w:szCs w:val="24"/>
        </w:rPr>
        <w:t>specific operation</w:t>
      </w:r>
      <w:r w:rsidRPr="00847889" w:rsidR="00A53D82">
        <w:rPr>
          <w:rFonts w:ascii="Arial" w:hAnsi="Arial" w:eastAsia="Times New Roman" w:cs="Arial"/>
          <w:szCs w:val="24"/>
        </w:rPr>
        <w:t>s</w:t>
      </w:r>
      <w:r w:rsidRPr="00847889" w:rsidR="00617533">
        <w:rPr>
          <w:rFonts w:ascii="Arial" w:hAnsi="Arial" w:eastAsia="Times New Roman" w:cs="Arial"/>
          <w:szCs w:val="24"/>
        </w:rPr>
        <w:t xml:space="preserve">, specifically the importation of TTB-regulated </w:t>
      </w:r>
      <w:r w:rsidRPr="00847889" w:rsidR="00FD5761">
        <w:rPr>
          <w:rFonts w:ascii="Arial" w:hAnsi="Arial" w:eastAsia="Times New Roman" w:cs="Arial"/>
          <w:szCs w:val="24"/>
        </w:rPr>
        <w:t xml:space="preserve">alcohol and tobacco products.  </w:t>
      </w:r>
      <w:r w:rsidRPr="00847889">
        <w:rPr>
          <w:rFonts w:ascii="Arial" w:hAnsi="Arial" w:eastAsia="Times New Roman" w:cs="Arial"/>
          <w:szCs w:val="24"/>
        </w:rPr>
        <w:t xml:space="preserve">As far as </w:t>
      </w:r>
      <w:r w:rsidRPr="00847889" w:rsidR="00FD5761">
        <w:rPr>
          <w:rFonts w:ascii="Arial" w:hAnsi="Arial" w:eastAsia="Times New Roman" w:cs="Arial"/>
          <w:szCs w:val="24"/>
        </w:rPr>
        <w:t>TTB</w:t>
      </w:r>
      <w:r w:rsidRPr="00847889">
        <w:rPr>
          <w:rFonts w:ascii="Arial" w:hAnsi="Arial" w:eastAsia="Times New Roman" w:cs="Arial"/>
          <w:szCs w:val="24"/>
        </w:rPr>
        <w:t xml:space="preserve"> can determine, similar information is not available elsewhere.</w:t>
      </w:r>
      <w:r w:rsidRPr="00847889">
        <w:rPr>
          <w:rFonts w:ascii="Arial" w:hAnsi="Arial" w:eastAsia="Times New Roman" w:cs="Arial"/>
        </w:rPr>
        <w:t xml:space="preserve"> </w:t>
      </w:r>
    </w:p>
    <w:p w:rsidRPr="00847889" w:rsidR="00F1098A" w:rsidP="00A53D82" w:rsidRDefault="00F1098A" w14:paraId="4570903A" w14:textId="77777777">
      <w:pPr>
        <w:suppressAutoHyphens/>
        <w:spacing w:after="0" w:line="240" w:lineRule="auto"/>
        <w:rPr>
          <w:rFonts w:ascii="Arial" w:hAnsi="Arial" w:eastAsia="Times New Roman" w:cs="Arial"/>
          <w:sz w:val="28"/>
          <w:szCs w:val="28"/>
        </w:rPr>
      </w:pPr>
    </w:p>
    <w:p w:rsidRPr="00847889" w:rsidR="00F1098A" w:rsidP="00A53D82" w:rsidRDefault="00F1098A" w14:paraId="0A59DE82"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5.</w:t>
      </w:r>
      <w:r w:rsidRPr="00847889">
        <w:rPr>
          <w:rFonts w:ascii="Arial" w:hAnsi="Arial" w:eastAsia="Times New Roman" w:cs="Arial"/>
          <w:i/>
        </w:rPr>
        <w:t xml:space="preserve">  </w:t>
      </w:r>
      <w:r w:rsidRPr="00847889">
        <w:rPr>
          <w:rFonts w:ascii="Arial" w:hAnsi="Arial" w:eastAsia="Times New Roman" w:cs="Arial"/>
          <w:i/>
          <w:szCs w:val="24"/>
        </w:rPr>
        <w:t xml:space="preserve">If this collection of information </w:t>
      </w:r>
      <w:proofErr w:type="gramStart"/>
      <w:r w:rsidRPr="00847889">
        <w:rPr>
          <w:rFonts w:ascii="Arial" w:hAnsi="Arial" w:eastAsia="Times New Roman" w:cs="Arial"/>
          <w:i/>
          <w:szCs w:val="24"/>
        </w:rPr>
        <w:t>impacts</w:t>
      </w:r>
      <w:proofErr w:type="gramEnd"/>
      <w:r w:rsidRPr="00847889">
        <w:rPr>
          <w:rFonts w:ascii="Arial" w:hAnsi="Arial" w:eastAsia="Times New Roman" w:cs="Arial"/>
          <w:i/>
          <w:szCs w:val="24"/>
        </w:rPr>
        <w:t xml:space="preserve"> small businesses or other small entities, what</w:t>
      </w:r>
      <w:r w:rsidRPr="00847889">
        <w:rPr>
          <w:rFonts w:ascii="Arial" w:hAnsi="Arial" w:eastAsia="Times New Roman" w:cs="Arial"/>
          <w:i/>
        </w:rPr>
        <w:t xml:space="preserve"> </w:t>
      </w:r>
      <w:r w:rsidRPr="00847889">
        <w:rPr>
          <w:rFonts w:ascii="Arial" w:hAnsi="Arial" w:eastAsia="Times New Roman" w:cs="Arial"/>
          <w:i/>
          <w:szCs w:val="24"/>
        </w:rPr>
        <w:t>methods are used to minimize burden?</w:t>
      </w:r>
      <w:r w:rsidRPr="00847889">
        <w:rPr>
          <w:rFonts w:ascii="Arial" w:hAnsi="Arial" w:eastAsia="Times New Roman" w:cs="Arial"/>
          <w:i/>
        </w:rPr>
        <w:t xml:space="preserve"> </w:t>
      </w:r>
    </w:p>
    <w:p w:rsidRPr="00847889" w:rsidR="00F1098A" w:rsidP="00A53D82" w:rsidRDefault="00F1098A" w14:paraId="34B9E81C" w14:textId="77777777">
      <w:pPr>
        <w:suppressAutoHyphens/>
        <w:spacing w:after="0" w:line="240" w:lineRule="auto"/>
        <w:ind w:left="480" w:hanging="480"/>
        <w:rPr>
          <w:rFonts w:ascii="Arial" w:hAnsi="Arial" w:eastAsia="Times New Roman" w:cs="Arial"/>
          <w:szCs w:val="24"/>
        </w:rPr>
      </w:pPr>
    </w:p>
    <w:p w:rsidRPr="00847889" w:rsidR="005C1C52" w:rsidP="00A53D82" w:rsidRDefault="00FD5761" w14:paraId="3C0AE05A" w14:textId="71AD8F0F">
      <w:pPr>
        <w:spacing w:after="0" w:line="240" w:lineRule="auto"/>
        <w:ind w:left="360"/>
        <w:rPr>
          <w:rFonts w:ascii="Arial" w:hAnsi="Arial" w:eastAsia="Times New Roman" w:cs="Arial"/>
          <w:szCs w:val="24"/>
        </w:rPr>
      </w:pPr>
      <w:r w:rsidRPr="00847889">
        <w:rPr>
          <w:rFonts w:ascii="Arial" w:hAnsi="Arial" w:eastAsia="Times New Roman" w:cs="Arial"/>
          <w:szCs w:val="24"/>
        </w:rPr>
        <w:t xml:space="preserve">TTB considers this information collection to be </w:t>
      </w:r>
      <w:r w:rsidRPr="00847889" w:rsidR="005C1C52">
        <w:rPr>
          <w:rFonts w:ascii="Arial" w:hAnsi="Arial" w:eastAsia="Times New Roman" w:cs="Arial"/>
          <w:szCs w:val="24"/>
        </w:rPr>
        <w:t xml:space="preserve">the minimum necessary to </w:t>
      </w:r>
      <w:r w:rsidRPr="00847889">
        <w:rPr>
          <w:rFonts w:ascii="Arial" w:hAnsi="Arial" w:eastAsia="Times New Roman" w:cs="Arial"/>
          <w:szCs w:val="24"/>
        </w:rPr>
        <w:t xml:space="preserve">protect the revenue and </w:t>
      </w:r>
      <w:r w:rsidRPr="00847889" w:rsidR="005C1C52">
        <w:rPr>
          <w:rFonts w:ascii="Arial" w:hAnsi="Arial" w:eastAsia="Times New Roman" w:cs="Arial"/>
          <w:szCs w:val="24"/>
        </w:rPr>
        <w:t>ensure compliance</w:t>
      </w:r>
      <w:r w:rsidRPr="00847889" w:rsidR="000A309B">
        <w:rPr>
          <w:rFonts w:ascii="Arial" w:hAnsi="Arial" w:eastAsia="Times New Roman" w:cs="Arial"/>
          <w:szCs w:val="24"/>
        </w:rPr>
        <w:t xml:space="preserve"> </w:t>
      </w:r>
      <w:r w:rsidRPr="00847889">
        <w:rPr>
          <w:rFonts w:ascii="Arial" w:hAnsi="Arial" w:eastAsia="Times New Roman" w:cs="Arial"/>
          <w:szCs w:val="24"/>
        </w:rPr>
        <w:t>with TTB import regulations.  As such, TTB cannot reduce this collection’s requirements based on the s</w:t>
      </w:r>
      <w:r w:rsidRPr="00847889" w:rsidR="005C1C52">
        <w:rPr>
          <w:rFonts w:ascii="Arial" w:hAnsi="Arial" w:eastAsia="Times New Roman" w:cs="Arial"/>
          <w:szCs w:val="24"/>
        </w:rPr>
        <w:t>ize of the respondent.</w:t>
      </w:r>
      <w:r w:rsidRPr="00847889" w:rsidR="0082595A">
        <w:rPr>
          <w:rFonts w:ascii="Arial" w:hAnsi="Arial" w:eastAsia="Times New Roman" w:cs="Arial"/>
          <w:szCs w:val="24"/>
        </w:rPr>
        <w:t xml:space="preserve"> </w:t>
      </w:r>
      <w:r w:rsidRPr="00847889">
        <w:rPr>
          <w:rFonts w:ascii="Arial" w:hAnsi="Arial" w:eastAsia="Times New Roman" w:cs="Arial"/>
          <w:szCs w:val="24"/>
        </w:rPr>
        <w:t xml:space="preserve"> TTB notes that entities of all sizes may use CBP’s electronic import entry system to provide the required information. </w:t>
      </w:r>
    </w:p>
    <w:p w:rsidRPr="00847889" w:rsidR="00F1098A" w:rsidP="00A53D82" w:rsidRDefault="00F1098A" w14:paraId="354E93E2" w14:textId="77777777">
      <w:pPr>
        <w:suppressAutoHyphens/>
        <w:spacing w:after="0" w:line="240" w:lineRule="auto"/>
        <w:rPr>
          <w:rFonts w:ascii="Arial" w:hAnsi="Arial" w:eastAsia="Times New Roman" w:cs="Arial"/>
          <w:sz w:val="28"/>
          <w:szCs w:val="28"/>
        </w:rPr>
      </w:pPr>
    </w:p>
    <w:p w:rsidRPr="00847889" w:rsidR="00F1098A" w:rsidP="00A53D82" w:rsidRDefault="00F1098A" w14:paraId="228C27A2"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6.</w:t>
      </w:r>
      <w:r w:rsidRPr="00847889">
        <w:rPr>
          <w:rFonts w:ascii="Arial" w:hAnsi="Arial" w:eastAsia="Times New Roman" w:cs="Arial"/>
          <w:i/>
        </w:rPr>
        <w:t xml:space="preserve">  </w:t>
      </w:r>
      <w:r w:rsidRPr="00847889">
        <w:rPr>
          <w:rFonts w:ascii="Arial" w:hAnsi="Arial" w:eastAsia="Times New Roman" w:cs="Arial"/>
          <w:i/>
          <w:szCs w:val="24"/>
        </w:rPr>
        <w:t xml:space="preserve">What consequences to Federal program or policy activities and what, if any, technical or legal obstacles to reducing burden will occur if this collection </w:t>
      </w:r>
      <w:proofErr w:type="gramStart"/>
      <w:r w:rsidRPr="00847889">
        <w:rPr>
          <w:rFonts w:ascii="Arial" w:hAnsi="Arial" w:eastAsia="Times New Roman" w:cs="Arial"/>
          <w:i/>
          <w:szCs w:val="24"/>
        </w:rPr>
        <w:t>is not conducted</w:t>
      </w:r>
      <w:proofErr w:type="gramEnd"/>
      <w:r w:rsidRPr="00847889">
        <w:rPr>
          <w:rFonts w:ascii="Arial" w:hAnsi="Arial" w:eastAsia="Times New Roman" w:cs="Arial"/>
          <w:i/>
          <w:szCs w:val="24"/>
        </w:rPr>
        <w:t xml:space="preserve"> or is conducted less frequently?</w:t>
      </w:r>
      <w:r w:rsidRPr="00847889">
        <w:rPr>
          <w:rFonts w:ascii="Arial" w:hAnsi="Arial" w:eastAsia="Times New Roman" w:cs="Arial"/>
          <w:i/>
        </w:rPr>
        <w:t xml:space="preserve"> </w:t>
      </w:r>
    </w:p>
    <w:p w:rsidRPr="00847889" w:rsidR="00F1098A" w:rsidP="00A53D82" w:rsidRDefault="00F1098A" w14:paraId="75D94638" w14:textId="77777777">
      <w:pPr>
        <w:suppressAutoHyphens/>
        <w:spacing w:after="0" w:line="240" w:lineRule="auto"/>
        <w:ind w:left="480" w:hanging="480"/>
        <w:rPr>
          <w:rFonts w:ascii="Arial" w:hAnsi="Arial" w:eastAsia="Times New Roman" w:cs="Arial"/>
          <w:szCs w:val="24"/>
        </w:rPr>
      </w:pPr>
    </w:p>
    <w:p w:rsidRPr="00847889" w:rsidR="000A309B" w:rsidP="00A53D82" w:rsidRDefault="000A309B" w14:paraId="713101E9" w14:textId="3F46CEB7">
      <w:pPr>
        <w:spacing w:after="0" w:line="240" w:lineRule="auto"/>
        <w:ind w:left="360"/>
        <w:rPr>
          <w:rFonts w:ascii="Arial" w:hAnsi="Arial" w:eastAsia="Times New Roman" w:cs="Arial"/>
          <w:szCs w:val="24"/>
        </w:rPr>
      </w:pPr>
      <w:r w:rsidRPr="00847889">
        <w:rPr>
          <w:rFonts w:ascii="Arial" w:hAnsi="Arial" w:eastAsia="Times New Roman" w:cs="Arial"/>
          <w:szCs w:val="24"/>
        </w:rPr>
        <w:t xml:space="preserve">Not collecting </w:t>
      </w:r>
      <w:r w:rsidRPr="00847889" w:rsidR="00FD5761">
        <w:rPr>
          <w:rFonts w:ascii="Arial" w:hAnsi="Arial" w:eastAsia="Times New Roman" w:cs="Arial"/>
          <w:szCs w:val="24"/>
        </w:rPr>
        <w:t xml:space="preserve">the required information, </w:t>
      </w:r>
      <w:r w:rsidRPr="00847889">
        <w:rPr>
          <w:rFonts w:ascii="Arial" w:hAnsi="Arial" w:eastAsia="Times New Roman" w:cs="Arial"/>
          <w:szCs w:val="24"/>
        </w:rPr>
        <w:t xml:space="preserve">or </w:t>
      </w:r>
      <w:r w:rsidRPr="00847889" w:rsidR="00FD5761">
        <w:rPr>
          <w:rFonts w:ascii="Arial" w:hAnsi="Arial" w:eastAsia="Times New Roman" w:cs="Arial"/>
          <w:szCs w:val="24"/>
        </w:rPr>
        <w:t xml:space="preserve">collecting it </w:t>
      </w:r>
      <w:r w:rsidRPr="00847889">
        <w:rPr>
          <w:rFonts w:ascii="Arial" w:hAnsi="Arial" w:eastAsia="Times New Roman" w:cs="Arial"/>
          <w:szCs w:val="24"/>
        </w:rPr>
        <w:t>less frequent</w:t>
      </w:r>
      <w:r w:rsidRPr="00847889" w:rsidR="00FD5761">
        <w:rPr>
          <w:rFonts w:ascii="Arial" w:hAnsi="Arial" w:eastAsia="Times New Roman" w:cs="Arial"/>
          <w:szCs w:val="24"/>
        </w:rPr>
        <w:t xml:space="preserve">ly, would jeopardize the revenue generated by alcohol and tobacco imports and could lead to the introduction of mislabeled alcohol beverage products into the domestic market as TTB would be less able to trace transactions involving imports of such products. </w:t>
      </w:r>
    </w:p>
    <w:p w:rsidRPr="00847889" w:rsidR="00F1098A" w:rsidP="00A53D82" w:rsidRDefault="00F1098A" w14:paraId="464D75E7" w14:textId="77777777">
      <w:pPr>
        <w:suppressAutoHyphens/>
        <w:spacing w:after="0" w:line="240" w:lineRule="auto"/>
        <w:rPr>
          <w:rFonts w:ascii="Arial" w:hAnsi="Arial" w:eastAsia="Times New Roman" w:cs="Arial"/>
          <w:sz w:val="28"/>
          <w:szCs w:val="28"/>
        </w:rPr>
      </w:pPr>
    </w:p>
    <w:p w:rsidRPr="00847889" w:rsidR="00F1098A" w:rsidP="00A53D82" w:rsidRDefault="00F1098A" w14:paraId="24B0FF21"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7.</w:t>
      </w:r>
      <w:r w:rsidRPr="00847889">
        <w:rPr>
          <w:rFonts w:ascii="Arial" w:hAnsi="Arial" w:eastAsia="Times New Roman" w:cs="Arial"/>
          <w:i/>
        </w:rPr>
        <w:t xml:space="preserve">  </w:t>
      </w:r>
      <w:r w:rsidRPr="00847889">
        <w:rPr>
          <w:rFonts w:ascii="Arial" w:hAnsi="Arial" w:eastAsia="Times New Roman" w:cs="Arial"/>
          <w:i/>
          <w:szCs w:val="24"/>
        </w:rPr>
        <w:t xml:space="preserve">Are there any special circumstances associated with </w:t>
      </w:r>
      <w:r w:rsidRPr="00847889">
        <w:rPr>
          <w:rFonts w:ascii="Arial" w:hAnsi="Arial" w:eastAsia="Times New Roman" w:cs="Arial"/>
          <w:i/>
        </w:rPr>
        <w:t>this</w:t>
      </w:r>
      <w:r w:rsidRPr="00847889">
        <w:rPr>
          <w:rFonts w:ascii="Arial" w:hAnsi="Arial" w:eastAsia="Times New Roman" w:cs="Arial"/>
          <w:i/>
          <w:szCs w:val="24"/>
        </w:rPr>
        <w:t xml:space="preserve"> information collection</w:t>
      </w:r>
      <w:r w:rsidRPr="00847889">
        <w:rPr>
          <w:rFonts w:ascii="Arial" w:hAnsi="Arial" w:eastAsia="Times New Roman" w:cs="Arial"/>
          <w:i/>
        </w:rPr>
        <w:t xml:space="preserve"> that</w:t>
      </w:r>
      <w:r w:rsidRPr="00847889">
        <w:rPr>
          <w:rFonts w:ascii="Arial" w:hAnsi="Arial" w:eastAsia="Times New Roman" w:cs="Arial"/>
          <w:i/>
          <w:szCs w:val="24"/>
        </w:rPr>
        <w:t xml:space="preserve"> would require it to </w:t>
      </w:r>
      <w:proofErr w:type="gramStart"/>
      <w:r w:rsidRPr="00847889">
        <w:rPr>
          <w:rFonts w:ascii="Arial" w:hAnsi="Arial" w:eastAsia="Times New Roman" w:cs="Arial"/>
          <w:i/>
          <w:szCs w:val="24"/>
        </w:rPr>
        <w:t>be conducted</w:t>
      </w:r>
      <w:proofErr w:type="gramEnd"/>
      <w:r w:rsidRPr="00847889">
        <w:rPr>
          <w:rFonts w:ascii="Arial" w:hAnsi="Arial" w:eastAsia="Times New Roman" w:cs="Arial"/>
          <w:i/>
          <w:szCs w:val="24"/>
        </w:rPr>
        <w:t xml:space="preserve"> in a manner inconsistent with OMB guidelines?</w:t>
      </w:r>
      <w:r w:rsidRPr="00847889">
        <w:rPr>
          <w:rFonts w:ascii="Arial" w:hAnsi="Arial" w:eastAsia="Times New Roman" w:cs="Arial"/>
          <w:i/>
        </w:rPr>
        <w:t xml:space="preserve"> </w:t>
      </w:r>
    </w:p>
    <w:p w:rsidRPr="00847889" w:rsidR="00F1098A" w:rsidP="00A53D82" w:rsidRDefault="00F1098A" w14:paraId="35385128" w14:textId="77777777">
      <w:pPr>
        <w:spacing w:after="0" w:line="240" w:lineRule="auto"/>
        <w:rPr>
          <w:rFonts w:ascii="Arial" w:hAnsi="Arial" w:eastAsia="Times New Roman" w:cs="Arial"/>
        </w:rPr>
      </w:pPr>
    </w:p>
    <w:p w:rsidRPr="00847889" w:rsidR="000A309B" w:rsidP="000A309B" w:rsidRDefault="000A309B" w14:paraId="0A17B291" w14:textId="77777777">
      <w:pPr>
        <w:autoSpaceDE w:val="0"/>
        <w:autoSpaceDN w:val="0"/>
        <w:adjustRightInd w:val="0"/>
        <w:spacing w:after="0" w:line="240" w:lineRule="auto"/>
        <w:ind w:left="360"/>
        <w:jc w:val="both"/>
        <w:rPr>
          <w:rFonts w:ascii="Arial" w:hAnsi="Arial" w:eastAsia="Times New Roman" w:cs="Arial"/>
          <w:bCs/>
        </w:rPr>
      </w:pPr>
      <w:r w:rsidRPr="00847889">
        <w:rPr>
          <w:rFonts w:ascii="Arial" w:hAnsi="Arial" w:eastAsia="Times New Roman" w:cs="Arial"/>
          <w:bCs/>
        </w:rPr>
        <w:t xml:space="preserve">There are no special circumstances associated with this information collection. </w:t>
      </w:r>
    </w:p>
    <w:p w:rsidRPr="00847889" w:rsidR="00F1098A" w:rsidP="00A53D82" w:rsidRDefault="00F1098A" w14:paraId="2BB0EFA8" w14:textId="77777777">
      <w:pPr>
        <w:spacing w:after="0" w:line="240" w:lineRule="auto"/>
        <w:rPr>
          <w:rFonts w:ascii="Arial" w:hAnsi="Arial" w:eastAsia="Times New Roman" w:cs="Arial"/>
          <w:sz w:val="28"/>
          <w:szCs w:val="28"/>
        </w:rPr>
      </w:pPr>
    </w:p>
    <w:p w:rsidRPr="00847889" w:rsidR="00F1098A" w:rsidP="00A53D82" w:rsidRDefault="00F1098A" w14:paraId="3DE6C052" w14:textId="77777777">
      <w:pPr>
        <w:spacing w:after="0" w:line="240" w:lineRule="auto"/>
        <w:rPr>
          <w:rFonts w:ascii="Arial" w:hAnsi="Arial" w:eastAsia="Times New Roman" w:cs="Arial"/>
          <w:i/>
          <w:szCs w:val="24"/>
        </w:rPr>
      </w:pPr>
      <w:r w:rsidRPr="00847889">
        <w:rPr>
          <w:rFonts w:ascii="Arial" w:hAnsi="Arial" w:eastAsia="Times New Roman" w:cs="Arial"/>
          <w:i/>
          <w:szCs w:val="24"/>
        </w:rPr>
        <w:t>8.</w:t>
      </w:r>
      <w:r w:rsidRPr="00847889">
        <w:rPr>
          <w:rFonts w:ascii="Arial" w:hAnsi="Arial" w:eastAsia="Times New Roman" w:cs="Arial"/>
          <w:i/>
        </w:rPr>
        <w:t xml:space="preserve">  </w:t>
      </w:r>
      <w:r w:rsidRPr="00847889">
        <w:rPr>
          <w:rFonts w:ascii="Arial" w:hAnsi="Arial" w:eastAsia="Times New Roman" w:cs="Arial"/>
          <w:i/>
          <w:szCs w:val="24"/>
        </w:rPr>
        <w:t xml:space="preserve">What effort was made to notify the </w:t>
      </w:r>
      <w:proofErr w:type="gramStart"/>
      <w:r w:rsidRPr="00847889">
        <w:rPr>
          <w:rFonts w:ascii="Arial" w:hAnsi="Arial" w:eastAsia="Times New Roman" w:cs="Arial"/>
          <w:i/>
          <w:szCs w:val="24"/>
        </w:rPr>
        <w:t>general public</w:t>
      </w:r>
      <w:proofErr w:type="gramEnd"/>
      <w:r w:rsidRPr="00847889">
        <w:rPr>
          <w:rFonts w:ascii="Arial" w:hAnsi="Arial" w:eastAsia="Times New Roman" w:cs="Arial"/>
          <w:i/>
          <w:szCs w:val="24"/>
        </w:rPr>
        <w:t xml:space="preserve"> about this collection of information?  Summarize the public comments that </w:t>
      </w:r>
      <w:proofErr w:type="gramStart"/>
      <w:r w:rsidRPr="00847889">
        <w:rPr>
          <w:rFonts w:ascii="Arial" w:hAnsi="Arial" w:eastAsia="Times New Roman" w:cs="Arial"/>
          <w:i/>
          <w:szCs w:val="24"/>
        </w:rPr>
        <w:t>were received</w:t>
      </w:r>
      <w:proofErr w:type="gramEnd"/>
      <w:r w:rsidRPr="00847889">
        <w:rPr>
          <w:rFonts w:ascii="Arial" w:hAnsi="Arial" w:eastAsia="Times New Roman" w:cs="Arial"/>
          <w:i/>
          <w:szCs w:val="24"/>
        </w:rPr>
        <w:t xml:space="preserve"> and describe the action taken by the agency in response to those comments.</w:t>
      </w:r>
      <w:r w:rsidRPr="00847889">
        <w:rPr>
          <w:rFonts w:ascii="Arial" w:hAnsi="Arial" w:eastAsia="Times New Roman" w:cs="Arial"/>
          <w:i/>
        </w:rPr>
        <w:t xml:space="preserve"> </w:t>
      </w:r>
    </w:p>
    <w:p w:rsidRPr="00847889" w:rsidR="00BC77E7" w:rsidP="00BC77E7" w:rsidRDefault="00BC77E7" w14:paraId="2177261D" w14:textId="77777777">
      <w:pPr>
        <w:suppressAutoHyphens/>
        <w:spacing w:after="0" w:line="240" w:lineRule="auto"/>
        <w:ind w:left="480" w:hanging="480"/>
        <w:rPr>
          <w:rFonts w:ascii="Arial" w:hAnsi="Arial" w:eastAsia="Times New Roman" w:cs="Arial"/>
        </w:rPr>
      </w:pPr>
    </w:p>
    <w:p w:rsidRPr="00847889" w:rsidR="00BC77E7" w:rsidP="00BC77E7" w:rsidRDefault="00BC77E7" w14:paraId="72FDDF54" w14:textId="1F6D77D3">
      <w:pPr>
        <w:spacing w:after="0" w:line="240" w:lineRule="auto"/>
        <w:ind w:left="360"/>
        <w:rPr>
          <w:rFonts w:ascii="Arial" w:hAnsi="Arial" w:eastAsia="Times New Roman" w:cs="Arial"/>
        </w:rPr>
      </w:pPr>
      <w:r w:rsidRPr="00847889">
        <w:rPr>
          <w:rFonts w:ascii="Arial" w:hAnsi="Arial" w:eastAsia="Times New Roman" w:cs="Arial"/>
        </w:rPr>
        <w:t xml:space="preserve">To solicit comments from the public, TTB published a “60-day” comment request notice for this information collection in the Federal Register on November 3, 2020, at 85 FR 69680.  TTB received no comments on this information collection in response. </w:t>
      </w:r>
    </w:p>
    <w:p w:rsidRPr="00847889" w:rsidR="00F1098A" w:rsidP="00A53D82" w:rsidRDefault="00F1098A" w14:paraId="080BDFD1" w14:textId="77777777">
      <w:pPr>
        <w:suppressAutoHyphens/>
        <w:spacing w:after="0" w:line="240" w:lineRule="auto"/>
        <w:rPr>
          <w:rFonts w:ascii="Arial" w:hAnsi="Arial" w:eastAsia="Times New Roman" w:cs="Arial"/>
          <w:sz w:val="28"/>
          <w:szCs w:val="28"/>
        </w:rPr>
      </w:pPr>
    </w:p>
    <w:p w:rsidRPr="00847889" w:rsidR="00F1098A" w:rsidP="00A53D82" w:rsidRDefault="00F1098A" w14:paraId="4A9605EE" w14:textId="3C8B4C55">
      <w:pPr>
        <w:suppressAutoHyphens/>
        <w:spacing w:after="0" w:line="240" w:lineRule="auto"/>
        <w:rPr>
          <w:rFonts w:ascii="Arial" w:hAnsi="Arial" w:eastAsia="Times New Roman" w:cs="Arial"/>
          <w:i/>
          <w:szCs w:val="24"/>
        </w:rPr>
      </w:pPr>
      <w:proofErr w:type="gramStart"/>
      <w:r w:rsidRPr="00847889">
        <w:rPr>
          <w:rFonts w:ascii="Arial" w:hAnsi="Arial" w:eastAsia="Times New Roman" w:cs="Arial"/>
          <w:i/>
        </w:rPr>
        <w:t>9.  Was</w:t>
      </w:r>
      <w:r w:rsidRPr="00847889">
        <w:rPr>
          <w:rFonts w:ascii="Arial" w:hAnsi="Arial" w:eastAsia="Times New Roman" w:cs="Arial"/>
          <w:i/>
          <w:szCs w:val="24"/>
        </w:rPr>
        <w:t xml:space="preserve"> any payment or gift </w:t>
      </w:r>
      <w:r w:rsidRPr="00847889">
        <w:rPr>
          <w:rFonts w:ascii="Arial" w:hAnsi="Arial" w:eastAsia="Times New Roman" w:cs="Arial"/>
          <w:i/>
        </w:rPr>
        <w:t>given</w:t>
      </w:r>
      <w:proofErr w:type="gramEnd"/>
      <w:r w:rsidRPr="00847889">
        <w:rPr>
          <w:rFonts w:ascii="Arial" w:hAnsi="Arial" w:eastAsia="Times New Roman" w:cs="Arial"/>
          <w:i/>
        </w:rPr>
        <w:t xml:space="preserve"> </w:t>
      </w:r>
      <w:r w:rsidRPr="00847889">
        <w:rPr>
          <w:rFonts w:ascii="Arial" w:hAnsi="Arial" w:eastAsia="Times New Roman" w:cs="Arial"/>
          <w:i/>
          <w:szCs w:val="24"/>
        </w:rPr>
        <w:t>to respondents, other than remuneration of contractors or grantees?</w:t>
      </w:r>
      <w:r w:rsidRPr="00847889">
        <w:rPr>
          <w:rFonts w:ascii="Arial" w:hAnsi="Arial" w:eastAsia="Times New Roman" w:cs="Arial"/>
          <w:i/>
        </w:rPr>
        <w:t xml:space="preserve">  If so, why? </w:t>
      </w:r>
    </w:p>
    <w:p w:rsidRPr="00847889" w:rsidR="00F1098A" w:rsidP="00A53D82" w:rsidRDefault="00F1098A" w14:paraId="786E4D5B" w14:textId="77777777">
      <w:pPr>
        <w:suppressAutoHyphens/>
        <w:spacing w:after="0" w:line="240" w:lineRule="auto"/>
        <w:rPr>
          <w:rFonts w:ascii="Arial" w:hAnsi="Arial" w:eastAsia="Times New Roman" w:cs="Arial"/>
          <w:szCs w:val="24"/>
        </w:rPr>
      </w:pPr>
    </w:p>
    <w:p w:rsidRPr="00847889" w:rsidR="00F1098A" w:rsidP="00A53D82" w:rsidRDefault="00F1098A" w14:paraId="3A9A8A5B" w14:textId="61D0F820">
      <w:pPr>
        <w:suppressAutoHyphens/>
        <w:spacing w:after="0" w:line="240" w:lineRule="auto"/>
        <w:ind w:left="360"/>
        <w:rPr>
          <w:rFonts w:ascii="Arial" w:hAnsi="Arial" w:eastAsia="Times New Roman" w:cs="Arial"/>
          <w:szCs w:val="24"/>
        </w:rPr>
      </w:pPr>
      <w:r w:rsidRPr="00847889">
        <w:rPr>
          <w:rFonts w:ascii="Arial" w:hAnsi="Arial" w:eastAsia="Times New Roman" w:cs="Arial"/>
          <w:szCs w:val="24"/>
        </w:rPr>
        <w:lastRenderedPageBreak/>
        <w:t xml:space="preserve">No payment </w:t>
      </w:r>
      <w:r w:rsidRPr="00847889">
        <w:rPr>
          <w:rFonts w:ascii="Arial" w:hAnsi="Arial" w:eastAsia="Times New Roman" w:cs="Arial"/>
        </w:rPr>
        <w:t xml:space="preserve">or gift </w:t>
      </w:r>
      <w:r w:rsidRPr="00847889">
        <w:rPr>
          <w:rFonts w:ascii="Arial" w:hAnsi="Arial" w:eastAsia="Times New Roman" w:cs="Arial"/>
          <w:szCs w:val="24"/>
        </w:rPr>
        <w:t xml:space="preserve">is </w:t>
      </w:r>
      <w:r w:rsidRPr="00847889">
        <w:rPr>
          <w:rFonts w:ascii="Arial" w:hAnsi="Arial" w:eastAsia="Times New Roman" w:cs="Arial"/>
        </w:rPr>
        <w:t>associated with</w:t>
      </w:r>
      <w:r w:rsidRPr="00847889">
        <w:rPr>
          <w:rFonts w:ascii="Arial" w:hAnsi="Arial" w:eastAsia="Times New Roman" w:cs="Arial"/>
          <w:szCs w:val="24"/>
        </w:rPr>
        <w:t xml:space="preserve"> this </w:t>
      </w:r>
      <w:r w:rsidRPr="00847889" w:rsidR="00BC77E7">
        <w:rPr>
          <w:rFonts w:ascii="Arial" w:hAnsi="Arial" w:eastAsia="Times New Roman" w:cs="Arial"/>
          <w:szCs w:val="24"/>
        </w:rPr>
        <w:t xml:space="preserve">information </w:t>
      </w:r>
      <w:r w:rsidRPr="00847889">
        <w:rPr>
          <w:rFonts w:ascii="Arial" w:hAnsi="Arial" w:eastAsia="Times New Roman" w:cs="Arial"/>
        </w:rPr>
        <w:t xml:space="preserve">collection. </w:t>
      </w:r>
    </w:p>
    <w:p w:rsidRPr="00847889" w:rsidR="00F1098A" w:rsidP="00A53D82" w:rsidRDefault="00F1098A" w14:paraId="55BA86EB" w14:textId="77777777">
      <w:pPr>
        <w:suppressAutoHyphens/>
        <w:spacing w:after="0" w:line="240" w:lineRule="auto"/>
        <w:rPr>
          <w:rFonts w:ascii="Arial" w:hAnsi="Arial" w:eastAsia="Times New Roman" w:cs="Arial"/>
          <w:sz w:val="28"/>
          <w:szCs w:val="28"/>
        </w:rPr>
      </w:pPr>
    </w:p>
    <w:p w:rsidRPr="00847889" w:rsidR="00F1098A" w:rsidP="00A53D82" w:rsidRDefault="00F1098A" w14:paraId="6FD6D89C"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10.</w:t>
      </w:r>
      <w:r w:rsidRPr="00847889">
        <w:rPr>
          <w:rFonts w:ascii="Arial" w:hAnsi="Arial" w:eastAsia="Times New Roman" w:cs="Arial"/>
          <w:i/>
        </w:rPr>
        <w:t xml:space="preserve">  </w:t>
      </w:r>
      <w:r w:rsidRPr="00847889">
        <w:rPr>
          <w:rFonts w:ascii="Arial" w:hAnsi="Arial" w:eastAsia="Times New Roman" w:cs="Arial"/>
          <w:i/>
          <w:szCs w:val="24"/>
        </w:rPr>
        <w:t xml:space="preserve">What assurance of confidentiality </w:t>
      </w:r>
      <w:proofErr w:type="gramStart"/>
      <w:r w:rsidRPr="00847889">
        <w:rPr>
          <w:rFonts w:ascii="Arial" w:hAnsi="Arial" w:eastAsia="Times New Roman" w:cs="Arial"/>
          <w:i/>
          <w:szCs w:val="24"/>
        </w:rPr>
        <w:t>was provided</w:t>
      </w:r>
      <w:proofErr w:type="gramEnd"/>
      <w:r w:rsidRPr="00847889">
        <w:rPr>
          <w:rFonts w:ascii="Arial" w:hAnsi="Arial" w:eastAsia="Times New Roman" w:cs="Arial"/>
          <w:i/>
          <w:szCs w:val="24"/>
        </w:rPr>
        <w:t xml:space="preserve"> to respondents</w:t>
      </w:r>
      <w:r w:rsidRPr="00847889">
        <w:rPr>
          <w:rFonts w:ascii="Arial" w:hAnsi="Arial" w:eastAsia="Times New Roman" w:cs="Arial"/>
          <w:i/>
        </w:rPr>
        <w:t>,</w:t>
      </w:r>
      <w:r w:rsidRPr="00847889">
        <w:rPr>
          <w:rFonts w:ascii="Arial" w:hAnsi="Arial" w:eastAsia="Times New Roman" w:cs="Arial"/>
          <w:i/>
          <w:szCs w:val="24"/>
        </w:rPr>
        <w:t xml:space="preserve"> and what was the basis for the assurance in statute, regulations, or agency policy?</w:t>
      </w:r>
      <w:r w:rsidRPr="00847889">
        <w:rPr>
          <w:rFonts w:ascii="Arial" w:hAnsi="Arial" w:eastAsia="Times New Roman" w:cs="Arial"/>
          <w:i/>
        </w:rPr>
        <w:t xml:space="preserve"> </w:t>
      </w:r>
    </w:p>
    <w:p w:rsidRPr="00847889" w:rsidR="00F1098A" w:rsidP="00A53D82" w:rsidRDefault="00F1098A" w14:paraId="2040C073" w14:textId="77777777">
      <w:pPr>
        <w:spacing w:after="0" w:line="240" w:lineRule="auto"/>
        <w:rPr>
          <w:rFonts w:ascii="Arial" w:hAnsi="Arial" w:eastAsia="Times New Roman" w:cs="Arial"/>
          <w:szCs w:val="24"/>
        </w:rPr>
      </w:pPr>
    </w:p>
    <w:p w:rsidRPr="00847889" w:rsidR="00F1098A" w:rsidP="00A53D82" w:rsidRDefault="00BC77E7" w14:paraId="6F23C548" w14:textId="4ECA4795">
      <w:pPr>
        <w:spacing w:after="0" w:line="240" w:lineRule="auto"/>
        <w:ind w:left="360"/>
        <w:rPr>
          <w:rFonts w:ascii="Arial" w:hAnsi="Arial" w:eastAsia="Times New Roman" w:cs="Arial"/>
        </w:rPr>
      </w:pPr>
      <w:r w:rsidRPr="00847889">
        <w:rPr>
          <w:rFonts w:ascii="Arial" w:hAnsi="Arial" w:eastAsia="Times New Roman" w:cs="Arial"/>
        </w:rPr>
        <w:t xml:space="preserve">TTB does not provide any </w:t>
      </w:r>
      <w:r w:rsidRPr="00847889" w:rsidR="00F1098A">
        <w:rPr>
          <w:rFonts w:ascii="Arial" w:hAnsi="Arial" w:eastAsia="Times New Roman" w:cs="Arial"/>
        </w:rPr>
        <w:t xml:space="preserve">specific assurance of confidentiality </w:t>
      </w:r>
      <w:r w:rsidRPr="00847889" w:rsidR="000A309B">
        <w:rPr>
          <w:rFonts w:ascii="Arial" w:hAnsi="Arial" w:eastAsia="Times New Roman" w:cs="Arial"/>
        </w:rPr>
        <w:t xml:space="preserve">for this information collection.  However, </w:t>
      </w:r>
      <w:r w:rsidRPr="00847889" w:rsidR="00F1098A">
        <w:rPr>
          <w:rFonts w:ascii="Arial" w:hAnsi="Arial" w:eastAsia="Times New Roman" w:cs="Arial"/>
        </w:rPr>
        <w:t xml:space="preserve">Federal law at </w:t>
      </w:r>
      <w:proofErr w:type="gramStart"/>
      <w:r w:rsidRPr="00847889" w:rsidR="00F1098A">
        <w:rPr>
          <w:rFonts w:ascii="Arial" w:hAnsi="Arial" w:eastAsia="Times New Roman" w:cs="Arial"/>
        </w:rPr>
        <w:t>5</w:t>
      </w:r>
      <w:proofErr w:type="gramEnd"/>
      <w:r w:rsidRPr="00847889" w:rsidR="00F1098A">
        <w:rPr>
          <w:rFonts w:ascii="Arial" w:hAnsi="Arial" w:eastAsia="Times New Roman" w:cs="Arial"/>
        </w:rPr>
        <w:t> U.S.C. 552 protects the confidentiality of proprietary information obtained by the Government from regulated businesses and individuals, and 26 U.S.C. 6103</w:t>
      </w:r>
      <w:r w:rsidRPr="00847889" w:rsidR="00F1098A">
        <w:rPr>
          <w:rFonts w:ascii="Arial" w:hAnsi="Arial" w:eastAsia="Times New Roman" w:cs="Arial"/>
          <w:szCs w:val="24"/>
        </w:rPr>
        <w:t xml:space="preserve"> </w:t>
      </w:r>
      <w:r w:rsidRPr="00847889" w:rsidR="00F1098A">
        <w:rPr>
          <w:rFonts w:ascii="Arial" w:hAnsi="Arial" w:eastAsia="Times New Roman" w:cs="Arial"/>
        </w:rPr>
        <w:t xml:space="preserve">prohibits disclosure of tax returns and </w:t>
      </w:r>
      <w:r w:rsidRPr="00847889" w:rsidR="0082595A">
        <w:rPr>
          <w:rFonts w:ascii="Arial" w:hAnsi="Arial" w:eastAsia="Times New Roman" w:cs="Arial"/>
        </w:rPr>
        <w:t>tax-</w:t>
      </w:r>
      <w:r w:rsidRPr="00847889" w:rsidR="00F1098A">
        <w:rPr>
          <w:rFonts w:ascii="Arial" w:hAnsi="Arial" w:eastAsia="Times New Roman" w:cs="Arial"/>
        </w:rPr>
        <w:t>related information unless disclosure is specifical</w:t>
      </w:r>
      <w:r w:rsidRPr="00847889" w:rsidR="000A309B">
        <w:rPr>
          <w:rFonts w:ascii="Arial" w:hAnsi="Arial" w:eastAsia="Times New Roman" w:cs="Arial"/>
        </w:rPr>
        <w:t xml:space="preserve">ly authorized by that section. </w:t>
      </w:r>
    </w:p>
    <w:p w:rsidRPr="00847889" w:rsidR="00F1098A" w:rsidP="00A53D82" w:rsidRDefault="00F1098A" w14:paraId="4A543C43" w14:textId="77777777">
      <w:pPr>
        <w:suppressAutoHyphens/>
        <w:spacing w:after="0" w:line="240" w:lineRule="auto"/>
        <w:rPr>
          <w:rFonts w:ascii="Arial" w:hAnsi="Arial" w:eastAsia="Times New Roman" w:cs="Arial"/>
          <w:sz w:val="28"/>
          <w:szCs w:val="28"/>
        </w:rPr>
      </w:pPr>
    </w:p>
    <w:p w:rsidRPr="00847889" w:rsidR="00F1098A" w:rsidP="00A53D82" w:rsidRDefault="00F1098A" w14:paraId="1C98BFC4" w14:textId="03DC8DE1">
      <w:pPr>
        <w:spacing w:after="0" w:line="240" w:lineRule="auto"/>
        <w:rPr>
          <w:rFonts w:ascii="Arial" w:hAnsi="Arial" w:eastAsia="Times New Roman" w:cs="Arial"/>
          <w:i/>
        </w:rPr>
      </w:pPr>
      <w:r w:rsidRPr="00847889">
        <w:rPr>
          <w:rFonts w:ascii="Arial" w:hAnsi="Arial" w:eastAsia="Times New Roman" w:cs="Arial"/>
          <w:i/>
        </w:rPr>
        <w:t xml:space="preserve">11.  What is the justification for questions of a sensitive nature?  If personally identifiable information (PII) </w:t>
      </w:r>
      <w:proofErr w:type="gramStart"/>
      <w:r w:rsidRPr="00847889">
        <w:rPr>
          <w:rFonts w:ascii="Arial" w:hAnsi="Arial" w:eastAsia="Times New Roman" w:cs="Arial"/>
          <w:i/>
        </w:rPr>
        <w:t>is being collected</w:t>
      </w:r>
      <w:proofErr w:type="gramEnd"/>
      <w:r w:rsidRPr="00847889">
        <w:rPr>
          <w:rFonts w:ascii="Arial" w:hAnsi="Arial" w:eastAsia="Times New Roman" w:cs="Arial"/>
          <w:i/>
        </w:rPr>
        <w:t xml:space="preserve">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847889" w:rsidR="00F1098A" w:rsidP="00A53D82" w:rsidRDefault="00F1098A" w14:paraId="2B018B7C" w14:textId="77777777">
      <w:pPr>
        <w:spacing w:after="0" w:line="240" w:lineRule="auto"/>
        <w:rPr>
          <w:rFonts w:ascii="Arial" w:hAnsi="Arial" w:eastAsia="Times New Roman" w:cs="Arial"/>
          <w:i/>
        </w:rPr>
      </w:pPr>
    </w:p>
    <w:p w:rsidRPr="00847889" w:rsidR="00F1098A" w:rsidP="00A53D82" w:rsidRDefault="00F1098A" w14:paraId="7550E03F" w14:textId="77777777">
      <w:pPr>
        <w:suppressAutoHyphens/>
        <w:autoSpaceDE w:val="0"/>
        <w:autoSpaceDN w:val="0"/>
        <w:adjustRightInd w:val="0"/>
        <w:spacing w:after="0" w:line="240" w:lineRule="auto"/>
        <w:ind w:left="360"/>
        <w:rPr>
          <w:rFonts w:ascii="Arial" w:hAnsi="Arial" w:eastAsia="Times New Roman" w:cs="Arial"/>
        </w:rPr>
      </w:pPr>
      <w:r w:rsidRPr="00847889">
        <w:rPr>
          <w:rFonts w:ascii="Arial" w:hAnsi="Arial" w:eastAsia="Times New Roman" w:cs="Arial"/>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rsidRPr="00847889" w:rsidR="00F1098A" w:rsidP="004740EF" w:rsidRDefault="00F1098A" w14:paraId="3AB7C6AD" w14:textId="77777777">
      <w:pPr>
        <w:suppressAutoHyphens/>
        <w:spacing w:after="0" w:line="240" w:lineRule="auto"/>
        <w:rPr>
          <w:rFonts w:ascii="Arial" w:hAnsi="Arial" w:eastAsia="Times New Roman" w:cs="Arial"/>
          <w:sz w:val="28"/>
          <w:szCs w:val="28"/>
        </w:rPr>
      </w:pPr>
    </w:p>
    <w:p w:rsidRPr="00847889" w:rsidR="00F1098A" w:rsidP="009E509B" w:rsidRDefault="00F1098A" w14:paraId="374DA301" w14:textId="77777777">
      <w:pPr>
        <w:spacing w:after="0" w:line="240" w:lineRule="auto"/>
        <w:rPr>
          <w:rFonts w:ascii="Arial" w:hAnsi="Arial" w:cs="Arial"/>
          <w:i/>
        </w:rPr>
      </w:pPr>
      <w:r w:rsidRPr="00847889">
        <w:rPr>
          <w:rFonts w:ascii="Arial" w:hAnsi="Arial" w:cs="Arial"/>
          <w:i/>
        </w:rPr>
        <w:t xml:space="preserve">12.  What is the estimated hour burden of this collection of information? </w:t>
      </w:r>
    </w:p>
    <w:p w:rsidRPr="00847889" w:rsidR="00F1098A" w:rsidP="0082595A" w:rsidRDefault="00F1098A" w14:paraId="38733422" w14:textId="77777777">
      <w:pPr>
        <w:spacing w:after="0" w:line="240" w:lineRule="auto"/>
        <w:ind w:left="360"/>
        <w:rPr>
          <w:rFonts w:ascii="Arial" w:hAnsi="Arial" w:cs="Arial"/>
        </w:rPr>
      </w:pPr>
    </w:p>
    <w:p w:rsidRPr="00847889" w:rsidR="0013255A" w:rsidP="0013255A" w:rsidRDefault="0013255A" w14:paraId="0CFCA79D" w14:textId="75A539B5">
      <w:pPr>
        <w:spacing w:after="0" w:line="240" w:lineRule="auto"/>
        <w:ind w:left="360"/>
        <w:rPr>
          <w:rFonts w:ascii="Arial" w:hAnsi="Arial" w:cs="Arial"/>
        </w:rPr>
      </w:pPr>
      <w:r w:rsidRPr="00847889">
        <w:rPr>
          <w:rFonts w:ascii="Arial" w:hAnsi="Arial" w:cs="Arial"/>
          <w:i/>
        </w:rPr>
        <w:t>Estimated Respondent Burden:</w:t>
      </w:r>
      <w:r w:rsidRPr="00847889">
        <w:rPr>
          <w:rFonts w:ascii="Arial" w:hAnsi="Arial" w:cs="Arial"/>
        </w:rPr>
        <w:t xml:space="preserve">  Based on recent data, TTB estimates that, annually, this information collection request has 10,550 respondents, each making </w:t>
      </w:r>
      <w:proofErr w:type="gramStart"/>
      <w:r w:rsidRPr="00847889">
        <w:rPr>
          <w:rFonts w:ascii="Arial" w:hAnsi="Arial" w:cs="Arial"/>
        </w:rPr>
        <w:t>6</w:t>
      </w:r>
      <w:proofErr w:type="gramEnd"/>
      <w:r w:rsidRPr="00847889">
        <w:rPr>
          <w:rFonts w:ascii="Arial" w:hAnsi="Arial" w:cs="Arial"/>
        </w:rPr>
        <w:t xml:space="preserve"> responses, for a total of 63,300 responses.  TTB further estimates that each response requires 20 minutes to complete, which results in an estimated total annual burden of 21,100 hours. </w:t>
      </w:r>
    </w:p>
    <w:p w:rsidRPr="00847889" w:rsidR="0013255A" w:rsidP="0013255A" w:rsidRDefault="0013255A" w14:paraId="7DA61CE3" w14:textId="77777777">
      <w:pPr>
        <w:spacing w:after="0" w:line="240" w:lineRule="auto"/>
        <w:ind w:left="360"/>
        <w:rPr>
          <w:rFonts w:ascii="Arial" w:hAnsi="Arial" w:cs="Arial"/>
        </w:rPr>
      </w:pPr>
    </w:p>
    <w:p w:rsidRPr="00E875FB" w:rsidR="00E875FB" w:rsidP="00E875FB" w:rsidRDefault="00E875FB" w14:paraId="78CC5CFD" w14:textId="77777777">
      <w:pPr>
        <w:spacing w:after="0" w:line="240" w:lineRule="auto"/>
        <w:ind w:left="360"/>
        <w:rPr>
          <w:rFonts w:ascii="Arial" w:hAnsi="Arial" w:eastAsia="Times New Roman" w:cs="Arial"/>
        </w:rPr>
      </w:pPr>
      <w:r w:rsidRPr="00E875FB">
        <w:rPr>
          <w:rFonts w:ascii="Arial" w:hAnsi="Arial" w:eastAsia="Times New Roman" w:cs="Arial"/>
          <w:i/>
        </w:rPr>
        <w:t>Estimated Respondent Labor Costs:</w:t>
      </w:r>
      <w:r w:rsidRPr="00E875FB">
        <w:rPr>
          <w:rFonts w:ascii="Arial" w:hAnsi="Arial" w:eastAsia="Times New Roman" w:cs="Arial"/>
        </w:rPr>
        <w:t xml:space="preserve">  TTB estimates the annual per-respondent and total respondent labor costs for this information collection as follows: </w:t>
      </w:r>
    </w:p>
    <w:p w:rsidRPr="00E875FB" w:rsidR="00E875FB" w:rsidP="00E875FB" w:rsidRDefault="00E875FB" w14:paraId="53184FBE" w14:textId="77777777">
      <w:pPr>
        <w:suppressAutoHyphens/>
        <w:spacing w:after="0" w:line="240" w:lineRule="auto"/>
        <w:ind w:left="360"/>
        <w:rPr>
          <w:rFonts w:ascii="Arial" w:hAnsi="Arial" w:eastAsia="Times New Roman" w:cs="Arial"/>
        </w:rPr>
      </w:pPr>
    </w:p>
    <w:tbl>
      <w:tblPr>
        <w:tblStyle w:val="TableGrid1"/>
        <w:tblW w:w="8640" w:type="dxa"/>
        <w:jc w:val="center"/>
        <w:tblLayout w:type="fixed"/>
        <w:tblCellMar>
          <w:left w:w="29" w:type="dxa"/>
          <w:right w:w="29" w:type="dxa"/>
        </w:tblCellMar>
        <w:tblLook w:val="04A0" w:firstRow="1" w:lastRow="0" w:firstColumn="1" w:lastColumn="0" w:noHBand="0" w:noVBand="1"/>
      </w:tblPr>
      <w:tblGrid>
        <w:gridCol w:w="1543"/>
        <w:gridCol w:w="1089"/>
        <w:gridCol w:w="1088"/>
        <w:gridCol w:w="1088"/>
        <w:gridCol w:w="1179"/>
        <w:gridCol w:w="1088"/>
        <w:gridCol w:w="1565"/>
      </w:tblGrid>
      <w:tr w:rsidRPr="00E875FB" w:rsidR="00847889" w:rsidTr="00A56179" w14:paraId="3ECB29AE" w14:textId="77777777">
        <w:trPr>
          <w:trHeight w:val="720"/>
          <w:jc w:val="center"/>
        </w:trPr>
        <w:tc>
          <w:tcPr>
            <w:tcW w:w="8573" w:type="dxa"/>
            <w:gridSpan w:val="7"/>
            <w:vAlign w:val="center"/>
          </w:tcPr>
          <w:p w:rsidRPr="00E875FB" w:rsidR="00E875FB" w:rsidP="00E875FB" w:rsidRDefault="00E875FB" w14:paraId="66B81359" w14:textId="77777777">
            <w:pPr>
              <w:suppressAutoHyphens/>
              <w:jc w:val="center"/>
              <w:rPr>
                <w:rFonts w:ascii="Arial" w:hAnsi="Arial" w:eastAsia="Times New Roman" w:cs="Arial"/>
                <w:b/>
                <w:sz w:val="20"/>
                <w:szCs w:val="20"/>
              </w:rPr>
            </w:pPr>
            <w:r w:rsidRPr="00E875FB">
              <w:rPr>
                <w:rFonts w:ascii="Arial" w:hAnsi="Arial" w:eastAsia="Times New Roman" w:cs="Arial"/>
                <w:b/>
                <w:sz w:val="20"/>
                <w:szCs w:val="20"/>
              </w:rPr>
              <w:t>NAICS 312000 - Beverage &amp; Tobacco Product Manufacturing – Office &amp; Administrative Support Occupations – Fully-loaded Labor Rate/Hour</w:t>
            </w:r>
            <w:r w:rsidRPr="00E875FB">
              <w:rPr>
                <w:rFonts w:ascii="Arial" w:hAnsi="Arial" w:eastAsia="Times New Roman" w:cs="Arial"/>
                <w:b/>
                <w:sz w:val="20"/>
                <w:szCs w:val="20"/>
                <w:vertAlign w:val="superscript"/>
              </w:rPr>
              <w:footnoteReference w:id="2"/>
            </w:r>
            <w:r w:rsidRPr="00E875FB">
              <w:rPr>
                <w:rFonts w:ascii="Arial" w:hAnsi="Arial" w:eastAsia="Times New Roman" w:cs="Arial"/>
                <w:b/>
                <w:sz w:val="20"/>
                <w:szCs w:val="20"/>
              </w:rPr>
              <w:t xml:space="preserve"> = $29.65</w:t>
            </w:r>
          </w:p>
        </w:tc>
      </w:tr>
      <w:tr w:rsidRPr="00E875FB" w:rsidR="00847889" w:rsidTr="00A56179" w14:paraId="32010E96" w14:textId="77777777">
        <w:trPr>
          <w:trHeight w:val="720"/>
          <w:jc w:val="center"/>
        </w:trPr>
        <w:tc>
          <w:tcPr>
            <w:tcW w:w="1530" w:type="dxa"/>
            <w:tcMar>
              <w:left w:w="29" w:type="dxa"/>
              <w:right w:w="29" w:type="dxa"/>
            </w:tcMar>
            <w:vAlign w:val="center"/>
          </w:tcPr>
          <w:p w:rsidRPr="00E875FB" w:rsidR="00E875FB" w:rsidP="00E875FB" w:rsidRDefault="00E875FB" w14:paraId="130AC4B7" w14:textId="77777777">
            <w:pPr>
              <w:suppressAutoHyphens/>
              <w:jc w:val="center"/>
              <w:rPr>
                <w:rFonts w:ascii="Arial" w:hAnsi="Arial" w:eastAsia="Times New Roman" w:cs="Arial"/>
                <w:sz w:val="20"/>
                <w:szCs w:val="20"/>
              </w:rPr>
            </w:pPr>
            <w:r w:rsidRPr="00E875FB">
              <w:rPr>
                <w:rFonts w:ascii="Arial" w:hAnsi="Arial" w:eastAsia="Times New Roman" w:cs="Arial"/>
                <w:sz w:val="20"/>
                <w:szCs w:val="20"/>
              </w:rPr>
              <w:t xml:space="preserve">Information </w:t>
            </w:r>
          </w:p>
          <w:p w:rsidRPr="00E875FB" w:rsidR="00E875FB" w:rsidP="00E875FB" w:rsidRDefault="00E875FB" w14:paraId="1F29656B" w14:textId="77777777">
            <w:pPr>
              <w:suppressAutoHyphens/>
              <w:jc w:val="center"/>
              <w:rPr>
                <w:rFonts w:ascii="Arial" w:hAnsi="Arial" w:eastAsia="Times New Roman" w:cs="Arial"/>
                <w:sz w:val="20"/>
                <w:szCs w:val="20"/>
              </w:rPr>
            </w:pPr>
            <w:r w:rsidRPr="00E875FB">
              <w:rPr>
                <w:rFonts w:ascii="Arial" w:hAnsi="Arial" w:eastAsia="Times New Roman" w:cs="Arial"/>
                <w:sz w:val="20"/>
                <w:szCs w:val="20"/>
              </w:rPr>
              <w:t>Collection</w:t>
            </w:r>
          </w:p>
        </w:tc>
        <w:tc>
          <w:tcPr>
            <w:tcW w:w="1080" w:type="dxa"/>
            <w:tcMar>
              <w:left w:w="29" w:type="dxa"/>
              <w:right w:w="29" w:type="dxa"/>
            </w:tcMar>
            <w:vAlign w:val="center"/>
          </w:tcPr>
          <w:p w:rsidRPr="00E875FB" w:rsidR="00E875FB" w:rsidP="00E875FB" w:rsidRDefault="00E875FB" w14:paraId="1224718C" w14:textId="77777777">
            <w:pPr>
              <w:suppressAutoHyphens/>
              <w:jc w:val="center"/>
              <w:rPr>
                <w:rFonts w:ascii="Arial" w:hAnsi="Arial" w:eastAsia="Times New Roman" w:cs="Arial"/>
                <w:sz w:val="18"/>
                <w:szCs w:val="18"/>
              </w:rPr>
            </w:pPr>
            <w:r w:rsidRPr="00E875FB">
              <w:rPr>
                <w:rFonts w:ascii="Arial" w:hAnsi="Arial" w:eastAsia="Times New Roman" w:cs="Arial"/>
                <w:sz w:val="18"/>
                <w:szCs w:val="18"/>
              </w:rPr>
              <w:t xml:space="preserve">Avg. Time / Response </w:t>
            </w:r>
          </w:p>
        </w:tc>
        <w:tc>
          <w:tcPr>
            <w:tcW w:w="1080" w:type="dxa"/>
            <w:tcMar>
              <w:left w:w="29" w:type="dxa"/>
              <w:right w:w="29" w:type="dxa"/>
            </w:tcMar>
            <w:vAlign w:val="center"/>
          </w:tcPr>
          <w:p w:rsidRPr="00E875FB" w:rsidR="00E875FB" w:rsidP="00E875FB" w:rsidRDefault="00E875FB" w14:paraId="1B24B9C4" w14:textId="77777777">
            <w:pPr>
              <w:suppressAutoHyphens/>
              <w:jc w:val="center"/>
              <w:rPr>
                <w:rFonts w:ascii="Arial" w:hAnsi="Arial" w:eastAsia="Times New Roman" w:cs="Arial"/>
                <w:sz w:val="18"/>
                <w:szCs w:val="18"/>
              </w:rPr>
            </w:pPr>
            <w:r w:rsidRPr="00E875FB">
              <w:rPr>
                <w:rFonts w:ascii="Arial" w:hAnsi="Arial" w:eastAsia="Times New Roman" w:cs="Arial"/>
                <w:sz w:val="18"/>
                <w:szCs w:val="18"/>
              </w:rPr>
              <w:t>Labor Cost / Response</w:t>
            </w:r>
          </w:p>
        </w:tc>
        <w:tc>
          <w:tcPr>
            <w:tcW w:w="1080" w:type="dxa"/>
            <w:vAlign w:val="center"/>
          </w:tcPr>
          <w:p w:rsidRPr="00E875FB" w:rsidR="00E875FB" w:rsidP="00E875FB" w:rsidRDefault="00E875FB" w14:paraId="6AF746A1" w14:textId="77777777">
            <w:pPr>
              <w:suppressAutoHyphens/>
              <w:jc w:val="center"/>
              <w:rPr>
                <w:rFonts w:ascii="Arial" w:hAnsi="Arial" w:eastAsia="Times New Roman" w:cs="Arial"/>
                <w:sz w:val="18"/>
                <w:szCs w:val="18"/>
              </w:rPr>
            </w:pPr>
            <w:r w:rsidRPr="00E875FB">
              <w:rPr>
                <w:rFonts w:ascii="Arial" w:hAnsi="Arial" w:eastAsia="Times New Roman" w:cs="Arial"/>
                <w:sz w:val="18"/>
                <w:szCs w:val="18"/>
              </w:rPr>
              <w:t>Responses / Respondent</w:t>
            </w:r>
          </w:p>
        </w:tc>
        <w:tc>
          <w:tcPr>
            <w:tcW w:w="1170" w:type="dxa"/>
            <w:tcBorders>
              <w:right w:val="single" w:color="auto" w:sz="12" w:space="0"/>
            </w:tcBorders>
            <w:vAlign w:val="center"/>
          </w:tcPr>
          <w:p w:rsidRPr="00E875FB" w:rsidR="00E875FB" w:rsidP="00E875FB" w:rsidRDefault="00E875FB" w14:paraId="2B5D71B2" w14:textId="77777777">
            <w:pPr>
              <w:suppressAutoHyphens/>
              <w:jc w:val="center"/>
              <w:rPr>
                <w:rFonts w:ascii="Arial" w:hAnsi="Arial" w:eastAsia="Times New Roman" w:cs="Arial"/>
                <w:sz w:val="18"/>
                <w:szCs w:val="18"/>
              </w:rPr>
            </w:pPr>
            <w:r w:rsidRPr="00E875FB">
              <w:rPr>
                <w:rFonts w:ascii="Arial" w:hAnsi="Arial" w:eastAsia="Times New Roman" w:cs="Arial"/>
                <w:sz w:val="18"/>
                <w:szCs w:val="18"/>
              </w:rPr>
              <w:t xml:space="preserve">Labor Costs / Respondent </w:t>
            </w:r>
          </w:p>
        </w:tc>
        <w:tc>
          <w:tcPr>
            <w:tcW w:w="1080" w:type="dxa"/>
            <w:tcBorders>
              <w:left w:val="single" w:color="auto" w:sz="12" w:space="0"/>
            </w:tcBorders>
            <w:tcMar>
              <w:left w:w="29" w:type="dxa"/>
              <w:right w:w="29" w:type="dxa"/>
            </w:tcMar>
            <w:vAlign w:val="center"/>
          </w:tcPr>
          <w:p w:rsidRPr="00E875FB" w:rsidR="00E875FB" w:rsidP="00E875FB" w:rsidRDefault="00E875FB" w14:paraId="3ADF8006" w14:textId="77777777">
            <w:pPr>
              <w:suppressAutoHyphens/>
              <w:jc w:val="center"/>
              <w:rPr>
                <w:rFonts w:ascii="Arial" w:hAnsi="Arial" w:eastAsia="Times New Roman" w:cs="Arial"/>
                <w:sz w:val="18"/>
                <w:szCs w:val="18"/>
              </w:rPr>
            </w:pPr>
            <w:r w:rsidRPr="00E875FB">
              <w:rPr>
                <w:rFonts w:ascii="Arial" w:hAnsi="Arial" w:eastAsia="Times New Roman" w:cs="Arial"/>
                <w:sz w:val="18"/>
                <w:szCs w:val="18"/>
              </w:rPr>
              <w:t>Total Responses</w:t>
            </w:r>
          </w:p>
        </w:tc>
        <w:tc>
          <w:tcPr>
            <w:tcW w:w="1553" w:type="dxa"/>
            <w:tcMar>
              <w:left w:w="29" w:type="dxa"/>
              <w:right w:w="29" w:type="dxa"/>
            </w:tcMar>
            <w:vAlign w:val="center"/>
          </w:tcPr>
          <w:p w:rsidRPr="00E875FB" w:rsidR="00E875FB" w:rsidP="00E875FB" w:rsidRDefault="00E875FB" w14:paraId="2B3F2F29" w14:textId="77777777">
            <w:pPr>
              <w:suppressAutoHyphens/>
              <w:jc w:val="center"/>
              <w:rPr>
                <w:rFonts w:ascii="Arial" w:hAnsi="Arial" w:eastAsia="Times New Roman" w:cs="Arial"/>
                <w:sz w:val="18"/>
                <w:szCs w:val="18"/>
              </w:rPr>
            </w:pPr>
            <w:r w:rsidRPr="00E875FB">
              <w:rPr>
                <w:rFonts w:ascii="Arial" w:hAnsi="Arial" w:eastAsia="Times New Roman" w:cs="Arial"/>
                <w:sz w:val="18"/>
                <w:szCs w:val="18"/>
              </w:rPr>
              <w:t xml:space="preserve">Total Labor Costs </w:t>
            </w:r>
          </w:p>
        </w:tc>
      </w:tr>
      <w:tr w:rsidRPr="00E875FB" w:rsidR="00847889" w:rsidTr="00A56179" w14:paraId="00E9E746" w14:textId="77777777">
        <w:trPr>
          <w:trHeight w:val="720"/>
          <w:jc w:val="center"/>
        </w:trPr>
        <w:tc>
          <w:tcPr>
            <w:tcW w:w="1530" w:type="dxa"/>
            <w:tcMar>
              <w:left w:w="29" w:type="dxa"/>
              <w:right w:w="29" w:type="dxa"/>
            </w:tcMar>
            <w:vAlign w:val="center"/>
          </w:tcPr>
          <w:p w:rsidRPr="00E875FB" w:rsidR="00E875FB" w:rsidP="00E875FB" w:rsidRDefault="00E875FB" w14:paraId="6D997066" w14:textId="1B039AA8">
            <w:pPr>
              <w:suppressAutoHyphens/>
              <w:jc w:val="center"/>
              <w:rPr>
                <w:rFonts w:ascii="Arial" w:hAnsi="Arial" w:eastAsia="Times New Roman" w:cs="Arial"/>
                <w:sz w:val="20"/>
                <w:szCs w:val="20"/>
              </w:rPr>
            </w:pPr>
            <w:r w:rsidRPr="00847889">
              <w:rPr>
                <w:rFonts w:ascii="Arial" w:hAnsi="Arial" w:eastAsia="Times New Roman" w:cs="Arial"/>
                <w:sz w:val="20"/>
                <w:szCs w:val="20"/>
              </w:rPr>
              <w:t xml:space="preserve">Importers Records and Reports (TTB REC 5170/1) </w:t>
            </w:r>
          </w:p>
        </w:tc>
        <w:tc>
          <w:tcPr>
            <w:tcW w:w="1080" w:type="dxa"/>
            <w:tcMar>
              <w:left w:w="29" w:type="dxa"/>
              <w:right w:w="29" w:type="dxa"/>
            </w:tcMar>
            <w:vAlign w:val="center"/>
          </w:tcPr>
          <w:p w:rsidRPr="00E875FB" w:rsidR="00E875FB" w:rsidP="00E875FB" w:rsidRDefault="00E875FB" w14:paraId="3279E614" w14:textId="270D4DDB">
            <w:pPr>
              <w:suppressAutoHyphens/>
              <w:jc w:val="center"/>
              <w:rPr>
                <w:rFonts w:ascii="Arial" w:hAnsi="Arial" w:eastAsia="Times New Roman" w:cs="Arial"/>
                <w:sz w:val="20"/>
                <w:szCs w:val="20"/>
              </w:rPr>
            </w:pPr>
            <w:r w:rsidRPr="00847889">
              <w:rPr>
                <w:rFonts w:ascii="Arial" w:hAnsi="Arial" w:eastAsia="Times New Roman" w:cs="Arial"/>
                <w:sz w:val="20"/>
                <w:szCs w:val="20"/>
              </w:rPr>
              <w:t>20 minutes</w:t>
            </w:r>
          </w:p>
        </w:tc>
        <w:tc>
          <w:tcPr>
            <w:tcW w:w="1080" w:type="dxa"/>
            <w:tcMar>
              <w:left w:w="29" w:type="dxa"/>
              <w:right w:w="29" w:type="dxa"/>
            </w:tcMar>
            <w:vAlign w:val="center"/>
          </w:tcPr>
          <w:p w:rsidRPr="00E875FB" w:rsidR="00E875FB" w:rsidP="00E875FB" w:rsidRDefault="00E875FB" w14:paraId="097C4BD6" w14:textId="59468AE5">
            <w:pPr>
              <w:suppressAutoHyphens/>
              <w:jc w:val="center"/>
              <w:rPr>
                <w:rFonts w:ascii="Arial" w:hAnsi="Arial" w:eastAsia="Times New Roman" w:cs="Arial"/>
                <w:sz w:val="20"/>
                <w:szCs w:val="20"/>
              </w:rPr>
            </w:pPr>
            <w:r w:rsidRPr="00E875FB">
              <w:rPr>
                <w:rFonts w:ascii="Arial" w:hAnsi="Arial" w:eastAsia="Times New Roman" w:cs="Arial"/>
                <w:sz w:val="20"/>
                <w:szCs w:val="20"/>
              </w:rPr>
              <w:t>$</w:t>
            </w:r>
            <w:r w:rsidRPr="00847889">
              <w:rPr>
                <w:rFonts w:ascii="Arial" w:hAnsi="Arial" w:eastAsia="Times New Roman" w:cs="Arial"/>
                <w:sz w:val="20"/>
                <w:szCs w:val="20"/>
              </w:rPr>
              <w:t>9.88</w:t>
            </w:r>
          </w:p>
        </w:tc>
        <w:tc>
          <w:tcPr>
            <w:tcW w:w="1080" w:type="dxa"/>
            <w:vAlign w:val="center"/>
          </w:tcPr>
          <w:p w:rsidRPr="00E875FB" w:rsidR="00E875FB" w:rsidP="00E875FB" w:rsidRDefault="00E875FB" w14:paraId="0075F78F" w14:textId="2457000A">
            <w:pPr>
              <w:suppressAutoHyphens/>
              <w:jc w:val="center"/>
              <w:rPr>
                <w:rFonts w:ascii="Arial" w:hAnsi="Arial" w:eastAsia="Times New Roman" w:cs="Arial"/>
                <w:sz w:val="20"/>
                <w:szCs w:val="20"/>
              </w:rPr>
            </w:pPr>
            <w:r w:rsidRPr="00847889">
              <w:rPr>
                <w:rFonts w:ascii="Arial" w:hAnsi="Arial" w:eastAsia="Times New Roman" w:cs="Arial"/>
                <w:sz w:val="20"/>
                <w:szCs w:val="20"/>
              </w:rPr>
              <w:t>6</w:t>
            </w:r>
          </w:p>
        </w:tc>
        <w:tc>
          <w:tcPr>
            <w:tcW w:w="1170" w:type="dxa"/>
            <w:tcBorders>
              <w:right w:val="single" w:color="auto" w:sz="12" w:space="0"/>
            </w:tcBorders>
            <w:vAlign w:val="center"/>
          </w:tcPr>
          <w:p w:rsidRPr="00E875FB" w:rsidR="00E875FB" w:rsidP="00E875FB" w:rsidRDefault="00E875FB" w14:paraId="48A6DFDF" w14:textId="463C9070">
            <w:pPr>
              <w:suppressAutoHyphens/>
              <w:jc w:val="center"/>
              <w:rPr>
                <w:rFonts w:ascii="Arial" w:hAnsi="Arial" w:eastAsia="Times New Roman" w:cs="Arial"/>
                <w:sz w:val="20"/>
                <w:szCs w:val="20"/>
              </w:rPr>
            </w:pPr>
            <w:r w:rsidRPr="00E875FB">
              <w:rPr>
                <w:rFonts w:ascii="Arial" w:hAnsi="Arial" w:eastAsia="Times New Roman" w:cs="Arial"/>
                <w:sz w:val="20"/>
                <w:szCs w:val="20"/>
              </w:rPr>
              <w:t>$</w:t>
            </w:r>
            <w:r w:rsidRPr="00847889">
              <w:rPr>
                <w:rFonts w:ascii="Arial" w:hAnsi="Arial" w:eastAsia="Times New Roman" w:cs="Arial"/>
                <w:sz w:val="20"/>
                <w:szCs w:val="20"/>
              </w:rPr>
              <w:t>59.28</w:t>
            </w:r>
          </w:p>
        </w:tc>
        <w:tc>
          <w:tcPr>
            <w:tcW w:w="1080" w:type="dxa"/>
            <w:tcBorders>
              <w:left w:val="single" w:color="auto" w:sz="12" w:space="0"/>
            </w:tcBorders>
            <w:tcMar>
              <w:left w:w="29" w:type="dxa"/>
              <w:right w:w="29" w:type="dxa"/>
            </w:tcMar>
            <w:vAlign w:val="center"/>
          </w:tcPr>
          <w:p w:rsidRPr="00E875FB" w:rsidR="00E875FB" w:rsidP="00E875FB" w:rsidRDefault="00E875FB" w14:paraId="44E74D52" w14:textId="7BFA4E22">
            <w:pPr>
              <w:suppressAutoHyphens/>
              <w:jc w:val="center"/>
              <w:rPr>
                <w:rFonts w:ascii="Arial" w:hAnsi="Arial" w:eastAsia="Times New Roman" w:cs="Arial"/>
                <w:sz w:val="20"/>
                <w:szCs w:val="20"/>
              </w:rPr>
            </w:pPr>
            <w:r w:rsidRPr="00847889">
              <w:rPr>
                <w:rFonts w:ascii="Arial" w:hAnsi="Arial" w:eastAsia="Times New Roman" w:cs="Arial"/>
                <w:sz w:val="20"/>
                <w:szCs w:val="20"/>
              </w:rPr>
              <w:t>63,300</w:t>
            </w:r>
          </w:p>
        </w:tc>
        <w:tc>
          <w:tcPr>
            <w:tcW w:w="1553" w:type="dxa"/>
            <w:tcMar>
              <w:left w:w="29" w:type="dxa"/>
              <w:right w:w="29" w:type="dxa"/>
            </w:tcMar>
            <w:vAlign w:val="center"/>
          </w:tcPr>
          <w:p w:rsidRPr="00E875FB" w:rsidR="00E875FB" w:rsidP="005901A8" w:rsidRDefault="00E875FB" w14:paraId="788E29E3" w14:textId="12BD84C3">
            <w:pPr>
              <w:suppressAutoHyphens/>
              <w:jc w:val="center"/>
              <w:rPr>
                <w:rFonts w:ascii="Arial" w:hAnsi="Arial" w:eastAsia="Times New Roman" w:cs="Arial"/>
                <w:sz w:val="20"/>
                <w:szCs w:val="20"/>
              </w:rPr>
            </w:pPr>
            <w:r w:rsidRPr="00E875FB">
              <w:rPr>
                <w:rFonts w:ascii="Arial" w:hAnsi="Arial" w:eastAsia="Times New Roman" w:cs="Arial"/>
                <w:sz w:val="20"/>
                <w:szCs w:val="20"/>
              </w:rPr>
              <w:t>$</w:t>
            </w:r>
            <w:r w:rsidR="005901A8">
              <w:rPr>
                <w:rFonts w:ascii="Arial" w:hAnsi="Arial" w:eastAsia="Times New Roman" w:cs="Arial"/>
                <w:sz w:val="20"/>
                <w:szCs w:val="20"/>
              </w:rPr>
              <w:t>625,404.00</w:t>
            </w:r>
          </w:p>
        </w:tc>
      </w:tr>
    </w:tbl>
    <w:p w:rsidRPr="00E875FB" w:rsidR="00E875FB" w:rsidP="00E875FB" w:rsidRDefault="00E875FB" w14:paraId="285A1B02" w14:textId="77777777">
      <w:pPr>
        <w:spacing w:after="0" w:line="240" w:lineRule="auto"/>
        <w:ind w:left="360"/>
        <w:rPr>
          <w:rFonts w:ascii="Arial" w:hAnsi="Arial" w:eastAsia="Times New Roman" w:cs="Arial"/>
        </w:rPr>
      </w:pPr>
    </w:p>
    <w:p w:rsidRPr="00847889" w:rsidR="0082595A" w:rsidP="00960D38" w:rsidRDefault="00E875FB" w14:paraId="3231D3BC" w14:textId="06CDAD3D">
      <w:pPr>
        <w:spacing w:after="0" w:line="240" w:lineRule="auto"/>
        <w:ind w:left="360"/>
        <w:rPr>
          <w:rFonts w:ascii="Arial" w:hAnsi="Arial" w:eastAsia="Times New Roman" w:cs="Arial"/>
        </w:rPr>
      </w:pPr>
      <w:r w:rsidRPr="00E875FB">
        <w:rPr>
          <w:rFonts w:ascii="Arial" w:hAnsi="Arial" w:eastAsia="Times New Roman" w:cs="Arial"/>
          <w:i/>
        </w:rPr>
        <w:lastRenderedPageBreak/>
        <w:t>Respondent Record Retention:</w:t>
      </w:r>
      <w:r w:rsidRPr="00E875FB">
        <w:rPr>
          <w:rFonts w:ascii="Arial" w:hAnsi="Arial" w:eastAsia="Times New Roman" w:cs="Arial"/>
        </w:rPr>
        <w:t xml:space="preserve">  </w:t>
      </w:r>
      <w:r w:rsidR="005901A8">
        <w:rPr>
          <w:rFonts w:ascii="Arial" w:hAnsi="Arial" w:eastAsia="Times New Roman" w:cs="Arial"/>
        </w:rPr>
        <w:t>U</w:t>
      </w:r>
      <w:r w:rsidRPr="00847889" w:rsidR="00960D38">
        <w:rPr>
          <w:rFonts w:ascii="Arial" w:hAnsi="Arial" w:eastAsia="Times New Roman" w:cs="Arial"/>
        </w:rPr>
        <w:t xml:space="preserve">nder 27 CFR 27.137 (for alcohol products) and 27 CFR 41.22 (for tobacco products), importers must retain records required under this information collection for 3 years after the release of the products from customs custody. </w:t>
      </w:r>
    </w:p>
    <w:p w:rsidRPr="00847889" w:rsidR="00960D38" w:rsidP="00960D38" w:rsidRDefault="00960D38" w14:paraId="51C204C0" w14:textId="77777777">
      <w:pPr>
        <w:spacing w:after="0" w:line="240" w:lineRule="auto"/>
        <w:rPr>
          <w:rFonts w:ascii="Arial" w:hAnsi="Arial" w:cs="Arial"/>
          <w:sz w:val="28"/>
          <w:szCs w:val="28"/>
        </w:rPr>
      </w:pPr>
    </w:p>
    <w:p w:rsidRPr="00847889" w:rsidR="00F1098A" w:rsidP="004D4201" w:rsidRDefault="00F1098A" w14:paraId="5C31174D" w14:textId="2D218B79">
      <w:pPr>
        <w:suppressAutoHyphens/>
        <w:spacing w:after="0" w:line="240" w:lineRule="auto"/>
        <w:rPr>
          <w:rFonts w:ascii="Arial" w:hAnsi="Arial" w:eastAsia="Times New Roman" w:cs="Arial"/>
          <w:i/>
          <w:szCs w:val="24"/>
        </w:rPr>
      </w:pPr>
      <w:r w:rsidRPr="00847889">
        <w:rPr>
          <w:rFonts w:ascii="Arial" w:hAnsi="Arial" w:eastAsia="Times New Roman" w:cs="Arial"/>
          <w:i/>
          <w:szCs w:val="24"/>
        </w:rPr>
        <w:t>13.</w:t>
      </w:r>
      <w:r w:rsidRPr="00847889">
        <w:rPr>
          <w:rFonts w:ascii="Arial" w:hAnsi="Arial" w:eastAsia="Times New Roman" w:cs="Arial"/>
          <w:i/>
        </w:rPr>
        <w:t xml:space="preserve">  </w:t>
      </w:r>
      <w:r w:rsidRPr="00847889">
        <w:rPr>
          <w:rFonts w:ascii="Arial" w:hAnsi="Arial" w:eastAsia="Times New Roman" w:cs="Arial"/>
          <w:i/>
          <w:szCs w:val="24"/>
        </w:rPr>
        <w:t xml:space="preserve">What is the estimated annual cost burden to respondents or </w:t>
      </w:r>
      <w:r w:rsidRPr="00847889">
        <w:rPr>
          <w:rFonts w:ascii="Arial" w:hAnsi="Arial" w:eastAsia="Times New Roman" w:cs="Arial"/>
          <w:i/>
        </w:rPr>
        <w:t xml:space="preserve">record keepers </w:t>
      </w:r>
      <w:r w:rsidRPr="00847889">
        <w:rPr>
          <w:rFonts w:ascii="Arial" w:hAnsi="Arial" w:eastAsia="Times New Roman" w:cs="Arial"/>
          <w:i/>
          <w:szCs w:val="24"/>
        </w:rPr>
        <w:t xml:space="preserve">resulting from this information </w:t>
      </w:r>
      <w:r w:rsidRPr="00847889">
        <w:rPr>
          <w:rFonts w:ascii="Arial" w:hAnsi="Arial" w:eastAsia="Times New Roman" w:cs="Arial"/>
          <w:i/>
        </w:rPr>
        <w:t xml:space="preserve">collection request </w:t>
      </w:r>
      <w:r w:rsidRPr="00847889">
        <w:rPr>
          <w:rFonts w:ascii="Arial" w:hAnsi="Arial" w:eastAsia="Times New Roman" w:cs="Arial"/>
          <w:i/>
          <w:szCs w:val="24"/>
        </w:rPr>
        <w:t xml:space="preserve">(excluding the value of the </w:t>
      </w:r>
      <w:r w:rsidRPr="00847889">
        <w:rPr>
          <w:rFonts w:ascii="Arial" w:hAnsi="Arial" w:eastAsia="Times New Roman" w:cs="Arial"/>
          <w:i/>
        </w:rPr>
        <w:t xml:space="preserve">hour </w:t>
      </w:r>
      <w:r w:rsidRPr="00847889">
        <w:rPr>
          <w:rFonts w:ascii="Arial" w:hAnsi="Arial" w:eastAsia="Times New Roman" w:cs="Arial"/>
          <w:i/>
          <w:szCs w:val="24"/>
        </w:rPr>
        <w:t>burden in</w:t>
      </w:r>
      <w:r w:rsidRPr="00847889">
        <w:rPr>
          <w:rFonts w:ascii="Arial" w:hAnsi="Arial" w:eastAsia="Times New Roman" w:cs="Arial"/>
          <w:i/>
        </w:rPr>
        <w:t xml:space="preserve"> </w:t>
      </w:r>
      <w:r w:rsidRPr="00847889">
        <w:rPr>
          <w:rFonts w:ascii="Arial" w:hAnsi="Arial" w:eastAsia="Times New Roman" w:cs="Arial"/>
          <w:i/>
          <w:szCs w:val="24"/>
        </w:rPr>
        <w:t>Question 12 above</w:t>
      </w:r>
      <w:r w:rsidRPr="00847889">
        <w:rPr>
          <w:rFonts w:ascii="Arial" w:hAnsi="Arial" w:eastAsia="Times New Roman" w:cs="Arial"/>
          <w:i/>
        </w:rPr>
        <w:t xml:space="preserve">)? </w:t>
      </w:r>
    </w:p>
    <w:p w:rsidRPr="00847889" w:rsidR="00F1098A" w:rsidP="004D4201" w:rsidRDefault="00F1098A" w14:paraId="6257CE05" w14:textId="77777777">
      <w:pPr>
        <w:suppressAutoHyphens/>
        <w:spacing w:after="0" w:line="240" w:lineRule="auto"/>
        <w:ind w:left="480" w:hanging="480"/>
        <w:rPr>
          <w:rFonts w:ascii="Arial" w:hAnsi="Arial" w:eastAsia="Times New Roman" w:cs="Arial"/>
          <w:szCs w:val="24"/>
        </w:rPr>
      </w:pPr>
    </w:p>
    <w:p w:rsidRPr="00847889" w:rsidR="00F1098A" w:rsidP="004D4201" w:rsidRDefault="005901A8" w14:paraId="5D8788FB" w14:textId="3397F984">
      <w:pPr>
        <w:suppressAutoHyphens/>
        <w:spacing w:after="0" w:line="240" w:lineRule="auto"/>
        <w:ind w:left="360"/>
        <w:rPr>
          <w:rFonts w:ascii="Arial" w:hAnsi="Arial" w:eastAsia="Times New Roman" w:cs="Arial"/>
          <w:szCs w:val="24"/>
        </w:rPr>
      </w:pPr>
      <w:r>
        <w:rPr>
          <w:rFonts w:ascii="Arial" w:hAnsi="Arial" w:eastAsia="Times New Roman" w:cs="Arial"/>
          <w:szCs w:val="24"/>
        </w:rPr>
        <w:t xml:space="preserve">Respondents electronically </w:t>
      </w:r>
      <w:r w:rsidRPr="00847889" w:rsidR="00960D38">
        <w:rPr>
          <w:rFonts w:ascii="Arial" w:hAnsi="Arial" w:eastAsia="Times New Roman" w:cs="Arial"/>
          <w:szCs w:val="24"/>
        </w:rPr>
        <w:t xml:space="preserve">supply the collected </w:t>
      </w:r>
      <w:r>
        <w:rPr>
          <w:rFonts w:ascii="Arial" w:hAnsi="Arial" w:eastAsia="Times New Roman" w:cs="Arial"/>
          <w:szCs w:val="24"/>
        </w:rPr>
        <w:t xml:space="preserve">import entry </w:t>
      </w:r>
      <w:r w:rsidRPr="00847889" w:rsidR="00960D38">
        <w:rPr>
          <w:rFonts w:ascii="Arial" w:hAnsi="Arial" w:eastAsia="Times New Roman" w:cs="Arial"/>
          <w:szCs w:val="24"/>
        </w:rPr>
        <w:t>information to CBP as part of its import entry requirements</w:t>
      </w:r>
      <w:r>
        <w:rPr>
          <w:rFonts w:ascii="Arial" w:hAnsi="Arial" w:eastAsia="Times New Roman" w:cs="Arial"/>
          <w:szCs w:val="24"/>
        </w:rPr>
        <w:t xml:space="preserve">.  In addition, respondents file letterhead applications for variances on a </w:t>
      </w:r>
      <w:proofErr w:type="gramStart"/>
      <w:r>
        <w:rPr>
          <w:rFonts w:ascii="Arial" w:hAnsi="Arial" w:eastAsia="Times New Roman" w:cs="Arial"/>
          <w:szCs w:val="24"/>
        </w:rPr>
        <w:t>very occasional</w:t>
      </w:r>
      <w:proofErr w:type="gramEnd"/>
      <w:r>
        <w:rPr>
          <w:rFonts w:ascii="Arial" w:hAnsi="Arial" w:eastAsia="Times New Roman" w:cs="Arial"/>
          <w:szCs w:val="24"/>
        </w:rPr>
        <w:t xml:space="preserve"> basis.  As</w:t>
      </w:r>
      <w:r w:rsidRPr="00847889" w:rsidR="00960D38">
        <w:rPr>
          <w:rFonts w:ascii="Arial" w:hAnsi="Arial" w:eastAsia="Times New Roman" w:cs="Arial"/>
          <w:szCs w:val="24"/>
        </w:rPr>
        <w:t xml:space="preserve"> such, </w:t>
      </w:r>
      <w:r w:rsidRPr="00847889" w:rsidR="005F4C27">
        <w:rPr>
          <w:rFonts w:ascii="Arial" w:hAnsi="Arial" w:eastAsia="Times New Roman" w:cs="Arial"/>
          <w:szCs w:val="24"/>
        </w:rPr>
        <w:t xml:space="preserve">TTB believes that </w:t>
      </w:r>
      <w:r w:rsidRPr="00847889" w:rsidR="00960D38">
        <w:rPr>
          <w:rFonts w:ascii="Arial" w:hAnsi="Arial" w:eastAsia="Times New Roman" w:cs="Arial"/>
          <w:szCs w:val="24"/>
        </w:rPr>
        <w:t xml:space="preserve">there are no additional costs to </w:t>
      </w:r>
      <w:r w:rsidRPr="00847889" w:rsidR="005F4C27">
        <w:rPr>
          <w:rFonts w:ascii="Arial" w:hAnsi="Arial" w:eastAsia="Times New Roman" w:cs="Arial"/>
          <w:szCs w:val="24"/>
        </w:rPr>
        <w:t xml:space="preserve">respondents </w:t>
      </w:r>
      <w:r w:rsidRPr="00847889" w:rsidR="00960D38">
        <w:rPr>
          <w:rFonts w:ascii="Arial" w:hAnsi="Arial" w:eastAsia="Times New Roman" w:cs="Arial"/>
          <w:szCs w:val="24"/>
        </w:rPr>
        <w:t>associated with this i</w:t>
      </w:r>
      <w:r w:rsidRPr="00847889" w:rsidR="005F4C27">
        <w:rPr>
          <w:rFonts w:ascii="Arial" w:hAnsi="Arial" w:eastAsia="Times New Roman" w:cs="Arial"/>
          <w:szCs w:val="24"/>
        </w:rPr>
        <w:t>nformation collection</w:t>
      </w:r>
      <w:r w:rsidR="00AA3162">
        <w:rPr>
          <w:rFonts w:ascii="Arial" w:hAnsi="Arial" w:eastAsia="Times New Roman" w:cs="Arial"/>
          <w:szCs w:val="24"/>
        </w:rPr>
        <w:t xml:space="preserve"> other than mailing costs for no more than </w:t>
      </w:r>
      <w:proofErr w:type="gramStart"/>
      <w:r w:rsidR="00AA3162">
        <w:rPr>
          <w:rFonts w:ascii="Arial" w:hAnsi="Arial" w:eastAsia="Times New Roman" w:cs="Arial"/>
          <w:szCs w:val="24"/>
        </w:rPr>
        <w:t>5</w:t>
      </w:r>
      <w:proofErr w:type="gramEnd"/>
      <w:r w:rsidR="00AA3162">
        <w:rPr>
          <w:rFonts w:ascii="Arial" w:hAnsi="Arial" w:eastAsia="Times New Roman" w:cs="Arial"/>
          <w:szCs w:val="24"/>
        </w:rPr>
        <w:t xml:space="preserve"> annual variance requests, at a cost of $1.00 per respondent and $5.00 in total. </w:t>
      </w:r>
    </w:p>
    <w:p w:rsidRPr="00847889" w:rsidR="00F1098A" w:rsidP="009E509B" w:rsidRDefault="00F1098A" w14:paraId="339EE5FE" w14:textId="77777777">
      <w:pPr>
        <w:suppressAutoHyphens/>
        <w:spacing w:after="0" w:line="240" w:lineRule="auto"/>
        <w:rPr>
          <w:rFonts w:ascii="Arial" w:hAnsi="Arial" w:eastAsia="Times New Roman" w:cs="Arial"/>
          <w:sz w:val="28"/>
          <w:szCs w:val="28"/>
        </w:rPr>
      </w:pPr>
    </w:p>
    <w:p w:rsidRPr="00847889" w:rsidR="00F1098A" w:rsidP="009E509B" w:rsidRDefault="00F1098A" w14:paraId="71EA0ED2" w14:textId="77777777">
      <w:pPr>
        <w:suppressAutoHyphens/>
        <w:spacing w:after="0" w:line="240" w:lineRule="auto"/>
        <w:ind w:left="360" w:hanging="360"/>
        <w:rPr>
          <w:rFonts w:ascii="Arial" w:hAnsi="Arial" w:eastAsia="Times New Roman" w:cs="Arial"/>
          <w:i/>
          <w:szCs w:val="24"/>
        </w:rPr>
      </w:pPr>
      <w:r w:rsidRPr="00847889">
        <w:rPr>
          <w:rFonts w:ascii="Arial" w:hAnsi="Arial" w:eastAsia="Times New Roman" w:cs="Arial"/>
          <w:i/>
          <w:szCs w:val="24"/>
        </w:rPr>
        <w:t>14.</w:t>
      </w:r>
      <w:r w:rsidRPr="00847889">
        <w:rPr>
          <w:rFonts w:ascii="Arial" w:hAnsi="Arial" w:eastAsia="Times New Roman" w:cs="Arial"/>
          <w:i/>
        </w:rPr>
        <w:t xml:space="preserve">  </w:t>
      </w:r>
      <w:r w:rsidRPr="00847889">
        <w:rPr>
          <w:rFonts w:ascii="Arial" w:hAnsi="Arial" w:eastAsia="Times New Roman" w:cs="Arial"/>
          <w:i/>
          <w:szCs w:val="24"/>
        </w:rPr>
        <w:t>What is the annualized cost to the Federal Government?</w:t>
      </w:r>
      <w:r w:rsidRPr="00847889">
        <w:rPr>
          <w:rFonts w:ascii="Arial" w:hAnsi="Arial" w:eastAsia="Times New Roman" w:cs="Arial"/>
          <w:i/>
        </w:rPr>
        <w:t xml:space="preserve"> </w:t>
      </w:r>
    </w:p>
    <w:p w:rsidRPr="00847889" w:rsidR="00F1098A" w:rsidP="009E509B" w:rsidRDefault="00F1098A" w14:paraId="3B478E6B" w14:textId="77777777">
      <w:pPr>
        <w:suppressAutoHyphens/>
        <w:spacing w:after="0" w:line="240" w:lineRule="auto"/>
        <w:ind w:left="480" w:hanging="480"/>
        <w:rPr>
          <w:rFonts w:ascii="Arial" w:hAnsi="Arial" w:eastAsia="Times New Roman" w:cs="Arial"/>
          <w:szCs w:val="24"/>
        </w:rPr>
      </w:pPr>
    </w:p>
    <w:p w:rsidRPr="00847889" w:rsidR="00F1098A" w:rsidP="00AC6BF1" w:rsidRDefault="00960D38" w14:paraId="31144847" w14:textId="17B83FC6">
      <w:pPr>
        <w:spacing w:after="0" w:line="240" w:lineRule="auto"/>
        <w:ind w:left="360"/>
        <w:rPr>
          <w:rFonts w:ascii="Arial" w:hAnsi="Arial" w:eastAsia="Times New Roman" w:cs="Arial"/>
        </w:rPr>
      </w:pPr>
      <w:r w:rsidRPr="00847889">
        <w:rPr>
          <w:rFonts w:ascii="Arial" w:hAnsi="Arial" w:eastAsia="Times New Roman" w:cs="Arial"/>
        </w:rPr>
        <w:t xml:space="preserve">CBP electronically collects the information required by TTB as part of the import entry process, and </w:t>
      </w:r>
      <w:r w:rsidRPr="00847889" w:rsidR="00AC6BF1">
        <w:rPr>
          <w:rFonts w:ascii="Arial" w:hAnsi="Arial" w:eastAsia="Times New Roman" w:cs="Arial"/>
        </w:rPr>
        <w:t xml:space="preserve">CBP systems then </w:t>
      </w:r>
      <w:r w:rsidRPr="00847889">
        <w:rPr>
          <w:rFonts w:ascii="Arial" w:hAnsi="Arial" w:eastAsia="Times New Roman" w:cs="Arial"/>
        </w:rPr>
        <w:t>electronically transmit</w:t>
      </w:r>
      <w:r w:rsidRPr="00847889" w:rsidR="00AC6BF1">
        <w:rPr>
          <w:rFonts w:ascii="Arial" w:hAnsi="Arial" w:eastAsia="Times New Roman" w:cs="Arial"/>
        </w:rPr>
        <w:t xml:space="preserve"> that information to TTB.  </w:t>
      </w:r>
      <w:r w:rsidR="00C34C74">
        <w:rPr>
          <w:rFonts w:ascii="Arial" w:hAnsi="Arial" w:eastAsia="Times New Roman" w:cs="Arial"/>
        </w:rPr>
        <w:t xml:space="preserve">In addition, </w:t>
      </w:r>
      <w:r w:rsidRPr="00847889">
        <w:rPr>
          <w:rFonts w:ascii="Arial" w:hAnsi="Arial" w:eastAsia="Times New Roman" w:cs="Arial"/>
        </w:rPr>
        <w:t xml:space="preserve">respondents retain any required </w:t>
      </w:r>
      <w:r w:rsidR="00C34C74">
        <w:rPr>
          <w:rFonts w:ascii="Arial" w:hAnsi="Arial" w:eastAsia="Times New Roman" w:cs="Arial"/>
        </w:rPr>
        <w:t xml:space="preserve">import </w:t>
      </w:r>
      <w:r w:rsidRPr="00847889">
        <w:rPr>
          <w:rFonts w:ascii="Arial" w:hAnsi="Arial" w:eastAsia="Times New Roman" w:cs="Arial"/>
        </w:rPr>
        <w:t xml:space="preserve">supporting records at their business premises.  </w:t>
      </w:r>
      <w:r w:rsidR="00C34C74">
        <w:rPr>
          <w:rFonts w:ascii="Arial" w:hAnsi="Arial" w:eastAsia="Times New Roman" w:cs="Arial"/>
        </w:rPr>
        <w:t xml:space="preserve">Furthermore, TTB receives </w:t>
      </w:r>
      <w:r w:rsidR="00AA3162">
        <w:rPr>
          <w:rFonts w:ascii="Arial" w:hAnsi="Arial" w:eastAsia="Times New Roman" w:cs="Arial"/>
        </w:rPr>
        <w:t xml:space="preserve">no more than </w:t>
      </w:r>
      <w:proofErr w:type="gramStart"/>
      <w:r w:rsidR="00AA3162">
        <w:rPr>
          <w:rFonts w:ascii="Arial" w:hAnsi="Arial" w:eastAsia="Times New Roman" w:cs="Arial"/>
        </w:rPr>
        <w:t>5</w:t>
      </w:r>
      <w:proofErr w:type="gramEnd"/>
      <w:r w:rsidR="00AA3162">
        <w:rPr>
          <w:rFonts w:ascii="Arial" w:hAnsi="Arial" w:eastAsia="Times New Roman" w:cs="Arial"/>
        </w:rPr>
        <w:t xml:space="preserve"> </w:t>
      </w:r>
      <w:r w:rsidR="00C34C74">
        <w:rPr>
          <w:rFonts w:ascii="Arial" w:hAnsi="Arial" w:eastAsia="Times New Roman" w:cs="Arial"/>
        </w:rPr>
        <w:t>letterhead variance applications from importers annually.  A</w:t>
      </w:r>
      <w:r w:rsidRPr="00847889">
        <w:rPr>
          <w:rFonts w:ascii="Arial" w:hAnsi="Arial" w:eastAsia="Times New Roman" w:cs="Arial"/>
        </w:rPr>
        <w:t xml:space="preserve">s such, TTB believes that this </w:t>
      </w:r>
      <w:r w:rsidRPr="00847889" w:rsidR="00AC6BF1">
        <w:rPr>
          <w:rFonts w:ascii="Arial" w:hAnsi="Arial" w:eastAsia="Times New Roman" w:cs="Arial"/>
        </w:rPr>
        <w:t xml:space="preserve">TTB </w:t>
      </w:r>
      <w:r w:rsidRPr="00847889">
        <w:rPr>
          <w:rFonts w:ascii="Arial" w:hAnsi="Arial" w:eastAsia="Times New Roman" w:cs="Arial"/>
        </w:rPr>
        <w:t xml:space="preserve">information collection does not impose </w:t>
      </w:r>
      <w:r w:rsidRPr="00847889" w:rsidR="00AC6BF1">
        <w:rPr>
          <w:rFonts w:ascii="Arial" w:hAnsi="Arial" w:eastAsia="Times New Roman" w:cs="Arial"/>
        </w:rPr>
        <w:t xml:space="preserve">additional </w:t>
      </w:r>
      <w:r w:rsidRPr="00847889">
        <w:rPr>
          <w:rFonts w:ascii="Arial" w:hAnsi="Arial" w:eastAsia="Times New Roman" w:cs="Arial"/>
        </w:rPr>
        <w:t>annualized costs on the F</w:t>
      </w:r>
      <w:r w:rsidRPr="00847889" w:rsidR="00AC6BF1">
        <w:rPr>
          <w:rFonts w:ascii="Arial" w:hAnsi="Arial" w:eastAsia="Times New Roman" w:cs="Arial"/>
        </w:rPr>
        <w:t xml:space="preserve">ederal Government. </w:t>
      </w:r>
    </w:p>
    <w:p w:rsidRPr="00847889" w:rsidR="00AC6BF1" w:rsidP="00AC6BF1" w:rsidRDefault="00AC6BF1" w14:paraId="4A5E05CB" w14:textId="77777777">
      <w:pPr>
        <w:spacing w:after="0" w:line="240" w:lineRule="auto"/>
        <w:rPr>
          <w:rFonts w:ascii="Arial" w:hAnsi="Arial" w:eastAsia="Times New Roman" w:cs="Arial"/>
          <w:sz w:val="28"/>
          <w:szCs w:val="28"/>
        </w:rPr>
      </w:pPr>
    </w:p>
    <w:p w:rsidRPr="00847889" w:rsidR="00F1098A" w:rsidP="00A53D82" w:rsidRDefault="00F1098A" w14:paraId="7225A3E8"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15.</w:t>
      </w:r>
      <w:r w:rsidRPr="00847889">
        <w:rPr>
          <w:rFonts w:ascii="Arial" w:hAnsi="Arial" w:eastAsia="Times New Roman" w:cs="Arial"/>
          <w:i/>
        </w:rPr>
        <w:t xml:space="preserve">  </w:t>
      </w:r>
      <w:r w:rsidRPr="00847889">
        <w:rPr>
          <w:rFonts w:ascii="Arial" w:hAnsi="Arial" w:eastAsia="Times New Roman" w:cs="Arial"/>
          <w:i/>
          <w:szCs w:val="24"/>
        </w:rPr>
        <w:t>What is the reason for any program changes or adjustments</w:t>
      </w:r>
      <w:r w:rsidRPr="00847889">
        <w:rPr>
          <w:rFonts w:ascii="Arial" w:hAnsi="Arial" w:eastAsia="Times New Roman" w:cs="Arial"/>
          <w:i/>
        </w:rPr>
        <w:t xml:space="preserve"> reported? </w:t>
      </w:r>
    </w:p>
    <w:p w:rsidRPr="00847889" w:rsidR="00F1098A" w:rsidP="004D4201" w:rsidRDefault="00F1098A" w14:paraId="290DEC80" w14:textId="77777777">
      <w:pPr>
        <w:suppressAutoHyphens/>
        <w:spacing w:after="0" w:line="240" w:lineRule="auto"/>
        <w:rPr>
          <w:rFonts w:ascii="Arial" w:hAnsi="Arial" w:eastAsia="Times New Roman" w:cs="Arial"/>
          <w:szCs w:val="24"/>
        </w:rPr>
      </w:pPr>
    </w:p>
    <w:p w:rsidRPr="00847889" w:rsidR="00AC6BF1" w:rsidP="004D4B19" w:rsidRDefault="00AC6BF1" w14:paraId="3857D866" w14:textId="10D9064D">
      <w:pPr>
        <w:spacing w:after="0" w:line="240" w:lineRule="auto"/>
        <w:ind w:left="360"/>
        <w:rPr>
          <w:rFonts w:ascii="Arial" w:hAnsi="Arial" w:eastAsia="Times New Roman" w:cs="Arial"/>
          <w:szCs w:val="24"/>
        </w:rPr>
      </w:pPr>
      <w:r w:rsidRPr="00847889">
        <w:rPr>
          <w:rFonts w:ascii="Arial" w:hAnsi="Arial" w:eastAsia="Times New Roman" w:cs="Arial"/>
          <w:szCs w:val="24"/>
        </w:rPr>
        <w:t xml:space="preserve">There are no program changes associated with this information collection at this time.  As for adjustments, due to a change in agency estimates, TTB is increasing the total annual responses to this information collection, from 10,521, to 10,550.  </w:t>
      </w:r>
      <w:r w:rsidRPr="00847889" w:rsidR="00A3161D">
        <w:rPr>
          <w:rFonts w:ascii="Arial" w:hAnsi="Arial" w:eastAsia="Times New Roman" w:cs="Arial"/>
          <w:szCs w:val="24"/>
        </w:rPr>
        <w:t>Because</w:t>
      </w:r>
      <w:r w:rsidRPr="00847889">
        <w:rPr>
          <w:rFonts w:ascii="Arial" w:hAnsi="Arial" w:eastAsia="Times New Roman" w:cs="Arial"/>
          <w:szCs w:val="24"/>
        </w:rPr>
        <w:t xml:space="preserve"> of that increase, TTB is increasing the annual number of responses, from 63,126 to 63,300, and the estimated total annual burden, from 21,042 to 21,100 hours.</w:t>
      </w:r>
      <w:r w:rsidR="00A3161D">
        <w:rPr>
          <w:rFonts w:ascii="Arial" w:hAnsi="Arial" w:eastAsia="Times New Roman" w:cs="Arial"/>
          <w:szCs w:val="24"/>
        </w:rPr>
        <w:t xml:space="preserve"> </w:t>
      </w:r>
    </w:p>
    <w:p w:rsidRPr="00847889" w:rsidR="00226960" w:rsidP="00226960" w:rsidRDefault="00226960" w14:paraId="268771C2" w14:textId="77777777">
      <w:pPr>
        <w:spacing w:after="0" w:line="240" w:lineRule="auto"/>
        <w:rPr>
          <w:rFonts w:ascii="Arial" w:hAnsi="Arial" w:eastAsia="Times New Roman" w:cs="Arial"/>
          <w:sz w:val="28"/>
          <w:szCs w:val="28"/>
        </w:rPr>
      </w:pPr>
    </w:p>
    <w:p w:rsidRPr="00847889" w:rsidR="00F1098A" w:rsidP="009E509B" w:rsidRDefault="00F1098A" w14:paraId="050168E3"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16.</w:t>
      </w:r>
      <w:r w:rsidRPr="00847889">
        <w:rPr>
          <w:rFonts w:ascii="Arial" w:hAnsi="Arial" w:eastAsia="Times New Roman" w:cs="Arial"/>
          <w:i/>
        </w:rPr>
        <w:t xml:space="preserve">  </w:t>
      </w:r>
      <w:r w:rsidRPr="00847889">
        <w:rPr>
          <w:rFonts w:ascii="Arial" w:hAnsi="Arial" w:eastAsia="Times New Roman" w:cs="Arial"/>
          <w:i/>
          <w:szCs w:val="24"/>
        </w:rPr>
        <w:t xml:space="preserve">Outline plans for tabulation and publication for collections of information whose results </w:t>
      </w:r>
      <w:proofErr w:type="gramStart"/>
      <w:r w:rsidRPr="00847889">
        <w:rPr>
          <w:rFonts w:ascii="Arial" w:hAnsi="Arial" w:eastAsia="Times New Roman" w:cs="Arial"/>
          <w:i/>
          <w:szCs w:val="24"/>
        </w:rPr>
        <w:t>will be published</w:t>
      </w:r>
      <w:proofErr w:type="gramEnd"/>
      <w:r w:rsidRPr="00847889">
        <w:rPr>
          <w:rFonts w:ascii="Arial" w:hAnsi="Arial" w:eastAsia="Times New Roman" w:cs="Arial"/>
          <w:i/>
          <w:szCs w:val="24"/>
        </w:rPr>
        <w:t>.</w:t>
      </w:r>
      <w:r w:rsidRPr="00847889">
        <w:rPr>
          <w:rFonts w:ascii="Arial" w:hAnsi="Arial" w:eastAsia="Times New Roman" w:cs="Arial"/>
          <w:i/>
        </w:rPr>
        <w:t xml:space="preserve"> </w:t>
      </w:r>
    </w:p>
    <w:p w:rsidRPr="00847889" w:rsidR="00F1098A" w:rsidP="009E509B" w:rsidRDefault="00F1098A" w14:paraId="22219260" w14:textId="77777777">
      <w:pPr>
        <w:suppressAutoHyphens/>
        <w:spacing w:after="0" w:line="240" w:lineRule="auto"/>
        <w:ind w:left="480" w:hanging="480"/>
        <w:rPr>
          <w:rFonts w:ascii="Arial" w:hAnsi="Arial" w:eastAsia="Times New Roman" w:cs="Arial"/>
          <w:szCs w:val="24"/>
        </w:rPr>
      </w:pPr>
    </w:p>
    <w:p w:rsidRPr="00847889" w:rsidR="00F1098A" w:rsidP="009E509B" w:rsidRDefault="00F1098A" w14:paraId="7CF93268" w14:textId="77E21316">
      <w:pPr>
        <w:suppressAutoHyphens/>
        <w:spacing w:after="0" w:line="240" w:lineRule="auto"/>
        <w:ind w:left="360"/>
        <w:rPr>
          <w:rFonts w:ascii="Arial" w:hAnsi="Arial" w:eastAsia="Times New Roman" w:cs="Arial"/>
          <w:szCs w:val="24"/>
        </w:rPr>
      </w:pPr>
      <w:r w:rsidRPr="00847889">
        <w:rPr>
          <w:rFonts w:ascii="Arial" w:hAnsi="Arial" w:eastAsia="Times New Roman" w:cs="Arial"/>
        </w:rPr>
        <w:t>TTB</w:t>
      </w:r>
      <w:r w:rsidRPr="00847889">
        <w:rPr>
          <w:rFonts w:ascii="Arial" w:hAnsi="Arial" w:eastAsia="Times New Roman" w:cs="Arial"/>
          <w:szCs w:val="24"/>
        </w:rPr>
        <w:t xml:space="preserve"> will not publish the results of this </w:t>
      </w:r>
      <w:r w:rsidRPr="00847889" w:rsidR="00BC77E7">
        <w:rPr>
          <w:rFonts w:ascii="Arial" w:hAnsi="Arial" w:eastAsia="Times New Roman" w:cs="Arial"/>
          <w:szCs w:val="24"/>
        </w:rPr>
        <w:t xml:space="preserve">information </w:t>
      </w:r>
      <w:r w:rsidRPr="00847889">
        <w:rPr>
          <w:rFonts w:ascii="Arial" w:hAnsi="Arial" w:eastAsia="Times New Roman" w:cs="Arial"/>
          <w:szCs w:val="24"/>
        </w:rPr>
        <w:t>collection.</w:t>
      </w:r>
      <w:r w:rsidRPr="00847889">
        <w:rPr>
          <w:rFonts w:ascii="Arial" w:hAnsi="Arial" w:eastAsia="Times New Roman" w:cs="Arial"/>
        </w:rPr>
        <w:t xml:space="preserve"> </w:t>
      </w:r>
    </w:p>
    <w:p w:rsidRPr="00847889" w:rsidR="00F1098A" w:rsidP="009E509B" w:rsidRDefault="00F1098A" w14:paraId="7F0FAF32" w14:textId="77777777">
      <w:pPr>
        <w:suppressAutoHyphens/>
        <w:spacing w:after="0" w:line="240" w:lineRule="auto"/>
        <w:rPr>
          <w:rFonts w:ascii="Arial" w:hAnsi="Arial" w:eastAsia="Times New Roman" w:cs="Arial"/>
          <w:sz w:val="28"/>
          <w:szCs w:val="28"/>
        </w:rPr>
      </w:pPr>
    </w:p>
    <w:p w:rsidRPr="00847889" w:rsidR="00F1098A" w:rsidP="00B714B1" w:rsidRDefault="00F1098A" w14:paraId="17C11544" w14:textId="77777777">
      <w:pPr>
        <w:spacing w:after="0" w:line="240" w:lineRule="auto"/>
        <w:rPr>
          <w:rFonts w:ascii="Arial" w:hAnsi="Arial" w:cs="Arial"/>
          <w:i/>
        </w:rPr>
      </w:pPr>
      <w:r w:rsidRPr="00847889">
        <w:rPr>
          <w:rFonts w:ascii="Arial" w:hAnsi="Arial" w:cs="Arial"/>
          <w:i/>
        </w:rPr>
        <w:t xml:space="preserve">17.  If seeking approval </w:t>
      </w:r>
      <w:proofErr w:type="gramStart"/>
      <w:r w:rsidRPr="00847889">
        <w:rPr>
          <w:rFonts w:ascii="Arial" w:hAnsi="Arial" w:cs="Arial"/>
          <w:i/>
        </w:rPr>
        <w:t>to not display</w:t>
      </w:r>
      <w:proofErr w:type="gramEnd"/>
      <w:r w:rsidRPr="00847889">
        <w:rPr>
          <w:rFonts w:ascii="Arial" w:hAnsi="Arial" w:cs="Arial"/>
          <w:i/>
        </w:rPr>
        <w:t xml:space="preserve"> the expiration date for OMB approval of this information collection, what are the reasons that the display would be inappropriate? </w:t>
      </w:r>
    </w:p>
    <w:p w:rsidRPr="00847889" w:rsidR="00F1098A" w:rsidP="00B714B1" w:rsidRDefault="00F1098A" w14:paraId="65598E2B" w14:textId="77777777">
      <w:pPr>
        <w:spacing w:after="0" w:line="240" w:lineRule="auto"/>
        <w:rPr>
          <w:rFonts w:ascii="Arial" w:hAnsi="Arial" w:cs="Arial"/>
        </w:rPr>
      </w:pPr>
    </w:p>
    <w:p w:rsidRPr="00847889" w:rsidR="00B714B1" w:rsidP="009E509B" w:rsidRDefault="00B714B1" w14:paraId="395ACFE0" w14:textId="2799D088">
      <w:pPr>
        <w:autoSpaceDE w:val="0"/>
        <w:autoSpaceDN w:val="0"/>
        <w:spacing w:after="0" w:line="240" w:lineRule="auto"/>
        <w:ind w:left="360"/>
        <w:rPr>
          <w:rFonts w:ascii="Arial" w:hAnsi="Arial" w:eastAsia="Times New Roman" w:cs="Arial"/>
        </w:rPr>
      </w:pPr>
      <w:r w:rsidRPr="00847889">
        <w:rPr>
          <w:rFonts w:ascii="Arial" w:hAnsi="Arial" w:cs="Arial"/>
        </w:rPr>
        <w:t xml:space="preserve">This information collection consists of </w:t>
      </w:r>
      <w:r w:rsidRPr="00847889" w:rsidR="00D50125">
        <w:rPr>
          <w:rFonts w:ascii="Arial" w:hAnsi="Arial" w:cs="Arial"/>
        </w:rPr>
        <w:t xml:space="preserve">import </w:t>
      </w:r>
      <w:r w:rsidRPr="00847889" w:rsidR="00226960">
        <w:rPr>
          <w:rFonts w:ascii="Arial" w:hAnsi="Arial" w:cs="Arial"/>
        </w:rPr>
        <w:t>data elements submitted elec</w:t>
      </w:r>
      <w:r w:rsidRPr="00847889" w:rsidR="00D50125">
        <w:rPr>
          <w:rFonts w:ascii="Arial" w:hAnsi="Arial" w:cs="Arial"/>
        </w:rPr>
        <w:t>tronically to TTB via CBP’s International Trade Data System, the documenting and supporting import records for that data kept by reg</w:t>
      </w:r>
      <w:r w:rsidRPr="00847889">
        <w:rPr>
          <w:rFonts w:ascii="Arial" w:hAnsi="Arial" w:cs="Arial"/>
        </w:rPr>
        <w:t>ulated industry members at their business premises</w:t>
      </w:r>
      <w:r w:rsidRPr="00847889" w:rsidR="00D50125">
        <w:rPr>
          <w:rFonts w:ascii="Arial" w:hAnsi="Arial" w:cs="Arial"/>
        </w:rPr>
        <w:t>,</w:t>
      </w:r>
      <w:r w:rsidRPr="00847889">
        <w:rPr>
          <w:rFonts w:ascii="Arial" w:hAnsi="Arial" w:cs="Arial"/>
        </w:rPr>
        <w:t xml:space="preserve"> and </w:t>
      </w:r>
      <w:r w:rsidRPr="00847889" w:rsidR="00D50125">
        <w:rPr>
          <w:rFonts w:ascii="Arial" w:hAnsi="Arial" w:cs="Arial"/>
        </w:rPr>
        <w:t xml:space="preserve">occasional </w:t>
      </w:r>
      <w:r w:rsidRPr="00847889">
        <w:rPr>
          <w:rFonts w:ascii="Arial" w:hAnsi="Arial" w:cs="Arial"/>
        </w:rPr>
        <w:t>letterhead applications and notices</w:t>
      </w:r>
      <w:r w:rsidRPr="00847889" w:rsidR="00BC77E7">
        <w:rPr>
          <w:rFonts w:ascii="Arial" w:hAnsi="Arial" w:cs="Arial"/>
        </w:rPr>
        <w:t xml:space="preserve"> related to such records</w:t>
      </w:r>
      <w:r w:rsidRPr="00847889">
        <w:rPr>
          <w:rFonts w:ascii="Arial" w:hAnsi="Arial" w:cs="Arial"/>
        </w:rPr>
        <w:t>.  As such, there is no prescribed TTB form for this collection, and, therefore, there is no medium for TTB to display the OMB approval expiration date.</w:t>
      </w:r>
      <w:r w:rsidRPr="00847889" w:rsidR="004F03EE">
        <w:rPr>
          <w:rFonts w:ascii="Arial" w:hAnsi="Arial" w:cs="Arial"/>
        </w:rPr>
        <w:t xml:space="preserve"> </w:t>
      </w:r>
    </w:p>
    <w:p w:rsidRPr="00847889" w:rsidR="00F1098A" w:rsidP="008A1039" w:rsidRDefault="00F1098A" w14:paraId="74C4B6DE" w14:textId="77777777">
      <w:pPr>
        <w:autoSpaceDE w:val="0"/>
        <w:autoSpaceDN w:val="0"/>
        <w:spacing w:after="0" w:line="240" w:lineRule="auto"/>
        <w:rPr>
          <w:rFonts w:ascii="Arial" w:hAnsi="Arial" w:eastAsia="Times New Roman" w:cs="Arial"/>
          <w:sz w:val="28"/>
          <w:szCs w:val="28"/>
        </w:rPr>
      </w:pPr>
    </w:p>
    <w:p w:rsidRPr="00847889" w:rsidR="00F1098A" w:rsidP="009E509B" w:rsidRDefault="00F1098A" w14:paraId="39A85DD5" w14:textId="77777777">
      <w:pPr>
        <w:suppressAutoHyphens/>
        <w:spacing w:after="0" w:line="240" w:lineRule="auto"/>
        <w:rPr>
          <w:rFonts w:ascii="Arial" w:hAnsi="Arial" w:eastAsia="Times New Roman" w:cs="Arial"/>
          <w:i/>
          <w:szCs w:val="24"/>
        </w:rPr>
      </w:pPr>
      <w:r w:rsidRPr="00847889">
        <w:rPr>
          <w:rFonts w:ascii="Arial" w:hAnsi="Arial" w:eastAsia="Times New Roman" w:cs="Arial"/>
          <w:i/>
          <w:szCs w:val="24"/>
        </w:rPr>
        <w:t>18.</w:t>
      </w:r>
      <w:r w:rsidRPr="00847889">
        <w:rPr>
          <w:rFonts w:ascii="Arial" w:hAnsi="Arial" w:eastAsia="Times New Roman" w:cs="Arial"/>
          <w:i/>
        </w:rPr>
        <w:t xml:space="preserve">  </w:t>
      </w:r>
      <w:r w:rsidRPr="00847889">
        <w:rPr>
          <w:rFonts w:ascii="Arial" w:hAnsi="Arial" w:eastAsia="Times New Roman" w:cs="Arial"/>
          <w:i/>
          <w:szCs w:val="24"/>
        </w:rPr>
        <w:t>What are the exceptions to the certification statement?</w:t>
      </w:r>
      <w:r w:rsidRPr="00847889">
        <w:rPr>
          <w:rFonts w:ascii="Arial" w:hAnsi="Arial" w:eastAsia="Times New Roman" w:cs="Arial"/>
          <w:i/>
        </w:rPr>
        <w:t xml:space="preserve"> </w:t>
      </w:r>
    </w:p>
    <w:p w:rsidRPr="00847889" w:rsidR="00F1098A" w:rsidP="009E509B" w:rsidRDefault="00F1098A" w14:paraId="0B247F89" w14:textId="77777777">
      <w:pPr>
        <w:suppressAutoHyphens/>
        <w:spacing w:after="0" w:line="240" w:lineRule="auto"/>
        <w:ind w:left="360"/>
        <w:rPr>
          <w:rFonts w:ascii="Arial" w:hAnsi="Arial" w:eastAsia="Times New Roman" w:cs="Arial"/>
          <w:szCs w:val="24"/>
        </w:rPr>
      </w:pPr>
    </w:p>
    <w:p w:rsidRPr="00847889" w:rsidR="00326E53" w:rsidP="00BC77E7" w:rsidRDefault="00BC77E7" w14:paraId="7C9CA3F6" w14:textId="51808C43">
      <w:pPr>
        <w:tabs>
          <w:tab w:val="left" w:pos="720"/>
        </w:tabs>
        <w:spacing w:after="120" w:line="240" w:lineRule="auto"/>
        <w:ind w:left="720" w:hanging="360"/>
        <w:rPr>
          <w:rFonts w:ascii="Arial" w:hAnsi="Arial" w:eastAsia="Times New Roman" w:cs="Arial"/>
        </w:rPr>
      </w:pPr>
      <w:r w:rsidRPr="00847889">
        <w:rPr>
          <w:rFonts w:ascii="Arial" w:hAnsi="Arial" w:eastAsia="Times New Roman" w:cs="Arial"/>
        </w:rPr>
        <w:lastRenderedPageBreak/>
        <w:t>(c)</w:t>
      </w:r>
      <w:r w:rsidRPr="00847889">
        <w:rPr>
          <w:rFonts w:ascii="Arial" w:hAnsi="Arial" w:eastAsia="Times New Roman" w:cs="Arial"/>
        </w:rPr>
        <w:tab/>
      </w:r>
      <w:r w:rsidRPr="00847889" w:rsidR="00326E53">
        <w:rPr>
          <w:rFonts w:ascii="Arial" w:hAnsi="Arial" w:eastAsia="Times New Roman" w:cs="Arial"/>
        </w:rPr>
        <w:t xml:space="preserve">See item 5 above. </w:t>
      </w:r>
    </w:p>
    <w:p w:rsidRPr="00847889" w:rsidR="004F03EE" w:rsidP="00BC77E7" w:rsidRDefault="00BC77E7" w14:paraId="09A3A80B" w14:textId="1E15FB0C">
      <w:pPr>
        <w:tabs>
          <w:tab w:val="left" w:pos="720"/>
        </w:tabs>
        <w:autoSpaceDE w:val="0"/>
        <w:autoSpaceDN w:val="0"/>
        <w:spacing w:after="120" w:line="240" w:lineRule="auto"/>
        <w:ind w:left="720" w:hanging="360"/>
        <w:rPr>
          <w:rFonts w:ascii="Arial" w:hAnsi="Arial" w:eastAsia="Times New Roman" w:cs="Arial"/>
        </w:rPr>
      </w:pPr>
      <w:r w:rsidRPr="00847889">
        <w:rPr>
          <w:rFonts w:ascii="Arial" w:hAnsi="Arial" w:eastAsia="Times New Roman" w:cs="Arial"/>
        </w:rPr>
        <w:t>(g)</w:t>
      </w:r>
      <w:r w:rsidRPr="00847889">
        <w:rPr>
          <w:rFonts w:ascii="Arial" w:hAnsi="Arial" w:eastAsia="Times New Roman" w:cs="Arial"/>
        </w:rPr>
        <w:tab/>
      </w:r>
      <w:r w:rsidRPr="00847889" w:rsidR="004F03EE">
        <w:rPr>
          <w:rFonts w:ascii="Arial" w:hAnsi="Arial" w:cs="Arial"/>
        </w:rPr>
        <w:t xml:space="preserve">This information collection consists of import data elements submitted electronically to TTB via CBP’s International Trade Data System </w:t>
      </w:r>
      <w:r w:rsidRPr="00847889" w:rsidR="0087748B">
        <w:rPr>
          <w:rFonts w:ascii="Arial" w:hAnsi="Arial" w:cs="Arial"/>
        </w:rPr>
        <w:t xml:space="preserve">and </w:t>
      </w:r>
      <w:r w:rsidRPr="00847889" w:rsidR="004F03EE">
        <w:rPr>
          <w:rFonts w:ascii="Arial" w:hAnsi="Arial" w:cs="Arial"/>
        </w:rPr>
        <w:t xml:space="preserve">the </w:t>
      </w:r>
      <w:r w:rsidR="00A56179">
        <w:rPr>
          <w:rFonts w:ascii="Arial" w:hAnsi="Arial" w:cs="Arial"/>
        </w:rPr>
        <w:t>s</w:t>
      </w:r>
      <w:r w:rsidRPr="00847889" w:rsidR="004F03EE">
        <w:rPr>
          <w:rFonts w:ascii="Arial" w:hAnsi="Arial" w:cs="Arial"/>
        </w:rPr>
        <w:t>upporting import records for that data kept by regulated industry members at their business premises</w:t>
      </w:r>
      <w:r w:rsidRPr="00847889">
        <w:rPr>
          <w:rFonts w:ascii="Arial" w:hAnsi="Arial" w:cs="Arial"/>
        </w:rPr>
        <w:t xml:space="preserve">.  It </w:t>
      </w:r>
      <w:r w:rsidRPr="00847889" w:rsidR="0087748B">
        <w:rPr>
          <w:rFonts w:ascii="Arial" w:hAnsi="Arial" w:cs="Arial"/>
        </w:rPr>
        <w:t xml:space="preserve">also includes </w:t>
      </w:r>
      <w:r w:rsidRPr="00847889" w:rsidR="004F03EE">
        <w:rPr>
          <w:rFonts w:ascii="Arial" w:hAnsi="Arial" w:cs="Arial"/>
        </w:rPr>
        <w:t>occasional letterhead applications and notices</w:t>
      </w:r>
      <w:r w:rsidRPr="00847889">
        <w:rPr>
          <w:rFonts w:ascii="Arial" w:hAnsi="Arial" w:cs="Arial"/>
        </w:rPr>
        <w:t xml:space="preserve"> related to such records</w:t>
      </w:r>
      <w:r w:rsidRPr="00847889" w:rsidR="004F03EE">
        <w:rPr>
          <w:rFonts w:ascii="Arial" w:hAnsi="Arial" w:cs="Arial"/>
        </w:rPr>
        <w:t>.  As such, there is no medium for TTB to inform respondents of the</w:t>
      </w:r>
      <w:r w:rsidRPr="00847889" w:rsidR="00027114">
        <w:rPr>
          <w:rFonts w:ascii="Arial" w:hAnsi="Arial" w:cs="Arial"/>
        </w:rPr>
        <w:t xml:space="preserve"> information called for under 5 </w:t>
      </w:r>
      <w:r w:rsidRPr="00847889" w:rsidR="004F03EE">
        <w:rPr>
          <w:rFonts w:ascii="Arial" w:hAnsi="Arial" w:cs="Arial"/>
        </w:rPr>
        <w:t>CFR 1320.8(b</w:t>
      </w:r>
      <w:proofErr w:type="gramStart"/>
      <w:r w:rsidRPr="00847889" w:rsidR="004F03EE">
        <w:rPr>
          <w:rFonts w:ascii="Arial" w:hAnsi="Arial" w:cs="Arial"/>
        </w:rPr>
        <w:t>)(</w:t>
      </w:r>
      <w:proofErr w:type="gramEnd"/>
      <w:r w:rsidRPr="00847889" w:rsidR="004F03EE">
        <w:rPr>
          <w:rFonts w:ascii="Arial" w:hAnsi="Arial" w:cs="Arial"/>
        </w:rPr>
        <w:t xml:space="preserve">3). </w:t>
      </w:r>
    </w:p>
    <w:p w:rsidRPr="00847889" w:rsidR="00326E53" w:rsidP="00BC77E7" w:rsidRDefault="00BC77E7" w14:paraId="204AFFF7" w14:textId="2F402B02">
      <w:pPr>
        <w:tabs>
          <w:tab w:val="left" w:pos="720"/>
        </w:tabs>
        <w:spacing w:after="80" w:line="240" w:lineRule="auto"/>
        <w:ind w:left="720" w:hanging="360"/>
        <w:rPr>
          <w:rFonts w:ascii="Arial" w:hAnsi="Arial" w:eastAsia="Times New Roman" w:cs="Arial"/>
        </w:rPr>
      </w:pPr>
      <w:r w:rsidRPr="00847889">
        <w:rPr>
          <w:rFonts w:ascii="Arial" w:hAnsi="Arial" w:eastAsia="Times New Roman" w:cs="Arial"/>
        </w:rPr>
        <w:t>(</w:t>
      </w:r>
      <w:proofErr w:type="spellStart"/>
      <w:r w:rsidRPr="00847889">
        <w:rPr>
          <w:rFonts w:ascii="Arial" w:hAnsi="Arial" w:eastAsia="Times New Roman" w:cs="Arial"/>
        </w:rPr>
        <w:t>i</w:t>
      </w:r>
      <w:proofErr w:type="spellEnd"/>
      <w:r w:rsidRPr="00847889">
        <w:rPr>
          <w:rFonts w:ascii="Arial" w:hAnsi="Arial" w:eastAsia="Times New Roman" w:cs="Arial"/>
        </w:rPr>
        <w:t>)</w:t>
      </w:r>
      <w:r w:rsidRPr="00847889">
        <w:rPr>
          <w:rFonts w:ascii="Arial" w:hAnsi="Arial" w:eastAsia="Times New Roman" w:cs="Arial"/>
        </w:rPr>
        <w:tab/>
      </w:r>
      <w:r w:rsidRPr="00847889" w:rsidR="00326E53">
        <w:rPr>
          <w:rFonts w:ascii="Arial" w:hAnsi="Arial" w:eastAsia="Times New Roman" w:cs="Arial"/>
        </w:rPr>
        <w:t xml:space="preserve">No statistics are involved. </w:t>
      </w:r>
    </w:p>
    <w:p w:rsidRPr="00847889" w:rsidR="00F1098A" w:rsidP="009E509B" w:rsidRDefault="00F1098A" w14:paraId="7A698542" w14:textId="77777777">
      <w:pPr>
        <w:spacing w:after="0" w:line="240" w:lineRule="auto"/>
        <w:rPr>
          <w:rFonts w:ascii="Arial" w:hAnsi="Arial" w:eastAsia="Times New Roman" w:cs="Arial"/>
          <w:sz w:val="36"/>
          <w:szCs w:val="36"/>
        </w:rPr>
      </w:pPr>
    </w:p>
    <w:p w:rsidRPr="00847889" w:rsidR="00027114" w:rsidP="009E509B" w:rsidRDefault="00027114" w14:paraId="7D4B6364" w14:textId="77777777">
      <w:pPr>
        <w:spacing w:after="0" w:line="240" w:lineRule="auto"/>
        <w:rPr>
          <w:rFonts w:ascii="Arial" w:hAnsi="Arial" w:eastAsia="Times New Roman" w:cs="Arial"/>
          <w:sz w:val="36"/>
          <w:szCs w:val="36"/>
        </w:rPr>
      </w:pPr>
    </w:p>
    <w:p w:rsidRPr="00847889" w:rsidR="00F1098A" w:rsidP="009E509B" w:rsidRDefault="00F1098A" w14:paraId="161C04E9" w14:textId="77777777">
      <w:pPr>
        <w:spacing w:after="0" w:line="240" w:lineRule="auto"/>
        <w:rPr>
          <w:rFonts w:ascii="Arial" w:hAnsi="Arial" w:eastAsia="Times New Roman" w:cs="Arial"/>
          <w:b/>
          <w:bCs/>
        </w:rPr>
      </w:pPr>
      <w:r w:rsidRPr="00847889">
        <w:rPr>
          <w:rFonts w:ascii="Arial" w:hAnsi="Arial" w:eastAsia="Times New Roman" w:cs="Arial"/>
          <w:b/>
          <w:bCs/>
        </w:rPr>
        <w:t xml:space="preserve">B.  </w:t>
      </w:r>
      <w:r w:rsidRPr="00847889">
        <w:rPr>
          <w:rFonts w:ascii="Arial" w:hAnsi="Arial" w:eastAsia="Times New Roman" w:cs="Arial"/>
          <w:b/>
          <w:bCs/>
          <w:u w:val="single"/>
        </w:rPr>
        <w:t>Collections of Information Employing Statistical Methods</w:t>
      </w:r>
      <w:r w:rsidRPr="00847889">
        <w:rPr>
          <w:rFonts w:ascii="Arial" w:hAnsi="Arial" w:eastAsia="Times New Roman" w:cs="Arial"/>
          <w:b/>
          <w:bCs/>
        </w:rPr>
        <w:t>.</w:t>
      </w:r>
    </w:p>
    <w:p w:rsidRPr="00847889" w:rsidR="00F1098A" w:rsidP="009E509B" w:rsidRDefault="00F1098A" w14:paraId="4BF51F3B" w14:textId="77777777">
      <w:pPr>
        <w:spacing w:after="0" w:line="240" w:lineRule="auto"/>
        <w:rPr>
          <w:rFonts w:ascii="Arial" w:hAnsi="Arial" w:eastAsia="Times New Roman" w:cs="Arial"/>
        </w:rPr>
      </w:pPr>
    </w:p>
    <w:p w:rsidRPr="00847889" w:rsidR="006379D6" w:rsidP="005E2EDD" w:rsidRDefault="00F1098A" w14:paraId="6CD6A1B0" w14:textId="544B46F4">
      <w:pPr>
        <w:spacing w:after="0" w:line="240" w:lineRule="auto"/>
        <w:ind w:left="360"/>
        <w:rPr>
          <w:rFonts w:ascii="Arial" w:hAnsi="Arial" w:eastAsia="Times New Roman" w:cs="Arial"/>
          <w:szCs w:val="20"/>
        </w:rPr>
      </w:pPr>
      <w:r w:rsidRPr="00847889">
        <w:rPr>
          <w:rFonts w:ascii="Arial" w:hAnsi="Arial" w:eastAsia="Times New Roman" w:cs="Arial"/>
          <w:szCs w:val="20"/>
        </w:rPr>
        <w:t xml:space="preserve">This </w:t>
      </w:r>
      <w:r w:rsidRPr="00847889" w:rsidR="00BC77E7">
        <w:rPr>
          <w:rFonts w:ascii="Arial" w:hAnsi="Arial" w:eastAsia="Times New Roman" w:cs="Arial"/>
          <w:szCs w:val="20"/>
        </w:rPr>
        <w:t xml:space="preserve">information </w:t>
      </w:r>
      <w:r w:rsidRPr="00847889">
        <w:rPr>
          <w:rFonts w:ascii="Arial" w:hAnsi="Arial" w:eastAsia="Times New Roman" w:cs="Arial"/>
          <w:szCs w:val="20"/>
        </w:rPr>
        <w:t>collection does not employ statistical methods.</w:t>
      </w:r>
      <w:r w:rsidRPr="00847889">
        <w:rPr>
          <w:rFonts w:ascii="Arial" w:hAnsi="Arial" w:eastAsia="Times New Roman" w:cs="Arial"/>
        </w:rPr>
        <w:t xml:space="preserve"> </w:t>
      </w:r>
    </w:p>
    <w:sectPr w:rsidRPr="00847889" w:rsidR="006379D6" w:rsidSect="00304658">
      <w:headerReference w:type="default" r:id="rId8"/>
      <w:footerReference w:type="default" r:id="rId9"/>
      <w:footerReference w:type="first" r:id="rId10"/>
      <w:pgSz w:w="12240" w:h="15840"/>
      <w:pgMar w:top="1440" w:right="1584" w:bottom="1440" w:left="1584"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1AC6FF" w16cid:durableId="23B96559"/>
  <w16cid:commentId w16cid:paraId="2AE86E85" w16cid:durableId="23B96592"/>
  <w16cid:commentId w16cid:paraId="4DF98DCB" w16cid:durableId="23B963D9"/>
  <w16cid:commentId w16cid:paraId="0F756E6B" w16cid:durableId="23B963E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465A8" w14:textId="77777777" w:rsidR="00701998" w:rsidRDefault="00701998">
      <w:pPr>
        <w:spacing w:after="0" w:line="240" w:lineRule="auto"/>
      </w:pPr>
      <w:r>
        <w:separator/>
      </w:r>
    </w:p>
  </w:endnote>
  <w:endnote w:type="continuationSeparator" w:id="0">
    <w:p w14:paraId="415049E7" w14:textId="77777777" w:rsidR="00701998" w:rsidRDefault="00701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141C8" w14:textId="56272D2C" w:rsidR="005F4C27" w:rsidRPr="00BC77E7" w:rsidRDefault="005F4C27" w:rsidP="00E73C0E">
    <w:pPr>
      <w:pStyle w:val="Footer"/>
      <w:tabs>
        <w:tab w:val="clear" w:pos="4680"/>
        <w:tab w:val="clear" w:pos="9360"/>
        <w:tab w:val="right" w:pos="9000"/>
      </w:tabs>
      <w:rPr>
        <w:rFonts w:ascii="Arial" w:hAnsi="Arial" w:cs="Arial"/>
        <w:sz w:val="20"/>
        <w:szCs w:val="20"/>
      </w:rPr>
    </w:pPr>
    <w:r>
      <w:tab/>
    </w:r>
    <w:r w:rsidR="00571A8F">
      <w:t xml:space="preserve">OMB No. </w:t>
    </w:r>
    <w:r w:rsidRPr="00BC77E7">
      <w:rPr>
        <w:rFonts w:ascii="Arial" w:hAnsi="Arial" w:cs="Arial"/>
        <w:sz w:val="20"/>
        <w:szCs w:val="20"/>
      </w:rPr>
      <w:t xml:space="preserve">1513-0064 Supporting Statement </w:t>
    </w:r>
    <w:r w:rsidR="00F6348B">
      <w:rPr>
        <w:rFonts w:ascii="Arial" w:hAnsi="Arial" w:cs="Arial"/>
        <w:sz w:val="20"/>
        <w:szCs w:val="20"/>
      </w:rPr>
      <w:t>(01–</w:t>
    </w:r>
    <w:r w:rsidR="00BC77E7" w:rsidRPr="00BC77E7">
      <w:rPr>
        <w:rFonts w:ascii="Arial" w:hAnsi="Arial" w:cs="Arial"/>
        <w:sz w:val="20"/>
        <w:szCs w:val="20"/>
      </w:rPr>
      <w:t>2021)</w:t>
    </w:r>
    <w:r w:rsidRPr="00BC77E7">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EF474" w14:textId="57E958DB" w:rsidR="005F4C27" w:rsidRPr="00F6348B" w:rsidRDefault="005F4C27" w:rsidP="00E73C0E">
    <w:pPr>
      <w:pStyle w:val="Footer"/>
      <w:tabs>
        <w:tab w:val="clear" w:pos="4680"/>
        <w:tab w:val="clear" w:pos="9360"/>
        <w:tab w:val="right" w:pos="9000"/>
      </w:tabs>
      <w:rPr>
        <w:rFonts w:ascii="Arial" w:hAnsi="Arial" w:cs="Arial"/>
        <w:sz w:val="20"/>
        <w:szCs w:val="20"/>
      </w:rPr>
    </w:pPr>
    <w:r>
      <w:tab/>
    </w:r>
    <w:r w:rsidR="00571A8F">
      <w:t xml:space="preserve">OMB No. </w:t>
    </w:r>
    <w:r w:rsidRPr="00F6348B">
      <w:rPr>
        <w:rFonts w:ascii="Arial" w:hAnsi="Arial" w:cs="Arial"/>
        <w:sz w:val="20"/>
        <w:szCs w:val="20"/>
      </w:rPr>
      <w:t>1513-0064 Supporting Statement (</w:t>
    </w:r>
    <w:r w:rsidR="00F6348B" w:rsidRPr="00F6348B">
      <w:rPr>
        <w:rFonts w:ascii="Arial" w:hAnsi="Arial" w:cs="Arial"/>
        <w:sz w:val="20"/>
        <w:szCs w:val="20"/>
      </w:rPr>
      <w:t>01–2021)</w:t>
    </w:r>
    <w:r w:rsidRPr="00F6348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76636" w14:textId="77777777" w:rsidR="00701998" w:rsidRDefault="00701998">
      <w:pPr>
        <w:spacing w:after="0" w:line="240" w:lineRule="auto"/>
      </w:pPr>
      <w:r>
        <w:separator/>
      </w:r>
    </w:p>
  </w:footnote>
  <w:footnote w:type="continuationSeparator" w:id="0">
    <w:p w14:paraId="06C28D29" w14:textId="77777777" w:rsidR="00701998" w:rsidRDefault="00701998">
      <w:pPr>
        <w:spacing w:after="0" w:line="240" w:lineRule="auto"/>
      </w:pPr>
      <w:r>
        <w:continuationSeparator/>
      </w:r>
    </w:p>
  </w:footnote>
  <w:footnote w:id="1">
    <w:p w14:paraId="0DF72287" w14:textId="76E7BEC4" w:rsidR="003F1ABF" w:rsidRPr="003F1ABF" w:rsidRDefault="003F1ABF" w:rsidP="003F1ABF">
      <w:pPr>
        <w:pStyle w:val="FootnoteText"/>
        <w:rPr>
          <w:rFonts w:ascii="Arial" w:hAnsi="Arial" w:cs="Arial"/>
          <w:sz w:val="18"/>
          <w:szCs w:val="18"/>
        </w:rPr>
      </w:pPr>
      <w:r w:rsidRPr="003F1ABF">
        <w:rPr>
          <w:rStyle w:val="FootnoteReference"/>
          <w:rFonts w:ascii="Arial" w:hAnsi="Arial" w:cs="Arial"/>
          <w:sz w:val="22"/>
          <w:szCs w:val="22"/>
        </w:rPr>
        <w:footnoteRef/>
      </w:r>
      <w:r w:rsidRPr="003F1ABF">
        <w:rPr>
          <w:rFonts w:ascii="Arial" w:hAnsi="Arial" w:cs="Arial"/>
          <w:sz w:val="22"/>
          <w:szCs w:val="22"/>
        </w:rPr>
        <w:t xml:space="preserve"> </w:t>
      </w:r>
      <w:r w:rsidRPr="003F1ABF">
        <w:rPr>
          <w:rFonts w:ascii="Arial" w:hAnsi="Arial" w:cs="Arial"/>
          <w:sz w:val="18"/>
          <w:szCs w:val="18"/>
        </w:rPr>
        <w:t>Specifically, see</w:t>
      </w:r>
      <w:r>
        <w:rPr>
          <w:rFonts w:ascii="Arial" w:hAnsi="Arial" w:cs="Arial"/>
          <w:sz w:val="18"/>
          <w:szCs w:val="18"/>
        </w:rPr>
        <w:t xml:space="preserve"> chapter 51 of the </w:t>
      </w:r>
      <w:r w:rsidRPr="003F1ABF">
        <w:rPr>
          <w:rFonts w:ascii="Arial" w:hAnsi="Arial" w:cs="Arial"/>
          <w:sz w:val="18"/>
          <w:szCs w:val="18"/>
        </w:rPr>
        <w:t xml:space="preserve">IRC at 26 U.S.C. 5001, 5005, 5041, 5043, 5051, 5054, and 5555, and </w:t>
      </w:r>
      <w:r>
        <w:rPr>
          <w:rFonts w:ascii="Arial" w:hAnsi="Arial" w:cs="Arial"/>
          <w:sz w:val="18"/>
          <w:szCs w:val="18"/>
        </w:rPr>
        <w:t xml:space="preserve">chapter 52 </w:t>
      </w:r>
      <w:r w:rsidR="00C34C74">
        <w:rPr>
          <w:rFonts w:ascii="Arial" w:hAnsi="Arial" w:cs="Arial"/>
          <w:sz w:val="18"/>
          <w:szCs w:val="18"/>
        </w:rPr>
        <w:t xml:space="preserve">of the IRC </w:t>
      </w:r>
      <w:r>
        <w:rPr>
          <w:rFonts w:ascii="Arial" w:hAnsi="Arial" w:cs="Arial"/>
          <w:sz w:val="18"/>
          <w:szCs w:val="18"/>
        </w:rPr>
        <w:t xml:space="preserve">at </w:t>
      </w:r>
      <w:r w:rsidRPr="003F1ABF">
        <w:rPr>
          <w:rFonts w:ascii="Arial" w:hAnsi="Arial" w:cs="Arial"/>
          <w:sz w:val="18"/>
          <w:szCs w:val="18"/>
        </w:rPr>
        <w:t xml:space="preserve">26 U.S.C. 5701, 5703, 5713, and 5741. </w:t>
      </w:r>
    </w:p>
  </w:footnote>
  <w:footnote w:id="2">
    <w:p w14:paraId="39F9D2D8" w14:textId="77777777" w:rsidR="00E875FB" w:rsidRPr="00F278B3" w:rsidRDefault="00E875FB" w:rsidP="00E875FB">
      <w:pPr>
        <w:suppressAutoHyphens/>
        <w:rPr>
          <w:rFonts w:ascii="Arial" w:hAnsi="Arial" w:cs="Arial"/>
        </w:rPr>
      </w:pPr>
      <w:r w:rsidRPr="00597C08">
        <w:rPr>
          <w:rStyle w:val="FootnoteReference"/>
          <w:rFonts w:ascii="Arial" w:hAnsi="Arial" w:cs="Arial"/>
        </w:rPr>
        <w:footnoteRef/>
      </w:r>
      <w:r w:rsidRPr="00597C08">
        <w:rPr>
          <w:rFonts w:ascii="Arial" w:hAnsi="Arial" w:cs="Arial"/>
        </w:rPr>
        <w:t xml:space="preserve"> </w:t>
      </w:r>
      <w:r w:rsidRPr="009A436C">
        <w:rPr>
          <w:rFonts w:ascii="Arial" w:hAnsi="Arial" w:cs="Arial"/>
          <w:sz w:val="18"/>
          <w:szCs w:val="18"/>
        </w:rPr>
        <w:t>Private Sector Fully-loaded Labor Rate</w:t>
      </w:r>
      <w:r>
        <w:rPr>
          <w:rFonts w:ascii="Arial" w:hAnsi="Arial" w:cs="Arial"/>
          <w:sz w:val="18"/>
          <w:szCs w:val="18"/>
        </w:rPr>
        <w:t xml:space="preserve"> </w:t>
      </w:r>
      <w:r w:rsidRPr="009A436C">
        <w:rPr>
          <w:rFonts w:ascii="Arial" w:hAnsi="Arial" w:cs="Arial"/>
          <w:sz w:val="18"/>
          <w:szCs w:val="18"/>
        </w:rPr>
        <w:t xml:space="preserve">= </w:t>
      </w:r>
      <w:r>
        <w:rPr>
          <w:rFonts w:ascii="Arial" w:hAnsi="Arial" w:cs="Arial"/>
          <w:sz w:val="18"/>
          <w:szCs w:val="18"/>
        </w:rPr>
        <w:t>Hourly w</w:t>
      </w:r>
      <w:r w:rsidRPr="009A436C">
        <w:rPr>
          <w:rFonts w:ascii="Arial" w:hAnsi="Arial" w:cs="Arial"/>
          <w:sz w:val="18"/>
          <w:szCs w:val="18"/>
        </w:rPr>
        <w:t>age rate x a factor of 1.4</w:t>
      </w:r>
      <w:r>
        <w:rPr>
          <w:rFonts w:ascii="Arial" w:hAnsi="Arial" w:cs="Arial"/>
          <w:sz w:val="18"/>
          <w:szCs w:val="18"/>
        </w:rPr>
        <w:t>4</w:t>
      </w:r>
      <w:r w:rsidRPr="009A436C">
        <w:rPr>
          <w:rFonts w:ascii="Arial" w:hAnsi="Arial" w:cs="Arial"/>
          <w:sz w:val="18"/>
          <w:szCs w:val="18"/>
        </w:rPr>
        <w:t xml:space="preserve"> to account for benefit costs.  Per the most recent U.S. Department of Labor, Bureau of Labor Statistics</w:t>
      </w:r>
      <w:r>
        <w:rPr>
          <w:rFonts w:ascii="Arial" w:hAnsi="Arial" w:cs="Arial"/>
          <w:sz w:val="18"/>
          <w:szCs w:val="18"/>
        </w:rPr>
        <w:t xml:space="preserve"> (BLS)</w:t>
      </w:r>
      <w:r w:rsidRPr="009A436C">
        <w:rPr>
          <w:rFonts w:ascii="Arial" w:hAnsi="Arial" w:cs="Arial"/>
          <w:sz w:val="18"/>
          <w:szCs w:val="18"/>
        </w:rPr>
        <w:t xml:space="preserve">, data for National Industry-Specific Occupational Employment and Wage Estimates for NAICS 312000—Beverage and Tobacco Product Manufacturing, the average </w:t>
      </w:r>
      <w:proofErr w:type="gramStart"/>
      <w:r w:rsidRPr="009A436C">
        <w:rPr>
          <w:rFonts w:ascii="Arial" w:hAnsi="Arial" w:cs="Arial"/>
          <w:sz w:val="18"/>
          <w:szCs w:val="18"/>
        </w:rPr>
        <w:t>fully-loaded</w:t>
      </w:r>
      <w:proofErr w:type="gramEnd"/>
      <w:r w:rsidRPr="009A436C">
        <w:rPr>
          <w:rFonts w:ascii="Arial" w:hAnsi="Arial" w:cs="Arial"/>
          <w:sz w:val="18"/>
          <w:szCs w:val="18"/>
        </w:rPr>
        <w:t xml:space="preserve"> labor rate per hour for Office and Administrative Support Occupations is $29.65 ($20.59 in wages plus $9.06 in benefit costs).  See the B</w:t>
      </w:r>
      <w:r>
        <w:rPr>
          <w:rFonts w:ascii="Arial" w:hAnsi="Arial" w:cs="Arial"/>
          <w:sz w:val="18"/>
          <w:szCs w:val="18"/>
        </w:rPr>
        <w:t xml:space="preserve">LS </w:t>
      </w:r>
      <w:r w:rsidRPr="009A436C">
        <w:rPr>
          <w:rFonts w:ascii="Arial" w:hAnsi="Arial" w:cs="Arial"/>
          <w:sz w:val="18"/>
          <w:szCs w:val="18"/>
        </w:rPr>
        <w:t xml:space="preserve">website at </w:t>
      </w:r>
      <w:r w:rsidRPr="00F278B3">
        <w:rPr>
          <w:rFonts w:ascii="Arial" w:hAnsi="Arial" w:cs="Arial"/>
          <w:i/>
          <w:sz w:val="18"/>
          <w:szCs w:val="18"/>
        </w:rPr>
        <w:t>https://www.bls.gov/oes/current/naics3_312000.htm</w:t>
      </w:r>
      <w:r w:rsidRPr="009A436C">
        <w:rPr>
          <w:rFonts w:ascii="Arial" w:hAnsi="Arial" w:cs="Arial"/>
          <w:sz w:val="18"/>
          <w:szCs w:val="18"/>
        </w:rPr>
        <w:t>.</w:t>
      </w:r>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C61A" w14:textId="466B6FD2" w:rsidR="005F4C27" w:rsidRPr="00AA353E" w:rsidRDefault="005F4C27" w:rsidP="00304658">
    <w:pPr>
      <w:spacing w:line="240" w:lineRule="auto"/>
      <w:jc w:val="center"/>
      <w:rPr>
        <w:rFonts w:ascii="Arial" w:hAnsi="Arial"/>
      </w:rPr>
    </w:pPr>
    <w:r w:rsidRPr="007A5D4B">
      <w:rPr>
        <w:rFonts w:ascii="Arial" w:hAnsi="Arial" w:cs="Arial"/>
      </w:rPr>
      <w:t xml:space="preserve">- </w:t>
    </w:r>
    <w:r w:rsidRPr="00AA353E">
      <w:rPr>
        <w:rStyle w:val="PageNumber"/>
        <w:rFonts w:ascii="Arial" w:hAnsi="Arial"/>
        <w:szCs w:val="20"/>
      </w:rPr>
      <w:fldChar w:fldCharType="begin"/>
    </w:r>
    <w:r w:rsidRPr="007A5D4B">
      <w:rPr>
        <w:rStyle w:val="PageNumber"/>
        <w:rFonts w:ascii="Arial" w:hAnsi="Arial" w:cs="Arial"/>
      </w:rPr>
      <w:instrText xml:space="preserve"> PAGE </w:instrText>
    </w:r>
    <w:r w:rsidRPr="00AA353E">
      <w:rPr>
        <w:rStyle w:val="PageNumber"/>
        <w:rFonts w:ascii="Arial" w:hAnsi="Arial"/>
        <w:szCs w:val="20"/>
      </w:rPr>
      <w:fldChar w:fldCharType="separate"/>
    </w:r>
    <w:r w:rsidR="00571A8F">
      <w:rPr>
        <w:rStyle w:val="PageNumber"/>
        <w:rFonts w:ascii="Arial" w:hAnsi="Arial" w:cs="Arial"/>
        <w:noProof/>
      </w:rPr>
      <w:t>6</w:t>
    </w:r>
    <w:r w:rsidRPr="00AA353E">
      <w:rPr>
        <w:rStyle w:val="PageNumber"/>
        <w:rFonts w:ascii="Arial" w:hAnsi="Arial"/>
        <w:szCs w:val="20"/>
      </w:rPr>
      <w:fldChar w:fldCharType="end"/>
    </w:r>
    <w:r w:rsidRPr="007A5D4B">
      <w:rPr>
        <w:rFonts w:ascii="Arial" w:hAnsi="Arial" w:cs="Arial"/>
      </w:rPr>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B6FB2"/>
    <w:multiLevelType w:val="hybridMultilevel"/>
    <w:tmpl w:val="BD8AC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8A"/>
    <w:rsid w:val="000154B5"/>
    <w:rsid w:val="00024F64"/>
    <w:rsid w:val="00027114"/>
    <w:rsid w:val="00047069"/>
    <w:rsid w:val="000543AB"/>
    <w:rsid w:val="00070A63"/>
    <w:rsid w:val="000A28AA"/>
    <w:rsid w:val="000A309B"/>
    <w:rsid w:val="000A7FE2"/>
    <w:rsid w:val="0011204B"/>
    <w:rsid w:val="00115525"/>
    <w:rsid w:val="0011662C"/>
    <w:rsid w:val="0013255A"/>
    <w:rsid w:val="001435B9"/>
    <w:rsid w:val="00190769"/>
    <w:rsid w:val="00195223"/>
    <w:rsid w:val="001B3E18"/>
    <w:rsid w:val="001C3C9A"/>
    <w:rsid w:val="001D091E"/>
    <w:rsid w:val="001E62A3"/>
    <w:rsid w:val="001F766B"/>
    <w:rsid w:val="00206730"/>
    <w:rsid w:val="002101DB"/>
    <w:rsid w:val="00211C2B"/>
    <w:rsid w:val="00226960"/>
    <w:rsid w:val="00240E19"/>
    <w:rsid w:val="00243A10"/>
    <w:rsid w:val="002908E1"/>
    <w:rsid w:val="002B5893"/>
    <w:rsid w:val="002C016D"/>
    <w:rsid w:val="002D761C"/>
    <w:rsid w:val="002F56DB"/>
    <w:rsid w:val="00304658"/>
    <w:rsid w:val="00326E53"/>
    <w:rsid w:val="00330055"/>
    <w:rsid w:val="00332A02"/>
    <w:rsid w:val="0036767C"/>
    <w:rsid w:val="00371340"/>
    <w:rsid w:val="00392432"/>
    <w:rsid w:val="003A07CE"/>
    <w:rsid w:val="003B7D56"/>
    <w:rsid w:val="003D0C04"/>
    <w:rsid w:val="003F1ABF"/>
    <w:rsid w:val="003F537F"/>
    <w:rsid w:val="00401330"/>
    <w:rsid w:val="00404F80"/>
    <w:rsid w:val="004124E1"/>
    <w:rsid w:val="00417BD6"/>
    <w:rsid w:val="00435417"/>
    <w:rsid w:val="00453CD3"/>
    <w:rsid w:val="00454231"/>
    <w:rsid w:val="00455E91"/>
    <w:rsid w:val="00473717"/>
    <w:rsid w:val="004740EF"/>
    <w:rsid w:val="00474285"/>
    <w:rsid w:val="00483387"/>
    <w:rsid w:val="00487FCD"/>
    <w:rsid w:val="004D4201"/>
    <w:rsid w:val="004D4B19"/>
    <w:rsid w:val="004E7814"/>
    <w:rsid w:val="004F03EE"/>
    <w:rsid w:val="004F44AA"/>
    <w:rsid w:val="0051703D"/>
    <w:rsid w:val="00522840"/>
    <w:rsid w:val="005277EA"/>
    <w:rsid w:val="005326C9"/>
    <w:rsid w:val="00534F22"/>
    <w:rsid w:val="005372DD"/>
    <w:rsid w:val="00543A1B"/>
    <w:rsid w:val="00545626"/>
    <w:rsid w:val="00571A8F"/>
    <w:rsid w:val="005901A8"/>
    <w:rsid w:val="0059067E"/>
    <w:rsid w:val="005C1C52"/>
    <w:rsid w:val="005E0F50"/>
    <w:rsid w:val="005E2EDD"/>
    <w:rsid w:val="005F4C27"/>
    <w:rsid w:val="00617470"/>
    <w:rsid w:val="00617533"/>
    <w:rsid w:val="0062798D"/>
    <w:rsid w:val="00630705"/>
    <w:rsid w:val="006379D6"/>
    <w:rsid w:val="00637C39"/>
    <w:rsid w:val="0064186A"/>
    <w:rsid w:val="00646995"/>
    <w:rsid w:val="00660A1D"/>
    <w:rsid w:val="006675F0"/>
    <w:rsid w:val="00667DC1"/>
    <w:rsid w:val="00680F76"/>
    <w:rsid w:val="0069599D"/>
    <w:rsid w:val="006A3A65"/>
    <w:rsid w:val="006C6904"/>
    <w:rsid w:val="006D4DD4"/>
    <w:rsid w:val="006F5008"/>
    <w:rsid w:val="00701998"/>
    <w:rsid w:val="007145A8"/>
    <w:rsid w:val="00715795"/>
    <w:rsid w:val="00723C65"/>
    <w:rsid w:val="007574B9"/>
    <w:rsid w:val="00770585"/>
    <w:rsid w:val="00777E83"/>
    <w:rsid w:val="00793506"/>
    <w:rsid w:val="007C4106"/>
    <w:rsid w:val="007F441F"/>
    <w:rsid w:val="00815F45"/>
    <w:rsid w:val="0082342B"/>
    <w:rsid w:val="0082595A"/>
    <w:rsid w:val="008325D0"/>
    <w:rsid w:val="008420DD"/>
    <w:rsid w:val="00844A74"/>
    <w:rsid w:val="00847889"/>
    <w:rsid w:val="00866713"/>
    <w:rsid w:val="0087748B"/>
    <w:rsid w:val="00885275"/>
    <w:rsid w:val="008A06D6"/>
    <w:rsid w:val="008A1039"/>
    <w:rsid w:val="008B4212"/>
    <w:rsid w:val="008D6177"/>
    <w:rsid w:val="00951C6B"/>
    <w:rsid w:val="00952D24"/>
    <w:rsid w:val="00960D38"/>
    <w:rsid w:val="009A0D45"/>
    <w:rsid w:val="009B7714"/>
    <w:rsid w:val="009C099F"/>
    <w:rsid w:val="009E509B"/>
    <w:rsid w:val="009F1D21"/>
    <w:rsid w:val="00A00442"/>
    <w:rsid w:val="00A05D93"/>
    <w:rsid w:val="00A30464"/>
    <w:rsid w:val="00A3161D"/>
    <w:rsid w:val="00A3681D"/>
    <w:rsid w:val="00A450D9"/>
    <w:rsid w:val="00A45C2D"/>
    <w:rsid w:val="00A53CA9"/>
    <w:rsid w:val="00A53D82"/>
    <w:rsid w:val="00A56179"/>
    <w:rsid w:val="00A84EE3"/>
    <w:rsid w:val="00A8616C"/>
    <w:rsid w:val="00A91FD5"/>
    <w:rsid w:val="00AA3162"/>
    <w:rsid w:val="00AB5A91"/>
    <w:rsid w:val="00AC4025"/>
    <w:rsid w:val="00AC6BF1"/>
    <w:rsid w:val="00AD01A9"/>
    <w:rsid w:val="00B07B40"/>
    <w:rsid w:val="00B13728"/>
    <w:rsid w:val="00B15AA5"/>
    <w:rsid w:val="00B1717E"/>
    <w:rsid w:val="00B714B1"/>
    <w:rsid w:val="00B71F53"/>
    <w:rsid w:val="00B80AFC"/>
    <w:rsid w:val="00B9622F"/>
    <w:rsid w:val="00BA6521"/>
    <w:rsid w:val="00BC14C8"/>
    <w:rsid w:val="00BC77E7"/>
    <w:rsid w:val="00BD3F55"/>
    <w:rsid w:val="00BF312E"/>
    <w:rsid w:val="00BF42C1"/>
    <w:rsid w:val="00BF4B18"/>
    <w:rsid w:val="00BF67DC"/>
    <w:rsid w:val="00C02752"/>
    <w:rsid w:val="00C20172"/>
    <w:rsid w:val="00C34C74"/>
    <w:rsid w:val="00C34D6B"/>
    <w:rsid w:val="00C459BD"/>
    <w:rsid w:val="00C63CDF"/>
    <w:rsid w:val="00C8218B"/>
    <w:rsid w:val="00C851CD"/>
    <w:rsid w:val="00C86550"/>
    <w:rsid w:val="00C872EB"/>
    <w:rsid w:val="00C935EC"/>
    <w:rsid w:val="00CB63B9"/>
    <w:rsid w:val="00CC0DDA"/>
    <w:rsid w:val="00CC2BBA"/>
    <w:rsid w:val="00CE1778"/>
    <w:rsid w:val="00CF6528"/>
    <w:rsid w:val="00D12C4E"/>
    <w:rsid w:val="00D14594"/>
    <w:rsid w:val="00D1723A"/>
    <w:rsid w:val="00D327C5"/>
    <w:rsid w:val="00D50125"/>
    <w:rsid w:val="00D65455"/>
    <w:rsid w:val="00D8079A"/>
    <w:rsid w:val="00D9105E"/>
    <w:rsid w:val="00DB0C53"/>
    <w:rsid w:val="00DC2861"/>
    <w:rsid w:val="00DC2AC8"/>
    <w:rsid w:val="00DD0E0B"/>
    <w:rsid w:val="00DD4048"/>
    <w:rsid w:val="00E14A73"/>
    <w:rsid w:val="00E3314E"/>
    <w:rsid w:val="00E73C0E"/>
    <w:rsid w:val="00E80CF9"/>
    <w:rsid w:val="00E875FB"/>
    <w:rsid w:val="00EA54C0"/>
    <w:rsid w:val="00EA5682"/>
    <w:rsid w:val="00EB3D36"/>
    <w:rsid w:val="00EC4DE3"/>
    <w:rsid w:val="00EE5A9D"/>
    <w:rsid w:val="00F1098A"/>
    <w:rsid w:val="00F12C42"/>
    <w:rsid w:val="00F16A2D"/>
    <w:rsid w:val="00F6348B"/>
    <w:rsid w:val="00F83989"/>
    <w:rsid w:val="00FA577A"/>
    <w:rsid w:val="00FC094B"/>
    <w:rsid w:val="00FD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DB8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5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098A"/>
  </w:style>
  <w:style w:type="paragraph" w:styleId="Footer">
    <w:name w:val="footer"/>
    <w:basedOn w:val="Normal"/>
    <w:link w:val="FooterChar"/>
    <w:uiPriority w:val="99"/>
    <w:unhideWhenUsed/>
    <w:rsid w:val="00F109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098A"/>
  </w:style>
  <w:style w:type="character" w:styleId="PageNumber">
    <w:name w:val="page number"/>
    <w:basedOn w:val="DefaultParagraphFont"/>
    <w:rsid w:val="00F1098A"/>
  </w:style>
  <w:style w:type="character" w:styleId="CommentReference">
    <w:name w:val="annotation reference"/>
    <w:rsid w:val="00F1098A"/>
    <w:rPr>
      <w:sz w:val="16"/>
      <w:szCs w:val="16"/>
    </w:rPr>
  </w:style>
  <w:style w:type="paragraph" w:styleId="CommentText">
    <w:name w:val="annotation text"/>
    <w:basedOn w:val="Normal"/>
    <w:link w:val="CommentTextChar"/>
    <w:rsid w:val="00F1098A"/>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1098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9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98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1098A"/>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1098A"/>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A45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5C2D"/>
    <w:rPr>
      <w:sz w:val="20"/>
      <w:szCs w:val="20"/>
    </w:rPr>
  </w:style>
  <w:style w:type="character" w:styleId="FootnoteReference">
    <w:name w:val="footnote reference"/>
    <w:uiPriority w:val="99"/>
    <w:rsid w:val="00A45C2D"/>
    <w:rPr>
      <w:vertAlign w:val="superscript"/>
    </w:rPr>
  </w:style>
  <w:style w:type="character" w:styleId="Hyperlink">
    <w:name w:val="Hyperlink"/>
    <w:basedOn w:val="DefaultParagraphFont"/>
    <w:uiPriority w:val="99"/>
    <w:unhideWhenUsed/>
    <w:rsid w:val="00EA5682"/>
    <w:rPr>
      <w:color w:val="0563C1" w:themeColor="hyperlink"/>
      <w:u w:val="single"/>
    </w:rPr>
  </w:style>
  <w:style w:type="table" w:customStyle="1" w:styleId="TableGrid1">
    <w:name w:val="Table Grid1"/>
    <w:basedOn w:val="TableNormal"/>
    <w:next w:val="TableGrid"/>
    <w:uiPriority w:val="39"/>
    <w:rsid w:val="00E8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89085">
      <w:bodyDiv w:val="1"/>
      <w:marLeft w:val="0"/>
      <w:marRight w:val="0"/>
      <w:marTop w:val="30"/>
      <w:marBottom w:val="750"/>
      <w:divBdr>
        <w:top w:val="none" w:sz="0" w:space="0" w:color="auto"/>
        <w:left w:val="none" w:sz="0" w:space="0" w:color="auto"/>
        <w:bottom w:val="none" w:sz="0" w:space="0" w:color="auto"/>
        <w:right w:val="none" w:sz="0" w:space="0" w:color="auto"/>
      </w:divBdr>
      <w:divsChild>
        <w:div w:id="1256863216">
          <w:marLeft w:val="0"/>
          <w:marRight w:val="0"/>
          <w:marTop w:val="0"/>
          <w:marBottom w:val="0"/>
          <w:divBdr>
            <w:top w:val="none" w:sz="0" w:space="0" w:color="auto"/>
            <w:left w:val="none" w:sz="0" w:space="0" w:color="auto"/>
            <w:bottom w:val="none" w:sz="0" w:space="0" w:color="auto"/>
            <w:right w:val="none" w:sz="0" w:space="0" w:color="auto"/>
          </w:divBdr>
        </w:div>
      </w:divsChild>
    </w:div>
    <w:div w:id="1909918130">
      <w:bodyDiv w:val="1"/>
      <w:marLeft w:val="0"/>
      <w:marRight w:val="0"/>
      <w:marTop w:val="30"/>
      <w:marBottom w:val="750"/>
      <w:divBdr>
        <w:top w:val="none" w:sz="0" w:space="0" w:color="auto"/>
        <w:left w:val="none" w:sz="0" w:space="0" w:color="auto"/>
        <w:bottom w:val="none" w:sz="0" w:space="0" w:color="auto"/>
        <w:right w:val="none" w:sz="0" w:space="0" w:color="auto"/>
      </w:divBdr>
      <w:divsChild>
        <w:div w:id="1667636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BC0B9-7F80-4C40-ABF1-CD6F1EACF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2111</Words>
  <Characters>12037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2021-01-25T21:18:00Z</dcterms:created>
  <dcterms:modified xsi:type="dcterms:W3CDTF">2021-01-25T21:33:00Z</dcterms:modified>
</cp:coreProperties>
</file>