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06EB0" w:rsidR="001A69A7" w:rsidP="0015155F" w:rsidRDefault="00BC19DA" w14:paraId="1FEA81F2" w14:textId="489C3B97">
      <w:pPr>
        <w:pStyle w:val="Title"/>
        <w:jc w:val="right"/>
      </w:pPr>
      <w:r>
        <w:rPr>
          <w:bCs/>
          <w:sz w:val="28"/>
          <w:szCs w:val="28"/>
        </w:rPr>
        <w:t>April</w:t>
      </w:r>
      <w:r w:rsidRPr="00406EB0" w:rsidR="446954C6">
        <w:rPr>
          <w:bCs/>
          <w:sz w:val="28"/>
          <w:szCs w:val="28"/>
        </w:rPr>
        <w:t xml:space="preserve"> </w:t>
      </w:r>
      <w:r w:rsidR="003746BB">
        <w:rPr>
          <w:bCs/>
          <w:sz w:val="28"/>
          <w:szCs w:val="28"/>
        </w:rPr>
        <w:t>30</w:t>
      </w:r>
      <w:r w:rsidRPr="00406EB0" w:rsidR="003B7B22">
        <w:rPr>
          <w:bCs/>
          <w:sz w:val="28"/>
          <w:szCs w:val="28"/>
        </w:rPr>
        <w:t>, 202</w:t>
      </w:r>
      <w:r>
        <w:rPr>
          <w:bCs/>
          <w:sz w:val="28"/>
          <w:szCs w:val="28"/>
        </w:rPr>
        <w:t>1</w:t>
      </w:r>
    </w:p>
    <w:p w:rsidR="0015155F" w:rsidP="001A69A7" w:rsidRDefault="0015155F" w14:paraId="015CBA17" w14:textId="77777777">
      <w:pPr>
        <w:pStyle w:val="Title"/>
      </w:pPr>
    </w:p>
    <w:p w:rsidRPr="00B20F40" w:rsidR="000A6018" w:rsidP="001A69A7" w:rsidRDefault="00842E74" w14:paraId="0287D72B" w14:textId="7945DD00">
      <w:pPr>
        <w:pStyle w:val="Title"/>
      </w:pPr>
      <w:r>
        <w:t xml:space="preserve">Supporting Statement for </w:t>
      </w:r>
    </w:p>
    <w:p w:rsidRPr="00B20F40" w:rsidR="00842E74" w:rsidP="001A69A7" w:rsidRDefault="00842E74" w14:paraId="30562D37" w14:textId="77777777">
      <w:pPr>
        <w:pStyle w:val="Title"/>
        <w:rPr>
          <w:color w:val="FF0000"/>
          <w:sz w:val="28"/>
        </w:rPr>
      </w:pPr>
      <w:r w:rsidRPr="00B20F40">
        <w:t>Paperwork Reduction Act Submissions</w:t>
      </w:r>
    </w:p>
    <w:p w:rsidRPr="00492DD2" w:rsidR="00842E74" w:rsidRDefault="00842E74" w14:paraId="75117158" w14:textId="77777777">
      <w:pPr>
        <w:tabs>
          <w:tab w:val="left" w:pos="-720"/>
        </w:tabs>
        <w:suppressAutoHyphens/>
        <w:rPr>
          <w:b/>
          <w:sz w:val="28"/>
        </w:rPr>
      </w:pPr>
    </w:p>
    <w:p w:rsidRPr="00406EB0" w:rsidR="00842E74" w:rsidRDefault="00842E74" w14:paraId="3936300F" w14:textId="77777777">
      <w:pPr>
        <w:tabs>
          <w:tab w:val="left" w:pos="-720"/>
        </w:tabs>
        <w:suppressAutoHyphens/>
        <w:rPr>
          <w:b/>
          <w:sz w:val="28"/>
        </w:rPr>
      </w:pPr>
      <w:r w:rsidRPr="00406EB0">
        <w:rPr>
          <w:b/>
          <w:sz w:val="28"/>
        </w:rPr>
        <w:t>OMB Control Number:  1660</w:t>
      </w:r>
      <w:r w:rsidRPr="00406EB0" w:rsidR="0046431C">
        <w:rPr>
          <w:b/>
          <w:sz w:val="28"/>
        </w:rPr>
        <w:t xml:space="preserve"> </w:t>
      </w:r>
      <w:r w:rsidRPr="00406EB0">
        <w:rPr>
          <w:b/>
          <w:sz w:val="28"/>
        </w:rPr>
        <w:t>-</w:t>
      </w:r>
      <w:r w:rsidRPr="00406EB0" w:rsidR="0046431C">
        <w:rPr>
          <w:b/>
          <w:sz w:val="28"/>
        </w:rPr>
        <w:t xml:space="preserve"> </w:t>
      </w:r>
      <w:r w:rsidRPr="00406EB0" w:rsidR="00B81070">
        <w:rPr>
          <w:b/>
          <w:sz w:val="28"/>
        </w:rPr>
        <w:t>0026</w:t>
      </w:r>
    </w:p>
    <w:p w:rsidRPr="00406EB0" w:rsidR="00842E74" w:rsidRDefault="00842E74" w14:paraId="6EDE8949" w14:textId="77777777">
      <w:pPr>
        <w:tabs>
          <w:tab w:val="left" w:pos="-720"/>
        </w:tabs>
        <w:suppressAutoHyphens/>
        <w:rPr>
          <w:b/>
          <w:sz w:val="28"/>
        </w:rPr>
      </w:pPr>
    </w:p>
    <w:p w:rsidRPr="00406EB0" w:rsidR="00B81070" w:rsidP="00B20F40" w:rsidRDefault="00842E74" w14:paraId="6A45AD8D" w14:textId="7550F08A">
      <w:pPr>
        <w:tabs>
          <w:tab w:val="left" w:pos="-720"/>
        </w:tabs>
        <w:suppressAutoHyphens/>
        <w:ind w:right="-270"/>
        <w:rPr>
          <w:b/>
          <w:sz w:val="28"/>
        </w:rPr>
      </w:pPr>
      <w:r w:rsidRPr="00406EB0">
        <w:rPr>
          <w:b/>
          <w:sz w:val="28"/>
        </w:rPr>
        <w:t xml:space="preserve">Title:  </w:t>
      </w:r>
      <w:r w:rsidRPr="00406EB0" w:rsidR="00B81070">
        <w:rPr>
          <w:b/>
          <w:sz w:val="28"/>
        </w:rPr>
        <w:t xml:space="preserve">Administrative Plan for the Hazard Mitigation Grant </w:t>
      </w:r>
    </w:p>
    <w:p w:rsidRPr="00406EB0" w:rsidR="00842E74" w:rsidP="00B81070" w:rsidRDefault="00B81070" w14:paraId="0E1FFA21" w14:textId="77777777">
      <w:pPr>
        <w:tabs>
          <w:tab w:val="left" w:pos="-720"/>
        </w:tabs>
        <w:suppressAutoHyphens/>
        <w:rPr>
          <w:b/>
          <w:sz w:val="28"/>
        </w:rPr>
      </w:pPr>
      <w:r w:rsidRPr="00406EB0">
        <w:rPr>
          <w:b/>
          <w:sz w:val="28"/>
        </w:rPr>
        <w:t xml:space="preserve">           Program</w:t>
      </w:r>
    </w:p>
    <w:p w:rsidRPr="00406EB0" w:rsidR="00842E74" w:rsidRDefault="00842E74" w14:paraId="7BCB79C9" w14:textId="77777777">
      <w:pPr>
        <w:tabs>
          <w:tab w:val="left" w:pos="-720"/>
        </w:tabs>
        <w:suppressAutoHyphens/>
        <w:rPr>
          <w:b/>
          <w:sz w:val="28"/>
        </w:rPr>
      </w:pPr>
    </w:p>
    <w:p w:rsidRPr="00406EB0" w:rsidR="00842E74" w:rsidRDefault="00842E74" w14:paraId="480BFDE5" w14:textId="77777777">
      <w:pPr>
        <w:tabs>
          <w:tab w:val="left" w:pos="-720"/>
        </w:tabs>
        <w:suppressAutoHyphens/>
        <w:rPr>
          <w:sz w:val="28"/>
        </w:rPr>
      </w:pPr>
      <w:r w:rsidRPr="00406EB0">
        <w:rPr>
          <w:b/>
          <w:sz w:val="28"/>
        </w:rPr>
        <w:t xml:space="preserve">Form Number(s):  </w:t>
      </w:r>
      <w:r w:rsidRPr="00406EB0" w:rsidR="00C94212">
        <w:rPr>
          <w:b/>
          <w:sz w:val="28"/>
        </w:rPr>
        <w:t>None</w:t>
      </w:r>
    </w:p>
    <w:p w:rsidRPr="00406EB0" w:rsidR="00842E74" w:rsidRDefault="00842E74" w14:paraId="0F1806FF" w14:textId="77777777">
      <w:pPr>
        <w:tabs>
          <w:tab w:val="left" w:pos="-720"/>
        </w:tabs>
        <w:suppressAutoHyphens/>
      </w:pPr>
    </w:p>
    <w:p w:rsidRPr="00406EB0" w:rsidR="00842E74" w:rsidRDefault="00842E74" w14:paraId="27D11F15" w14:textId="77777777">
      <w:pPr>
        <w:pStyle w:val="Heading1"/>
      </w:pPr>
      <w:r w:rsidRPr="00406EB0">
        <w:t>General Instructions</w:t>
      </w:r>
    </w:p>
    <w:p w:rsidRPr="00406EB0" w:rsidR="00842E74" w:rsidRDefault="00842E74" w14:paraId="1CA2362F" w14:textId="77777777">
      <w:pPr>
        <w:tabs>
          <w:tab w:val="left" w:pos="-720"/>
        </w:tabs>
        <w:suppressAutoHyphens/>
      </w:pPr>
    </w:p>
    <w:p w:rsidRPr="00406EB0" w:rsidR="00842E74" w:rsidRDefault="00842E74" w14:paraId="16055C7A" w14:textId="5265B9A8">
      <w:pPr>
        <w:tabs>
          <w:tab w:val="left" w:pos="-720"/>
        </w:tabs>
        <w:suppressAutoHyphens/>
      </w:pPr>
      <w:r w:rsidRPr="00406EB0">
        <w:t>A Supporting Statement, including the text of the notice to the public required by 5 CFR 1320.5(a</w:t>
      </w:r>
      <w:r w:rsidRPr="00406EB0" w:rsidR="006C6EB1">
        <w:t>)(</w:t>
      </w:r>
      <w:r w:rsidRPr="00406EB0">
        <w:t xml:space="preserve">i)(iv) and its actual or estimated date of publication in the Federal Register, must accompany each request for approval of a collection of information. The Supporting Statement must be prepared in the format described </w:t>
      </w:r>
      <w:r w:rsidRPr="00406EB0" w:rsidR="000049E6">
        <w:t>below and</w:t>
      </w:r>
      <w:r w:rsidRPr="00406EB0">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406EB0" w:rsidR="00842E74" w:rsidRDefault="00842E74" w14:paraId="66B97F06" w14:textId="77777777">
      <w:pPr>
        <w:tabs>
          <w:tab w:val="left" w:pos="-720"/>
        </w:tabs>
        <w:suppressAutoHyphens/>
      </w:pPr>
    </w:p>
    <w:p w:rsidRPr="00406EB0" w:rsidR="00842E74" w:rsidRDefault="00842E74" w14:paraId="754AE6B0" w14:textId="77777777">
      <w:pPr>
        <w:pStyle w:val="Heading1"/>
      </w:pPr>
      <w:r w:rsidRPr="00406EB0">
        <w:t>Specific Instructions</w:t>
      </w:r>
    </w:p>
    <w:p w:rsidRPr="00406EB0" w:rsidR="00842E74" w:rsidRDefault="00842E74" w14:paraId="5580E226" w14:textId="77777777">
      <w:pPr>
        <w:tabs>
          <w:tab w:val="left" w:pos="-720"/>
        </w:tabs>
        <w:suppressAutoHyphens/>
      </w:pPr>
    </w:p>
    <w:p w:rsidRPr="00406EB0" w:rsidR="00842E74" w:rsidRDefault="00842E74" w14:paraId="4C70C184" w14:textId="77777777">
      <w:pPr>
        <w:pStyle w:val="Heading1"/>
        <w:rPr>
          <w:sz w:val="24"/>
        </w:rPr>
      </w:pPr>
      <w:r w:rsidRPr="00406EB0">
        <w:t>A.  Justification</w:t>
      </w:r>
    </w:p>
    <w:p w:rsidRPr="00406EB0" w:rsidR="00842E74" w:rsidRDefault="00842E74" w14:paraId="1CBCCC82" w14:textId="77777777"/>
    <w:p w:rsidRPr="00406EB0" w:rsidR="00232C69" w:rsidP="00232C69" w:rsidRDefault="00842E74" w14:paraId="11FE4BC1" w14:textId="77777777">
      <w:pPr>
        <w:numPr>
          <w:ilvl w:val="0"/>
          <w:numId w:val="10"/>
        </w:numPr>
        <w:rPr>
          <w:b/>
          <w:bCs/>
        </w:rPr>
      </w:pPr>
      <w:r w:rsidRPr="00B20F40">
        <w:rPr>
          <w:b/>
          <w:bCs/>
        </w:rPr>
        <w:fldChar w:fldCharType="begin"/>
      </w:r>
      <w:r w:rsidRPr="00406EB0">
        <w:rPr>
          <w:b/>
          <w:bCs/>
        </w:rPr>
        <w:instrText>ADVANCE \R 0.95</w:instrText>
      </w:r>
      <w:r w:rsidRPr="00B20F40">
        <w:rPr>
          <w:b/>
        </w:rPr>
        <w:fldChar w:fldCharType="end"/>
      </w:r>
      <w:r w:rsidRPr="00492DD2">
        <w:rPr>
          <w:b/>
          <w:bCs/>
        </w:rPr>
        <w:t>Explain the circumstances that make the collection of information necessary</w:t>
      </w:r>
      <w:r w:rsidRPr="00406EB0">
        <w:rPr>
          <w:b/>
          <w:bCs/>
          <w:color w:val="000000"/>
        </w:rPr>
        <w:t>.</w:t>
      </w:r>
      <w:r w:rsidRPr="00406EB0">
        <w:rPr>
          <w:b/>
          <w:bCs/>
        </w:rPr>
        <w:t xml:space="preserve"> </w:t>
      </w:r>
    </w:p>
    <w:p w:rsidRPr="00406EB0" w:rsidR="00842E74" w:rsidP="00232C69" w:rsidRDefault="00842E74" w14:paraId="63ACEB40" w14:textId="77777777">
      <w:pPr>
        <w:rPr>
          <w:b/>
          <w:bCs/>
          <w:color w:val="000000"/>
        </w:rPr>
      </w:pPr>
      <w:r w:rsidRPr="00406EB0">
        <w:rPr>
          <w:b/>
          <w:bCs/>
        </w:rPr>
        <w:t>Identify any legal</w:t>
      </w:r>
      <w:r w:rsidRPr="00406EB0" w:rsidR="006A4787">
        <w:rPr>
          <w:b/>
          <w:bCs/>
        </w:rPr>
        <w:t xml:space="preserve"> </w:t>
      </w:r>
      <w:r w:rsidRPr="00406EB0">
        <w:rPr>
          <w:b/>
          <w:bCs/>
        </w:rPr>
        <w:t xml:space="preserve">or administrative requirements that necessitate the collection.  Attach a copy of the appropriate section of each statute and regulation mandating or authorizing the collection of information.  </w:t>
      </w:r>
      <w:r w:rsidRPr="00406EB0">
        <w:rPr>
          <w:b/>
          <w:bCs/>
          <w:color w:val="000000"/>
        </w:rPr>
        <w:t xml:space="preserve">Provide a detailed description of the nature and source of the information to be collected.   </w:t>
      </w:r>
    </w:p>
    <w:p w:rsidRPr="00406EB0" w:rsidR="006529C2" w:rsidP="00232C69" w:rsidRDefault="006529C2" w14:paraId="7BC9E2AB" w14:textId="77777777">
      <w:pPr>
        <w:rPr>
          <w:b/>
          <w:bCs/>
          <w:color w:val="000000"/>
        </w:rPr>
      </w:pPr>
    </w:p>
    <w:p w:rsidRPr="00406EB0" w:rsidR="006D5182" w:rsidP="00662417" w:rsidRDefault="00662417" w14:paraId="602C0123" w14:textId="3EEA961A">
      <w:pPr>
        <w:tabs>
          <w:tab w:val="left" w:pos="-720"/>
        </w:tabs>
        <w:suppressAutoHyphens/>
        <w:rPr>
          <w:bCs/>
          <w:spacing w:val="-3"/>
        </w:rPr>
      </w:pPr>
      <w:r w:rsidRPr="00406EB0">
        <w:rPr>
          <w:spacing w:val="-3"/>
        </w:rPr>
        <w:t>FEMA regulations in 44 C</w:t>
      </w:r>
      <w:r w:rsidRPr="00406EB0" w:rsidR="006D5182">
        <w:rPr>
          <w:spacing w:val="-3"/>
        </w:rPr>
        <w:t xml:space="preserve">ode of Federal </w:t>
      </w:r>
      <w:r w:rsidRPr="00406EB0" w:rsidR="00403B63">
        <w:rPr>
          <w:spacing w:val="-3"/>
        </w:rPr>
        <w:t>Regulations</w:t>
      </w:r>
      <w:r w:rsidRPr="00406EB0" w:rsidR="006D5182">
        <w:rPr>
          <w:spacing w:val="-3"/>
        </w:rPr>
        <w:t xml:space="preserve"> (C</w:t>
      </w:r>
      <w:r w:rsidRPr="00406EB0">
        <w:rPr>
          <w:spacing w:val="-3"/>
        </w:rPr>
        <w:t>FR</w:t>
      </w:r>
      <w:r w:rsidRPr="00406EB0" w:rsidR="006D5182">
        <w:rPr>
          <w:spacing w:val="-3"/>
        </w:rPr>
        <w:t>)</w:t>
      </w:r>
      <w:r w:rsidRPr="00406EB0">
        <w:rPr>
          <w:spacing w:val="-3"/>
        </w:rPr>
        <w:t xml:space="preserve"> Part 206.437</w:t>
      </w:r>
      <w:r w:rsidRPr="00406EB0" w:rsidR="00221D13">
        <w:rPr>
          <w:spacing w:val="-3"/>
        </w:rPr>
        <w:t xml:space="preserve">, accessible </w:t>
      </w:r>
      <w:r w:rsidRPr="00406EB0" w:rsidR="007E3DBE">
        <w:rPr>
          <w:spacing w:val="-3"/>
        </w:rPr>
        <w:t xml:space="preserve">in the </w:t>
      </w:r>
      <w:r w:rsidRPr="00406EB0" w:rsidR="00616D7B">
        <w:rPr>
          <w:spacing w:val="-3"/>
        </w:rPr>
        <w:t xml:space="preserve">electronic </w:t>
      </w:r>
      <w:r w:rsidRPr="00406EB0" w:rsidR="007E3DBE">
        <w:rPr>
          <w:spacing w:val="-3"/>
        </w:rPr>
        <w:t xml:space="preserve">Code of Federal Regulations (e-CFR) </w:t>
      </w:r>
      <w:r w:rsidRPr="00406EB0" w:rsidR="00616D7B">
        <w:t xml:space="preserve"> </w:t>
      </w:r>
      <w:r w:rsidRPr="00406EB0" w:rsidR="00616D7B">
        <w:rPr>
          <w:spacing w:val="-3"/>
        </w:rPr>
        <w:t xml:space="preserve">at </w:t>
      </w:r>
      <w:hyperlink w:history="1" r:id="rId11">
        <w:r w:rsidRPr="00492DD2" w:rsidR="00616D7B">
          <w:rPr>
            <w:rStyle w:val="Hyperlink"/>
            <w:spacing w:val="-3"/>
          </w:rPr>
          <w:t>http://www.ecfr.gov</w:t>
        </w:r>
      </w:hyperlink>
      <w:r w:rsidRPr="00492DD2" w:rsidR="00221D13">
        <w:rPr>
          <w:spacing w:val="-3"/>
        </w:rPr>
        <w:t>,</w:t>
      </w:r>
      <w:r w:rsidRPr="00492DD2" w:rsidR="00360C98">
        <w:rPr>
          <w:spacing w:val="-3"/>
        </w:rPr>
        <w:t xml:space="preserve"> </w:t>
      </w:r>
      <w:r w:rsidRPr="00406EB0">
        <w:rPr>
          <w:spacing w:val="-3"/>
        </w:rPr>
        <w:t>require</w:t>
      </w:r>
      <w:r w:rsidRPr="00406EB0">
        <w:rPr>
          <w:bCs/>
          <w:spacing w:val="-3"/>
        </w:rPr>
        <w:t xml:space="preserve"> development and update</w:t>
      </w:r>
      <w:r w:rsidR="007A6008">
        <w:rPr>
          <w:bCs/>
          <w:spacing w:val="-3"/>
        </w:rPr>
        <w:t xml:space="preserve">s to </w:t>
      </w:r>
      <w:r w:rsidRPr="00406EB0">
        <w:rPr>
          <w:bCs/>
          <w:spacing w:val="-3"/>
        </w:rPr>
        <w:t xml:space="preserve">the Administrative Plan by </w:t>
      </w:r>
      <w:r w:rsidRPr="00406EB0" w:rsidR="00952381">
        <w:rPr>
          <w:bCs/>
          <w:spacing w:val="-3"/>
        </w:rPr>
        <w:t>Applicants/</w:t>
      </w:r>
      <w:r w:rsidRPr="00406EB0" w:rsidR="00607FC2">
        <w:rPr>
          <w:bCs/>
          <w:spacing w:val="-3"/>
        </w:rPr>
        <w:t>Recipient</w:t>
      </w:r>
      <w:r w:rsidRPr="00406EB0">
        <w:rPr>
          <w:bCs/>
          <w:spacing w:val="-3"/>
        </w:rPr>
        <w:t>s</w:t>
      </w:r>
      <w:r w:rsidRPr="00492DD2" w:rsidR="009005C1">
        <w:rPr>
          <w:rStyle w:val="FootnoteReference"/>
          <w:bCs/>
          <w:spacing w:val="-3"/>
        </w:rPr>
        <w:footnoteReference w:id="2"/>
      </w:r>
      <w:r w:rsidRPr="00492DD2">
        <w:rPr>
          <w:bCs/>
          <w:spacing w:val="-3"/>
        </w:rPr>
        <w:t xml:space="preserve"> </w:t>
      </w:r>
      <w:r w:rsidRPr="00406EB0">
        <w:rPr>
          <w:bCs/>
          <w:spacing w:val="-3"/>
        </w:rPr>
        <w:t>as a condition of receiving Hazard Mitigation Grant Program (HMGP) funding under Section 404 of the Robert T. Stafford Disaster Relief and Emergency Assistance Act of 1988</w:t>
      </w:r>
      <w:r w:rsidRPr="00406EB0" w:rsidR="004345E1">
        <w:rPr>
          <w:bCs/>
          <w:spacing w:val="-3"/>
        </w:rPr>
        <w:t xml:space="preserve"> (Stafford Act)</w:t>
      </w:r>
      <w:r w:rsidRPr="00406EB0">
        <w:rPr>
          <w:bCs/>
          <w:spacing w:val="-3"/>
        </w:rPr>
        <w:t>, 42 U</w:t>
      </w:r>
      <w:r w:rsidRPr="00406EB0" w:rsidR="009005C1">
        <w:rPr>
          <w:bCs/>
          <w:spacing w:val="-3"/>
        </w:rPr>
        <w:t>nited States Code (USC)</w:t>
      </w:r>
      <w:r w:rsidRPr="00406EB0">
        <w:rPr>
          <w:bCs/>
          <w:spacing w:val="-3"/>
        </w:rPr>
        <w:t xml:space="preserve"> 5170c. </w:t>
      </w:r>
      <w:r w:rsidRPr="00406EB0" w:rsidR="009C7920">
        <w:rPr>
          <w:bCs/>
          <w:spacing w:val="-3"/>
        </w:rPr>
        <w:t xml:space="preserve"> </w:t>
      </w:r>
    </w:p>
    <w:p w:rsidRPr="00406EB0" w:rsidR="006D5182" w:rsidP="00662417" w:rsidRDefault="006D5182" w14:paraId="61297C41" w14:textId="77777777">
      <w:pPr>
        <w:tabs>
          <w:tab w:val="left" w:pos="-720"/>
        </w:tabs>
        <w:suppressAutoHyphens/>
        <w:rPr>
          <w:bCs/>
          <w:spacing w:val="-3"/>
        </w:rPr>
      </w:pPr>
    </w:p>
    <w:p w:rsidRPr="00492DD2" w:rsidR="009C19A5" w:rsidP="00662417" w:rsidRDefault="00431959" w14:paraId="158CB3BE" w14:textId="5D5BAEB0">
      <w:pPr>
        <w:tabs>
          <w:tab w:val="left" w:pos="-720"/>
        </w:tabs>
        <w:suppressAutoHyphens/>
      </w:pPr>
      <w:r w:rsidRPr="00406EB0">
        <w:rPr>
          <w:spacing w:val="-3"/>
        </w:rPr>
        <w:lastRenderedPageBreak/>
        <w:t xml:space="preserve">The Stafford Act defines a “state” as any state of the United States, the District of Columbia, Puerto Rico, the Virgin Islands, Guam, American Samoa, and the </w:t>
      </w:r>
      <w:r w:rsidR="00A444FB">
        <w:rPr>
          <w:spacing w:val="-3"/>
        </w:rPr>
        <w:t>C</w:t>
      </w:r>
      <w:r w:rsidRPr="00406EB0">
        <w:rPr>
          <w:spacing w:val="-3"/>
        </w:rPr>
        <w:t>ommonwealth of the Northern Mariana Islands.</w:t>
      </w:r>
      <w:r w:rsidRPr="00492DD2" w:rsidR="009005C1">
        <w:rPr>
          <w:rStyle w:val="FootnoteReference"/>
          <w:bCs/>
          <w:spacing w:val="-3"/>
        </w:rPr>
        <w:footnoteReference w:id="3"/>
      </w:r>
      <w:r w:rsidRPr="00492DD2">
        <w:rPr>
          <w:bCs/>
          <w:spacing w:val="-3"/>
        </w:rPr>
        <w:t xml:space="preserve">  </w:t>
      </w:r>
      <w:r w:rsidRPr="00492DD2" w:rsidR="009C7920">
        <w:rPr>
          <w:bCs/>
          <w:spacing w:val="-3"/>
        </w:rPr>
        <w:t>“</w:t>
      </w:r>
      <w:r w:rsidRPr="00406EB0" w:rsidR="007D6240">
        <w:t>Grantee</w:t>
      </w:r>
      <w:r w:rsidRPr="00406EB0" w:rsidR="009C7920">
        <w:rPr>
          <w:bCs/>
          <w:spacing w:val="-3"/>
        </w:rPr>
        <w:t>”</w:t>
      </w:r>
      <w:r w:rsidRPr="00406EB0" w:rsidR="009A45D2">
        <w:t xml:space="preserve"> or “recipient</w:t>
      </w:r>
      <w:r w:rsidRPr="00406EB0" w:rsidR="009C7920">
        <w:t>”</w:t>
      </w:r>
      <w:r w:rsidRPr="00406EB0" w:rsidR="009C7920">
        <w:rPr>
          <w:bCs/>
          <w:spacing w:val="-3"/>
        </w:rPr>
        <w:t xml:space="preserve">, </w:t>
      </w:r>
      <w:r w:rsidRPr="00406EB0" w:rsidR="009C7920">
        <w:rPr>
          <w:spacing w:val="-3"/>
        </w:rPr>
        <w:t xml:space="preserve">as </w:t>
      </w:r>
      <w:r w:rsidRPr="00406EB0" w:rsidR="009A45D2">
        <w:t xml:space="preserve">stated </w:t>
      </w:r>
      <w:r w:rsidRPr="00406EB0" w:rsidR="009C7920">
        <w:rPr>
          <w:spacing w:val="-3"/>
        </w:rPr>
        <w:t xml:space="preserve">in </w:t>
      </w:r>
      <w:r w:rsidRPr="00406EB0" w:rsidR="0069253D">
        <w:t>44 C</w:t>
      </w:r>
      <w:r w:rsidRPr="00406EB0" w:rsidR="004F799D">
        <w:t>FR</w:t>
      </w:r>
      <w:r w:rsidRPr="00406EB0" w:rsidR="006261E4">
        <w:t xml:space="preserve"> 200.431</w:t>
      </w:r>
      <w:r w:rsidRPr="00406EB0" w:rsidR="009C7920">
        <w:rPr>
          <w:bCs/>
          <w:spacing w:val="-3"/>
        </w:rPr>
        <w:t>,</w:t>
      </w:r>
      <w:r w:rsidRPr="00406EB0" w:rsidR="009C7920">
        <w:rPr>
          <w:spacing w:val="-3"/>
        </w:rPr>
        <w:t xml:space="preserve"> means</w:t>
      </w:r>
      <w:r w:rsidRPr="00406EB0" w:rsidR="007D5F81">
        <w:t xml:space="preserve"> </w:t>
      </w:r>
      <w:r w:rsidRPr="00406EB0" w:rsidR="00135413">
        <w:t xml:space="preserve">the government to which a grant is awarded and which is accountable for the use of the funds provided.  </w:t>
      </w:r>
      <w:r w:rsidRPr="00406EB0" w:rsidR="00135413">
        <w:rPr>
          <w:i/>
          <w:iCs/>
        </w:rPr>
        <w:t>See</w:t>
      </w:r>
      <w:r w:rsidRPr="00406EB0" w:rsidR="00135413">
        <w:t xml:space="preserve"> </w:t>
      </w:r>
      <w:r w:rsidRPr="00406EB0" w:rsidR="007D5F81">
        <w:t>2 CFR 200.</w:t>
      </w:r>
      <w:r w:rsidRPr="00406EB0" w:rsidR="3A024DF0">
        <w:t>86</w:t>
      </w:r>
      <w:r w:rsidR="00750FE2">
        <w:t>, 44 CFR 206.431 (definition of “grantee”)</w:t>
      </w:r>
      <w:r w:rsidRPr="6F36939C" w:rsidR="009C7920">
        <w:rPr>
          <w:spacing w:val="-3"/>
        </w:rPr>
        <w:t>.</w:t>
      </w:r>
      <w:r w:rsidRPr="00406EB0" w:rsidR="009C7920">
        <w:rPr>
          <w:spacing w:val="-3"/>
        </w:rPr>
        <w:t xml:space="preserve"> </w:t>
      </w:r>
      <w:r w:rsidRPr="00406EB0" w:rsidR="004345E1">
        <w:rPr>
          <w:spacing w:val="-3"/>
        </w:rPr>
        <w:t xml:space="preserve">A </w:t>
      </w:r>
      <w:r w:rsidRPr="00406EB0" w:rsidR="00607FC2">
        <w:rPr>
          <w:spacing w:val="-3"/>
        </w:rPr>
        <w:t>Recipient</w:t>
      </w:r>
      <w:r w:rsidRPr="00406EB0" w:rsidR="00662417">
        <w:rPr>
          <w:spacing w:val="-3"/>
        </w:rPr>
        <w:t xml:space="preserve"> can be any </w:t>
      </w:r>
      <w:r w:rsidRPr="00406EB0">
        <w:rPr>
          <w:bCs/>
          <w:spacing w:val="-3"/>
        </w:rPr>
        <w:t>“</w:t>
      </w:r>
      <w:r w:rsidRPr="00406EB0" w:rsidR="00F6001D">
        <w:rPr>
          <w:spacing w:val="-3"/>
        </w:rPr>
        <w:t>state</w:t>
      </w:r>
      <w:r w:rsidRPr="00406EB0">
        <w:rPr>
          <w:spacing w:val="-3"/>
        </w:rPr>
        <w:t>”, as defined by the Stafford Act</w:t>
      </w:r>
      <w:r w:rsidRPr="00406EB0" w:rsidR="00215D6B">
        <w:t xml:space="preserve">.  A “Recipient” can also be </w:t>
      </w:r>
      <w:r w:rsidRPr="00406EB0" w:rsidR="00662417">
        <w:rPr>
          <w:spacing w:val="-3"/>
        </w:rPr>
        <w:t>an Indian tribal government</w:t>
      </w:r>
      <w:r w:rsidRPr="00406EB0" w:rsidR="2B947854">
        <w:rPr>
          <w:spacing w:val="-3"/>
        </w:rPr>
        <w:t xml:space="preserve"> </w:t>
      </w:r>
      <w:r w:rsidRPr="00406EB0" w:rsidR="002E1033">
        <w:t>(</w:t>
      </w:r>
      <w:proofErr w:type="gramStart"/>
      <w:r w:rsidRPr="00406EB0" w:rsidR="2B947854">
        <w:rPr>
          <w:spacing w:val="-3"/>
        </w:rPr>
        <w:t>federally-recognized</w:t>
      </w:r>
      <w:proofErr w:type="gramEnd"/>
      <w:r w:rsidRPr="00406EB0" w:rsidR="2B947854">
        <w:rPr>
          <w:spacing w:val="-3"/>
        </w:rPr>
        <w:t>)</w:t>
      </w:r>
      <w:r w:rsidRPr="00406EB0" w:rsidR="00662417">
        <w:rPr>
          <w:spacing w:val="-3"/>
        </w:rPr>
        <w:t xml:space="preserve"> </w:t>
      </w:r>
      <w:r w:rsidR="00750FE2">
        <w:rPr>
          <w:spacing w:val="-3"/>
        </w:rPr>
        <w:t xml:space="preserve">who chooses to be an applicant and become a recipient upon receipt of funds.  A </w:t>
      </w:r>
      <w:proofErr w:type="gramStart"/>
      <w:r w:rsidR="00750FE2">
        <w:rPr>
          <w:spacing w:val="-3"/>
        </w:rPr>
        <w:t>federally-recognized</w:t>
      </w:r>
      <w:proofErr w:type="gramEnd"/>
      <w:r w:rsidR="00750FE2">
        <w:rPr>
          <w:spacing w:val="-3"/>
        </w:rPr>
        <w:t xml:space="preserve"> tribe also has the choice to </w:t>
      </w:r>
      <w:r w:rsidRPr="00406EB0" w:rsidR="00233097">
        <w:rPr>
          <w:spacing w:val="-3"/>
        </w:rPr>
        <w:t xml:space="preserve">apply through a </w:t>
      </w:r>
      <w:r w:rsidRPr="00406EB0" w:rsidR="00F6001D">
        <w:rPr>
          <w:spacing w:val="-3"/>
        </w:rPr>
        <w:t>s</w:t>
      </w:r>
      <w:r w:rsidRPr="00406EB0" w:rsidR="00233097">
        <w:rPr>
          <w:spacing w:val="-3"/>
        </w:rPr>
        <w:t>tate</w:t>
      </w:r>
      <w:r w:rsidRPr="00406EB0" w:rsidR="003F4096">
        <w:rPr>
          <w:spacing w:val="-3"/>
        </w:rPr>
        <w:t xml:space="preserve"> as a sub</w:t>
      </w:r>
      <w:r w:rsidR="0015155F">
        <w:rPr>
          <w:spacing w:val="-3"/>
        </w:rPr>
        <w:t>-</w:t>
      </w:r>
      <w:r w:rsidRPr="00406EB0" w:rsidR="003F4096">
        <w:rPr>
          <w:spacing w:val="-3"/>
        </w:rPr>
        <w:t>applicant</w:t>
      </w:r>
      <w:r w:rsidRPr="00406EB0" w:rsidR="004345E1">
        <w:t xml:space="preserve"> </w:t>
      </w:r>
      <w:r w:rsidRPr="00406EB0" w:rsidR="00D611BB">
        <w:t xml:space="preserve">and </w:t>
      </w:r>
      <w:r w:rsidRPr="00406EB0" w:rsidR="00FB292F">
        <w:t>be</w:t>
      </w:r>
      <w:r w:rsidRPr="00406EB0" w:rsidR="004345E1">
        <w:rPr>
          <w:spacing w:val="-3"/>
        </w:rPr>
        <w:t xml:space="preserve"> a sub</w:t>
      </w:r>
      <w:r w:rsidRPr="00406EB0" w:rsidR="00F6001D">
        <w:rPr>
          <w:spacing w:val="-3"/>
        </w:rPr>
        <w:t>r</w:t>
      </w:r>
      <w:r w:rsidRPr="00406EB0" w:rsidR="004345E1">
        <w:rPr>
          <w:spacing w:val="-3"/>
        </w:rPr>
        <w:t>ecipient</w:t>
      </w:r>
      <w:r w:rsidRPr="00406EB0" w:rsidR="00662417">
        <w:rPr>
          <w:spacing w:val="-3"/>
        </w:rPr>
        <w:t>.</w:t>
      </w:r>
      <w:r w:rsidRPr="00406EB0" w:rsidR="009F6C65">
        <w:rPr>
          <w:spacing w:val="-3"/>
        </w:rPr>
        <w:t xml:space="preserve"> </w:t>
      </w:r>
      <w:r w:rsidRPr="00406EB0" w:rsidR="55E4688F">
        <w:rPr>
          <w:i/>
          <w:iCs/>
          <w:spacing w:val="-3"/>
        </w:rPr>
        <w:t xml:space="preserve">See </w:t>
      </w:r>
      <w:r w:rsidRPr="00406EB0" w:rsidR="55E4688F">
        <w:rPr>
          <w:spacing w:val="-3"/>
        </w:rPr>
        <w:t>44 CFR 206.43</w:t>
      </w:r>
      <w:r w:rsidRPr="00406EB0" w:rsidR="406879AB">
        <w:rPr>
          <w:spacing w:val="-3"/>
        </w:rPr>
        <w:t>1 (definition of “grantee”).</w:t>
      </w:r>
      <w:r w:rsidRPr="00406EB0" w:rsidR="55E4688F">
        <w:rPr>
          <w:spacing w:val="-3"/>
        </w:rPr>
        <w:t xml:space="preserve"> </w:t>
      </w:r>
      <w:r w:rsidRPr="00406EB0" w:rsidR="008F2556">
        <w:rPr>
          <w:spacing w:val="-3"/>
        </w:rPr>
        <w:t>The term “Indian tribal government” is defined in the Stafford Act</w:t>
      </w:r>
      <w:r w:rsidRPr="00492DD2" w:rsidR="009005C1">
        <w:rPr>
          <w:rStyle w:val="FootnoteReference"/>
          <w:spacing w:val="-3"/>
        </w:rPr>
        <w:footnoteReference w:id="4"/>
      </w:r>
      <w:r w:rsidRPr="00492DD2" w:rsidR="008F2556">
        <w:rPr>
          <w:spacing w:val="-3"/>
        </w:rPr>
        <w:t xml:space="preserve"> as the governing body of any Indian or Alaska Native tribe, band, nation, pueblo, village, or community that the Secretary of the Interior acknowledges to exist as an Indian tribe under the Federally Recognized Indian Tribe List A</w:t>
      </w:r>
      <w:r w:rsidRPr="00406EB0" w:rsidR="008F2556">
        <w:rPr>
          <w:spacing w:val="-3"/>
        </w:rPr>
        <w:t xml:space="preserve">ct of 1994.  </w:t>
      </w:r>
      <w:r w:rsidRPr="00406EB0" w:rsidR="11DA2C78">
        <w:rPr>
          <w:spacing w:val="-3"/>
        </w:rPr>
        <w:t xml:space="preserve">See 44 C.F.R. 206.431 (definition of “Indian Tribal government”).  </w:t>
      </w:r>
      <w:r w:rsidRPr="00406EB0" w:rsidR="009F6C65">
        <w:rPr>
          <w:spacing w:val="-3"/>
        </w:rPr>
        <w:t xml:space="preserve">In addition, the Sandy Recovery Improvement Act of 2013 (P. L. 113-2) </w:t>
      </w:r>
      <w:r w:rsidRPr="00406EB0" w:rsidR="00C53306">
        <w:rPr>
          <w:spacing w:val="-3"/>
        </w:rPr>
        <w:t xml:space="preserve">amended </w:t>
      </w:r>
      <w:r w:rsidRPr="00406EB0" w:rsidR="009F6C65">
        <w:rPr>
          <w:spacing w:val="-3"/>
        </w:rPr>
        <w:t>the Stafford Act to provide for The Chief Executive of a federally recognized Indian tribe to make a direct request to the President of the United States for a major disaster or emergency declaration.</w:t>
      </w:r>
      <w:r w:rsidRPr="00492DD2" w:rsidR="009005C1">
        <w:rPr>
          <w:rStyle w:val="FootnoteReference"/>
          <w:spacing w:val="-3"/>
        </w:rPr>
        <w:footnoteReference w:id="5"/>
      </w:r>
      <w:r w:rsidR="00CC0DCF">
        <w:rPr>
          <w:spacing w:val="-3"/>
        </w:rPr>
        <w:t xml:space="preserve">  This meant that if it obtained its own major disaster declaration, the Indian tribal government could be a recipient under that declaration.  Previously, the Indian tribal government only had the option to be a recipient under the State’s disaster declaration.  </w:t>
      </w:r>
      <w:r w:rsidR="00CC0DCF">
        <w:rPr>
          <w:i/>
          <w:iCs/>
          <w:spacing w:val="-3"/>
        </w:rPr>
        <w:t>See</w:t>
      </w:r>
      <w:r w:rsidR="00CC0DCF">
        <w:rPr>
          <w:spacing w:val="-3"/>
        </w:rPr>
        <w:t xml:space="preserve"> 44 CFR 206.431 (definition of “grantee”).  </w:t>
      </w:r>
    </w:p>
    <w:p w:rsidRPr="00406EB0" w:rsidR="009C19A5" w:rsidP="00662417" w:rsidRDefault="009C19A5" w14:paraId="06694101" w14:textId="77777777">
      <w:pPr>
        <w:tabs>
          <w:tab w:val="left" w:pos="-720"/>
        </w:tabs>
        <w:suppressAutoHyphens/>
        <w:rPr>
          <w:spacing w:val="-3"/>
        </w:rPr>
      </w:pPr>
    </w:p>
    <w:p w:rsidRPr="00406EB0" w:rsidR="009C19A5" w:rsidP="00662417" w:rsidRDefault="00434ECD" w14:paraId="1EEFAB87" w14:textId="64C3C2DE">
      <w:pPr>
        <w:tabs>
          <w:tab w:val="left" w:pos="-720"/>
        </w:tabs>
        <w:suppressAutoHyphens/>
        <w:rPr>
          <w:spacing w:val="-3"/>
        </w:rPr>
      </w:pPr>
      <w:r w:rsidRPr="00406EB0">
        <w:rPr>
          <w:spacing w:val="-3"/>
        </w:rPr>
        <w:t>DHS adopted in its entirety the Uniform Administrative Requirements, Cost Principles, and Audit Requirements for Federal Awards (2 CFR Part 200) on December 26, 2014</w:t>
      </w:r>
      <w:r w:rsidRPr="00406EB0" w:rsidR="00403B63">
        <w:rPr>
          <w:spacing w:val="-3"/>
        </w:rPr>
        <w:t>.</w:t>
      </w:r>
      <w:r w:rsidRPr="00492DD2" w:rsidR="00403B63">
        <w:rPr>
          <w:rStyle w:val="FootnoteReference"/>
          <w:spacing w:val="-3"/>
        </w:rPr>
        <w:footnoteReference w:id="6"/>
      </w:r>
      <w:r w:rsidRPr="00492DD2">
        <w:rPr>
          <w:spacing w:val="-3"/>
        </w:rPr>
        <w:t xml:space="preserve"> This rule eliminates overlapping and duplicative requirements for stakeholders, including states, territories and Indian tribal governments, by using general terms such as “recipient” or “pass-through entity.” FEMA is also avoidin</w:t>
      </w:r>
      <w:r w:rsidRPr="00406EB0">
        <w:rPr>
          <w:spacing w:val="-3"/>
        </w:rPr>
        <w:t xml:space="preserve">g unnecessary duplication, overlap and the demand for maintenance of requirements under HMGP in two documents, the State Administrative Plan and the Tribal Administrative Plan.  FEMA instead is offering and referring to one common set of requirements in an “Administrative Plan.” </w:t>
      </w:r>
      <w:r w:rsidRPr="00406EB0" w:rsidR="008F6670">
        <w:rPr>
          <w:spacing w:val="-3"/>
        </w:rPr>
        <w:t>T</w:t>
      </w:r>
      <w:r w:rsidRPr="00406EB0" w:rsidR="009C19A5">
        <w:rPr>
          <w:spacing w:val="-3"/>
        </w:rPr>
        <w:t>he term “State Administrative Plan”</w:t>
      </w:r>
      <w:r w:rsidRPr="00406EB0" w:rsidR="002B1A2D">
        <w:rPr>
          <w:rStyle w:val="FootnoteReference"/>
          <w:spacing w:val="-3"/>
        </w:rPr>
        <w:t xml:space="preserve"> </w:t>
      </w:r>
      <w:r w:rsidRPr="00492DD2" w:rsidR="002B1A2D">
        <w:rPr>
          <w:rStyle w:val="FootnoteReference"/>
          <w:spacing w:val="-3"/>
        </w:rPr>
        <w:footnoteReference w:id="7"/>
      </w:r>
      <w:r w:rsidRPr="00492DD2" w:rsidR="009C19A5">
        <w:rPr>
          <w:spacing w:val="-3"/>
        </w:rPr>
        <w:t xml:space="preserve"> is </w:t>
      </w:r>
      <w:r w:rsidRPr="00492DD2" w:rsidR="008F6670">
        <w:rPr>
          <w:spacing w:val="-3"/>
        </w:rPr>
        <w:t xml:space="preserve">now </w:t>
      </w:r>
      <w:r w:rsidRPr="00406EB0" w:rsidR="002B1A2D">
        <w:rPr>
          <w:spacing w:val="-3"/>
        </w:rPr>
        <w:t>referred</w:t>
      </w:r>
      <w:r w:rsidRPr="00406EB0" w:rsidR="00ED4C0F">
        <w:rPr>
          <w:spacing w:val="-3"/>
        </w:rPr>
        <w:t xml:space="preserve"> </w:t>
      </w:r>
      <w:r w:rsidRPr="00406EB0" w:rsidR="009C19A5">
        <w:rPr>
          <w:spacing w:val="-3"/>
        </w:rPr>
        <w:t>to “Administrative Plan for the Hazard Mitigation Grant Program”.</w:t>
      </w:r>
    </w:p>
    <w:p w:rsidRPr="00406EB0" w:rsidR="009C19A5" w:rsidP="00662417" w:rsidRDefault="009C19A5" w14:paraId="753C874D" w14:textId="77777777">
      <w:pPr>
        <w:tabs>
          <w:tab w:val="left" w:pos="-720"/>
        </w:tabs>
        <w:suppressAutoHyphens/>
        <w:rPr>
          <w:spacing w:val="-3"/>
        </w:rPr>
      </w:pPr>
    </w:p>
    <w:p w:rsidRPr="00406EB0" w:rsidR="00662417" w:rsidP="00662417" w:rsidRDefault="00662417" w14:paraId="0B09B3F5" w14:textId="43B1E471">
      <w:pPr>
        <w:tabs>
          <w:tab w:val="left" w:pos="-720"/>
        </w:tabs>
        <w:suppressAutoHyphens/>
      </w:pPr>
      <w:r w:rsidRPr="00406EB0">
        <w:rPr>
          <w:spacing w:val="-3"/>
        </w:rPr>
        <w:t xml:space="preserve">The regulation </w:t>
      </w:r>
      <w:r w:rsidRPr="00406EB0" w:rsidR="5C4671FA">
        <w:rPr>
          <w:spacing w:val="-3"/>
        </w:rPr>
        <w:t xml:space="preserve">at 44 CFR 206.437 requires a state to have a FEMA-approved </w:t>
      </w:r>
      <w:r w:rsidRPr="00406EB0" w:rsidR="00171331">
        <w:rPr>
          <w:spacing w:val="-3"/>
        </w:rPr>
        <w:t>Administrative</w:t>
      </w:r>
      <w:r w:rsidRPr="00406EB0">
        <w:rPr>
          <w:spacing w:val="-3"/>
        </w:rPr>
        <w:t xml:space="preserve"> Plan </w:t>
      </w:r>
      <w:r w:rsidRPr="00406EB0" w:rsidR="799F4A9D">
        <w:rPr>
          <w:spacing w:val="-3"/>
        </w:rPr>
        <w:t>to receive HMGP funding.</w:t>
      </w:r>
      <w:r w:rsidRPr="00406EB0" w:rsidR="00BD2069">
        <w:rPr>
          <w:spacing w:val="-3"/>
        </w:rPr>
        <w:t xml:space="preserve"> </w:t>
      </w:r>
      <w:r w:rsidRPr="00406EB0">
        <w:rPr>
          <w:spacing w:val="-3"/>
        </w:rPr>
        <w:t xml:space="preserve">At its minimum, the </w:t>
      </w:r>
      <w:r w:rsidRPr="00406EB0" w:rsidR="00171331">
        <w:rPr>
          <w:spacing w:val="-3"/>
        </w:rPr>
        <w:t>Administrative</w:t>
      </w:r>
      <w:r w:rsidRPr="00406EB0">
        <w:rPr>
          <w:spacing w:val="-3"/>
        </w:rPr>
        <w:t xml:space="preserve"> Plan will include the designated State agency </w:t>
      </w:r>
      <w:r w:rsidRPr="00406EB0" w:rsidR="00171331">
        <w:rPr>
          <w:spacing w:val="-3"/>
        </w:rPr>
        <w:t xml:space="preserve">or Indian </w:t>
      </w:r>
      <w:r w:rsidRPr="00406EB0" w:rsidR="00631498">
        <w:rPr>
          <w:spacing w:val="-3"/>
        </w:rPr>
        <w:t>T</w:t>
      </w:r>
      <w:r w:rsidRPr="00406EB0" w:rsidR="00171331">
        <w:rPr>
          <w:spacing w:val="-3"/>
        </w:rPr>
        <w:t xml:space="preserve">ribal government </w:t>
      </w:r>
      <w:r w:rsidRPr="00406EB0">
        <w:rPr>
          <w:spacing w:val="-3"/>
        </w:rPr>
        <w:t xml:space="preserve">that will act as the </w:t>
      </w:r>
      <w:r w:rsidRPr="00406EB0" w:rsidR="00607FC2">
        <w:rPr>
          <w:spacing w:val="-3"/>
        </w:rPr>
        <w:t>Recipient</w:t>
      </w:r>
      <w:r w:rsidRPr="00406EB0">
        <w:rPr>
          <w:spacing w:val="-3"/>
        </w:rPr>
        <w:t>, identify the State Hazard Mitigation Officer</w:t>
      </w:r>
      <w:r w:rsidRPr="00406EB0" w:rsidR="00AA0CD9">
        <w:rPr>
          <w:bCs/>
          <w:spacing w:val="-3"/>
        </w:rPr>
        <w:t xml:space="preserve"> </w:t>
      </w:r>
      <w:r w:rsidRPr="00406EB0" w:rsidR="00171331">
        <w:rPr>
          <w:spacing w:val="-3"/>
        </w:rPr>
        <w:t>or Tribal Hazard Mitigation Officer</w:t>
      </w:r>
      <w:r w:rsidRPr="00406EB0">
        <w:rPr>
          <w:spacing w:val="-3"/>
        </w:rPr>
        <w:t>, identify staffing requirements, and establish a guide for implementation activities and procedures to account for non-Federal cost sharing.  Additional information requirements are guided by the type of mitigation activities being pursued.</w:t>
      </w:r>
    </w:p>
    <w:p w:rsidRPr="00406EB0" w:rsidR="00842E74" w:rsidRDefault="00842E74" w14:paraId="0E497EF8" w14:textId="77777777">
      <w:pPr>
        <w:rPr>
          <w:spacing w:val="-3"/>
          <w:u w:val="single"/>
        </w:rPr>
      </w:pPr>
    </w:p>
    <w:p w:rsidRPr="00406EB0" w:rsidR="00842E74" w:rsidRDefault="00842E74" w14:paraId="3498B614" w14:textId="77777777">
      <w:pPr>
        <w:rPr>
          <w:b/>
          <w:bCs/>
          <w:color w:val="000000"/>
        </w:rPr>
      </w:pPr>
      <w:r w:rsidRPr="002434DE">
        <w:rPr>
          <w:b/>
          <w:bCs/>
        </w:rPr>
        <w:lastRenderedPageBreak/>
        <w:fldChar w:fldCharType="begin"/>
      </w:r>
      <w:r w:rsidRPr="00406EB0">
        <w:rPr>
          <w:b/>
          <w:bCs/>
        </w:rPr>
        <w:instrText>ADVANCE \R 0.95</w:instrText>
      </w:r>
      <w:r w:rsidRPr="002434DE">
        <w:rPr>
          <w:b/>
        </w:rPr>
        <w:fldChar w:fldCharType="end"/>
      </w:r>
      <w:r w:rsidRPr="00492DD2">
        <w:rPr>
          <w:b/>
          <w:bCs/>
        </w:rPr>
        <w:t xml:space="preserve">2.  Indicate how, by whom, and for what purpose the information is to be used.  Except for a new collection, indicate the actual use the agency has made of the information received from the current collection. </w:t>
      </w:r>
      <w:r w:rsidRPr="00406EB0">
        <w:rPr>
          <w:b/>
          <w:bCs/>
          <w:color w:val="0000FF"/>
        </w:rPr>
        <w:t xml:space="preserve"> </w:t>
      </w:r>
      <w:r w:rsidRPr="00406EB0">
        <w:rPr>
          <w:b/>
          <w:bCs/>
          <w:color w:val="000000"/>
        </w:rPr>
        <w:t xml:space="preserve">Provide a detailed description </w:t>
      </w:r>
      <w:proofErr w:type="gramStart"/>
      <w:r w:rsidRPr="00406EB0">
        <w:rPr>
          <w:b/>
          <w:bCs/>
          <w:color w:val="000000"/>
        </w:rPr>
        <w:t>of:</w:t>
      </w:r>
      <w:proofErr w:type="gramEnd"/>
      <w:r w:rsidRPr="00406EB0">
        <w:rPr>
          <w:b/>
          <w:bCs/>
          <w:color w:val="000000"/>
        </w:rPr>
        <w:t xml:space="preserve"> how the information will be shared, if applicable, and for</w:t>
      </w:r>
      <w:r w:rsidRPr="00406EB0">
        <w:rPr>
          <w:b/>
          <w:bCs/>
          <w:color w:val="0000FF"/>
        </w:rPr>
        <w:t xml:space="preserve"> </w:t>
      </w:r>
      <w:r w:rsidRPr="00406EB0">
        <w:rPr>
          <w:b/>
          <w:bCs/>
          <w:color w:val="000000"/>
        </w:rPr>
        <w:t xml:space="preserve">what programmatic purpose.       </w:t>
      </w:r>
    </w:p>
    <w:p w:rsidRPr="00406EB0" w:rsidR="006B0098" w:rsidRDefault="006B0098" w14:paraId="618DE9C4" w14:textId="77777777">
      <w:pPr>
        <w:rPr>
          <w:b/>
          <w:bCs/>
          <w:color w:val="000000"/>
          <w:spacing w:val="-3"/>
        </w:rPr>
      </w:pPr>
    </w:p>
    <w:p w:rsidRPr="00492DD2" w:rsidR="006B0098" w:rsidP="006B0098" w:rsidRDefault="006B0098" w14:paraId="1C4DEF81" w14:textId="75B885B9">
      <w:pPr>
        <w:tabs>
          <w:tab w:val="left" w:pos="-720"/>
        </w:tabs>
        <w:suppressAutoHyphens/>
      </w:pPr>
      <w:r w:rsidRPr="00406EB0">
        <w:t xml:space="preserve">The </w:t>
      </w:r>
      <w:r w:rsidRPr="00406EB0" w:rsidR="00171331">
        <w:t>Administrative</w:t>
      </w:r>
      <w:r w:rsidRPr="00406EB0">
        <w:t xml:space="preserve"> Plan is a procedural guide that details how the State</w:t>
      </w:r>
      <w:r w:rsidRPr="00406EB0" w:rsidR="00952381">
        <w:t>, Territory,</w:t>
      </w:r>
      <w:r w:rsidRPr="00406EB0">
        <w:t xml:space="preserve"> </w:t>
      </w:r>
      <w:r w:rsidRPr="00406EB0" w:rsidR="00171331">
        <w:t xml:space="preserve">or Indian </w:t>
      </w:r>
      <w:r w:rsidRPr="00406EB0" w:rsidR="00631498">
        <w:t>T</w:t>
      </w:r>
      <w:r w:rsidRPr="00406EB0" w:rsidR="00171331">
        <w:t xml:space="preserve">ribal government </w:t>
      </w:r>
      <w:r w:rsidRPr="00406EB0">
        <w:t>will administer the HMGP.  The State</w:t>
      </w:r>
      <w:r w:rsidRPr="00406EB0" w:rsidR="001D5DF6">
        <w:t>, Territory,</w:t>
      </w:r>
      <w:r w:rsidRPr="00406EB0">
        <w:t xml:space="preserve"> </w:t>
      </w:r>
      <w:r w:rsidRPr="00406EB0" w:rsidR="00171331">
        <w:t xml:space="preserve">or Indian </w:t>
      </w:r>
      <w:r w:rsidRPr="00406EB0" w:rsidR="00631498">
        <w:t>T</w:t>
      </w:r>
      <w:r w:rsidRPr="00406EB0" w:rsidR="00171331">
        <w:t xml:space="preserve">ribal government </w:t>
      </w:r>
      <w:r w:rsidRPr="00406EB0" w:rsidR="4462ED54">
        <w:t xml:space="preserve">(acting as recipient) </w:t>
      </w:r>
      <w:r w:rsidRPr="00406EB0">
        <w:t>must have a current administrative plan approved by the appropriate FEMA Regional Director before receiving HMGP funds.</w:t>
      </w:r>
      <w:r w:rsidRPr="00492DD2" w:rsidR="00631498">
        <w:rPr>
          <w:rStyle w:val="FootnoteReference"/>
        </w:rPr>
        <w:footnoteReference w:id="8"/>
      </w:r>
      <w:r w:rsidRPr="00492DD2">
        <w:t xml:space="preserve">  The </w:t>
      </w:r>
      <w:r w:rsidRPr="00406EB0" w:rsidR="00631498">
        <w:t>A</w:t>
      </w:r>
      <w:r w:rsidRPr="00406EB0">
        <w:t xml:space="preserve">dministrative </w:t>
      </w:r>
      <w:r w:rsidRPr="00406EB0" w:rsidR="00631498">
        <w:t>P</w:t>
      </w:r>
      <w:r w:rsidRPr="00406EB0">
        <w:t>lan may take any form</w:t>
      </w:r>
      <w:r w:rsidRPr="00406EB0" w:rsidR="00631498">
        <w:t>,</w:t>
      </w:r>
      <w:r w:rsidRPr="00406EB0">
        <w:t xml:space="preserve"> including a chapter within a comprehensive State</w:t>
      </w:r>
      <w:r w:rsidRPr="00406EB0" w:rsidR="00952381">
        <w:t>, Territory,</w:t>
      </w:r>
      <w:r w:rsidRPr="00406EB0">
        <w:t xml:space="preserve"> </w:t>
      </w:r>
      <w:r w:rsidRPr="00406EB0" w:rsidR="00171331">
        <w:t xml:space="preserve">or Tribal </w:t>
      </w:r>
      <w:r w:rsidRPr="00406EB0">
        <w:t>mitigation program strategy.  The State</w:t>
      </w:r>
      <w:r w:rsidRPr="00406EB0" w:rsidR="00952381">
        <w:t>, Territory,</w:t>
      </w:r>
      <w:r w:rsidRPr="00406EB0">
        <w:t xml:space="preserve"> </w:t>
      </w:r>
      <w:r w:rsidRPr="00406EB0" w:rsidR="00171331">
        <w:t xml:space="preserve">or Indian </w:t>
      </w:r>
      <w:r w:rsidRPr="00406EB0" w:rsidR="00631498">
        <w:t>T</w:t>
      </w:r>
      <w:r w:rsidRPr="00406EB0" w:rsidR="00171331">
        <w:t xml:space="preserve">ribal government </w:t>
      </w:r>
      <w:r w:rsidRPr="00406EB0">
        <w:t xml:space="preserve">may forward an </w:t>
      </w:r>
      <w:r w:rsidRPr="00406EB0" w:rsidR="00631498">
        <w:t>A</w:t>
      </w:r>
      <w:r w:rsidRPr="00406EB0">
        <w:t xml:space="preserve">dministrative </w:t>
      </w:r>
      <w:r w:rsidRPr="00406EB0" w:rsidR="00631498">
        <w:t>P</w:t>
      </w:r>
      <w:r w:rsidRPr="00406EB0">
        <w:t xml:space="preserve">lan to </w:t>
      </w:r>
      <w:r w:rsidRPr="00406EB0" w:rsidR="00670B69">
        <w:t>FEMA</w:t>
      </w:r>
      <w:r w:rsidRPr="00406EB0">
        <w:t xml:space="preserve"> for approval at any time prior to or immediately after the request for a disaster declaration.  An approved plan is a prerequisite of receiving HMGP funds and is used by FEMA in determining approval for and the amount of each grant.</w:t>
      </w:r>
      <w:r w:rsidRPr="00492DD2" w:rsidR="00631498">
        <w:rPr>
          <w:rStyle w:val="FootnoteReference"/>
        </w:rPr>
        <w:footnoteReference w:id="9"/>
      </w:r>
      <w:r w:rsidRPr="00492DD2">
        <w:t xml:space="preserve">  </w:t>
      </w:r>
    </w:p>
    <w:p w:rsidRPr="00406EB0" w:rsidR="006B0098" w:rsidP="006B0098" w:rsidRDefault="006B0098" w14:paraId="74E9DF88" w14:textId="77777777">
      <w:pPr>
        <w:tabs>
          <w:tab w:val="left" w:pos="-720"/>
        </w:tabs>
        <w:suppressAutoHyphens/>
      </w:pPr>
    </w:p>
    <w:p w:rsidRPr="00406EB0" w:rsidR="006B0098" w:rsidP="006B0098" w:rsidRDefault="006B0098" w14:paraId="4B316309" w14:textId="2B332DF7">
      <w:pPr>
        <w:tabs>
          <w:tab w:val="left" w:pos="-720"/>
        </w:tabs>
        <w:suppressAutoHyphens/>
      </w:pPr>
      <w:r w:rsidRPr="00406EB0">
        <w:t>In the Administrative Plan, the State</w:t>
      </w:r>
      <w:r w:rsidRPr="00406EB0" w:rsidR="00952381">
        <w:t>, Territory,</w:t>
      </w:r>
      <w:r w:rsidRPr="00406EB0" w:rsidR="00263DCC">
        <w:t xml:space="preserve"> or Indian tribal government</w:t>
      </w:r>
      <w:r w:rsidRPr="00406EB0">
        <w:t xml:space="preserve"> must establish procedures to guide</w:t>
      </w:r>
      <w:r w:rsidRPr="00406EB0" w:rsidR="0003619D">
        <w:t xml:space="preserve"> the administration of the Hazard Mitigation Grant Program, as</w:t>
      </w:r>
      <w:r w:rsidRPr="00406EB0" w:rsidR="0035363A">
        <w:t xml:space="preserve"> outlined in</w:t>
      </w:r>
      <w:r w:rsidRPr="00406EB0">
        <w:t xml:space="preserve"> the </w:t>
      </w:r>
      <w:r w:rsidRPr="00406EB0" w:rsidR="00631498">
        <w:t xml:space="preserve">below listed </w:t>
      </w:r>
      <w:r w:rsidRPr="00406EB0">
        <w:t>activities</w:t>
      </w:r>
      <w:r w:rsidRPr="00406EB0" w:rsidR="0035363A">
        <w:t>.</w:t>
      </w:r>
      <w:r w:rsidRPr="00492DD2" w:rsidR="002005EB">
        <w:rPr>
          <w:rStyle w:val="FootnoteReference"/>
        </w:rPr>
        <w:footnoteReference w:id="10"/>
      </w:r>
      <w:r w:rsidRPr="00492DD2" w:rsidR="0035363A">
        <w:t xml:space="preserve"> </w:t>
      </w:r>
      <w:r w:rsidRPr="00492DD2">
        <w:t xml:space="preserve">FEMA will review the information provided to </w:t>
      </w:r>
      <w:r w:rsidRPr="00406EB0" w:rsidR="006978BC">
        <w:t>ensure</w:t>
      </w:r>
      <w:r w:rsidRPr="00406EB0">
        <w:t xml:space="preserve"> proper documentation of each activity</w:t>
      </w:r>
      <w:r w:rsidRPr="00406EB0" w:rsidR="0035363A">
        <w:t>.</w:t>
      </w:r>
      <w:r w:rsidRPr="00406EB0" w:rsidR="002005EB">
        <w:rPr>
          <w:rStyle w:val="FootnoteReference"/>
        </w:rPr>
        <w:t xml:space="preserve"> </w:t>
      </w:r>
      <w:r w:rsidRPr="00492DD2" w:rsidR="002005EB">
        <w:rPr>
          <w:rStyle w:val="FootnoteReference"/>
        </w:rPr>
        <w:footnoteReference w:id="11"/>
      </w:r>
      <w:r w:rsidRPr="00492DD2" w:rsidR="00EA3375">
        <w:t xml:space="preserve"> The activit</w:t>
      </w:r>
      <w:r w:rsidRPr="00492DD2" w:rsidR="002005EB">
        <w:t>ies</w:t>
      </w:r>
      <w:r w:rsidRPr="00406EB0" w:rsidR="00EA3375">
        <w:t xml:space="preserve"> include</w:t>
      </w:r>
      <w:r w:rsidRPr="00406EB0">
        <w:t>:</w:t>
      </w:r>
    </w:p>
    <w:p w:rsidRPr="00406EB0" w:rsidR="006B0098" w:rsidP="006B0098" w:rsidRDefault="006B0098" w14:paraId="40B12936" w14:textId="77777777">
      <w:pPr>
        <w:tabs>
          <w:tab w:val="left" w:pos="-720"/>
        </w:tabs>
        <w:suppressAutoHyphens/>
      </w:pPr>
    </w:p>
    <w:p w:rsidRPr="00406EB0" w:rsidR="0014552A" w:rsidP="006B0098" w:rsidRDefault="0014552A" w14:paraId="09BEDE80" w14:textId="7A3F238A">
      <w:pPr>
        <w:numPr>
          <w:ilvl w:val="0"/>
          <w:numId w:val="15"/>
        </w:numPr>
        <w:tabs>
          <w:tab w:val="left" w:pos="-720"/>
        </w:tabs>
        <w:suppressAutoHyphens/>
      </w:pPr>
      <w:r w:rsidRPr="00406EB0">
        <w:t>Designation of the State agency that will have responsibility for program administration</w:t>
      </w:r>
      <w:r w:rsidRPr="00406EB0" w:rsidR="00167610">
        <w:t>.</w:t>
      </w:r>
      <w:r w:rsidRPr="00406EB0">
        <w:t xml:space="preserve"> </w:t>
      </w:r>
    </w:p>
    <w:p w:rsidRPr="00406EB0" w:rsidR="00EB0A25" w:rsidP="006B0098" w:rsidRDefault="00EB0A25" w14:paraId="1015522B" w14:textId="1CC0BDA8">
      <w:pPr>
        <w:numPr>
          <w:ilvl w:val="0"/>
          <w:numId w:val="15"/>
        </w:numPr>
        <w:tabs>
          <w:tab w:val="left" w:pos="-720"/>
        </w:tabs>
        <w:suppressAutoHyphens/>
      </w:pPr>
      <w:r w:rsidRPr="00406EB0">
        <w:t>Identification of the State Hazard Mitigation Officer responsible for all matters related to the Hazard Mitigation Grant Program</w:t>
      </w:r>
      <w:r w:rsidRPr="00406EB0" w:rsidR="00167610">
        <w:t>.</w:t>
      </w:r>
      <w:r w:rsidRPr="00406EB0">
        <w:t xml:space="preserve"> </w:t>
      </w:r>
    </w:p>
    <w:p w:rsidRPr="00406EB0" w:rsidR="00EB0A25" w:rsidP="006B0098" w:rsidRDefault="00EB0A25" w14:paraId="3CA9B0B0" w14:textId="78ED9D0B">
      <w:pPr>
        <w:numPr>
          <w:ilvl w:val="0"/>
          <w:numId w:val="15"/>
        </w:numPr>
        <w:tabs>
          <w:tab w:val="left" w:pos="-720"/>
        </w:tabs>
        <w:suppressAutoHyphens/>
      </w:pPr>
      <w:r w:rsidRPr="00406EB0">
        <w:t>Determination of staffing requirements and sources of staff necessary for the administration of the program</w:t>
      </w:r>
      <w:r w:rsidRPr="00406EB0" w:rsidR="00167610">
        <w:t>.</w:t>
      </w:r>
      <w:r w:rsidRPr="00406EB0">
        <w:t xml:space="preserve"> </w:t>
      </w:r>
    </w:p>
    <w:p w:rsidRPr="00406EB0" w:rsidR="006B0098" w:rsidP="006B0098" w:rsidRDefault="00FA3E59" w14:paraId="6786C765" w14:textId="214987D5">
      <w:pPr>
        <w:numPr>
          <w:ilvl w:val="0"/>
          <w:numId w:val="15"/>
        </w:numPr>
        <w:tabs>
          <w:tab w:val="left" w:pos="-720"/>
        </w:tabs>
        <w:suppressAutoHyphens/>
      </w:pPr>
      <w:r w:rsidRPr="00406EB0">
        <w:t>Procedures to i</w:t>
      </w:r>
      <w:r w:rsidRPr="00406EB0" w:rsidR="006B0098">
        <w:t xml:space="preserve">dentify and notify potential </w:t>
      </w:r>
      <w:r w:rsidRPr="00406EB0" w:rsidR="0046270A">
        <w:t>sub</w:t>
      </w:r>
      <w:r w:rsidR="0015155F">
        <w:t>-</w:t>
      </w:r>
      <w:r w:rsidRPr="00406EB0" w:rsidR="006B0098">
        <w:t>applicants of the availability</w:t>
      </w:r>
      <w:r w:rsidRPr="00406EB0" w:rsidR="0046270A">
        <w:t xml:space="preserve"> of HMGP funding</w:t>
      </w:r>
      <w:r w:rsidRPr="00406EB0" w:rsidR="006B0098">
        <w:t>.</w:t>
      </w:r>
    </w:p>
    <w:p w:rsidRPr="00406EB0" w:rsidR="51B423C1" w:rsidP="6F36939C" w:rsidRDefault="51B423C1" w14:paraId="572CB8E7" w14:textId="5ECB530D">
      <w:pPr>
        <w:numPr>
          <w:ilvl w:val="0"/>
          <w:numId w:val="15"/>
        </w:numPr>
      </w:pPr>
      <w:r w:rsidRPr="00406EB0">
        <w:t>Procedures to establish priorities for selection of mitigation projects.</w:t>
      </w:r>
    </w:p>
    <w:p w:rsidRPr="00406EB0" w:rsidR="006B0098" w:rsidP="006B0098" w:rsidRDefault="00FA3E59" w14:paraId="389C522C" w14:textId="1CECB8EB">
      <w:pPr>
        <w:numPr>
          <w:ilvl w:val="0"/>
          <w:numId w:val="15"/>
        </w:numPr>
        <w:tabs>
          <w:tab w:val="left" w:pos="-720"/>
        </w:tabs>
        <w:suppressAutoHyphens/>
      </w:pPr>
      <w:r w:rsidRPr="00406EB0">
        <w:t>Procedures to p</w:t>
      </w:r>
      <w:r w:rsidRPr="00406EB0" w:rsidR="0046270A">
        <w:t>rovide</w:t>
      </w:r>
      <w:r w:rsidRPr="00406EB0" w:rsidR="00171331">
        <w:t>,</w:t>
      </w:r>
      <w:r w:rsidRPr="00406EB0" w:rsidR="006B0098">
        <w:t xml:space="preserve"> </w:t>
      </w:r>
      <w:r w:rsidRPr="00406EB0" w:rsidR="00171331">
        <w:t xml:space="preserve">as applicable, </w:t>
      </w:r>
      <w:r w:rsidRPr="00406EB0" w:rsidR="006B0098">
        <w:t xml:space="preserve">potential </w:t>
      </w:r>
      <w:r w:rsidRPr="00406EB0" w:rsidR="0046270A">
        <w:t>sub</w:t>
      </w:r>
      <w:r w:rsidR="0015155F">
        <w:t>-</w:t>
      </w:r>
      <w:r w:rsidRPr="00406EB0" w:rsidR="006B0098">
        <w:t xml:space="preserve">applicants </w:t>
      </w:r>
      <w:r w:rsidRPr="00406EB0" w:rsidR="0046270A">
        <w:t>with</w:t>
      </w:r>
      <w:r w:rsidRPr="00406EB0" w:rsidR="006B0098">
        <w:t xml:space="preserve"> information on the application process, program eligibility, and deadlines.</w:t>
      </w:r>
    </w:p>
    <w:p w:rsidRPr="00406EB0" w:rsidR="006B0098" w:rsidP="006B0098" w:rsidRDefault="00C26C18" w14:paraId="60092BB6" w14:textId="407ECE3C">
      <w:pPr>
        <w:numPr>
          <w:ilvl w:val="0"/>
          <w:numId w:val="15"/>
        </w:numPr>
        <w:tabs>
          <w:tab w:val="left" w:pos="-720"/>
        </w:tabs>
        <w:suppressAutoHyphens/>
      </w:pPr>
      <w:r w:rsidRPr="00406EB0">
        <w:t>Procedures to d</w:t>
      </w:r>
      <w:r w:rsidRPr="00406EB0" w:rsidR="006B0098">
        <w:t xml:space="preserve">etermine </w:t>
      </w:r>
      <w:r w:rsidRPr="00406EB0" w:rsidR="0046270A">
        <w:t>sub</w:t>
      </w:r>
      <w:r w:rsidR="0015155F">
        <w:t>-</w:t>
      </w:r>
      <w:r w:rsidRPr="00406EB0" w:rsidR="006B0098">
        <w:t>applicant eligibility</w:t>
      </w:r>
      <w:r w:rsidRPr="00406EB0" w:rsidR="00171331">
        <w:t>, as applicable</w:t>
      </w:r>
      <w:r w:rsidRPr="00406EB0" w:rsidR="006B0098">
        <w:t>.</w:t>
      </w:r>
    </w:p>
    <w:p w:rsidRPr="00406EB0" w:rsidR="006B0098" w:rsidP="006B0098" w:rsidRDefault="00C26C18" w14:paraId="5ADEDB21" w14:textId="1A959EFE">
      <w:pPr>
        <w:numPr>
          <w:ilvl w:val="0"/>
          <w:numId w:val="15"/>
        </w:numPr>
        <w:tabs>
          <w:tab w:val="left" w:pos="-720"/>
        </w:tabs>
        <w:suppressAutoHyphens/>
      </w:pPr>
      <w:r w:rsidRPr="00406EB0">
        <w:t>Procedures to p</w:t>
      </w:r>
      <w:r w:rsidRPr="00406EB0" w:rsidR="006B0098">
        <w:t xml:space="preserve">rovide information for </w:t>
      </w:r>
      <w:r w:rsidRPr="00406EB0" w:rsidR="004A1308">
        <w:t>E</w:t>
      </w:r>
      <w:r w:rsidRPr="00406EB0" w:rsidR="408A6940">
        <w:t xml:space="preserve">nvironmental and </w:t>
      </w:r>
      <w:r w:rsidRPr="00406EB0" w:rsidR="004A1308">
        <w:t>H</w:t>
      </w:r>
      <w:r w:rsidRPr="00406EB0" w:rsidR="321C8AC9">
        <w:t xml:space="preserve">istoric </w:t>
      </w:r>
      <w:r w:rsidRPr="00406EB0" w:rsidR="004A1308">
        <w:t>P</w:t>
      </w:r>
      <w:r w:rsidRPr="00406EB0" w:rsidR="40C27C50">
        <w:t>reservation</w:t>
      </w:r>
      <w:r w:rsidRPr="00406EB0" w:rsidR="004A1308">
        <w:t xml:space="preserve"> </w:t>
      </w:r>
      <w:r w:rsidRPr="00406EB0" w:rsidR="42E857C6">
        <w:t xml:space="preserve">(EHP) </w:t>
      </w:r>
      <w:r w:rsidRPr="00406EB0" w:rsidR="006B0098">
        <w:t>and floodplain management review</w:t>
      </w:r>
      <w:r w:rsidRPr="00406EB0" w:rsidR="004A1308">
        <w:t>s in conformance with 44 CFR Part 9 (or F</w:t>
      </w:r>
      <w:r w:rsidRPr="00406EB0" w:rsidR="1B1F2263">
        <w:t xml:space="preserve">EMA </w:t>
      </w:r>
      <w:r w:rsidRPr="00406EB0" w:rsidR="004A1308">
        <w:t>D</w:t>
      </w:r>
      <w:r w:rsidRPr="00406EB0" w:rsidR="4C77F063">
        <w:t>irective</w:t>
      </w:r>
      <w:r w:rsidRPr="00406EB0" w:rsidR="004A1308">
        <w:t xml:space="preserve"> </w:t>
      </w:r>
      <w:r w:rsidR="00750FE2">
        <w:t xml:space="preserve">108-1 </w:t>
      </w:r>
      <w:r w:rsidRPr="00406EB0" w:rsidR="558686E5">
        <w:t xml:space="preserve">and Instruction </w:t>
      </w:r>
      <w:r w:rsidRPr="00406EB0" w:rsidR="004A1308">
        <w:t>108-1</w:t>
      </w:r>
      <w:r w:rsidR="00750FE2">
        <w:t>-1</w:t>
      </w:r>
      <w:r w:rsidRPr="00406EB0" w:rsidR="004A1308">
        <w:t>)</w:t>
      </w:r>
      <w:r w:rsidRPr="00406EB0" w:rsidR="006B0098">
        <w:t xml:space="preserve">. </w:t>
      </w:r>
    </w:p>
    <w:p w:rsidRPr="00406EB0" w:rsidR="006B0098" w:rsidP="006B0098" w:rsidRDefault="00685A9D" w14:paraId="5AE9E320" w14:textId="0A5A4922">
      <w:pPr>
        <w:numPr>
          <w:ilvl w:val="0"/>
          <w:numId w:val="15"/>
        </w:numPr>
        <w:tabs>
          <w:tab w:val="left" w:pos="-720"/>
        </w:tabs>
        <w:suppressAutoHyphens/>
      </w:pPr>
      <w:r w:rsidRPr="00406EB0">
        <w:t>Procedures to p</w:t>
      </w:r>
      <w:r w:rsidRPr="00406EB0" w:rsidR="006B0098">
        <w:t>rocess requests for advances of funds and reimbursements.</w:t>
      </w:r>
    </w:p>
    <w:p w:rsidRPr="00406EB0" w:rsidR="006B0098" w:rsidP="006B0098" w:rsidRDefault="00685A9D" w14:paraId="59BB2AA0" w14:textId="44B4418B">
      <w:pPr>
        <w:numPr>
          <w:ilvl w:val="0"/>
          <w:numId w:val="15"/>
        </w:numPr>
        <w:tabs>
          <w:tab w:val="left" w:pos="-720"/>
        </w:tabs>
        <w:suppressAutoHyphens/>
      </w:pPr>
      <w:r w:rsidRPr="00406EB0">
        <w:t>Procedures to m</w:t>
      </w:r>
      <w:r w:rsidRPr="00406EB0" w:rsidR="006B0098">
        <w:t xml:space="preserve">onitor and evaluate the progress and completion of </w:t>
      </w:r>
      <w:r w:rsidRPr="00406EB0" w:rsidR="004A1308">
        <w:t>funded mitigation activities</w:t>
      </w:r>
      <w:r w:rsidRPr="00406EB0" w:rsidR="006B0098">
        <w:t>.</w:t>
      </w:r>
    </w:p>
    <w:p w:rsidRPr="00406EB0" w:rsidR="006B0098" w:rsidP="006B0098" w:rsidRDefault="00685A9D" w14:paraId="7C5F1A75" w14:textId="52434112">
      <w:pPr>
        <w:numPr>
          <w:ilvl w:val="0"/>
          <w:numId w:val="15"/>
        </w:numPr>
        <w:tabs>
          <w:tab w:val="left" w:pos="-720"/>
        </w:tabs>
        <w:suppressAutoHyphens/>
      </w:pPr>
      <w:r w:rsidRPr="00406EB0">
        <w:t>Process to r</w:t>
      </w:r>
      <w:r w:rsidRPr="00406EB0" w:rsidR="006B0098">
        <w:t>eview and approve cost overruns.</w:t>
      </w:r>
    </w:p>
    <w:p w:rsidRPr="00406EB0" w:rsidR="006B0098" w:rsidP="006B0098" w:rsidRDefault="00557BE0" w14:paraId="6786EEA4" w14:textId="792425A1">
      <w:pPr>
        <w:numPr>
          <w:ilvl w:val="0"/>
          <w:numId w:val="15"/>
        </w:numPr>
        <w:tabs>
          <w:tab w:val="left" w:pos="-720"/>
        </w:tabs>
        <w:suppressAutoHyphens/>
      </w:pPr>
      <w:r w:rsidRPr="00406EB0">
        <w:t>Procedures to p</w:t>
      </w:r>
      <w:r w:rsidRPr="00406EB0" w:rsidR="006B0098">
        <w:t>rocess appeals.</w:t>
      </w:r>
    </w:p>
    <w:p w:rsidRPr="00406EB0" w:rsidR="006B0098" w:rsidP="006B0098" w:rsidRDefault="00557BE0" w14:paraId="3E7DF866" w14:textId="7AC48660">
      <w:pPr>
        <w:numPr>
          <w:ilvl w:val="0"/>
          <w:numId w:val="15"/>
        </w:numPr>
        <w:tabs>
          <w:tab w:val="left" w:pos="-720"/>
        </w:tabs>
        <w:suppressAutoHyphens/>
      </w:pPr>
      <w:r w:rsidRPr="00406EB0">
        <w:lastRenderedPageBreak/>
        <w:t>Process to p</w:t>
      </w:r>
      <w:r w:rsidRPr="00406EB0" w:rsidR="006B0098">
        <w:t xml:space="preserve">rovide technical assistance as required to </w:t>
      </w:r>
      <w:r w:rsidRPr="00406EB0" w:rsidR="004A1308">
        <w:t>subrecipient</w:t>
      </w:r>
      <w:r w:rsidRPr="00406EB0" w:rsidR="006B0098">
        <w:t>s</w:t>
      </w:r>
      <w:r w:rsidRPr="00406EB0" w:rsidR="00171331">
        <w:t>, as applicable</w:t>
      </w:r>
      <w:r w:rsidRPr="00406EB0" w:rsidR="006B0098">
        <w:t>.</w:t>
      </w:r>
    </w:p>
    <w:p w:rsidRPr="00406EB0" w:rsidR="006B0098" w:rsidP="006B0098" w:rsidRDefault="00557BE0" w14:paraId="01AF2D56" w14:textId="1D74D887">
      <w:pPr>
        <w:numPr>
          <w:ilvl w:val="0"/>
          <w:numId w:val="15"/>
        </w:numPr>
        <w:tabs>
          <w:tab w:val="left" w:pos="-720"/>
        </w:tabs>
        <w:suppressAutoHyphens/>
      </w:pPr>
      <w:r w:rsidRPr="00406EB0">
        <w:t>Process to c</w:t>
      </w:r>
      <w:r w:rsidRPr="00406EB0" w:rsidR="006B0098">
        <w:t>omply with the administrative</w:t>
      </w:r>
      <w:r w:rsidRPr="00406EB0">
        <w:t xml:space="preserve"> and audit</w:t>
      </w:r>
      <w:r w:rsidRPr="00406EB0" w:rsidR="006B0098">
        <w:t xml:space="preserve"> requirements</w:t>
      </w:r>
      <w:r w:rsidRPr="00406EB0" w:rsidR="004A1308">
        <w:t xml:space="preserve"> of 2 CFR</w:t>
      </w:r>
      <w:r w:rsidRPr="00406EB0" w:rsidR="00811056">
        <w:t xml:space="preserve"> Part</w:t>
      </w:r>
      <w:r w:rsidRPr="00406EB0" w:rsidR="00EE316A">
        <w:t>s</w:t>
      </w:r>
      <w:r w:rsidRPr="00406EB0" w:rsidR="00811056">
        <w:t xml:space="preserve"> 200</w:t>
      </w:r>
      <w:r w:rsidRPr="00406EB0" w:rsidR="006148CE">
        <w:t xml:space="preserve"> and 3002 and 44 CFR Part 206</w:t>
      </w:r>
      <w:r w:rsidRPr="00406EB0" w:rsidR="4CCF8F6B">
        <w:t>, Subpart N</w:t>
      </w:r>
      <w:r w:rsidRPr="00406EB0" w:rsidR="006B0098">
        <w:t>.</w:t>
      </w:r>
    </w:p>
    <w:p w:rsidRPr="00406EB0" w:rsidR="006B0098" w:rsidP="006B0098" w:rsidRDefault="00EE316A" w14:paraId="386AEC46" w14:textId="26A36AF1">
      <w:pPr>
        <w:numPr>
          <w:ilvl w:val="0"/>
          <w:numId w:val="15"/>
        </w:numPr>
        <w:tabs>
          <w:tab w:val="left" w:pos="-720"/>
        </w:tabs>
        <w:suppressAutoHyphens/>
      </w:pPr>
      <w:r w:rsidRPr="00406EB0">
        <w:t>Procedures to c</w:t>
      </w:r>
      <w:r w:rsidRPr="00406EB0" w:rsidR="006B0098">
        <w:t>omply with audit requirements</w:t>
      </w:r>
      <w:r w:rsidRPr="00406EB0" w:rsidR="00811056">
        <w:t xml:space="preserve"> of 2 CFR Part 200 Subpart F</w:t>
      </w:r>
      <w:r w:rsidRPr="00406EB0" w:rsidR="006B0098">
        <w:t>.</w:t>
      </w:r>
    </w:p>
    <w:p w:rsidRPr="00406EB0" w:rsidR="006B0098" w:rsidP="006B0098" w:rsidRDefault="00EE316A" w14:paraId="78F6FD77" w14:textId="068C3158">
      <w:pPr>
        <w:numPr>
          <w:ilvl w:val="0"/>
          <w:numId w:val="15"/>
        </w:numPr>
        <w:tabs>
          <w:tab w:val="left" w:pos="-720"/>
        </w:tabs>
        <w:suppressAutoHyphens/>
      </w:pPr>
      <w:r w:rsidRPr="00406EB0">
        <w:t>Procedures to p</w:t>
      </w:r>
      <w:r w:rsidRPr="00406EB0" w:rsidR="006B0098">
        <w:t>rovide quarterly progress reports</w:t>
      </w:r>
      <w:r w:rsidRPr="00406EB0" w:rsidR="00811056">
        <w:t xml:space="preserve"> to FEMA</w:t>
      </w:r>
      <w:r w:rsidRPr="00406EB0" w:rsidR="006B0098">
        <w:t xml:space="preserve"> on </w:t>
      </w:r>
      <w:r w:rsidRPr="00406EB0" w:rsidR="00811056">
        <w:t>funded mitigation activities</w:t>
      </w:r>
      <w:r w:rsidRPr="00406EB0" w:rsidR="006B0098">
        <w:t>.</w:t>
      </w:r>
    </w:p>
    <w:p w:rsidRPr="00492DD2" w:rsidR="00ED4C0F" w:rsidP="006B0098" w:rsidRDefault="001B30EA" w14:paraId="7EF3655B" w14:textId="218AB942">
      <w:pPr>
        <w:numPr>
          <w:ilvl w:val="0"/>
          <w:numId w:val="15"/>
        </w:numPr>
        <w:tabs>
          <w:tab w:val="left" w:pos="-720"/>
        </w:tabs>
        <w:suppressAutoHyphens/>
      </w:pPr>
      <w:r w:rsidRPr="00406EB0">
        <w:t>P</w:t>
      </w:r>
      <w:r w:rsidRPr="00406EB0" w:rsidR="00ED4C0F">
        <w:t>rocedures for monitoring and reporting on subrecipient management costs before receiving funding for management costs.</w:t>
      </w:r>
      <w:r w:rsidRPr="00492DD2" w:rsidR="00ED4C0F">
        <w:rPr>
          <w:rStyle w:val="FootnoteReference"/>
        </w:rPr>
        <w:footnoteReference w:id="12"/>
      </w:r>
      <w:r w:rsidRPr="00492DD2" w:rsidR="00ED4C0F">
        <w:t xml:space="preserve"> </w:t>
      </w:r>
    </w:p>
    <w:p w:rsidRPr="00406EB0" w:rsidR="00B63DC0" w:rsidP="006B0098" w:rsidRDefault="001B30EA" w14:paraId="1B9E5109" w14:textId="790124E0">
      <w:pPr>
        <w:numPr>
          <w:ilvl w:val="0"/>
          <w:numId w:val="15"/>
        </w:numPr>
        <w:tabs>
          <w:tab w:val="left" w:pos="-720"/>
        </w:tabs>
        <w:suppressAutoHyphens/>
      </w:pPr>
      <w:r w:rsidRPr="00406EB0">
        <w:t>Outline of</w:t>
      </w:r>
      <w:r w:rsidRPr="00406EB0" w:rsidR="002315F8">
        <w:t xml:space="preserve"> roles and procedures to </w:t>
      </w:r>
      <w:r w:rsidRPr="00406EB0" w:rsidR="001F11FB">
        <w:t>implement the recipient’s authority to address a subrecipient’s noncompliance with grant requirements</w:t>
      </w:r>
      <w:r w:rsidRPr="00406EB0" w:rsidR="00D66E06">
        <w:t xml:space="preserve"> by providing an opportunity to subrecipients to bring the grant into compliance, if applicable, or by imposing remedy actions or special </w:t>
      </w:r>
      <w:r w:rsidRPr="00406EB0" w:rsidR="00BC3F1C">
        <w:t>conditions</w:t>
      </w:r>
      <w:r w:rsidRPr="00406EB0" w:rsidR="00D66E06">
        <w:t xml:space="preserve"> as outlined in 2 CFR 200.207</w:t>
      </w:r>
      <w:r w:rsidRPr="00406EB0" w:rsidR="00BC3F1C">
        <w:t xml:space="preserve"> and 2 CFR 200.338</w:t>
      </w:r>
      <w:r w:rsidRPr="00406EB0" w:rsidR="00E20FD7">
        <w:t>.</w:t>
      </w:r>
    </w:p>
    <w:p w:rsidRPr="00406EB0" w:rsidR="00930732" w:rsidP="006B0098" w:rsidRDefault="00745DE8" w14:paraId="5DA1DD72" w14:textId="3BF0A4D4">
      <w:pPr>
        <w:numPr>
          <w:ilvl w:val="0"/>
          <w:numId w:val="15"/>
        </w:numPr>
        <w:tabs>
          <w:tab w:val="left" w:pos="-720"/>
        </w:tabs>
        <w:suppressAutoHyphens/>
      </w:pPr>
      <w:r w:rsidRPr="00406EB0">
        <w:t>Identification whether</w:t>
      </w:r>
      <w:r w:rsidRPr="00406EB0" w:rsidR="009F1426">
        <w:t xml:space="preserve"> </w:t>
      </w:r>
      <w:r w:rsidRPr="00406EB0" w:rsidR="0042482C">
        <w:t>the plan has been incorporated into the recipient’s Emergency Operations Plan as a separate annex or chapter as required under 44 CFR 206.437</w:t>
      </w:r>
      <w:r w:rsidRPr="00406EB0" w:rsidR="00A55729">
        <w:t>(c)</w:t>
      </w:r>
      <w:r w:rsidRPr="00406EB0" w:rsidR="0042482C">
        <w:t xml:space="preserve">. </w:t>
      </w:r>
    </w:p>
    <w:p w:rsidRPr="00406EB0" w:rsidR="0042482C" w:rsidP="006B0098" w:rsidRDefault="00DF080C" w14:paraId="33FF267F" w14:textId="63469A2C">
      <w:pPr>
        <w:numPr>
          <w:ilvl w:val="0"/>
          <w:numId w:val="15"/>
        </w:numPr>
        <w:tabs>
          <w:tab w:val="left" w:pos="-720"/>
        </w:tabs>
        <w:suppressAutoHyphens/>
      </w:pPr>
      <w:r w:rsidRPr="00406EB0">
        <w:t xml:space="preserve">For recipients with a Program </w:t>
      </w:r>
      <w:r w:rsidRPr="00406EB0" w:rsidR="00C9715C">
        <w:t>Administration</w:t>
      </w:r>
      <w:r w:rsidRPr="00406EB0">
        <w:t xml:space="preserve"> by States (PAS), </w:t>
      </w:r>
      <w:r w:rsidRPr="00406EB0" w:rsidR="00551470">
        <w:t xml:space="preserve">procedures </w:t>
      </w:r>
      <w:r w:rsidRPr="00406EB0" w:rsidR="00B6327D">
        <w:t>on how the recipient will administer</w:t>
      </w:r>
      <w:r w:rsidRPr="00406EB0" w:rsidR="00F5034E">
        <w:t xml:space="preserve"> delegated activities as outlined </w:t>
      </w:r>
      <w:r w:rsidRPr="00406EB0" w:rsidR="00C9715C">
        <w:t xml:space="preserve">in the Addendum to the HMA Guidance Program Administration by States Pilot (HMGP); </w:t>
      </w:r>
    </w:p>
    <w:p w:rsidRPr="00406EB0" w:rsidR="00C9715C" w:rsidP="006B0098" w:rsidRDefault="00745DE8" w14:paraId="2DE93EBE" w14:textId="4AE3D352">
      <w:pPr>
        <w:numPr>
          <w:ilvl w:val="0"/>
          <w:numId w:val="15"/>
        </w:numPr>
        <w:tabs>
          <w:tab w:val="left" w:pos="-720"/>
        </w:tabs>
        <w:suppressAutoHyphens/>
      </w:pPr>
      <w:r w:rsidRPr="00406EB0">
        <w:t>For</w:t>
      </w:r>
      <w:r w:rsidRPr="00406EB0" w:rsidR="0072583D">
        <w:t xml:space="preserve"> the recipient</w:t>
      </w:r>
      <w:r w:rsidRPr="00406EB0">
        <w:t>s</w:t>
      </w:r>
      <w:r w:rsidRPr="00406EB0" w:rsidR="0072583D">
        <w:t xml:space="preserve"> using a cost share strategy, as outlined in the </w:t>
      </w:r>
      <w:hyperlink w:history="1" r:id="rId12">
        <w:r w:rsidRPr="00492DD2" w:rsidR="0072583D">
          <w:rPr>
            <w:rStyle w:val="Hyperlink"/>
          </w:rPr>
          <w:t>HMA Guidance (2015), Part VII</w:t>
        </w:r>
        <w:r w:rsidRPr="00406EB0" w:rsidR="004F27AC">
          <w:rPr>
            <w:rStyle w:val="Hyperlink"/>
          </w:rPr>
          <w:t>I</w:t>
        </w:r>
        <w:r w:rsidRPr="00406EB0" w:rsidR="0072583D">
          <w:rPr>
            <w:rStyle w:val="Hyperlink"/>
          </w:rPr>
          <w:t>, A.8</w:t>
        </w:r>
      </w:hyperlink>
      <w:r w:rsidRPr="00492DD2" w:rsidR="0072583D">
        <w:t>,</w:t>
      </w:r>
      <w:r w:rsidRPr="00492DD2" w:rsidR="00ED6A7D">
        <w:t xml:space="preserve"> </w:t>
      </w:r>
      <w:r w:rsidRPr="00406EB0">
        <w:t>an explanation of how the ap</w:t>
      </w:r>
      <w:r w:rsidRPr="00406EB0" w:rsidR="00C96E4D">
        <w:t>plicant will apply this approach in a fair and impartial manner</w:t>
      </w:r>
      <w:r w:rsidRPr="00406EB0" w:rsidR="003337CD">
        <w:t>; monitor the cost share for the overall award throughout the Period of Performance; and address any cost-share shor</w:t>
      </w:r>
      <w:r w:rsidRPr="00406EB0" w:rsidR="00DD6582">
        <w:t>t</w:t>
      </w:r>
      <w:r w:rsidRPr="00406EB0" w:rsidR="003337CD">
        <w:t>falls that may occur during the Period of Performance or at closeout.</w:t>
      </w:r>
    </w:p>
    <w:p w:rsidR="00461C31" w:rsidP="006B0098" w:rsidRDefault="003C0147" w14:paraId="461FAE95" w14:textId="69BDBFA4">
      <w:pPr>
        <w:numPr>
          <w:ilvl w:val="0"/>
          <w:numId w:val="15"/>
        </w:numPr>
        <w:tabs>
          <w:tab w:val="left" w:pos="-720"/>
        </w:tabs>
        <w:suppressAutoHyphens/>
      </w:pPr>
      <w:r w:rsidRPr="00406EB0">
        <w:t>FEMA has developed a checklist that the applicant must</w:t>
      </w:r>
      <w:r w:rsidRPr="00406EB0" w:rsidR="007725D3">
        <w:t xml:space="preserve"> complete and</w:t>
      </w:r>
      <w:r w:rsidRPr="00406EB0">
        <w:t xml:space="preserve"> submit </w:t>
      </w:r>
      <w:r w:rsidRPr="00406EB0" w:rsidR="00841B1B">
        <w:t xml:space="preserve">together with the </w:t>
      </w:r>
      <w:r w:rsidRPr="00406EB0" w:rsidR="00077EEC">
        <w:t>Administrative Plan</w:t>
      </w:r>
      <w:r w:rsidRPr="00406EB0" w:rsidR="00220E1C">
        <w:t xml:space="preserve"> to ensure that all needed elements are addressed.</w:t>
      </w:r>
      <w:r w:rsidRPr="00406EB0" w:rsidR="00BB083C">
        <w:t xml:space="preserve"> </w:t>
      </w:r>
      <w:r w:rsidRPr="00406EB0" w:rsidR="00280860">
        <w:t xml:space="preserve">FEMA </w:t>
      </w:r>
      <w:r w:rsidRPr="00406EB0" w:rsidR="00780364">
        <w:t xml:space="preserve">uses the </w:t>
      </w:r>
      <w:r w:rsidRPr="00406EB0" w:rsidR="00ED79FE">
        <w:t xml:space="preserve">checklist </w:t>
      </w:r>
      <w:r w:rsidRPr="00406EB0" w:rsidR="00F1661A">
        <w:t xml:space="preserve">to verify that the requirements are met. </w:t>
      </w:r>
      <w:r w:rsidRPr="00406EB0" w:rsidR="00BB083C">
        <w:t xml:space="preserve">The checklist can be accessed at </w:t>
      </w:r>
      <w:hyperlink w:history="1" r:id="rId13">
        <w:r w:rsidRPr="002434DE" w:rsidR="00461C31">
          <w:rPr>
            <w:rStyle w:val="Hyperlink"/>
          </w:rPr>
          <w:t>https://www.fema.gov/media-library-data/1553880348440-5054ac68689ada7e9b13df07f3bdd50b/Admin_Plan_Checklist_3_25_19_final_508Compliant.pdf</w:t>
        </w:r>
      </w:hyperlink>
      <w:r w:rsidR="00461C31">
        <w:t>.</w:t>
      </w:r>
    </w:p>
    <w:p w:rsidRPr="00406EB0" w:rsidR="003C0147" w:rsidP="002434DE" w:rsidRDefault="003C0147" w14:paraId="5346D602" w14:textId="2F6DD537">
      <w:pPr>
        <w:tabs>
          <w:tab w:val="left" w:pos="-720"/>
        </w:tabs>
        <w:suppressAutoHyphens/>
        <w:ind w:left="1080"/>
      </w:pPr>
    </w:p>
    <w:p w:rsidRPr="00406EB0" w:rsidR="00842E74" w:rsidRDefault="00842E74" w14:paraId="3666AC60" w14:textId="77777777"/>
    <w:p w:rsidRPr="00406EB0" w:rsidR="00842E74" w:rsidRDefault="00842E74" w14:paraId="1BEFB951" w14:textId="77777777">
      <w:pPr>
        <w:rPr>
          <w:b/>
          <w:bCs/>
        </w:rPr>
      </w:pPr>
      <w:r w:rsidRPr="002434DE">
        <w:rPr>
          <w:b/>
          <w:bCs/>
        </w:rPr>
        <w:fldChar w:fldCharType="begin"/>
      </w:r>
      <w:r w:rsidRPr="00406EB0">
        <w:rPr>
          <w:b/>
          <w:bCs/>
        </w:rPr>
        <w:instrText>ADVANCE \R 0.95</w:instrText>
      </w:r>
      <w:r w:rsidRPr="002434DE">
        <w:rPr>
          <w:b/>
        </w:rPr>
        <w:fldChar w:fldCharType="end"/>
      </w:r>
      <w:r w:rsidRPr="00492DD2">
        <w:rPr>
          <w:b/>
          <w:bCs/>
        </w:rPr>
        <w:t xml:space="preserve">3.  Describe whether, and to what extent, the collection of information involves the use of automated, electronic, mechanical, or other technological collection techniques or other forms of information technology, e.g., permitting </w:t>
      </w:r>
      <w:r w:rsidRPr="00406EB0" w:rsidR="00BF4DF2">
        <w:rPr>
          <w:b/>
          <w:bCs/>
        </w:rPr>
        <w:tab/>
      </w:r>
      <w:r w:rsidRPr="00406EB0">
        <w:rPr>
          <w:b/>
          <w:bCs/>
        </w:rPr>
        <w:t>electronic submission of responses, and the basis for the decision for adopting this means of collection.  Also describe any consideration of using</w:t>
      </w:r>
      <w:r w:rsidRPr="00406EB0" w:rsidR="006A4787">
        <w:rPr>
          <w:b/>
          <w:bCs/>
        </w:rPr>
        <w:t xml:space="preserve"> </w:t>
      </w:r>
      <w:r w:rsidRPr="00406EB0">
        <w:rPr>
          <w:b/>
          <w:bCs/>
        </w:rPr>
        <w:t xml:space="preserve">information technology to reduce burden. </w:t>
      </w:r>
    </w:p>
    <w:p w:rsidRPr="00406EB0" w:rsidR="00842E74" w:rsidRDefault="00842E74" w14:paraId="56A5151E" w14:textId="77777777">
      <w:pPr>
        <w:rPr>
          <w:color w:val="000000"/>
        </w:rPr>
      </w:pPr>
    </w:p>
    <w:p w:rsidRPr="00406EB0" w:rsidR="005F75EB" w:rsidP="00334F44" w:rsidRDefault="006978BC" w14:paraId="1627FEB0" w14:textId="5A0D4280">
      <w:pPr>
        <w:tabs>
          <w:tab w:val="left" w:pos="-720"/>
        </w:tabs>
        <w:suppressAutoHyphens/>
      </w:pPr>
      <w:r w:rsidRPr="00406EB0">
        <w:lastRenderedPageBreak/>
        <w:t>States</w:t>
      </w:r>
      <w:r w:rsidRPr="00406EB0" w:rsidR="00952381">
        <w:t>, Territories,</w:t>
      </w:r>
      <w:r w:rsidRPr="00406EB0">
        <w:t xml:space="preserve"> </w:t>
      </w:r>
      <w:r w:rsidRPr="00406EB0" w:rsidR="00171331">
        <w:t xml:space="preserve">or Indian </w:t>
      </w:r>
      <w:r w:rsidRPr="00406EB0" w:rsidR="00631498">
        <w:t>T</w:t>
      </w:r>
      <w:r w:rsidRPr="00406EB0" w:rsidR="00171331">
        <w:t xml:space="preserve">ribal governments </w:t>
      </w:r>
      <w:r w:rsidR="00E94B12">
        <w:t>(</w:t>
      </w:r>
      <w:proofErr w:type="gramStart"/>
      <w:r w:rsidR="00E94B12">
        <w:t>federally-recognized</w:t>
      </w:r>
      <w:proofErr w:type="gramEnd"/>
      <w:r w:rsidR="00E94B12">
        <w:t xml:space="preserve">) </w:t>
      </w:r>
      <w:r w:rsidRPr="00406EB0">
        <w:t xml:space="preserve">may submit the </w:t>
      </w:r>
      <w:r w:rsidR="009033E3">
        <w:t>A</w:t>
      </w:r>
      <w:r w:rsidRPr="00406EB0" w:rsidR="7C78A853">
        <w:t xml:space="preserve">dministrative </w:t>
      </w:r>
      <w:r w:rsidR="009033E3">
        <w:t>P</w:t>
      </w:r>
      <w:r w:rsidRPr="00406EB0">
        <w:t xml:space="preserve">lan to FEMA by e-mailing electronic files(s) containing the plan(s) </w:t>
      </w:r>
      <w:r w:rsidRPr="00406EB0" w:rsidR="00334F44">
        <w:t xml:space="preserve">updates at any time prior to a disaster declaration or immediately after and request approval. The required contents of </w:t>
      </w:r>
      <w:r w:rsidRPr="00406EB0" w:rsidR="00C54E52">
        <w:t>an</w:t>
      </w:r>
      <w:r w:rsidRPr="00406EB0" w:rsidR="00334F44">
        <w:t xml:space="preserve"> </w:t>
      </w:r>
      <w:r w:rsidRPr="00406EB0" w:rsidR="00171331">
        <w:t>Administrative</w:t>
      </w:r>
      <w:r w:rsidRPr="00406EB0" w:rsidR="00334F44">
        <w:t xml:space="preserve"> Plan are provided in </w:t>
      </w:r>
      <w:r w:rsidRPr="00406EB0" w:rsidR="00334F44">
        <w:rPr>
          <w:spacing w:val="-3"/>
        </w:rPr>
        <w:t xml:space="preserve">44 </w:t>
      </w:r>
      <w:r w:rsidRPr="00406EB0" w:rsidR="00EA2F9A">
        <w:rPr>
          <w:spacing w:val="-3"/>
        </w:rPr>
        <w:t>CFR 206.437.</w:t>
      </w:r>
      <w:r w:rsidRPr="00406EB0" w:rsidR="00334F44">
        <w:t xml:space="preserve"> </w:t>
      </w:r>
      <w:r w:rsidRPr="00406EB0">
        <w:t>Information on mitigation and FEMA mitigation programs is made available to the public through FEMA’s web site at</w:t>
      </w:r>
      <w:r w:rsidRPr="00406EB0" w:rsidR="00B53986">
        <w:t>:</w:t>
      </w:r>
    </w:p>
    <w:p w:rsidRPr="00492DD2" w:rsidR="006978BC" w:rsidP="006978BC" w:rsidRDefault="0066601C" w14:paraId="176250CD" w14:textId="452DB3D3">
      <w:pPr>
        <w:tabs>
          <w:tab w:val="left" w:pos="-720"/>
        </w:tabs>
        <w:suppressAutoHyphens/>
      </w:pPr>
      <w:hyperlink w:history="1" r:id="rId14">
        <w:r w:rsidRPr="00492DD2" w:rsidR="00334F44">
          <w:rPr>
            <w:rStyle w:val="Hyperlink"/>
          </w:rPr>
          <w:t>http://www.fema.gov/hazard-mitigation-assistance</w:t>
        </w:r>
      </w:hyperlink>
      <w:r w:rsidRPr="00492DD2" w:rsidR="00383C23">
        <w:t>.  Please reference the HMA Program Guidance</w:t>
      </w:r>
      <w:r w:rsidRPr="00406EB0" w:rsidR="00693DD3">
        <w:t xml:space="preserve"> 2015</w:t>
      </w:r>
      <w:r w:rsidRPr="00406EB0" w:rsidR="00383C23">
        <w:t xml:space="preserve"> for specific </w:t>
      </w:r>
      <w:r w:rsidRPr="00406EB0" w:rsidR="00ED4C0F">
        <w:t>information</w:t>
      </w:r>
      <w:r w:rsidRPr="00406EB0" w:rsidR="006978BC">
        <w:t xml:space="preserve"> for both the HMGP and the </w:t>
      </w:r>
      <w:r w:rsidRPr="00406EB0" w:rsidR="00171331">
        <w:t>Administrative</w:t>
      </w:r>
      <w:r w:rsidRPr="00406EB0" w:rsidR="006978BC">
        <w:t xml:space="preserve"> Plan</w:t>
      </w:r>
      <w:r w:rsidRPr="00406EB0" w:rsidR="00693DD3">
        <w:t>.</w:t>
      </w:r>
      <w:r w:rsidRPr="00492DD2" w:rsidR="00693DD3">
        <w:rPr>
          <w:rStyle w:val="FootnoteReference"/>
        </w:rPr>
        <w:footnoteReference w:id="13"/>
      </w:r>
    </w:p>
    <w:p w:rsidRPr="00492DD2" w:rsidR="006978BC" w:rsidRDefault="006978BC" w14:paraId="31C2780E" w14:textId="77777777">
      <w:pPr>
        <w:rPr>
          <w:color w:val="000000"/>
        </w:rPr>
      </w:pPr>
    </w:p>
    <w:p w:rsidRPr="00406EB0" w:rsidR="00842E74" w:rsidRDefault="00842E74" w14:paraId="0C8471AD" w14:textId="77777777">
      <w:pPr>
        <w:rPr>
          <w:b/>
          <w:bCs/>
        </w:rPr>
      </w:pPr>
      <w:r w:rsidRPr="002434DE">
        <w:fldChar w:fldCharType="begin"/>
      </w:r>
      <w:r w:rsidRPr="00406EB0">
        <w:instrText>ADVANCE \R 0.95</w:instrText>
      </w:r>
      <w:r w:rsidRPr="002434DE">
        <w:fldChar w:fldCharType="end"/>
      </w:r>
      <w:r w:rsidRPr="00492DD2">
        <w:rPr>
          <w:b/>
          <w:bCs/>
        </w:rPr>
        <w:t xml:space="preserve">4.  Describe efforts to identify duplication.   Show specifically why any similar information already available cannot be used or modified for use for the purposes described in Item 2 above.  </w:t>
      </w:r>
    </w:p>
    <w:p w:rsidRPr="00492DD2" w:rsidR="006978BC" w:rsidP="006978BC" w:rsidRDefault="00842E74" w14:paraId="5009C35A" w14:textId="77777777">
      <w:r w:rsidRPr="002434DE">
        <w:fldChar w:fldCharType="begin"/>
      </w:r>
      <w:r w:rsidRPr="00406EB0">
        <w:instrText>ADVANCE \R 0.95</w:instrText>
      </w:r>
      <w:r w:rsidRPr="002434DE">
        <w:fldChar w:fldCharType="end"/>
      </w:r>
    </w:p>
    <w:p w:rsidRPr="00406EB0" w:rsidR="00B73A43" w:rsidP="006978BC" w:rsidRDefault="00B73A43" w14:paraId="219834CE" w14:textId="77777777">
      <w:r w:rsidRPr="00406EB0">
        <w:t>This information is not collected in any form and therefore is not duplicated elsewhere.</w:t>
      </w:r>
    </w:p>
    <w:p w:rsidRPr="00406EB0" w:rsidR="004D0CC2" w:rsidP="006978BC" w:rsidRDefault="004D0CC2" w14:paraId="672E85E5" w14:textId="77777777"/>
    <w:p w:rsidRPr="00406EB0" w:rsidR="00842E74" w:rsidP="006978BC" w:rsidRDefault="00842E74" w14:paraId="7ED391D5" w14:textId="77777777">
      <w:pPr>
        <w:rPr>
          <w:b/>
          <w:bCs/>
        </w:rPr>
      </w:pPr>
      <w:r w:rsidRPr="00406EB0">
        <w:rPr>
          <w:b/>
          <w:bCs/>
        </w:rPr>
        <w:t>5.  If the collection of information impacts small businesses or other small entities (Item 5 of OMB Form 83-I), describe any methods used to minimize.</w:t>
      </w:r>
    </w:p>
    <w:p w:rsidRPr="00406EB0" w:rsidR="00842E74" w:rsidRDefault="00842E74" w14:paraId="158E8AF2" w14:textId="77777777">
      <w:pPr>
        <w:rPr>
          <w:spacing w:val="-3"/>
        </w:rPr>
      </w:pPr>
    </w:p>
    <w:p w:rsidRPr="00406EB0" w:rsidR="004D0CC2" w:rsidP="004D0CC2" w:rsidRDefault="006150EC" w14:paraId="1875356A" w14:textId="328AF114">
      <w:pPr>
        <w:tabs>
          <w:tab w:val="left" w:pos="-720"/>
        </w:tabs>
        <w:suppressAutoHyphens/>
        <w:rPr>
          <w:spacing w:val="-3"/>
        </w:rPr>
      </w:pPr>
      <w:r w:rsidRPr="00AA144C">
        <w:rPr>
          <w:rFonts w:eastAsia="Calibri"/>
        </w:rPr>
        <w:t xml:space="preserve">The State Administrative Plan under 44 CFR 206.437 is required for grant applicants, who have the primary responsibility for project management and accountability of HMGP.  The State Administrative Plan details how the applicant plans to administer HMGP funds responsibly. </w:t>
      </w:r>
      <w:r w:rsidR="003A5EF4">
        <w:rPr>
          <w:rFonts w:eastAsia="Calibri"/>
        </w:rPr>
        <w:t xml:space="preserve"> </w:t>
      </w:r>
      <w:r w:rsidRPr="00AA144C">
        <w:rPr>
          <w:rFonts w:eastAsia="Calibri"/>
        </w:rPr>
        <w:t xml:space="preserve">For purposes of the information collection, FEMA collects the minimum criteria outlined in the regulation and only other information necessary for the proper administration of the Hazard Mitigation Grant by </w:t>
      </w:r>
      <w:r w:rsidR="00675D4B">
        <w:rPr>
          <w:rFonts w:eastAsia="Calibri"/>
        </w:rPr>
        <w:t>a</w:t>
      </w:r>
      <w:r w:rsidRPr="00AA144C">
        <w:rPr>
          <w:rFonts w:eastAsia="Calibri"/>
        </w:rPr>
        <w:t xml:space="preserve">pplicants. </w:t>
      </w:r>
      <w:r w:rsidR="003A5EF4">
        <w:rPr>
          <w:rFonts w:eastAsia="Calibri"/>
        </w:rPr>
        <w:t xml:space="preserve"> </w:t>
      </w:r>
      <w:r w:rsidRPr="00AA144C">
        <w:rPr>
          <w:rFonts w:eastAsia="Calibri"/>
        </w:rPr>
        <w:t xml:space="preserve">While the information collection applies to all applicants, some of which may be federally-recognized tribes meeting the definition of small entities, FEMA always attempts to reduce, to the extent practical and appropriate, the burden on </w:t>
      </w:r>
      <w:r w:rsidR="00DD485B">
        <w:rPr>
          <w:rFonts w:eastAsia="Calibri"/>
        </w:rPr>
        <w:t>applicants</w:t>
      </w:r>
      <w:r w:rsidRPr="00AA144C">
        <w:rPr>
          <w:rFonts w:eastAsia="Calibri"/>
        </w:rPr>
        <w:t xml:space="preserve"> by only collecting the necessary information.  This information collection is a legal requirement and per 44 CFR 206.437, all applicants shall develop a State </w:t>
      </w:r>
      <w:r w:rsidR="00B321CF">
        <w:rPr>
          <w:rFonts w:eastAsia="Calibri"/>
        </w:rPr>
        <w:t>A</w:t>
      </w:r>
      <w:r w:rsidRPr="00AA144C">
        <w:rPr>
          <w:rFonts w:eastAsia="Calibri"/>
        </w:rPr>
        <w:t xml:space="preserve">dministrative </w:t>
      </w:r>
      <w:r w:rsidR="00B321CF">
        <w:rPr>
          <w:rFonts w:eastAsia="Calibri"/>
        </w:rPr>
        <w:t>P</w:t>
      </w:r>
      <w:r w:rsidRPr="00AA144C">
        <w:rPr>
          <w:rFonts w:eastAsia="Calibri"/>
        </w:rPr>
        <w:t xml:space="preserve">lan as a condition of receiving HMGP funding. </w:t>
      </w:r>
      <w:r w:rsidR="00AA144C">
        <w:rPr>
          <w:rFonts w:eastAsia="Calibri"/>
        </w:rPr>
        <w:t xml:space="preserve"> </w:t>
      </w:r>
      <w:r w:rsidRPr="00AA144C">
        <w:rPr>
          <w:rFonts w:eastAsia="Calibri"/>
        </w:rPr>
        <w:t xml:space="preserve">For the reasons mentioned above, we do not believe that there are </w:t>
      </w:r>
      <w:proofErr w:type="gramStart"/>
      <w:r w:rsidRPr="00AA144C">
        <w:rPr>
          <w:rFonts w:eastAsia="Calibri"/>
        </w:rPr>
        <w:t>particular impacts</w:t>
      </w:r>
      <w:proofErr w:type="gramEnd"/>
      <w:r w:rsidRPr="00AA144C">
        <w:rPr>
          <w:rFonts w:eastAsia="Calibri"/>
        </w:rPr>
        <w:t xml:space="preserve"> on small entities. </w:t>
      </w:r>
      <w:r w:rsidR="00AA144C">
        <w:rPr>
          <w:rFonts w:eastAsia="Calibri"/>
        </w:rPr>
        <w:t xml:space="preserve"> </w:t>
      </w:r>
      <w:r w:rsidRPr="00AA144C">
        <w:rPr>
          <w:rFonts w:eastAsia="Calibri"/>
        </w:rPr>
        <w:t>Additionally, FEMA cannot grant an exception of these requirements for the administration of HGMP.</w:t>
      </w:r>
      <w:r w:rsidDel="006150EC">
        <w:rPr>
          <w:rStyle w:val="CommentReference"/>
        </w:rPr>
        <w:t xml:space="preserve"> </w:t>
      </w:r>
    </w:p>
    <w:p w:rsidRPr="00406EB0" w:rsidR="004D0CC2" w:rsidRDefault="004D0CC2" w14:paraId="638EF2A1" w14:textId="77777777">
      <w:pPr>
        <w:rPr>
          <w:spacing w:val="-3"/>
        </w:rPr>
      </w:pPr>
    </w:p>
    <w:p w:rsidRPr="00406EB0" w:rsidR="00842E74" w:rsidRDefault="00842E74" w14:paraId="7DFF037E" w14:textId="242346DB">
      <w:pPr>
        <w:rPr>
          <w:b/>
          <w:bCs/>
        </w:rPr>
      </w:pPr>
      <w:r w:rsidRPr="002434DE">
        <w:rPr>
          <w:b/>
          <w:bCs/>
        </w:rPr>
        <w:fldChar w:fldCharType="begin"/>
      </w:r>
      <w:r w:rsidRPr="00406EB0">
        <w:rPr>
          <w:b/>
          <w:bCs/>
        </w:rPr>
        <w:instrText>ADVANCE \R 0.95</w:instrText>
      </w:r>
      <w:r w:rsidRPr="002434DE">
        <w:rPr>
          <w:b/>
        </w:rPr>
        <w:fldChar w:fldCharType="end"/>
      </w:r>
      <w:r w:rsidRPr="00492DD2">
        <w:rPr>
          <w:b/>
          <w:bCs/>
        </w:rPr>
        <w:t>6.  Describe the consequence to Federal/FEMA program or policy activities if the collection of information is not conducted</w:t>
      </w:r>
      <w:r w:rsidR="002434DE">
        <w:rPr>
          <w:b/>
          <w:bCs/>
        </w:rPr>
        <w:t xml:space="preserve"> </w:t>
      </w:r>
      <w:r w:rsidRPr="00492DD2">
        <w:rPr>
          <w:b/>
          <w:bCs/>
        </w:rPr>
        <w:t>or is conducted less frequently</w:t>
      </w:r>
      <w:r w:rsidRPr="00406EB0" w:rsidR="009F46CE">
        <w:rPr>
          <w:b/>
          <w:bCs/>
        </w:rPr>
        <w:t xml:space="preserve"> </w:t>
      </w:r>
      <w:r w:rsidRPr="00406EB0">
        <w:rPr>
          <w:b/>
          <w:bCs/>
        </w:rPr>
        <w:t xml:space="preserve">as well as any technical or legal obstacles to reducing burden.  </w:t>
      </w:r>
    </w:p>
    <w:p w:rsidRPr="00406EB0" w:rsidR="00842E74" w:rsidRDefault="00842E74" w14:paraId="3B360663" w14:textId="77777777">
      <w:pPr>
        <w:rPr>
          <w:spacing w:val="-3"/>
        </w:rPr>
      </w:pPr>
    </w:p>
    <w:p w:rsidRPr="00406EB0" w:rsidR="00BE5D9A" w:rsidP="004F22D0" w:rsidRDefault="00BE5D9A" w14:paraId="229FE97F" w14:textId="585F3613">
      <w:pPr>
        <w:spacing w:line="259" w:lineRule="auto"/>
      </w:pPr>
      <w:r w:rsidRPr="00406EB0">
        <w:t xml:space="preserve">The </w:t>
      </w:r>
      <w:r w:rsidRPr="00406EB0" w:rsidR="00171331">
        <w:t>Administrative</w:t>
      </w:r>
      <w:r w:rsidRPr="00406EB0">
        <w:t xml:space="preserve"> Plan provides procedural guidance on HMGP administration, and is requisite for States</w:t>
      </w:r>
      <w:r w:rsidRPr="00406EB0" w:rsidR="005D73AE">
        <w:t>,</w:t>
      </w:r>
      <w:r w:rsidR="001D367D">
        <w:t xml:space="preserve"> </w:t>
      </w:r>
      <w:r w:rsidRPr="00406EB0" w:rsidR="00952381">
        <w:t>Territories,</w:t>
      </w:r>
      <w:r w:rsidRPr="00406EB0" w:rsidR="018A83BC">
        <w:t xml:space="preserve"> </w:t>
      </w:r>
      <w:r w:rsidRPr="00406EB0" w:rsidR="00171331">
        <w:t xml:space="preserve">or Indian </w:t>
      </w:r>
      <w:r w:rsidRPr="00406EB0" w:rsidR="00467681">
        <w:t>T</w:t>
      </w:r>
      <w:r w:rsidRPr="00406EB0" w:rsidR="00171331">
        <w:t xml:space="preserve">ribal governments’ </w:t>
      </w:r>
      <w:r w:rsidRPr="00406EB0">
        <w:t xml:space="preserve">requests for HMGP disaster assistance in the event of a </w:t>
      </w:r>
      <w:r w:rsidRPr="00406EB0">
        <w:rPr>
          <w:spacing w:val="-3"/>
        </w:rPr>
        <w:t>major disaster. Without approval of this information collection</w:t>
      </w:r>
      <w:r w:rsidRPr="00406EB0" w:rsidR="00414444">
        <w:rPr>
          <w:spacing w:val="-3"/>
        </w:rPr>
        <w:t xml:space="preserve"> for the </w:t>
      </w:r>
      <w:r w:rsidRPr="00406EB0" w:rsidR="00171331">
        <w:rPr>
          <w:spacing w:val="-3"/>
        </w:rPr>
        <w:t>Administrative</w:t>
      </w:r>
      <w:r w:rsidRPr="00406EB0" w:rsidR="00414444">
        <w:rPr>
          <w:spacing w:val="-3"/>
        </w:rPr>
        <w:t xml:space="preserve"> Plan</w:t>
      </w:r>
      <w:r w:rsidRPr="00406EB0">
        <w:rPr>
          <w:spacing w:val="-3"/>
        </w:rPr>
        <w:t xml:space="preserve"> </w:t>
      </w:r>
      <w:r w:rsidRPr="00406EB0" w:rsidR="00414444">
        <w:rPr>
          <w:spacing w:val="-3"/>
        </w:rPr>
        <w:t xml:space="preserve">allowing for preparation and FEMA approval of the </w:t>
      </w:r>
      <w:r w:rsidRPr="00406EB0" w:rsidR="00171331">
        <w:rPr>
          <w:spacing w:val="-3"/>
        </w:rPr>
        <w:t>Administrative</w:t>
      </w:r>
      <w:r w:rsidRPr="00406EB0" w:rsidR="00414444">
        <w:rPr>
          <w:spacing w:val="-3"/>
        </w:rPr>
        <w:t xml:space="preserve"> Plan, </w:t>
      </w:r>
      <w:r w:rsidRPr="00406EB0">
        <w:rPr>
          <w:spacing w:val="-3"/>
        </w:rPr>
        <w:t>FEMA w</w:t>
      </w:r>
      <w:r w:rsidRPr="00406EB0" w:rsidR="00414444">
        <w:rPr>
          <w:spacing w:val="-3"/>
        </w:rPr>
        <w:t>ould</w:t>
      </w:r>
      <w:r w:rsidRPr="00406EB0">
        <w:rPr>
          <w:spacing w:val="-3"/>
        </w:rPr>
        <w:t xml:space="preserve"> not be able to provide </w:t>
      </w:r>
      <w:r w:rsidRPr="00406EB0" w:rsidR="28F78318">
        <w:rPr>
          <w:spacing w:val="-3"/>
        </w:rPr>
        <w:t>mitigation assistance</w:t>
      </w:r>
      <w:r w:rsidRPr="00406EB0" w:rsidR="00B53C7E">
        <w:rPr>
          <w:spacing w:val="-3"/>
        </w:rPr>
        <w:t xml:space="preserve"> </w:t>
      </w:r>
      <w:r w:rsidRPr="00406EB0">
        <w:rPr>
          <w:spacing w:val="-3"/>
        </w:rPr>
        <w:t>under the</w:t>
      </w:r>
      <w:r w:rsidRPr="00406EB0">
        <w:t xml:space="preserve"> </w:t>
      </w:r>
      <w:r w:rsidRPr="00406EB0">
        <w:lastRenderedPageBreak/>
        <w:t>HMGP</w:t>
      </w:r>
      <w:r w:rsidRPr="00406EB0">
        <w:rPr>
          <w:spacing w:val="-3"/>
        </w:rPr>
        <w:t xml:space="preserve"> to State</w:t>
      </w:r>
      <w:r w:rsidRPr="00406EB0" w:rsidR="00171331">
        <w:rPr>
          <w:spacing w:val="-3"/>
        </w:rPr>
        <w:t xml:space="preserve">s, </w:t>
      </w:r>
      <w:r w:rsidRPr="00406EB0" w:rsidR="001D5DF6">
        <w:rPr>
          <w:spacing w:val="-3"/>
        </w:rPr>
        <w:t xml:space="preserve">Territories, </w:t>
      </w:r>
      <w:r w:rsidRPr="00406EB0" w:rsidR="00171331">
        <w:rPr>
          <w:spacing w:val="-3"/>
        </w:rPr>
        <w:t>Indian tribal governments</w:t>
      </w:r>
      <w:r w:rsidRPr="00406EB0">
        <w:rPr>
          <w:spacing w:val="-3"/>
        </w:rPr>
        <w:t xml:space="preserve"> and local communities </w:t>
      </w:r>
      <w:r w:rsidRPr="00406EB0" w:rsidR="78CE3759">
        <w:t>where a major Presidential disaster declaration was declared.</w:t>
      </w:r>
    </w:p>
    <w:p w:rsidRPr="00406EB0" w:rsidR="00BE5D9A" w:rsidRDefault="00BE5D9A" w14:paraId="6BCD6555" w14:textId="77777777">
      <w:pPr>
        <w:rPr>
          <w:spacing w:val="-3"/>
        </w:rPr>
      </w:pPr>
    </w:p>
    <w:p w:rsidRPr="00406EB0" w:rsidR="00842E74" w:rsidRDefault="00842E74" w14:paraId="41B5508F" w14:textId="77777777">
      <w:pPr>
        <w:rPr>
          <w:b/>
          <w:bCs/>
        </w:rPr>
      </w:pPr>
      <w:r w:rsidRPr="002434DE">
        <w:rPr>
          <w:b/>
          <w:bCs/>
        </w:rPr>
        <w:fldChar w:fldCharType="begin"/>
      </w:r>
      <w:r w:rsidRPr="00406EB0">
        <w:rPr>
          <w:b/>
          <w:bCs/>
        </w:rPr>
        <w:instrText>ADVANCE \R 0.95</w:instrText>
      </w:r>
      <w:r w:rsidRPr="002434DE">
        <w:rPr>
          <w:b/>
        </w:rPr>
        <w:fldChar w:fldCharType="end"/>
      </w:r>
      <w:r w:rsidRPr="00492DD2">
        <w:rPr>
          <w:b/>
          <w:bCs/>
        </w:rPr>
        <w:t>7.  Explain any special circumstances that would cause an information collection to be conducted in a manner:</w:t>
      </w:r>
    </w:p>
    <w:p w:rsidRPr="00406EB0" w:rsidR="00B73A43" w:rsidRDefault="00B73A43" w14:paraId="63E06054" w14:textId="3DB44601">
      <w:pPr>
        <w:rPr>
          <w:bCs/>
        </w:rPr>
      </w:pPr>
      <w:r w:rsidRPr="00406EB0">
        <w:rPr>
          <w:bCs/>
        </w:rPr>
        <w:t>The special circumstances contained in item 7(a) thr</w:t>
      </w:r>
      <w:r w:rsidR="00502EDB">
        <w:rPr>
          <w:bCs/>
        </w:rPr>
        <w:t>ough</w:t>
      </w:r>
      <w:r w:rsidRPr="00406EB0">
        <w:rPr>
          <w:bCs/>
        </w:rPr>
        <w:t xml:space="preserve"> (h) of the supporting statement are not applicable to this information collection.</w:t>
      </w:r>
    </w:p>
    <w:p w:rsidRPr="00406EB0" w:rsidR="001C26FF" w:rsidP="001C26FF" w:rsidRDefault="001C26FF" w14:paraId="31DC6350" w14:textId="77777777">
      <w:pPr>
        <w:tabs>
          <w:tab w:val="left" w:pos="-720"/>
        </w:tabs>
        <w:suppressAutoHyphens/>
        <w:rPr>
          <w:b/>
        </w:rPr>
      </w:pPr>
    </w:p>
    <w:p w:rsidRPr="00492DD2" w:rsidR="00E66A69" w:rsidP="72C9B6F9" w:rsidRDefault="001C26FF" w14:paraId="6EDAC402" w14:textId="49BD0689">
      <w:pPr>
        <w:suppressAutoHyphens/>
        <w:ind w:left="720"/>
        <w:rPr>
          <w:b/>
          <w:bCs/>
        </w:rPr>
      </w:pPr>
      <w:r w:rsidRPr="72C9B6F9">
        <w:rPr>
          <w:b/>
          <w:bCs/>
        </w:rPr>
        <w:fldChar w:fldCharType="begin"/>
      </w:r>
      <w:r w:rsidRPr="72C9B6F9">
        <w:rPr>
          <w:b/>
          <w:bCs/>
        </w:rPr>
        <w:instrText>ADVANCE \R 0.95</w:instrText>
      </w:r>
      <w:r w:rsidRPr="72C9B6F9">
        <w:rPr>
          <w:b/>
          <w:bCs/>
        </w:rPr>
        <w:fldChar w:fldCharType="end"/>
      </w:r>
      <w:r w:rsidRPr="72C9B6F9">
        <w:rPr>
          <w:b/>
          <w:bCs/>
        </w:rPr>
        <w:t>(a) Requiring respondents to report information to the agency more often</w:t>
      </w:r>
    </w:p>
    <w:p w:rsidRPr="00406EB0" w:rsidR="001C26FF" w:rsidP="001C26FF" w:rsidRDefault="001C26FF" w14:paraId="599E79A9" w14:textId="77777777">
      <w:pPr>
        <w:tabs>
          <w:tab w:val="left" w:pos="-720"/>
        </w:tabs>
        <w:suppressAutoHyphens/>
        <w:ind w:left="720"/>
      </w:pPr>
      <w:r w:rsidRPr="00406EB0">
        <w:rPr>
          <w:b/>
        </w:rPr>
        <w:t xml:space="preserve"> than quarterly.</w:t>
      </w:r>
    </w:p>
    <w:p w:rsidRPr="00492DD2" w:rsidR="00C26083" w:rsidP="00B73A43" w:rsidRDefault="00842E74" w14:paraId="2FAE28D4" w14:textId="1CFCE141">
      <w:pPr>
        <w:tabs>
          <w:tab w:val="left" w:pos="-720"/>
        </w:tabs>
        <w:suppressAutoHyphens/>
        <w:ind w:left="720"/>
      </w:pPr>
      <w:r w:rsidRPr="002434DE">
        <w:fldChar w:fldCharType="begin"/>
      </w:r>
      <w:r w:rsidRPr="00406EB0">
        <w:instrText>ADVANCE \R 0.95</w:instrText>
      </w:r>
      <w:r w:rsidRPr="002434DE">
        <w:fldChar w:fldCharType="end"/>
      </w:r>
    </w:p>
    <w:p w:rsidRPr="00406EB0" w:rsidR="00C26083" w:rsidP="00C26083" w:rsidRDefault="00C26083" w14:paraId="47611E17" w14:textId="77777777">
      <w:pPr>
        <w:tabs>
          <w:tab w:val="left" w:pos="-720"/>
        </w:tabs>
        <w:suppressAutoHyphens/>
        <w:ind w:left="720"/>
        <w:rPr>
          <w:b/>
        </w:rPr>
      </w:pPr>
      <w:r w:rsidRPr="002434DE">
        <w:rPr>
          <w:b/>
        </w:rPr>
        <w:fldChar w:fldCharType="begin"/>
      </w:r>
      <w:r w:rsidRPr="00406EB0">
        <w:rPr>
          <w:b/>
        </w:rPr>
        <w:instrText>ADVANCE \R 0.95</w:instrText>
      </w:r>
      <w:r w:rsidRPr="002434DE">
        <w:rPr>
          <w:b/>
        </w:rPr>
        <w:fldChar w:fldCharType="end"/>
      </w:r>
      <w:r w:rsidRPr="00492DD2">
        <w:rPr>
          <w:b/>
        </w:rPr>
        <w:t>(b) Requiring respondents to prepare a written response to a collection of information in fewer than 30 days after receipt of it.</w:t>
      </w:r>
    </w:p>
    <w:p w:rsidRPr="00492DD2" w:rsidR="00C26083" w:rsidP="00C26083" w:rsidRDefault="00C26083" w14:paraId="73CC205C" w14:textId="77777777">
      <w:pPr>
        <w:tabs>
          <w:tab w:val="left" w:pos="-720"/>
        </w:tabs>
        <w:suppressAutoHyphens/>
      </w:pPr>
      <w:r w:rsidRPr="002434DE">
        <w:fldChar w:fldCharType="begin"/>
      </w:r>
      <w:r w:rsidRPr="00406EB0">
        <w:instrText>ADVANCE \R 0.95</w:instrText>
      </w:r>
      <w:r w:rsidRPr="002434DE">
        <w:fldChar w:fldCharType="end"/>
      </w:r>
    </w:p>
    <w:p w:rsidRPr="00406EB0" w:rsidR="00C26083" w:rsidP="00C26083" w:rsidRDefault="00C26083" w14:paraId="7902589D" w14:textId="77777777">
      <w:pPr>
        <w:tabs>
          <w:tab w:val="left" w:pos="-720"/>
        </w:tabs>
        <w:suppressAutoHyphens/>
        <w:ind w:left="720"/>
        <w:rPr>
          <w:b/>
        </w:rPr>
      </w:pPr>
      <w:r w:rsidRPr="002434DE">
        <w:rPr>
          <w:b/>
        </w:rPr>
        <w:fldChar w:fldCharType="begin"/>
      </w:r>
      <w:r w:rsidRPr="00406EB0">
        <w:rPr>
          <w:b/>
        </w:rPr>
        <w:instrText>ADVANCE \R 0.95</w:instrText>
      </w:r>
      <w:r w:rsidRPr="002434DE">
        <w:rPr>
          <w:b/>
        </w:rPr>
        <w:fldChar w:fldCharType="end"/>
      </w:r>
      <w:r w:rsidRPr="00492DD2">
        <w:rPr>
          <w:b/>
        </w:rPr>
        <w:t>(c) Requiring respondents to submit more than an original and two copies of any document.</w:t>
      </w:r>
    </w:p>
    <w:p w:rsidRPr="00492DD2" w:rsidR="00C26083" w:rsidP="00C26083" w:rsidRDefault="00C26083" w14:paraId="6A0E6E27" w14:textId="77777777">
      <w:pPr>
        <w:tabs>
          <w:tab w:val="left" w:pos="-720"/>
        </w:tabs>
        <w:suppressAutoHyphens/>
      </w:pPr>
      <w:r w:rsidRPr="002434DE">
        <w:fldChar w:fldCharType="begin"/>
      </w:r>
      <w:r w:rsidRPr="00406EB0">
        <w:instrText>ADVANCE \R 0.95</w:instrText>
      </w:r>
      <w:r w:rsidRPr="002434DE">
        <w:fldChar w:fldCharType="end"/>
      </w:r>
    </w:p>
    <w:p w:rsidRPr="00406EB0" w:rsidR="00C26083" w:rsidP="00C26083" w:rsidRDefault="00C26083" w14:paraId="46A4B665" w14:textId="77777777">
      <w:pPr>
        <w:tabs>
          <w:tab w:val="left" w:pos="-720"/>
        </w:tabs>
        <w:suppressAutoHyphens/>
        <w:ind w:left="720"/>
        <w:rPr>
          <w:b/>
        </w:rPr>
      </w:pPr>
      <w:r w:rsidRPr="002434DE">
        <w:rPr>
          <w:b/>
        </w:rPr>
        <w:fldChar w:fldCharType="begin"/>
      </w:r>
      <w:r w:rsidRPr="00406EB0">
        <w:rPr>
          <w:b/>
        </w:rPr>
        <w:instrText>ADVANCE \R 0.95</w:instrText>
      </w:r>
      <w:r w:rsidRPr="002434DE">
        <w:rPr>
          <w:b/>
        </w:rPr>
        <w:fldChar w:fldCharType="end"/>
      </w:r>
      <w:r w:rsidRPr="00492DD2">
        <w:rPr>
          <w:b/>
        </w:rPr>
        <w:t>(d) Requiring respondents to retain records, other than health, medical, government contract, grant-in-aid, or tax records for more than three years.</w:t>
      </w:r>
    </w:p>
    <w:p w:rsidRPr="00492DD2" w:rsidR="00C26083" w:rsidP="00C26083" w:rsidRDefault="00C26083" w14:paraId="37F60D92" w14:textId="77777777">
      <w:pPr>
        <w:tabs>
          <w:tab w:val="left" w:pos="-720"/>
        </w:tabs>
        <w:suppressAutoHyphens/>
      </w:pPr>
      <w:r w:rsidRPr="002434DE">
        <w:fldChar w:fldCharType="begin"/>
      </w:r>
      <w:r w:rsidRPr="00406EB0">
        <w:instrText>ADVANCE \R 0.95</w:instrText>
      </w:r>
      <w:r w:rsidRPr="002434DE">
        <w:fldChar w:fldCharType="end"/>
      </w:r>
    </w:p>
    <w:p w:rsidRPr="00406EB0" w:rsidR="00C26083" w:rsidP="00C26083" w:rsidRDefault="00C26083" w14:paraId="75735B73" w14:textId="77777777">
      <w:pPr>
        <w:tabs>
          <w:tab w:val="left" w:pos="-720"/>
        </w:tabs>
        <w:suppressAutoHyphens/>
        <w:ind w:left="720"/>
        <w:rPr>
          <w:b/>
        </w:rPr>
      </w:pPr>
      <w:r w:rsidRPr="002434DE">
        <w:rPr>
          <w:b/>
        </w:rPr>
        <w:fldChar w:fldCharType="begin"/>
      </w:r>
      <w:r w:rsidRPr="00406EB0">
        <w:rPr>
          <w:b/>
        </w:rPr>
        <w:instrText>ADVANCE \R 0.95</w:instrText>
      </w:r>
      <w:r w:rsidRPr="002434DE">
        <w:rPr>
          <w:b/>
        </w:rPr>
        <w:fldChar w:fldCharType="end"/>
      </w:r>
      <w:r w:rsidRPr="00492DD2">
        <w:rPr>
          <w:b/>
        </w:rPr>
        <w:t>(e) In connection with a statistical survey, that is not designed to produce valid and reliable results that can be generalized to the universe of study.</w:t>
      </w:r>
    </w:p>
    <w:p w:rsidRPr="00492DD2" w:rsidR="00C26083" w:rsidP="00C26083" w:rsidRDefault="00C26083" w14:paraId="65883A92" w14:textId="77777777">
      <w:pPr>
        <w:tabs>
          <w:tab w:val="left" w:pos="-720"/>
        </w:tabs>
        <w:suppressAutoHyphens/>
      </w:pPr>
      <w:r w:rsidRPr="002434DE">
        <w:fldChar w:fldCharType="begin"/>
      </w:r>
      <w:r w:rsidRPr="00406EB0">
        <w:instrText>ADVANCE \R 0.95</w:instrText>
      </w:r>
      <w:r w:rsidRPr="002434DE">
        <w:fldChar w:fldCharType="end"/>
      </w:r>
    </w:p>
    <w:p w:rsidRPr="00406EB0" w:rsidR="00C26083" w:rsidP="00C26083" w:rsidRDefault="00C26083" w14:paraId="363BCD2E" w14:textId="77777777">
      <w:pPr>
        <w:tabs>
          <w:tab w:val="left" w:pos="-720"/>
        </w:tabs>
        <w:suppressAutoHyphens/>
        <w:ind w:left="720"/>
        <w:rPr>
          <w:b/>
        </w:rPr>
      </w:pPr>
      <w:r w:rsidRPr="002434DE">
        <w:rPr>
          <w:b/>
        </w:rPr>
        <w:fldChar w:fldCharType="begin"/>
      </w:r>
      <w:r w:rsidRPr="00406EB0">
        <w:rPr>
          <w:b/>
        </w:rPr>
        <w:instrText>ADVANCE \R 0.95</w:instrText>
      </w:r>
      <w:r w:rsidRPr="002434DE">
        <w:rPr>
          <w:b/>
        </w:rPr>
        <w:fldChar w:fldCharType="end"/>
      </w:r>
      <w:r w:rsidRPr="00492DD2">
        <w:rPr>
          <w:b/>
        </w:rPr>
        <w:t>(f) Requiring the use of a statistical data classification that has not been reviewed and approved by OMB.</w:t>
      </w:r>
    </w:p>
    <w:p w:rsidRPr="00492DD2" w:rsidR="00C26083" w:rsidP="00C26083" w:rsidRDefault="00C26083" w14:paraId="2F3B24E5" w14:textId="77777777">
      <w:pPr>
        <w:tabs>
          <w:tab w:val="left" w:pos="-720"/>
        </w:tabs>
        <w:suppressAutoHyphens/>
      </w:pPr>
      <w:r w:rsidRPr="002434DE">
        <w:fldChar w:fldCharType="begin"/>
      </w:r>
      <w:r w:rsidRPr="00406EB0">
        <w:instrText>ADVANCE \R 0.95</w:instrText>
      </w:r>
      <w:r w:rsidRPr="002434DE">
        <w:fldChar w:fldCharType="end"/>
      </w:r>
    </w:p>
    <w:p w:rsidRPr="00406EB0" w:rsidR="00C26083" w:rsidP="00C26083" w:rsidRDefault="00C26083" w14:paraId="0B032E1A" w14:textId="77777777">
      <w:pPr>
        <w:tabs>
          <w:tab w:val="left" w:pos="-720"/>
        </w:tabs>
        <w:suppressAutoHyphens/>
        <w:ind w:left="720"/>
        <w:rPr>
          <w:b/>
        </w:rPr>
      </w:pPr>
      <w:r w:rsidRPr="002434DE">
        <w:rPr>
          <w:b/>
        </w:rPr>
        <w:fldChar w:fldCharType="begin"/>
      </w:r>
      <w:r w:rsidRPr="00406EB0">
        <w:rPr>
          <w:b/>
        </w:rPr>
        <w:instrText>ADVANCE \R 0.95</w:instrText>
      </w:r>
      <w:r w:rsidRPr="002434DE">
        <w:rPr>
          <w:b/>
        </w:rPr>
        <w:fldChar w:fldCharType="end"/>
      </w:r>
      <w:r w:rsidRPr="00492DD2">
        <w:rPr>
          <w:b/>
        </w:rPr>
        <w:t xml:space="preserve">(g) That includes a pledge of confidentiality that is not supported by authority established in statute or regulation, that is not supported by disclosure and data security policies that are consistent with the pledge, or which </w:t>
      </w:r>
      <w:r w:rsidRPr="00406EB0">
        <w:rPr>
          <w:b/>
        </w:rPr>
        <w:t>unnecessarily impedes sharing of data with other agencies for compatible confidential use.</w:t>
      </w:r>
    </w:p>
    <w:p w:rsidRPr="00492DD2" w:rsidR="00C26083" w:rsidP="00B73A43" w:rsidRDefault="00C26083" w14:paraId="140C44CF" w14:textId="77777777">
      <w:pPr>
        <w:tabs>
          <w:tab w:val="left" w:pos="-720"/>
        </w:tabs>
        <w:suppressAutoHyphens/>
        <w:rPr>
          <w:b/>
        </w:rPr>
      </w:pPr>
      <w:r w:rsidRPr="002434DE">
        <w:fldChar w:fldCharType="begin"/>
      </w:r>
      <w:r w:rsidRPr="00406EB0">
        <w:instrText>ADVANCE \R 0.95</w:instrText>
      </w:r>
      <w:r w:rsidRPr="002434DE">
        <w:fldChar w:fldCharType="end"/>
      </w:r>
    </w:p>
    <w:p w:rsidRPr="00406EB0" w:rsidR="0086200A" w:rsidP="0086200A" w:rsidRDefault="00C26083" w14:paraId="35B876DE" w14:textId="77777777">
      <w:pPr>
        <w:tabs>
          <w:tab w:val="left" w:pos="-720"/>
        </w:tabs>
        <w:suppressAutoHyphens/>
        <w:ind w:left="720"/>
        <w:rPr>
          <w:b/>
        </w:rPr>
      </w:pPr>
      <w:r w:rsidRPr="002434DE">
        <w:rPr>
          <w:b/>
        </w:rPr>
        <w:fldChar w:fldCharType="begin"/>
      </w:r>
      <w:r w:rsidRPr="00406EB0">
        <w:rPr>
          <w:b/>
        </w:rPr>
        <w:instrText>ADVANCE \R 0.95</w:instrText>
      </w:r>
      <w:r w:rsidRPr="002434DE">
        <w:rPr>
          <w:b/>
        </w:rPr>
        <w:fldChar w:fldCharType="end"/>
      </w:r>
      <w:r w:rsidRPr="00492DD2">
        <w:rPr>
          <w:b/>
        </w:rPr>
        <w:t xml:space="preserve">(h) Requiring respondents to submit proprietary trade secret, or other confidential information unless the agency can demonstrate </w:t>
      </w:r>
      <w:r w:rsidRPr="00406EB0">
        <w:rPr>
          <w:b/>
        </w:rPr>
        <w:t>that it has instituted procedures to protect the information’s confidentiality to the extent permitted by law.</w:t>
      </w:r>
    </w:p>
    <w:p w:rsidRPr="00406EB0" w:rsidR="0086200A" w:rsidP="0086200A" w:rsidRDefault="0086200A" w14:paraId="00B4E8EF" w14:textId="77777777">
      <w:pPr>
        <w:tabs>
          <w:tab w:val="left" w:pos="-720"/>
        </w:tabs>
        <w:suppressAutoHyphens/>
        <w:rPr>
          <w:b/>
        </w:rPr>
      </w:pPr>
    </w:p>
    <w:p w:rsidRPr="00406EB0" w:rsidR="0086200A" w:rsidP="0086200A" w:rsidRDefault="0086200A" w14:paraId="3758DAD6" w14:textId="77777777">
      <w:pPr>
        <w:tabs>
          <w:tab w:val="left" w:pos="-720"/>
        </w:tabs>
        <w:suppressAutoHyphens/>
        <w:rPr>
          <w:sz w:val="26"/>
        </w:rPr>
      </w:pPr>
      <w:r w:rsidRPr="00406EB0">
        <w:rPr>
          <w:b/>
        </w:rPr>
        <w:t>8.  Federal Register Notice:</w:t>
      </w:r>
    </w:p>
    <w:p w:rsidRPr="00492DD2" w:rsidR="0086200A" w:rsidP="0086200A" w:rsidRDefault="00842E74" w14:paraId="66D01E8E" w14:textId="77777777">
      <w:pPr>
        <w:tabs>
          <w:tab w:val="left" w:pos="-720"/>
        </w:tabs>
        <w:suppressAutoHyphens/>
        <w:ind w:left="720"/>
      </w:pPr>
      <w:r w:rsidRPr="002434DE">
        <w:fldChar w:fldCharType="begin"/>
      </w:r>
      <w:r w:rsidRPr="00406EB0">
        <w:instrText>ADVANCE \R 0.95</w:instrText>
      </w:r>
      <w:r w:rsidRPr="002434DE">
        <w:fldChar w:fldCharType="end"/>
      </w:r>
      <w:r w:rsidRPr="002434DE" w:rsidR="0086200A">
        <w:rPr>
          <w:sz w:val="26"/>
        </w:rPr>
        <w:fldChar w:fldCharType="begin"/>
      </w:r>
      <w:r w:rsidRPr="00406EB0" w:rsidR="0086200A">
        <w:rPr>
          <w:sz w:val="26"/>
        </w:rPr>
        <w:instrText>ADVANCE \R 0.95</w:instrText>
      </w:r>
      <w:r w:rsidRPr="002434DE" w:rsidR="0086200A">
        <w:rPr>
          <w:sz w:val="26"/>
        </w:rPr>
        <w:fldChar w:fldCharType="end"/>
      </w:r>
    </w:p>
    <w:p w:rsidRPr="00406EB0" w:rsidR="00842E74" w:rsidP="0086200A" w:rsidRDefault="00842E74" w14:paraId="59311895" w14:textId="78620DEE">
      <w:pPr>
        <w:jc w:val="both"/>
        <w:rPr>
          <w:b/>
          <w:bCs/>
        </w:rPr>
      </w:pPr>
      <w:r w:rsidRPr="002434DE">
        <w:rPr>
          <w:b/>
          <w:bCs/>
        </w:rPr>
        <w:fldChar w:fldCharType="begin"/>
      </w:r>
      <w:r w:rsidRPr="00406EB0">
        <w:rPr>
          <w:b/>
          <w:bCs/>
        </w:rPr>
        <w:instrText>ADVANCE \R 0.95</w:instrText>
      </w:r>
      <w:r w:rsidRPr="002434DE">
        <w:rPr>
          <w:b/>
        </w:rPr>
        <w:fldChar w:fldCharType="end"/>
      </w:r>
      <w:r w:rsidRPr="002434DE">
        <w:rPr>
          <w:b/>
        </w:rPr>
        <w:fldChar w:fldCharType="begin"/>
      </w:r>
      <w:r w:rsidRPr="00406EB0">
        <w:rPr>
          <w:b/>
          <w:bCs/>
        </w:rPr>
        <w:instrText>ADVANCE \R 0.95</w:instrText>
      </w:r>
      <w:r w:rsidRPr="002434DE">
        <w:rPr>
          <w:b/>
        </w:rPr>
        <w:fldChar w:fldCharType="end"/>
      </w:r>
      <w:r w:rsidRPr="00492DD2">
        <w:rPr>
          <w:b/>
          <w:bCs/>
        </w:rPr>
        <w:t xml:space="preserve">            a.   Provide a copy and identify the date and page number of </w:t>
      </w:r>
      <w:proofErr w:type="gramStart"/>
      <w:r w:rsidRPr="00492DD2">
        <w:rPr>
          <w:b/>
          <w:bCs/>
        </w:rPr>
        <w:t>publication</w:t>
      </w:r>
      <w:proofErr w:type="gramEnd"/>
      <w:r w:rsidRPr="00492DD2">
        <w:rPr>
          <w:b/>
          <w:bCs/>
        </w:rPr>
        <w:t xml:space="preserve"> in the Federal Register of the agency’s notice soliciting comments on the </w:t>
      </w:r>
      <w:r w:rsidRPr="00406EB0">
        <w:rPr>
          <w:b/>
          <w:bCs/>
        </w:rPr>
        <w:t>information collection prior to submission to OMB.  Summarize public</w:t>
      </w:r>
      <w:r w:rsidRPr="00406EB0" w:rsidR="00232C69">
        <w:rPr>
          <w:b/>
          <w:bCs/>
        </w:rPr>
        <w:t xml:space="preserve"> </w:t>
      </w:r>
      <w:r w:rsidRPr="00406EB0">
        <w:rPr>
          <w:b/>
          <w:bCs/>
        </w:rPr>
        <w:t>comments received in response to that notice and describe actions taken by</w:t>
      </w:r>
      <w:r w:rsidRPr="00406EB0" w:rsidR="00232C69">
        <w:rPr>
          <w:b/>
          <w:bCs/>
        </w:rPr>
        <w:t xml:space="preserve"> </w:t>
      </w:r>
      <w:r w:rsidRPr="00406EB0">
        <w:rPr>
          <w:b/>
          <w:bCs/>
        </w:rPr>
        <w:t>the agency in response to these comments.  Specifically address comments</w:t>
      </w:r>
      <w:r w:rsidRPr="00406EB0" w:rsidR="00232C69">
        <w:rPr>
          <w:b/>
          <w:bCs/>
        </w:rPr>
        <w:t xml:space="preserve"> </w:t>
      </w:r>
      <w:r w:rsidRPr="00406EB0">
        <w:rPr>
          <w:b/>
          <w:bCs/>
        </w:rPr>
        <w:t>received on cost and hour burden.</w:t>
      </w:r>
    </w:p>
    <w:p w:rsidRPr="00492DD2" w:rsidR="00842E74" w:rsidRDefault="00842E74" w14:paraId="4B88F4A7" w14:textId="77777777">
      <w:r w:rsidRPr="002434DE">
        <w:fldChar w:fldCharType="begin"/>
      </w:r>
      <w:r w:rsidRPr="00406EB0">
        <w:instrText>ADVANCE \R 0.95</w:instrText>
      </w:r>
      <w:r w:rsidRPr="002434DE">
        <w:fldChar w:fldCharType="end"/>
      </w:r>
    </w:p>
    <w:p w:rsidRPr="00814CD6" w:rsidR="00814CD6" w:rsidP="00814CD6" w:rsidRDefault="00934A79" w14:paraId="718E1F73" w14:textId="744F5F7D">
      <w:pPr>
        <w:rPr>
          <w:color w:val="000000" w:themeColor="text1"/>
        </w:rPr>
      </w:pPr>
      <w:r w:rsidRPr="00406EB0">
        <w:rPr>
          <w:color w:val="000000"/>
        </w:rPr>
        <w:lastRenderedPageBreak/>
        <w:t>A 60-day Federal Register Notice inviting public comments was published on</w:t>
      </w:r>
      <w:r w:rsidRPr="00406EB0">
        <w:rPr>
          <w:color w:val="FF0000"/>
        </w:rPr>
        <w:t xml:space="preserve"> </w:t>
      </w:r>
      <w:r w:rsidRPr="00814CD6" w:rsidR="003163D3">
        <w:rPr>
          <w:color w:val="000000" w:themeColor="text1"/>
        </w:rPr>
        <w:t>November 9, 2020</w:t>
      </w:r>
      <w:r w:rsidRPr="00814CD6">
        <w:rPr>
          <w:color w:val="000000" w:themeColor="text1"/>
        </w:rPr>
        <w:t xml:space="preserve">, </w:t>
      </w:r>
      <w:r w:rsidRPr="00814CD6" w:rsidR="003163D3">
        <w:rPr>
          <w:color w:val="000000" w:themeColor="text1"/>
        </w:rPr>
        <w:t xml:space="preserve">85 </w:t>
      </w:r>
      <w:r w:rsidRPr="00814CD6">
        <w:rPr>
          <w:color w:val="000000" w:themeColor="text1"/>
        </w:rPr>
        <w:t xml:space="preserve">FR </w:t>
      </w:r>
      <w:r w:rsidRPr="00814CD6" w:rsidR="003163D3">
        <w:rPr>
          <w:color w:val="000000" w:themeColor="text1"/>
        </w:rPr>
        <w:t>71351</w:t>
      </w:r>
      <w:r w:rsidRPr="00814CD6">
        <w:rPr>
          <w:color w:val="000000" w:themeColor="text1"/>
        </w:rPr>
        <w:t xml:space="preserve">.  </w:t>
      </w:r>
      <w:r w:rsidRPr="00814CD6" w:rsidR="00814CD6">
        <w:rPr>
          <w:color w:val="000000" w:themeColor="text1"/>
        </w:rPr>
        <w:t xml:space="preserve">Two comments were received; only </w:t>
      </w:r>
      <w:r w:rsidRPr="00814CD6" w:rsidR="003163D3">
        <w:rPr>
          <w:color w:val="000000" w:themeColor="text1"/>
        </w:rPr>
        <w:t>one</w:t>
      </w:r>
      <w:r w:rsidRPr="00814CD6">
        <w:rPr>
          <w:color w:val="000000" w:themeColor="text1"/>
        </w:rPr>
        <w:t xml:space="preserve"> comment related to</w:t>
      </w:r>
      <w:r w:rsidRPr="00814CD6" w:rsidR="00814CD6">
        <w:rPr>
          <w:color w:val="000000" w:themeColor="text1"/>
        </w:rPr>
        <w:t xml:space="preserve"> mitigation </w:t>
      </w:r>
      <w:proofErr w:type="gramStart"/>
      <w:r w:rsidRPr="00814CD6" w:rsidR="00814CD6">
        <w:rPr>
          <w:color w:val="000000" w:themeColor="text1"/>
        </w:rPr>
        <w:t>generally, but</w:t>
      </w:r>
      <w:proofErr w:type="gramEnd"/>
      <w:r w:rsidRPr="00814CD6" w:rsidR="00814CD6">
        <w:rPr>
          <w:color w:val="000000" w:themeColor="text1"/>
        </w:rPr>
        <w:t xml:space="preserve"> was not specific to this information collection.  The commenter urged that States should address potentially disastrous and readily recognizable conditions in a plan and have the condition corrected before a disaster occurs.  The commenter also urged that States do so before underwriting any disaster relief plan. The commenter concluded that any State applying for relief should, at a minimum, submit a plan, which should also be subject to review of basic stewardship verification principals outside the written plan documents.  </w:t>
      </w:r>
    </w:p>
    <w:p w:rsidRPr="00814CD6" w:rsidR="00934A79" w:rsidP="00814CD6" w:rsidRDefault="00814CD6" w14:paraId="27FD1521" w14:textId="3365DED6">
      <w:pPr>
        <w:ind w:firstLine="720"/>
        <w:rPr>
          <w:color w:val="000000" w:themeColor="text1"/>
        </w:rPr>
      </w:pPr>
      <w:r w:rsidRPr="00814CD6">
        <w:rPr>
          <w:color w:val="000000" w:themeColor="text1"/>
        </w:rPr>
        <w:t>In response, FEMA reiterates that FEMA regulations in 44 CFR 206.437 require development and updates to the State Administrative Plan by State</w:t>
      </w:r>
      <w:r w:rsidR="00AD0C27">
        <w:rPr>
          <w:color w:val="000000" w:themeColor="text1"/>
        </w:rPr>
        <w:t xml:space="preserve"> </w:t>
      </w:r>
      <w:r w:rsidRPr="00814CD6">
        <w:rPr>
          <w:color w:val="000000" w:themeColor="text1"/>
        </w:rPr>
        <w:t>Applicants/Recipients, as a condition of receiving HMGP funding under section 404 of the Robert T. Stafford Disaster Relief and Emergency Assistance Act, 42 U.S.C. 5170c. The State Administrative Plan is a procedural guide that details how the State administers the HMGP.  The State, Territory, or Indian Tribal government (who acts as a recipient) must have a current administrative plan approved by the appropriate FEMA Regional Administrator before receiving HMGP funds.  The administrative plan may take any form including a chapter within a comprehensive State mitigation program strategy. Additionally, states, territories, and Indian tribal governments are required to have an approved hazard mitigation plan as outlined in 44 CFR part 201. This hazard mitigation planning process identifies risks and vulnerabilities associated with natural disasters and establish a long-term strategy for protecting people and property in future hazards events.</w:t>
      </w:r>
    </w:p>
    <w:p w:rsidRPr="00814CD6" w:rsidR="00934A79" w:rsidP="00934A79" w:rsidRDefault="00934A79" w14:paraId="332067A9" w14:textId="77777777">
      <w:pPr>
        <w:pStyle w:val="Footer"/>
        <w:tabs>
          <w:tab w:val="clear" w:pos="4320"/>
          <w:tab w:val="clear" w:pos="8640"/>
        </w:tabs>
      </w:pPr>
    </w:p>
    <w:p w:rsidR="00740F51" w:rsidP="00740F51" w:rsidRDefault="00934A79" w14:paraId="7558E12F" w14:textId="08BDAC1D">
      <w:r w:rsidRPr="00406EB0">
        <w:rPr>
          <w:color w:val="000000"/>
        </w:rPr>
        <w:t>A 30-day Federal Register Notice inviting public comments was published on</w:t>
      </w:r>
      <w:r w:rsidRPr="00406EB0">
        <w:rPr>
          <w:color w:val="FF0000"/>
        </w:rPr>
        <w:t xml:space="preserve"> </w:t>
      </w:r>
      <w:r w:rsidRPr="00D57188" w:rsidR="00D57188">
        <w:t>February 10, 2021, 86 FR 8920.</w:t>
      </w:r>
      <w:r w:rsidR="00D57188">
        <w:t xml:space="preserve"> </w:t>
      </w:r>
      <w:r w:rsidR="005F0B55">
        <w:t xml:space="preserve">No comments were received. </w:t>
      </w:r>
    </w:p>
    <w:p w:rsidRPr="00406EB0" w:rsidR="005F0B55" w:rsidP="00740F51" w:rsidRDefault="005F0B55" w14:paraId="6F8087A2" w14:textId="77777777">
      <w:pPr>
        <w:rPr>
          <w:b/>
          <w:bCs/>
        </w:rPr>
      </w:pPr>
    </w:p>
    <w:p w:rsidRPr="00406EB0" w:rsidR="00842E74" w:rsidRDefault="00842E74" w14:paraId="08D63557" w14:textId="77777777">
      <w:pPr>
        <w:tabs>
          <w:tab w:val="left" w:pos="360"/>
        </w:tabs>
        <w:rPr>
          <w:b/>
          <w:bCs/>
        </w:rPr>
      </w:pPr>
      <w:r w:rsidRPr="002434DE">
        <w:fldChar w:fldCharType="begin"/>
      </w:r>
      <w:r w:rsidRPr="00406EB0">
        <w:instrText>ADVANCE \R 0.95</w:instrText>
      </w:r>
      <w:r w:rsidRPr="002434DE">
        <w:fldChar w:fldCharType="end"/>
      </w:r>
      <w:r w:rsidRPr="00492DD2">
        <w:tab/>
      </w:r>
      <w:r w:rsidRPr="00492DD2">
        <w:tab/>
      </w:r>
      <w:r w:rsidRPr="00492DD2">
        <w:rPr>
          <w:b/>
          <w:bCs/>
        </w:rPr>
        <w:t>b.  Describe efforts to consult with persons outside the agency to obtai</w:t>
      </w:r>
      <w:r w:rsidRPr="00406EB0">
        <w:rPr>
          <w:b/>
          <w:bCs/>
        </w:rPr>
        <w:t xml:space="preserve">n their views on the availability of data, frequency of collection, the clarity of </w:t>
      </w:r>
      <w:r w:rsidRPr="00406EB0" w:rsidR="00232C69">
        <w:rPr>
          <w:b/>
          <w:bCs/>
        </w:rPr>
        <w:t>ins</w:t>
      </w:r>
      <w:r w:rsidRPr="00406EB0">
        <w:rPr>
          <w:b/>
          <w:bCs/>
        </w:rPr>
        <w:t>tructions and recordkeeping, disclosure, or reporting format (if any), and on the data elements to be recorded, disclosed, or reported.</w:t>
      </w:r>
    </w:p>
    <w:p w:rsidRPr="00406EB0" w:rsidR="00372ED0" w:rsidRDefault="00372ED0" w14:paraId="1CC8FBB0" w14:textId="77777777">
      <w:pPr>
        <w:rPr>
          <w:color w:val="FF0000"/>
        </w:rPr>
      </w:pPr>
    </w:p>
    <w:p w:rsidRPr="00406EB0" w:rsidR="00330681" w:rsidP="00330681" w:rsidRDefault="00330681" w14:paraId="656C4170" w14:textId="3986070C">
      <w:r w:rsidRPr="00406EB0">
        <w:t xml:space="preserve">FEMA’s regional offices </w:t>
      </w:r>
      <w:r w:rsidRPr="00406EB0" w:rsidR="00467681">
        <w:t xml:space="preserve">generally </w:t>
      </w:r>
      <w:r w:rsidRPr="00406EB0">
        <w:t>discuss the HMGP</w:t>
      </w:r>
      <w:r w:rsidRPr="00406EB0" w:rsidR="00AA41C3">
        <w:t>, including the Administrative Plan requirements</w:t>
      </w:r>
      <w:r w:rsidRPr="00406EB0">
        <w:t xml:space="preserve"> with </w:t>
      </w:r>
      <w:r w:rsidRPr="00406EB0" w:rsidR="00952381">
        <w:t>its</w:t>
      </w:r>
      <w:r w:rsidRPr="00406EB0">
        <w:t xml:space="preserve"> State</w:t>
      </w:r>
      <w:r w:rsidRPr="00406EB0" w:rsidR="00952381">
        <w:t>, Territory</w:t>
      </w:r>
      <w:r w:rsidRPr="00406EB0" w:rsidR="00B8391A">
        <w:t xml:space="preserve"> and Tribal</w:t>
      </w:r>
      <w:r w:rsidRPr="00406EB0">
        <w:t xml:space="preserve"> counterparts in annual training sessions and meetings</w:t>
      </w:r>
      <w:r w:rsidRPr="00406EB0" w:rsidR="00467681">
        <w:t>,</w:t>
      </w:r>
      <w:r w:rsidRPr="00406EB0">
        <w:t xml:space="preserve"> as needed</w:t>
      </w:r>
      <w:r w:rsidRPr="00406EB0" w:rsidR="00467681">
        <w:t>,</w:t>
      </w:r>
      <w:r w:rsidRPr="00406EB0">
        <w:t xml:space="preserve"> to </w:t>
      </w:r>
      <w:r w:rsidRPr="00406EB0" w:rsidR="00467681">
        <w:t>address</w:t>
      </w:r>
      <w:r w:rsidRPr="00406EB0" w:rsidR="007B2DED">
        <w:t xml:space="preserve"> </w:t>
      </w:r>
      <w:r w:rsidRPr="00406EB0">
        <w:t xml:space="preserve">deficiencies in the program.  FEMA </w:t>
      </w:r>
      <w:r w:rsidRPr="00406EB0" w:rsidR="00D60F26">
        <w:t>actively solicits</w:t>
      </w:r>
      <w:r w:rsidRPr="00406EB0" w:rsidR="00FB534E">
        <w:t xml:space="preserve"> national </w:t>
      </w:r>
      <w:r w:rsidRPr="00406EB0" w:rsidR="00D60F26">
        <w:t>participation of</w:t>
      </w:r>
      <w:r w:rsidRPr="00406EB0">
        <w:t xml:space="preserve"> State</w:t>
      </w:r>
      <w:r w:rsidRPr="00406EB0" w:rsidR="00E4349B">
        <w:t>, Territorial</w:t>
      </w:r>
      <w:r w:rsidRPr="00406EB0">
        <w:t xml:space="preserve"> </w:t>
      </w:r>
      <w:r w:rsidRPr="00406EB0" w:rsidR="00B8391A">
        <w:t xml:space="preserve">and Tribal </w:t>
      </w:r>
      <w:r w:rsidRPr="00406EB0">
        <w:t xml:space="preserve">representatives </w:t>
      </w:r>
      <w:r w:rsidRPr="00406EB0" w:rsidR="00D60F26">
        <w:t>to share</w:t>
      </w:r>
      <w:r w:rsidRPr="00406EB0" w:rsidR="00FB534E">
        <w:t xml:space="preserve"> hazard mitigation related</w:t>
      </w:r>
      <w:r w:rsidRPr="00406EB0" w:rsidR="00D60F26">
        <w:t xml:space="preserve"> information at events</w:t>
      </w:r>
      <w:r w:rsidRPr="00406EB0" w:rsidR="00467681">
        <w:t>, such as</w:t>
      </w:r>
      <w:r w:rsidRPr="00406EB0" w:rsidR="00D60F26">
        <w:t xml:space="preserve"> hazard mitigation assistance workshops and summits,</w:t>
      </w:r>
      <w:r w:rsidRPr="00406EB0" w:rsidR="00467681">
        <w:t xml:space="preserve"> and Tribal consultations,</w:t>
      </w:r>
      <w:r w:rsidRPr="00406EB0" w:rsidR="00D60F26">
        <w:t xml:space="preserve"> and has held meetings related to</w:t>
      </w:r>
      <w:r w:rsidRPr="00406EB0">
        <w:t xml:space="preserve"> data collection and electronic data processing for FEMA mitigation grant programs; and FEMA meets with National Emergency Management Agency (NEMA) representatives and the Association of Flood Plain Managers (ASFPM) at their annual conferences.</w:t>
      </w:r>
    </w:p>
    <w:p w:rsidRPr="00406EB0" w:rsidR="00330681" w:rsidRDefault="00330681" w14:paraId="05174FDD" w14:textId="77777777">
      <w:pPr>
        <w:rPr>
          <w:color w:val="FF0000"/>
        </w:rPr>
      </w:pPr>
    </w:p>
    <w:p w:rsidRPr="00406EB0" w:rsidR="00842E74" w:rsidRDefault="00842E74" w14:paraId="6A5F9385" w14:textId="77777777">
      <w:pPr>
        <w:tabs>
          <w:tab w:val="left" w:pos="360"/>
        </w:tabs>
        <w:rPr>
          <w:b/>
          <w:bCs/>
        </w:rPr>
      </w:pPr>
      <w:r w:rsidRPr="00406EB0">
        <w:rPr>
          <w:b/>
          <w:bCs/>
        </w:rPr>
        <w:tab/>
      </w:r>
      <w:r w:rsidRPr="00406EB0" w:rsidR="00920A21">
        <w:rPr>
          <w:b/>
          <w:bCs/>
        </w:rPr>
        <w:tab/>
      </w:r>
      <w:r w:rsidRPr="00406EB0" w:rsidR="00330681">
        <w:rPr>
          <w:b/>
          <w:bCs/>
        </w:rPr>
        <w:t>c. Describe</w:t>
      </w:r>
      <w:r w:rsidRPr="00406EB0">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Pr="00406EB0" w:rsidR="00232C69">
        <w:rPr>
          <w:b/>
          <w:bCs/>
        </w:rPr>
        <w:t xml:space="preserve"> </w:t>
      </w:r>
      <w:r w:rsidRPr="00406EB0">
        <w:rPr>
          <w:b/>
          <w:bCs/>
        </w:rPr>
        <w:t xml:space="preserve">be circumstances that may </w:t>
      </w:r>
      <w:r w:rsidRPr="00406EB0">
        <w:rPr>
          <w:b/>
          <w:bCs/>
        </w:rPr>
        <w:lastRenderedPageBreak/>
        <w:t>preclude consultation in a specific situation. These circumstances should be explained.</w:t>
      </w:r>
    </w:p>
    <w:p w:rsidRPr="00406EB0" w:rsidR="00330681" w:rsidRDefault="00330681" w14:paraId="6FAB4508" w14:textId="77777777"/>
    <w:p w:rsidRPr="00406EB0" w:rsidR="00330681" w:rsidRDefault="00330681" w14:paraId="18843D71" w14:textId="0E2B4F91">
      <w:r w:rsidRPr="00406EB0">
        <w:t xml:space="preserve">FEMA has received input about information collections for the HMGP through meetings between </w:t>
      </w:r>
      <w:r w:rsidRPr="00406EB0" w:rsidR="008E4C0E">
        <w:t>State</w:t>
      </w:r>
      <w:r w:rsidRPr="00406EB0" w:rsidR="00C54E52">
        <w:t>,</w:t>
      </w:r>
      <w:r w:rsidRPr="00406EB0" w:rsidR="00952381">
        <w:t xml:space="preserve"> Territory and</w:t>
      </w:r>
      <w:r w:rsidRPr="00406EB0" w:rsidR="00C54E52">
        <w:t xml:space="preserve"> Indian </w:t>
      </w:r>
      <w:r w:rsidRPr="00406EB0" w:rsidR="00467681">
        <w:t>T</w:t>
      </w:r>
      <w:r w:rsidRPr="00406EB0" w:rsidR="00C54E52">
        <w:t>ribal governments</w:t>
      </w:r>
      <w:r w:rsidRPr="00406EB0" w:rsidR="008E4C0E">
        <w:t xml:space="preserve"> and local governments </w:t>
      </w:r>
      <w:r w:rsidRPr="00406EB0">
        <w:t>and the FEMA Regional Offices</w:t>
      </w:r>
      <w:r w:rsidRPr="00406EB0" w:rsidR="00C54E52">
        <w:t>,</w:t>
      </w:r>
      <w:r w:rsidRPr="00406EB0">
        <w:t xml:space="preserve"> which occur at unscheduled times during the year. </w:t>
      </w:r>
      <w:r w:rsidRPr="00406EB0" w:rsidR="008B6205">
        <w:rPr>
          <w:spacing w:val="-3"/>
        </w:rPr>
        <w:t xml:space="preserve">The </w:t>
      </w:r>
      <w:r w:rsidRPr="00406EB0" w:rsidR="00BF270F">
        <w:rPr>
          <w:spacing w:val="-3"/>
        </w:rPr>
        <w:t xml:space="preserve">59 </w:t>
      </w:r>
      <w:r w:rsidRPr="00406EB0" w:rsidR="008B6205">
        <w:rPr>
          <w:spacing w:val="-3"/>
        </w:rPr>
        <w:t xml:space="preserve">Respondents affected by this data collection are the </w:t>
      </w:r>
      <w:r w:rsidRPr="00406EB0" w:rsidR="00BF270F">
        <w:rPr>
          <w:spacing w:val="-3"/>
        </w:rPr>
        <w:t xml:space="preserve">59 </w:t>
      </w:r>
      <w:r w:rsidRPr="00406EB0" w:rsidR="008B6205">
        <w:rPr>
          <w:spacing w:val="-3"/>
        </w:rPr>
        <w:t xml:space="preserve">HMGP </w:t>
      </w:r>
      <w:r w:rsidRPr="00406EB0" w:rsidR="00A96A26">
        <w:rPr>
          <w:spacing w:val="-3"/>
        </w:rPr>
        <w:t>Recipient</w:t>
      </w:r>
      <w:r w:rsidRPr="00406EB0" w:rsidR="008B6205">
        <w:rPr>
          <w:spacing w:val="-3"/>
        </w:rPr>
        <w:t>s</w:t>
      </w:r>
      <w:r w:rsidRPr="00406EB0" w:rsidR="006150E9">
        <w:rPr>
          <w:spacing w:val="-3"/>
        </w:rPr>
        <w:t>,</w:t>
      </w:r>
      <w:r w:rsidRPr="00406EB0" w:rsidR="008B6205">
        <w:rPr>
          <w:spacing w:val="-3"/>
        </w:rPr>
        <w:t xml:space="preserve"> which are the </w:t>
      </w:r>
      <w:r w:rsidRPr="00406EB0" w:rsidR="001540AC">
        <w:rPr>
          <w:spacing w:val="-3"/>
        </w:rPr>
        <w:t>states</w:t>
      </w:r>
      <w:r w:rsidRPr="00406EB0" w:rsidR="008B6205">
        <w:rPr>
          <w:spacing w:val="-3"/>
        </w:rPr>
        <w:t xml:space="preserve">, </w:t>
      </w:r>
      <w:r w:rsidRPr="00406EB0" w:rsidR="00BF270F">
        <w:rPr>
          <w:spacing w:val="-3"/>
        </w:rPr>
        <w:t xml:space="preserve">and </w:t>
      </w:r>
      <w:r w:rsidRPr="00406EB0" w:rsidR="008B6205">
        <w:rPr>
          <w:spacing w:val="-3"/>
        </w:rPr>
        <w:t xml:space="preserve">any Indian tribal government </w:t>
      </w:r>
      <w:r w:rsidRPr="00406EB0" w:rsidR="00071E85">
        <w:rPr>
          <w:spacing w:val="-3"/>
        </w:rPr>
        <w:t>choosing to</w:t>
      </w:r>
      <w:r w:rsidRPr="00406EB0" w:rsidR="008B6205">
        <w:rPr>
          <w:spacing w:val="-3"/>
        </w:rPr>
        <w:t xml:space="preserve"> act as a </w:t>
      </w:r>
      <w:r w:rsidRPr="00406EB0" w:rsidR="00A96A26">
        <w:rPr>
          <w:spacing w:val="-3"/>
        </w:rPr>
        <w:t>Recipient</w:t>
      </w:r>
      <w:r w:rsidRPr="00406EB0" w:rsidR="00BF270F">
        <w:rPr>
          <w:spacing w:val="-3"/>
        </w:rPr>
        <w:t xml:space="preserve"> </w:t>
      </w:r>
      <w:r w:rsidR="00F1112A">
        <w:rPr>
          <w:spacing w:val="-3"/>
        </w:rPr>
        <w:t>either under its own disaster declaration or the State’s disaster declaration</w:t>
      </w:r>
      <w:r w:rsidRPr="00406EB0" w:rsidR="008B6205">
        <w:rPr>
          <w:spacing w:val="-3"/>
        </w:rPr>
        <w:t>.</w:t>
      </w:r>
    </w:p>
    <w:p w:rsidRPr="00406EB0" w:rsidR="00842E74" w:rsidRDefault="00842E74" w14:paraId="2435E381" w14:textId="77777777">
      <w:r w:rsidRPr="00406EB0">
        <w:t xml:space="preserve">         </w:t>
      </w:r>
    </w:p>
    <w:p w:rsidRPr="00406EB0" w:rsidR="00842E74" w:rsidP="00C313FA" w:rsidRDefault="00842E74" w14:paraId="4265A255" w14:textId="5CC643E9">
      <w:pPr>
        <w:rPr>
          <w:b/>
          <w:bCs/>
        </w:rPr>
      </w:pPr>
      <w:r w:rsidRPr="002434DE">
        <w:rPr>
          <w:b/>
          <w:bCs/>
        </w:rPr>
        <w:fldChar w:fldCharType="begin"/>
      </w:r>
      <w:r w:rsidRPr="00406EB0">
        <w:rPr>
          <w:b/>
          <w:bCs/>
        </w:rPr>
        <w:instrText>ADVANCE \R 0.95</w:instrText>
      </w:r>
      <w:r w:rsidRPr="002434DE">
        <w:rPr>
          <w:b/>
        </w:rPr>
        <w:fldChar w:fldCharType="end"/>
      </w:r>
      <w:r w:rsidRPr="00492DD2">
        <w:rPr>
          <w:b/>
          <w:bCs/>
        </w:rPr>
        <w:t xml:space="preserve">9.  Explain any decision to provide any payment or gift to respondents, other than remuneration of contractors or </w:t>
      </w:r>
      <w:r w:rsidRPr="00406EB0" w:rsidR="00A96A26">
        <w:rPr>
          <w:b/>
          <w:bCs/>
        </w:rPr>
        <w:t>Recipient</w:t>
      </w:r>
      <w:r w:rsidRPr="00406EB0">
        <w:rPr>
          <w:b/>
          <w:bCs/>
        </w:rPr>
        <w:t>s.</w:t>
      </w:r>
    </w:p>
    <w:p w:rsidRPr="00406EB0" w:rsidR="00842E74" w:rsidRDefault="00842E74" w14:paraId="501161E2" w14:textId="77777777"/>
    <w:p w:rsidRPr="00406EB0" w:rsidR="00330681" w:rsidRDefault="0086200A" w14:paraId="45E4EE1F" w14:textId="77777777">
      <w:r w:rsidRPr="00406EB0">
        <w:t>FEMA does not provide payments or gifts to respondents in exchange for a benefit sought.</w:t>
      </w:r>
    </w:p>
    <w:p w:rsidRPr="00406EB0" w:rsidR="0086200A" w:rsidRDefault="0086200A" w14:paraId="7A8FFEFD" w14:textId="77777777"/>
    <w:p w:rsidRPr="00406EB0" w:rsidR="009736B8" w:rsidRDefault="00C313FA" w14:paraId="0136270D" w14:textId="77777777">
      <w:pPr>
        <w:tabs>
          <w:tab w:val="left" w:pos="360"/>
        </w:tabs>
        <w:rPr>
          <w:b/>
          <w:bCs/>
        </w:rPr>
      </w:pPr>
      <w:r w:rsidRPr="00406EB0">
        <w:rPr>
          <w:b/>
          <w:bCs/>
        </w:rPr>
        <w:t xml:space="preserve">10.  </w:t>
      </w:r>
      <w:r w:rsidRPr="00406EB0" w:rsidR="00842E74">
        <w:rPr>
          <w:b/>
          <w:bCs/>
        </w:rPr>
        <w:t>Describe any assurance of confidentiality provided to respondents</w:t>
      </w:r>
      <w:r w:rsidRPr="00406EB0" w:rsidR="0094233D">
        <w:rPr>
          <w:b/>
          <w:bCs/>
        </w:rPr>
        <w:t xml:space="preserve">. </w:t>
      </w:r>
      <w:r w:rsidRPr="00406EB0" w:rsidR="00842E74">
        <w:rPr>
          <w:b/>
          <w:bCs/>
        </w:rPr>
        <w:t xml:space="preserve"> </w:t>
      </w:r>
      <w:r w:rsidRPr="00406EB0" w:rsidR="0094233D">
        <w:rPr>
          <w:b/>
          <w:bCs/>
        </w:rPr>
        <w:t xml:space="preserve">Present </w:t>
      </w:r>
      <w:r w:rsidRPr="00406EB0" w:rsidR="00842E74">
        <w:rPr>
          <w:b/>
          <w:bCs/>
        </w:rPr>
        <w:t xml:space="preserve">the basis for the assurance in statute, regulation, or agency policy.  </w:t>
      </w:r>
    </w:p>
    <w:p w:rsidRPr="00406EB0" w:rsidR="009736B8" w:rsidRDefault="009736B8" w14:paraId="1584CA02" w14:textId="77777777">
      <w:pPr>
        <w:tabs>
          <w:tab w:val="left" w:pos="360"/>
        </w:tabs>
        <w:rPr>
          <w:b/>
          <w:bCs/>
        </w:rPr>
      </w:pPr>
    </w:p>
    <w:p w:rsidRPr="002434DE" w:rsidR="001B2DED" w:rsidP="001B2DED" w:rsidRDefault="7EC6342D" w14:paraId="5C65BC1E" w14:textId="50F33128">
      <w:pPr>
        <w:rPr>
          <w:color w:val="FF0000"/>
          <w:sz w:val="22"/>
          <w:szCs w:val="22"/>
        </w:rPr>
      </w:pPr>
      <w:r w:rsidRPr="39705C93">
        <w:rPr>
          <w:color w:val="000000" w:themeColor="text1"/>
        </w:rPr>
        <w:t xml:space="preserve">A Privacy Threshold Analysis (PTA) for this collection was </w:t>
      </w:r>
      <w:r w:rsidRPr="39705C93" w:rsidR="1768A55A">
        <w:rPr>
          <w:color w:val="000000" w:themeColor="text1"/>
        </w:rPr>
        <w:t xml:space="preserve">approved by DHS on </w:t>
      </w:r>
      <w:r w:rsidRPr="39705C93" w:rsidR="16464CDB">
        <w:rPr>
          <w:color w:val="000000" w:themeColor="text1"/>
        </w:rPr>
        <w:t>October 9, 2020</w:t>
      </w:r>
      <w:r w:rsidRPr="39705C93">
        <w:rPr>
          <w:color w:val="000000" w:themeColor="text1"/>
        </w:rPr>
        <w:t>.  FEMA Privacy recommends that the collection has coverage under the DHS/ALL/PIA-006 General Contacts List Privacy Impact Assessment (PIA) and that this collection is not a system of record and does not require a System of Records Notice (SORN) as prescribed by the Privacy Act of 1974, as amended.</w:t>
      </w:r>
    </w:p>
    <w:p w:rsidRPr="00406EB0" w:rsidR="00842E74" w:rsidP="001C7D6D" w:rsidRDefault="00B73A43" w14:paraId="22466F9E" w14:textId="1E7BC69A">
      <w:pPr>
        <w:tabs>
          <w:tab w:val="left" w:pos="360"/>
        </w:tabs>
        <w:rPr>
          <w:bCs/>
          <w:color w:val="FF0000"/>
        </w:rPr>
      </w:pPr>
      <w:r w:rsidRPr="00406EB0">
        <w:rPr>
          <w:color w:val="000000"/>
        </w:rPr>
        <w:t xml:space="preserve"> </w:t>
      </w:r>
    </w:p>
    <w:p w:rsidRPr="00492DD2" w:rsidR="00C313FA" w:rsidP="00C313FA" w:rsidRDefault="00842E74" w14:paraId="0334CAEB" w14:textId="77777777">
      <w:pPr>
        <w:tabs>
          <w:tab w:val="left" w:pos="360"/>
        </w:tabs>
      </w:pPr>
      <w:r w:rsidRPr="002434DE">
        <w:fldChar w:fldCharType="begin"/>
      </w:r>
      <w:r w:rsidRPr="00406EB0">
        <w:instrText>ADVANCE \R 0.95</w:instrText>
      </w:r>
      <w:r w:rsidRPr="002434DE">
        <w:fldChar w:fldCharType="end"/>
      </w:r>
    </w:p>
    <w:p w:rsidRPr="00406EB0" w:rsidR="00842E74" w:rsidP="00C313FA" w:rsidRDefault="00842E74" w14:paraId="1B595248" w14:textId="77777777">
      <w:pPr>
        <w:tabs>
          <w:tab w:val="left" w:pos="360"/>
        </w:tabs>
        <w:rPr>
          <w:b/>
          <w:bCs/>
        </w:rPr>
      </w:pPr>
      <w:r w:rsidRPr="00406EB0">
        <w:rPr>
          <w:b/>
          <w:bCs/>
        </w:rPr>
        <w:t xml:space="preserve">11.  Provide additional justification for any question </w:t>
      </w:r>
      <w:r w:rsidRPr="00406EB0" w:rsidR="000E0572">
        <w:rPr>
          <w:b/>
          <w:bCs/>
        </w:rPr>
        <w:t>of</w:t>
      </w:r>
      <w:r w:rsidRPr="00406EB0">
        <w:rPr>
          <w:b/>
          <w:bCs/>
        </w:rPr>
        <w:t xml:space="preserve"> </w:t>
      </w:r>
      <w:r w:rsidRPr="00406EB0" w:rsidR="000E0572">
        <w:rPr>
          <w:b/>
          <w:bCs/>
        </w:rPr>
        <w:t xml:space="preserve">a </w:t>
      </w:r>
      <w:r w:rsidRPr="00406EB0">
        <w:rPr>
          <w:b/>
          <w:bCs/>
        </w:rPr>
        <w:t xml:space="preserve">sensitive </w:t>
      </w:r>
      <w:r w:rsidRPr="00406EB0" w:rsidR="000E0572">
        <w:rPr>
          <w:b/>
          <w:bCs/>
        </w:rPr>
        <w:t>nature</w:t>
      </w:r>
      <w:r w:rsidRPr="00406EB0">
        <w:rPr>
          <w:b/>
          <w:bCs/>
        </w:rPr>
        <w:t xml:space="preserve"> </w:t>
      </w:r>
      <w:r w:rsidRPr="00406EB0" w:rsidR="000E0572">
        <w:rPr>
          <w:b/>
          <w:bCs/>
        </w:rPr>
        <w:t>(</w:t>
      </w:r>
      <w:r w:rsidRPr="00406EB0">
        <w:rPr>
          <w:b/>
          <w:bCs/>
        </w:rPr>
        <w:t>such as sexual behavior and attitudes, religious beliefs and other matters that are commonly considered private</w:t>
      </w:r>
      <w:r w:rsidRPr="00406EB0" w:rsidR="000E0572">
        <w:rPr>
          <w:b/>
          <w:bCs/>
        </w:rPr>
        <w:t>)</w:t>
      </w:r>
      <w:r w:rsidRPr="00406EB0">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406EB0" w:rsidR="00842E74" w:rsidRDefault="00842E74" w14:paraId="4CB65921" w14:textId="77777777"/>
    <w:p w:rsidRPr="00406EB0" w:rsidR="001F3222" w:rsidP="001F3222" w:rsidRDefault="0086200A" w14:paraId="0A862C55" w14:textId="77777777">
      <w:r w:rsidRPr="00406EB0">
        <w:t>There are no questions of a sensitive nature</w:t>
      </w:r>
      <w:r w:rsidRPr="00406EB0" w:rsidR="001F3222">
        <w:t>.</w:t>
      </w:r>
    </w:p>
    <w:p w:rsidRPr="00406EB0" w:rsidR="001F3222" w:rsidRDefault="001F3222" w14:paraId="585F72DF" w14:textId="77777777"/>
    <w:p w:rsidRPr="00406EB0" w:rsidR="00842E74" w:rsidRDefault="00842E74" w14:paraId="60C6C57A" w14:textId="77777777">
      <w:pPr>
        <w:rPr>
          <w:b/>
          <w:bCs/>
        </w:rPr>
      </w:pPr>
      <w:r w:rsidRPr="002434DE">
        <w:rPr>
          <w:b/>
          <w:bCs/>
        </w:rPr>
        <w:fldChar w:fldCharType="begin"/>
      </w:r>
      <w:r w:rsidRPr="00406EB0">
        <w:rPr>
          <w:b/>
          <w:bCs/>
        </w:rPr>
        <w:instrText>ADVANCE \R 0.95</w:instrText>
      </w:r>
      <w:r w:rsidRPr="002434DE">
        <w:rPr>
          <w:b/>
        </w:rPr>
        <w:fldChar w:fldCharType="end"/>
      </w:r>
      <w:r w:rsidRPr="002434DE">
        <w:rPr>
          <w:b/>
        </w:rPr>
        <w:fldChar w:fldCharType="begin"/>
      </w:r>
      <w:r w:rsidRPr="00406EB0">
        <w:rPr>
          <w:b/>
          <w:bCs/>
        </w:rPr>
        <w:instrText>ADVANCE \R 0.95</w:instrText>
      </w:r>
      <w:r w:rsidRPr="002434DE">
        <w:rPr>
          <w:b/>
        </w:rPr>
        <w:fldChar w:fldCharType="end"/>
      </w:r>
      <w:r w:rsidRPr="00492DD2">
        <w:rPr>
          <w:b/>
          <w:bCs/>
        </w:rPr>
        <w:t xml:space="preserve"> 12. </w:t>
      </w:r>
      <w:r w:rsidRPr="00492DD2" w:rsidR="00763992">
        <w:rPr>
          <w:b/>
          <w:bCs/>
        </w:rPr>
        <w:t xml:space="preserve"> </w:t>
      </w:r>
      <w:r w:rsidRPr="00492DD2">
        <w:rPr>
          <w:b/>
          <w:bCs/>
        </w:rPr>
        <w:t>Provide estimates of the hour burden of the collection of information.  The statement should:</w:t>
      </w:r>
    </w:p>
    <w:p w:rsidRPr="00492DD2" w:rsidR="00842E74" w:rsidRDefault="00842E74" w14:paraId="4492CBD0" w14:textId="77777777">
      <w:pPr>
        <w:rPr>
          <w:b/>
          <w:bCs/>
          <w:color w:val="FF0000"/>
        </w:rPr>
      </w:pPr>
      <w:r w:rsidRPr="002434DE">
        <w:rPr>
          <w:b/>
          <w:bCs/>
        </w:rPr>
        <w:fldChar w:fldCharType="begin"/>
      </w:r>
      <w:r w:rsidRPr="00406EB0">
        <w:rPr>
          <w:b/>
          <w:bCs/>
        </w:rPr>
        <w:instrText>ADVANCE \R 0.95</w:instrText>
      </w:r>
      <w:r w:rsidRPr="002434DE">
        <w:rPr>
          <w:b/>
        </w:rPr>
        <w:fldChar w:fldCharType="end"/>
      </w:r>
      <w:r w:rsidRPr="00492DD2">
        <w:rPr>
          <w:b/>
          <w:bCs/>
        </w:rPr>
        <w:t xml:space="preserve">                                             </w:t>
      </w:r>
    </w:p>
    <w:p w:rsidRPr="00406EB0" w:rsidR="00842E74" w:rsidP="00400A27" w:rsidRDefault="00842E74" w14:paraId="4EA1B305" w14:textId="5745C80F">
      <w:pPr>
        <w:ind w:firstLine="720"/>
        <w:rPr>
          <w:b/>
          <w:bCs/>
        </w:rPr>
      </w:pPr>
      <w:r w:rsidRPr="002434DE">
        <w:rPr>
          <w:b/>
          <w:bCs/>
        </w:rPr>
        <w:fldChar w:fldCharType="begin"/>
      </w:r>
      <w:r w:rsidRPr="00406EB0">
        <w:rPr>
          <w:b/>
          <w:bCs/>
        </w:rPr>
        <w:instrText>ADVANCE \R 0.95</w:instrText>
      </w:r>
      <w:r w:rsidRPr="002434DE">
        <w:rPr>
          <w:b/>
        </w:rPr>
        <w:fldChar w:fldCharType="end"/>
      </w:r>
      <w:r w:rsidRPr="00406EB0" w:rsidR="00920A21">
        <w:rPr>
          <w:b/>
          <w:bCs/>
        </w:rPr>
        <w:tab/>
      </w:r>
      <w:r w:rsidRPr="00406EB0" w:rsidR="004A1A91">
        <w:rPr>
          <w:b/>
          <w:bCs/>
        </w:rPr>
        <w:t>a. Indicate</w:t>
      </w:r>
      <w:r w:rsidRPr="00406EB0">
        <w:rPr>
          <w:b/>
          <w:bCs/>
        </w:rPr>
        <w:t xml:space="preserve"> the number of respondents, frequency of response, annual hour burden, and an explanation of how the burden was estimated</w:t>
      </w:r>
      <w:r w:rsidRPr="00406EB0" w:rsidR="00FD6C8B">
        <w:rPr>
          <w:b/>
          <w:bCs/>
        </w:rPr>
        <w:t xml:space="preserve"> for each collection instrument (separately list each instrument and describe information as requested)</w:t>
      </w:r>
      <w:r w:rsidRPr="00406EB0">
        <w:rPr>
          <w:b/>
          <w:bCs/>
        </w:rPr>
        <w:t>.  Unless</w:t>
      </w:r>
      <w:r w:rsidRPr="00406EB0" w:rsidR="2DF70B1F">
        <w:rPr>
          <w:b/>
          <w:bCs/>
        </w:rPr>
        <w:t xml:space="preserve"> </w:t>
      </w:r>
      <w:r w:rsidRPr="00406EB0">
        <w:rPr>
          <w:b/>
          <w:bCs/>
        </w:rPr>
        <w:t>directed to do so, agencies should not conduct special surveys to obtain</w:t>
      </w:r>
      <w:r w:rsidRPr="00406EB0" w:rsidR="00232C69">
        <w:rPr>
          <w:b/>
          <w:bCs/>
        </w:rPr>
        <w:t xml:space="preserve"> </w:t>
      </w:r>
      <w:r w:rsidRPr="00406EB0">
        <w:rPr>
          <w:b/>
          <w:bCs/>
        </w:rPr>
        <w:t xml:space="preserve">information on which to base hour burden </w:t>
      </w:r>
      <w:r w:rsidRPr="00406EB0" w:rsidR="00763992">
        <w:rPr>
          <w:b/>
          <w:bCs/>
        </w:rPr>
        <w:t>estimates.  Consultation with a</w:t>
      </w:r>
      <w:r w:rsidRPr="00406EB0" w:rsidR="00FD6C8B">
        <w:rPr>
          <w:b/>
          <w:bCs/>
        </w:rPr>
        <w:t xml:space="preserve"> </w:t>
      </w:r>
      <w:r w:rsidRPr="00406EB0">
        <w:rPr>
          <w:b/>
          <w:bCs/>
        </w:rPr>
        <w:t>sample (fewer than 10) of potential respondents is desired.  If the hour</w:t>
      </w:r>
      <w:r w:rsidR="00E407F8">
        <w:rPr>
          <w:b/>
          <w:bCs/>
        </w:rPr>
        <w:t xml:space="preserve"> </w:t>
      </w:r>
      <w:r w:rsidRPr="00406EB0">
        <w:rPr>
          <w:b/>
          <w:bCs/>
        </w:rPr>
        <w:t>burden on respondents is expected to vary widely because of differences in</w:t>
      </w:r>
      <w:r w:rsidRPr="00406EB0" w:rsidR="00232C69">
        <w:rPr>
          <w:b/>
          <w:bCs/>
        </w:rPr>
        <w:t xml:space="preserve"> </w:t>
      </w:r>
      <w:r w:rsidRPr="00406EB0">
        <w:rPr>
          <w:b/>
          <w:bCs/>
        </w:rPr>
        <w:t xml:space="preserve">activity, size, or complexity, show the range of estimated hour burden, and explain the reasons for </w:t>
      </w:r>
      <w:r w:rsidRPr="00406EB0">
        <w:rPr>
          <w:b/>
          <w:bCs/>
        </w:rPr>
        <w:lastRenderedPageBreak/>
        <w:t>the variance.  Generally, estimates should not include</w:t>
      </w:r>
      <w:r w:rsidRPr="00406EB0" w:rsidR="00232C69">
        <w:rPr>
          <w:b/>
          <w:bCs/>
        </w:rPr>
        <w:t xml:space="preserve"> </w:t>
      </w:r>
      <w:r w:rsidRPr="00406EB0">
        <w:rPr>
          <w:b/>
          <w:bCs/>
        </w:rPr>
        <w:t>burden hours for customary and usual business practices.</w:t>
      </w:r>
    </w:p>
    <w:p w:rsidRPr="00406EB0" w:rsidR="00233D68" w:rsidRDefault="00233D68" w14:paraId="2C5D9318" w14:textId="77777777">
      <w:pPr>
        <w:rPr>
          <w:b/>
          <w:bCs/>
        </w:rPr>
      </w:pPr>
    </w:p>
    <w:p w:rsidRPr="00406EB0" w:rsidR="00075F07" w:rsidP="00075F07" w:rsidRDefault="728F06C1" w14:paraId="0FB7B85A" w14:textId="0DCE2DE0">
      <w:r w:rsidRPr="00406EB0">
        <w:t>Average number of respondents – 35</w:t>
      </w:r>
    </w:p>
    <w:p w:rsidRPr="00406EB0" w:rsidR="00075F07" w:rsidP="00075F07" w:rsidRDefault="728F06C1" w14:paraId="614EC03B" w14:textId="1486C85D">
      <w:r w:rsidRPr="00406EB0">
        <w:t>Frequency of response – twice annually</w:t>
      </w:r>
    </w:p>
    <w:p w:rsidRPr="00406EB0" w:rsidR="00075F07" w:rsidP="00075F07" w:rsidRDefault="728F06C1" w14:paraId="5608BFCD" w14:textId="2E4132EF">
      <w:r w:rsidRPr="00406EB0">
        <w:t xml:space="preserve">Annual hour burden – 8 hour per Administrative Plan </w:t>
      </w:r>
    </w:p>
    <w:p w:rsidRPr="00406EB0" w:rsidR="00075F07" w:rsidP="00075F07" w:rsidRDefault="00075F07" w14:paraId="5CA73373" w14:textId="0D19F7BD"/>
    <w:p w:rsidRPr="00406EB0" w:rsidR="00075F07" w:rsidP="30B50A73" w:rsidRDefault="033879F6" w14:paraId="6D8D6768" w14:textId="164941E9">
      <w:r w:rsidRPr="00406EB0">
        <w:t xml:space="preserve">FEMA estimates that out of the 56 States and Territories that currently have Administrative Plans in place, plus 3 Tribal direct Applicants/Recipients, 35 States/Territories/Indian tribal governments </w:t>
      </w:r>
      <w:r w:rsidR="00C73CCA">
        <w:t>(</w:t>
      </w:r>
      <w:proofErr w:type="gramStart"/>
      <w:r w:rsidR="00C73CCA">
        <w:t>federally-recognized</w:t>
      </w:r>
      <w:proofErr w:type="gramEnd"/>
      <w:r w:rsidR="00C73CCA">
        <w:t xml:space="preserve">) </w:t>
      </w:r>
      <w:r w:rsidRPr="00406EB0">
        <w:t>will update their Administrative Plan each year</w:t>
      </w:r>
      <w:r w:rsidR="00AA4CE6">
        <w:t>.</w:t>
      </w:r>
      <w:r w:rsidR="002434DE">
        <w:t xml:space="preserve">  </w:t>
      </w:r>
      <w:r w:rsidRPr="00406EB0" w:rsidR="00D168A1">
        <w:t>As of July 2020, fifteen</w:t>
      </w:r>
      <w:r w:rsidRPr="00406EB0" w:rsidR="0037224F">
        <w:t xml:space="preserve"> (15)</w:t>
      </w:r>
      <w:r w:rsidRPr="00406EB0" w:rsidR="00D168A1">
        <w:t xml:space="preserve"> tribal </w:t>
      </w:r>
      <w:r w:rsidRPr="00406EB0" w:rsidR="007B2DED">
        <w:t xml:space="preserve">Presidential disaster </w:t>
      </w:r>
      <w:r w:rsidRPr="00406EB0" w:rsidR="00D168A1">
        <w:t>declaration requests had been approved</w:t>
      </w:r>
      <w:r w:rsidRPr="00406EB0" w:rsidR="00F41F59">
        <w:t xml:space="preserve"> </w:t>
      </w:r>
      <w:r w:rsidRPr="00406EB0" w:rsidR="0037224F">
        <w:t xml:space="preserve">under HMGP </w:t>
      </w:r>
      <w:r w:rsidRPr="00406EB0" w:rsidR="00F41F59">
        <w:t>since the Stafford Act amendment in 2013. T</w:t>
      </w:r>
      <w:r w:rsidRPr="00406EB0" w:rsidR="00D168A1">
        <w:t>hirteen</w:t>
      </w:r>
      <w:r w:rsidRPr="00406EB0" w:rsidR="0037224F">
        <w:t xml:space="preserve"> (13)</w:t>
      </w:r>
      <w:r w:rsidRPr="00406EB0" w:rsidR="00D168A1">
        <w:t xml:space="preserve"> Trib</w:t>
      </w:r>
      <w:r w:rsidRPr="00406EB0" w:rsidR="0037224F">
        <w:t xml:space="preserve">es </w:t>
      </w:r>
      <w:r w:rsidR="00F1112A">
        <w:t>were recipients under the State’s disaster declaration</w:t>
      </w:r>
      <w:r w:rsidRPr="00406EB0" w:rsidR="00D168A1">
        <w:t xml:space="preserve"> </w:t>
      </w:r>
      <w:r w:rsidRPr="00406EB0" w:rsidR="0037224F">
        <w:t>while t</w:t>
      </w:r>
      <w:r w:rsidRPr="00406EB0" w:rsidR="00D168A1">
        <w:t>wo</w:t>
      </w:r>
      <w:r w:rsidR="00C73CCA">
        <w:t xml:space="preserve"> (2)</w:t>
      </w:r>
      <w:r w:rsidRPr="00406EB0" w:rsidR="0037224F">
        <w:t xml:space="preserve"> </w:t>
      </w:r>
      <w:r w:rsidR="00C73CCA">
        <w:t>T</w:t>
      </w:r>
      <w:r w:rsidRPr="00406EB0" w:rsidR="0037224F">
        <w:t>ribes</w:t>
      </w:r>
      <w:r w:rsidRPr="00406EB0" w:rsidR="00D168A1">
        <w:t xml:space="preserve"> (Pueblo of Santa Clara and Soboba Indian Reservation) </w:t>
      </w:r>
      <w:r w:rsidR="00F1112A">
        <w:t xml:space="preserve">were each </w:t>
      </w:r>
      <w:r w:rsidR="002434DE">
        <w:t>recipient</w:t>
      </w:r>
      <w:r w:rsidR="00F1112A">
        <w:t xml:space="preserve"> under </w:t>
      </w:r>
      <w:r w:rsidRPr="00406EB0" w:rsidR="00D168A1">
        <w:t xml:space="preserve">two </w:t>
      </w:r>
      <w:r w:rsidR="00F1112A">
        <w:t xml:space="preserve">of their own </w:t>
      </w:r>
      <w:r w:rsidRPr="00406EB0" w:rsidR="00D168A1">
        <w:t xml:space="preserve">disaster declarations. </w:t>
      </w:r>
      <w:r w:rsidRPr="00406EB0" w:rsidR="00F1624D">
        <w:t>States</w:t>
      </w:r>
      <w:r w:rsidRPr="00406EB0" w:rsidR="001D5DF6">
        <w:t>, Territories,</w:t>
      </w:r>
      <w:r w:rsidRPr="00406EB0" w:rsidR="00F1624D">
        <w:t xml:space="preserve"> </w:t>
      </w:r>
      <w:r w:rsidRPr="00406EB0" w:rsidR="00DA2E3F">
        <w:t xml:space="preserve">and Indian tribal governments </w:t>
      </w:r>
      <w:r w:rsidRPr="00406EB0" w:rsidR="00F1624D">
        <w:t xml:space="preserve">may submit the </w:t>
      </w:r>
      <w:r w:rsidRPr="00406EB0" w:rsidR="00DA2E3F">
        <w:t>updated Administrative P</w:t>
      </w:r>
      <w:r w:rsidRPr="00406EB0" w:rsidR="00F1624D">
        <w:t>lan to FEMA by e-mailing electronic files</w:t>
      </w:r>
      <w:r w:rsidRPr="00406EB0" w:rsidR="00C1285A">
        <w:t xml:space="preserve"> </w:t>
      </w:r>
      <w:r w:rsidRPr="00406EB0" w:rsidR="00F1624D">
        <w:t>at any time prior to a disaster declaration or immediately after and request approval.</w:t>
      </w:r>
      <w:r w:rsidRPr="00406EB0" w:rsidR="00075F07">
        <w:t xml:space="preserve"> </w:t>
      </w:r>
    </w:p>
    <w:p w:rsidRPr="00406EB0" w:rsidR="00075F07" w:rsidP="00075F07" w:rsidRDefault="00075F07" w14:paraId="7F5E370C" w14:textId="55707B38"/>
    <w:p w:rsidRPr="00406EB0" w:rsidR="00075F07" w:rsidP="00075F07" w:rsidRDefault="00670B69" w14:paraId="1CE0D61D" w14:textId="17D0975F">
      <w:r w:rsidRPr="00406EB0">
        <w:t xml:space="preserve">Since the </w:t>
      </w:r>
      <w:r w:rsidRPr="00406EB0" w:rsidR="00BF270F">
        <w:t>59</w:t>
      </w:r>
      <w:r w:rsidRPr="00406EB0">
        <w:t xml:space="preserve"> States</w:t>
      </w:r>
      <w:r w:rsidRPr="00406EB0" w:rsidR="00D41965">
        <w:t>/</w:t>
      </w:r>
      <w:r w:rsidRPr="00406EB0" w:rsidR="00952381">
        <w:t>Territories/</w:t>
      </w:r>
      <w:r w:rsidRPr="00406EB0" w:rsidR="00D41965">
        <w:t>Indian tribal governments</w:t>
      </w:r>
      <w:r w:rsidRPr="00406EB0" w:rsidR="00C1285A">
        <w:t xml:space="preserve"> already</w:t>
      </w:r>
      <w:r w:rsidRPr="00406EB0">
        <w:t xml:space="preserve"> have </w:t>
      </w:r>
      <w:r w:rsidRPr="00406EB0" w:rsidR="00F1624D">
        <w:t>p</w:t>
      </w:r>
      <w:r w:rsidRPr="00406EB0">
        <w:t xml:space="preserve">lans in place, no new </w:t>
      </w:r>
      <w:r w:rsidRPr="00406EB0" w:rsidR="00F1624D">
        <w:t>p</w:t>
      </w:r>
      <w:r w:rsidRPr="00406EB0">
        <w:t>lans are expected</w:t>
      </w:r>
      <w:r w:rsidRPr="00406EB0" w:rsidR="00C1285A">
        <w:t>, only updates</w:t>
      </w:r>
      <w:r w:rsidRPr="00406EB0">
        <w:t>.</w:t>
      </w:r>
      <w:r w:rsidRPr="00406EB0" w:rsidR="00AE77B5">
        <w:t xml:space="preserve"> </w:t>
      </w:r>
      <w:r w:rsidRPr="00406EB0" w:rsidR="00075F07">
        <w:t>FEMA estimates that it will take an average of eight (8) hours per State</w:t>
      </w:r>
      <w:r w:rsidRPr="00406EB0" w:rsidR="001D5DF6">
        <w:t>/Territory/Indian Tribal government</w:t>
      </w:r>
      <w:r w:rsidRPr="00406EB0" w:rsidR="00075F07">
        <w:t xml:space="preserve"> to review</w:t>
      </w:r>
      <w:r w:rsidRPr="00406EB0" w:rsidR="00C1285A">
        <w:t xml:space="preserve"> pre-existing</w:t>
      </w:r>
      <w:r w:rsidRPr="00406EB0" w:rsidR="00075F07">
        <w:t xml:space="preserve"> information, </w:t>
      </w:r>
      <w:r w:rsidRPr="00406EB0" w:rsidR="00C1285A">
        <w:t xml:space="preserve">and to </w:t>
      </w:r>
      <w:r w:rsidRPr="00406EB0" w:rsidR="00915F61">
        <w:t>prepare</w:t>
      </w:r>
      <w:r w:rsidRPr="00406EB0" w:rsidR="00075F07">
        <w:t xml:space="preserve"> and submit their updated </w:t>
      </w:r>
      <w:r w:rsidRPr="00406EB0" w:rsidR="00171331">
        <w:t>Administrative</w:t>
      </w:r>
      <w:r w:rsidRPr="00406EB0" w:rsidR="00075F07">
        <w:t xml:space="preserve"> Plan to FEMA.  </w:t>
      </w:r>
      <w:r w:rsidRPr="00406EB0" w:rsidR="00915F61">
        <w:t>Therefore, it</w:t>
      </w:r>
      <w:r w:rsidRPr="00406EB0" w:rsidR="00075F07">
        <w:t xml:space="preserve"> is estimated that approximately </w:t>
      </w:r>
      <w:r w:rsidRPr="00406EB0" w:rsidR="00B51EA9">
        <w:t>35 States/</w:t>
      </w:r>
      <w:r w:rsidRPr="00406EB0" w:rsidR="00952381">
        <w:t>Territories/</w:t>
      </w:r>
      <w:r w:rsidRPr="00406EB0" w:rsidR="00B51EA9">
        <w:t>Indian tribal governments</w:t>
      </w:r>
      <w:r w:rsidRPr="00406EB0" w:rsidR="00075F07">
        <w:t xml:space="preserve"> will update their plan twice </w:t>
      </w:r>
      <w:r w:rsidRPr="00406EB0" w:rsidR="00915F61">
        <w:t>per</w:t>
      </w:r>
      <w:r w:rsidRPr="00406EB0" w:rsidR="00075F07">
        <w:t xml:space="preserve"> year</w:t>
      </w:r>
      <w:r w:rsidRPr="00406EB0" w:rsidR="00915F61">
        <w:t>,</w:t>
      </w:r>
      <w:r w:rsidRPr="00406EB0" w:rsidR="00075F07">
        <w:t xml:space="preserve"> each update will require 8 hours, and the total annual hour burden will be </w:t>
      </w:r>
      <w:r w:rsidRPr="00406EB0" w:rsidR="00B51EA9">
        <w:t xml:space="preserve">35 </w:t>
      </w:r>
      <w:r w:rsidRPr="00406EB0" w:rsidR="00075F07">
        <w:t xml:space="preserve">x 2 responses x 8 hours = </w:t>
      </w:r>
      <w:r w:rsidRPr="00406EB0" w:rsidR="00B51EA9">
        <w:t xml:space="preserve">560 </w:t>
      </w:r>
      <w:r w:rsidRPr="00406EB0" w:rsidR="00075F07">
        <w:t>hours.</w:t>
      </w:r>
    </w:p>
    <w:p w:rsidRPr="00406EB0" w:rsidR="00075F07" w:rsidRDefault="00075F07" w14:paraId="7882DA91" w14:textId="77777777">
      <w:pPr>
        <w:rPr>
          <w:b/>
          <w:bCs/>
        </w:rPr>
      </w:pPr>
    </w:p>
    <w:p w:rsidRPr="00406EB0" w:rsidR="00842E74" w:rsidP="002434DE" w:rsidRDefault="00842E74" w14:paraId="4F07EA2E" w14:textId="77777777">
      <w:pPr>
        <w:ind w:firstLine="720"/>
        <w:rPr>
          <w:b/>
          <w:bCs/>
        </w:rPr>
      </w:pPr>
      <w:r w:rsidRPr="002434DE">
        <w:fldChar w:fldCharType="begin"/>
      </w:r>
      <w:r w:rsidRPr="00406EB0">
        <w:instrText>ADVANCE \R 0.95</w:instrText>
      </w:r>
      <w:r w:rsidRPr="002434DE">
        <w:fldChar w:fldCharType="end"/>
      </w:r>
      <w:r w:rsidRPr="00406EB0">
        <w:tab/>
      </w:r>
      <w:r w:rsidRPr="00406EB0">
        <w:rPr>
          <w:b/>
          <w:bCs/>
        </w:rPr>
        <w:t>b.  If this request for approval covers more than one form, provide separate hour burden estimates for each form and aggregate the hour burdens in Item 13 of OMB Form 83-I.</w:t>
      </w:r>
    </w:p>
    <w:p w:rsidRPr="00406EB0" w:rsidR="00842E74" w:rsidRDefault="00842E74" w14:paraId="7DAFCA23" w14:textId="77777777">
      <w:pPr>
        <w:rPr>
          <w:b/>
          <w:bCs/>
        </w:rPr>
      </w:pPr>
    </w:p>
    <w:p w:rsidRPr="00406EB0" w:rsidR="00883BF5" w:rsidP="002434DE" w:rsidRDefault="00842E74" w14:paraId="5BEAA257" w14:textId="3081F116">
      <w:pPr>
        <w:ind w:firstLine="720"/>
        <w:rPr>
          <w:b/>
          <w:bCs/>
        </w:rPr>
      </w:pPr>
      <w:r w:rsidRPr="00406EB0">
        <w:rPr>
          <w:b/>
          <w:bCs/>
        </w:rPr>
        <w:t xml:space="preserve">c. </w:t>
      </w:r>
      <w:r w:rsidRPr="00406EB0" w:rsidR="006A4787">
        <w:rPr>
          <w:b/>
          <w:bCs/>
        </w:rPr>
        <w:t xml:space="preserve"> </w:t>
      </w:r>
      <w:r w:rsidRPr="00406EB0">
        <w:rPr>
          <w:b/>
          <w:bCs/>
        </w:rPr>
        <w:t xml:space="preserve">Provide </w:t>
      </w:r>
      <w:r w:rsidRPr="00406EB0" w:rsidR="00763992">
        <w:rPr>
          <w:b/>
          <w:bCs/>
        </w:rPr>
        <w:t xml:space="preserve">an </w:t>
      </w:r>
      <w:r w:rsidRPr="00406EB0">
        <w:rPr>
          <w:b/>
          <w:bCs/>
        </w:rPr>
        <w:t>estimate of annualized cost to respondents for the hour burdens for collections of information, identifying and using appropriate</w:t>
      </w:r>
      <w:r w:rsidRPr="00406EB0" w:rsidR="00232C69">
        <w:rPr>
          <w:b/>
          <w:bCs/>
        </w:rPr>
        <w:t xml:space="preserve"> </w:t>
      </w:r>
      <w:r w:rsidRPr="00406EB0">
        <w:rPr>
          <w:b/>
          <w:bCs/>
        </w:rPr>
        <w:t>wage rate</w:t>
      </w:r>
      <w:r w:rsidRPr="00406EB0" w:rsidR="00763992">
        <w:rPr>
          <w:b/>
          <w:bCs/>
        </w:rPr>
        <w:t xml:space="preserve"> </w:t>
      </w:r>
      <w:r w:rsidRPr="00406EB0">
        <w:rPr>
          <w:b/>
          <w:bCs/>
        </w:rPr>
        <w:t>categories.</w:t>
      </w:r>
      <w:r w:rsidRPr="00406EB0" w:rsidR="009B69D3">
        <w:rPr>
          <w:b/>
          <w:bCs/>
        </w:rPr>
        <w:t xml:space="preserve">  NOTE: The wage-rate category for each respondent must be multiplied by 1.4</w:t>
      </w:r>
      <w:r w:rsidRPr="00406EB0" w:rsidR="00942C88">
        <w:rPr>
          <w:b/>
          <w:bCs/>
        </w:rPr>
        <w:t>6</w:t>
      </w:r>
      <w:r w:rsidRPr="00406EB0" w:rsidR="009B69D3">
        <w:rPr>
          <w:b/>
          <w:bCs/>
        </w:rPr>
        <w:t xml:space="preserve"> and this total should be entered in the cell for “Avg. Hourly Wage Rate”.</w:t>
      </w:r>
      <w:r w:rsidRPr="00406EB0">
        <w:rPr>
          <w:b/>
          <w:bCs/>
        </w:rPr>
        <w:t xml:space="preserve">  The cost </w:t>
      </w:r>
      <w:r w:rsidRPr="00406EB0" w:rsidR="006C04FF">
        <w:rPr>
          <w:b/>
          <w:bCs/>
        </w:rPr>
        <w:t xml:space="preserve">to the respondents </w:t>
      </w:r>
      <w:r w:rsidRPr="00406EB0">
        <w:rPr>
          <w:b/>
          <w:bCs/>
        </w:rPr>
        <w:t>of contracting out or</w:t>
      </w:r>
      <w:r w:rsidRPr="00406EB0" w:rsidR="00232C69">
        <w:rPr>
          <w:b/>
          <w:bCs/>
        </w:rPr>
        <w:t xml:space="preserve"> </w:t>
      </w:r>
      <w:r w:rsidRPr="00406EB0">
        <w:rPr>
          <w:b/>
          <w:bCs/>
        </w:rPr>
        <w:t>paying outside parties for information collection activities should not be</w:t>
      </w:r>
      <w:r w:rsidRPr="00406EB0" w:rsidR="00232C69">
        <w:rPr>
          <w:b/>
          <w:bCs/>
        </w:rPr>
        <w:t xml:space="preserve"> </w:t>
      </w:r>
      <w:r w:rsidRPr="00406EB0">
        <w:rPr>
          <w:b/>
          <w:bCs/>
        </w:rPr>
        <w:t>included here.  Instead this cost should be included in Item 1</w:t>
      </w:r>
      <w:r w:rsidRPr="00406EB0" w:rsidR="006540F6">
        <w:rPr>
          <w:b/>
          <w:bCs/>
        </w:rPr>
        <w:t>3</w:t>
      </w:r>
      <w:r w:rsidRPr="00406EB0">
        <w:rPr>
          <w:b/>
          <w:bCs/>
        </w:rPr>
        <w:t>.</w:t>
      </w:r>
    </w:p>
    <w:p w:rsidR="00B54601" w:rsidP="00883BF5" w:rsidRDefault="00B54601" w14:paraId="5362C6BC" w14:textId="609130BA">
      <w:pPr>
        <w:rPr>
          <w:b/>
          <w:bCs/>
        </w:rPr>
      </w:pPr>
    </w:p>
    <w:p w:rsidR="00C03731" w:rsidP="00C03731" w:rsidRDefault="00C03731" w14:paraId="3108D7F9" w14:textId="002FB0CD">
      <w:pPr>
        <w:tabs>
          <w:tab w:val="left" w:pos="-720"/>
        </w:tabs>
        <w:suppressAutoHyphens/>
      </w:pPr>
      <w:r>
        <w:t xml:space="preserve"> </w:t>
      </w:r>
    </w:p>
    <w:tbl>
      <w:tblPr>
        <w:tblW w:w="8860" w:type="dxa"/>
        <w:tblLook w:val="04A0" w:firstRow="1" w:lastRow="0" w:firstColumn="1" w:lastColumn="0" w:noHBand="0" w:noVBand="1"/>
      </w:tblPr>
      <w:tblGrid>
        <w:gridCol w:w="1416"/>
        <w:gridCol w:w="1239"/>
        <w:gridCol w:w="1161"/>
        <w:gridCol w:w="1061"/>
        <w:gridCol w:w="990"/>
        <w:gridCol w:w="927"/>
        <w:gridCol w:w="856"/>
        <w:gridCol w:w="1210"/>
      </w:tblGrid>
      <w:tr w:rsidR="00900E30" w:rsidTr="002434DE" w14:paraId="4E048932" w14:textId="77777777">
        <w:trPr>
          <w:trHeight w:val="300"/>
        </w:trPr>
        <w:tc>
          <w:tcPr>
            <w:tcW w:w="8860" w:type="dxa"/>
            <w:gridSpan w:val="8"/>
            <w:tcBorders>
              <w:top w:val="single" w:color="auto" w:sz="4" w:space="0"/>
              <w:left w:val="single" w:color="auto" w:sz="4" w:space="0"/>
              <w:bottom w:val="nil"/>
              <w:right w:val="single" w:color="000000" w:sz="4" w:space="0"/>
            </w:tcBorders>
            <w:shd w:val="clear" w:color="auto" w:fill="auto"/>
            <w:vAlign w:val="center"/>
            <w:hideMark/>
          </w:tcPr>
          <w:p w:rsidRPr="002434DE" w:rsidR="00900E30" w:rsidP="00B20F40" w:rsidRDefault="00900E30" w14:paraId="7896D8B5" w14:textId="77777777">
            <w:pPr>
              <w:jc w:val="center"/>
              <w:rPr>
                <w:b/>
                <w:color w:val="000000"/>
                <w:sz w:val="20"/>
              </w:rPr>
            </w:pPr>
            <w:r w:rsidRPr="002434DE">
              <w:rPr>
                <w:rFonts w:eastAsia="Calibri"/>
                <w:b/>
                <w:color w:val="000000"/>
                <w:sz w:val="20"/>
              </w:rPr>
              <w:t>Estimated Annualized Burden Hours and Costs</w:t>
            </w:r>
          </w:p>
        </w:tc>
      </w:tr>
      <w:tr w:rsidR="002434DE" w:rsidTr="00FD6A48" w14:paraId="5D9D3D8E" w14:textId="77777777">
        <w:trPr>
          <w:trHeight w:val="1275"/>
        </w:trPr>
        <w:tc>
          <w:tcPr>
            <w:tcW w:w="1300" w:type="dxa"/>
            <w:tcBorders>
              <w:top w:val="single" w:color="auto" w:sz="4" w:space="0"/>
              <w:left w:val="single" w:color="auto" w:sz="4" w:space="0"/>
              <w:bottom w:val="single" w:color="auto" w:sz="4" w:space="0"/>
              <w:right w:val="single" w:color="auto" w:sz="4" w:space="0"/>
            </w:tcBorders>
            <w:shd w:val="clear" w:color="000000" w:fill="8EAADB"/>
            <w:vAlign w:val="center"/>
            <w:hideMark/>
          </w:tcPr>
          <w:p w:rsidRPr="002434DE" w:rsidR="002434DE" w:rsidP="00B20F40" w:rsidRDefault="002434DE" w14:paraId="2A9F6824" w14:textId="0D589F80">
            <w:pPr>
              <w:jc w:val="center"/>
              <w:rPr>
                <w:color w:val="000000"/>
                <w:sz w:val="20"/>
              </w:rPr>
            </w:pPr>
            <w:r w:rsidRPr="002434DE">
              <w:rPr>
                <w:color w:val="000000"/>
                <w:sz w:val="20"/>
              </w:rPr>
              <w:t xml:space="preserve">Form Name / Form </w:t>
            </w:r>
            <w:r w:rsidRPr="008D06FD">
              <w:rPr>
                <w:color w:val="000000"/>
                <w:sz w:val="20"/>
                <w:szCs w:val="20"/>
              </w:rPr>
              <w:t>No.</w:t>
            </w:r>
          </w:p>
        </w:tc>
        <w:tc>
          <w:tcPr>
            <w:tcW w:w="1160" w:type="dxa"/>
            <w:tcBorders>
              <w:top w:val="single" w:color="auto" w:sz="4" w:space="0"/>
              <w:left w:val="nil"/>
              <w:bottom w:val="single" w:color="auto" w:sz="4" w:space="0"/>
              <w:right w:val="single" w:color="auto" w:sz="4" w:space="0"/>
            </w:tcBorders>
            <w:shd w:val="clear" w:color="000000" w:fill="8EAADB"/>
            <w:vAlign w:val="center"/>
            <w:hideMark/>
          </w:tcPr>
          <w:p w:rsidRPr="002434DE" w:rsidR="002434DE" w:rsidP="00B20F40" w:rsidRDefault="002434DE" w14:paraId="406B0831" w14:textId="1BEBA85A">
            <w:pPr>
              <w:jc w:val="center"/>
              <w:rPr>
                <w:color w:val="000000"/>
                <w:sz w:val="20"/>
              </w:rPr>
            </w:pPr>
            <w:r w:rsidRPr="002434DE">
              <w:rPr>
                <w:color w:val="000000"/>
                <w:sz w:val="20"/>
              </w:rPr>
              <w:t xml:space="preserve">No. of </w:t>
            </w:r>
            <w:r w:rsidRPr="008D06FD">
              <w:rPr>
                <w:color w:val="000000"/>
                <w:sz w:val="20"/>
                <w:szCs w:val="20"/>
              </w:rPr>
              <w:t>Respondents</w:t>
            </w:r>
          </w:p>
        </w:tc>
        <w:tc>
          <w:tcPr>
            <w:tcW w:w="1060" w:type="dxa"/>
            <w:tcBorders>
              <w:top w:val="single" w:color="auto" w:sz="4" w:space="0"/>
              <w:left w:val="nil"/>
              <w:bottom w:val="single" w:color="auto" w:sz="4" w:space="0"/>
              <w:right w:val="single" w:color="auto" w:sz="4" w:space="0"/>
            </w:tcBorders>
            <w:shd w:val="clear" w:color="000000" w:fill="8EAADB"/>
            <w:vAlign w:val="center"/>
            <w:hideMark/>
          </w:tcPr>
          <w:p w:rsidRPr="002434DE" w:rsidR="002434DE" w:rsidP="00B20F40" w:rsidRDefault="002434DE" w14:paraId="652614D8" w14:textId="4122DD9C">
            <w:pPr>
              <w:jc w:val="center"/>
              <w:rPr>
                <w:color w:val="000000"/>
                <w:sz w:val="20"/>
              </w:rPr>
            </w:pPr>
            <w:r w:rsidRPr="002434DE">
              <w:rPr>
                <w:color w:val="000000"/>
                <w:sz w:val="20"/>
              </w:rPr>
              <w:t xml:space="preserve">No. of </w:t>
            </w:r>
            <w:r w:rsidRPr="008D06FD">
              <w:rPr>
                <w:color w:val="000000"/>
                <w:sz w:val="20"/>
                <w:szCs w:val="20"/>
              </w:rPr>
              <w:t>Responses</w:t>
            </w:r>
            <w:r w:rsidRPr="002434DE">
              <w:rPr>
                <w:color w:val="000000"/>
                <w:sz w:val="20"/>
              </w:rPr>
              <w:t xml:space="preserve"> per </w:t>
            </w:r>
            <w:r w:rsidRPr="008D06FD">
              <w:rPr>
                <w:color w:val="000000"/>
                <w:sz w:val="20"/>
                <w:szCs w:val="20"/>
              </w:rPr>
              <w:t>Respondent</w:t>
            </w:r>
          </w:p>
        </w:tc>
        <w:tc>
          <w:tcPr>
            <w:tcW w:w="1000" w:type="dxa"/>
            <w:tcBorders>
              <w:top w:val="single" w:color="auto" w:sz="4" w:space="0"/>
              <w:left w:val="nil"/>
              <w:bottom w:val="single" w:color="auto" w:sz="4" w:space="0"/>
              <w:right w:val="single" w:color="auto" w:sz="4" w:space="0"/>
            </w:tcBorders>
            <w:shd w:val="clear" w:color="000000" w:fill="8EAADB"/>
            <w:vAlign w:val="center"/>
            <w:hideMark/>
          </w:tcPr>
          <w:p w:rsidRPr="002434DE" w:rsidR="002434DE" w:rsidP="00B20F40" w:rsidRDefault="002434DE" w14:paraId="00FA8288" w14:textId="77777777">
            <w:pPr>
              <w:jc w:val="center"/>
              <w:rPr>
                <w:color w:val="000000"/>
                <w:sz w:val="20"/>
              </w:rPr>
            </w:pPr>
            <w:r w:rsidRPr="002434DE">
              <w:rPr>
                <w:color w:val="000000"/>
                <w:sz w:val="20"/>
              </w:rPr>
              <w:t>Total No. of Responses</w:t>
            </w:r>
          </w:p>
        </w:tc>
        <w:tc>
          <w:tcPr>
            <w:tcW w:w="1000" w:type="dxa"/>
            <w:tcBorders>
              <w:top w:val="single" w:color="auto" w:sz="4" w:space="0"/>
              <w:left w:val="nil"/>
              <w:bottom w:val="single" w:color="auto" w:sz="4" w:space="0"/>
              <w:right w:val="single" w:color="auto" w:sz="4" w:space="0"/>
            </w:tcBorders>
            <w:shd w:val="clear" w:color="000000" w:fill="8EAADB"/>
            <w:vAlign w:val="center"/>
            <w:hideMark/>
          </w:tcPr>
          <w:p w:rsidRPr="002434DE" w:rsidR="002434DE" w:rsidP="00B20F40" w:rsidRDefault="002434DE" w14:paraId="256E49A4" w14:textId="77777777">
            <w:pPr>
              <w:jc w:val="center"/>
              <w:rPr>
                <w:color w:val="000000"/>
                <w:sz w:val="20"/>
              </w:rPr>
            </w:pPr>
            <w:r w:rsidRPr="002434DE">
              <w:rPr>
                <w:color w:val="000000"/>
                <w:sz w:val="20"/>
              </w:rPr>
              <w:t>Avg. Burden per Response (in hours)</w:t>
            </w:r>
          </w:p>
        </w:tc>
        <w:tc>
          <w:tcPr>
            <w:tcW w:w="1100" w:type="dxa"/>
            <w:tcBorders>
              <w:top w:val="single" w:color="auto" w:sz="4" w:space="0"/>
              <w:left w:val="nil"/>
              <w:bottom w:val="single" w:color="auto" w:sz="4" w:space="0"/>
              <w:right w:val="single" w:color="auto" w:sz="4" w:space="0"/>
            </w:tcBorders>
            <w:shd w:val="clear" w:color="000000" w:fill="8EAADB"/>
            <w:vAlign w:val="center"/>
            <w:hideMark/>
          </w:tcPr>
          <w:p w:rsidRPr="002434DE" w:rsidR="002434DE" w:rsidP="00B20F40" w:rsidRDefault="002434DE" w14:paraId="130BCED5" w14:textId="77777777">
            <w:pPr>
              <w:jc w:val="center"/>
              <w:rPr>
                <w:color w:val="000000"/>
                <w:sz w:val="20"/>
              </w:rPr>
            </w:pPr>
            <w:r w:rsidRPr="002434DE">
              <w:rPr>
                <w:color w:val="000000"/>
                <w:sz w:val="20"/>
              </w:rPr>
              <w:t>Total Annual Burden (in hours)</w:t>
            </w:r>
          </w:p>
        </w:tc>
        <w:tc>
          <w:tcPr>
            <w:tcW w:w="960" w:type="dxa"/>
            <w:tcBorders>
              <w:top w:val="single" w:color="auto" w:sz="4" w:space="0"/>
              <w:left w:val="nil"/>
              <w:bottom w:val="single" w:color="auto" w:sz="4" w:space="0"/>
              <w:right w:val="single" w:color="auto" w:sz="4" w:space="0"/>
            </w:tcBorders>
            <w:shd w:val="clear" w:color="000000" w:fill="8EAADB"/>
            <w:vAlign w:val="center"/>
            <w:hideMark/>
          </w:tcPr>
          <w:p w:rsidRPr="002434DE" w:rsidR="002434DE" w:rsidP="00B20F40" w:rsidRDefault="002434DE" w14:paraId="470A6D79" w14:textId="77777777">
            <w:pPr>
              <w:jc w:val="center"/>
              <w:rPr>
                <w:color w:val="000000"/>
                <w:sz w:val="20"/>
              </w:rPr>
            </w:pPr>
            <w:r w:rsidRPr="002434DE">
              <w:rPr>
                <w:color w:val="000000"/>
                <w:sz w:val="20"/>
              </w:rPr>
              <w:t>Avg. Hourly Wage Rate</w:t>
            </w:r>
          </w:p>
        </w:tc>
        <w:tc>
          <w:tcPr>
            <w:tcW w:w="1280" w:type="dxa"/>
            <w:tcBorders>
              <w:top w:val="single" w:color="auto" w:sz="4" w:space="0"/>
              <w:left w:val="nil"/>
              <w:bottom w:val="single" w:color="auto" w:sz="4" w:space="0"/>
              <w:right w:val="single" w:color="auto" w:sz="4" w:space="0"/>
            </w:tcBorders>
            <w:shd w:val="clear" w:color="000000" w:fill="8EAADB"/>
            <w:vAlign w:val="center"/>
            <w:hideMark/>
          </w:tcPr>
          <w:p w:rsidRPr="002434DE" w:rsidR="002434DE" w:rsidP="00B20F40" w:rsidRDefault="002434DE" w14:paraId="7616A3F7" w14:textId="77777777">
            <w:pPr>
              <w:jc w:val="center"/>
              <w:rPr>
                <w:color w:val="000000"/>
                <w:sz w:val="20"/>
              </w:rPr>
            </w:pPr>
            <w:r w:rsidRPr="002434DE">
              <w:rPr>
                <w:color w:val="000000"/>
                <w:sz w:val="20"/>
              </w:rPr>
              <w:t>Total Annual Respondent Cost</w:t>
            </w:r>
          </w:p>
        </w:tc>
      </w:tr>
      <w:tr w:rsidR="002434DE" w:rsidTr="00FD6A48" w14:paraId="2409218B" w14:textId="77777777">
        <w:trPr>
          <w:trHeight w:val="525"/>
        </w:trPr>
        <w:tc>
          <w:tcPr>
            <w:tcW w:w="1300" w:type="dxa"/>
            <w:tcBorders>
              <w:top w:val="nil"/>
              <w:left w:val="single" w:color="auto" w:sz="4" w:space="0"/>
              <w:bottom w:val="single" w:color="auto" w:sz="4" w:space="0"/>
              <w:right w:val="single" w:color="auto" w:sz="4" w:space="0"/>
            </w:tcBorders>
            <w:shd w:val="clear" w:color="auto" w:fill="auto"/>
            <w:vAlign w:val="bottom"/>
            <w:hideMark/>
          </w:tcPr>
          <w:p w:rsidRPr="002434DE" w:rsidR="002434DE" w:rsidP="00B20F40" w:rsidRDefault="002434DE" w14:paraId="1C5E183C" w14:textId="719C7067">
            <w:pPr>
              <w:jc w:val="center"/>
              <w:rPr>
                <w:color w:val="000000"/>
                <w:sz w:val="20"/>
              </w:rPr>
            </w:pPr>
            <w:r w:rsidRPr="002434DE">
              <w:rPr>
                <w:color w:val="000000"/>
                <w:sz w:val="20"/>
              </w:rPr>
              <w:lastRenderedPageBreak/>
              <w:t>Administrative Plan / No Form</w:t>
            </w:r>
          </w:p>
        </w:tc>
        <w:tc>
          <w:tcPr>
            <w:tcW w:w="1160" w:type="dxa"/>
            <w:tcBorders>
              <w:top w:val="nil"/>
              <w:left w:val="nil"/>
              <w:bottom w:val="single" w:color="auto" w:sz="4" w:space="0"/>
              <w:right w:val="single" w:color="auto" w:sz="4" w:space="0"/>
            </w:tcBorders>
            <w:shd w:val="clear" w:color="auto" w:fill="auto"/>
            <w:vAlign w:val="center"/>
            <w:hideMark/>
          </w:tcPr>
          <w:p w:rsidRPr="002434DE" w:rsidR="002434DE" w:rsidP="00B20F40" w:rsidRDefault="002434DE" w14:paraId="60D48332" w14:textId="6C690BAF">
            <w:pPr>
              <w:jc w:val="center"/>
              <w:rPr>
                <w:color w:val="000000"/>
                <w:sz w:val="20"/>
              </w:rPr>
            </w:pPr>
            <w:r w:rsidRPr="002434DE">
              <w:rPr>
                <w:color w:val="000000"/>
                <w:sz w:val="20"/>
              </w:rPr>
              <w:t>35</w:t>
            </w:r>
          </w:p>
        </w:tc>
        <w:tc>
          <w:tcPr>
            <w:tcW w:w="1060" w:type="dxa"/>
            <w:tcBorders>
              <w:top w:val="nil"/>
              <w:left w:val="nil"/>
              <w:bottom w:val="single" w:color="auto" w:sz="4" w:space="0"/>
              <w:right w:val="single" w:color="auto" w:sz="4" w:space="0"/>
            </w:tcBorders>
            <w:shd w:val="clear" w:color="auto" w:fill="auto"/>
            <w:vAlign w:val="center"/>
            <w:hideMark/>
          </w:tcPr>
          <w:p w:rsidRPr="002434DE" w:rsidR="002434DE" w:rsidP="00B20F40" w:rsidRDefault="002434DE" w14:paraId="53BA075B" w14:textId="14F22154">
            <w:pPr>
              <w:jc w:val="center"/>
              <w:rPr>
                <w:color w:val="000000"/>
                <w:sz w:val="20"/>
              </w:rPr>
            </w:pPr>
            <w:r w:rsidRPr="002434DE">
              <w:rPr>
                <w:color w:val="000000"/>
                <w:sz w:val="20"/>
              </w:rPr>
              <w:t>2</w:t>
            </w:r>
          </w:p>
        </w:tc>
        <w:tc>
          <w:tcPr>
            <w:tcW w:w="1000" w:type="dxa"/>
            <w:tcBorders>
              <w:top w:val="nil"/>
              <w:left w:val="nil"/>
              <w:bottom w:val="single" w:color="auto" w:sz="4" w:space="0"/>
              <w:right w:val="single" w:color="auto" w:sz="4" w:space="0"/>
            </w:tcBorders>
            <w:shd w:val="clear" w:color="auto" w:fill="auto"/>
            <w:vAlign w:val="center"/>
            <w:hideMark/>
          </w:tcPr>
          <w:p w:rsidRPr="002434DE" w:rsidR="002434DE" w:rsidP="00B20F40" w:rsidRDefault="002434DE" w14:paraId="22B90102" w14:textId="77777777">
            <w:pPr>
              <w:jc w:val="center"/>
              <w:rPr>
                <w:color w:val="000000"/>
                <w:sz w:val="20"/>
              </w:rPr>
            </w:pPr>
            <w:r w:rsidRPr="002434DE">
              <w:rPr>
                <w:color w:val="000000"/>
                <w:sz w:val="20"/>
              </w:rPr>
              <w:t>70</w:t>
            </w:r>
          </w:p>
        </w:tc>
        <w:tc>
          <w:tcPr>
            <w:tcW w:w="1000" w:type="dxa"/>
            <w:tcBorders>
              <w:top w:val="nil"/>
              <w:left w:val="nil"/>
              <w:bottom w:val="single" w:color="auto" w:sz="4" w:space="0"/>
              <w:right w:val="single" w:color="auto" w:sz="4" w:space="0"/>
            </w:tcBorders>
            <w:shd w:val="clear" w:color="auto" w:fill="auto"/>
            <w:vAlign w:val="center"/>
            <w:hideMark/>
          </w:tcPr>
          <w:p w:rsidRPr="002434DE" w:rsidR="002434DE" w:rsidP="00B20F40" w:rsidRDefault="002434DE" w14:paraId="2E686020" w14:textId="27F54498">
            <w:pPr>
              <w:jc w:val="center"/>
              <w:rPr>
                <w:color w:val="000000"/>
                <w:sz w:val="20"/>
              </w:rPr>
            </w:pPr>
            <w:r w:rsidRPr="002434DE">
              <w:rPr>
                <w:color w:val="000000"/>
                <w:sz w:val="20"/>
              </w:rPr>
              <w:t>8</w:t>
            </w:r>
          </w:p>
        </w:tc>
        <w:tc>
          <w:tcPr>
            <w:tcW w:w="1100" w:type="dxa"/>
            <w:tcBorders>
              <w:top w:val="nil"/>
              <w:left w:val="nil"/>
              <w:bottom w:val="single" w:color="auto" w:sz="4" w:space="0"/>
              <w:right w:val="single" w:color="auto" w:sz="4" w:space="0"/>
            </w:tcBorders>
            <w:shd w:val="clear" w:color="auto" w:fill="auto"/>
            <w:vAlign w:val="center"/>
            <w:hideMark/>
          </w:tcPr>
          <w:p w:rsidRPr="002434DE" w:rsidR="002434DE" w:rsidP="00B20F40" w:rsidRDefault="002434DE" w14:paraId="753C8084" w14:textId="07555416">
            <w:pPr>
              <w:jc w:val="center"/>
              <w:rPr>
                <w:color w:val="000000"/>
                <w:sz w:val="20"/>
              </w:rPr>
            </w:pPr>
            <w:r w:rsidRPr="002434DE">
              <w:rPr>
                <w:color w:val="000000"/>
                <w:sz w:val="20"/>
              </w:rPr>
              <w:t>560</w:t>
            </w:r>
          </w:p>
        </w:tc>
        <w:tc>
          <w:tcPr>
            <w:tcW w:w="960" w:type="dxa"/>
            <w:tcBorders>
              <w:top w:val="nil"/>
              <w:left w:val="nil"/>
              <w:bottom w:val="single" w:color="auto" w:sz="4" w:space="0"/>
              <w:right w:val="single" w:color="auto" w:sz="4" w:space="0"/>
            </w:tcBorders>
            <w:shd w:val="clear" w:color="auto" w:fill="auto"/>
            <w:vAlign w:val="center"/>
            <w:hideMark/>
          </w:tcPr>
          <w:p w:rsidRPr="002434DE" w:rsidR="002434DE" w:rsidP="00B20F40" w:rsidRDefault="002434DE" w14:paraId="2D1B4070" w14:textId="2D6CD926">
            <w:pPr>
              <w:jc w:val="center"/>
              <w:rPr>
                <w:color w:val="000000"/>
                <w:sz w:val="20"/>
              </w:rPr>
            </w:pPr>
            <w:r w:rsidRPr="002434DE">
              <w:rPr>
                <w:color w:val="000000"/>
                <w:sz w:val="20"/>
              </w:rPr>
              <w:t>$</w:t>
            </w:r>
            <w:r w:rsidRPr="008D06FD">
              <w:rPr>
                <w:color w:val="000000"/>
                <w:sz w:val="20"/>
                <w:szCs w:val="20"/>
              </w:rPr>
              <w:t>58.40</w:t>
            </w:r>
            <w:r w:rsidRPr="002434DE">
              <w:rPr>
                <w:color w:val="000000"/>
                <w:sz w:val="20"/>
              </w:rPr>
              <w:t xml:space="preserve"> </w:t>
            </w:r>
          </w:p>
        </w:tc>
        <w:tc>
          <w:tcPr>
            <w:tcW w:w="1280" w:type="dxa"/>
            <w:tcBorders>
              <w:top w:val="nil"/>
              <w:left w:val="nil"/>
              <w:bottom w:val="single" w:color="auto" w:sz="4" w:space="0"/>
              <w:right w:val="single" w:color="auto" w:sz="4" w:space="0"/>
            </w:tcBorders>
            <w:shd w:val="clear" w:color="auto" w:fill="auto"/>
            <w:vAlign w:val="center"/>
            <w:hideMark/>
          </w:tcPr>
          <w:p w:rsidRPr="002434DE" w:rsidR="002434DE" w:rsidP="002434DE" w:rsidRDefault="002434DE" w14:paraId="0983E587" w14:textId="43D3521C">
            <w:pPr>
              <w:jc w:val="right"/>
              <w:rPr>
                <w:color w:val="000000"/>
                <w:sz w:val="20"/>
              </w:rPr>
            </w:pPr>
            <w:r w:rsidRPr="002434DE">
              <w:rPr>
                <w:color w:val="000000"/>
                <w:sz w:val="20"/>
              </w:rPr>
              <w:t>$</w:t>
            </w:r>
            <w:r w:rsidRPr="008D06FD">
              <w:rPr>
                <w:color w:val="000000"/>
                <w:sz w:val="20"/>
                <w:szCs w:val="20"/>
              </w:rPr>
              <w:t>32,704</w:t>
            </w:r>
            <w:r w:rsidRPr="002434DE">
              <w:rPr>
                <w:color w:val="000000"/>
                <w:sz w:val="20"/>
              </w:rPr>
              <w:t xml:space="preserve"> </w:t>
            </w:r>
          </w:p>
        </w:tc>
      </w:tr>
      <w:tr w:rsidR="002434DE" w:rsidTr="00FD6A48" w14:paraId="23E0DE13" w14:textId="77777777">
        <w:trPr>
          <w:trHeight w:val="300"/>
        </w:trPr>
        <w:tc>
          <w:tcPr>
            <w:tcW w:w="1300" w:type="dxa"/>
            <w:tcBorders>
              <w:top w:val="nil"/>
              <w:left w:val="single" w:color="auto" w:sz="4" w:space="0"/>
              <w:bottom w:val="single" w:color="auto" w:sz="4" w:space="0"/>
              <w:right w:val="single" w:color="auto" w:sz="4" w:space="0"/>
            </w:tcBorders>
            <w:shd w:val="clear" w:color="000000" w:fill="FFFFFF"/>
            <w:vAlign w:val="center"/>
            <w:hideMark/>
          </w:tcPr>
          <w:p w:rsidRPr="002434DE" w:rsidR="002434DE" w:rsidP="002434DE" w:rsidRDefault="002434DE" w14:paraId="5B162C42" w14:textId="77777777">
            <w:pPr>
              <w:rPr>
                <w:b/>
                <w:color w:val="000000"/>
                <w:sz w:val="20"/>
              </w:rPr>
            </w:pPr>
            <w:r w:rsidRPr="002434DE">
              <w:rPr>
                <w:b/>
                <w:color w:val="000000"/>
                <w:sz w:val="20"/>
              </w:rPr>
              <w:t>Total</w:t>
            </w:r>
          </w:p>
        </w:tc>
        <w:tc>
          <w:tcPr>
            <w:tcW w:w="1160" w:type="dxa"/>
            <w:tcBorders>
              <w:top w:val="nil"/>
              <w:left w:val="nil"/>
              <w:bottom w:val="single" w:color="auto" w:sz="4" w:space="0"/>
              <w:right w:val="single" w:color="auto" w:sz="4" w:space="0"/>
            </w:tcBorders>
            <w:shd w:val="clear" w:color="auto" w:fill="auto"/>
            <w:vAlign w:val="center"/>
            <w:hideMark/>
          </w:tcPr>
          <w:p w:rsidRPr="002434DE" w:rsidR="002434DE" w:rsidP="00B20F40" w:rsidRDefault="002434DE" w14:paraId="7CACB458" w14:textId="04B431C8">
            <w:pPr>
              <w:jc w:val="center"/>
              <w:rPr>
                <w:color w:val="000000"/>
                <w:sz w:val="20"/>
              </w:rPr>
            </w:pPr>
            <w:r w:rsidRPr="002434DE">
              <w:rPr>
                <w:rFonts w:eastAsia="Calibri"/>
                <w:color w:val="000000"/>
                <w:sz w:val="20"/>
              </w:rPr>
              <w:t>35</w:t>
            </w:r>
          </w:p>
        </w:tc>
        <w:tc>
          <w:tcPr>
            <w:tcW w:w="1060" w:type="dxa"/>
            <w:tcBorders>
              <w:top w:val="nil"/>
              <w:left w:val="nil"/>
              <w:bottom w:val="single" w:color="auto" w:sz="4" w:space="0"/>
              <w:right w:val="single" w:color="auto" w:sz="4" w:space="0"/>
            </w:tcBorders>
            <w:shd w:val="clear" w:color="000000" w:fill="000000"/>
            <w:vAlign w:val="center"/>
            <w:hideMark/>
          </w:tcPr>
          <w:p w:rsidRPr="002434DE" w:rsidR="002434DE" w:rsidP="002434DE" w:rsidRDefault="002434DE" w14:paraId="088F820B" w14:textId="77777777">
            <w:pPr>
              <w:jc w:val="right"/>
              <w:rPr>
                <w:color w:val="000000"/>
                <w:sz w:val="20"/>
              </w:rPr>
            </w:pPr>
            <w:r w:rsidRPr="002434DE">
              <w:rPr>
                <w:rFonts w:eastAsia="Calibri"/>
                <w:color w:val="000000"/>
                <w:sz w:val="20"/>
              </w:rPr>
              <w:t> </w:t>
            </w:r>
          </w:p>
        </w:tc>
        <w:tc>
          <w:tcPr>
            <w:tcW w:w="1000" w:type="dxa"/>
            <w:tcBorders>
              <w:top w:val="nil"/>
              <w:left w:val="nil"/>
              <w:bottom w:val="single" w:color="auto" w:sz="4" w:space="0"/>
              <w:right w:val="single" w:color="auto" w:sz="4" w:space="0"/>
            </w:tcBorders>
            <w:shd w:val="clear" w:color="auto" w:fill="auto"/>
            <w:vAlign w:val="center"/>
            <w:hideMark/>
          </w:tcPr>
          <w:p w:rsidRPr="002434DE" w:rsidR="002434DE" w:rsidP="00B20F40" w:rsidRDefault="002434DE" w14:paraId="047C8D08" w14:textId="0FE685F3">
            <w:pPr>
              <w:jc w:val="center"/>
              <w:rPr>
                <w:color w:val="000000"/>
                <w:sz w:val="20"/>
              </w:rPr>
            </w:pPr>
            <w:r w:rsidRPr="002434DE">
              <w:rPr>
                <w:color w:val="000000"/>
                <w:sz w:val="20"/>
              </w:rPr>
              <w:t>70</w:t>
            </w:r>
          </w:p>
        </w:tc>
        <w:tc>
          <w:tcPr>
            <w:tcW w:w="1000" w:type="dxa"/>
            <w:tcBorders>
              <w:top w:val="nil"/>
              <w:left w:val="nil"/>
              <w:bottom w:val="single" w:color="auto" w:sz="4" w:space="0"/>
              <w:right w:val="single" w:color="auto" w:sz="4" w:space="0"/>
            </w:tcBorders>
            <w:shd w:val="clear" w:color="000000" w:fill="000000"/>
            <w:vAlign w:val="center"/>
            <w:hideMark/>
          </w:tcPr>
          <w:p w:rsidRPr="002434DE" w:rsidR="002434DE" w:rsidP="00B20F40" w:rsidRDefault="002434DE" w14:paraId="393B25C0" w14:textId="77777777">
            <w:pPr>
              <w:jc w:val="center"/>
              <w:rPr>
                <w:color w:val="000000"/>
                <w:sz w:val="20"/>
              </w:rPr>
            </w:pPr>
            <w:r w:rsidRPr="002434DE">
              <w:rPr>
                <w:rFonts w:eastAsia="Calibri"/>
                <w:color w:val="000000"/>
                <w:sz w:val="20"/>
              </w:rPr>
              <w:t> </w:t>
            </w:r>
          </w:p>
        </w:tc>
        <w:tc>
          <w:tcPr>
            <w:tcW w:w="1100" w:type="dxa"/>
            <w:tcBorders>
              <w:top w:val="nil"/>
              <w:left w:val="nil"/>
              <w:bottom w:val="single" w:color="auto" w:sz="4" w:space="0"/>
              <w:right w:val="single" w:color="auto" w:sz="4" w:space="0"/>
            </w:tcBorders>
            <w:shd w:val="clear" w:color="auto" w:fill="auto"/>
            <w:vAlign w:val="center"/>
            <w:hideMark/>
          </w:tcPr>
          <w:p w:rsidRPr="002434DE" w:rsidR="002434DE" w:rsidP="00B20F40" w:rsidRDefault="002434DE" w14:paraId="2D241948" w14:textId="19AD68E9">
            <w:pPr>
              <w:jc w:val="center"/>
              <w:rPr>
                <w:color w:val="000000"/>
                <w:sz w:val="20"/>
              </w:rPr>
            </w:pPr>
            <w:r w:rsidRPr="002434DE">
              <w:rPr>
                <w:color w:val="000000"/>
                <w:sz w:val="20"/>
              </w:rPr>
              <w:t>560</w:t>
            </w:r>
          </w:p>
        </w:tc>
        <w:tc>
          <w:tcPr>
            <w:tcW w:w="960" w:type="dxa"/>
            <w:tcBorders>
              <w:top w:val="nil"/>
              <w:left w:val="nil"/>
              <w:bottom w:val="single" w:color="auto" w:sz="4" w:space="0"/>
              <w:right w:val="single" w:color="auto" w:sz="4" w:space="0"/>
            </w:tcBorders>
            <w:shd w:val="clear" w:color="000000" w:fill="000000"/>
            <w:vAlign w:val="center"/>
            <w:hideMark/>
          </w:tcPr>
          <w:p w:rsidRPr="002434DE" w:rsidR="002434DE" w:rsidP="002434DE" w:rsidRDefault="002434DE" w14:paraId="5CEAB386" w14:textId="77777777">
            <w:pPr>
              <w:jc w:val="right"/>
              <w:rPr>
                <w:color w:val="000000"/>
                <w:sz w:val="20"/>
              </w:rPr>
            </w:pPr>
            <w:r w:rsidRPr="002434DE">
              <w:rPr>
                <w:rFonts w:eastAsia="Calibri"/>
                <w:color w:val="000000"/>
                <w:sz w:val="20"/>
              </w:rPr>
              <w:t> </w:t>
            </w:r>
          </w:p>
        </w:tc>
        <w:tc>
          <w:tcPr>
            <w:tcW w:w="1280" w:type="dxa"/>
            <w:tcBorders>
              <w:top w:val="nil"/>
              <w:left w:val="nil"/>
              <w:bottom w:val="single" w:color="auto" w:sz="4" w:space="0"/>
              <w:right w:val="single" w:color="auto" w:sz="4" w:space="0"/>
            </w:tcBorders>
            <w:shd w:val="clear" w:color="auto" w:fill="auto"/>
            <w:vAlign w:val="center"/>
            <w:hideMark/>
          </w:tcPr>
          <w:p w:rsidRPr="002434DE" w:rsidR="002434DE" w:rsidP="002434DE" w:rsidRDefault="002434DE" w14:paraId="32F609C0" w14:textId="2A19C27C">
            <w:pPr>
              <w:jc w:val="right"/>
              <w:rPr>
                <w:color w:val="000000"/>
                <w:sz w:val="20"/>
              </w:rPr>
            </w:pPr>
            <w:r w:rsidRPr="002434DE">
              <w:rPr>
                <w:color w:val="000000"/>
                <w:sz w:val="20"/>
              </w:rPr>
              <w:t>$</w:t>
            </w:r>
            <w:r w:rsidRPr="008D06FD">
              <w:rPr>
                <w:color w:val="000000"/>
                <w:sz w:val="20"/>
                <w:szCs w:val="20"/>
              </w:rPr>
              <w:t xml:space="preserve">32,704 </w:t>
            </w:r>
          </w:p>
        </w:tc>
      </w:tr>
    </w:tbl>
    <w:p w:rsidRPr="00406EB0" w:rsidR="00EB737E" w:rsidRDefault="00EB737E" w14:paraId="4263A25A" w14:textId="77777777">
      <w:pPr>
        <w:tabs>
          <w:tab w:val="left" w:pos="-720"/>
        </w:tabs>
        <w:suppressAutoHyphens/>
        <w:rPr>
          <w:sz w:val="26"/>
        </w:rPr>
      </w:pPr>
    </w:p>
    <w:p w:rsidR="004F2DFF" w:rsidRDefault="00842E74" w14:paraId="1312B8C5" w14:textId="77777777">
      <w:r w:rsidRPr="002434DE">
        <w:fldChar w:fldCharType="begin"/>
      </w:r>
      <w:r w:rsidRPr="00406EB0">
        <w:instrText>ADVANCE \R 0.95</w:instrText>
      </w:r>
      <w:r w:rsidRPr="002434DE">
        <w:fldChar w:fldCharType="end"/>
      </w:r>
    </w:p>
    <w:p w:rsidR="00C154E0" w:rsidP="00C154E0" w:rsidRDefault="00C154E0" w14:paraId="35B4FE55" w14:textId="77777777">
      <w:pPr>
        <w:tabs>
          <w:tab w:val="left" w:pos="-720"/>
        </w:tabs>
        <w:suppressAutoHyphens/>
        <w:rPr>
          <w:b/>
        </w:rPr>
      </w:pPr>
      <w:r w:rsidRPr="008D06FD">
        <w:rPr>
          <w:b/>
        </w:rPr>
        <w:t>Instruction for Wage-rate category multiplier:  Take each non-loaded “Avg. Hourly Wage Rate” from the BLS website table and multiply that number by 1.6</w:t>
      </w:r>
      <w:r>
        <w:rPr>
          <w:rStyle w:val="FootnoteReference"/>
          <w:b/>
        </w:rPr>
        <w:footnoteReference w:id="14"/>
      </w:r>
      <w:r w:rsidRPr="008D06FD">
        <w:rPr>
          <w:b/>
        </w:rPr>
        <w:t>.  For example, a non-loaded BLS table wage rate of $42.51 would be multiplied by 1.6, and the entry for the “Avg. Hourly Wage Rate” would be $68.02.</w:t>
      </w:r>
    </w:p>
    <w:p w:rsidRPr="00AD6EF4" w:rsidR="00C154E0" w:rsidP="00C154E0" w:rsidRDefault="00C154E0" w14:paraId="7B8DCF9A" w14:textId="77777777">
      <w:pPr>
        <w:tabs>
          <w:tab w:val="left" w:pos="-720"/>
        </w:tabs>
        <w:suppressAutoHyphens/>
      </w:pPr>
    </w:p>
    <w:p w:rsidRPr="00AD6EF4" w:rsidR="00C154E0" w:rsidP="00C154E0" w:rsidRDefault="00C154E0" w14:paraId="0A624727" w14:textId="77777777">
      <w:pPr>
        <w:tabs>
          <w:tab w:val="left" w:pos="-720"/>
        </w:tabs>
        <w:suppressAutoHyphens/>
      </w:pPr>
      <w:r w:rsidRPr="00AD6EF4">
        <w:t>According to the U.S. Department of Labor, Bureau of Labor Statistics</w:t>
      </w:r>
      <w:r w:rsidRPr="00AD6EF4">
        <w:rPr>
          <w:rStyle w:val="FootnoteReference"/>
        </w:rPr>
        <w:footnoteReference w:id="15"/>
      </w:r>
      <w:r w:rsidRPr="00AD6EF4">
        <w:t>, the May 201</w:t>
      </w:r>
      <w:r>
        <w:t>9</w:t>
      </w:r>
      <w:r w:rsidRPr="00AD6EF4">
        <w:t xml:space="preserve"> Occupational Employment and Wage Estimates wage rate for </w:t>
      </w:r>
      <w:r>
        <w:t xml:space="preserve">State and local governments Urban and Regional Planner </w:t>
      </w:r>
      <w:r w:rsidRPr="00AD6EF4">
        <w:t>(</w:t>
      </w:r>
      <w:r>
        <w:t>SOC</w:t>
      </w:r>
      <w:r w:rsidRPr="00AD6EF4">
        <w:t xml:space="preserve"> </w:t>
      </w:r>
      <w:r>
        <w:t>19-3051</w:t>
      </w:r>
      <w:r w:rsidRPr="00AD6EF4">
        <w:t>) is $</w:t>
      </w:r>
      <w:r>
        <w:t xml:space="preserve">36.50.  </w:t>
      </w:r>
      <w:r w:rsidRPr="00AD6EF4">
        <w:t>Including the wage rate multiplier of 1.</w:t>
      </w:r>
      <w:r>
        <w:t>6</w:t>
      </w:r>
      <w:r w:rsidRPr="00AD6EF4">
        <w:t xml:space="preserve">, the </w:t>
      </w:r>
      <w:proofErr w:type="gramStart"/>
      <w:r w:rsidRPr="00AD6EF4">
        <w:t>fully-loaded</w:t>
      </w:r>
      <w:proofErr w:type="gramEnd"/>
      <w:r w:rsidRPr="00AD6EF4">
        <w:t xml:space="preserve"> wage rate</w:t>
      </w:r>
      <w:r>
        <w:t xml:space="preserve"> is</w:t>
      </w:r>
      <w:r w:rsidRPr="00AD6EF4">
        <w:t xml:space="preserve"> $</w:t>
      </w:r>
      <w:r>
        <w:t>58.40</w:t>
      </w:r>
      <w:r w:rsidRPr="00AD6EF4">
        <w:t xml:space="preserve"> per hour.  </w:t>
      </w:r>
      <w:r>
        <w:t>T</w:t>
      </w:r>
      <w:r w:rsidRPr="00AD6EF4">
        <w:t>herefore, the annual burden hour cost is estimated to be $</w:t>
      </w:r>
      <w:r>
        <w:t>32,704</w:t>
      </w:r>
      <w:r w:rsidRPr="00AD6EF4">
        <w:t xml:space="preserve"> (</w:t>
      </w:r>
      <w:r>
        <w:t>58.40 x 560 hours = $32,704</w:t>
      </w:r>
      <w:r w:rsidRPr="00AD6EF4">
        <w:t>).</w:t>
      </w:r>
    </w:p>
    <w:p w:rsidR="00C154E0" w:rsidP="00C154E0" w:rsidRDefault="00C154E0" w14:paraId="77504E8C" w14:textId="77777777">
      <w:pPr>
        <w:tabs>
          <w:tab w:val="left" w:pos="-720"/>
        </w:tabs>
        <w:suppressAutoHyphens/>
        <w:rPr>
          <w:sz w:val="26"/>
        </w:rPr>
      </w:pPr>
    </w:p>
    <w:p w:rsidRPr="00406EB0" w:rsidR="00842E74" w:rsidRDefault="00842E74" w14:paraId="03583303" w14:textId="13B4BD2A">
      <w:pPr>
        <w:rPr>
          <w:b/>
          <w:bCs/>
        </w:rPr>
      </w:pPr>
      <w:r w:rsidRPr="00492DD2">
        <w:rPr>
          <w:b/>
        </w:rPr>
        <w:t>13.</w:t>
      </w:r>
      <w:r w:rsidRPr="00492DD2">
        <w:t xml:space="preserve">  </w:t>
      </w:r>
      <w:r w:rsidRPr="00492DD2">
        <w:rPr>
          <w:b/>
          <w:bCs/>
        </w:rPr>
        <w:t>Provide an estimate of the total annual cost burden to respondents or recordkeepers resulting from the collection of information.  The cost of purch</w:t>
      </w:r>
      <w:r w:rsidRPr="00406EB0">
        <w:rPr>
          <w:b/>
          <w:bCs/>
        </w:rPr>
        <w:t xml:space="preserve">asing or contracting out information collection services should be a part of this cost burden estimate.  </w:t>
      </w:r>
      <w:r w:rsidRPr="00406EB0" w:rsidR="00E202DC">
        <w:rPr>
          <w:b/>
          <w:bCs/>
        </w:rPr>
        <w:t>(</w:t>
      </w:r>
      <w:r w:rsidRPr="00406EB0">
        <w:rPr>
          <w:b/>
          <w:bCs/>
        </w:rPr>
        <w:t>Do not include the cost of any hour burden shown in Items 12 and 14.</w:t>
      </w:r>
      <w:r w:rsidRPr="00406EB0" w:rsidR="00E202DC">
        <w:rPr>
          <w:b/>
          <w:bCs/>
        </w:rPr>
        <w:t>)</w:t>
      </w:r>
    </w:p>
    <w:p w:rsidRPr="00406EB0" w:rsidR="00361118" w:rsidP="00DD0BCE" w:rsidRDefault="00361118" w14:paraId="69A9A52C" w14:textId="77777777">
      <w:pPr>
        <w:rPr>
          <w:b/>
          <w:bCs/>
        </w:rPr>
      </w:pPr>
    </w:p>
    <w:p w:rsidRPr="00406EB0" w:rsidR="0086200A" w:rsidP="00DD0BCE" w:rsidRDefault="0086200A" w14:paraId="2C3273D5" w14:textId="77777777">
      <w:pPr>
        <w:rPr>
          <w:bCs/>
        </w:rPr>
      </w:pPr>
      <w:r w:rsidRPr="00406EB0">
        <w:rPr>
          <w:bCs/>
        </w:rPr>
        <w:t>There are no record keeping, capital start-up or maintenance costs associated with this information collection.</w:t>
      </w:r>
    </w:p>
    <w:p w:rsidRPr="00406EB0" w:rsidR="0086200A" w:rsidP="00DD0BCE" w:rsidRDefault="0086200A" w14:paraId="26928CF8" w14:textId="77777777">
      <w:pPr>
        <w:rPr>
          <w:b/>
          <w:bCs/>
        </w:rPr>
      </w:pPr>
    </w:p>
    <w:p w:rsidRPr="00406EB0" w:rsidR="00DD0BCE" w:rsidP="00DD0BCE" w:rsidRDefault="00361118" w14:paraId="5F36D0B9" w14:textId="77777777">
      <w:pPr>
        <w:rPr>
          <w:b/>
          <w:bCs/>
        </w:rPr>
      </w:pPr>
      <w:r w:rsidRPr="00406EB0">
        <w:rPr>
          <w:b/>
          <w:bCs/>
        </w:rPr>
        <w:t>The cost estimates should be split into two components:</w:t>
      </w:r>
    </w:p>
    <w:p w:rsidRPr="00406EB0" w:rsidR="009D59D6" w:rsidP="00DD0BCE" w:rsidRDefault="009D59D6" w14:paraId="54F21FC0" w14:textId="77777777">
      <w:pPr>
        <w:rPr>
          <w:b/>
          <w:bCs/>
          <w:color w:val="FF0000"/>
        </w:rPr>
      </w:pPr>
    </w:p>
    <w:p w:rsidRPr="00406EB0" w:rsidR="00DD0BCE" w:rsidP="00DD0BCE" w:rsidRDefault="00DD0BCE" w14:paraId="67B8DAB8" w14:textId="77777777">
      <w:pPr>
        <w:rPr>
          <w:b/>
          <w:bCs/>
          <w:color w:val="FF0000"/>
        </w:rPr>
      </w:pPr>
      <w:r w:rsidRPr="00406EB0">
        <w:rPr>
          <w:b/>
          <w:bCs/>
          <w:color w:val="FF0000"/>
        </w:rPr>
        <w:tab/>
      </w:r>
      <w:r w:rsidRPr="00406EB0" w:rsidR="0091756F">
        <w:rPr>
          <w:b/>
          <w:bCs/>
        </w:rPr>
        <w:t>a. Operation</w:t>
      </w:r>
      <w:r w:rsidRPr="00406EB0" w:rsidR="00842E74">
        <w:rPr>
          <w:b/>
          <w:bCs/>
        </w:rPr>
        <w:t xml:space="preserve"> and Maintenance and purchase of services component.  These </w:t>
      </w:r>
      <w:r w:rsidRPr="00406EB0">
        <w:rPr>
          <w:b/>
          <w:bCs/>
        </w:rPr>
        <w:tab/>
      </w:r>
      <w:r w:rsidRPr="00406EB0" w:rsidR="00842E74">
        <w:rPr>
          <w:b/>
          <w:bCs/>
        </w:rPr>
        <w:t xml:space="preserve">estimates should </w:t>
      </w:r>
      <w:proofErr w:type="gramStart"/>
      <w:r w:rsidRPr="00406EB0" w:rsidR="00842E74">
        <w:rPr>
          <w:b/>
          <w:bCs/>
        </w:rPr>
        <w:t>take into account</w:t>
      </w:r>
      <w:proofErr w:type="gramEnd"/>
      <w:r w:rsidRPr="00406EB0" w:rsidR="00842E74">
        <w:rPr>
          <w:b/>
          <w:bCs/>
        </w:rPr>
        <w:t xml:space="preserve"> cost associated with generating, </w:t>
      </w:r>
      <w:r w:rsidRPr="00406EB0">
        <w:rPr>
          <w:b/>
          <w:bCs/>
        </w:rPr>
        <w:tab/>
      </w:r>
      <w:r w:rsidRPr="00406EB0" w:rsidR="00842E74">
        <w:rPr>
          <w:b/>
          <w:bCs/>
        </w:rPr>
        <w:t xml:space="preserve">maintaining, and disclosing or providing information.  Include descriptions </w:t>
      </w:r>
      <w:r w:rsidRPr="00406EB0">
        <w:rPr>
          <w:b/>
          <w:bCs/>
        </w:rPr>
        <w:tab/>
      </w:r>
      <w:r w:rsidRPr="00406EB0" w:rsidR="00842E74">
        <w:rPr>
          <w:b/>
          <w:bCs/>
        </w:rPr>
        <w:t xml:space="preserve">of methods used to estimate major cost factors including system and </w:t>
      </w:r>
      <w:r w:rsidRPr="00406EB0">
        <w:rPr>
          <w:b/>
          <w:bCs/>
        </w:rPr>
        <w:tab/>
      </w:r>
      <w:r w:rsidRPr="00406EB0" w:rsidR="00842E74">
        <w:rPr>
          <w:b/>
          <w:bCs/>
        </w:rPr>
        <w:t xml:space="preserve">technology acquisition, expected useful life of capital equipment, the discount </w:t>
      </w:r>
      <w:r w:rsidRPr="00406EB0">
        <w:rPr>
          <w:b/>
          <w:bCs/>
        </w:rPr>
        <w:tab/>
      </w:r>
      <w:r w:rsidRPr="00406EB0" w:rsidR="00842E74">
        <w:rPr>
          <w:b/>
          <w:bCs/>
        </w:rPr>
        <w:t xml:space="preserve">rate(s), and the </w:t>
      </w:r>
      <w:proofErr w:type="gramStart"/>
      <w:r w:rsidRPr="00406EB0" w:rsidR="00842E74">
        <w:rPr>
          <w:b/>
          <w:bCs/>
        </w:rPr>
        <w:t>time period</w:t>
      </w:r>
      <w:proofErr w:type="gramEnd"/>
      <w:r w:rsidRPr="00406EB0" w:rsidR="00842E74">
        <w:rPr>
          <w:b/>
          <w:bCs/>
        </w:rPr>
        <w:t xml:space="preserve"> over which costs will be incurred.</w:t>
      </w:r>
    </w:p>
    <w:p w:rsidRPr="00406EB0" w:rsidR="00DD0BCE" w:rsidP="00DD0BCE" w:rsidRDefault="00DD0BCE" w14:paraId="39ABBA1B" w14:textId="77777777">
      <w:pPr>
        <w:rPr>
          <w:b/>
          <w:bCs/>
          <w:color w:val="FF0000"/>
        </w:rPr>
      </w:pPr>
    </w:p>
    <w:p w:rsidR="00842E74" w:rsidP="00DD0BCE" w:rsidRDefault="00DD0BCE" w14:paraId="0C0F81EB" w14:textId="782A1810">
      <w:pPr>
        <w:rPr>
          <w:b/>
          <w:bCs/>
        </w:rPr>
      </w:pPr>
      <w:r w:rsidRPr="00406EB0">
        <w:rPr>
          <w:b/>
          <w:bCs/>
          <w:color w:val="FF0000"/>
        </w:rPr>
        <w:tab/>
      </w:r>
      <w:r w:rsidRPr="00406EB0" w:rsidR="0091756F">
        <w:rPr>
          <w:b/>
          <w:bCs/>
        </w:rPr>
        <w:t>b. Capital</w:t>
      </w:r>
      <w:r w:rsidRPr="00406EB0" w:rsidR="00842E74">
        <w:rPr>
          <w:b/>
          <w:bCs/>
        </w:rPr>
        <w:t xml:space="preserve"> and Start-up-Cost should include, among other items, </w:t>
      </w:r>
      <w:r w:rsidRPr="00406EB0">
        <w:rPr>
          <w:b/>
          <w:bCs/>
        </w:rPr>
        <w:tab/>
      </w:r>
      <w:r w:rsidRPr="00406EB0" w:rsidR="00842E74">
        <w:rPr>
          <w:b/>
          <w:bCs/>
        </w:rPr>
        <w:t xml:space="preserve">preparations for collecting information such as purchasing computers and </w:t>
      </w:r>
      <w:r w:rsidRPr="00406EB0">
        <w:rPr>
          <w:b/>
          <w:bCs/>
        </w:rPr>
        <w:lastRenderedPageBreak/>
        <w:tab/>
      </w:r>
      <w:r w:rsidRPr="00406EB0" w:rsidR="00842E74">
        <w:rPr>
          <w:b/>
          <w:bCs/>
        </w:rPr>
        <w:t xml:space="preserve">software, monitoring sampling, drilling and testing equipment, and record </w:t>
      </w:r>
      <w:r w:rsidRPr="00406EB0">
        <w:rPr>
          <w:b/>
          <w:bCs/>
        </w:rPr>
        <w:tab/>
      </w:r>
      <w:r w:rsidRPr="00406EB0" w:rsidR="00842E74">
        <w:rPr>
          <w:b/>
          <w:bCs/>
        </w:rPr>
        <w:t xml:space="preserve">storage facilities.  </w:t>
      </w:r>
    </w:p>
    <w:p w:rsidRPr="00406EB0" w:rsidR="00E12C02" w:rsidP="00DD0BCE" w:rsidRDefault="00E12C02" w14:paraId="01EA2537" w14:textId="77777777">
      <w:pPr>
        <w:rPr>
          <w:b/>
          <w:bCs/>
        </w:rPr>
      </w:pPr>
    </w:p>
    <w:tbl>
      <w:tblPr>
        <w:tblStyle w:val="TableGrid1"/>
        <w:tblW w:w="0" w:type="auto"/>
        <w:tblLook w:val="04A0" w:firstRow="1" w:lastRow="0" w:firstColumn="1" w:lastColumn="0" w:noHBand="0" w:noVBand="1"/>
      </w:tblPr>
      <w:tblGrid>
        <w:gridCol w:w="1794"/>
        <w:gridCol w:w="1776"/>
        <w:gridCol w:w="1971"/>
        <w:gridCol w:w="1562"/>
        <w:gridCol w:w="1527"/>
      </w:tblGrid>
      <w:tr w:rsidRPr="008D1279" w:rsidR="00E12C02" w:rsidTr="00B20F40" w14:paraId="380C1543" w14:textId="77777777">
        <w:tc>
          <w:tcPr>
            <w:tcW w:w="8630" w:type="dxa"/>
            <w:gridSpan w:val="5"/>
          </w:tcPr>
          <w:p w:rsidRPr="008D1279" w:rsidR="00E12C02" w:rsidP="00B20F40" w:rsidRDefault="00E12C02" w14:paraId="7098FC18" w14:textId="77777777">
            <w:pPr>
              <w:jc w:val="center"/>
              <w:rPr>
                <w:rFonts w:ascii="Times New Roman" w:hAnsi="Times New Roman" w:eastAsia="Calibri" w:cs="Times New Roman"/>
                <w:b/>
                <w:sz w:val="20"/>
                <w:szCs w:val="20"/>
              </w:rPr>
            </w:pPr>
            <w:bookmarkStart w:name="_Hlk30754312" w:id="0"/>
            <w:r w:rsidRPr="008D1279">
              <w:rPr>
                <w:rFonts w:ascii="Times New Roman" w:hAnsi="Times New Roman" w:eastAsia="Calibri" w:cs="Times New Roman"/>
                <w:b/>
                <w:sz w:val="20"/>
                <w:szCs w:val="20"/>
              </w:rPr>
              <w:t>Annual Cost Burden to Respondents or Recordkeepers</w:t>
            </w:r>
          </w:p>
        </w:tc>
      </w:tr>
      <w:tr w:rsidRPr="008D1279" w:rsidR="00E12C02" w:rsidTr="00B20F40" w14:paraId="44C072B7" w14:textId="77777777">
        <w:tc>
          <w:tcPr>
            <w:tcW w:w="1525" w:type="dxa"/>
            <w:shd w:val="clear" w:color="auto" w:fill="8EAADB"/>
            <w:vAlign w:val="center"/>
          </w:tcPr>
          <w:p w:rsidRPr="008D1279" w:rsidR="00E12C02" w:rsidP="00B20F40" w:rsidRDefault="00E12C02" w14:paraId="42987E96"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910" w:type="dxa"/>
            <w:shd w:val="clear" w:color="auto" w:fill="8EAADB"/>
            <w:vAlign w:val="center"/>
          </w:tcPr>
          <w:p w:rsidRPr="008D1279" w:rsidR="00E12C02" w:rsidP="00B20F40" w:rsidRDefault="00E12C02" w14:paraId="6F3D12C3"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971" w:type="dxa"/>
            <w:shd w:val="clear" w:color="auto" w:fill="8EAADB"/>
            <w:vAlign w:val="center"/>
          </w:tcPr>
          <w:p w:rsidRPr="008D1279" w:rsidR="00E12C02" w:rsidP="00B20F40" w:rsidRDefault="00E12C02" w14:paraId="1505AD9E"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626" w:type="dxa"/>
            <w:shd w:val="clear" w:color="auto" w:fill="8EAADB"/>
            <w:vAlign w:val="center"/>
          </w:tcPr>
          <w:p w:rsidRPr="008D1279" w:rsidR="00E12C02" w:rsidP="00B20F40" w:rsidRDefault="00E12C02" w14:paraId="15E233BC"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598" w:type="dxa"/>
            <w:shd w:val="clear" w:color="auto" w:fill="8EAADB"/>
            <w:vAlign w:val="center"/>
          </w:tcPr>
          <w:p w:rsidRPr="008D1279" w:rsidR="00E12C02" w:rsidP="00B20F40" w:rsidRDefault="00E12C02" w14:paraId="21E762A7"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E12C02" w:rsidTr="00B20F40" w14:paraId="03448EE2" w14:textId="77777777">
        <w:tc>
          <w:tcPr>
            <w:tcW w:w="1525" w:type="dxa"/>
          </w:tcPr>
          <w:p w:rsidRPr="008D1279" w:rsidR="00E12C02" w:rsidP="00B20F40" w:rsidRDefault="00E12C02" w14:paraId="25FDAC5A"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10" w:type="dxa"/>
            <w:vAlign w:val="center"/>
          </w:tcPr>
          <w:p w:rsidRPr="008D1279" w:rsidR="00E12C02" w:rsidP="00B20F40" w:rsidRDefault="00E12C02" w14:paraId="0FC9B252"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971" w:type="dxa"/>
            <w:vAlign w:val="center"/>
          </w:tcPr>
          <w:p w:rsidRPr="008D1279" w:rsidR="00E12C02" w:rsidP="00B20F40" w:rsidRDefault="00E12C02" w14:paraId="47CA9B0D"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626" w:type="dxa"/>
            <w:vAlign w:val="center"/>
          </w:tcPr>
          <w:p w:rsidRPr="008D1279" w:rsidR="00E12C02" w:rsidP="00B20F40" w:rsidRDefault="00E12C02" w14:paraId="42AB2275"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598" w:type="dxa"/>
            <w:vAlign w:val="center"/>
          </w:tcPr>
          <w:p w:rsidRPr="008D1279" w:rsidR="00E12C02" w:rsidP="00B20F40" w:rsidRDefault="00E12C02" w14:paraId="3A55A916"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bookmarkEnd w:id="0"/>
    </w:tbl>
    <w:p w:rsidRPr="002434DE" w:rsidR="00E12C02" w:rsidP="00DD0BCE" w:rsidRDefault="00E12C02" w14:paraId="1E4FA5D1" w14:textId="77777777">
      <w:pPr>
        <w:rPr>
          <w:b/>
          <w:bCs/>
          <w:iCs/>
          <w:color w:val="FF0000"/>
        </w:rPr>
      </w:pPr>
    </w:p>
    <w:p w:rsidRPr="00406EB0" w:rsidR="00763BDD" w:rsidP="002A4B95" w:rsidRDefault="00763BDD" w14:paraId="41AD43D8" w14:textId="77777777"/>
    <w:p w:rsidRPr="00406EB0" w:rsidR="00842E74" w:rsidP="002A4B95" w:rsidRDefault="00842E74" w14:paraId="2F107AB4" w14:textId="77777777">
      <w:r w:rsidRPr="00406EB0">
        <w:rPr>
          <w:b/>
          <w:bCs/>
        </w:rPr>
        <w:t xml:space="preserve">14. Provide estimates of annualized cost to the </w:t>
      </w:r>
      <w:r w:rsidRPr="00406EB0" w:rsidR="00B37E84">
        <w:rPr>
          <w:b/>
          <w:bCs/>
        </w:rPr>
        <w:t>f</w:t>
      </w:r>
      <w:r w:rsidRPr="00406EB0">
        <w:rPr>
          <w:b/>
          <w:bCs/>
        </w:rPr>
        <w:t xml:space="preserve">ederal </w:t>
      </w:r>
      <w:r w:rsidRPr="00406EB0" w:rsidR="00B37E84">
        <w:rPr>
          <w:b/>
          <w:bCs/>
        </w:rPr>
        <w:t>g</w:t>
      </w:r>
      <w:r w:rsidRPr="00406EB0">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Pr="00406EB0" w:rsidR="00842E74" w:rsidRDefault="00842E74" w14:paraId="26401EF0" w14:textId="77777777">
      <w:pPr>
        <w:tabs>
          <w:tab w:val="left" w:pos="360"/>
        </w:tabs>
        <w:rPr>
          <w:b/>
          <w:bCs/>
        </w:rPr>
      </w:pPr>
    </w:p>
    <w:tbl>
      <w:tblPr>
        <w:tblStyle w:val="TableGrid2"/>
        <w:tblW w:w="0" w:type="auto"/>
        <w:tblLook w:val="04A0" w:firstRow="1" w:lastRow="0" w:firstColumn="1" w:lastColumn="0" w:noHBand="0" w:noVBand="1"/>
      </w:tblPr>
      <w:tblGrid>
        <w:gridCol w:w="6787"/>
        <w:gridCol w:w="1843"/>
      </w:tblGrid>
      <w:tr w:rsidRPr="008D1279" w:rsidR="00270AF3" w:rsidTr="00B20F40" w14:paraId="08433145" w14:textId="77777777">
        <w:tc>
          <w:tcPr>
            <w:tcW w:w="9350" w:type="dxa"/>
            <w:gridSpan w:val="2"/>
          </w:tcPr>
          <w:p w:rsidRPr="008D1279" w:rsidR="00270AF3" w:rsidP="00B20F40" w:rsidRDefault="00270AF3" w14:paraId="5D00F1A5"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270AF3" w:rsidTr="00B20F40" w14:paraId="2B860C1E" w14:textId="77777777">
        <w:tc>
          <w:tcPr>
            <w:tcW w:w="7375" w:type="dxa"/>
            <w:shd w:val="clear" w:color="auto" w:fill="8EAADB"/>
          </w:tcPr>
          <w:p w:rsidRPr="008D1279" w:rsidR="00270AF3" w:rsidP="00B20F40" w:rsidRDefault="00270AF3" w14:paraId="14C5CDE1"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tcPr>
          <w:p w:rsidRPr="008D1279" w:rsidR="00270AF3" w:rsidP="00B20F40" w:rsidRDefault="00270AF3" w14:paraId="0377F1DB"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270AF3" w:rsidTr="00B20F40" w14:paraId="32C0DDC2" w14:textId="77777777">
        <w:tc>
          <w:tcPr>
            <w:tcW w:w="7375" w:type="dxa"/>
          </w:tcPr>
          <w:p w:rsidRPr="008D1279" w:rsidR="00270AF3" w:rsidP="00B20F40" w:rsidRDefault="00270AF3" w14:paraId="508B9F28"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1975" w:type="dxa"/>
            <w:vAlign w:val="center"/>
          </w:tcPr>
          <w:p w:rsidRPr="008D1279" w:rsidR="00270AF3" w:rsidP="00B20F40" w:rsidRDefault="00270AF3" w14:paraId="1765AD95"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70AF3" w:rsidTr="00B20F40" w14:paraId="69D7CEEC" w14:textId="77777777">
        <w:tc>
          <w:tcPr>
            <w:tcW w:w="7375" w:type="dxa"/>
          </w:tcPr>
          <w:p w:rsidRPr="008D1279" w:rsidR="00270AF3" w:rsidP="00B20F40" w:rsidRDefault="00270AF3" w14:paraId="2C0830E5" w14:textId="67A00FF3">
            <w:pPr>
              <w:rPr>
                <w:rFonts w:ascii="Times New Roman" w:hAnsi="Times New Roman" w:eastAsia="Calibri" w:cs="Times New Roman"/>
                <w:sz w:val="20"/>
                <w:szCs w:val="20"/>
              </w:rPr>
            </w:pPr>
            <w:r w:rsidRPr="00BE3831">
              <w:rPr>
                <w:rFonts w:ascii="Times New Roman" w:hAnsi="Times New Roman" w:eastAsia="Calibri" w:cs="Times New Roman"/>
                <w:sz w:val="20"/>
                <w:szCs w:val="20"/>
              </w:rPr>
              <w:t>Staff Salaries</w:t>
            </w:r>
            <w:r>
              <w:rPr>
                <w:rFonts w:ascii="Times New Roman" w:hAnsi="Times New Roman" w:eastAsia="Calibri" w:cs="Times New Roman"/>
                <w:sz w:val="20"/>
                <w:szCs w:val="20"/>
              </w:rPr>
              <w:t>: 1</w:t>
            </w:r>
            <w:r w:rsidRPr="00C3073E">
              <w:rPr>
                <w:rFonts w:ascii="Times New Roman" w:hAnsi="Times New Roman" w:eastAsia="Calibri" w:cs="Times New Roman"/>
                <w:sz w:val="20"/>
                <w:szCs w:val="20"/>
              </w:rPr>
              <w:t xml:space="preserve"> GS </w:t>
            </w:r>
            <w:r>
              <w:rPr>
                <w:rFonts w:ascii="Times New Roman" w:hAnsi="Times New Roman" w:eastAsia="Calibri" w:cs="Times New Roman"/>
                <w:sz w:val="20"/>
                <w:szCs w:val="20"/>
              </w:rPr>
              <w:t>12,</w:t>
            </w:r>
            <w:r w:rsidRPr="00C3073E">
              <w:rPr>
                <w:rFonts w:ascii="Times New Roman" w:hAnsi="Times New Roman" w:eastAsia="Calibri" w:cs="Times New Roman"/>
                <w:sz w:val="20"/>
                <w:szCs w:val="20"/>
              </w:rPr>
              <w:t xml:space="preserve"> step </w:t>
            </w:r>
            <w:r>
              <w:rPr>
                <w:rFonts w:ascii="Times New Roman" w:hAnsi="Times New Roman" w:eastAsia="Calibri" w:cs="Times New Roman"/>
                <w:sz w:val="20"/>
                <w:szCs w:val="20"/>
              </w:rPr>
              <w:t>5</w:t>
            </w:r>
            <w:r w:rsidRPr="00C3073E">
              <w:rPr>
                <w:rFonts w:ascii="Times New Roman" w:hAnsi="Times New Roman" w:eastAsia="Calibri" w:cs="Times New Roman"/>
                <w:sz w:val="20"/>
                <w:szCs w:val="20"/>
              </w:rPr>
              <w:t xml:space="preserve"> employee in Washington DC spending approximately 1</w:t>
            </w:r>
            <w:r>
              <w:rPr>
                <w:rFonts w:ascii="Times New Roman" w:hAnsi="Times New Roman" w:eastAsia="Calibri" w:cs="Times New Roman"/>
                <w:sz w:val="20"/>
                <w:szCs w:val="20"/>
              </w:rPr>
              <w:t>3</w:t>
            </w:r>
            <w:r w:rsidRPr="00C3073E">
              <w:rPr>
                <w:rFonts w:ascii="Times New Roman" w:hAnsi="Times New Roman" w:eastAsia="Calibri" w:cs="Times New Roman"/>
                <w:sz w:val="20"/>
                <w:szCs w:val="20"/>
              </w:rPr>
              <w:t xml:space="preserve">% of their time annually to </w:t>
            </w:r>
            <w:r w:rsidRPr="00FE0982">
              <w:rPr>
                <w:rFonts w:ascii="Times New Roman" w:hAnsi="Times New Roman" w:eastAsia="Calibri" w:cs="Times New Roman"/>
                <w:sz w:val="20"/>
                <w:szCs w:val="20"/>
              </w:rPr>
              <w:t xml:space="preserve">reviewing and approving 70 Administrative Plans revisions </w:t>
            </w:r>
            <w:r>
              <w:rPr>
                <w:rFonts w:ascii="Times New Roman" w:hAnsi="Times New Roman" w:eastAsia="Calibri" w:cs="Times New Roman"/>
                <w:sz w:val="20"/>
                <w:szCs w:val="20"/>
              </w:rPr>
              <w:t xml:space="preserve">at 4 hours each </w:t>
            </w:r>
            <w:r w:rsidRPr="00C3073E">
              <w:rPr>
                <w:rFonts w:ascii="Times New Roman" w:hAnsi="Times New Roman" w:eastAsia="Calibri" w:cs="Times New Roman"/>
                <w:sz w:val="20"/>
                <w:szCs w:val="20"/>
              </w:rPr>
              <w:t>for this data collection</w:t>
            </w:r>
            <w:r>
              <w:rPr>
                <w:rFonts w:ascii="Times New Roman" w:hAnsi="Times New Roman" w:eastAsia="Calibri" w:cs="Times New Roman"/>
                <w:sz w:val="20"/>
                <w:szCs w:val="20"/>
              </w:rPr>
              <w:t xml:space="preserve"> </w:t>
            </w:r>
            <w:r w:rsidRPr="00BE3831">
              <w:rPr>
                <w:rFonts w:ascii="Times New Roman" w:hAnsi="Times New Roman" w:eastAsia="Calibri" w:cs="Times New Roman"/>
                <w:sz w:val="20"/>
                <w:szCs w:val="20"/>
              </w:rPr>
              <w:t>[$</w:t>
            </w:r>
            <w:r>
              <w:rPr>
                <w:rFonts w:ascii="Times New Roman" w:hAnsi="Times New Roman" w:eastAsia="Calibri" w:cs="Times New Roman"/>
                <w:sz w:val="20"/>
                <w:szCs w:val="20"/>
              </w:rPr>
              <w:t>9</w:t>
            </w:r>
            <w:r w:rsidR="00051833">
              <w:rPr>
                <w:rFonts w:ascii="Times New Roman" w:hAnsi="Times New Roman" w:eastAsia="Calibri" w:cs="Times New Roman"/>
                <w:sz w:val="20"/>
                <w:szCs w:val="20"/>
              </w:rPr>
              <w:t>8,827</w:t>
            </w:r>
            <w:r>
              <w:rPr>
                <w:rFonts w:ascii="Times New Roman" w:hAnsi="Times New Roman" w:eastAsia="Calibri" w:cs="Times New Roman"/>
                <w:sz w:val="20"/>
                <w:szCs w:val="20"/>
                <w:vertAlign w:val="superscript"/>
              </w:rPr>
              <w:t>1</w:t>
            </w:r>
            <w:r>
              <w:rPr>
                <w:rFonts w:ascii="Times New Roman" w:hAnsi="Times New Roman" w:eastAsia="Calibri" w:cs="Times New Roman"/>
                <w:sz w:val="20"/>
                <w:szCs w:val="20"/>
              </w:rPr>
              <w:t xml:space="preserve"> x 0.13</w:t>
            </w:r>
            <w:r w:rsidRPr="00BE3831">
              <w:rPr>
                <w:rFonts w:ascii="Times New Roman" w:hAnsi="Times New Roman" w:eastAsia="Calibri" w:cs="Times New Roman"/>
                <w:sz w:val="20"/>
                <w:szCs w:val="20"/>
              </w:rPr>
              <w:t xml:space="preserve"> x 1.46</w:t>
            </w:r>
            <w:r>
              <w:rPr>
                <w:rFonts w:ascii="Times New Roman" w:hAnsi="Times New Roman" w:eastAsia="Calibri" w:cs="Times New Roman"/>
                <w:sz w:val="20"/>
                <w:szCs w:val="20"/>
                <w:vertAlign w:val="superscript"/>
              </w:rPr>
              <w:t>2</w:t>
            </w:r>
            <w:r w:rsidRPr="00BE3831">
              <w:rPr>
                <w:rFonts w:ascii="Times New Roman" w:hAnsi="Times New Roman" w:eastAsia="Calibri" w:cs="Times New Roman"/>
                <w:sz w:val="20"/>
                <w:szCs w:val="20"/>
              </w:rPr>
              <w:t xml:space="preserve"> =</w:t>
            </w:r>
            <w:r>
              <w:rPr>
                <w:rFonts w:ascii="Times New Roman" w:hAnsi="Times New Roman" w:eastAsia="Calibri" w:cs="Times New Roman"/>
                <w:sz w:val="20"/>
                <w:szCs w:val="20"/>
              </w:rPr>
              <w:t xml:space="preserve"> $18,57</w:t>
            </w:r>
            <w:r w:rsidR="00416978">
              <w:rPr>
                <w:rFonts w:ascii="Times New Roman" w:hAnsi="Times New Roman" w:eastAsia="Calibri" w:cs="Times New Roman"/>
                <w:sz w:val="20"/>
                <w:szCs w:val="20"/>
              </w:rPr>
              <w:t>7.36</w:t>
            </w:r>
            <w:r w:rsidRPr="00BE3831">
              <w:rPr>
                <w:rFonts w:ascii="Times New Roman" w:hAnsi="Times New Roman" w:eastAsia="Calibri" w:cs="Times New Roman"/>
                <w:sz w:val="20"/>
                <w:szCs w:val="20"/>
              </w:rPr>
              <w:t>]</w:t>
            </w:r>
            <w:r>
              <w:rPr>
                <w:rFonts w:ascii="Times New Roman" w:hAnsi="Times New Roman" w:eastAsia="Calibri" w:cs="Times New Roman"/>
                <w:sz w:val="20"/>
                <w:szCs w:val="20"/>
              </w:rPr>
              <w:t xml:space="preserve">. </w:t>
            </w:r>
            <w:r w:rsidRPr="00984A37">
              <w:rPr>
                <w:rFonts w:ascii="Times New Roman" w:hAnsi="Times New Roman" w:eastAsia="Calibri" w:cs="Times New Roman"/>
                <w:sz w:val="20"/>
                <w:szCs w:val="20"/>
              </w:rPr>
              <w:t>1 Regional Director, Exec. Level III reviewing and giving approval notification at 30 minutes per plan for this data collection ($18</w:t>
            </w:r>
            <w:r w:rsidR="003E51E2">
              <w:rPr>
                <w:rFonts w:ascii="Times New Roman" w:hAnsi="Times New Roman" w:eastAsia="Calibri" w:cs="Times New Roman"/>
                <w:sz w:val="20"/>
                <w:szCs w:val="20"/>
              </w:rPr>
              <w:t>3,300</w:t>
            </w:r>
            <w:r>
              <w:rPr>
                <w:rFonts w:ascii="Times New Roman" w:hAnsi="Times New Roman" w:eastAsia="Calibri" w:cs="Times New Roman"/>
                <w:sz w:val="20"/>
                <w:szCs w:val="20"/>
                <w:vertAlign w:val="superscript"/>
              </w:rPr>
              <w:t>3</w:t>
            </w:r>
            <w:r w:rsidRPr="00984A37">
              <w:rPr>
                <w:rFonts w:ascii="Times New Roman" w:hAnsi="Times New Roman" w:eastAsia="Calibri" w:cs="Times New Roman"/>
                <w:sz w:val="20"/>
                <w:szCs w:val="20"/>
              </w:rPr>
              <w:t>/yr. x 1.46 x 0.02 = $5,</w:t>
            </w:r>
            <w:r w:rsidR="0089026C">
              <w:rPr>
                <w:rFonts w:ascii="Times New Roman" w:hAnsi="Times New Roman" w:eastAsia="Calibri" w:cs="Times New Roman"/>
                <w:sz w:val="20"/>
                <w:szCs w:val="20"/>
              </w:rPr>
              <w:t>352.36</w:t>
            </w:r>
            <w:r w:rsidRPr="00984A37">
              <w:rPr>
                <w:rFonts w:ascii="Times New Roman" w:hAnsi="Times New Roman" w:eastAsia="Calibri" w:cs="Times New Roman"/>
                <w:sz w:val="20"/>
                <w:szCs w:val="20"/>
              </w:rPr>
              <w:t>); Total = ($</w:t>
            </w:r>
            <w:r>
              <w:rPr>
                <w:rFonts w:ascii="Times New Roman" w:hAnsi="Times New Roman" w:eastAsia="Calibri" w:cs="Times New Roman"/>
                <w:sz w:val="20"/>
                <w:szCs w:val="20"/>
              </w:rPr>
              <w:t>18</w:t>
            </w:r>
            <w:r w:rsidRPr="00984A37">
              <w:rPr>
                <w:rFonts w:ascii="Times New Roman" w:hAnsi="Times New Roman" w:eastAsia="Calibri" w:cs="Times New Roman"/>
                <w:sz w:val="20"/>
                <w:szCs w:val="20"/>
              </w:rPr>
              <w:t>,</w:t>
            </w:r>
            <w:r>
              <w:rPr>
                <w:rFonts w:ascii="Times New Roman" w:hAnsi="Times New Roman" w:eastAsia="Calibri" w:cs="Times New Roman"/>
                <w:sz w:val="20"/>
                <w:szCs w:val="20"/>
              </w:rPr>
              <w:t>57</w:t>
            </w:r>
            <w:r w:rsidR="00AE186D">
              <w:rPr>
                <w:rFonts w:ascii="Times New Roman" w:hAnsi="Times New Roman" w:eastAsia="Calibri" w:cs="Times New Roman"/>
                <w:sz w:val="20"/>
                <w:szCs w:val="20"/>
              </w:rPr>
              <w:t>7.36</w:t>
            </w:r>
            <w:r w:rsidRPr="00984A37">
              <w:rPr>
                <w:rFonts w:ascii="Times New Roman" w:hAnsi="Times New Roman" w:eastAsia="Calibri" w:cs="Times New Roman"/>
                <w:sz w:val="20"/>
                <w:szCs w:val="20"/>
              </w:rPr>
              <w:t xml:space="preserve"> + $5,</w:t>
            </w:r>
            <w:r w:rsidR="00503A5A">
              <w:rPr>
                <w:rFonts w:ascii="Times New Roman" w:hAnsi="Times New Roman" w:eastAsia="Calibri" w:cs="Times New Roman"/>
                <w:sz w:val="20"/>
                <w:szCs w:val="20"/>
              </w:rPr>
              <w:t>352.36</w:t>
            </w:r>
            <w:r w:rsidRPr="00984A37">
              <w:rPr>
                <w:rFonts w:ascii="Times New Roman" w:hAnsi="Times New Roman" w:eastAsia="Calibri" w:cs="Times New Roman"/>
                <w:sz w:val="20"/>
                <w:szCs w:val="20"/>
              </w:rPr>
              <w:t xml:space="preserve"> = $2</w:t>
            </w:r>
            <w:r>
              <w:rPr>
                <w:rFonts w:ascii="Times New Roman" w:hAnsi="Times New Roman" w:eastAsia="Calibri" w:cs="Times New Roman"/>
                <w:sz w:val="20"/>
                <w:szCs w:val="20"/>
              </w:rPr>
              <w:t>3,</w:t>
            </w:r>
            <w:r w:rsidR="00D22ED6">
              <w:rPr>
                <w:rFonts w:ascii="Times New Roman" w:hAnsi="Times New Roman" w:eastAsia="Calibri" w:cs="Times New Roman"/>
                <w:sz w:val="20"/>
                <w:szCs w:val="20"/>
              </w:rPr>
              <w:t>929.72</w:t>
            </w:r>
            <w:r w:rsidRPr="00984A37">
              <w:rPr>
                <w:rFonts w:ascii="Times New Roman" w:hAnsi="Times New Roman" w:eastAsia="Calibri" w:cs="Times New Roman"/>
                <w:sz w:val="20"/>
                <w:szCs w:val="20"/>
              </w:rPr>
              <w:t>)</w:t>
            </w:r>
          </w:p>
        </w:tc>
        <w:tc>
          <w:tcPr>
            <w:tcW w:w="1975" w:type="dxa"/>
            <w:vAlign w:val="center"/>
          </w:tcPr>
          <w:p w:rsidRPr="008D1279" w:rsidR="00270AF3" w:rsidP="00B20F40" w:rsidRDefault="00270AF3" w14:paraId="51489DBA" w14:textId="0290CA8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23,</w:t>
            </w:r>
            <w:r w:rsidR="00060929">
              <w:rPr>
                <w:rFonts w:ascii="Times New Roman" w:hAnsi="Times New Roman" w:eastAsia="Calibri" w:cs="Times New Roman"/>
                <w:sz w:val="20"/>
                <w:szCs w:val="20"/>
              </w:rPr>
              <w:t>930</w:t>
            </w:r>
          </w:p>
        </w:tc>
      </w:tr>
      <w:tr w:rsidRPr="008D1279" w:rsidR="00270AF3" w:rsidTr="00B20F40" w14:paraId="46996183" w14:textId="77777777">
        <w:tc>
          <w:tcPr>
            <w:tcW w:w="7375" w:type="dxa"/>
          </w:tcPr>
          <w:p w:rsidRPr="008D1279" w:rsidR="00270AF3" w:rsidP="00B20F40" w:rsidRDefault="00270AF3" w14:paraId="172A1239"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5" w:type="dxa"/>
            <w:vAlign w:val="center"/>
          </w:tcPr>
          <w:p w:rsidRPr="008D1279" w:rsidR="00270AF3" w:rsidP="00B20F40" w:rsidRDefault="00270AF3" w14:paraId="4409CA0E"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70AF3" w:rsidTr="00B20F40" w14:paraId="46F0AE4B" w14:textId="77777777">
        <w:tc>
          <w:tcPr>
            <w:tcW w:w="7375" w:type="dxa"/>
          </w:tcPr>
          <w:p w:rsidRPr="008D1279" w:rsidR="00270AF3" w:rsidP="00B20F40" w:rsidRDefault="00270AF3" w14:paraId="053EC40C"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5" w:type="dxa"/>
            <w:vAlign w:val="center"/>
          </w:tcPr>
          <w:p w:rsidRPr="008D1279" w:rsidR="00270AF3" w:rsidP="00B20F40" w:rsidRDefault="00270AF3" w14:paraId="53F3B196"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70AF3" w:rsidTr="00B20F40" w14:paraId="668BFD56" w14:textId="77777777">
        <w:tc>
          <w:tcPr>
            <w:tcW w:w="7375" w:type="dxa"/>
          </w:tcPr>
          <w:p w:rsidRPr="008D1279" w:rsidR="00270AF3" w:rsidP="00B20F40" w:rsidRDefault="00270AF3" w14:paraId="1A5B552E"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1975" w:type="dxa"/>
            <w:vAlign w:val="center"/>
          </w:tcPr>
          <w:p w:rsidRPr="008D1279" w:rsidR="00270AF3" w:rsidP="00B20F40" w:rsidRDefault="00270AF3" w14:paraId="3CDF88B3"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70AF3" w:rsidTr="00B20F40" w14:paraId="5696B444" w14:textId="77777777">
        <w:tc>
          <w:tcPr>
            <w:tcW w:w="7375" w:type="dxa"/>
          </w:tcPr>
          <w:p w:rsidRPr="008D1279" w:rsidR="00270AF3" w:rsidP="00B20F40" w:rsidRDefault="00270AF3" w14:paraId="2382C2EE"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1975" w:type="dxa"/>
            <w:vAlign w:val="center"/>
          </w:tcPr>
          <w:p w:rsidRPr="008D1279" w:rsidR="00270AF3" w:rsidP="00B20F40" w:rsidRDefault="00270AF3" w14:paraId="6A7CF38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70AF3" w:rsidTr="00B20F40" w14:paraId="4857C16D" w14:textId="77777777">
        <w:tc>
          <w:tcPr>
            <w:tcW w:w="7375" w:type="dxa"/>
          </w:tcPr>
          <w:p w:rsidRPr="008D1279" w:rsidR="00270AF3" w:rsidP="00B20F40" w:rsidRDefault="00270AF3" w14:paraId="6E8E8013"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75" w:type="dxa"/>
            <w:vAlign w:val="center"/>
          </w:tcPr>
          <w:p w:rsidRPr="008D1279" w:rsidR="00270AF3" w:rsidP="00B20F40" w:rsidRDefault="00270AF3" w14:paraId="6BD43DE7" w14:textId="07B64A14">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23,</w:t>
            </w:r>
            <w:r w:rsidR="00060929">
              <w:rPr>
                <w:rFonts w:ascii="Times New Roman" w:hAnsi="Times New Roman" w:eastAsia="Calibri" w:cs="Times New Roman"/>
                <w:sz w:val="20"/>
                <w:szCs w:val="20"/>
              </w:rPr>
              <w:t>930</w:t>
            </w:r>
          </w:p>
        </w:tc>
      </w:tr>
      <w:tr w:rsidRPr="008D1279" w:rsidR="00270AF3" w:rsidTr="00B20F40" w14:paraId="0B310B30" w14:textId="77777777">
        <w:tc>
          <w:tcPr>
            <w:tcW w:w="9350" w:type="dxa"/>
            <w:gridSpan w:val="2"/>
          </w:tcPr>
          <w:p w:rsidRPr="009E65A5" w:rsidR="00270AF3" w:rsidP="00B20F40" w:rsidRDefault="00270AF3" w14:paraId="69A44BD6" w14:textId="689EC2A0">
            <w:pPr>
              <w:rPr>
                <w:rFonts w:ascii="Times New Roman" w:hAnsi="Times New Roman" w:eastAsia="Calibri" w:cs="Times New Roman"/>
                <w:sz w:val="20"/>
                <w:szCs w:val="20"/>
              </w:rPr>
            </w:pPr>
            <w:r w:rsidRPr="00984A37">
              <w:rPr>
                <w:rFonts w:ascii="Times New Roman" w:hAnsi="Times New Roman" w:eastAsia="Calibri" w:cs="Times New Roman"/>
                <w:sz w:val="20"/>
                <w:szCs w:val="20"/>
                <w:vertAlign w:val="superscript"/>
              </w:rPr>
              <w:t>1</w:t>
            </w:r>
            <w:r w:rsidRPr="00984A37">
              <w:rPr>
                <w:rFonts w:ascii="Times New Roman" w:hAnsi="Times New Roman" w:eastAsia="Calibri" w:cs="Times New Roman"/>
                <w:sz w:val="20"/>
                <w:szCs w:val="20"/>
              </w:rPr>
              <w:t xml:space="preserve"> </w:t>
            </w:r>
            <w:r w:rsidRPr="00EE664B">
              <w:rPr>
                <w:rFonts w:ascii="Times New Roman" w:hAnsi="Times New Roman" w:eastAsia="Calibri" w:cs="Times New Roman"/>
                <w:sz w:val="20"/>
                <w:szCs w:val="20"/>
              </w:rPr>
              <w:t>Office of Personnel Management 202</w:t>
            </w:r>
            <w:r w:rsidR="007A2FD4">
              <w:rPr>
                <w:rFonts w:ascii="Times New Roman" w:hAnsi="Times New Roman" w:eastAsia="Calibri" w:cs="Times New Roman"/>
                <w:sz w:val="20"/>
                <w:szCs w:val="20"/>
              </w:rPr>
              <w:t>1</w:t>
            </w:r>
            <w:r w:rsidRPr="00EE664B">
              <w:rPr>
                <w:rFonts w:ascii="Times New Roman" w:hAnsi="Times New Roman" w:eastAsia="Calibri" w:cs="Times New Roman"/>
                <w:sz w:val="20"/>
                <w:szCs w:val="20"/>
              </w:rPr>
              <w:t xml:space="preserve"> Pay and Leave Tables for the Washington-Baltimore-Arlington, DC-MD-VA-WV-PA locality. Available </w:t>
            </w:r>
            <w:r w:rsidRPr="00524AA6">
              <w:rPr>
                <w:rFonts w:ascii="Times New Roman" w:hAnsi="Times New Roman" w:eastAsia="Calibri" w:cs="Times New Roman"/>
                <w:sz w:val="20"/>
                <w:szCs w:val="20"/>
              </w:rPr>
              <w:t>online at</w:t>
            </w:r>
            <w:r w:rsidRPr="00524AA6" w:rsidR="00E22706">
              <w:rPr>
                <w:rFonts w:ascii="Times New Roman" w:hAnsi="Times New Roman" w:eastAsia="Calibri" w:cs="Times New Roman"/>
                <w:sz w:val="20"/>
                <w:szCs w:val="20"/>
              </w:rPr>
              <w:t xml:space="preserve"> </w:t>
            </w:r>
            <w:hyperlink w:history="1" r:id="rId15">
              <w:r w:rsidRPr="009E65A5" w:rsidR="00283013">
                <w:rPr>
                  <w:rStyle w:val="Hyperlink"/>
                  <w:rFonts w:eastAsia="Calibri"/>
                  <w:sz w:val="20"/>
                  <w:szCs w:val="20"/>
                </w:rPr>
                <w:t>https://www.opm.gov/policy-data-oversight/pay-leave/salaries-wages/salary-tables/pdf/2021/DCB.pdf</w:t>
              </w:r>
            </w:hyperlink>
            <w:r w:rsidRPr="009E65A5">
              <w:rPr>
                <w:rFonts w:ascii="Times New Roman" w:hAnsi="Times New Roman" w:eastAsia="Calibri" w:cs="Times New Roman"/>
                <w:sz w:val="20"/>
                <w:szCs w:val="20"/>
              </w:rPr>
              <w:t xml:space="preserve">. Accessed </w:t>
            </w:r>
            <w:r w:rsidRPr="009E65A5" w:rsidR="00173776">
              <w:rPr>
                <w:rFonts w:eastAsia="Calibri"/>
                <w:sz w:val="20"/>
                <w:szCs w:val="20"/>
              </w:rPr>
              <w:t>January 29, 2021</w:t>
            </w:r>
            <w:r w:rsidRPr="009E65A5" w:rsidR="0042605A">
              <w:rPr>
                <w:rFonts w:eastAsia="Calibri"/>
                <w:sz w:val="20"/>
                <w:szCs w:val="20"/>
              </w:rPr>
              <w:t>.</w:t>
            </w:r>
          </w:p>
          <w:p w:rsidRPr="009E65A5" w:rsidR="00270AF3" w:rsidP="00B20F40" w:rsidRDefault="00270AF3" w14:paraId="5EFE3764" w14:textId="2D9D5562">
            <w:pPr>
              <w:rPr>
                <w:rFonts w:ascii="Times New Roman" w:hAnsi="Times New Roman" w:eastAsia="Calibri" w:cs="Times New Roman"/>
                <w:sz w:val="20"/>
                <w:szCs w:val="20"/>
              </w:rPr>
            </w:pPr>
            <w:r w:rsidRPr="009E65A5">
              <w:rPr>
                <w:rFonts w:eastAsia="Calibri"/>
                <w:sz w:val="20"/>
                <w:szCs w:val="20"/>
                <w:vertAlign w:val="superscript"/>
              </w:rPr>
              <w:t>2</w:t>
            </w:r>
            <w:r w:rsidRPr="009E65A5">
              <w:rPr>
                <w:rFonts w:eastAsia="Calibri"/>
                <w:sz w:val="20"/>
                <w:szCs w:val="20"/>
              </w:rPr>
              <w:t xml:space="preserve"> Wage rate includes a 1.46 multiplier to reflect the </w:t>
            </w:r>
            <w:proofErr w:type="gramStart"/>
            <w:r w:rsidRPr="009E65A5">
              <w:rPr>
                <w:rFonts w:eastAsia="Calibri"/>
                <w:sz w:val="20"/>
                <w:szCs w:val="20"/>
              </w:rPr>
              <w:t>fully-loaded</w:t>
            </w:r>
            <w:proofErr w:type="gramEnd"/>
            <w:r w:rsidRPr="009E65A5">
              <w:rPr>
                <w:rFonts w:eastAsia="Calibri"/>
                <w:sz w:val="20"/>
                <w:szCs w:val="20"/>
              </w:rPr>
              <w:t xml:space="preserve"> wage rate for Federal employees. Bureau of Labor Statistics, Employer Costs for Employee Compensation, Table 1.  “Employer costs per hour worked for employee compensation and costs as a percent of total compensation:  Civilian workers, by major occupational and industry group, March 2020.”  Available at </w:t>
            </w:r>
            <w:hyperlink w:history="1" r:id="rId16">
              <w:r w:rsidRPr="009E65A5">
                <w:rPr>
                  <w:rStyle w:val="Hyperlink"/>
                  <w:sz w:val="20"/>
                  <w:szCs w:val="20"/>
                </w:rPr>
                <w:t>https://www.bls.gov/news.release/archives/ecec_06182020.pdf</w:t>
              </w:r>
            </w:hyperlink>
            <w:r w:rsidRPr="009E65A5">
              <w:rPr>
                <w:rFonts w:ascii="Times New Roman" w:hAnsi="Times New Roman" w:eastAsia="Calibri" w:cs="Times New Roman"/>
                <w:sz w:val="20"/>
                <w:szCs w:val="20"/>
              </w:rPr>
              <w:t xml:space="preserve">.  Accessed </w:t>
            </w:r>
            <w:r w:rsidRPr="009E65A5" w:rsidR="00A00ADA">
              <w:rPr>
                <w:rFonts w:ascii="Times New Roman" w:hAnsi="Times New Roman" w:eastAsia="Calibri" w:cs="Times New Roman"/>
                <w:sz w:val="20"/>
                <w:szCs w:val="20"/>
              </w:rPr>
              <w:t>January 29, 2021</w:t>
            </w:r>
            <w:r w:rsidRPr="009E65A5">
              <w:rPr>
                <w:rFonts w:ascii="Times New Roman" w:hAnsi="Times New Roman" w:eastAsia="Calibri" w:cs="Times New Roman"/>
                <w:sz w:val="20"/>
                <w:szCs w:val="20"/>
              </w:rPr>
              <w:t>.  The wage multiplier is calculated by dividing total compensation for all workers of $37.73 by wages and salaries for all workers of $25.91 per hour yielding a benefits multiplier of approximately 1.46</w:t>
            </w:r>
          </w:p>
          <w:p w:rsidRPr="00EE664B" w:rsidR="00270AF3" w:rsidP="00B20F40" w:rsidRDefault="00270AF3" w14:paraId="599FF1AF" w14:textId="3C40BD80">
            <w:pPr>
              <w:rPr>
                <w:rFonts w:ascii="Times New Roman" w:hAnsi="Times New Roman" w:eastAsia="Calibri" w:cs="Times New Roman"/>
                <w:sz w:val="20"/>
                <w:szCs w:val="20"/>
              </w:rPr>
            </w:pPr>
            <w:r w:rsidRPr="009E65A5">
              <w:rPr>
                <w:rFonts w:eastAsia="Calibri"/>
                <w:sz w:val="20"/>
                <w:szCs w:val="20"/>
                <w:vertAlign w:val="superscript"/>
              </w:rPr>
              <w:t xml:space="preserve">3 </w:t>
            </w:r>
            <w:r w:rsidRPr="009E65A5">
              <w:rPr>
                <w:rFonts w:eastAsia="Calibri"/>
                <w:sz w:val="20"/>
                <w:szCs w:val="20"/>
              </w:rPr>
              <w:t>Office of Personnel Management 202</w:t>
            </w:r>
            <w:r w:rsidRPr="009E65A5" w:rsidR="00C06B41">
              <w:rPr>
                <w:rFonts w:eastAsia="Calibri"/>
                <w:sz w:val="20"/>
                <w:szCs w:val="20"/>
              </w:rPr>
              <w:t>1</w:t>
            </w:r>
            <w:r w:rsidRPr="009E65A5">
              <w:rPr>
                <w:rFonts w:eastAsia="Calibri"/>
                <w:sz w:val="20"/>
                <w:szCs w:val="20"/>
              </w:rPr>
              <w:t xml:space="preserve"> Pay and Leave Tables for </w:t>
            </w:r>
            <w:r w:rsidRPr="009E65A5">
              <w:rPr>
                <w:sz w:val="20"/>
                <w:szCs w:val="20"/>
              </w:rPr>
              <w:t>Executives</w:t>
            </w:r>
            <w:r w:rsidRPr="009E65A5">
              <w:rPr>
                <w:rFonts w:eastAsia="Calibri"/>
                <w:sz w:val="20"/>
                <w:szCs w:val="20"/>
              </w:rPr>
              <w:t xml:space="preserve">  </w:t>
            </w:r>
            <w:hyperlink w:history="1" r:id="rId17">
              <w:r w:rsidRPr="009E65A5" w:rsidR="000F44A5">
                <w:rPr>
                  <w:rFonts w:eastAsia="Calibri"/>
                  <w:sz w:val="20"/>
                  <w:szCs w:val="20"/>
                </w:rPr>
                <w:t xml:space="preserve"> https://www.opm.gov/policy-data-oversight/pay-leave/salaries-wages/salary-tables/pdf/2021/EX.pdf </w:t>
              </w:r>
            </w:hyperlink>
          </w:p>
          <w:p w:rsidRPr="008D1279" w:rsidR="00270AF3" w:rsidP="00B20F40" w:rsidRDefault="00270AF3" w14:paraId="6807B82A" w14:textId="77777777">
            <w:pPr>
              <w:rPr>
                <w:rFonts w:ascii="Times New Roman" w:hAnsi="Times New Roman" w:eastAsia="Calibri" w:cs="Times New Roman"/>
                <w:sz w:val="20"/>
                <w:szCs w:val="20"/>
              </w:rPr>
            </w:pPr>
          </w:p>
        </w:tc>
      </w:tr>
    </w:tbl>
    <w:p w:rsidRPr="00406EB0" w:rsidR="00106F37" w:rsidRDefault="00106F37" w14:paraId="7CAAAD6E" w14:textId="77777777">
      <w:pPr>
        <w:tabs>
          <w:tab w:val="left" w:pos="360"/>
        </w:tabs>
        <w:rPr>
          <w:b/>
          <w:bCs/>
        </w:rPr>
      </w:pPr>
    </w:p>
    <w:p w:rsidRPr="00406EB0" w:rsidR="005E21C2" w:rsidP="005E21C2" w:rsidRDefault="00842E74" w14:paraId="3ACC4CB2" w14:textId="77777777">
      <w:pPr>
        <w:rPr>
          <w:b/>
        </w:rPr>
      </w:pPr>
      <w:r w:rsidRPr="002434DE">
        <w:lastRenderedPageBreak/>
        <w:fldChar w:fldCharType="begin"/>
      </w:r>
      <w:r w:rsidRPr="00406EB0">
        <w:instrText>ADVANCE \R 0.95</w:instrText>
      </w:r>
      <w:r w:rsidRPr="002434DE">
        <w:fldChar w:fldCharType="end"/>
      </w:r>
      <w:r w:rsidRPr="002434DE" w:rsidR="00677CAD">
        <w:fldChar w:fldCharType="begin"/>
      </w:r>
      <w:r w:rsidRPr="00406EB0" w:rsidR="00677CAD">
        <w:instrText>ADVANCE \R 0.95</w:instrText>
      </w:r>
      <w:r w:rsidRPr="002434DE" w:rsidR="00677CAD">
        <w:fldChar w:fldCharType="end"/>
      </w:r>
      <w:r w:rsidRPr="00492DD2" w:rsidR="005E21C2">
        <w:rPr>
          <w:b/>
        </w:rPr>
        <w:t xml:space="preserve">15.  Explain the reasons for any program changes or adjustments reported in Items 13 or 14 of the OMB Form 83-I in a narrative form.  Present the </w:t>
      </w:r>
      <w:r w:rsidRPr="00406EB0" w:rsidR="005E21C2">
        <w:rPr>
          <w:b/>
        </w:rPr>
        <w:t xml:space="preserve">itemized changes in hour burden and cost burden according to program changes or adjustments in Table 5.  Denote a program increase as a positive number, and a program decrease as a negative number.  </w:t>
      </w:r>
    </w:p>
    <w:p w:rsidRPr="00406EB0" w:rsidR="005E21C2" w:rsidP="005E21C2" w:rsidRDefault="005E21C2" w14:paraId="4AA72CB1" w14:textId="72166E1A">
      <w:pPr>
        <w:pStyle w:val="NormalWeb"/>
        <w:rPr>
          <w:i/>
          <w:sz w:val="20"/>
          <w:szCs w:val="20"/>
        </w:rPr>
      </w:pPr>
      <w:r w:rsidRPr="00406EB0">
        <w:rPr>
          <w:i/>
          <w:sz w:val="20"/>
          <w:szCs w:val="20"/>
        </w:rPr>
        <w:t xml:space="preserve">A </w:t>
      </w:r>
      <w:r w:rsidRPr="00406EB0">
        <w:rPr>
          <w:b/>
          <w:bCs/>
          <w:i/>
          <w:sz w:val="20"/>
          <w:szCs w:val="20"/>
        </w:rPr>
        <w:t>"Program increase"</w:t>
      </w:r>
      <w:r w:rsidRPr="00406EB0">
        <w:rPr>
          <w:i/>
          <w:sz w:val="20"/>
          <w:szCs w:val="20"/>
        </w:rPr>
        <w:t xml:space="preserve"> is an additional burden resulting from </w:t>
      </w:r>
      <w:r w:rsidRPr="00406EB0" w:rsidR="00616D7B">
        <w:rPr>
          <w:i/>
          <w:sz w:val="20"/>
          <w:szCs w:val="20"/>
        </w:rPr>
        <w:t>a</w:t>
      </w:r>
      <w:r w:rsidRPr="00406EB0" w:rsidR="005926EA">
        <w:rPr>
          <w:i/>
          <w:sz w:val="20"/>
          <w:szCs w:val="20"/>
        </w:rPr>
        <w:t xml:space="preserve"> federal government regulatory</w:t>
      </w:r>
      <w:r w:rsidRPr="00406EB0">
        <w:rPr>
          <w:i/>
          <w:sz w:val="20"/>
          <w:szCs w:val="20"/>
        </w:rPr>
        <w:t xml:space="preserve"> action or directive</w:t>
      </w:r>
      <w:r w:rsidRPr="00406EB0" w:rsidR="005926EA">
        <w:rPr>
          <w:i/>
          <w:sz w:val="20"/>
          <w:szCs w:val="20"/>
        </w:rPr>
        <w:t>.</w:t>
      </w:r>
      <w:r w:rsidRPr="00406EB0">
        <w:rPr>
          <w:i/>
          <w:sz w:val="20"/>
          <w:szCs w:val="20"/>
        </w:rPr>
        <w:t xml:space="preserve"> (e.g., an increase in sample size or coverage, amount of information, reporting frequency, or expanded use of an</w:t>
      </w:r>
      <w:r w:rsidRPr="00406EB0" w:rsidR="00A643EA">
        <w:rPr>
          <w:i/>
          <w:sz w:val="20"/>
          <w:szCs w:val="20"/>
        </w:rPr>
        <w:t xml:space="preserve"> </w:t>
      </w:r>
      <w:r w:rsidRPr="00406EB0">
        <w:rPr>
          <w:i/>
          <w:sz w:val="20"/>
          <w:szCs w:val="20"/>
        </w:rPr>
        <w:t>existing form). This also includes previously in-use</w:t>
      </w:r>
      <w:r w:rsidRPr="00406EB0" w:rsidR="00A643EA">
        <w:rPr>
          <w:i/>
          <w:sz w:val="20"/>
          <w:szCs w:val="20"/>
        </w:rPr>
        <w:t xml:space="preserve"> </w:t>
      </w:r>
      <w:r w:rsidRPr="00406EB0">
        <w:rPr>
          <w:i/>
          <w:sz w:val="20"/>
          <w:szCs w:val="20"/>
        </w:rPr>
        <w:t>and unapproved information collections discovered during the ICB process, or during the fiscal</w:t>
      </w:r>
      <w:r w:rsidRPr="00406EB0" w:rsidR="005926EA">
        <w:rPr>
          <w:i/>
          <w:sz w:val="20"/>
          <w:szCs w:val="20"/>
        </w:rPr>
        <w:t xml:space="preserve"> y</w:t>
      </w:r>
      <w:r w:rsidRPr="00406EB0">
        <w:rPr>
          <w:i/>
          <w:sz w:val="20"/>
          <w:szCs w:val="20"/>
        </w:rPr>
        <w:t xml:space="preserve">ear, which will be in use during the next fiscal year. </w:t>
      </w:r>
    </w:p>
    <w:p w:rsidRPr="00406EB0" w:rsidR="005E21C2" w:rsidP="005E21C2" w:rsidRDefault="005E21C2" w14:paraId="0A6A6EF3" w14:textId="77777777">
      <w:pPr>
        <w:pStyle w:val="NormalWeb"/>
        <w:rPr>
          <w:i/>
          <w:sz w:val="20"/>
          <w:szCs w:val="20"/>
        </w:rPr>
      </w:pPr>
      <w:r w:rsidRPr="00406EB0">
        <w:rPr>
          <w:i/>
          <w:sz w:val="20"/>
          <w:szCs w:val="20"/>
        </w:rPr>
        <w:t xml:space="preserve">A </w:t>
      </w:r>
      <w:r w:rsidRPr="00406EB0">
        <w:rPr>
          <w:b/>
          <w:bCs/>
          <w:i/>
          <w:sz w:val="20"/>
          <w:szCs w:val="20"/>
        </w:rPr>
        <w:t xml:space="preserve">"Program decrease", </w:t>
      </w:r>
      <w:r w:rsidRPr="00406EB0">
        <w:rPr>
          <w:i/>
          <w:sz w:val="20"/>
          <w:szCs w:val="20"/>
        </w:rPr>
        <w:t xml:space="preserve">is a reduction in burden because of: (1) the </w:t>
      </w:r>
      <w:r w:rsidRPr="00406EB0" w:rsidR="00A643EA">
        <w:rPr>
          <w:i/>
          <w:sz w:val="20"/>
          <w:szCs w:val="20"/>
        </w:rPr>
        <w:t xml:space="preserve">discontinuation of an </w:t>
      </w:r>
      <w:r w:rsidRPr="00406EB0">
        <w:rPr>
          <w:i/>
          <w:sz w:val="20"/>
          <w:szCs w:val="20"/>
        </w:rPr>
        <w:t>information collection; or (2) a change in an existing</w:t>
      </w:r>
      <w:r w:rsidRPr="00406EB0" w:rsidR="00A643EA">
        <w:rPr>
          <w:i/>
          <w:sz w:val="20"/>
          <w:szCs w:val="20"/>
        </w:rPr>
        <w:t xml:space="preserve"> </w:t>
      </w:r>
      <w:r w:rsidRPr="00406EB0">
        <w:rPr>
          <w:i/>
          <w:sz w:val="20"/>
          <w:szCs w:val="20"/>
        </w:rPr>
        <w:t>information collection by a Federal agency</w:t>
      </w:r>
      <w:r w:rsidRPr="00406EB0" w:rsidR="00A643EA">
        <w:rPr>
          <w:i/>
          <w:sz w:val="20"/>
          <w:szCs w:val="20"/>
        </w:rPr>
        <w:t xml:space="preserve"> </w:t>
      </w:r>
      <w:r w:rsidRPr="00406EB0">
        <w:rPr>
          <w:i/>
          <w:sz w:val="20"/>
          <w:szCs w:val="20"/>
        </w:rPr>
        <w:t xml:space="preserve">(e.g., the use of sampling (or smaller samples), a decrease in the amount of information requested (fewer questions), or a decrease in reporting frequency). </w:t>
      </w:r>
    </w:p>
    <w:p w:rsidRPr="00406EB0" w:rsidR="00592840" w:rsidP="00A643EA" w:rsidRDefault="005E21C2" w14:paraId="302F224A" w14:textId="77777777">
      <w:pPr>
        <w:pStyle w:val="NormalWeb"/>
        <w:rPr>
          <w:i/>
          <w:sz w:val="20"/>
          <w:szCs w:val="20"/>
        </w:rPr>
      </w:pPr>
      <w:r w:rsidRPr="00406EB0">
        <w:rPr>
          <w:b/>
          <w:i/>
          <w:sz w:val="20"/>
          <w:szCs w:val="20"/>
        </w:rPr>
        <w:t xml:space="preserve"> </w:t>
      </w:r>
      <w:r w:rsidRPr="00406EB0">
        <w:rPr>
          <w:b/>
          <w:bCs/>
          <w:i/>
          <w:sz w:val="20"/>
          <w:szCs w:val="20"/>
        </w:rPr>
        <w:t>"Adjustment"</w:t>
      </w:r>
      <w:r w:rsidRPr="00406EB0">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541749" w:rsidP="00541749" w:rsidRDefault="00541749" w14:paraId="777C422C" w14:textId="77777777">
      <w:pPr>
        <w:rPr>
          <w:bCs/>
        </w:rPr>
      </w:pPr>
    </w:p>
    <w:tbl>
      <w:tblPr>
        <w:tblStyle w:val="TableGrid"/>
        <w:tblW w:w="10339" w:type="dxa"/>
        <w:jc w:val="center"/>
        <w:tblLook w:val="04A0" w:firstRow="1" w:lastRow="0" w:firstColumn="1" w:lastColumn="0" w:noHBand="0" w:noVBand="1"/>
      </w:tblPr>
      <w:tblGrid>
        <w:gridCol w:w="1952"/>
        <w:gridCol w:w="1828"/>
        <w:gridCol w:w="1156"/>
        <w:gridCol w:w="1236"/>
        <w:gridCol w:w="1658"/>
        <w:gridCol w:w="1273"/>
        <w:gridCol w:w="1236"/>
      </w:tblGrid>
      <w:tr w:rsidRPr="008D1279" w:rsidR="00541749" w:rsidTr="00B20F40" w14:paraId="266D9D5B" w14:textId="77777777">
        <w:trPr>
          <w:jc w:val="center"/>
        </w:trPr>
        <w:tc>
          <w:tcPr>
            <w:tcW w:w="10339" w:type="dxa"/>
            <w:gridSpan w:val="7"/>
          </w:tcPr>
          <w:p w:rsidRPr="008D1279" w:rsidR="00541749" w:rsidP="00B20F40" w:rsidRDefault="00541749" w14:paraId="75039B66" w14:textId="77777777">
            <w:pPr>
              <w:jc w:val="center"/>
              <w:rPr>
                <w:b/>
                <w:sz w:val="20"/>
                <w:szCs w:val="20"/>
              </w:rPr>
            </w:pPr>
            <w:bookmarkStart w:name="_Hlk23326361" w:id="1"/>
            <w:r w:rsidRPr="008D1279">
              <w:rPr>
                <w:b/>
                <w:sz w:val="20"/>
                <w:szCs w:val="20"/>
              </w:rPr>
              <w:t>Itemized Changes in Annual Burden Hours</w:t>
            </w:r>
          </w:p>
        </w:tc>
      </w:tr>
      <w:tr w:rsidRPr="008D1279" w:rsidR="00541749" w:rsidTr="00B20F40" w14:paraId="4223ACD9" w14:textId="77777777">
        <w:trPr>
          <w:jc w:val="center"/>
        </w:trPr>
        <w:tc>
          <w:tcPr>
            <w:tcW w:w="1952" w:type="dxa"/>
            <w:shd w:val="clear" w:color="auto" w:fill="9CC2E5" w:themeFill="accent1" w:themeFillTint="99"/>
            <w:vAlign w:val="center"/>
          </w:tcPr>
          <w:p w:rsidRPr="008D1279" w:rsidR="00541749" w:rsidP="00B20F40" w:rsidRDefault="00541749" w14:paraId="563A64EE" w14:textId="77777777">
            <w:pPr>
              <w:jc w:val="center"/>
              <w:rPr>
                <w:sz w:val="20"/>
                <w:szCs w:val="20"/>
              </w:rPr>
            </w:pPr>
            <w:r w:rsidRPr="008D1279">
              <w:rPr>
                <w:sz w:val="20"/>
                <w:szCs w:val="20"/>
              </w:rPr>
              <w:t>Data Collection Activity/Instrument</w:t>
            </w:r>
          </w:p>
        </w:tc>
        <w:tc>
          <w:tcPr>
            <w:tcW w:w="1828" w:type="dxa"/>
            <w:shd w:val="clear" w:color="auto" w:fill="9CC2E5" w:themeFill="accent1" w:themeFillTint="99"/>
            <w:vAlign w:val="center"/>
          </w:tcPr>
          <w:p w:rsidRPr="008D1279" w:rsidR="00541749" w:rsidP="00B20F40" w:rsidRDefault="00541749" w14:paraId="193ED322" w14:textId="77777777">
            <w:pPr>
              <w:jc w:val="center"/>
              <w:rPr>
                <w:sz w:val="20"/>
                <w:szCs w:val="20"/>
              </w:rPr>
            </w:pPr>
            <w:r w:rsidRPr="008D1279">
              <w:rPr>
                <w:sz w:val="20"/>
                <w:szCs w:val="20"/>
              </w:rPr>
              <w:t>Program Change (hours currently on OMB inventory)</w:t>
            </w:r>
          </w:p>
        </w:tc>
        <w:tc>
          <w:tcPr>
            <w:tcW w:w="1156" w:type="dxa"/>
            <w:shd w:val="clear" w:color="auto" w:fill="9CC2E5" w:themeFill="accent1" w:themeFillTint="99"/>
            <w:vAlign w:val="center"/>
          </w:tcPr>
          <w:p w:rsidRPr="008D1279" w:rsidR="00541749" w:rsidP="00B20F40" w:rsidRDefault="00541749" w14:paraId="1A367C92" w14:textId="77777777">
            <w:pPr>
              <w:jc w:val="center"/>
              <w:rPr>
                <w:sz w:val="20"/>
                <w:szCs w:val="20"/>
              </w:rPr>
            </w:pPr>
            <w:r w:rsidRPr="008D1279">
              <w:rPr>
                <w:sz w:val="20"/>
                <w:szCs w:val="20"/>
              </w:rPr>
              <w:t>Program Change (new)</w:t>
            </w:r>
          </w:p>
        </w:tc>
        <w:tc>
          <w:tcPr>
            <w:tcW w:w="1236" w:type="dxa"/>
            <w:shd w:val="clear" w:color="auto" w:fill="9CC2E5" w:themeFill="accent1" w:themeFillTint="99"/>
            <w:vAlign w:val="center"/>
          </w:tcPr>
          <w:p w:rsidRPr="008D1279" w:rsidR="00541749" w:rsidP="00B20F40" w:rsidRDefault="00541749" w14:paraId="3755AFE0" w14:textId="77777777">
            <w:pPr>
              <w:jc w:val="center"/>
              <w:rPr>
                <w:sz w:val="20"/>
                <w:szCs w:val="20"/>
              </w:rPr>
            </w:pPr>
            <w:r w:rsidRPr="008D1279">
              <w:rPr>
                <w:sz w:val="20"/>
                <w:szCs w:val="20"/>
              </w:rPr>
              <w:t>Difference</w:t>
            </w:r>
          </w:p>
        </w:tc>
        <w:tc>
          <w:tcPr>
            <w:tcW w:w="1658" w:type="dxa"/>
            <w:shd w:val="clear" w:color="auto" w:fill="9CC2E5" w:themeFill="accent1" w:themeFillTint="99"/>
            <w:vAlign w:val="center"/>
          </w:tcPr>
          <w:p w:rsidRPr="008D1279" w:rsidR="00541749" w:rsidP="00B20F40" w:rsidRDefault="00541749" w14:paraId="6D48FF1C" w14:textId="77777777">
            <w:pPr>
              <w:jc w:val="center"/>
              <w:rPr>
                <w:sz w:val="20"/>
                <w:szCs w:val="20"/>
              </w:rPr>
            </w:pPr>
            <w:r w:rsidRPr="008D1279">
              <w:rPr>
                <w:sz w:val="20"/>
                <w:szCs w:val="20"/>
              </w:rPr>
              <w:t>Adjustment (hours currently on OMB inventory)</w:t>
            </w:r>
          </w:p>
        </w:tc>
        <w:tc>
          <w:tcPr>
            <w:tcW w:w="1273" w:type="dxa"/>
            <w:shd w:val="clear" w:color="auto" w:fill="9CC2E5" w:themeFill="accent1" w:themeFillTint="99"/>
            <w:vAlign w:val="center"/>
          </w:tcPr>
          <w:p w:rsidRPr="008D1279" w:rsidR="00541749" w:rsidP="00B20F40" w:rsidRDefault="00541749" w14:paraId="246FD41A" w14:textId="77777777">
            <w:pPr>
              <w:jc w:val="center"/>
              <w:rPr>
                <w:sz w:val="20"/>
                <w:szCs w:val="20"/>
              </w:rPr>
            </w:pPr>
            <w:r w:rsidRPr="008D1279">
              <w:rPr>
                <w:sz w:val="20"/>
                <w:szCs w:val="20"/>
              </w:rPr>
              <w:t>Adjustment (new)</w:t>
            </w:r>
          </w:p>
        </w:tc>
        <w:tc>
          <w:tcPr>
            <w:tcW w:w="1236" w:type="dxa"/>
            <w:shd w:val="clear" w:color="auto" w:fill="9CC2E5" w:themeFill="accent1" w:themeFillTint="99"/>
            <w:vAlign w:val="center"/>
          </w:tcPr>
          <w:p w:rsidRPr="008D1279" w:rsidR="00541749" w:rsidP="00B20F40" w:rsidRDefault="00541749" w14:paraId="7128B7E4" w14:textId="77777777">
            <w:pPr>
              <w:jc w:val="center"/>
              <w:rPr>
                <w:sz w:val="20"/>
                <w:szCs w:val="20"/>
              </w:rPr>
            </w:pPr>
            <w:r w:rsidRPr="008D1279">
              <w:rPr>
                <w:sz w:val="20"/>
                <w:szCs w:val="20"/>
              </w:rPr>
              <w:t>Difference</w:t>
            </w:r>
          </w:p>
        </w:tc>
      </w:tr>
      <w:tr w:rsidRPr="008D1279" w:rsidR="00541749" w:rsidTr="00B20F40" w14:paraId="1B467EB8" w14:textId="77777777">
        <w:trPr>
          <w:jc w:val="center"/>
        </w:trPr>
        <w:tc>
          <w:tcPr>
            <w:tcW w:w="1952" w:type="dxa"/>
            <w:vAlign w:val="center"/>
          </w:tcPr>
          <w:p w:rsidRPr="008D1279" w:rsidR="00541749" w:rsidP="00B20F40" w:rsidRDefault="00541749" w14:paraId="6DAAE6F5" w14:textId="77777777">
            <w:pPr>
              <w:rPr>
                <w:sz w:val="20"/>
                <w:szCs w:val="20"/>
              </w:rPr>
            </w:pPr>
            <w:r>
              <w:rPr>
                <w:sz w:val="20"/>
                <w:szCs w:val="20"/>
              </w:rPr>
              <w:t>Administrative Plan</w:t>
            </w:r>
          </w:p>
        </w:tc>
        <w:tc>
          <w:tcPr>
            <w:tcW w:w="1828" w:type="dxa"/>
            <w:vAlign w:val="center"/>
          </w:tcPr>
          <w:p w:rsidRPr="008D1279" w:rsidR="00541749" w:rsidP="00B20F40" w:rsidRDefault="00541749" w14:paraId="506B34F2" w14:textId="77777777">
            <w:pPr>
              <w:jc w:val="center"/>
              <w:rPr>
                <w:sz w:val="20"/>
                <w:szCs w:val="20"/>
              </w:rPr>
            </w:pPr>
            <w:r>
              <w:rPr>
                <w:sz w:val="20"/>
                <w:szCs w:val="20"/>
              </w:rPr>
              <w:t>560</w:t>
            </w:r>
          </w:p>
        </w:tc>
        <w:tc>
          <w:tcPr>
            <w:tcW w:w="1156" w:type="dxa"/>
            <w:vAlign w:val="center"/>
          </w:tcPr>
          <w:p w:rsidRPr="008D1279" w:rsidR="00541749" w:rsidP="00B20F40" w:rsidRDefault="00541749" w14:paraId="3BDB1024" w14:textId="77777777">
            <w:pPr>
              <w:jc w:val="center"/>
              <w:rPr>
                <w:sz w:val="20"/>
                <w:szCs w:val="20"/>
              </w:rPr>
            </w:pPr>
            <w:r>
              <w:rPr>
                <w:sz w:val="20"/>
                <w:szCs w:val="20"/>
              </w:rPr>
              <w:t>0</w:t>
            </w:r>
          </w:p>
        </w:tc>
        <w:tc>
          <w:tcPr>
            <w:tcW w:w="1236" w:type="dxa"/>
            <w:vAlign w:val="center"/>
          </w:tcPr>
          <w:p w:rsidRPr="008D1279" w:rsidR="00541749" w:rsidP="00B20F40" w:rsidRDefault="00541749" w14:paraId="5E0701F4" w14:textId="77777777">
            <w:pPr>
              <w:jc w:val="center"/>
              <w:rPr>
                <w:sz w:val="20"/>
                <w:szCs w:val="20"/>
              </w:rPr>
            </w:pPr>
            <w:r>
              <w:rPr>
                <w:sz w:val="20"/>
                <w:szCs w:val="20"/>
              </w:rPr>
              <w:t>0</w:t>
            </w:r>
          </w:p>
        </w:tc>
        <w:tc>
          <w:tcPr>
            <w:tcW w:w="1658" w:type="dxa"/>
            <w:vAlign w:val="center"/>
          </w:tcPr>
          <w:p w:rsidRPr="008D1279" w:rsidR="00541749" w:rsidP="00B20F40" w:rsidRDefault="00541749" w14:paraId="4DE2D56A" w14:textId="77777777">
            <w:pPr>
              <w:jc w:val="center"/>
              <w:rPr>
                <w:sz w:val="20"/>
                <w:szCs w:val="20"/>
              </w:rPr>
            </w:pPr>
            <w:r>
              <w:rPr>
                <w:sz w:val="20"/>
                <w:szCs w:val="20"/>
              </w:rPr>
              <w:t>0</w:t>
            </w:r>
          </w:p>
        </w:tc>
        <w:tc>
          <w:tcPr>
            <w:tcW w:w="1273" w:type="dxa"/>
            <w:vAlign w:val="center"/>
          </w:tcPr>
          <w:p w:rsidRPr="008D1279" w:rsidR="00541749" w:rsidP="00B20F40" w:rsidRDefault="00541749" w14:paraId="1222334E" w14:textId="77777777">
            <w:pPr>
              <w:jc w:val="center"/>
              <w:rPr>
                <w:sz w:val="20"/>
                <w:szCs w:val="20"/>
              </w:rPr>
            </w:pPr>
            <w:r>
              <w:rPr>
                <w:sz w:val="20"/>
                <w:szCs w:val="20"/>
              </w:rPr>
              <w:t>0</w:t>
            </w:r>
          </w:p>
        </w:tc>
        <w:tc>
          <w:tcPr>
            <w:tcW w:w="1236" w:type="dxa"/>
            <w:vAlign w:val="center"/>
          </w:tcPr>
          <w:p w:rsidRPr="008D1279" w:rsidR="00541749" w:rsidP="00B20F40" w:rsidRDefault="00541749" w14:paraId="4516EB1D" w14:textId="77777777">
            <w:pPr>
              <w:jc w:val="center"/>
              <w:rPr>
                <w:sz w:val="20"/>
                <w:szCs w:val="20"/>
              </w:rPr>
            </w:pPr>
            <w:r>
              <w:rPr>
                <w:sz w:val="20"/>
                <w:szCs w:val="20"/>
              </w:rPr>
              <w:t>0</w:t>
            </w:r>
          </w:p>
        </w:tc>
      </w:tr>
      <w:tr w:rsidRPr="008D1279" w:rsidR="00541749" w:rsidTr="00B20F40" w14:paraId="1EBA8583" w14:textId="77777777">
        <w:trPr>
          <w:jc w:val="center"/>
        </w:trPr>
        <w:tc>
          <w:tcPr>
            <w:tcW w:w="1952" w:type="dxa"/>
            <w:vAlign w:val="center"/>
          </w:tcPr>
          <w:p w:rsidRPr="008D1279" w:rsidR="00541749" w:rsidP="00B20F40" w:rsidRDefault="00541749" w14:paraId="7A7821BF" w14:textId="77777777">
            <w:pPr>
              <w:rPr>
                <w:b/>
                <w:sz w:val="20"/>
                <w:szCs w:val="20"/>
              </w:rPr>
            </w:pPr>
            <w:r w:rsidRPr="008D1279">
              <w:rPr>
                <w:b/>
                <w:sz w:val="20"/>
                <w:szCs w:val="20"/>
              </w:rPr>
              <w:t>Total</w:t>
            </w:r>
          </w:p>
        </w:tc>
        <w:tc>
          <w:tcPr>
            <w:tcW w:w="1828" w:type="dxa"/>
            <w:vAlign w:val="center"/>
          </w:tcPr>
          <w:p w:rsidRPr="008D1279" w:rsidR="00541749" w:rsidP="00B20F40" w:rsidRDefault="00541749" w14:paraId="6DB39279" w14:textId="77777777">
            <w:pPr>
              <w:jc w:val="center"/>
              <w:rPr>
                <w:sz w:val="20"/>
                <w:szCs w:val="20"/>
              </w:rPr>
            </w:pPr>
            <w:r>
              <w:rPr>
                <w:sz w:val="20"/>
                <w:szCs w:val="20"/>
              </w:rPr>
              <w:t>560</w:t>
            </w:r>
          </w:p>
        </w:tc>
        <w:tc>
          <w:tcPr>
            <w:tcW w:w="1156" w:type="dxa"/>
            <w:vAlign w:val="center"/>
          </w:tcPr>
          <w:p w:rsidRPr="008D1279" w:rsidR="00541749" w:rsidP="00B20F40" w:rsidRDefault="00541749" w14:paraId="1D070FFD" w14:textId="77777777">
            <w:pPr>
              <w:jc w:val="center"/>
              <w:rPr>
                <w:sz w:val="20"/>
                <w:szCs w:val="20"/>
              </w:rPr>
            </w:pPr>
            <w:r w:rsidRPr="008D1279">
              <w:rPr>
                <w:sz w:val="20"/>
                <w:szCs w:val="20"/>
              </w:rPr>
              <w:t>0</w:t>
            </w:r>
          </w:p>
        </w:tc>
        <w:tc>
          <w:tcPr>
            <w:tcW w:w="1236" w:type="dxa"/>
            <w:vAlign w:val="center"/>
          </w:tcPr>
          <w:p w:rsidRPr="008D1279" w:rsidR="00541749" w:rsidP="00B20F40" w:rsidRDefault="00541749" w14:paraId="32FD2345" w14:textId="77777777">
            <w:pPr>
              <w:jc w:val="center"/>
              <w:rPr>
                <w:sz w:val="20"/>
                <w:szCs w:val="20"/>
              </w:rPr>
            </w:pPr>
            <w:r w:rsidRPr="008D1279">
              <w:rPr>
                <w:sz w:val="20"/>
                <w:szCs w:val="20"/>
              </w:rPr>
              <w:t>0</w:t>
            </w:r>
          </w:p>
        </w:tc>
        <w:tc>
          <w:tcPr>
            <w:tcW w:w="1658" w:type="dxa"/>
            <w:vAlign w:val="center"/>
          </w:tcPr>
          <w:p w:rsidRPr="008D1279" w:rsidR="00541749" w:rsidP="00B20F40" w:rsidRDefault="00541749" w14:paraId="343ED70C" w14:textId="77777777">
            <w:pPr>
              <w:jc w:val="center"/>
              <w:rPr>
                <w:sz w:val="20"/>
                <w:szCs w:val="20"/>
              </w:rPr>
            </w:pPr>
            <w:r w:rsidRPr="008D1279">
              <w:rPr>
                <w:sz w:val="20"/>
                <w:szCs w:val="20"/>
              </w:rPr>
              <w:t>0</w:t>
            </w:r>
          </w:p>
        </w:tc>
        <w:tc>
          <w:tcPr>
            <w:tcW w:w="1273" w:type="dxa"/>
            <w:vAlign w:val="center"/>
          </w:tcPr>
          <w:p w:rsidRPr="008D1279" w:rsidR="00541749" w:rsidP="00B20F40" w:rsidRDefault="00541749" w14:paraId="69CCBE0D" w14:textId="77777777">
            <w:pPr>
              <w:jc w:val="center"/>
              <w:rPr>
                <w:sz w:val="20"/>
                <w:szCs w:val="20"/>
              </w:rPr>
            </w:pPr>
            <w:r w:rsidRPr="008D1279">
              <w:rPr>
                <w:sz w:val="20"/>
                <w:szCs w:val="20"/>
              </w:rPr>
              <w:t>0</w:t>
            </w:r>
          </w:p>
        </w:tc>
        <w:tc>
          <w:tcPr>
            <w:tcW w:w="1236" w:type="dxa"/>
            <w:vAlign w:val="center"/>
          </w:tcPr>
          <w:p w:rsidRPr="008D1279" w:rsidR="00541749" w:rsidP="00B20F40" w:rsidRDefault="00541749" w14:paraId="6EA3D8A1" w14:textId="77777777">
            <w:pPr>
              <w:jc w:val="center"/>
              <w:rPr>
                <w:sz w:val="20"/>
                <w:szCs w:val="20"/>
              </w:rPr>
            </w:pPr>
            <w:r w:rsidRPr="008D1279">
              <w:rPr>
                <w:sz w:val="20"/>
                <w:szCs w:val="20"/>
              </w:rPr>
              <w:t>0</w:t>
            </w:r>
          </w:p>
        </w:tc>
      </w:tr>
      <w:bookmarkEnd w:id="1"/>
    </w:tbl>
    <w:p w:rsidR="00541749" w:rsidP="00541749" w:rsidRDefault="00541749" w14:paraId="74A0B127" w14:textId="7A8ADCAE">
      <w:pPr>
        <w:rPr>
          <w:bCs/>
        </w:rPr>
      </w:pPr>
    </w:p>
    <w:p w:rsidR="00003D51" w:rsidP="00541749" w:rsidRDefault="00003D51" w14:paraId="3C40FC57" w14:textId="4A476ABE">
      <w:pPr>
        <w:rPr>
          <w:bCs/>
        </w:rPr>
      </w:pPr>
      <w:r w:rsidRPr="00406EB0">
        <w:rPr>
          <w:b/>
          <w:bCs/>
          <w:i/>
        </w:rPr>
        <w:t>Explain:</w:t>
      </w:r>
      <w:r w:rsidRPr="00406EB0">
        <w:rPr>
          <w:bCs/>
          <w:i/>
        </w:rPr>
        <w:t xml:space="preserve"> </w:t>
      </w:r>
      <w:r>
        <w:rPr>
          <w:bCs/>
        </w:rPr>
        <w:t>There is n</w:t>
      </w:r>
      <w:r w:rsidRPr="00406EB0">
        <w:rPr>
          <w:bCs/>
        </w:rPr>
        <w:t xml:space="preserve">o change </w:t>
      </w:r>
      <w:r w:rsidR="00285828">
        <w:rPr>
          <w:bCs/>
        </w:rPr>
        <w:t>to the information being collected for this collection</w:t>
      </w:r>
      <w:r w:rsidR="0066601C">
        <w:rPr>
          <w:bCs/>
        </w:rPr>
        <w:t>.</w:t>
      </w:r>
      <w:r w:rsidR="00285828">
        <w:rPr>
          <w:bCs/>
        </w:rPr>
        <w:t xml:space="preserve"> </w:t>
      </w:r>
      <w:r w:rsidR="0066601C">
        <w:rPr>
          <w:bCs/>
        </w:rPr>
        <w:t xml:space="preserve"> T</w:t>
      </w:r>
      <w:r w:rsidR="00285828">
        <w:rPr>
          <w:bCs/>
        </w:rPr>
        <w:t xml:space="preserve">here is no change in </w:t>
      </w:r>
      <w:r w:rsidRPr="00406EB0">
        <w:rPr>
          <w:bCs/>
        </w:rPr>
        <w:t xml:space="preserve">Annual </w:t>
      </w:r>
      <w:r w:rsidR="00C42DCA">
        <w:rPr>
          <w:bCs/>
        </w:rPr>
        <w:t>Burden</w:t>
      </w:r>
      <w:r w:rsidRPr="00406EB0">
        <w:rPr>
          <w:bCs/>
        </w:rPr>
        <w:t xml:space="preserve"> </w:t>
      </w:r>
      <w:r>
        <w:rPr>
          <w:bCs/>
        </w:rPr>
        <w:t>Hours</w:t>
      </w:r>
      <w:r w:rsidRPr="00406EB0">
        <w:rPr>
          <w:bCs/>
        </w:rPr>
        <w:t xml:space="preserve"> for th</w:t>
      </w:r>
      <w:r>
        <w:rPr>
          <w:bCs/>
        </w:rPr>
        <w:t>is</w:t>
      </w:r>
      <w:r w:rsidRPr="00406EB0">
        <w:rPr>
          <w:bCs/>
        </w:rPr>
        <w:t xml:space="preserve"> </w:t>
      </w:r>
      <w:r>
        <w:rPr>
          <w:bCs/>
        </w:rPr>
        <w:t>collection</w:t>
      </w:r>
      <w:r w:rsidRPr="00406EB0">
        <w:rPr>
          <w:bCs/>
        </w:rPr>
        <w:t>.</w:t>
      </w:r>
    </w:p>
    <w:p w:rsidR="00541749" w:rsidP="00541749" w:rsidRDefault="00541749" w14:paraId="53B918B5" w14:textId="77777777">
      <w:pPr>
        <w:rPr>
          <w:bCs/>
        </w:rPr>
      </w:pPr>
    </w:p>
    <w:tbl>
      <w:tblPr>
        <w:tblStyle w:val="TableGrid"/>
        <w:tblW w:w="10309" w:type="dxa"/>
        <w:jc w:val="center"/>
        <w:tblLook w:val="04A0" w:firstRow="1" w:lastRow="0" w:firstColumn="1" w:lastColumn="0" w:noHBand="0" w:noVBand="1"/>
      </w:tblPr>
      <w:tblGrid>
        <w:gridCol w:w="1952"/>
        <w:gridCol w:w="1738"/>
        <w:gridCol w:w="1156"/>
        <w:gridCol w:w="1236"/>
        <w:gridCol w:w="1748"/>
        <w:gridCol w:w="1243"/>
        <w:gridCol w:w="1236"/>
      </w:tblGrid>
      <w:tr w:rsidRPr="008D1279" w:rsidR="00541749" w:rsidTr="00B20F40" w14:paraId="3334DFAF" w14:textId="77777777">
        <w:trPr>
          <w:jc w:val="center"/>
        </w:trPr>
        <w:tc>
          <w:tcPr>
            <w:tcW w:w="10309" w:type="dxa"/>
            <w:gridSpan w:val="7"/>
          </w:tcPr>
          <w:p w:rsidRPr="008D1279" w:rsidR="00541749" w:rsidP="00B20F40" w:rsidRDefault="00541749" w14:paraId="7EF5B530" w14:textId="77777777">
            <w:pPr>
              <w:jc w:val="center"/>
              <w:rPr>
                <w:b/>
                <w:sz w:val="20"/>
                <w:szCs w:val="20"/>
              </w:rPr>
            </w:pPr>
            <w:r w:rsidRPr="008D1279">
              <w:rPr>
                <w:b/>
                <w:sz w:val="20"/>
                <w:szCs w:val="20"/>
              </w:rPr>
              <w:t>Itemized Changes in Annual Cost Burden</w:t>
            </w:r>
          </w:p>
        </w:tc>
      </w:tr>
      <w:tr w:rsidRPr="008D1279" w:rsidR="00541749" w:rsidTr="00B20F40" w14:paraId="0865FC90" w14:textId="77777777">
        <w:trPr>
          <w:jc w:val="center"/>
        </w:trPr>
        <w:tc>
          <w:tcPr>
            <w:tcW w:w="1952" w:type="dxa"/>
            <w:shd w:val="clear" w:color="auto" w:fill="9CC2E5" w:themeFill="accent1" w:themeFillTint="99"/>
            <w:vAlign w:val="center"/>
          </w:tcPr>
          <w:p w:rsidRPr="008D1279" w:rsidR="00541749" w:rsidP="00B20F40" w:rsidRDefault="00541749" w14:paraId="0E76101F" w14:textId="77777777">
            <w:pPr>
              <w:jc w:val="center"/>
              <w:rPr>
                <w:sz w:val="20"/>
                <w:szCs w:val="20"/>
              </w:rPr>
            </w:pPr>
            <w:r w:rsidRPr="008D1279">
              <w:rPr>
                <w:sz w:val="20"/>
                <w:szCs w:val="20"/>
              </w:rPr>
              <w:t>Data Collection Activity/Instrument</w:t>
            </w:r>
          </w:p>
        </w:tc>
        <w:tc>
          <w:tcPr>
            <w:tcW w:w="1738" w:type="dxa"/>
            <w:shd w:val="clear" w:color="auto" w:fill="9CC2E5" w:themeFill="accent1" w:themeFillTint="99"/>
            <w:vAlign w:val="center"/>
          </w:tcPr>
          <w:p w:rsidRPr="008D1279" w:rsidR="00541749" w:rsidP="00B20F40" w:rsidRDefault="00541749" w14:paraId="62553D0B" w14:textId="77777777">
            <w:pPr>
              <w:jc w:val="center"/>
              <w:rPr>
                <w:sz w:val="20"/>
                <w:szCs w:val="20"/>
              </w:rPr>
            </w:pPr>
            <w:r w:rsidRPr="008D1279">
              <w:rPr>
                <w:sz w:val="20"/>
                <w:szCs w:val="20"/>
              </w:rPr>
              <w:t>Program Change (cost currently on OMB inventory)</w:t>
            </w:r>
          </w:p>
        </w:tc>
        <w:tc>
          <w:tcPr>
            <w:tcW w:w="1156" w:type="dxa"/>
            <w:shd w:val="clear" w:color="auto" w:fill="9CC2E5" w:themeFill="accent1" w:themeFillTint="99"/>
            <w:vAlign w:val="center"/>
          </w:tcPr>
          <w:p w:rsidRPr="008D1279" w:rsidR="00541749" w:rsidP="00B20F40" w:rsidRDefault="00541749" w14:paraId="7B13A948" w14:textId="77777777">
            <w:pPr>
              <w:jc w:val="center"/>
              <w:rPr>
                <w:sz w:val="20"/>
                <w:szCs w:val="20"/>
              </w:rPr>
            </w:pPr>
            <w:r w:rsidRPr="008D1279">
              <w:rPr>
                <w:sz w:val="20"/>
                <w:szCs w:val="20"/>
              </w:rPr>
              <w:t>Program Change (new)</w:t>
            </w:r>
          </w:p>
        </w:tc>
        <w:tc>
          <w:tcPr>
            <w:tcW w:w="1236" w:type="dxa"/>
            <w:shd w:val="clear" w:color="auto" w:fill="9CC2E5" w:themeFill="accent1" w:themeFillTint="99"/>
            <w:vAlign w:val="center"/>
          </w:tcPr>
          <w:p w:rsidRPr="008D1279" w:rsidR="00541749" w:rsidP="00B20F40" w:rsidRDefault="00541749" w14:paraId="3C522AA3" w14:textId="77777777">
            <w:pPr>
              <w:jc w:val="center"/>
              <w:rPr>
                <w:sz w:val="20"/>
                <w:szCs w:val="20"/>
              </w:rPr>
            </w:pPr>
            <w:r w:rsidRPr="008D1279">
              <w:rPr>
                <w:sz w:val="20"/>
                <w:szCs w:val="20"/>
              </w:rPr>
              <w:t>Difference</w:t>
            </w:r>
          </w:p>
        </w:tc>
        <w:tc>
          <w:tcPr>
            <w:tcW w:w="1748" w:type="dxa"/>
            <w:shd w:val="clear" w:color="auto" w:fill="9CC2E5" w:themeFill="accent1" w:themeFillTint="99"/>
            <w:vAlign w:val="center"/>
          </w:tcPr>
          <w:p w:rsidRPr="008D1279" w:rsidR="00541749" w:rsidP="00B20F40" w:rsidRDefault="00541749" w14:paraId="373A963E" w14:textId="77777777">
            <w:pPr>
              <w:jc w:val="center"/>
              <w:rPr>
                <w:sz w:val="20"/>
                <w:szCs w:val="20"/>
              </w:rPr>
            </w:pPr>
            <w:r w:rsidRPr="008D1279">
              <w:rPr>
                <w:sz w:val="20"/>
                <w:szCs w:val="20"/>
              </w:rPr>
              <w:t>Adjustment (cost currently on OMB inventory)</w:t>
            </w:r>
          </w:p>
        </w:tc>
        <w:tc>
          <w:tcPr>
            <w:tcW w:w="1243" w:type="dxa"/>
            <w:shd w:val="clear" w:color="auto" w:fill="9CC2E5" w:themeFill="accent1" w:themeFillTint="99"/>
            <w:vAlign w:val="center"/>
          </w:tcPr>
          <w:p w:rsidRPr="008D1279" w:rsidR="00541749" w:rsidP="00B20F40" w:rsidRDefault="00541749" w14:paraId="5DA298FF" w14:textId="77777777">
            <w:pPr>
              <w:jc w:val="center"/>
              <w:rPr>
                <w:sz w:val="20"/>
                <w:szCs w:val="20"/>
              </w:rPr>
            </w:pPr>
            <w:r w:rsidRPr="008D1279">
              <w:rPr>
                <w:sz w:val="20"/>
                <w:szCs w:val="20"/>
              </w:rPr>
              <w:t>Adjustment (new)</w:t>
            </w:r>
          </w:p>
        </w:tc>
        <w:tc>
          <w:tcPr>
            <w:tcW w:w="1236" w:type="dxa"/>
            <w:shd w:val="clear" w:color="auto" w:fill="9CC2E5" w:themeFill="accent1" w:themeFillTint="99"/>
            <w:vAlign w:val="center"/>
          </w:tcPr>
          <w:p w:rsidRPr="008D1279" w:rsidR="00541749" w:rsidP="00B20F40" w:rsidRDefault="00541749" w14:paraId="41D44B9F" w14:textId="77777777">
            <w:pPr>
              <w:jc w:val="center"/>
              <w:rPr>
                <w:sz w:val="20"/>
                <w:szCs w:val="20"/>
              </w:rPr>
            </w:pPr>
            <w:r w:rsidRPr="008D1279">
              <w:rPr>
                <w:sz w:val="20"/>
                <w:szCs w:val="20"/>
              </w:rPr>
              <w:t>Difference</w:t>
            </w:r>
          </w:p>
        </w:tc>
      </w:tr>
      <w:tr w:rsidRPr="008D1279" w:rsidR="00541749" w:rsidTr="00B20F40" w14:paraId="693C8B95" w14:textId="77777777">
        <w:trPr>
          <w:jc w:val="center"/>
        </w:trPr>
        <w:tc>
          <w:tcPr>
            <w:tcW w:w="1952" w:type="dxa"/>
            <w:vAlign w:val="center"/>
          </w:tcPr>
          <w:p w:rsidRPr="008D1279" w:rsidR="00541749" w:rsidP="00B20F40" w:rsidRDefault="00541749" w14:paraId="4B96E612" w14:textId="77777777">
            <w:pPr>
              <w:rPr>
                <w:sz w:val="20"/>
                <w:szCs w:val="20"/>
              </w:rPr>
            </w:pPr>
            <w:r>
              <w:rPr>
                <w:sz w:val="20"/>
                <w:szCs w:val="20"/>
              </w:rPr>
              <w:t>FEMA / Administrative Plan</w:t>
            </w:r>
          </w:p>
        </w:tc>
        <w:tc>
          <w:tcPr>
            <w:tcW w:w="1738" w:type="dxa"/>
            <w:vAlign w:val="center"/>
          </w:tcPr>
          <w:p w:rsidRPr="008D1279" w:rsidR="00541749" w:rsidP="00B20F40" w:rsidRDefault="00541749" w14:paraId="77051E7F" w14:textId="77777777">
            <w:pPr>
              <w:jc w:val="center"/>
              <w:rPr>
                <w:sz w:val="20"/>
                <w:szCs w:val="20"/>
              </w:rPr>
            </w:pPr>
            <w:r w:rsidRPr="008D1279">
              <w:rPr>
                <w:sz w:val="20"/>
                <w:szCs w:val="20"/>
              </w:rPr>
              <w:t>$0</w:t>
            </w:r>
          </w:p>
        </w:tc>
        <w:tc>
          <w:tcPr>
            <w:tcW w:w="1156" w:type="dxa"/>
            <w:vAlign w:val="center"/>
          </w:tcPr>
          <w:p w:rsidRPr="008D1279" w:rsidR="00541749" w:rsidP="00B20F40" w:rsidRDefault="00541749" w14:paraId="1A6FE5CD" w14:textId="77777777">
            <w:pPr>
              <w:jc w:val="center"/>
              <w:rPr>
                <w:sz w:val="20"/>
                <w:szCs w:val="20"/>
              </w:rPr>
            </w:pPr>
            <w:r w:rsidRPr="008D1279">
              <w:rPr>
                <w:sz w:val="20"/>
                <w:szCs w:val="20"/>
              </w:rPr>
              <w:t>$0</w:t>
            </w:r>
          </w:p>
        </w:tc>
        <w:tc>
          <w:tcPr>
            <w:tcW w:w="1236" w:type="dxa"/>
            <w:vAlign w:val="center"/>
          </w:tcPr>
          <w:p w:rsidRPr="008D1279" w:rsidR="00541749" w:rsidP="00B20F40" w:rsidRDefault="00541749" w14:paraId="51CFA018" w14:textId="77777777">
            <w:pPr>
              <w:jc w:val="center"/>
              <w:rPr>
                <w:sz w:val="20"/>
                <w:szCs w:val="20"/>
              </w:rPr>
            </w:pPr>
            <w:r w:rsidRPr="008D1279">
              <w:rPr>
                <w:sz w:val="20"/>
                <w:szCs w:val="20"/>
              </w:rPr>
              <w:t>$0</w:t>
            </w:r>
          </w:p>
        </w:tc>
        <w:tc>
          <w:tcPr>
            <w:tcW w:w="1748" w:type="dxa"/>
            <w:vAlign w:val="center"/>
          </w:tcPr>
          <w:p w:rsidRPr="008D1279" w:rsidR="00541749" w:rsidP="00B20F40" w:rsidRDefault="00541749" w14:paraId="253DA285" w14:textId="77777777">
            <w:pPr>
              <w:jc w:val="center"/>
              <w:rPr>
                <w:sz w:val="20"/>
                <w:szCs w:val="20"/>
              </w:rPr>
            </w:pPr>
            <w:r>
              <w:rPr>
                <w:sz w:val="20"/>
                <w:szCs w:val="20"/>
              </w:rPr>
              <w:t>$19,553</w:t>
            </w:r>
          </w:p>
        </w:tc>
        <w:tc>
          <w:tcPr>
            <w:tcW w:w="1243" w:type="dxa"/>
            <w:vAlign w:val="center"/>
          </w:tcPr>
          <w:p w:rsidRPr="008D1279" w:rsidR="00541749" w:rsidP="00B20F40" w:rsidRDefault="00541749" w14:paraId="48908E13" w14:textId="1AB29FF5">
            <w:pPr>
              <w:jc w:val="center"/>
              <w:rPr>
                <w:sz w:val="20"/>
                <w:szCs w:val="20"/>
              </w:rPr>
            </w:pPr>
            <w:r w:rsidRPr="008D1279">
              <w:rPr>
                <w:rFonts w:eastAsia="Calibri"/>
                <w:sz w:val="20"/>
                <w:szCs w:val="20"/>
              </w:rPr>
              <w:t>$</w:t>
            </w:r>
            <w:r>
              <w:rPr>
                <w:rFonts w:eastAsia="Calibri"/>
                <w:sz w:val="20"/>
                <w:szCs w:val="20"/>
              </w:rPr>
              <w:t>23,</w:t>
            </w:r>
            <w:r w:rsidR="001461B6">
              <w:rPr>
                <w:rFonts w:eastAsia="Calibri"/>
                <w:sz w:val="20"/>
                <w:szCs w:val="20"/>
              </w:rPr>
              <w:t>930</w:t>
            </w:r>
          </w:p>
        </w:tc>
        <w:tc>
          <w:tcPr>
            <w:tcW w:w="1236" w:type="dxa"/>
            <w:vAlign w:val="center"/>
          </w:tcPr>
          <w:p w:rsidRPr="008D1279" w:rsidR="00541749" w:rsidP="00B20F40" w:rsidRDefault="00541749" w14:paraId="6CA74CDC" w14:textId="51AF4648">
            <w:pPr>
              <w:jc w:val="center"/>
              <w:rPr>
                <w:sz w:val="20"/>
                <w:szCs w:val="20"/>
              </w:rPr>
            </w:pPr>
            <w:r>
              <w:rPr>
                <w:sz w:val="20"/>
                <w:szCs w:val="20"/>
              </w:rPr>
              <w:t>$4,3</w:t>
            </w:r>
            <w:r w:rsidR="001461B6">
              <w:rPr>
                <w:sz w:val="20"/>
                <w:szCs w:val="20"/>
              </w:rPr>
              <w:t>77</w:t>
            </w:r>
          </w:p>
        </w:tc>
      </w:tr>
      <w:tr w:rsidRPr="008D1279" w:rsidR="00541749" w:rsidTr="00B20F40" w14:paraId="0AF04486" w14:textId="77777777">
        <w:trPr>
          <w:jc w:val="center"/>
        </w:trPr>
        <w:tc>
          <w:tcPr>
            <w:tcW w:w="1952" w:type="dxa"/>
            <w:vAlign w:val="center"/>
          </w:tcPr>
          <w:p w:rsidRPr="008D1279" w:rsidR="00541749" w:rsidP="00B20F40" w:rsidRDefault="00541749" w14:paraId="52C3B01D" w14:textId="77777777">
            <w:pPr>
              <w:rPr>
                <w:b/>
                <w:sz w:val="20"/>
                <w:szCs w:val="20"/>
              </w:rPr>
            </w:pPr>
            <w:r w:rsidRPr="008D1279">
              <w:rPr>
                <w:b/>
                <w:sz w:val="20"/>
                <w:szCs w:val="20"/>
              </w:rPr>
              <w:t>Total</w:t>
            </w:r>
          </w:p>
        </w:tc>
        <w:tc>
          <w:tcPr>
            <w:tcW w:w="1738" w:type="dxa"/>
            <w:vAlign w:val="center"/>
          </w:tcPr>
          <w:p w:rsidRPr="008D1279" w:rsidR="00541749" w:rsidP="00B20F40" w:rsidRDefault="00541749" w14:paraId="38483256" w14:textId="77777777">
            <w:pPr>
              <w:jc w:val="center"/>
              <w:rPr>
                <w:sz w:val="20"/>
                <w:szCs w:val="20"/>
              </w:rPr>
            </w:pPr>
            <w:r w:rsidRPr="008D1279">
              <w:rPr>
                <w:sz w:val="20"/>
                <w:szCs w:val="20"/>
              </w:rPr>
              <w:t>$0</w:t>
            </w:r>
          </w:p>
        </w:tc>
        <w:tc>
          <w:tcPr>
            <w:tcW w:w="1156" w:type="dxa"/>
            <w:vAlign w:val="center"/>
          </w:tcPr>
          <w:p w:rsidRPr="008D1279" w:rsidR="00541749" w:rsidP="00B20F40" w:rsidRDefault="00541749" w14:paraId="44BFD300" w14:textId="77777777">
            <w:pPr>
              <w:jc w:val="center"/>
              <w:rPr>
                <w:sz w:val="20"/>
                <w:szCs w:val="20"/>
              </w:rPr>
            </w:pPr>
            <w:r w:rsidRPr="008D1279">
              <w:rPr>
                <w:sz w:val="20"/>
                <w:szCs w:val="20"/>
              </w:rPr>
              <w:t>$0</w:t>
            </w:r>
          </w:p>
        </w:tc>
        <w:tc>
          <w:tcPr>
            <w:tcW w:w="1236" w:type="dxa"/>
            <w:vAlign w:val="center"/>
          </w:tcPr>
          <w:p w:rsidRPr="008D1279" w:rsidR="00541749" w:rsidP="00B20F40" w:rsidRDefault="00541749" w14:paraId="0E0E84F7" w14:textId="77777777">
            <w:pPr>
              <w:jc w:val="center"/>
              <w:rPr>
                <w:sz w:val="20"/>
                <w:szCs w:val="20"/>
              </w:rPr>
            </w:pPr>
            <w:r w:rsidRPr="008D1279">
              <w:rPr>
                <w:sz w:val="20"/>
                <w:szCs w:val="20"/>
              </w:rPr>
              <w:t>$0</w:t>
            </w:r>
          </w:p>
        </w:tc>
        <w:tc>
          <w:tcPr>
            <w:tcW w:w="1748" w:type="dxa"/>
            <w:vAlign w:val="center"/>
          </w:tcPr>
          <w:p w:rsidRPr="008D1279" w:rsidR="00541749" w:rsidP="00B20F40" w:rsidRDefault="00541749" w14:paraId="5E0FA2AA" w14:textId="77777777">
            <w:pPr>
              <w:jc w:val="center"/>
              <w:rPr>
                <w:sz w:val="20"/>
                <w:szCs w:val="20"/>
              </w:rPr>
            </w:pPr>
            <w:r w:rsidRPr="008D1279">
              <w:rPr>
                <w:sz w:val="20"/>
                <w:szCs w:val="20"/>
              </w:rPr>
              <w:t>$</w:t>
            </w:r>
            <w:r>
              <w:rPr>
                <w:sz w:val="20"/>
                <w:szCs w:val="20"/>
              </w:rPr>
              <w:t>19,553</w:t>
            </w:r>
          </w:p>
        </w:tc>
        <w:tc>
          <w:tcPr>
            <w:tcW w:w="1243" w:type="dxa"/>
            <w:vAlign w:val="center"/>
          </w:tcPr>
          <w:p w:rsidRPr="008D1279" w:rsidR="00541749" w:rsidP="00B20F40" w:rsidRDefault="00541749" w14:paraId="18E030AC" w14:textId="4C280E8C">
            <w:pPr>
              <w:jc w:val="center"/>
              <w:rPr>
                <w:sz w:val="20"/>
                <w:szCs w:val="20"/>
              </w:rPr>
            </w:pPr>
            <w:r w:rsidRPr="008D1279">
              <w:rPr>
                <w:sz w:val="20"/>
                <w:szCs w:val="20"/>
              </w:rPr>
              <w:t>$</w:t>
            </w:r>
            <w:r>
              <w:rPr>
                <w:sz w:val="20"/>
                <w:szCs w:val="20"/>
              </w:rPr>
              <w:t>23,</w:t>
            </w:r>
            <w:r w:rsidR="001461B6">
              <w:rPr>
                <w:sz w:val="20"/>
                <w:szCs w:val="20"/>
              </w:rPr>
              <w:t>930</w:t>
            </w:r>
          </w:p>
        </w:tc>
        <w:tc>
          <w:tcPr>
            <w:tcW w:w="1236" w:type="dxa"/>
            <w:vAlign w:val="center"/>
          </w:tcPr>
          <w:p w:rsidRPr="008D1279" w:rsidR="00541749" w:rsidP="00B20F40" w:rsidRDefault="00541749" w14:paraId="6BB7F2F3" w14:textId="37C2FB42">
            <w:pPr>
              <w:jc w:val="center"/>
              <w:rPr>
                <w:sz w:val="20"/>
                <w:szCs w:val="20"/>
              </w:rPr>
            </w:pPr>
            <w:r w:rsidRPr="008D1279">
              <w:rPr>
                <w:sz w:val="20"/>
                <w:szCs w:val="20"/>
              </w:rPr>
              <w:t>$</w:t>
            </w:r>
            <w:r>
              <w:rPr>
                <w:sz w:val="20"/>
                <w:szCs w:val="20"/>
              </w:rPr>
              <w:t>4,3</w:t>
            </w:r>
            <w:r w:rsidR="001461B6">
              <w:rPr>
                <w:sz w:val="20"/>
                <w:szCs w:val="20"/>
              </w:rPr>
              <w:t>77</w:t>
            </w:r>
          </w:p>
        </w:tc>
      </w:tr>
    </w:tbl>
    <w:p w:rsidR="00541749" w:rsidP="00541749" w:rsidRDefault="00541749" w14:paraId="3E81800D" w14:textId="77777777">
      <w:pPr>
        <w:rPr>
          <w:bCs/>
        </w:rPr>
      </w:pPr>
    </w:p>
    <w:p w:rsidRPr="00406EB0" w:rsidR="00B666DB" w:rsidP="00677CAD" w:rsidRDefault="00B666DB" w14:paraId="18CF2606" w14:textId="439DDC62">
      <w:pPr>
        <w:rPr>
          <w:b/>
          <w:bCs/>
        </w:rPr>
      </w:pPr>
      <w:r w:rsidRPr="00406EB0">
        <w:rPr>
          <w:b/>
          <w:bCs/>
          <w:i/>
        </w:rPr>
        <w:t>Explain:</w:t>
      </w:r>
      <w:r w:rsidRPr="00406EB0" w:rsidR="00DB084D">
        <w:rPr>
          <w:bCs/>
          <w:i/>
        </w:rPr>
        <w:t xml:space="preserve"> </w:t>
      </w:r>
      <w:r w:rsidRPr="00406EB0" w:rsidR="00A64F4F">
        <w:rPr>
          <w:bCs/>
        </w:rPr>
        <w:t xml:space="preserve">No change in Annual </w:t>
      </w:r>
      <w:r w:rsidRPr="00406EB0" w:rsidR="00E93525">
        <w:rPr>
          <w:bCs/>
        </w:rPr>
        <w:t>Cost</w:t>
      </w:r>
      <w:r w:rsidRPr="00406EB0" w:rsidR="008B6ADB">
        <w:rPr>
          <w:bCs/>
        </w:rPr>
        <w:t xml:space="preserve"> </w:t>
      </w:r>
      <w:r w:rsidRPr="00406EB0" w:rsidR="00A64F4F">
        <w:rPr>
          <w:bCs/>
        </w:rPr>
        <w:t>Burden</w:t>
      </w:r>
      <w:r w:rsidRPr="00406EB0" w:rsidR="00FE4145">
        <w:rPr>
          <w:bCs/>
        </w:rPr>
        <w:t xml:space="preserve"> for the recipient</w:t>
      </w:r>
      <w:r w:rsidRPr="00406EB0" w:rsidR="0086200A">
        <w:rPr>
          <w:bCs/>
        </w:rPr>
        <w:t>.</w:t>
      </w:r>
      <w:r w:rsidRPr="00406EB0" w:rsidR="00FE4145">
        <w:rPr>
          <w:bCs/>
        </w:rPr>
        <w:t xml:space="preserve"> </w:t>
      </w:r>
      <w:r w:rsidR="004A47A4">
        <w:rPr>
          <w:bCs/>
        </w:rPr>
        <w:t>There is an adjustment increase in Annual Cost Burden for FEMA of $4,3</w:t>
      </w:r>
      <w:r w:rsidR="00CE34EA">
        <w:rPr>
          <w:bCs/>
        </w:rPr>
        <w:t>77</w:t>
      </w:r>
      <w:r w:rsidR="004A47A4">
        <w:rPr>
          <w:bCs/>
        </w:rPr>
        <w:t xml:space="preserve">. This increase occurred due to the pay of a GS 12 step 5 </w:t>
      </w:r>
      <w:r w:rsidR="009F7785">
        <w:rPr>
          <w:bCs/>
        </w:rPr>
        <w:t xml:space="preserve">and </w:t>
      </w:r>
      <w:r w:rsidRPr="00D74372" w:rsidR="009F7785">
        <w:rPr>
          <w:bCs/>
        </w:rPr>
        <w:t>Exec</w:t>
      </w:r>
      <w:r w:rsidR="009F7785">
        <w:rPr>
          <w:bCs/>
        </w:rPr>
        <w:t>utive</w:t>
      </w:r>
      <w:r w:rsidRPr="00D74372" w:rsidR="009F7785">
        <w:rPr>
          <w:bCs/>
        </w:rPr>
        <w:t xml:space="preserve"> Level III </w:t>
      </w:r>
      <w:r w:rsidR="004A47A4">
        <w:rPr>
          <w:bCs/>
        </w:rPr>
        <w:t xml:space="preserve">increasing from the last information collection extension. </w:t>
      </w:r>
      <w:r w:rsidRPr="00406EB0" w:rsidR="00C42C6F">
        <w:rPr>
          <w:bCs/>
        </w:rPr>
        <w:t>There continues to be no record keeping, capital start-up or maintenance costs associated with this information collection, as documented in Item 14 of OMB Form 83-I.</w:t>
      </w:r>
    </w:p>
    <w:p w:rsidRPr="00492DD2" w:rsidR="00B73A6F" w:rsidRDefault="00842E74" w14:paraId="5DF27C7C" w14:textId="77777777">
      <w:pPr>
        <w:rPr>
          <w:b/>
          <w:bCs/>
        </w:rPr>
      </w:pPr>
      <w:r w:rsidRPr="002434DE">
        <w:rPr>
          <w:b/>
          <w:bCs/>
        </w:rPr>
        <w:fldChar w:fldCharType="begin"/>
      </w:r>
      <w:r w:rsidRPr="00406EB0">
        <w:rPr>
          <w:b/>
          <w:bCs/>
        </w:rPr>
        <w:instrText>ADVANCE \R 0.95</w:instrText>
      </w:r>
      <w:r w:rsidRPr="002434DE">
        <w:rPr>
          <w:b/>
        </w:rPr>
        <w:fldChar w:fldCharType="end"/>
      </w:r>
    </w:p>
    <w:p w:rsidRPr="00406EB0" w:rsidR="00842E74" w:rsidRDefault="00842E74" w14:paraId="3A9E85C0" w14:textId="77777777">
      <w:pPr>
        <w:rPr>
          <w:b/>
          <w:bCs/>
        </w:rPr>
      </w:pPr>
      <w:r w:rsidRPr="00406EB0">
        <w:rPr>
          <w:b/>
          <w:bCs/>
        </w:rPr>
        <w:t xml:space="preserve">16.  For collections of information whose results will be published, outline plans for tabulation and publication.  Address any complex analytical techniques that will be </w:t>
      </w:r>
      <w:r w:rsidRPr="00406EB0">
        <w:rPr>
          <w:b/>
          <w:bCs/>
        </w:rPr>
        <w:lastRenderedPageBreak/>
        <w:t>used.  Provide the time schedule for the entire project, including beginning and ending dates of the collection of information, completion of report, publication dates, and other actions.</w:t>
      </w:r>
    </w:p>
    <w:p w:rsidRPr="00492DD2" w:rsidR="00DB5B61" w:rsidRDefault="00842E74" w14:paraId="6E7DF562" w14:textId="77777777">
      <w:r w:rsidRPr="002434DE">
        <w:fldChar w:fldCharType="begin"/>
      </w:r>
      <w:r w:rsidRPr="00406EB0">
        <w:instrText>ADVANCE \R 0.95</w:instrText>
      </w:r>
      <w:r w:rsidRPr="002434DE">
        <w:fldChar w:fldCharType="end"/>
      </w:r>
    </w:p>
    <w:p w:rsidRPr="00406EB0" w:rsidR="00345B8E" w:rsidRDefault="00345B8E" w14:paraId="713B9A3F" w14:textId="77777777">
      <w:pPr>
        <w:rPr>
          <w:b/>
          <w:bCs/>
        </w:rPr>
      </w:pPr>
      <w:r w:rsidRPr="00406EB0">
        <w:t>FEMA does not intend to employ the use of statistics or the publication thereof for this information collection</w:t>
      </w:r>
    </w:p>
    <w:p w:rsidRPr="00406EB0" w:rsidR="00345B8E" w:rsidRDefault="00345B8E" w14:paraId="16996796" w14:textId="77777777">
      <w:pPr>
        <w:rPr>
          <w:b/>
          <w:bCs/>
        </w:rPr>
      </w:pPr>
    </w:p>
    <w:p w:rsidRPr="00406EB0" w:rsidR="00842E74" w:rsidRDefault="00842E74" w14:paraId="1627B358" w14:textId="77777777">
      <w:pPr>
        <w:rPr>
          <w:b/>
          <w:bCs/>
        </w:rPr>
      </w:pPr>
      <w:r w:rsidRPr="002434DE">
        <w:rPr>
          <w:b/>
          <w:bCs/>
        </w:rPr>
        <w:fldChar w:fldCharType="begin"/>
      </w:r>
      <w:r w:rsidRPr="00406EB0">
        <w:rPr>
          <w:b/>
          <w:bCs/>
        </w:rPr>
        <w:instrText>ADVANCE \R 0.95</w:instrText>
      </w:r>
      <w:r w:rsidRPr="002434DE">
        <w:rPr>
          <w:b/>
        </w:rPr>
        <w:fldChar w:fldCharType="end"/>
      </w:r>
      <w:r w:rsidRPr="00492DD2">
        <w:rPr>
          <w:b/>
          <w:bCs/>
        </w:rPr>
        <w:t xml:space="preserve">17.  If seeking approval not </w:t>
      </w:r>
      <w:r w:rsidRPr="00492DD2" w:rsidR="00B956BE">
        <w:rPr>
          <w:b/>
          <w:bCs/>
        </w:rPr>
        <w:t xml:space="preserve">to </w:t>
      </w:r>
      <w:r w:rsidRPr="00406EB0">
        <w:rPr>
          <w:b/>
          <w:bCs/>
        </w:rPr>
        <w:t>display the expiration date for OMB approval of the information collection, explain reasons that display would be inappropriate.</w:t>
      </w:r>
    </w:p>
    <w:p w:rsidRPr="00406EB0" w:rsidR="00842E74" w:rsidRDefault="00842E74" w14:paraId="0C18063F" w14:textId="77777777">
      <w:pPr>
        <w:rPr>
          <w:b/>
          <w:bCs/>
        </w:rPr>
      </w:pPr>
    </w:p>
    <w:p w:rsidRPr="00406EB0" w:rsidR="00842E74" w:rsidRDefault="00345B8E" w14:paraId="10B4591C" w14:textId="7A33AB98">
      <w:pPr>
        <w:rPr>
          <w:color w:val="000000"/>
        </w:rPr>
      </w:pPr>
      <w:r w:rsidRPr="00406EB0">
        <w:rPr>
          <w:color w:val="000000"/>
        </w:rPr>
        <w:t>FEMA will display the expiration date for OMB approval of this information collection</w:t>
      </w:r>
      <w:r w:rsidRPr="00406EB0" w:rsidR="004733E8">
        <w:rPr>
          <w:color w:val="000000"/>
        </w:rPr>
        <w:t>.</w:t>
      </w:r>
    </w:p>
    <w:p w:rsidRPr="00492DD2" w:rsidR="00842E74" w:rsidRDefault="00842E74" w14:paraId="71CB3FD1" w14:textId="77777777">
      <w:pPr>
        <w:rPr>
          <w:b/>
          <w:bCs/>
          <w:color w:val="000000"/>
        </w:rPr>
      </w:pPr>
      <w:r w:rsidRPr="002434DE">
        <w:rPr>
          <w:b/>
          <w:bCs/>
          <w:color w:val="000000"/>
        </w:rPr>
        <w:fldChar w:fldCharType="begin"/>
      </w:r>
      <w:r w:rsidRPr="00406EB0">
        <w:rPr>
          <w:b/>
          <w:bCs/>
          <w:color w:val="000000"/>
        </w:rPr>
        <w:instrText>ADVANCE \R 0.95</w:instrText>
      </w:r>
      <w:r w:rsidRPr="002434DE">
        <w:rPr>
          <w:b/>
          <w:color w:val="000000"/>
        </w:rPr>
        <w:fldChar w:fldCharType="end"/>
      </w:r>
    </w:p>
    <w:p w:rsidRPr="00406EB0" w:rsidR="00842E74" w:rsidRDefault="00842E74" w14:paraId="1D5C1B0E" w14:textId="77777777">
      <w:pPr>
        <w:rPr>
          <w:b/>
          <w:bCs/>
        </w:rPr>
      </w:pPr>
      <w:r w:rsidRPr="002434DE">
        <w:rPr>
          <w:b/>
          <w:bCs/>
        </w:rPr>
        <w:fldChar w:fldCharType="begin"/>
      </w:r>
      <w:r w:rsidRPr="00406EB0">
        <w:rPr>
          <w:b/>
          <w:bCs/>
        </w:rPr>
        <w:instrText>ADVANCE \R 0.95</w:instrText>
      </w:r>
      <w:r w:rsidRPr="002434DE">
        <w:rPr>
          <w:b/>
        </w:rPr>
        <w:fldChar w:fldCharType="end"/>
      </w:r>
      <w:r w:rsidRPr="00492DD2">
        <w:rPr>
          <w:b/>
          <w:bCs/>
        </w:rPr>
        <w:t>18.  Explain each exception to the certification statement identified in Item 19 “Certification for Paperwork Reduction Act Submissions,” of OMB Form 83-I.</w:t>
      </w:r>
    </w:p>
    <w:p w:rsidRPr="00406EB0" w:rsidR="00842E74" w:rsidRDefault="00842E74" w14:paraId="7186B1BD" w14:textId="77777777">
      <w:pPr>
        <w:rPr>
          <w:b/>
          <w:bCs/>
        </w:rPr>
      </w:pPr>
    </w:p>
    <w:p w:rsidRPr="00406EB0" w:rsidR="006A375E" w:rsidP="006A375E" w:rsidRDefault="00842E74" w14:paraId="575D8EB4" w14:textId="2B4AD078">
      <w:pPr>
        <w:rPr>
          <w:color w:val="FF0000"/>
        </w:rPr>
      </w:pPr>
      <w:r w:rsidRPr="002434DE">
        <w:rPr>
          <w:color w:val="FF0000"/>
        </w:rPr>
        <w:fldChar w:fldCharType="begin"/>
      </w:r>
      <w:r w:rsidRPr="00406EB0">
        <w:rPr>
          <w:color w:val="FF0000"/>
        </w:rPr>
        <w:instrText>ADVANCE \R 0.95</w:instrText>
      </w:r>
      <w:r w:rsidRPr="002434DE">
        <w:rPr>
          <w:color w:val="FF0000"/>
        </w:rPr>
        <w:fldChar w:fldCharType="end"/>
      </w:r>
      <w:r w:rsidRPr="00492DD2" w:rsidR="00345B8E">
        <w:rPr>
          <w:color w:val="000000"/>
          <w:szCs w:val="22"/>
        </w:rPr>
        <w:t>FEMA does not request an exception to the certification of this information collection</w:t>
      </w:r>
      <w:r w:rsidRPr="00492DD2" w:rsidR="004C490A">
        <w:rPr>
          <w:color w:val="000000"/>
          <w:szCs w:val="22"/>
        </w:rPr>
        <w:t>.</w:t>
      </w:r>
      <w:r w:rsidRPr="00406EB0" w:rsidR="006A375E">
        <w:rPr>
          <w:color w:val="FF0000"/>
        </w:rPr>
        <w:t xml:space="preserve">  </w:t>
      </w:r>
    </w:p>
    <w:p w:rsidRPr="00406EB0" w:rsidR="00372ED0" w:rsidRDefault="00372ED0" w14:paraId="3B3870B9" w14:textId="77777777">
      <w:pPr>
        <w:rPr>
          <w:b/>
          <w:sz w:val="28"/>
        </w:rPr>
      </w:pPr>
    </w:p>
    <w:p w:rsidRPr="00406EB0" w:rsidR="00842E74" w:rsidRDefault="00842E74" w14:paraId="7F49412B" w14:textId="77777777">
      <w:pPr>
        <w:tabs>
          <w:tab w:val="left" w:pos="-720"/>
        </w:tabs>
        <w:suppressAutoHyphens/>
        <w:rPr>
          <w:b/>
          <w:sz w:val="28"/>
        </w:rPr>
      </w:pPr>
      <w:r w:rsidRPr="00406EB0">
        <w:rPr>
          <w:b/>
          <w:sz w:val="28"/>
        </w:rPr>
        <w:t>B.  Collections of Information Employing Statistical Methods.</w:t>
      </w:r>
    </w:p>
    <w:p w:rsidRPr="00492DD2" w:rsidR="00842E74" w:rsidRDefault="00842E74" w14:paraId="38561844" w14:textId="77777777">
      <w:pPr>
        <w:tabs>
          <w:tab w:val="left" w:pos="-720"/>
        </w:tabs>
        <w:suppressAutoHyphens/>
      </w:pPr>
      <w:r w:rsidRPr="002434DE">
        <w:fldChar w:fldCharType="begin"/>
      </w:r>
      <w:r w:rsidRPr="00406EB0">
        <w:instrText>ADVANCE \R 0.95</w:instrText>
      </w:r>
      <w:r w:rsidRPr="002434DE">
        <w:fldChar w:fldCharType="end"/>
      </w:r>
      <w:r w:rsidRPr="002434DE">
        <w:fldChar w:fldCharType="begin"/>
      </w:r>
      <w:r w:rsidRPr="00406EB0">
        <w:instrText>ADVANCE \R 0.95</w:instrText>
      </w:r>
      <w:r w:rsidRPr="002434DE">
        <w:fldChar w:fldCharType="end"/>
      </w:r>
      <w:r w:rsidRPr="00492DD2">
        <w:tab/>
      </w:r>
    </w:p>
    <w:p w:rsidRPr="00406EB0" w:rsidR="008D08F6" w:rsidRDefault="004C490A" w14:paraId="59EDB61A" w14:textId="77777777">
      <w:pPr>
        <w:tabs>
          <w:tab w:val="left" w:pos="-720"/>
        </w:tabs>
        <w:suppressAutoHyphens/>
        <w:rPr>
          <w:b/>
        </w:rPr>
      </w:pPr>
      <w:r w:rsidRPr="00406EB0">
        <w:t>This collection involves no statistical methods.</w:t>
      </w:r>
    </w:p>
    <w:sectPr w:rsidRPr="00406EB0" w:rsidR="008D08F6">
      <w:headerReference w:type="default" r:id="rId18"/>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83507" w14:textId="77777777" w:rsidR="00655912" w:rsidRDefault="00655912">
      <w:r>
        <w:separator/>
      </w:r>
    </w:p>
  </w:endnote>
  <w:endnote w:type="continuationSeparator" w:id="0">
    <w:p w14:paraId="7CF4C75C" w14:textId="77777777" w:rsidR="00655912" w:rsidRDefault="00655912">
      <w:r>
        <w:continuationSeparator/>
      </w:r>
    </w:p>
  </w:endnote>
  <w:endnote w:type="continuationNotice" w:id="1">
    <w:p w14:paraId="36A39466" w14:textId="77777777" w:rsidR="00655912" w:rsidRDefault="00655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oanna M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DB3E2" w14:textId="77777777" w:rsidR="00B20F40" w:rsidRDefault="00B20F40"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AA5C3" w14:textId="77777777" w:rsidR="00B20F40" w:rsidRDefault="00B20F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069D6" w14:textId="77777777" w:rsidR="00B20F40" w:rsidRDefault="00B20F40"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68FA2F" w14:textId="77777777" w:rsidR="00B20F40" w:rsidRDefault="00B20F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19A4C" w14:textId="77777777" w:rsidR="00655912" w:rsidRDefault="00655912">
      <w:r>
        <w:separator/>
      </w:r>
    </w:p>
  </w:footnote>
  <w:footnote w:type="continuationSeparator" w:id="0">
    <w:p w14:paraId="499A3744" w14:textId="77777777" w:rsidR="00655912" w:rsidRDefault="00655912">
      <w:r>
        <w:continuationSeparator/>
      </w:r>
    </w:p>
  </w:footnote>
  <w:footnote w:type="continuationNotice" w:id="1">
    <w:p w14:paraId="0DC31F1E" w14:textId="77777777" w:rsidR="00655912" w:rsidRDefault="00655912"/>
  </w:footnote>
  <w:footnote w:id="2">
    <w:p w14:paraId="785E5C45" w14:textId="552A1C31" w:rsidR="00B20F40" w:rsidRDefault="00B20F40">
      <w:pPr>
        <w:pStyle w:val="FootnoteText"/>
      </w:pPr>
      <w:r>
        <w:rPr>
          <w:rStyle w:val="FootnoteReference"/>
        </w:rPr>
        <w:footnoteRef/>
      </w:r>
      <w:r>
        <w:t xml:space="preserve"> In accordance with the principles outlined in 2 CFR 200, FEMA no longer uses the term “Grantee” in this document but refers to grantees as “Recipients.”</w:t>
      </w:r>
    </w:p>
  </w:footnote>
  <w:footnote w:id="3">
    <w:p w14:paraId="05F5D840" w14:textId="3CEA1249" w:rsidR="00B20F40" w:rsidRDefault="00B20F40">
      <w:pPr>
        <w:pStyle w:val="FootnoteText"/>
      </w:pPr>
      <w:r>
        <w:rPr>
          <w:rStyle w:val="FootnoteReference"/>
        </w:rPr>
        <w:footnoteRef/>
      </w:r>
      <w:r>
        <w:t xml:space="preserve"> </w:t>
      </w:r>
      <w:r w:rsidRPr="00514EBB">
        <w:rPr>
          <w:i/>
          <w:iCs/>
        </w:rPr>
        <w:t>See</w:t>
      </w:r>
      <w:r>
        <w:t xml:space="preserve"> Stafford Act, Section 102(4), 42 U.S.C. 5122(4).</w:t>
      </w:r>
    </w:p>
  </w:footnote>
  <w:footnote w:id="4">
    <w:p w14:paraId="4FA3A934" w14:textId="087713A2" w:rsidR="00B20F40" w:rsidRDefault="00B20F40">
      <w:pPr>
        <w:pStyle w:val="FootnoteText"/>
      </w:pPr>
      <w:r>
        <w:rPr>
          <w:rStyle w:val="FootnoteReference"/>
        </w:rPr>
        <w:footnoteRef/>
      </w:r>
      <w:r>
        <w:t xml:space="preserve"> </w:t>
      </w:r>
      <w:r w:rsidRPr="00514EBB">
        <w:rPr>
          <w:i/>
          <w:iCs/>
        </w:rPr>
        <w:t>See</w:t>
      </w:r>
      <w:r>
        <w:t xml:space="preserve"> Stafford Act, Section 102(6), 42 U.S.C. 5122(6).</w:t>
      </w:r>
    </w:p>
  </w:footnote>
  <w:footnote w:id="5">
    <w:p w14:paraId="15365E60" w14:textId="4786DBDE" w:rsidR="00B20F40" w:rsidRDefault="00B20F40">
      <w:pPr>
        <w:pStyle w:val="FootnoteText"/>
      </w:pPr>
      <w:r>
        <w:rPr>
          <w:rStyle w:val="FootnoteReference"/>
        </w:rPr>
        <w:footnoteRef/>
      </w:r>
      <w:r>
        <w:t xml:space="preserve"> </w:t>
      </w:r>
      <w:r w:rsidRPr="00514EBB">
        <w:rPr>
          <w:i/>
          <w:iCs/>
        </w:rPr>
        <w:t xml:space="preserve">See </w:t>
      </w:r>
      <w:r>
        <w:t>Stafford Act, Section 102(6) and (8).</w:t>
      </w:r>
    </w:p>
  </w:footnote>
  <w:footnote w:id="6">
    <w:p w14:paraId="4C7F7115" w14:textId="5B38D7F6" w:rsidR="00B20F40" w:rsidRDefault="00B20F40">
      <w:pPr>
        <w:pStyle w:val="FootnoteText"/>
      </w:pPr>
      <w:r>
        <w:rPr>
          <w:rStyle w:val="FootnoteReference"/>
        </w:rPr>
        <w:footnoteRef/>
      </w:r>
      <w:r>
        <w:t xml:space="preserve"> S</w:t>
      </w:r>
      <w:r w:rsidRPr="001542CF">
        <w:rPr>
          <w:i/>
          <w:iCs/>
        </w:rPr>
        <w:t>ee</w:t>
      </w:r>
      <w:r>
        <w:t xml:space="preserve"> </w:t>
      </w:r>
      <w:r w:rsidRPr="00434ECD">
        <w:rPr>
          <w:spacing w:val="-3"/>
        </w:rPr>
        <w:t>at 2 CFR 3002</w:t>
      </w:r>
      <w:r>
        <w:rPr>
          <w:spacing w:val="-3"/>
        </w:rPr>
        <w:t>.10, as published in the 79</w:t>
      </w:r>
      <w:r w:rsidRPr="00434ECD">
        <w:rPr>
          <w:spacing w:val="-3"/>
        </w:rPr>
        <w:t xml:space="preserve"> Federal Register</w:t>
      </w:r>
      <w:r>
        <w:rPr>
          <w:spacing w:val="-3"/>
        </w:rPr>
        <w:t xml:space="preserve"> (FR) </w:t>
      </w:r>
      <w:r w:rsidRPr="00434ECD">
        <w:rPr>
          <w:spacing w:val="-3"/>
        </w:rPr>
        <w:t>75867, (Dec. 19, 2014</w:t>
      </w:r>
      <w:r>
        <w:rPr>
          <w:spacing w:val="-3"/>
        </w:rPr>
        <w:t>).</w:t>
      </w:r>
    </w:p>
  </w:footnote>
  <w:footnote w:id="7">
    <w:p w14:paraId="43B2B128" w14:textId="77777777" w:rsidR="00B20F40" w:rsidRDefault="00B20F40" w:rsidP="002B1A2D">
      <w:pPr>
        <w:pStyle w:val="FootnoteText"/>
      </w:pPr>
      <w:r>
        <w:rPr>
          <w:rStyle w:val="FootnoteReference"/>
        </w:rPr>
        <w:footnoteRef/>
      </w:r>
      <w:r>
        <w:t xml:space="preserve"> </w:t>
      </w:r>
      <w:r w:rsidRPr="00782269">
        <w:rPr>
          <w:i/>
          <w:iCs/>
        </w:rPr>
        <w:t>See</w:t>
      </w:r>
      <w:r>
        <w:t xml:space="preserve"> 44 CFR 206.437.</w:t>
      </w:r>
    </w:p>
  </w:footnote>
  <w:footnote w:id="8">
    <w:p w14:paraId="3911E2E2" w14:textId="7FA6CA6F" w:rsidR="00B20F40" w:rsidRDefault="00B20F40">
      <w:pPr>
        <w:pStyle w:val="FootnoteText"/>
      </w:pPr>
      <w:r>
        <w:rPr>
          <w:rStyle w:val="FootnoteReference"/>
        </w:rPr>
        <w:footnoteRef/>
      </w:r>
      <w:r>
        <w:t xml:space="preserve"> </w:t>
      </w:r>
      <w:r w:rsidRPr="00631498">
        <w:rPr>
          <w:i/>
          <w:iCs/>
        </w:rPr>
        <w:t>See</w:t>
      </w:r>
      <w:r>
        <w:t xml:space="preserve"> 44 CFR 206.437(c).</w:t>
      </w:r>
    </w:p>
  </w:footnote>
  <w:footnote w:id="9">
    <w:p w14:paraId="7D8EE1D8" w14:textId="04E37549" w:rsidR="00B20F40" w:rsidRDefault="00B20F40">
      <w:pPr>
        <w:pStyle w:val="FootnoteText"/>
      </w:pPr>
      <w:r>
        <w:rPr>
          <w:rStyle w:val="FootnoteReference"/>
        </w:rPr>
        <w:footnoteRef/>
      </w:r>
      <w:r>
        <w:t xml:space="preserve"> </w:t>
      </w:r>
      <w:r w:rsidRPr="00631498">
        <w:rPr>
          <w:i/>
          <w:iCs/>
        </w:rPr>
        <w:t xml:space="preserve">See </w:t>
      </w:r>
      <w:r>
        <w:t>44 CFR 206.437(d).</w:t>
      </w:r>
    </w:p>
  </w:footnote>
  <w:footnote w:id="10">
    <w:p w14:paraId="444F5472" w14:textId="3C68474B" w:rsidR="00B20F40" w:rsidRDefault="00B20F40">
      <w:pPr>
        <w:pStyle w:val="FootnoteText"/>
      </w:pPr>
      <w:r>
        <w:rPr>
          <w:rStyle w:val="FootnoteReference"/>
        </w:rPr>
        <w:footnoteRef/>
      </w:r>
      <w:r>
        <w:t xml:space="preserve"> </w:t>
      </w:r>
      <w:r w:rsidRPr="00A60DE0">
        <w:rPr>
          <w:i/>
          <w:iCs/>
        </w:rPr>
        <w:t>See</w:t>
      </w:r>
      <w:r>
        <w:t xml:space="preserve"> 44 CFR 206.437.</w:t>
      </w:r>
    </w:p>
  </w:footnote>
  <w:footnote w:id="11">
    <w:p w14:paraId="0CB7ECD0" w14:textId="0AD728A7" w:rsidR="00B20F40" w:rsidRDefault="00B20F40" w:rsidP="002005EB">
      <w:pPr>
        <w:pStyle w:val="FootnoteText"/>
      </w:pPr>
      <w:r>
        <w:rPr>
          <w:rStyle w:val="FootnoteReference"/>
        </w:rPr>
        <w:footnoteRef/>
      </w:r>
      <w:r>
        <w:t xml:space="preserve"> </w:t>
      </w:r>
      <w:r w:rsidRPr="00631498">
        <w:rPr>
          <w:i/>
          <w:iCs/>
        </w:rPr>
        <w:t>See</w:t>
      </w:r>
      <w:r>
        <w:t xml:space="preserve"> 44 CFR 206.437(a)(4).</w:t>
      </w:r>
    </w:p>
  </w:footnote>
  <w:footnote w:id="12">
    <w:p w14:paraId="535338B3" w14:textId="23470E5A" w:rsidR="00B20F40" w:rsidRDefault="00B20F40">
      <w:pPr>
        <w:pStyle w:val="FootnoteText"/>
      </w:pPr>
      <w:r>
        <w:rPr>
          <w:rStyle w:val="FootnoteReference"/>
        </w:rPr>
        <w:footnoteRef/>
      </w:r>
      <w:r>
        <w:t xml:space="preserve"> </w:t>
      </w:r>
      <w:r w:rsidRPr="00ED4C0F">
        <w:rPr>
          <w:i/>
          <w:iCs/>
        </w:rPr>
        <w:t>See</w:t>
      </w:r>
      <w:r>
        <w:t xml:space="preserve"> section 324 of the Stafford Act.</w:t>
      </w:r>
    </w:p>
  </w:footnote>
  <w:footnote w:id="13">
    <w:p w14:paraId="259C2BFF" w14:textId="3279796F" w:rsidR="00B20F40" w:rsidRDefault="00B20F40">
      <w:pPr>
        <w:pStyle w:val="FootnoteText"/>
      </w:pPr>
      <w:r>
        <w:rPr>
          <w:rStyle w:val="FootnoteReference"/>
        </w:rPr>
        <w:footnoteRef/>
      </w:r>
      <w:r>
        <w:t xml:space="preserve"> The HMA Guidance (2015) is </w:t>
      </w:r>
      <w:r w:rsidRPr="00693DD3">
        <w:t xml:space="preserve">available </w:t>
      </w:r>
      <w:r>
        <w:t xml:space="preserve">on FEMA’s website </w:t>
      </w:r>
      <w:r w:rsidRPr="00693DD3">
        <w:t>at:  https://www.fema.gov/media-library-data/1424983165449-38f5dfc69c0bd4ea8a161e8bb7b79553/HMA_Guidance_022715_508.pdf</w:t>
      </w:r>
    </w:p>
  </w:footnote>
  <w:footnote w:id="14">
    <w:p w14:paraId="5EE25794" w14:textId="1A1C730C" w:rsidR="00B20F40" w:rsidRDefault="00B20F40" w:rsidP="00C154E0">
      <w:pPr>
        <w:pStyle w:val="FootnoteText"/>
      </w:pPr>
      <w:r>
        <w:rPr>
          <w:rStyle w:val="FootnoteReference"/>
        </w:rPr>
        <w:footnoteRef/>
      </w:r>
      <w:r>
        <w:t xml:space="preserve"> </w:t>
      </w:r>
      <w:r w:rsidRPr="47E4B263">
        <w:t>State and local government wage multiplier: Bureau of Labor Statistics, Employer Costs for Employee Compensation, Table 1.  “Employer costs per hour worked for employee compensation and costs as a percent of total compensation:  Civilian workers, by major occupational and industry group, March 20</w:t>
      </w:r>
      <w:r>
        <w:t>20</w:t>
      </w:r>
      <w:r w:rsidRPr="47E4B263">
        <w:t xml:space="preserve">.”  Available at </w:t>
      </w:r>
      <w:hyperlink r:id="rId1" w:history="1">
        <w:r w:rsidRPr="007148A2">
          <w:rPr>
            <w:rStyle w:val="Hyperlink"/>
          </w:rPr>
          <w:t>https://www.bls.gov/news.release/archives/ecec_06182020.pdf</w:t>
        </w:r>
      </w:hyperlink>
      <w:r w:rsidRPr="47E4B263">
        <w:t xml:space="preserve">.  Accessed </w:t>
      </w:r>
      <w:r w:rsidR="00BD5B31">
        <w:t>January 29, 2021</w:t>
      </w:r>
      <w:r w:rsidRPr="47E4B263">
        <w:t>.  The wage multiplier is calculated by dividing total compensation for State and local government workers of $5</w:t>
      </w:r>
      <w:r>
        <w:t>2.45</w:t>
      </w:r>
      <w:r w:rsidRPr="47E4B263">
        <w:t xml:space="preserve"> by Wages and salaries for State and local government workers of $3</w:t>
      </w:r>
      <w:r>
        <w:t>2.62</w:t>
      </w:r>
      <w:r w:rsidRPr="47E4B263">
        <w:t xml:space="preserve"> per hour yielding a benefits multiplier of approximately 1.6</w:t>
      </w:r>
      <w:r>
        <w:t>.</w:t>
      </w:r>
    </w:p>
  </w:footnote>
  <w:footnote w:id="15">
    <w:p w14:paraId="2C46B962" w14:textId="77777777" w:rsidR="00B20F40" w:rsidRDefault="00B20F40" w:rsidP="00C154E0">
      <w:pPr>
        <w:pStyle w:val="FootnoteText"/>
      </w:pPr>
      <w:r>
        <w:rPr>
          <w:rStyle w:val="FootnoteReference"/>
        </w:rPr>
        <w:footnoteRef/>
      </w:r>
      <w:r>
        <w:t xml:space="preserve"> Information on the mean wage rate from the U.S. Department of Labor, Bureau of Labor Statistics is available online at: </w:t>
      </w:r>
      <w:hyperlink r:id="rId2" w:history="1">
        <w:r>
          <w:rPr>
            <w:rStyle w:val="Hyperlink"/>
          </w:rPr>
          <w:t>https://www.bls.gov/oes/2019/may/oes193051.htm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1A2E9" w14:textId="77777777" w:rsidR="00B20F40" w:rsidRDefault="00B20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1D090A14"/>
    <w:multiLevelType w:val="hybridMultilevel"/>
    <w:tmpl w:val="0696E2FC"/>
    <w:lvl w:ilvl="0" w:tplc="06680480">
      <w:start w:val="1"/>
      <w:numFmt w:val="bullet"/>
      <w:lvlText w:val=""/>
      <w:lvlJc w:val="left"/>
      <w:pPr>
        <w:tabs>
          <w:tab w:val="num" w:pos="1080"/>
        </w:tabs>
        <w:ind w:left="864" w:hanging="144"/>
      </w:pPr>
      <w:rPr>
        <w:rFonts w:ascii="Symbol" w:hAnsi="Symbol" w:hint="default"/>
      </w:rPr>
    </w:lvl>
    <w:lvl w:ilvl="1" w:tplc="FCCA57BC">
      <w:numFmt w:val="decimal"/>
      <w:lvlText w:val=""/>
      <w:lvlJc w:val="left"/>
    </w:lvl>
    <w:lvl w:ilvl="2" w:tplc="50CCF59E">
      <w:numFmt w:val="decimal"/>
      <w:lvlText w:val=""/>
      <w:lvlJc w:val="left"/>
    </w:lvl>
    <w:lvl w:ilvl="3" w:tplc="53D69BDE">
      <w:numFmt w:val="decimal"/>
      <w:lvlText w:val=""/>
      <w:lvlJc w:val="left"/>
    </w:lvl>
    <w:lvl w:ilvl="4" w:tplc="FEC2EF30">
      <w:numFmt w:val="decimal"/>
      <w:lvlText w:val=""/>
      <w:lvlJc w:val="left"/>
    </w:lvl>
    <w:lvl w:ilvl="5" w:tplc="825EC6A0">
      <w:numFmt w:val="decimal"/>
      <w:lvlText w:val=""/>
      <w:lvlJc w:val="left"/>
    </w:lvl>
    <w:lvl w:ilvl="6" w:tplc="86DE5384">
      <w:numFmt w:val="decimal"/>
      <w:lvlText w:val=""/>
      <w:lvlJc w:val="left"/>
    </w:lvl>
    <w:lvl w:ilvl="7" w:tplc="62023B00">
      <w:numFmt w:val="decimal"/>
      <w:lvlText w:val=""/>
      <w:lvlJc w:val="left"/>
    </w:lvl>
    <w:lvl w:ilvl="8" w:tplc="D2A250A0">
      <w:numFmt w:val="decimal"/>
      <w:lvlText w:val=""/>
      <w:lvlJc w:val="left"/>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905D48"/>
    <w:multiLevelType w:val="multilevel"/>
    <w:tmpl w:val="3A3ECAC2"/>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15:restartNumberingAfterBreak="0">
    <w:nsid w:val="37CC4EEF"/>
    <w:multiLevelType w:val="hybridMultilevel"/>
    <w:tmpl w:val="0696E2FC"/>
    <w:lvl w:ilvl="0" w:tplc="88F4923C">
      <w:start w:val="1"/>
      <w:numFmt w:val="bullet"/>
      <w:lvlText w:val=""/>
      <w:lvlJc w:val="left"/>
      <w:pPr>
        <w:tabs>
          <w:tab w:val="num" w:pos="1080"/>
        </w:tabs>
        <w:ind w:left="864" w:hanging="144"/>
      </w:pPr>
      <w:rPr>
        <w:rFonts w:ascii="Symbol" w:hAnsi="Symbol" w:hint="default"/>
      </w:rPr>
    </w:lvl>
    <w:lvl w:ilvl="1" w:tplc="7D9C337C">
      <w:numFmt w:val="decimal"/>
      <w:lvlText w:val=""/>
      <w:lvlJc w:val="left"/>
    </w:lvl>
    <w:lvl w:ilvl="2" w:tplc="754414AC">
      <w:numFmt w:val="decimal"/>
      <w:lvlText w:val=""/>
      <w:lvlJc w:val="left"/>
    </w:lvl>
    <w:lvl w:ilvl="3" w:tplc="674A160A">
      <w:numFmt w:val="decimal"/>
      <w:lvlText w:val=""/>
      <w:lvlJc w:val="left"/>
    </w:lvl>
    <w:lvl w:ilvl="4" w:tplc="FA040CE4">
      <w:numFmt w:val="decimal"/>
      <w:lvlText w:val=""/>
      <w:lvlJc w:val="left"/>
    </w:lvl>
    <w:lvl w:ilvl="5" w:tplc="018A8D8C">
      <w:numFmt w:val="decimal"/>
      <w:lvlText w:val=""/>
      <w:lvlJc w:val="left"/>
    </w:lvl>
    <w:lvl w:ilvl="6" w:tplc="A0100884">
      <w:numFmt w:val="decimal"/>
      <w:lvlText w:val=""/>
      <w:lvlJc w:val="left"/>
    </w:lvl>
    <w:lvl w:ilvl="7" w:tplc="1936A23C">
      <w:numFmt w:val="decimal"/>
      <w:lvlText w:val=""/>
      <w:lvlJc w:val="left"/>
    </w:lvl>
    <w:lvl w:ilvl="8" w:tplc="46CC5BE0">
      <w:numFmt w:val="decimal"/>
      <w:lvlText w:val=""/>
      <w:lvlJc w:val="left"/>
    </w:lvl>
  </w:abstractNum>
  <w:abstractNum w:abstractNumId="8" w15:restartNumberingAfterBreak="0">
    <w:nsid w:val="49EE04FE"/>
    <w:multiLevelType w:val="hybridMultilevel"/>
    <w:tmpl w:val="0696E2FC"/>
    <w:lvl w:ilvl="0" w:tplc="8D86C106">
      <w:start w:val="1"/>
      <w:numFmt w:val="bullet"/>
      <w:lvlText w:val=""/>
      <w:lvlJc w:val="left"/>
      <w:pPr>
        <w:tabs>
          <w:tab w:val="num" w:pos="1620"/>
        </w:tabs>
        <w:ind w:left="1404" w:hanging="144"/>
      </w:pPr>
      <w:rPr>
        <w:rFonts w:ascii="Symbol" w:hAnsi="Symbol" w:hint="default"/>
      </w:rPr>
    </w:lvl>
    <w:lvl w:ilvl="1" w:tplc="7CA2E0D2">
      <w:numFmt w:val="decimal"/>
      <w:lvlText w:val=""/>
      <w:lvlJc w:val="left"/>
    </w:lvl>
    <w:lvl w:ilvl="2" w:tplc="6148A51C">
      <w:numFmt w:val="decimal"/>
      <w:lvlText w:val=""/>
      <w:lvlJc w:val="left"/>
    </w:lvl>
    <w:lvl w:ilvl="3" w:tplc="C9C87ACE">
      <w:numFmt w:val="decimal"/>
      <w:lvlText w:val=""/>
      <w:lvlJc w:val="left"/>
    </w:lvl>
    <w:lvl w:ilvl="4" w:tplc="B9DEECCC">
      <w:numFmt w:val="decimal"/>
      <w:lvlText w:val=""/>
      <w:lvlJc w:val="left"/>
    </w:lvl>
    <w:lvl w:ilvl="5" w:tplc="04A6C77A">
      <w:numFmt w:val="decimal"/>
      <w:lvlText w:val=""/>
      <w:lvlJc w:val="left"/>
    </w:lvl>
    <w:lvl w:ilvl="6" w:tplc="3C9ECF6A">
      <w:numFmt w:val="decimal"/>
      <w:lvlText w:val=""/>
      <w:lvlJc w:val="left"/>
    </w:lvl>
    <w:lvl w:ilvl="7" w:tplc="B002E8D8">
      <w:numFmt w:val="decimal"/>
      <w:lvlText w:val=""/>
      <w:lvlJc w:val="left"/>
    </w:lvl>
    <w:lvl w:ilvl="8" w:tplc="3808D7A4">
      <w:numFmt w:val="decimal"/>
      <w:lvlText w:val=""/>
      <w:lvlJc w:val="left"/>
    </w:lvl>
  </w:abstractNum>
  <w:abstractNum w:abstractNumId="9" w15:restartNumberingAfterBreak="0">
    <w:nsid w:val="52473EFE"/>
    <w:multiLevelType w:val="hybridMultilevel"/>
    <w:tmpl w:val="4712E850"/>
    <w:lvl w:ilvl="0" w:tplc="29DA0C76">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6F71A6F"/>
    <w:multiLevelType w:val="hybridMultilevel"/>
    <w:tmpl w:val="A4C6B1C0"/>
    <w:lvl w:ilvl="0" w:tplc="F5682E3E">
      <w:start w:val="1"/>
      <w:numFmt w:val="decimal"/>
      <w:lvlText w:val="%1."/>
      <w:lvlJc w:val="left"/>
      <w:pPr>
        <w:tabs>
          <w:tab w:val="num" w:pos="870"/>
        </w:tabs>
        <w:ind w:left="870" w:hanging="360"/>
      </w:pPr>
      <w:rPr>
        <w:rFonts w:hint="default"/>
      </w:rPr>
    </w:lvl>
    <w:lvl w:ilvl="1" w:tplc="604EE8BC">
      <w:numFmt w:val="decimal"/>
      <w:lvlText w:val=""/>
      <w:lvlJc w:val="left"/>
    </w:lvl>
    <w:lvl w:ilvl="2" w:tplc="2976DDEA">
      <w:numFmt w:val="decimal"/>
      <w:lvlText w:val=""/>
      <w:lvlJc w:val="left"/>
    </w:lvl>
    <w:lvl w:ilvl="3" w:tplc="F5E01D70">
      <w:numFmt w:val="decimal"/>
      <w:lvlText w:val=""/>
      <w:lvlJc w:val="left"/>
    </w:lvl>
    <w:lvl w:ilvl="4" w:tplc="C2361C18">
      <w:numFmt w:val="decimal"/>
      <w:lvlText w:val=""/>
      <w:lvlJc w:val="left"/>
    </w:lvl>
    <w:lvl w:ilvl="5" w:tplc="0BD6754E">
      <w:numFmt w:val="decimal"/>
      <w:lvlText w:val=""/>
      <w:lvlJc w:val="left"/>
    </w:lvl>
    <w:lvl w:ilvl="6" w:tplc="957402C6">
      <w:numFmt w:val="decimal"/>
      <w:lvlText w:val=""/>
      <w:lvlJc w:val="left"/>
    </w:lvl>
    <w:lvl w:ilvl="7" w:tplc="DCF2E92A">
      <w:numFmt w:val="decimal"/>
      <w:lvlText w:val=""/>
      <w:lvlJc w:val="left"/>
    </w:lvl>
    <w:lvl w:ilvl="8" w:tplc="7C16CD14">
      <w:numFmt w:val="decimal"/>
      <w:lvlText w:val=""/>
      <w:lvlJc w:val="left"/>
    </w:lvl>
  </w:abstractNum>
  <w:abstractNum w:abstractNumId="11"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77458B"/>
    <w:multiLevelType w:val="hybridMultilevel"/>
    <w:tmpl w:val="0696E2FC"/>
    <w:lvl w:ilvl="0" w:tplc="E04EB758">
      <w:start w:val="1"/>
      <w:numFmt w:val="bullet"/>
      <w:lvlText w:val=""/>
      <w:lvlJc w:val="left"/>
      <w:pPr>
        <w:tabs>
          <w:tab w:val="num" w:pos="1080"/>
        </w:tabs>
        <w:ind w:left="864" w:hanging="144"/>
      </w:pPr>
      <w:rPr>
        <w:rFonts w:ascii="Symbol" w:hAnsi="Symbol" w:hint="default"/>
      </w:rPr>
    </w:lvl>
    <w:lvl w:ilvl="1" w:tplc="61765CB8">
      <w:numFmt w:val="decimal"/>
      <w:lvlText w:val=""/>
      <w:lvlJc w:val="left"/>
    </w:lvl>
    <w:lvl w:ilvl="2" w:tplc="9774E926">
      <w:numFmt w:val="decimal"/>
      <w:lvlText w:val=""/>
      <w:lvlJc w:val="left"/>
    </w:lvl>
    <w:lvl w:ilvl="3" w:tplc="0A605D0A">
      <w:numFmt w:val="decimal"/>
      <w:lvlText w:val=""/>
      <w:lvlJc w:val="left"/>
    </w:lvl>
    <w:lvl w:ilvl="4" w:tplc="C0DE7702">
      <w:numFmt w:val="decimal"/>
      <w:lvlText w:val=""/>
      <w:lvlJc w:val="left"/>
    </w:lvl>
    <w:lvl w:ilvl="5" w:tplc="2402BA4C">
      <w:numFmt w:val="decimal"/>
      <w:lvlText w:val=""/>
      <w:lvlJc w:val="left"/>
    </w:lvl>
    <w:lvl w:ilvl="6" w:tplc="708ABE1A">
      <w:numFmt w:val="decimal"/>
      <w:lvlText w:val=""/>
      <w:lvlJc w:val="left"/>
    </w:lvl>
    <w:lvl w:ilvl="7" w:tplc="5D2CDD18">
      <w:numFmt w:val="decimal"/>
      <w:lvlText w:val=""/>
      <w:lvlJc w:val="left"/>
    </w:lvl>
    <w:lvl w:ilvl="8" w:tplc="6D7CB410">
      <w:numFmt w:val="decimal"/>
      <w:lvlText w:val=""/>
      <w:lvlJc w:val="left"/>
    </w:lvl>
  </w:abstractNum>
  <w:num w:numId="1">
    <w:abstractNumId w:val="10"/>
  </w:num>
  <w:num w:numId="2">
    <w:abstractNumId w:val="7"/>
  </w:num>
  <w:num w:numId="3">
    <w:abstractNumId w:val="3"/>
  </w:num>
  <w:num w:numId="4">
    <w:abstractNumId w:val="14"/>
  </w:num>
  <w:num w:numId="5">
    <w:abstractNumId w:val="1"/>
  </w:num>
  <w:num w:numId="6">
    <w:abstractNumId w:val="8"/>
  </w:num>
  <w:num w:numId="7">
    <w:abstractNumId w:val="5"/>
  </w:num>
  <w:num w:numId="8">
    <w:abstractNumId w:val="11"/>
  </w:num>
  <w:num w:numId="9">
    <w:abstractNumId w:val="0"/>
  </w:num>
  <w:num w:numId="10">
    <w:abstractNumId w:val="13"/>
  </w:num>
  <w:num w:numId="11">
    <w:abstractNumId w:val="12"/>
  </w:num>
  <w:num w:numId="12">
    <w:abstractNumId w:val="4"/>
  </w:num>
  <w:num w:numId="13">
    <w:abstractNumId w:val="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9"/>
    <w:rsid w:val="00003D51"/>
    <w:rsid w:val="000049E6"/>
    <w:rsid w:val="00013587"/>
    <w:rsid w:val="00014347"/>
    <w:rsid w:val="000172F9"/>
    <w:rsid w:val="00020610"/>
    <w:rsid w:val="0002071B"/>
    <w:rsid w:val="00023721"/>
    <w:rsid w:val="00030F34"/>
    <w:rsid w:val="000320D1"/>
    <w:rsid w:val="00033FAF"/>
    <w:rsid w:val="00034FF1"/>
    <w:rsid w:val="0003619D"/>
    <w:rsid w:val="00036631"/>
    <w:rsid w:val="000375D9"/>
    <w:rsid w:val="00037808"/>
    <w:rsid w:val="00040A45"/>
    <w:rsid w:val="000412C5"/>
    <w:rsid w:val="00044629"/>
    <w:rsid w:val="00050510"/>
    <w:rsid w:val="00051833"/>
    <w:rsid w:val="000537C5"/>
    <w:rsid w:val="0005682D"/>
    <w:rsid w:val="00060929"/>
    <w:rsid w:val="000625DC"/>
    <w:rsid w:val="00071E85"/>
    <w:rsid w:val="00073938"/>
    <w:rsid w:val="00073D0F"/>
    <w:rsid w:val="00075629"/>
    <w:rsid w:val="00075F07"/>
    <w:rsid w:val="00077EEC"/>
    <w:rsid w:val="00083DBA"/>
    <w:rsid w:val="000865D3"/>
    <w:rsid w:val="00086E7A"/>
    <w:rsid w:val="0009032C"/>
    <w:rsid w:val="000925D8"/>
    <w:rsid w:val="000A17F2"/>
    <w:rsid w:val="000A6018"/>
    <w:rsid w:val="000B087F"/>
    <w:rsid w:val="000B0C3D"/>
    <w:rsid w:val="000B2653"/>
    <w:rsid w:val="000B2EB7"/>
    <w:rsid w:val="000B4D16"/>
    <w:rsid w:val="000B607B"/>
    <w:rsid w:val="000C1023"/>
    <w:rsid w:val="000C473C"/>
    <w:rsid w:val="000D19D5"/>
    <w:rsid w:val="000D5C1A"/>
    <w:rsid w:val="000E0572"/>
    <w:rsid w:val="000E072E"/>
    <w:rsid w:val="000E2A5D"/>
    <w:rsid w:val="000E4704"/>
    <w:rsid w:val="000F0E33"/>
    <w:rsid w:val="000F0FF1"/>
    <w:rsid w:val="000F1EBE"/>
    <w:rsid w:val="000F4423"/>
    <w:rsid w:val="000F44A5"/>
    <w:rsid w:val="000F55B2"/>
    <w:rsid w:val="00101568"/>
    <w:rsid w:val="00103274"/>
    <w:rsid w:val="00105534"/>
    <w:rsid w:val="00106F37"/>
    <w:rsid w:val="001073B1"/>
    <w:rsid w:val="00113C60"/>
    <w:rsid w:val="001149F2"/>
    <w:rsid w:val="00116BB8"/>
    <w:rsid w:val="00121EE0"/>
    <w:rsid w:val="0012366D"/>
    <w:rsid w:val="00131D43"/>
    <w:rsid w:val="00134D64"/>
    <w:rsid w:val="00135413"/>
    <w:rsid w:val="0014364D"/>
    <w:rsid w:val="00144502"/>
    <w:rsid w:val="0014552A"/>
    <w:rsid w:val="001461B6"/>
    <w:rsid w:val="0015054F"/>
    <w:rsid w:val="0015155F"/>
    <w:rsid w:val="00152605"/>
    <w:rsid w:val="00152A67"/>
    <w:rsid w:val="00152FF5"/>
    <w:rsid w:val="001540AC"/>
    <w:rsid w:val="001542CF"/>
    <w:rsid w:val="0015585B"/>
    <w:rsid w:val="00155AE9"/>
    <w:rsid w:val="00156752"/>
    <w:rsid w:val="001637E8"/>
    <w:rsid w:val="00164DB6"/>
    <w:rsid w:val="0016607C"/>
    <w:rsid w:val="00167610"/>
    <w:rsid w:val="00171331"/>
    <w:rsid w:val="00172476"/>
    <w:rsid w:val="00173776"/>
    <w:rsid w:val="00176C6C"/>
    <w:rsid w:val="00180092"/>
    <w:rsid w:val="0018177D"/>
    <w:rsid w:val="001820ED"/>
    <w:rsid w:val="001837B9"/>
    <w:rsid w:val="00183D39"/>
    <w:rsid w:val="00193DB3"/>
    <w:rsid w:val="00196ED2"/>
    <w:rsid w:val="0019730C"/>
    <w:rsid w:val="00197F8D"/>
    <w:rsid w:val="001A0201"/>
    <w:rsid w:val="001A2DBE"/>
    <w:rsid w:val="001A5D4A"/>
    <w:rsid w:val="001A69A7"/>
    <w:rsid w:val="001A793A"/>
    <w:rsid w:val="001B2C1C"/>
    <w:rsid w:val="001B2DED"/>
    <w:rsid w:val="001B30EA"/>
    <w:rsid w:val="001B3FB1"/>
    <w:rsid w:val="001B545E"/>
    <w:rsid w:val="001C26FF"/>
    <w:rsid w:val="001C2815"/>
    <w:rsid w:val="001C6632"/>
    <w:rsid w:val="001C7D6D"/>
    <w:rsid w:val="001D367D"/>
    <w:rsid w:val="001D5DF6"/>
    <w:rsid w:val="001D64DC"/>
    <w:rsid w:val="001E1381"/>
    <w:rsid w:val="001E13FC"/>
    <w:rsid w:val="001E3021"/>
    <w:rsid w:val="001E386B"/>
    <w:rsid w:val="001E3F00"/>
    <w:rsid w:val="001E5DA3"/>
    <w:rsid w:val="001F11FB"/>
    <w:rsid w:val="001F3222"/>
    <w:rsid w:val="002005EB"/>
    <w:rsid w:val="00203276"/>
    <w:rsid w:val="00203AA5"/>
    <w:rsid w:val="00215D6B"/>
    <w:rsid w:val="00220E1C"/>
    <w:rsid w:val="00221D13"/>
    <w:rsid w:val="0022270D"/>
    <w:rsid w:val="002235E6"/>
    <w:rsid w:val="00225B37"/>
    <w:rsid w:val="002315F8"/>
    <w:rsid w:val="00231BEE"/>
    <w:rsid w:val="0023211D"/>
    <w:rsid w:val="00232C69"/>
    <w:rsid w:val="00233097"/>
    <w:rsid w:val="00233D68"/>
    <w:rsid w:val="00240E56"/>
    <w:rsid w:val="002434DE"/>
    <w:rsid w:val="00244887"/>
    <w:rsid w:val="00245FB5"/>
    <w:rsid w:val="00251C9E"/>
    <w:rsid w:val="00253BC5"/>
    <w:rsid w:val="00257EA0"/>
    <w:rsid w:val="002637E5"/>
    <w:rsid w:val="00263DCC"/>
    <w:rsid w:val="00265226"/>
    <w:rsid w:val="0026549A"/>
    <w:rsid w:val="00265873"/>
    <w:rsid w:val="00265A94"/>
    <w:rsid w:val="00270AF3"/>
    <w:rsid w:val="0027662B"/>
    <w:rsid w:val="00280860"/>
    <w:rsid w:val="002814FE"/>
    <w:rsid w:val="0028299E"/>
    <w:rsid w:val="00283013"/>
    <w:rsid w:val="00284795"/>
    <w:rsid w:val="00285192"/>
    <w:rsid w:val="00285828"/>
    <w:rsid w:val="00290000"/>
    <w:rsid w:val="00295EC6"/>
    <w:rsid w:val="00296D0C"/>
    <w:rsid w:val="002A15BA"/>
    <w:rsid w:val="002A377C"/>
    <w:rsid w:val="002A4B95"/>
    <w:rsid w:val="002A4CA6"/>
    <w:rsid w:val="002B186C"/>
    <w:rsid w:val="002B1A2D"/>
    <w:rsid w:val="002B43BA"/>
    <w:rsid w:val="002B4A4A"/>
    <w:rsid w:val="002B5778"/>
    <w:rsid w:val="002B6164"/>
    <w:rsid w:val="002C514E"/>
    <w:rsid w:val="002D02B7"/>
    <w:rsid w:val="002D1378"/>
    <w:rsid w:val="002D4BB3"/>
    <w:rsid w:val="002E1033"/>
    <w:rsid w:val="002E3E9F"/>
    <w:rsid w:val="002E48AC"/>
    <w:rsid w:val="002E5D97"/>
    <w:rsid w:val="002F40DF"/>
    <w:rsid w:val="00300BFB"/>
    <w:rsid w:val="00301AF3"/>
    <w:rsid w:val="0030374B"/>
    <w:rsid w:val="00303E9D"/>
    <w:rsid w:val="00305418"/>
    <w:rsid w:val="00305630"/>
    <w:rsid w:val="003076D8"/>
    <w:rsid w:val="003163D3"/>
    <w:rsid w:val="00317B32"/>
    <w:rsid w:val="00321883"/>
    <w:rsid w:val="0032326C"/>
    <w:rsid w:val="00326497"/>
    <w:rsid w:val="00327145"/>
    <w:rsid w:val="00327C9C"/>
    <w:rsid w:val="00330681"/>
    <w:rsid w:val="00332A16"/>
    <w:rsid w:val="003337CD"/>
    <w:rsid w:val="00334F44"/>
    <w:rsid w:val="003362FA"/>
    <w:rsid w:val="00337435"/>
    <w:rsid w:val="003376D7"/>
    <w:rsid w:val="0034006B"/>
    <w:rsid w:val="00345B8E"/>
    <w:rsid w:val="003478DE"/>
    <w:rsid w:val="00347D7F"/>
    <w:rsid w:val="00350A8A"/>
    <w:rsid w:val="003522A5"/>
    <w:rsid w:val="003526CC"/>
    <w:rsid w:val="003527E9"/>
    <w:rsid w:val="0035363A"/>
    <w:rsid w:val="003563A3"/>
    <w:rsid w:val="00357FE9"/>
    <w:rsid w:val="00360543"/>
    <w:rsid w:val="00360C98"/>
    <w:rsid w:val="00361118"/>
    <w:rsid w:val="00361EE7"/>
    <w:rsid w:val="003645F8"/>
    <w:rsid w:val="00365F32"/>
    <w:rsid w:val="003662F6"/>
    <w:rsid w:val="00366B0C"/>
    <w:rsid w:val="00370759"/>
    <w:rsid w:val="0037224F"/>
    <w:rsid w:val="00372ED0"/>
    <w:rsid w:val="003746BB"/>
    <w:rsid w:val="00381E53"/>
    <w:rsid w:val="003827FA"/>
    <w:rsid w:val="00383C23"/>
    <w:rsid w:val="003850B4"/>
    <w:rsid w:val="0038565A"/>
    <w:rsid w:val="003863F9"/>
    <w:rsid w:val="00386F5C"/>
    <w:rsid w:val="00390689"/>
    <w:rsid w:val="00392087"/>
    <w:rsid w:val="00392B69"/>
    <w:rsid w:val="003979A4"/>
    <w:rsid w:val="003A091C"/>
    <w:rsid w:val="003A5EF4"/>
    <w:rsid w:val="003A6739"/>
    <w:rsid w:val="003B7B22"/>
    <w:rsid w:val="003C0147"/>
    <w:rsid w:val="003C6924"/>
    <w:rsid w:val="003D0757"/>
    <w:rsid w:val="003D3E8D"/>
    <w:rsid w:val="003D5EF6"/>
    <w:rsid w:val="003D6928"/>
    <w:rsid w:val="003E0F1E"/>
    <w:rsid w:val="003E2B48"/>
    <w:rsid w:val="003E51E2"/>
    <w:rsid w:val="003E6B3D"/>
    <w:rsid w:val="003E7F40"/>
    <w:rsid w:val="003F4096"/>
    <w:rsid w:val="003F6654"/>
    <w:rsid w:val="00400315"/>
    <w:rsid w:val="00400A27"/>
    <w:rsid w:val="00402513"/>
    <w:rsid w:val="0040328E"/>
    <w:rsid w:val="004036A8"/>
    <w:rsid w:val="00403B63"/>
    <w:rsid w:val="00406EB0"/>
    <w:rsid w:val="004129CD"/>
    <w:rsid w:val="00413856"/>
    <w:rsid w:val="00413F20"/>
    <w:rsid w:val="00414444"/>
    <w:rsid w:val="00416638"/>
    <w:rsid w:val="004166CE"/>
    <w:rsid w:val="00416978"/>
    <w:rsid w:val="0042482C"/>
    <w:rsid w:val="0042605A"/>
    <w:rsid w:val="00431959"/>
    <w:rsid w:val="004345E1"/>
    <w:rsid w:val="00434ECD"/>
    <w:rsid w:val="004413F1"/>
    <w:rsid w:val="00457831"/>
    <w:rsid w:val="00461C31"/>
    <w:rsid w:val="00461CE3"/>
    <w:rsid w:val="0046270A"/>
    <w:rsid w:val="0046431C"/>
    <w:rsid w:val="00465E3A"/>
    <w:rsid w:val="0046759A"/>
    <w:rsid w:val="00467681"/>
    <w:rsid w:val="00470F0F"/>
    <w:rsid w:val="004733E8"/>
    <w:rsid w:val="00474BCE"/>
    <w:rsid w:val="004842F4"/>
    <w:rsid w:val="00485D27"/>
    <w:rsid w:val="00486AE8"/>
    <w:rsid w:val="00492DD2"/>
    <w:rsid w:val="00493840"/>
    <w:rsid w:val="00493C00"/>
    <w:rsid w:val="0049709F"/>
    <w:rsid w:val="004A1308"/>
    <w:rsid w:val="004A1A91"/>
    <w:rsid w:val="004A34B0"/>
    <w:rsid w:val="004A39D8"/>
    <w:rsid w:val="004A452D"/>
    <w:rsid w:val="004A47A4"/>
    <w:rsid w:val="004A7D5A"/>
    <w:rsid w:val="004B0CB1"/>
    <w:rsid w:val="004C10CD"/>
    <w:rsid w:val="004C490A"/>
    <w:rsid w:val="004C4948"/>
    <w:rsid w:val="004C7DB8"/>
    <w:rsid w:val="004D07C9"/>
    <w:rsid w:val="004D0CC2"/>
    <w:rsid w:val="004E1D16"/>
    <w:rsid w:val="004E29E9"/>
    <w:rsid w:val="004E6038"/>
    <w:rsid w:val="004E6947"/>
    <w:rsid w:val="004F22D0"/>
    <w:rsid w:val="004F27AC"/>
    <w:rsid w:val="004F2D03"/>
    <w:rsid w:val="004F2DFF"/>
    <w:rsid w:val="004F799D"/>
    <w:rsid w:val="005025EC"/>
    <w:rsid w:val="00502EDB"/>
    <w:rsid w:val="00503A5A"/>
    <w:rsid w:val="005054B2"/>
    <w:rsid w:val="00505629"/>
    <w:rsid w:val="00513A7D"/>
    <w:rsid w:val="00514EBB"/>
    <w:rsid w:val="0051593B"/>
    <w:rsid w:val="00524AA6"/>
    <w:rsid w:val="0052599D"/>
    <w:rsid w:val="00527056"/>
    <w:rsid w:val="005271D8"/>
    <w:rsid w:val="0053706B"/>
    <w:rsid w:val="00541749"/>
    <w:rsid w:val="005431B1"/>
    <w:rsid w:val="005445A8"/>
    <w:rsid w:val="00544E72"/>
    <w:rsid w:val="00551470"/>
    <w:rsid w:val="00552AA0"/>
    <w:rsid w:val="00557A9A"/>
    <w:rsid w:val="00557BE0"/>
    <w:rsid w:val="005649E9"/>
    <w:rsid w:val="005767F2"/>
    <w:rsid w:val="00584B76"/>
    <w:rsid w:val="00584BDF"/>
    <w:rsid w:val="0059125C"/>
    <w:rsid w:val="005926EA"/>
    <w:rsid w:val="00592840"/>
    <w:rsid w:val="00597181"/>
    <w:rsid w:val="005A3668"/>
    <w:rsid w:val="005A3789"/>
    <w:rsid w:val="005A3C18"/>
    <w:rsid w:val="005A516C"/>
    <w:rsid w:val="005A5C38"/>
    <w:rsid w:val="005A71E0"/>
    <w:rsid w:val="005B40FB"/>
    <w:rsid w:val="005B5AC1"/>
    <w:rsid w:val="005B76E6"/>
    <w:rsid w:val="005C0255"/>
    <w:rsid w:val="005C41F4"/>
    <w:rsid w:val="005D73AE"/>
    <w:rsid w:val="005E134C"/>
    <w:rsid w:val="005E21C2"/>
    <w:rsid w:val="005E2844"/>
    <w:rsid w:val="005E2FA1"/>
    <w:rsid w:val="005F0197"/>
    <w:rsid w:val="005F0B55"/>
    <w:rsid w:val="005F69C3"/>
    <w:rsid w:val="005F75EB"/>
    <w:rsid w:val="005F79C4"/>
    <w:rsid w:val="00600089"/>
    <w:rsid w:val="00607FC2"/>
    <w:rsid w:val="0061219C"/>
    <w:rsid w:val="006148CE"/>
    <w:rsid w:val="006150E9"/>
    <w:rsid w:val="006150EC"/>
    <w:rsid w:val="0061636C"/>
    <w:rsid w:val="00616D7B"/>
    <w:rsid w:val="00623B04"/>
    <w:rsid w:val="006261E4"/>
    <w:rsid w:val="00631498"/>
    <w:rsid w:val="00633DA0"/>
    <w:rsid w:val="00640B38"/>
    <w:rsid w:val="006529C2"/>
    <w:rsid w:val="006540F6"/>
    <w:rsid w:val="00655912"/>
    <w:rsid w:val="00656BB2"/>
    <w:rsid w:val="00661114"/>
    <w:rsid w:val="00662417"/>
    <w:rsid w:val="00664A0E"/>
    <w:rsid w:val="0066601C"/>
    <w:rsid w:val="00670B69"/>
    <w:rsid w:val="00673158"/>
    <w:rsid w:val="00675D4B"/>
    <w:rsid w:val="00676D2E"/>
    <w:rsid w:val="00677CAD"/>
    <w:rsid w:val="00685A9D"/>
    <w:rsid w:val="00687195"/>
    <w:rsid w:val="0069253D"/>
    <w:rsid w:val="00693634"/>
    <w:rsid w:val="00693DD3"/>
    <w:rsid w:val="00697456"/>
    <w:rsid w:val="00697557"/>
    <w:rsid w:val="006978BC"/>
    <w:rsid w:val="006A12F8"/>
    <w:rsid w:val="006A374A"/>
    <w:rsid w:val="006A375E"/>
    <w:rsid w:val="006A4787"/>
    <w:rsid w:val="006A6154"/>
    <w:rsid w:val="006A7F88"/>
    <w:rsid w:val="006B0098"/>
    <w:rsid w:val="006B296C"/>
    <w:rsid w:val="006B7DE7"/>
    <w:rsid w:val="006C04FF"/>
    <w:rsid w:val="006C5E4A"/>
    <w:rsid w:val="006C612A"/>
    <w:rsid w:val="006C6989"/>
    <w:rsid w:val="006C6EB1"/>
    <w:rsid w:val="006D5182"/>
    <w:rsid w:val="006D729C"/>
    <w:rsid w:val="006D72FC"/>
    <w:rsid w:val="006E0727"/>
    <w:rsid w:val="006E24AC"/>
    <w:rsid w:val="006E4F0E"/>
    <w:rsid w:val="006E5F7B"/>
    <w:rsid w:val="006F410C"/>
    <w:rsid w:val="006F4212"/>
    <w:rsid w:val="006F49E8"/>
    <w:rsid w:val="006F5901"/>
    <w:rsid w:val="00701687"/>
    <w:rsid w:val="00703040"/>
    <w:rsid w:val="00703100"/>
    <w:rsid w:val="00704D84"/>
    <w:rsid w:val="00705571"/>
    <w:rsid w:val="007148B0"/>
    <w:rsid w:val="00717796"/>
    <w:rsid w:val="0071A9B4"/>
    <w:rsid w:val="0072304A"/>
    <w:rsid w:val="0072583D"/>
    <w:rsid w:val="007263B4"/>
    <w:rsid w:val="00734D1C"/>
    <w:rsid w:val="007404A1"/>
    <w:rsid w:val="00740F51"/>
    <w:rsid w:val="007450F6"/>
    <w:rsid w:val="00745DE8"/>
    <w:rsid w:val="00746EE5"/>
    <w:rsid w:val="007475C6"/>
    <w:rsid w:val="00750FE2"/>
    <w:rsid w:val="00751011"/>
    <w:rsid w:val="00751F45"/>
    <w:rsid w:val="00754537"/>
    <w:rsid w:val="00756A89"/>
    <w:rsid w:val="00761BFF"/>
    <w:rsid w:val="00763992"/>
    <w:rsid w:val="007639B1"/>
    <w:rsid w:val="00763BDD"/>
    <w:rsid w:val="00766339"/>
    <w:rsid w:val="007672DB"/>
    <w:rsid w:val="007702D4"/>
    <w:rsid w:val="00770407"/>
    <w:rsid w:val="007725D3"/>
    <w:rsid w:val="00772A0C"/>
    <w:rsid w:val="00776A14"/>
    <w:rsid w:val="00776D19"/>
    <w:rsid w:val="00780364"/>
    <w:rsid w:val="00783968"/>
    <w:rsid w:val="00792228"/>
    <w:rsid w:val="007A01E2"/>
    <w:rsid w:val="007A2FD4"/>
    <w:rsid w:val="007A48F1"/>
    <w:rsid w:val="007A6008"/>
    <w:rsid w:val="007A6265"/>
    <w:rsid w:val="007B278B"/>
    <w:rsid w:val="007B2DED"/>
    <w:rsid w:val="007C2C26"/>
    <w:rsid w:val="007C6E79"/>
    <w:rsid w:val="007D5F81"/>
    <w:rsid w:val="007D6240"/>
    <w:rsid w:val="007D62D2"/>
    <w:rsid w:val="007E1DBA"/>
    <w:rsid w:val="007E25E6"/>
    <w:rsid w:val="007E3DBE"/>
    <w:rsid w:val="007E4341"/>
    <w:rsid w:val="007E786E"/>
    <w:rsid w:val="007F41E8"/>
    <w:rsid w:val="00801352"/>
    <w:rsid w:val="008032EF"/>
    <w:rsid w:val="00805896"/>
    <w:rsid w:val="00806E69"/>
    <w:rsid w:val="00810C04"/>
    <w:rsid w:val="00810F31"/>
    <w:rsid w:val="00811056"/>
    <w:rsid w:val="0081144E"/>
    <w:rsid w:val="008119FD"/>
    <w:rsid w:val="008148C3"/>
    <w:rsid w:val="00814CD6"/>
    <w:rsid w:val="00822811"/>
    <w:rsid w:val="00826B63"/>
    <w:rsid w:val="0083693F"/>
    <w:rsid w:val="00841B1B"/>
    <w:rsid w:val="00842E74"/>
    <w:rsid w:val="00846EA2"/>
    <w:rsid w:val="008533DF"/>
    <w:rsid w:val="008536BB"/>
    <w:rsid w:val="00853D17"/>
    <w:rsid w:val="00854052"/>
    <w:rsid w:val="0086200A"/>
    <w:rsid w:val="00863260"/>
    <w:rsid w:val="00864156"/>
    <w:rsid w:val="008704C8"/>
    <w:rsid w:val="0087103C"/>
    <w:rsid w:val="00877531"/>
    <w:rsid w:val="00880B0E"/>
    <w:rsid w:val="00882FF9"/>
    <w:rsid w:val="00883BF5"/>
    <w:rsid w:val="008850D8"/>
    <w:rsid w:val="00886335"/>
    <w:rsid w:val="0089026C"/>
    <w:rsid w:val="00890881"/>
    <w:rsid w:val="008A7664"/>
    <w:rsid w:val="008B0D63"/>
    <w:rsid w:val="008B10FE"/>
    <w:rsid w:val="008B423F"/>
    <w:rsid w:val="008B6205"/>
    <w:rsid w:val="008B6ADB"/>
    <w:rsid w:val="008B7D35"/>
    <w:rsid w:val="008D08F6"/>
    <w:rsid w:val="008D14A4"/>
    <w:rsid w:val="008D27C0"/>
    <w:rsid w:val="008D36F4"/>
    <w:rsid w:val="008E36DF"/>
    <w:rsid w:val="008E418E"/>
    <w:rsid w:val="008E4C0E"/>
    <w:rsid w:val="008F0A84"/>
    <w:rsid w:val="008F2556"/>
    <w:rsid w:val="008F5344"/>
    <w:rsid w:val="008F6670"/>
    <w:rsid w:val="009005C1"/>
    <w:rsid w:val="0090080C"/>
    <w:rsid w:val="00900E30"/>
    <w:rsid w:val="009033E3"/>
    <w:rsid w:val="009037B0"/>
    <w:rsid w:val="0090478D"/>
    <w:rsid w:val="0090614E"/>
    <w:rsid w:val="00907F3C"/>
    <w:rsid w:val="00911613"/>
    <w:rsid w:val="0091286A"/>
    <w:rsid w:val="009139B5"/>
    <w:rsid w:val="00913E19"/>
    <w:rsid w:val="00915F61"/>
    <w:rsid w:val="0091756F"/>
    <w:rsid w:val="00920A21"/>
    <w:rsid w:val="00920AA4"/>
    <w:rsid w:val="009220C5"/>
    <w:rsid w:val="00930732"/>
    <w:rsid w:val="00930CD1"/>
    <w:rsid w:val="00932154"/>
    <w:rsid w:val="00934042"/>
    <w:rsid w:val="00934489"/>
    <w:rsid w:val="00934767"/>
    <w:rsid w:val="00934A79"/>
    <w:rsid w:val="0093589A"/>
    <w:rsid w:val="00936956"/>
    <w:rsid w:val="00940EAA"/>
    <w:rsid w:val="0094233D"/>
    <w:rsid w:val="00942C88"/>
    <w:rsid w:val="0095081D"/>
    <w:rsid w:val="00952381"/>
    <w:rsid w:val="009577EB"/>
    <w:rsid w:val="00961717"/>
    <w:rsid w:val="009651F5"/>
    <w:rsid w:val="00966AB7"/>
    <w:rsid w:val="009736B8"/>
    <w:rsid w:val="00973A7D"/>
    <w:rsid w:val="00973F3A"/>
    <w:rsid w:val="00974EA8"/>
    <w:rsid w:val="00983150"/>
    <w:rsid w:val="009837BD"/>
    <w:rsid w:val="009918CD"/>
    <w:rsid w:val="009925CC"/>
    <w:rsid w:val="009927BF"/>
    <w:rsid w:val="00996C42"/>
    <w:rsid w:val="009976C9"/>
    <w:rsid w:val="009A45D2"/>
    <w:rsid w:val="009A6AD4"/>
    <w:rsid w:val="009A71B9"/>
    <w:rsid w:val="009B26A8"/>
    <w:rsid w:val="009B2B2F"/>
    <w:rsid w:val="009B4E88"/>
    <w:rsid w:val="009B5813"/>
    <w:rsid w:val="009B69D3"/>
    <w:rsid w:val="009C17AE"/>
    <w:rsid w:val="009C19A5"/>
    <w:rsid w:val="009C6C23"/>
    <w:rsid w:val="009C7920"/>
    <w:rsid w:val="009D3030"/>
    <w:rsid w:val="009D59D6"/>
    <w:rsid w:val="009D7648"/>
    <w:rsid w:val="009E1573"/>
    <w:rsid w:val="009E477C"/>
    <w:rsid w:val="009E65A5"/>
    <w:rsid w:val="009E7FA5"/>
    <w:rsid w:val="009F1426"/>
    <w:rsid w:val="009F37C2"/>
    <w:rsid w:val="009F46CE"/>
    <w:rsid w:val="009F6C65"/>
    <w:rsid w:val="009F7785"/>
    <w:rsid w:val="00A00ADA"/>
    <w:rsid w:val="00A0139B"/>
    <w:rsid w:val="00A04797"/>
    <w:rsid w:val="00A07EC0"/>
    <w:rsid w:val="00A12DB5"/>
    <w:rsid w:val="00A13D2F"/>
    <w:rsid w:val="00A16F7D"/>
    <w:rsid w:val="00A21D22"/>
    <w:rsid w:val="00A21DD2"/>
    <w:rsid w:val="00A236D1"/>
    <w:rsid w:val="00A249FC"/>
    <w:rsid w:val="00A25A0D"/>
    <w:rsid w:val="00A25D7C"/>
    <w:rsid w:val="00A31397"/>
    <w:rsid w:val="00A319AE"/>
    <w:rsid w:val="00A37286"/>
    <w:rsid w:val="00A41026"/>
    <w:rsid w:val="00A412A5"/>
    <w:rsid w:val="00A41375"/>
    <w:rsid w:val="00A420B8"/>
    <w:rsid w:val="00A43B3E"/>
    <w:rsid w:val="00A444FB"/>
    <w:rsid w:val="00A55729"/>
    <w:rsid w:val="00A55F32"/>
    <w:rsid w:val="00A60DE0"/>
    <w:rsid w:val="00A643EA"/>
    <w:rsid w:val="00A64F4F"/>
    <w:rsid w:val="00A67975"/>
    <w:rsid w:val="00A80EEB"/>
    <w:rsid w:val="00A81984"/>
    <w:rsid w:val="00A821CD"/>
    <w:rsid w:val="00A848D9"/>
    <w:rsid w:val="00A937C7"/>
    <w:rsid w:val="00A96A26"/>
    <w:rsid w:val="00A97F9C"/>
    <w:rsid w:val="00AA0CD9"/>
    <w:rsid w:val="00AA144C"/>
    <w:rsid w:val="00AA148D"/>
    <w:rsid w:val="00AA3BA4"/>
    <w:rsid w:val="00AA41C3"/>
    <w:rsid w:val="00AA4CE6"/>
    <w:rsid w:val="00AA5603"/>
    <w:rsid w:val="00AA5D63"/>
    <w:rsid w:val="00AB6726"/>
    <w:rsid w:val="00AC0126"/>
    <w:rsid w:val="00AC0FE4"/>
    <w:rsid w:val="00AC2CC0"/>
    <w:rsid w:val="00AC69DE"/>
    <w:rsid w:val="00AD02C6"/>
    <w:rsid w:val="00AD0C27"/>
    <w:rsid w:val="00AD0DA9"/>
    <w:rsid w:val="00AD2429"/>
    <w:rsid w:val="00AD399F"/>
    <w:rsid w:val="00AD6B24"/>
    <w:rsid w:val="00AD71DC"/>
    <w:rsid w:val="00AD73C2"/>
    <w:rsid w:val="00AE00E8"/>
    <w:rsid w:val="00AE0CDD"/>
    <w:rsid w:val="00AE186D"/>
    <w:rsid w:val="00AE77B5"/>
    <w:rsid w:val="00AF1BC7"/>
    <w:rsid w:val="00AF446B"/>
    <w:rsid w:val="00AF70A0"/>
    <w:rsid w:val="00B05348"/>
    <w:rsid w:val="00B075DB"/>
    <w:rsid w:val="00B11170"/>
    <w:rsid w:val="00B13D68"/>
    <w:rsid w:val="00B20F40"/>
    <w:rsid w:val="00B31A8B"/>
    <w:rsid w:val="00B31E2B"/>
    <w:rsid w:val="00B321CF"/>
    <w:rsid w:val="00B37E84"/>
    <w:rsid w:val="00B40AA9"/>
    <w:rsid w:val="00B4286E"/>
    <w:rsid w:val="00B46321"/>
    <w:rsid w:val="00B50962"/>
    <w:rsid w:val="00B51EA9"/>
    <w:rsid w:val="00B53986"/>
    <w:rsid w:val="00B53C7E"/>
    <w:rsid w:val="00B54601"/>
    <w:rsid w:val="00B555F0"/>
    <w:rsid w:val="00B56058"/>
    <w:rsid w:val="00B630D2"/>
    <w:rsid w:val="00B6327D"/>
    <w:rsid w:val="00B63CE3"/>
    <w:rsid w:val="00B63DC0"/>
    <w:rsid w:val="00B64779"/>
    <w:rsid w:val="00B666DB"/>
    <w:rsid w:val="00B70AC2"/>
    <w:rsid w:val="00B7170C"/>
    <w:rsid w:val="00B73A43"/>
    <w:rsid w:val="00B73A6F"/>
    <w:rsid w:val="00B73B75"/>
    <w:rsid w:val="00B75420"/>
    <w:rsid w:val="00B7543B"/>
    <w:rsid w:val="00B75858"/>
    <w:rsid w:val="00B77E9C"/>
    <w:rsid w:val="00B81070"/>
    <w:rsid w:val="00B8391A"/>
    <w:rsid w:val="00B870AD"/>
    <w:rsid w:val="00B956BE"/>
    <w:rsid w:val="00BA4B99"/>
    <w:rsid w:val="00BA5A0B"/>
    <w:rsid w:val="00BB083C"/>
    <w:rsid w:val="00BB1AAF"/>
    <w:rsid w:val="00BB2CA1"/>
    <w:rsid w:val="00BC0E89"/>
    <w:rsid w:val="00BC11CC"/>
    <w:rsid w:val="00BC19DA"/>
    <w:rsid w:val="00BC2F99"/>
    <w:rsid w:val="00BC3ED2"/>
    <w:rsid w:val="00BC3F1C"/>
    <w:rsid w:val="00BC555D"/>
    <w:rsid w:val="00BC62FF"/>
    <w:rsid w:val="00BC69B9"/>
    <w:rsid w:val="00BD2069"/>
    <w:rsid w:val="00BD5B31"/>
    <w:rsid w:val="00BD71D0"/>
    <w:rsid w:val="00BD7D79"/>
    <w:rsid w:val="00BE1160"/>
    <w:rsid w:val="00BE22D7"/>
    <w:rsid w:val="00BE5D9A"/>
    <w:rsid w:val="00BE79A0"/>
    <w:rsid w:val="00BF19EE"/>
    <w:rsid w:val="00BF270F"/>
    <w:rsid w:val="00BF4187"/>
    <w:rsid w:val="00BF4DF2"/>
    <w:rsid w:val="00BF5A40"/>
    <w:rsid w:val="00C03731"/>
    <w:rsid w:val="00C06B41"/>
    <w:rsid w:val="00C1285A"/>
    <w:rsid w:val="00C13782"/>
    <w:rsid w:val="00C14FBB"/>
    <w:rsid w:val="00C154E0"/>
    <w:rsid w:val="00C217D0"/>
    <w:rsid w:val="00C2467A"/>
    <w:rsid w:val="00C26083"/>
    <w:rsid w:val="00C26C18"/>
    <w:rsid w:val="00C313FA"/>
    <w:rsid w:val="00C31433"/>
    <w:rsid w:val="00C3147A"/>
    <w:rsid w:val="00C32482"/>
    <w:rsid w:val="00C32E45"/>
    <w:rsid w:val="00C37EF5"/>
    <w:rsid w:val="00C42C6F"/>
    <w:rsid w:val="00C42DCA"/>
    <w:rsid w:val="00C436A2"/>
    <w:rsid w:val="00C469AA"/>
    <w:rsid w:val="00C46DF6"/>
    <w:rsid w:val="00C5229C"/>
    <w:rsid w:val="00C53306"/>
    <w:rsid w:val="00C54E52"/>
    <w:rsid w:val="00C57E2D"/>
    <w:rsid w:val="00C633DB"/>
    <w:rsid w:val="00C67345"/>
    <w:rsid w:val="00C73CCA"/>
    <w:rsid w:val="00C83FB4"/>
    <w:rsid w:val="00C86D9B"/>
    <w:rsid w:val="00C91393"/>
    <w:rsid w:val="00C94212"/>
    <w:rsid w:val="00C949E4"/>
    <w:rsid w:val="00C95DDA"/>
    <w:rsid w:val="00C96E4D"/>
    <w:rsid w:val="00C9715C"/>
    <w:rsid w:val="00CA3F6D"/>
    <w:rsid w:val="00CA4231"/>
    <w:rsid w:val="00CB06DC"/>
    <w:rsid w:val="00CB0C16"/>
    <w:rsid w:val="00CB1650"/>
    <w:rsid w:val="00CB49A4"/>
    <w:rsid w:val="00CB4B8B"/>
    <w:rsid w:val="00CB7BC6"/>
    <w:rsid w:val="00CC0DCF"/>
    <w:rsid w:val="00CC5C48"/>
    <w:rsid w:val="00CC5C4F"/>
    <w:rsid w:val="00CD0CD6"/>
    <w:rsid w:val="00CD0E25"/>
    <w:rsid w:val="00CD434A"/>
    <w:rsid w:val="00CE34EA"/>
    <w:rsid w:val="00CE7EF3"/>
    <w:rsid w:val="00CF21DD"/>
    <w:rsid w:val="00CF269B"/>
    <w:rsid w:val="00CF7551"/>
    <w:rsid w:val="00D003AA"/>
    <w:rsid w:val="00D00C5B"/>
    <w:rsid w:val="00D0260F"/>
    <w:rsid w:val="00D06583"/>
    <w:rsid w:val="00D071A4"/>
    <w:rsid w:val="00D107A8"/>
    <w:rsid w:val="00D158A9"/>
    <w:rsid w:val="00D168A1"/>
    <w:rsid w:val="00D21A8B"/>
    <w:rsid w:val="00D22ED6"/>
    <w:rsid w:val="00D361AA"/>
    <w:rsid w:val="00D3760D"/>
    <w:rsid w:val="00D41965"/>
    <w:rsid w:val="00D45503"/>
    <w:rsid w:val="00D47843"/>
    <w:rsid w:val="00D51849"/>
    <w:rsid w:val="00D54CA9"/>
    <w:rsid w:val="00D57188"/>
    <w:rsid w:val="00D60F26"/>
    <w:rsid w:val="00D611BB"/>
    <w:rsid w:val="00D61F7A"/>
    <w:rsid w:val="00D651AF"/>
    <w:rsid w:val="00D66E06"/>
    <w:rsid w:val="00D67732"/>
    <w:rsid w:val="00D708A8"/>
    <w:rsid w:val="00D82D52"/>
    <w:rsid w:val="00D843CC"/>
    <w:rsid w:val="00D854DC"/>
    <w:rsid w:val="00D87D0C"/>
    <w:rsid w:val="00D92F30"/>
    <w:rsid w:val="00D951D4"/>
    <w:rsid w:val="00DA2E3F"/>
    <w:rsid w:val="00DA72BA"/>
    <w:rsid w:val="00DA758C"/>
    <w:rsid w:val="00DB084D"/>
    <w:rsid w:val="00DB1D89"/>
    <w:rsid w:val="00DB37A9"/>
    <w:rsid w:val="00DB4C04"/>
    <w:rsid w:val="00DB5B61"/>
    <w:rsid w:val="00DD0BCE"/>
    <w:rsid w:val="00DD485B"/>
    <w:rsid w:val="00DD6582"/>
    <w:rsid w:val="00DE0C43"/>
    <w:rsid w:val="00DE1906"/>
    <w:rsid w:val="00DE6F50"/>
    <w:rsid w:val="00DF080C"/>
    <w:rsid w:val="00DF0CEE"/>
    <w:rsid w:val="00E014CA"/>
    <w:rsid w:val="00E01FAE"/>
    <w:rsid w:val="00E0354C"/>
    <w:rsid w:val="00E06818"/>
    <w:rsid w:val="00E12C02"/>
    <w:rsid w:val="00E13084"/>
    <w:rsid w:val="00E13E97"/>
    <w:rsid w:val="00E202DC"/>
    <w:rsid w:val="00E20C05"/>
    <w:rsid w:val="00E20FD7"/>
    <w:rsid w:val="00E21F1B"/>
    <w:rsid w:val="00E22706"/>
    <w:rsid w:val="00E24852"/>
    <w:rsid w:val="00E248CF"/>
    <w:rsid w:val="00E25529"/>
    <w:rsid w:val="00E27EBF"/>
    <w:rsid w:val="00E30CA2"/>
    <w:rsid w:val="00E35FFB"/>
    <w:rsid w:val="00E36B30"/>
    <w:rsid w:val="00E407F8"/>
    <w:rsid w:val="00E4349B"/>
    <w:rsid w:val="00E4587A"/>
    <w:rsid w:val="00E53497"/>
    <w:rsid w:val="00E61C7D"/>
    <w:rsid w:val="00E66A69"/>
    <w:rsid w:val="00E66E69"/>
    <w:rsid w:val="00E66F50"/>
    <w:rsid w:val="00E744B7"/>
    <w:rsid w:val="00E75150"/>
    <w:rsid w:val="00E753E8"/>
    <w:rsid w:val="00E766E9"/>
    <w:rsid w:val="00E84B16"/>
    <w:rsid w:val="00E85166"/>
    <w:rsid w:val="00E8554F"/>
    <w:rsid w:val="00E85867"/>
    <w:rsid w:val="00E863D5"/>
    <w:rsid w:val="00E93525"/>
    <w:rsid w:val="00E94B12"/>
    <w:rsid w:val="00E9722E"/>
    <w:rsid w:val="00E978AD"/>
    <w:rsid w:val="00EA1A7C"/>
    <w:rsid w:val="00EA2F9A"/>
    <w:rsid w:val="00EA3375"/>
    <w:rsid w:val="00EA58B5"/>
    <w:rsid w:val="00EB06C9"/>
    <w:rsid w:val="00EB0A25"/>
    <w:rsid w:val="00EB737E"/>
    <w:rsid w:val="00EC4A56"/>
    <w:rsid w:val="00EC4BE1"/>
    <w:rsid w:val="00ED004C"/>
    <w:rsid w:val="00ED24C1"/>
    <w:rsid w:val="00ED2B9E"/>
    <w:rsid w:val="00ED4C0F"/>
    <w:rsid w:val="00ED6041"/>
    <w:rsid w:val="00ED6A7D"/>
    <w:rsid w:val="00ED79FE"/>
    <w:rsid w:val="00EE0C64"/>
    <w:rsid w:val="00EE316A"/>
    <w:rsid w:val="00EE360C"/>
    <w:rsid w:val="00EF77B8"/>
    <w:rsid w:val="00F013F4"/>
    <w:rsid w:val="00F0580A"/>
    <w:rsid w:val="00F1112A"/>
    <w:rsid w:val="00F1624D"/>
    <w:rsid w:val="00F1661A"/>
    <w:rsid w:val="00F3716F"/>
    <w:rsid w:val="00F40C10"/>
    <w:rsid w:val="00F41F59"/>
    <w:rsid w:val="00F42D8D"/>
    <w:rsid w:val="00F43758"/>
    <w:rsid w:val="00F43874"/>
    <w:rsid w:val="00F445A3"/>
    <w:rsid w:val="00F461C9"/>
    <w:rsid w:val="00F5034E"/>
    <w:rsid w:val="00F54906"/>
    <w:rsid w:val="00F6001D"/>
    <w:rsid w:val="00F642D5"/>
    <w:rsid w:val="00F72CBA"/>
    <w:rsid w:val="00F818FD"/>
    <w:rsid w:val="00F82A74"/>
    <w:rsid w:val="00F86954"/>
    <w:rsid w:val="00F90EC4"/>
    <w:rsid w:val="00F92018"/>
    <w:rsid w:val="00F926C4"/>
    <w:rsid w:val="00FA0610"/>
    <w:rsid w:val="00FA3E59"/>
    <w:rsid w:val="00FA6D18"/>
    <w:rsid w:val="00FA7BFD"/>
    <w:rsid w:val="00FB2514"/>
    <w:rsid w:val="00FB292F"/>
    <w:rsid w:val="00FB459F"/>
    <w:rsid w:val="00FB534E"/>
    <w:rsid w:val="00FB6399"/>
    <w:rsid w:val="00FC18BC"/>
    <w:rsid w:val="00FC32F3"/>
    <w:rsid w:val="00FC427A"/>
    <w:rsid w:val="00FC4456"/>
    <w:rsid w:val="00FC7791"/>
    <w:rsid w:val="00FD6A48"/>
    <w:rsid w:val="00FD6C8A"/>
    <w:rsid w:val="00FD6C8B"/>
    <w:rsid w:val="00FE1C6F"/>
    <w:rsid w:val="00FE2630"/>
    <w:rsid w:val="00FE4145"/>
    <w:rsid w:val="00FF322E"/>
    <w:rsid w:val="00FF341B"/>
    <w:rsid w:val="00FF51DD"/>
    <w:rsid w:val="00FF5970"/>
    <w:rsid w:val="00FF7224"/>
    <w:rsid w:val="018A83BC"/>
    <w:rsid w:val="032D907E"/>
    <w:rsid w:val="033879F6"/>
    <w:rsid w:val="08068DA1"/>
    <w:rsid w:val="08AF36A5"/>
    <w:rsid w:val="0A5D0533"/>
    <w:rsid w:val="0ACFC2F2"/>
    <w:rsid w:val="0D8B14D1"/>
    <w:rsid w:val="0E721170"/>
    <w:rsid w:val="0F42D56C"/>
    <w:rsid w:val="10807512"/>
    <w:rsid w:val="11040E5C"/>
    <w:rsid w:val="11DA2C78"/>
    <w:rsid w:val="1321E7C4"/>
    <w:rsid w:val="132C8A23"/>
    <w:rsid w:val="149120C6"/>
    <w:rsid w:val="158C78EF"/>
    <w:rsid w:val="16464CDB"/>
    <w:rsid w:val="165A33B2"/>
    <w:rsid w:val="1768A55A"/>
    <w:rsid w:val="178CDC5E"/>
    <w:rsid w:val="1A5838BC"/>
    <w:rsid w:val="1ADFF4C6"/>
    <w:rsid w:val="1B1F2263"/>
    <w:rsid w:val="1C4DF30E"/>
    <w:rsid w:val="1CD6BAEE"/>
    <w:rsid w:val="1D5C9FF1"/>
    <w:rsid w:val="1EB595FB"/>
    <w:rsid w:val="1FB25D1E"/>
    <w:rsid w:val="223D8D22"/>
    <w:rsid w:val="23900FD0"/>
    <w:rsid w:val="269CA6C1"/>
    <w:rsid w:val="26A89E85"/>
    <w:rsid w:val="28F78318"/>
    <w:rsid w:val="2AAA727F"/>
    <w:rsid w:val="2B4F8C16"/>
    <w:rsid w:val="2B947854"/>
    <w:rsid w:val="2C8F19F5"/>
    <w:rsid w:val="2DF70B1F"/>
    <w:rsid w:val="2E76A980"/>
    <w:rsid w:val="309D1F64"/>
    <w:rsid w:val="30B50A73"/>
    <w:rsid w:val="321C8AC9"/>
    <w:rsid w:val="359B367A"/>
    <w:rsid w:val="39705C93"/>
    <w:rsid w:val="3A024DF0"/>
    <w:rsid w:val="3AA27DE4"/>
    <w:rsid w:val="3BFE95C6"/>
    <w:rsid w:val="3E5104B8"/>
    <w:rsid w:val="3FC455B8"/>
    <w:rsid w:val="406879AB"/>
    <w:rsid w:val="408A6940"/>
    <w:rsid w:val="409169C8"/>
    <w:rsid w:val="40C27C50"/>
    <w:rsid w:val="428123B9"/>
    <w:rsid w:val="42E857C6"/>
    <w:rsid w:val="4462ED54"/>
    <w:rsid w:val="446954C6"/>
    <w:rsid w:val="4C77F063"/>
    <w:rsid w:val="4CCF8F6B"/>
    <w:rsid w:val="504D50EF"/>
    <w:rsid w:val="51B423C1"/>
    <w:rsid w:val="5260E9B1"/>
    <w:rsid w:val="558686E5"/>
    <w:rsid w:val="55E4688F"/>
    <w:rsid w:val="57E74129"/>
    <w:rsid w:val="591E6CCA"/>
    <w:rsid w:val="5B59C71C"/>
    <w:rsid w:val="5C4671FA"/>
    <w:rsid w:val="627BADAB"/>
    <w:rsid w:val="64B8EDA7"/>
    <w:rsid w:val="6B805A03"/>
    <w:rsid w:val="6D13A8CD"/>
    <w:rsid w:val="6F36939C"/>
    <w:rsid w:val="70159980"/>
    <w:rsid w:val="728F06C1"/>
    <w:rsid w:val="72C9B6F9"/>
    <w:rsid w:val="78800558"/>
    <w:rsid w:val="78CE3759"/>
    <w:rsid w:val="792BB199"/>
    <w:rsid w:val="799F4A9D"/>
    <w:rsid w:val="7BB96B63"/>
    <w:rsid w:val="7C78A853"/>
    <w:rsid w:val="7EC6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DB84E"/>
  <w15:docId w15:val="{618CB2B7-EDAA-4455-AD76-75A3C69E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character" w:styleId="FollowedHyperlink">
    <w:name w:val="FollowedHyperlink"/>
    <w:rsid w:val="00C03731"/>
    <w:rPr>
      <w:color w:val="800080"/>
      <w:u w:val="single"/>
    </w:rPr>
  </w:style>
  <w:style w:type="character" w:styleId="CommentReference">
    <w:name w:val="annotation reference"/>
    <w:rsid w:val="005F75EB"/>
    <w:rPr>
      <w:sz w:val="16"/>
      <w:szCs w:val="16"/>
    </w:rPr>
  </w:style>
  <w:style w:type="paragraph" w:styleId="CommentText">
    <w:name w:val="annotation text"/>
    <w:basedOn w:val="Normal"/>
    <w:link w:val="CommentTextChar"/>
    <w:rsid w:val="005F75EB"/>
    <w:rPr>
      <w:sz w:val="20"/>
      <w:szCs w:val="20"/>
    </w:rPr>
  </w:style>
  <w:style w:type="character" w:customStyle="1" w:styleId="CommentTextChar">
    <w:name w:val="Comment Text Char"/>
    <w:basedOn w:val="DefaultParagraphFont"/>
    <w:link w:val="CommentText"/>
    <w:rsid w:val="005F75EB"/>
  </w:style>
  <w:style w:type="paragraph" w:styleId="CommentSubject">
    <w:name w:val="annotation subject"/>
    <w:basedOn w:val="CommentText"/>
    <w:next w:val="CommentText"/>
    <w:link w:val="CommentSubjectChar"/>
    <w:rsid w:val="005F75EB"/>
    <w:rPr>
      <w:b/>
      <w:bCs/>
    </w:rPr>
  </w:style>
  <w:style w:type="character" w:customStyle="1" w:styleId="CommentSubjectChar">
    <w:name w:val="Comment Subject Char"/>
    <w:link w:val="CommentSubject"/>
    <w:rsid w:val="005F75EB"/>
    <w:rPr>
      <w:b/>
      <w:bCs/>
    </w:rPr>
  </w:style>
  <w:style w:type="paragraph" w:customStyle="1" w:styleId="Default">
    <w:name w:val="Default"/>
    <w:rsid w:val="007A01E2"/>
    <w:pPr>
      <w:autoSpaceDE w:val="0"/>
      <w:autoSpaceDN w:val="0"/>
      <w:adjustRightInd w:val="0"/>
    </w:pPr>
    <w:rPr>
      <w:color w:val="000000"/>
      <w:sz w:val="24"/>
      <w:szCs w:val="24"/>
    </w:rPr>
  </w:style>
  <w:style w:type="paragraph" w:styleId="Revision">
    <w:name w:val="Revision"/>
    <w:hidden/>
    <w:uiPriority w:val="99"/>
    <w:semiHidden/>
    <w:rsid w:val="007A01E2"/>
    <w:rPr>
      <w:sz w:val="24"/>
      <w:szCs w:val="24"/>
    </w:rPr>
  </w:style>
  <w:style w:type="paragraph" w:customStyle="1" w:styleId="Pa0">
    <w:name w:val="Pa0"/>
    <w:basedOn w:val="Default"/>
    <w:next w:val="Default"/>
    <w:uiPriority w:val="99"/>
    <w:rsid w:val="00332A16"/>
    <w:pPr>
      <w:spacing w:line="241" w:lineRule="atLeast"/>
    </w:pPr>
    <w:rPr>
      <w:rFonts w:ascii="Joanna MT" w:hAnsi="Joanna MT"/>
      <w:color w:val="auto"/>
    </w:rPr>
  </w:style>
  <w:style w:type="paragraph" w:styleId="FootnoteText">
    <w:name w:val="footnote text"/>
    <w:basedOn w:val="Normal"/>
    <w:link w:val="FootnoteTextChar"/>
    <w:semiHidden/>
    <w:unhideWhenUsed/>
    <w:rsid w:val="009005C1"/>
    <w:rPr>
      <w:sz w:val="20"/>
      <w:szCs w:val="20"/>
    </w:rPr>
  </w:style>
  <w:style w:type="character" w:customStyle="1" w:styleId="FootnoteTextChar">
    <w:name w:val="Footnote Text Char"/>
    <w:basedOn w:val="DefaultParagraphFont"/>
    <w:link w:val="FootnoteText"/>
    <w:semiHidden/>
    <w:rsid w:val="009005C1"/>
  </w:style>
  <w:style w:type="character" w:styleId="FootnoteReference">
    <w:name w:val="footnote reference"/>
    <w:basedOn w:val="DefaultParagraphFont"/>
    <w:semiHidden/>
    <w:unhideWhenUsed/>
    <w:rsid w:val="009005C1"/>
    <w:rPr>
      <w:vertAlign w:val="superscript"/>
    </w:rPr>
  </w:style>
  <w:style w:type="character" w:styleId="UnresolvedMention">
    <w:name w:val="Unresolved Mention"/>
    <w:basedOn w:val="DefaultParagraphFont"/>
    <w:uiPriority w:val="99"/>
    <w:semiHidden/>
    <w:unhideWhenUsed/>
    <w:rsid w:val="001E13FC"/>
    <w:rPr>
      <w:color w:val="605E5C"/>
      <w:shd w:val="clear" w:color="auto" w:fill="E1DFDD"/>
    </w:rPr>
  </w:style>
  <w:style w:type="character" w:customStyle="1" w:styleId="FooterChar">
    <w:name w:val="Footer Char"/>
    <w:basedOn w:val="DefaultParagraphFont"/>
    <w:link w:val="Footer"/>
    <w:rsid w:val="00934A79"/>
    <w:rPr>
      <w:sz w:val="24"/>
      <w:szCs w:val="24"/>
    </w:rPr>
  </w:style>
  <w:style w:type="table" w:customStyle="1" w:styleId="TableGrid1">
    <w:name w:val="Table Grid1"/>
    <w:basedOn w:val="TableNormal"/>
    <w:next w:val="TableGrid"/>
    <w:uiPriority w:val="39"/>
    <w:rsid w:val="00E12C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0A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37173730">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55230259">
      <w:bodyDiv w:val="1"/>
      <w:marLeft w:val="0"/>
      <w:marRight w:val="0"/>
      <w:marTop w:val="0"/>
      <w:marBottom w:val="0"/>
      <w:divBdr>
        <w:top w:val="none" w:sz="0" w:space="0" w:color="auto"/>
        <w:left w:val="none" w:sz="0" w:space="0" w:color="auto"/>
        <w:bottom w:val="none" w:sz="0" w:space="0" w:color="auto"/>
        <w:right w:val="none" w:sz="0" w:space="0" w:color="auto"/>
      </w:divBdr>
    </w:div>
    <w:div w:id="357705032">
      <w:bodyDiv w:val="1"/>
      <w:marLeft w:val="0"/>
      <w:marRight w:val="0"/>
      <w:marTop w:val="0"/>
      <w:marBottom w:val="0"/>
      <w:divBdr>
        <w:top w:val="none" w:sz="0" w:space="0" w:color="auto"/>
        <w:left w:val="none" w:sz="0" w:space="0" w:color="auto"/>
        <w:bottom w:val="none" w:sz="0" w:space="0" w:color="auto"/>
        <w:right w:val="none" w:sz="0" w:space="0" w:color="auto"/>
      </w:divBdr>
      <w:divsChild>
        <w:div w:id="1245871050">
          <w:marLeft w:val="0"/>
          <w:marRight w:val="0"/>
          <w:marTop w:val="0"/>
          <w:marBottom w:val="0"/>
          <w:divBdr>
            <w:top w:val="none" w:sz="0" w:space="0" w:color="auto"/>
            <w:left w:val="none" w:sz="0" w:space="0" w:color="auto"/>
            <w:bottom w:val="none" w:sz="0" w:space="0" w:color="auto"/>
            <w:right w:val="none" w:sz="0" w:space="0" w:color="auto"/>
          </w:divBdr>
          <w:divsChild>
            <w:div w:id="48891826">
              <w:marLeft w:val="0"/>
              <w:marRight w:val="0"/>
              <w:marTop w:val="0"/>
              <w:marBottom w:val="0"/>
              <w:divBdr>
                <w:top w:val="none" w:sz="0" w:space="0" w:color="auto"/>
                <w:left w:val="none" w:sz="0" w:space="0" w:color="auto"/>
                <w:bottom w:val="none" w:sz="0" w:space="0" w:color="auto"/>
                <w:right w:val="none" w:sz="0" w:space="0" w:color="auto"/>
              </w:divBdr>
              <w:divsChild>
                <w:div w:id="21419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004480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ma.gov/media-library-data/1553880348440-5054ac68689ada7e9b13df07f3bdd50b/Admin_Plan_Checklist_3_25_19_final_508Compliant.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ema.gov/media-library-data/1424983165449-38f5dfc69c0bd4ea8a161e8bb7b79553/HMA_Guidance_022715_508.pdf" TargetMode="External"/><Relationship Id="rId17" Type="http://schemas.openxmlformats.org/officeDocument/2006/relationships/hyperlink" Target="https://www.opm.gov/policy-data-oversight/pay-leave/salaries-wages/salary-tables/pdf/2021/EX.pdf" TargetMode="External"/><Relationship Id="rId2" Type="http://schemas.openxmlformats.org/officeDocument/2006/relationships/customXml" Target="../customXml/item2.xml"/><Relationship Id="rId16" Type="http://schemas.openxmlformats.org/officeDocument/2006/relationships/hyperlink" Target="https://www.bls.gov/news.release/archives/ecec_0618202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21/DCB.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ma.gov/hazard-mitigation-assistanc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9/may/oes193051.htm" TargetMode="External"/><Relationship Id="rId1" Type="http://schemas.openxmlformats.org/officeDocument/2006/relationships/hyperlink" Target="https://www.bls.gov/news.release/archives/ecec_0618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2" ma:contentTypeDescription="Create a new document." ma:contentTypeScope="" ma:versionID="6b36e12df88cea41201d1e878b4bb32c">
  <xsd:schema xmlns:xsd="http://www.w3.org/2001/XMLSchema" xmlns:xs="http://www.w3.org/2001/XMLSchema" xmlns:p="http://schemas.microsoft.com/office/2006/metadata/properties" xmlns:ns2="5583a38e-5bd1-4cf9-b4f2-d9b49c295657" targetNamespace="http://schemas.microsoft.com/office/2006/metadata/properties" ma:root="true" ma:fieldsID="b6fd07b8d1365ebee649b9082c3e7293" ns2:_="">
    <xsd:import namespace="5583a38e-5bd1-4cf9-b4f2-d9b49c2956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39E1-1F84-4DEE-857E-91BF8034E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54D57F-6D33-4173-8813-CE28E87D3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57820-B4CF-4254-B77C-37BCFB2295AF}">
  <ds:schemaRefs>
    <ds:schemaRef ds:uri="http://schemas.microsoft.com/sharepoint/v3/contenttype/forms"/>
  </ds:schemaRefs>
</ds:datastoreItem>
</file>

<file path=customXml/itemProps4.xml><?xml version="1.0" encoding="utf-8"?>
<ds:datastoreItem xmlns:ds="http://schemas.openxmlformats.org/officeDocument/2006/customXml" ds:itemID="{6F15E63B-B350-4C0F-B269-79C08544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4750</Words>
  <Characters>28919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Crosby, Kevin</cp:lastModifiedBy>
  <cp:revision>4</cp:revision>
  <cp:lastPrinted>2008-07-12T01:08:00Z</cp:lastPrinted>
  <dcterms:created xsi:type="dcterms:W3CDTF">2021-05-11T18:31:00Z</dcterms:created>
  <dcterms:modified xsi:type="dcterms:W3CDTF">2021-05-13T13:12:00Z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0x010100AD68D6125B1BD54DAA60C7256F5C0B54</vt:lpwstr>
  </property>
</Properties>
</file>