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021A8" w:rsidRDefault="00D021A8" w14:paraId="64D6C568" w14:textId="77777777">
      <w:pPr>
        <w:pStyle w:val="Title"/>
        <w:framePr w:w="6712" w:h="721" w:wrap="notBeside" w:hAnchor="page" w:vAnchor="page" w:x="2881" w:y="901" w:anchorLock="1"/>
        <w:rPr>
          <w:color w:val="000080"/>
          <w:sz w:val="28"/>
        </w:rPr>
      </w:pPr>
      <w:r>
        <w:rPr>
          <w:color w:val="000080"/>
          <w:sz w:val="28"/>
        </w:rPr>
        <w:t>United States Department of Education</w:t>
      </w:r>
    </w:p>
    <w:p w:rsidR="00DE55C1" w:rsidP="00FF5B7B" w:rsidRDefault="00D630CD" w14:paraId="1E600977" w14:textId="49B2B97F">
      <w:r>
        <w:rPr>
          <w:b/>
          <w:noProof/>
          <w:sz w:val="20"/>
        </w:rPr>
        <w:drawing>
          <wp:anchor distT="0" distB="0" distL="114300" distR="114300" simplePos="0" relativeHeight="251658240" behindDoc="0" locked="1" layoutInCell="1" allowOverlap="1" wp14:editId="1F097AA4" wp14:anchorId="4D90D2D3">
            <wp:simplePos x="0" y="0"/>
            <wp:positionH relativeFrom="column">
              <wp:posOffset>0</wp:posOffset>
            </wp:positionH>
            <wp:positionV relativeFrom="page">
              <wp:posOffset>457200</wp:posOffset>
            </wp:positionV>
            <wp:extent cx="914400" cy="91440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3E3C83" w:rsidR="00FF5B7B" w:rsidP="00FF5B7B" w:rsidRDefault="00FF5B7B" w14:paraId="6557D62C" w14:textId="6D3E2501">
      <w:pPr>
        <w:jc w:val="center"/>
      </w:pPr>
      <w:r w:rsidRPr="003E3C83">
        <w:fldChar w:fldCharType="begin"/>
      </w:r>
      <w:r w:rsidRPr="003E3C83">
        <w:instrText xml:space="preserve"> DATE \@ "MMMM d, yyyy" </w:instrText>
      </w:r>
      <w:r w:rsidRPr="003E3C83">
        <w:fldChar w:fldCharType="separate"/>
      </w:r>
      <w:r w:rsidR="00E16C3F">
        <w:rPr>
          <w:noProof/>
        </w:rPr>
        <w:t>January 13, 2021</w:t>
      </w:r>
      <w:r w:rsidRPr="003E3C83">
        <w:fldChar w:fldCharType="end"/>
      </w:r>
    </w:p>
    <w:p w:rsidRPr="003E3C83" w:rsidR="00FF5B7B" w:rsidP="00FF5B7B" w:rsidRDefault="00FF5B7B" w14:paraId="75C03BCF" w14:textId="77777777"/>
    <w:p w:rsidRPr="003E3C83" w:rsidR="00FF5B7B" w:rsidP="00FF5B7B" w:rsidRDefault="00FF5B7B" w14:paraId="6AC36EA1" w14:textId="77777777">
      <w:r w:rsidRPr="003E3C83">
        <w:t>MEMORA</w:t>
      </w:r>
      <w:r>
        <w:t>N</w:t>
      </w:r>
      <w:r w:rsidRPr="003E3C83">
        <w:t>DUM</w:t>
      </w:r>
    </w:p>
    <w:p w:rsidRPr="003E3C83" w:rsidR="00FF5B7B" w:rsidP="00FF5B7B" w:rsidRDefault="00FF5B7B" w14:paraId="66780F32" w14:textId="77777777"/>
    <w:p w:rsidRPr="003E3C83" w:rsidR="00FF5B7B" w:rsidP="00FF5B7B" w:rsidRDefault="00FF5B7B" w14:paraId="26EBE2E8" w14:textId="77777777">
      <w:r w:rsidRPr="003E3C83">
        <w:t>TO:</w:t>
      </w:r>
      <w:r w:rsidRPr="003E3C83">
        <w:tab/>
      </w:r>
      <w:r w:rsidRPr="003E3C83">
        <w:tab/>
      </w:r>
      <w:r w:rsidRPr="003E3C83">
        <w:tab/>
        <w:t>Lindsay Abate</w:t>
      </w:r>
    </w:p>
    <w:p w:rsidRPr="003E3C83" w:rsidR="00FF5B7B" w:rsidP="00FF5B7B" w:rsidRDefault="00FF5B7B" w14:paraId="426CADC8" w14:textId="77777777">
      <w:r w:rsidRPr="003E3C83">
        <w:tab/>
      </w:r>
      <w:r w:rsidRPr="003E3C83">
        <w:tab/>
      </w:r>
      <w:r w:rsidRPr="003E3C83">
        <w:tab/>
        <w:t>Office of Management and Budget Desk Officer</w:t>
      </w:r>
    </w:p>
    <w:p w:rsidRPr="003E3C83" w:rsidR="00FF5B7B" w:rsidP="00FF5B7B" w:rsidRDefault="00FF5B7B" w14:paraId="5E53A0C7" w14:textId="77777777"/>
    <w:p w:rsidRPr="00DF4090" w:rsidR="00A948D0" w:rsidP="00A948D0" w:rsidRDefault="00A948D0" w14:paraId="4A506041" w14:textId="28D47F75">
      <w:r w:rsidRPr="00DF4090">
        <w:t>FROM:</w:t>
      </w:r>
      <w:r w:rsidRPr="00DF4090">
        <w:tab/>
      </w:r>
      <w:r w:rsidRPr="00DF4090">
        <w:tab/>
      </w:r>
      <w:r w:rsidR="00A07F8B">
        <w:t>Andrew Brake</w:t>
      </w:r>
    </w:p>
    <w:p w:rsidRPr="00DF4090" w:rsidR="00A948D0" w:rsidP="00A948D0" w:rsidRDefault="00A948D0" w14:paraId="088972E3" w14:textId="33B3470D">
      <w:r w:rsidRPr="00DF4090">
        <w:tab/>
      </w:r>
      <w:r w:rsidRPr="00DF4090">
        <w:tab/>
      </w:r>
      <w:r w:rsidRPr="00DF4090">
        <w:tab/>
      </w:r>
      <w:r w:rsidR="00A07F8B">
        <w:t xml:space="preserve">Office of Elementary and Secondary Education Information </w:t>
      </w:r>
      <w:r w:rsidR="00A07F8B">
        <w:tab/>
      </w:r>
      <w:r w:rsidR="00A07F8B">
        <w:tab/>
      </w:r>
      <w:r w:rsidR="00A07F8B">
        <w:tab/>
      </w:r>
      <w:r w:rsidR="00A07F8B">
        <w:tab/>
        <w:t>Collection Coordinator</w:t>
      </w:r>
    </w:p>
    <w:p w:rsidRPr="003E3C83" w:rsidR="00FF5B7B" w:rsidP="00FF5B7B" w:rsidRDefault="00FF5B7B" w14:paraId="01D70017" w14:textId="77777777"/>
    <w:p w:rsidRPr="00FA72B3" w:rsidR="00FF5B7B" w:rsidP="00FF5B7B" w:rsidRDefault="00FF5B7B" w14:paraId="302B1C9E" w14:textId="63ACC23C">
      <w:pPr>
        <w:ind w:left="2160" w:hanging="2160"/>
      </w:pPr>
      <w:r w:rsidRPr="003E3C83">
        <w:t>RE:</w:t>
      </w:r>
      <w:r w:rsidRPr="003E3C83">
        <w:tab/>
      </w:r>
      <w:r w:rsidR="00911153">
        <w:t>Emergency request for Paperwork Reduction Act (PRA) approval</w:t>
      </w:r>
    </w:p>
    <w:p w:rsidRPr="003E3C83" w:rsidR="00FF5B7B" w:rsidP="00FF5B7B" w:rsidRDefault="00FF5B7B" w14:paraId="00F5A976" w14:textId="77777777">
      <w:pPr>
        <w:ind w:left="2160" w:hanging="2160"/>
      </w:pPr>
    </w:p>
    <w:p w:rsidRPr="008F0A1A" w:rsidR="00FF5B7B" w:rsidP="00FF5B7B" w:rsidRDefault="00FF5B7B" w14:paraId="6B72C6B4" w14:textId="77777777">
      <w:pPr>
        <w:rPr>
          <w:rFonts w:eastAsia="Calibri"/>
        </w:rPr>
      </w:pPr>
    </w:p>
    <w:p w:rsidR="00774B43" w:rsidP="00A948D0" w:rsidRDefault="00911153" w14:paraId="5FAFEA9A" w14:textId="2C447CBD">
      <w:pPr>
        <w:pStyle w:val="paragraph"/>
        <w:textAlignment w:val="baseline"/>
        <w:rPr>
          <w:rStyle w:val="normaltextrun1"/>
        </w:rPr>
      </w:pPr>
      <w:r w:rsidRPr="003E3C83">
        <w:rPr>
          <w:rFonts w:eastAsia="Calibri"/>
        </w:rPr>
        <w:t xml:space="preserve">Pursuant to the Office of Management and Budget (OMB) procedures established at 5 CFR 1320, </w:t>
      </w:r>
      <w:r w:rsidR="00E866B8">
        <w:rPr>
          <w:rFonts w:eastAsia="Calibri"/>
        </w:rPr>
        <w:t>the US Department of Education (Department)</w:t>
      </w:r>
      <w:r w:rsidRPr="003E3C83">
        <w:rPr>
          <w:rFonts w:eastAsia="Calibri"/>
        </w:rPr>
        <w:t xml:space="preserve"> requests that the following collection of information,</w:t>
      </w:r>
      <w:r w:rsidRPr="003E3C83">
        <w:t xml:space="preserve"> </w:t>
      </w:r>
      <w:r>
        <w:t xml:space="preserve">the example application for the Emergency Assistance to Non Public Schools (EANS) Program under section 312(d) of the </w:t>
      </w:r>
      <w:r w:rsidRPr="004B4DB5">
        <w:t>Coronavirus Response and Relief Supplemental Appropriations Act, 2021 (CRRSA Act)</w:t>
      </w:r>
      <w:r>
        <w:t xml:space="preserve">, </w:t>
      </w:r>
      <w:r w:rsidRPr="008F0A1A">
        <w:rPr>
          <w:rStyle w:val="normaltextrun1"/>
        </w:rPr>
        <w:t>Pub. L. 116-260</w:t>
      </w:r>
      <w:r>
        <w:rPr>
          <w:rStyle w:val="normaltextrun1"/>
        </w:rPr>
        <w:t>,</w:t>
      </w:r>
      <w:r>
        <w:t xml:space="preserve"> </w:t>
      </w:r>
      <w:r w:rsidRPr="003E3C83">
        <w:rPr>
          <w:rFonts w:eastAsia="Calibri"/>
        </w:rPr>
        <w:t>be processed in accordance with section 1320.13 Emergency Processing.</w:t>
      </w:r>
      <w:r>
        <w:rPr>
          <w:rFonts w:eastAsia="Calibri"/>
        </w:rPr>
        <w:t xml:space="preserve"> </w:t>
      </w:r>
      <w:r>
        <w:rPr>
          <w:rStyle w:val="normaltextrun1"/>
        </w:rPr>
        <w:t>S</w:t>
      </w:r>
      <w:r w:rsidRPr="008F0A1A" w:rsidR="00A948D0">
        <w:rPr>
          <w:rStyle w:val="normaltextrun1"/>
        </w:rPr>
        <w:t>ection 31</w:t>
      </w:r>
      <w:r w:rsidR="00883840">
        <w:rPr>
          <w:rStyle w:val="normaltextrun1"/>
        </w:rPr>
        <w:t>2</w:t>
      </w:r>
      <w:r w:rsidRPr="008F0A1A" w:rsidR="00A948D0">
        <w:rPr>
          <w:rStyle w:val="normaltextrun1"/>
        </w:rPr>
        <w:t>(</w:t>
      </w:r>
      <w:r w:rsidR="00883840">
        <w:rPr>
          <w:rStyle w:val="normaltextrun1"/>
        </w:rPr>
        <w:t>d</w:t>
      </w:r>
      <w:r w:rsidRPr="008F0A1A" w:rsidR="00A948D0">
        <w:rPr>
          <w:rStyle w:val="normaltextrun1"/>
        </w:rPr>
        <w:t>)(</w:t>
      </w:r>
      <w:r w:rsidR="00883840">
        <w:rPr>
          <w:rStyle w:val="normaltextrun1"/>
        </w:rPr>
        <w:t>3</w:t>
      </w:r>
      <w:r w:rsidRPr="008F0A1A" w:rsidR="00A948D0">
        <w:rPr>
          <w:rStyle w:val="normaltextrun1"/>
        </w:rPr>
        <w:t>)</w:t>
      </w:r>
      <w:r w:rsidR="00E866B8">
        <w:rPr>
          <w:rStyle w:val="normaltextrun1"/>
        </w:rPr>
        <w:t xml:space="preserve"> of the CRRSA Act</w:t>
      </w:r>
      <w:r>
        <w:rPr>
          <w:rStyle w:val="normaltextrun1"/>
        </w:rPr>
        <w:t xml:space="preserve"> requires that</w:t>
      </w:r>
      <w:r w:rsidR="00883840">
        <w:rPr>
          <w:rStyle w:val="normaltextrun1"/>
        </w:rPr>
        <w:t xml:space="preserve"> any State educational agency receiving funds to provide services or assistance to </w:t>
      </w:r>
      <w:r w:rsidR="00774B43">
        <w:rPr>
          <w:rStyle w:val="normaltextrun1"/>
        </w:rPr>
        <w:t>non-public schools shall make an application for those services available to non-public schools no later than 30 days after the receipt of such funds</w:t>
      </w:r>
      <w:r w:rsidR="00E866B8">
        <w:rPr>
          <w:rStyle w:val="normaltextrun1"/>
        </w:rPr>
        <w:t xml:space="preserve">. </w:t>
      </w:r>
      <w:r w:rsidR="00E16C3F">
        <w:rPr>
          <w:rStyle w:val="normaltextrun1"/>
        </w:rPr>
        <w:t>The Department</w:t>
      </w:r>
      <w:r w:rsidR="00E866B8">
        <w:rPr>
          <w:rStyle w:val="normaltextrun1"/>
        </w:rPr>
        <w:t xml:space="preserve"> </w:t>
      </w:r>
      <w:r w:rsidR="006D7562">
        <w:rPr>
          <w:rStyle w:val="normaltextrun1"/>
        </w:rPr>
        <w:t>announced the availability of the EANS funds on January 8, 2021</w:t>
      </w:r>
      <w:r w:rsidR="006B7F44">
        <w:rPr>
          <w:rStyle w:val="normaltextrun1"/>
        </w:rPr>
        <w:t xml:space="preserve"> and</w:t>
      </w:r>
      <w:r w:rsidR="006D7562">
        <w:rPr>
          <w:rStyle w:val="normaltextrun1"/>
        </w:rPr>
        <w:t xml:space="preserve"> will be</w:t>
      </w:r>
      <w:r w:rsidR="006B7F44">
        <w:rPr>
          <w:rStyle w:val="normaltextrun1"/>
        </w:rPr>
        <w:t xml:space="preserve"> awarding funds no later than 15 days after receipt of a Governor’s application</w:t>
      </w:r>
      <w:r w:rsidR="00582A8A">
        <w:rPr>
          <w:rStyle w:val="normaltextrun1"/>
        </w:rPr>
        <w:t>.</w:t>
      </w:r>
    </w:p>
    <w:p w:rsidR="00774B43" w:rsidP="00A948D0" w:rsidRDefault="00774B43" w14:paraId="68098CDB" w14:textId="77777777">
      <w:pPr>
        <w:pStyle w:val="paragraph"/>
        <w:textAlignment w:val="baseline"/>
        <w:rPr>
          <w:rStyle w:val="normaltextrun1"/>
        </w:rPr>
      </w:pPr>
    </w:p>
    <w:p w:rsidR="00A948D0" w:rsidP="00A948D0" w:rsidRDefault="00774B43" w14:paraId="0EDA88ED" w14:textId="45D6783E">
      <w:pPr>
        <w:pStyle w:val="paragraph"/>
        <w:textAlignment w:val="baseline"/>
        <w:rPr>
          <w:rStyle w:val="eop"/>
        </w:rPr>
      </w:pPr>
      <w:r>
        <w:rPr>
          <w:rStyle w:val="normaltextrun1"/>
        </w:rPr>
        <w:t>In order to reduce the burden on States, the Department has created an example application</w:t>
      </w:r>
      <w:r w:rsidR="00A07F8B">
        <w:rPr>
          <w:rStyle w:val="normaltextrun1"/>
        </w:rPr>
        <w:t xml:space="preserve"> </w:t>
      </w:r>
      <w:r>
        <w:rPr>
          <w:rStyle w:val="normaltextrun1"/>
        </w:rPr>
        <w:t>States could use to collect the information</w:t>
      </w:r>
      <w:r w:rsidR="00944A89">
        <w:rPr>
          <w:rStyle w:val="normaltextrun1"/>
        </w:rPr>
        <w:t xml:space="preserve"> required</w:t>
      </w:r>
      <w:r>
        <w:rPr>
          <w:rStyle w:val="normaltextrun1"/>
        </w:rPr>
        <w:t xml:space="preserve"> </w:t>
      </w:r>
      <w:r w:rsidR="00944A89">
        <w:rPr>
          <w:rStyle w:val="normaltextrun1"/>
        </w:rPr>
        <w:t xml:space="preserve">under section 312(d)(3)(B). The Department will not require States to use the example </w:t>
      </w:r>
      <w:r w:rsidR="00337F01">
        <w:rPr>
          <w:rStyle w:val="normaltextrun1"/>
        </w:rPr>
        <w:t>application</w:t>
      </w:r>
      <w:r w:rsidR="00CC43DD">
        <w:rPr>
          <w:rStyle w:val="normaltextrun1"/>
        </w:rPr>
        <w:t>, n</w:t>
      </w:r>
      <w:r w:rsidR="00944A89">
        <w:rPr>
          <w:rStyle w:val="normaltextrun1"/>
        </w:rPr>
        <w:t xml:space="preserve">or </w:t>
      </w:r>
      <w:r w:rsidR="00CC43DD">
        <w:rPr>
          <w:rStyle w:val="normaltextrun1"/>
        </w:rPr>
        <w:t xml:space="preserve">will it </w:t>
      </w:r>
      <w:r w:rsidR="00944A89">
        <w:rPr>
          <w:rStyle w:val="normaltextrun1"/>
        </w:rPr>
        <w:t>collect the application from States or non-public schools.</w:t>
      </w:r>
      <w:r w:rsidR="00337F01">
        <w:rPr>
          <w:rStyle w:val="normaltextrun1"/>
        </w:rPr>
        <w:t xml:space="preserve"> The example application requests only information that is required by the under </w:t>
      </w:r>
      <w:r w:rsidR="00A07F8B">
        <w:rPr>
          <w:rStyle w:val="normaltextrun1"/>
        </w:rPr>
        <w:t xml:space="preserve">section 312(d)(3)(B). </w:t>
      </w:r>
      <w:r w:rsidR="00CC43DD">
        <w:rPr>
          <w:rStyle w:val="normaltextrun1"/>
        </w:rPr>
        <w:t xml:space="preserve">The example application will also reduce the burden on non-public schools as it requests the minimum required information under section 312(d)(3)(B). </w:t>
      </w:r>
      <w:r w:rsidR="00337F01">
        <w:rPr>
          <w:rStyle w:val="normaltextrun1"/>
        </w:rPr>
        <w:t>Additionally, within the example application, Part A and Part B request only information necessary to identify a respondent and affirmations that the non-public school is eligible.</w:t>
      </w:r>
      <w:r w:rsidR="00337F01">
        <w:rPr>
          <w:rStyle w:val="eop"/>
        </w:rPr>
        <w:t xml:space="preserve"> The remaining two parts of the application, Part C and Part D, request only information that is required</w:t>
      </w:r>
      <w:r w:rsidR="00A07F8B">
        <w:rPr>
          <w:rStyle w:val="eop"/>
        </w:rPr>
        <w:t xml:space="preserve"> by the statute.</w:t>
      </w:r>
    </w:p>
    <w:p w:rsidR="006B7F44" w:rsidP="00A948D0" w:rsidRDefault="006B7F44" w14:paraId="3E41A956" w14:textId="780A1005">
      <w:pPr>
        <w:pStyle w:val="paragraph"/>
        <w:textAlignment w:val="baseline"/>
        <w:rPr>
          <w:rStyle w:val="eop"/>
        </w:rPr>
      </w:pPr>
    </w:p>
    <w:p w:rsidRPr="001702CA" w:rsidR="00582A8A" w:rsidP="00582A8A" w:rsidRDefault="006B7F44" w14:paraId="4846A0EF" w14:textId="5A721E7F">
      <w:pPr>
        <w:spacing w:after="100" w:afterAutospacing="1"/>
        <w:rPr>
          <w:strike/>
        </w:rPr>
      </w:pPr>
      <w:r w:rsidRPr="003E3C83">
        <w:rPr>
          <w:rFonts w:eastAsia="Calibri"/>
        </w:rPr>
        <w:t xml:space="preserve">Given the short timeframe, </w:t>
      </w:r>
      <w:r w:rsidR="00E16C3F">
        <w:rPr>
          <w:rFonts w:eastAsia="Calibri"/>
        </w:rPr>
        <w:t>the Department</w:t>
      </w:r>
      <w:r w:rsidRPr="003E3C83">
        <w:rPr>
          <w:rFonts w:eastAsia="Calibri"/>
        </w:rPr>
        <w:t xml:space="preserve"> is unable to consult with the public prior to issuing the </w:t>
      </w:r>
      <w:r>
        <w:rPr>
          <w:rFonts w:eastAsia="Calibri"/>
        </w:rPr>
        <w:t>example application</w:t>
      </w:r>
      <w:r w:rsidRPr="003E3C83">
        <w:rPr>
          <w:rFonts w:eastAsia="Calibri"/>
        </w:rPr>
        <w:t xml:space="preserve">, however </w:t>
      </w:r>
      <w:bookmarkStart w:name="_GoBack" w:id="0"/>
      <w:r w:rsidR="00E16C3F">
        <w:rPr>
          <w:rFonts w:eastAsia="Calibri"/>
        </w:rPr>
        <w:t>the Department</w:t>
      </w:r>
      <w:bookmarkEnd w:id="0"/>
      <w:r w:rsidRPr="003E3C83">
        <w:rPr>
          <w:rFonts w:eastAsia="Calibri"/>
        </w:rPr>
        <w:t xml:space="preserve"> has ample experience designing other similar forms </w:t>
      </w:r>
      <w:proofErr w:type="gramStart"/>
      <w:r w:rsidRPr="003E3C83">
        <w:rPr>
          <w:rFonts w:eastAsia="Calibri"/>
        </w:rPr>
        <w:t>in a way that is clear</w:t>
      </w:r>
      <w:proofErr w:type="gramEnd"/>
      <w:r w:rsidRPr="003E3C83">
        <w:rPr>
          <w:rFonts w:eastAsia="Calibri"/>
        </w:rPr>
        <w:t xml:space="preserve"> and minimizes burden.</w:t>
      </w:r>
      <w:r>
        <w:rPr>
          <w:rFonts w:eastAsia="Calibri"/>
        </w:rPr>
        <w:t xml:space="preserve">  We estimate that the example application will take 2 hours for a non-public school to complete and submit to </w:t>
      </w:r>
      <w:r>
        <w:rPr>
          <w:rFonts w:eastAsia="Calibri"/>
        </w:rPr>
        <w:lastRenderedPageBreak/>
        <w:t xml:space="preserve">the State. </w:t>
      </w:r>
      <w:r w:rsidR="00E16C3F">
        <w:rPr>
          <w:rFonts w:eastAsia="Calibri"/>
        </w:rPr>
        <w:t>The Department</w:t>
      </w:r>
      <w:r w:rsidRPr="003E3C83">
        <w:rPr>
          <w:rFonts w:eastAsia="Calibri"/>
        </w:rPr>
        <w:t xml:space="preserve"> requests approval of th</w:t>
      </w:r>
      <w:r>
        <w:rPr>
          <w:rFonts w:eastAsia="Calibri"/>
        </w:rPr>
        <w:t>is</w:t>
      </w:r>
      <w:r w:rsidRPr="003E3C83">
        <w:rPr>
          <w:rFonts w:eastAsia="Calibri"/>
        </w:rPr>
        <w:t xml:space="preserve"> submission by </w:t>
      </w:r>
      <w:r>
        <w:rPr>
          <w:rFonts w:eastAsia="Calibri"/>
        </w:rPr>
        <w:t>January 14, 2</w:t>
      </w:r>
      <w:r w:rsidRPr="003E3C83">
        <w:rPr>
          <w:rFonts w:eastAsia="Calibri"/>
        </w:rPr>
        <w:t>02</w:t>
      </w:r>
      <w:r>
        <w:rPr>
          <w:rFonts w:eastAsia="Calibri"/>
        </w:rPr>
        <w:t>1</w:t>
      </w:r>
      <w:r w:rsidRPr="003E3C83">
        <w:rPr>
          <w:rFonts w:eastAsia="Calibri"/>
        </w:rPr>
        <w:t xml:space="preserve">. </w:t>
      </w:r>
      <w:r w:rsidRPr="00582A8A" w:rsidR="00582A8A">
        <w:rPr>
          <w:rFonts w:eastAsia="Calibri"/>
        </w:rPr>
        <w:t xml:space="preserve"> </w:t>
      </w:r>
      <w:r w:rsidRPr="001702CA" w:rsidR="00582A8A">
        <w:t xml:space="preserve">Given the inability to seek public comment during such a short timeframe for this emergency collection, the Department will also provide 60-day language as part of the notice in the </w:t>
      </w:r>
      <w:r w:rsidRPr="00DA16CF" w:rsidR="00582A8A">
        <w:rPr>
          <w:i/>
          <w:iCs/>
        </w:rPr>
        <w:t>Federal Register</w:t>
      </w:r>
      <w:r w:rsidRPr="001702CA" w:rsidR="00582A8A">
        <w:t xml:space="preserve"> seeking public comment for the regular information collection.</w:t>
      </w:r>
    </w:p>
    <w:p w:rsidRPr="003E3C83" w:rsidR="006B7F44" w:rsidP="006B7F44" w:rsidRDefault="006B7F44" w14:paraId="117AAD04" w14:textId="5898BD40">
      <w:pPr>
        <w:rPr>
          <w:rFonts w:eastAsia="Calibri"/>
        </w:rPr>
      </w:pPr>
    </w:p>
    <w:p w:rsidRPr="007402EC" w:rsidR="006B7F44" w:rsidP="00A948D0" w:rsidRDefault="006B7F44" w14:paraId="35159078" w14:textId="77777777">
      <w:pPr>
        <w:pStyle w:val="paragraph"/>
        <w:textAlignment w:val="baseline"/>
      </w:pPr>
    </w:p>
    <w:p w:rsidR="007A5F66" w:rsidP="008E6DD1" w:rsidRDefault="007A5F66" w14:paraId="3213A8C6" w14:textId="77777777"/>
    <w:sectPr w:rsidR="007A5F66" w:rsidSect="00BB62E7">
      <w:footerReference w:type="default" r:id="rId11"/>
      <w:footerReference w:type="first" r:id="rId12"/>
      <w:pgSz w:w="12240" w:h="15840" w:code="1"/>
      <w:pgMar w:top="1440" w:right="1728" w:bottom="1440" w:left="1728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6049B3" w14:textId="77777777" w:rsidR="00014A83" w:rsidRDefault="00014A83">
      <w:r>
        <w:separator/>
      </w:r>
    </w:p>
  </w:endnote>
  <w:endnote w:type="continuationSeparator" w:id="0">
    <w:p w14:paraId="4C44C754" w14:textId="77777777" w:rsidR="00014A83" w:rsidRDefault="00014A83">
      <w:r>
        <w:continuationSeparator/>
      </w:r>
    </w:p>
  </w:endnote>
  <w:endnote w:type="continuationNotice" w:id="1">
    <w:p w14:paraId="5DB7FA1D" w14:textId="77777777" w:rsidR="00014A83" w:rsidRDefault="00014A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557FD6" w14:textId="77777777" w:rsidR="006751AE" w:rsidRDefault="006751A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55C1">
      <w:rPr>
        <w:rStyle w:val="PageNumber"/>
        <w:noProof/>
      </w:rPr>
      <w:t>2</w:t>
    </w:r>
    <w:r>
      <w:rPr>
        <w:rStyle w:val="PageNumber"/>
      </w:rPr>
      <w:fldChar w:fldCharType="end"/>
    </w:r>
  </w:p>
  <w:p w14:paraId="41161D44" w14:textId="77777777" w:rsidR="006751AE" w:rsidRDefault="006751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FE136E" w14:textId="77777777" w:rsidR="00187B0D" w:rsidRPr="0009367B" w:rsidRDefault="00187B0D" w:rsidP="00187B0D">
    <w:pPr>
      <w:pStyle w:val="Footer"/>
      <w:jc w:val="center"/>
      <w:rPr>
        <w:color w:val="000080"/>
        <w:sz w:val="18"/>
      </w:rPr>
    </w:pPr>
    <w:r w:rsidRPr="0009367B">
      <w:rPr>
        <w:color w:val="000080"/>
        <w:sz w:val="18"/>
      </w:rPr>
      <w:t xml:space="preserve">400 MARYLAND AVE. SW, </w:t>
    </w:r>
    <w:smartTag w:uri="urn:schemas-microsoft-com:office:smarttags" w:element="City">
      <w:r w:rsidRPr="0009367B">
        <w:rPr>
          <w:color w:val="000080"/>
          <w:sz w:val="18"/>
        </w:rPr>
        <w:t>WASHINGTON</w:t>
      </w:r>
    </w:smartTag>
    <w:r w:rsidRPr="0009367B">
      <w:rPr>
        <w:color w:val="000080"/>
        <w:sz w:val="18"/>
      </w:rPr>
      <w:t xml:space="preserve">, </w:t>
    </w:r>
    <w:smartTag w:uri="urn:schemas-microsoft-com:office:smarttags" w:element="State">
      <w:r w:rsidRPr="0009367B">
        <w:rPr>
          <w:color w:val="000080"/>
          <w:sz w:val="18"/>
        </w:rPr>
        <w:t>DC</w:t>
      </w:r>
    </w:smartTag>
    <w:r w:rsidRPr="0009367B">
      <w:rPr>
        <w:color w:val="000080"/>
        <w:sz w:val="18"/>
      </w:rPr>
      <w:t xml:space="preserve">  </w:t>
    </w:r>
    <w:smartTag w:uri="urn:schemas-microsoft-com:office:smarttags" w:element="PostalCode">
      <w:r w:rsidRPr="0009367B">
        <w:rPr>
          <w:color w:val="000080"/>
          <w:sz w:val="18"/>
        </w:rPr>
        <w:t>20202</w:t>
      </w:r>
    </w:smartTag>
  </w:p>
  <w:p w14:paraId="5E3C5440" w14:textId="77777777" w:rsidR="000670B3" w:rsidRPr="0009367B" w:rsidRDefault="00014A83" w:rsidP="000670B3">
    <w:pPr>
      <w:pStyle w:val="Footer"/>
      <w:jc w:val="center"/>
      <w:rPr>
        <w:color w:val="000080"/>
        <w:sz w:val="18"/>
      </w:rPr>
    </w:pPr>
    <w:hyperlink r:id="rId1" w:history="1">
      <w:r w:rsidR="000670B3" w:rsidRPr="0009367B">
        <w:rPr>
          <w:rStyle w:val="Hyperlink"/>
          <w:color w:val="000080"/>
          <w:sz w:val="18"/>
          <w:u w:val="none"/>
        </w:rPr>
        <w:t>www.ed.gov</w:t>
      </w:r>
    </w:hyperlink>
  </w:p>
  <w:p w14:paraId="4B790DAA" w14:textId="77777777" w:rsidR="000670B3" w:rsidRPr="0009367B" w:rsidRDefault="000670B3" w:rsidP="000670B3">
    <w:pPr>
      <w:pStyle w:val="Footer"/>
      <w:jc w:val="center"/>
      <w:rPr>
        <w:color w:val="000080"/>
        <w:sz w:val="18"/>
      </w:rPr>
    </w:pPr>
  </w:p>
  <w:p w14:paraId="7E0E1A9B" w14:textId="77777777" w:rsidR="000670B3" w:rsidRPr="0009367B" w:rsidRDefault="000670B3" w:rsidP="000670B3">
    <w:pPr>
      <w:pStyle w:val="Footer"/>
      <w:jc w:val="center"/>
      <w:rPr>
        <w:color w:val="000080"/>
      </w:rPr>
    </w:pPr>
    <w:r>
      <w:rPr>
        <w:i/>
        <w:iCs/>
        <w:color w:val="000080"/>
        <w:sz w:val="18"/>
      </w:rPr>
      <w:t>The Department of Education’s</w:t>
    </w:r>
    <w:r w:rsidRPr="0009367B">
      <w:rPr>
        <w:i/>
        <w:iCs/>
        <w:color w:val="000080"/>
        <w:sz w:val="18"/>
      </w:rPr>
      <w:t xml:space="preserve"> mission is to promote student achievement and preparation for global competitiveness by fostering educational excellence and ensuring equal access.</w:t>
    </w:r>
  </w:p>
  <w:p w14:paraId="7E1FA311" w14:textId="77777777" w:rsidR="000670B3" w:rsidRDefault="000670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5284C2" w14:textId="77777777" w:rsidR="00014A83" w:rsidRDefault="00014A83">
      <w:r>
        <w:separator/>
      </w:r>
    </w:p>
  </w:footnote>
  <w:footnote w:type="continuationSeparator" w:id="0">
    <w:p w14:paraId="74B0288D" w14:textId="77777777" w:rsidR="00014A83" w:rsidRDefault="00014A83">
      <w:r>
        <w:continuationSeparator/>
      </w:r>
    </w:p>
  </w:footnote>
  <w:footnote w:type="continuationNotice" w:id="1">
    <w:p w14:paraId="08C54901" w14:textId="77777777" w:rsidR="00014A83" w:rsidRDefault="00014A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D3B58"/>
    <w:multiLevelType w:val="hybridMultilevel"/>
    <w:tmpl w:val="E2743CAA"/>
    <w:lvl w:ilvl="0" w:tplc="8F96E5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4FE44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278C3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9068D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6029D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EAA25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A22E0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35641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C3CA6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25A72"/>
    <w:multiLevelType w:val="hybridMultilevel"/>
    <w:tmpl w:val="049C3B48"/>
    <w:lvl w:ilvl="0" w:tplc="DC14A38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D061901"/>
    <w:multiLevelType w:val="hybridMultilevel"/>
    <w:tmpl w:val="F5A681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82218E"/>
    <w:multiLevelType w:val="hybridMultilevel"/>
    <w:tmpl w:val="DB7CA1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4736FB"/>
    <w:multiLevelType w:val="hybridMultilevel"/>
    <w:tmpl w:val="9D9C172C"/>
    <w:lvl w:ilvl="0" w:tplc="1DC8DD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43C3E2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392236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CCA895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1CC2FD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C2A3E1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C7CA8C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B8C3D8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338B5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2775E3D"/>
    <w:multiLevelType w:val="hybridMultilevel"/>
    <w:tmpl w:val="245E98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3D84CAD"/>
    <w:multiLevelType w:val="hybridMultilevel"/>
    <w:tmpl w:val="9D9C17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4336E2E"/>
    <w:multiLevelType w:val="hybridMultilevel"/>
    <w:tmpl w:val="6E0A170A"/>
    <w:lvl w:ilvl="0" w:tplc="8B3E54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E67F9"/>
    <w:multiLevelType w:val="hybridMultilevel"/>
    <w:tmpl w:val="FC3E6E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A281D"/>
    <w:multiLevelType w:val="hybridMultilevel"/>
    <w:tmpl w:val="2C76F3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9C2AD8"/>
    <w:multiLevelType w:val="hybridMultilevel"/>
    <w:tmpl w:val="DA2E95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72780C"/>
    <w:multiLevelType w:val="hybridMultilevel"/>
    <w:tmpl w:val="5F9C80EA"/>
    <w:lvl w:ilvl="0" w:tplc="205E16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285E59"/>
    <w:multiLevelType w:val="hybridMultilevel"/>
    <w:tmpl w:val="5C6C1FD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807EF2"/>
    <w:multiLevelType w:val="hybridMultilevel"/>
    <w:tmpl w:val="3BB2690E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0DF7198"/>
    <w:multiLevelType w:val="hybridMultilevel"/>
    <w:tmpl w:val="761A5412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03C73"/>
    <w:multiLevelType w:val="hybridMultilevel"/>
    <w:tmpl w:val="97228B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9344C"/>
    <w:multiLevelType w:val="hybridMultilevel"/>
    <w:tmpl w:val="05CA66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FF0532"/>
    <w:multiLevelType w:val="hybridMultilevel"/>
    <w:tmpl w:val="3F0032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6751AA6"/>
    <w:multiLevelType w:val="hybridMultilevel"/>
    <w:tmpl w:val="3724B3CA"/>
    <w:lvl w:ilvl="0" w:tplc="997EED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C61F4"/>
    <w:multiLevelType w:val="hybridMultilevel"/>
    <w:tmpl w:val="27B46A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410773A"/>
    <w:multiLevelType w:val="hybridMultilevel"/>
    <w:tmpl w:val="87BCC7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B67F9A"/>
    <w:multiLevelType w:val="hybridMultilevel"/>
    <w:tmpl w:val="3F00329A"/>
    <w:lvl w:ilvl="0" w:tplc="19FC5E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166F34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2C65D5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9BEF7D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F54262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C168CC8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2F2D2B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61A091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985DE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D32729B"/>
    <w:multiLevelType w:val="hybridMultilevel"/>
    <w:tmpl w:val="E19473E8"/>
    <w:lvl w:ilvl="0" w:tplc="0409000F">
      <w:start w:val="1"/>
      <w:numFmt w:val="decimal"/>
      <w:lvlText w:val="%1."/>
      <w:lvlJc w:val="left"/>
      <w:pPr>
        <w:tabs>
          <w:tab w:val="num" w:pos="789"/>
        </w:tabs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9"/>
        </w:tabs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9"/>
        </w:tabs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9"/>
        </w:tabs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9"/>
        </w:tabs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9"/>
        </w:tabs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9"/>
        </w:tabs>
        <w:ind w:left="6549" w:hanging="180"/>
      </w:pPr>
    </w:lvl>
  </w:abstractNum>
  <w:abstractNum w:abstractNumId="23" w15:restartNumberingAfterBreak="0">
    <w:nsid w:val="6DAC33C6"/>
    <w:multiLevelType w:val="hybridMultilevel"/>
    <w:tmpl w:val="CB7C097E"/>
    <w:lvl w:ilvl="0" w:tplc="3848933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CC5621"/>
    <w:multiLevelType w:val="hybridMultilevel"/>
    <w:tmpl w:val="F6D26E3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F487287"/>
    <w:multiLevelType w:val="hybridMultilevel"/>
    <w:tmpl w:val="C59A49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3E26C16"/>
    <w:multiLevelType w:val="hybridMultilevel"/>
    <w:tmpl w:val="DB68BF78"/>
    <w:lvl w:ilvl="0" w:tplc="D5B63F6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B77025"/>
    <w:multiLevelType w:val="hybridMultilevel"/>
    <w:tmpl w:val="AF6C59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6"/>
  </w:num>
  <w:num w:numId="4">
    <w:abstractNumId w:val="18"/>
  </w:num>
  <w:num w:numId="5">
    <w:abstractNumId w:val="0"/>
  </w:num>
  <w:num w:numId="6">
    <w:abstractNumId w:val="14"/>
  </w:num>
  <w:num w:numId="7">
    <w:abstractNumId w:val="2"/>
  </w:num>
  <w:num w:numId="8">
    <w:abstractNumId w:val="10"/>
  </w:num>
  <w:num w:numId="9">
    <w:abstractNumId w:val="20"/>
  </w:num>
  <w:num w:numId="10">
    <w:abstractNumId w:val="7"/>
  </w:num>
  <w:num w:numId="11">
    <w:abstractNumId w:val="8"/>
  </w:num>
  <w:num w:numId="12">
    <w:abstractNumId w:val="6"/>
  </w:num>
  <w:num w:numId="13">
    <w:abstractNumId w:val="12"/>
  </w:num>
  <w:num w:numId="14">
    <w:abstractNumId w:val="5"/>
  </w:num>
  <w:num w:numId="15">
    <w:abstractNumId w:val="25"/>
  </w:num>
  <w:num w:numId="16">
    <w:abstractNumId w:val="3"/>
  </w:num>
  <w:num w:numId="17">
    <w:abstractNumId w:val="13"/>
  </w:num>
  <w:num w:numId="18">
    <w:abstractNumId w:val="17"/>
  </w:num>
  <w:num w:numId="19">
    <w:abstractNumId w:val="9"/>
  </w:num>
  <w:num w:numId="20">
    <w:abstractNumId w:val="22"/>
  </w:num>
  <w:num w:numId="21">
    <w:abstractNumId w:val="26"/>
  </w:num>
  <w:num w:numId="22">
    <w:abstractNumId w:val="21"/>
  </w:num>
  <w:num w:numId="23">
    <w:abstractNumId w:val="1"/>
  </w:num>
  <w:num w:numId="24">
    <w:abstractNumId w:val="4"/>
  </w:num>
  <w:num w:numId="25">
    <w:abstractNumId w:val="24"/>
  </w:num>
  <w:num w:numId="26">
    <w:abstractNumId w:val="19"/>
  </w:num>
  <w:num w:numId="27">
    <w:abstractNumId w:val="11"/>
  </w:num>
  <w:num w:numId="28">
    <w:abstractNumId w:val="27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678"/>
    <w:rsid w:val="00014A83"/>
    <w:rsid w:val="000342BE"/>
    <w:rsid w:val="000377E4"/>
    <w:rsid w:val="00041F73"/>
    <w:rsid w:val="0004456A"/>
    <w:rsid w:val="00044FB6"/>
    <w:rsid w:val="00045970"/>
    <w:rsid w:val="00055EB2"/>
    <w:rsid w:val="00056709"/>
    <w:rsid w:val="000670B3"/>
    <w:rsid w:val="0007779D"/>
    <w:rsid w:val="00086F88"/>
    <w:rsid w:val="00094678"/>
    <w:rsid w:val="000A13CD"/>
    <w:rsid w:val="000A26EE"/>
    <w:rsid w:val="000B0D16"/>
    <w:rsid w:val="000D5036"/>
    <w:rsid w:val="000E630E"/>
    <w:rsid w:val="000F4CF3"/>
    <w:rsid w:val="00101478"/>
    <w:rsid w:val="00101F0E"/>
    <w:rsid w:val="001516A6"/>
    <w:rsid w:val="00172EBD"/>
    <w:rsid w:val="00182A7D"/>
    <w:rsid w:val="00186823"/>
    <w:rsid w:val="00187B0D"/>
    <w:rsid w:val="001A1E3D"/>
    <w:rsid w:val="001C54EC"/>
    <w:rsid w:val="001C711E"/>
    <w:rsid w:val="001D7138"/>
    <w:rsid w:val="001E19DD"/>
    <w:rsid w:val="001E43A6"/>
    <w:rsid w:val="001E79E0"/>
    <w:rsid w:val="001F2DA2"/>
    <w:rsid w:val="001F63EF"/>
    <w:rsid w:val="00200F01"/>
    <w:rsid w:val="002022FB"/>
    <w:rsid w:val="002038D6"/>
    <w:rsid w:val="002126DD"/>
    <w:rsid w:val="002227B8"/>
    <w:rsid w:val="00226DE4"/>
    <w:rsid w:val="002319C5"/>
    <w:rsid w:val="00234D8B"/>
    <w:rsid w:val="00244316"/>
    <w:rsid w:val="00253BD4"/>
    <w:rsid w:val="00271C20"/>
    <w:rsid w:val="002752DC"/>
    <w:rsid w:val="00286662"/>
    <w:rsid w:val="00291786"/>
    <w:rsid w:val="002974FD"/>
    <w:rsid w:val="002B3EDA"/>
    <w:rsid w:val="002C1583"/>
    <w:rsid w:val="002C36F5"/>
    <w:rsid w:val="002C6AA7"/>
    <w:rsid w:val="002D0038"/>
    <w:rsid w:val="002D1B86"/>
    <w:rsid w:val="002F4BB8"/>
    <w:rsid w:val="00307B44"/>
    <w:rsid w:val="00310216"/>
    <w:rsid w:val="00314115"/>
    <w:rsid w:val="0032089B"/>
    <w:rsid w:val="00337F01"/>
    <w:rsid w:val="00354F8A"/>
    <w:rsid w:val="00364337"/>
    <w:rsid w:val="00377A50"/>
    <w:rsid w:val="00380135"/>
    <w:rsid w:val="003808FA"/>
    <w:rsid w:val="00392BAB"/>
    <w:rsid w:val="00396DB4"/>
    <w:rsid w:val="003B3111"/>
    <w:rsid w:val="003B428A"/>
    <w:rsid w:val="003C0444"/>
    <w:rsid w:val="003D33F8"/>
    <w:rsid w:val="003E24F1"/>
    <w:rsid w:val="004104CA"/>
    <w:rsid w:val="00433B9D"/>
    <w:rsid w:val="00443B56"/>
    <w:rsid w:val="00464D10"/>
    <w:rsid w:val="0047154F"/>
    <w:rsid w:val="00474E74"/>
    <w:rsid w:val="00477892"/>
    <w:rsid w:val="00483506"/>
    <w:rsid w:val="00485A30"/>
    <w:rsid w:val="00490B10"/>
    <w:rsid w:val="00490E21"/>
    <w:rsid w:val="00494CEB"/>
    <w:rsid w:val="004C1CA9"/>
    <w:rsid w:val="0050353E"/>
    <w:rsid w:val="00527DD2"/>
    <w:rsid w:val="0053625A"/>
    <w:rsid w:val="0055702D"/>
    <w:rsid w:val="0057518F"/>
    <w:rsid w:val="0057630D"/>
    <w:rsid w:val="00582A8A"/>
    <w:rsid w:val="0059019F"/>
    <w:rsid w:val="005B2A99"/>
    <w:rsid w:val="005B35B0"/>
    <w:rsid w:val="005B61BF"/>
    <w:rsid w:val="005E3708"/>
    <w:rsid w:val="005E46A6"/>
    <w:rsid w:val="005E54BB"/>
    <w:rsid w:val="0060441C"/>
    <w:rsid w:val="00604507"/>
    <w:rsid w:val="00604711"/>
    <w:rsid w:val="006107D4"/>
    <w:rsid w:val="006168A6"/>
    <w:rsid w:val="00622296"/>
    <w:rsid w:val="00625091"/>
    <w:rsid w:val="006407DF"/>
    <w:rsid w:val="00657B5A"/>
    <w:rsid w:val="00661C43"/>
    <w:rsid w:val="006751AE"/>
    <w:rsid w:val="00675DA5"/>
    <w:rsid w:val="00680C55"/>
    <w:rsid w:val="00686F1F"/>
    <w:rsid w:val="00693AB9"/>
    <w:rsid w:val="00696788"/>
    <w:rsid w:val="006A10A9"/>
    <w:rsid w:val="006A3F54"/>
    <w:rsid w:val="006A4F41"/>
    <w:rsid w:val="006B27CC"/>
    <w:rsid w:val="006B7F44"/>
    <w:rsid w:val="006C145D"/>
    <w:rsid w:val="006D7562"/>
    <w:rsid w:val="006E212B"/>
    <w:rsid w:val="006E7597"/>
    <w:rsid w:val="006F27EA"/>
    <w:rsid w:val="007009F0"/>
    <w:rsid w:val="00716649"/>
    <w:rsid w:val="0072511E"/>
    <w:rsid w:val="0073203A"/>
    <w:rsid w:val="007402EC"/>
    <w:rsid w:val="00754884"/>
    <w:rsid w:val="00770596"/>
    <w:rsid w:val="00774B43"/>
    <w:rsid w:val="0079246D"/>
    <w:rsid w:val="00794FC3"/>
    <w:rsid w:val="00797809"/>
    <w:rsid w:val="007A5F66"/>
    <w:rsid w:val="007A68CF"/>
    <w:rsid w:val="007B05E7"/>
    <w:rsid w:val="007B515E"/>
    <w:rsid w:val="007C6566"/>
    <w:rsid w:val="007E48C9"/>
    <w:rsid w:val="007F1D58"/>
    <w:rsid w:val="00807BBE"/>
    <w:rsid w:val="00810565"/>
    <w:rsid w:val="00812178"/>
    <w:rsid w:val="00814301"/>
    <w:rsid w:val="0082539A"/>
    <w:rsid w:val="00835149"/>
    <w:rsid w:val="00837A11"/>
    <w:rsid w:val="00843328"/>
    <w:rsid w:val="008459F2"/>
    <w:rsid w:val="00851678"/>
    <w:rsid w:val="0085616D"/>
    <w:rsid w:val="00865843"/>
    <w:rsid w:val="00882473"/>
    <w:rsid w:val="008828BC"/>
    <w:rsid w:val="00883840"/>
    <w:rsid w:val="008935B4"/>
    <w:rsid w:val="008936F1"/>
    <w:rsid w:val="0089478B"/>
    <w:rsid w:val="00896148"/>
    <w:rsid w:val="00896F3C"/>
    <w:rsid w:val="00897AB7"/>
    <w:rsid w:val="008B0582"/>
    <w:rsid w:val="008B05D2"/>
    <w:rsid w:val="008C3D03"/>
    <w:rsid w:val="008D56AC"/>
    <w:rsid w:val="008E27FE"/>
    <w:rsid w:val="008E6DD1"/>
    <w:rsid w:val="008F0A1A"/>
    <w:rsid w:val="00911153"/>
    <w:rsid w:val="00913B1D"/>
    <w:rsid w:val="00915F68"/>
    <w:rsid w:val="00924380"/>
    <w:rsid w:val="00936AFA"/>
    <w:rsid w:val="00944A89"/>
    <w:rsid w:val="0098074F"/>
    <w:rsid w:val="00983D01"/>
    <w:rsid w:val="009B2634"/>
    <w:rsid w:val="009C3188"/>
    <w:rsid w:val="009D22E5"/>
    <w:rsid w:val="009D6CB2"/>
    <w:rsid w:val="009E7618"/>
    <w:rsid w:val="009E7DE4"/>
    <w:rsid w:val="009F16B5"/>
    <w:rsid w:val="009F4EA3"/>
    <w:rsid w:val="009F5CAD"/>
    <w:rsid w:val="00A07F8B"/>
    <w:rsid w:val="00A46737"/>
    <w:rsid w:val="00A545CE"/>
    <w:rsid w:val="00A62A1E"/>
    <w:rsid w:val="00A745F1"/>
    <w:rsid w:val="00A804A8"/>
    <w:rsid w:val="00A867E1"/>
    <w:rsid w:val="00A87CA1"/>
    <w:rsid w:val="00A91106"/>
    <w:rsid w:val="00A948D0"/>
    <w:rsid w:val="00A95A06"/>
    <w:rsid w:val="00AA0DBE"/>
    <w:rsid w:val="00AA31F5"/>
    <w:rsid w:val="00AA37E9"/>
    <w:rsid w:val="00AB6027"/>
    <w:rsid w:val="00AC0C8B"/>
    <w:rsid w:val="00AD0CCF"/>
    <w:rsid w:val="00AD4010"/>
    <w:rsid w:val="00AE42A5"/>
    <w:rsid w:val="00AE6A69"/>
    <w:rsid w:val="00AF320A"/>
    <w:rsid w:val="00B01FCE"/>
    <w:rsid w:val="00B20D75"/>
    <w:rsid w:val="00B266EC"/>
    <w:rsid w:val="00B31656"/>
    <w:rsid w:val="00B4621D"/>
    <w:rsid w:val="00B567C3"/>
    <w:rsid w:val="00B6650D"/>
    <w:rsid w:val="00B90E0D"/>
    <w:rsid w:val="00B92D67"/>
    <w:rsid w:val="00BB19C0"/>
    <w:rsid w:val="00BB62E7"/>
    <w:rsid w:val="00BC042C"/>
    <w:rsid w:val="00BD09DE"/>
    <w:rsid w:val="00BE4D3D"/>
    <w:rsid w:val="00C05698"/>
    <w:rsid w:val="00C10959"/>
    <w:rsid w:val="00C12A9B"/>
    <w:rsid w:val="00C14FB1"/>
    <w:rsid w:val="00C15148"/>
    <w:rsid w:val="00C16A45"/>
    <w:rsid w:val="00C3289E"/>
    <w:rsid w:val="00C343F7"/>
    <w:rsid w:val="00C36229"/>
    <w:rsid w:val="00C4448C"/>
    <w:rsid w:val="00C66D47"/>
    <w:rsid w:val="00C67C46"/>
    <w:rsid w:val="00C70B49"/>
    <w:rsid w:val="00C83E34"/>
    <w:rsid w:val="00C83F2C"/>
    <w:rsid w:val="00C87048"/>
    <w:rsid w:val="00C95551"/>
    <w:rsid w:val="00CA615C"/>
    <w:rsid w:val="00CB1C65"/>
    <w:rsid w:val="00CC43DD"/>
    <w:rsid w:val="00CC49AD"/>
    <w:rsid w:val="00CD1D23"/>
    <w:rsid w:val="00CE05EA"/>
    <w:rsid w:val="00CE5420"/>
    <w:rsid w:val="00CE5D7D"/>
    <w:rsid w:val="00D013AA"/>
    <w:rsid w:val="00D021A8"/>
    <w:rsid w:val="00D25D57"/>
    <w:rsid w:val="00D34F73"/>
    <w:rsid w:val="00D361D3"/>
    <w:rsid w:val="00D40788"/>
    <w:rsid w:val="00D4109A"/>
    <w:rsid w:val="00D43C9D"/>
    <w:rsid w:val="00D52F9B"/>
    <w:rsid w:val="00D5322E"/>
    <w:rsid w:val="00D5633D"/>
    <w:rsid w:val="00D61FE5"/>
    <w:rsid w:val="00D62D1A"/>
    <w:rsid w:val="00D630CD"/>
    <w:rsid w:val="00D71BEB"/>
    <w:rsid w:val="00D805E4"/>
    <w:rsid w:val="00D8352A"/>
    <w:rsid w:val="00D8662A"/>
    <w:rsid w:val="00DA5022"/>
    <w:rsid w:val="00DB4F1F"/>
    <w:rsid w:val="00DB5863"/>
    <w:rsid w:val="00DC5620"/>
    <w:rsid w:val="00DC799B"/>
    <w:rsid w:val="00DE55C1"/>
    <w:rsid w:val="00DF3BEA"/>
    <w:rsid w:val="00E02CFD"/>
    <w:rsid w:val="00E120C9"/>
    <w:rsid w:val="00E16C3F"/>
    <w:rsid w:val="00E20984"/>
    <w:rsid w:val="00E23803"/>
    <w:rsid w:val="00E247FB"/>
    <w:rsid w:val="00E273EC"/>
    <w:rsid w:val="00E4623D"/>
    <w:rsid w:val="00E4695E"/>
    <w:rsid w:val="00E54338"/>
    <w:rsid w:val="00E752BB"/>
    <w:rsid w:val="00E766E8"/>
    <w:rsid w:val="00E866B8"/>
    <w:rsid w:val="00E92B66"/>
    <w:rsid w:val="00EC59A8"/>
    <w:rsid w:val="00EC6721"/>
    <w:rsid w:val="00ED107E"/>
    <w:rsid w:val="00ED251D"/>
    <w:rsid w:val="00ED7B20"/>
    <w:rsid w:val="00EF2FB9"/>
    <w:rsid w:val="00F0093A"/>
    <w:rsid w:val="00F124F9"/>
    <w:rsid w:val="00F43F15"/>
    <w:rsid w:val="00F50097"/>
    <w:rsid w:val="00F53339"/>
    <w:rsid w:val="00F74E88"/>
    <w:rsid w:val="00FA6103"/>
    <w:rsid w:val="00FA72B3"/>
    <w:rsid w:val="00FB4788"/>
    <w:rsid w:val="00FB5674"/>
    <w:rsid w:val="00FB5ADA"/>
    <w:rsid w:val="00FB7191"/>
    <w:rsid w:val="00FB75E8"/>
    <w:rsid w:val="00FC113D"/>
    <w:rsid w:val="00FC17A4"/>
    <w:rsid w:val="00FC3B8E"/>
    <w:rsid w:val="00FD273C"/>
    <w:rsid w:val="00FD611C"/>
    <w:rsid w:val="00FF5B7B"/>
    <w:rsid w:val="4CD0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EE19440"/>
  <w15:chartTrackingRefBased/>
  <w15:docId w15:val="{0D2549FD-4CD2-41E0-BFF9-826CB99A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A4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8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Cs w:val="32"/>
    </w:rPr>
  </w:style>
  <w:style w:type="paragraph" w:styleId="Heading8">
    <w:name w:val="heading 8"/>
    <w:basedOn w:val="Normal"/>
    <w:next w:val="Normal"/>
    <w:qFormat/>
    <w:rsid w:val="00C4448C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BodyText"/>
    <w:next w:val="Date"/>
    <w:pPr>
      <w:keepLines/>
      <w:framePr w:w="8640" w:h="1440" w:wrap="notBeside" w:vAnchor="page" w:hAnchor="margin" w:xAlign="center" w:y="889"/>
      <w:spacing w:after="40" w:line="240" w:lineRule="atLeast"/>
      <w:jc w:val="center"/>
    </w:pPr>
    <w:rPr>
      <w:rFonts w:ascii="Garamond" w:hAnsi="Garamond"/>
      <w:caps/>
      <w:spacing w:val="75"/>
      <w:kern w:val="18"/>
      <w:sz w:val="21"/>
      <w:szCs w:val="20"/>
    </w:rPr>
  </w:style>
  <w:style w:type="paragraph" w:styleId="BodyText">
    <w:name w:val="Body Text"/>
    <w:basedOn w:val="Normal"/>
    <w:pPr>
      <w:spacing w:after="120"/>
    </w:pPr>
  </w:style>
  <w:style w:type="paragraph" w:styleId="Date">
    <w:name w:val="Date"/>
    <w:basedOn w:val="Normal"/>
    <w:next w:val="Normal"/>
  </w:style>
  <w:style w:type="paragraph" w:styleId="Title">
    <w:name w:val="Title"/>
    <w:basedOn w:val="Normal"/>
    <w:qFormat/>
    <w:pPr>
      <w:spacing w:after="120"/>
      <w:jc w:val="center"/>
    </w:pPr>
    <w:rPr>
      <w:smallCaps/>
      <w:sz w:val="26"/>
      <w:szCs w:val="20"/>
    </w:rPr>
  </w:style>
  <w:style w:type="paragraph" w:styleId="Header">
    <w:name w:val="header"/>
    <w:aliases w:val="H1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Signature">
    <w:name w:val="Signature"/>
    <w:basedOn w:val="Normal"/>
    <w:next w:val="Normal"/>
    <w:pPr>
      <w:keepNext/>
      <w:spacing w:before="880" w:line="240" w:lineRule="atLeast"/>
      <w:ind w:left="4565"/>
    </w:pPr>
    <w:rPr>
      <w:rFonts w:ascii="Garamond" w:hAnsi="Garamond"/>
      <w:kern w:val="18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paragraph" w:styleId="BodyText2">
    <w:name w:val="Body Text 2"/>
    <w:basedOn w:val="Normal"/>
    <w:rPr>
      <w:sz w:val="23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next w:val="Normal"/>
    <w:uiPriority w:val="99"/>
    <w:rPr>
      <w:rFonts w:eastAsia="Arial Unicode MS"/>
      <w:color w:val="000000"/>
      <w:szCs w:val="18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3">
    <w:name w:val="Body Text 3"/>
    <w:basedOn w:val="Normal"/>
    <w:rPr>
      <w:color w:val="000000"/>
    </w:rPr>
  </w:style>
  <w:style w:type="paragraph" w:styleId="BodyTextIndent">
    <w:name w:val="Body Text Indent"/>
    <w:basedOn w:val="Normal"/>
    <w:pPr>
      <w:ind w:left="2160" w:hanging="2160"/>
    </w:pPr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E0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">
    <w:name w:val="Indent"/>
    <w:basedOn w:val="Normal"/>
    <w:rsid w:val="00392BAB"/>
    <w:pPr>
      <w:spacing w:before="160"/>
      <w:ind w:left="1080" w:hanging="360"/>
    </w:pPr>
  </w:style>
  <w:style w:type="character" w:styleId="CommentReference">
    <w:name w:val="annotation reference"/>
    <w:semiHidden/>
    <w:rsid w:val="00AA0DBE"/>
    <w:rPr>
      <w:sz w:val="16"/>
      <w:szCs w:val="16"/>
    </w:rPr>
  </w:style>
  <w:style w:type="paragraph" w:styleId="CommentText">
    <w:name w:val="annotation text"/>
    <w:basedOn w:val="Normal"/>
    <w:semiHidden/>
    <w:rsid w:val="00AA0DB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0DBE"/>
    <w:rPr>
      <w:b/>
      <w:bCs/>
    </w:rPr>
  </w:style>
  <w:style w:type="character" w:customStyle="1" w:styleId="HTMLPreformattedChar">
    <w:name w:val="HTML Preformatted Char"/>
    <w:link w:val="HTMLPreformatted"/>
    <w:uiPriority w:val="99"/>
    <w:rsid w:val="000F4CF3"/>
    <w:rPr>
      <w:rFonts w:ascii="Arial Unicode MS" w:eastAsia="Arial Unicode MS" w:hAnsi="Arial Unicode MS" w:cs="Arial Unicode MS"/>
    </w:rPr>
  </w:style>
  <w:style w:type="paragraph" w:styleId="Revision">
    <w:name w:val="Revision"/>
    <w:hidden/>
    <w:uiPriority w:val="99"/>
    <w:semiHidden/>
    <w:rsid w:val="00896F3C"/>
    <w:rPr>
      <w:sz w:val="24"/>
      <w:szCs w:val="24"/>
    </w:rPr>
  </w:style>
  <w:style w:type="character" w:customStyle="1" w:styleId="normaltextrun1">
    <w:name w:val="normaltextrun1"/>
    <w:basedOn w:val="DefaultParagraphFont"/>
    <w:rsid w:val="00A948D0"/>
  </w:style>
  <w:style w:type="paragraph" w:customStyle="1" w:styleId="paragraph">
    <w:name w:val="paragraph"/>
    <w:basedOn w:val="Normal"/>
    <w:rsid w:val="00A948D0"/>
  </w:style>
  <w:style w:type="character" w:customStyle="1" w:styleId="eop">
    <w:name w:val="eop"/>
    <w:basedOn w:val="DefaultParagraphFont"/>
    <w:rsid w:val="00A948D0"/>
  </w:style>
  <w:style w:type="paragraph" w:styleId="ListParagraph">
    <w:name w:val="List Paragraph"/>
    <w:basedOn w:val="Normal"/>
    <w:uiPriority w:val="34"/>
    <w:qFormat/>
    <w:rsid w:val="007A5F66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9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2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7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0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92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42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90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378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787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190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203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7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988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057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701513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111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880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140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373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1731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304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5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rles.Browne\Documents\OCTAE%20Letterhead\LETTERHEAD--OCTA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535F730A52B14F9A67899971D9A59F" ma:contentTypeVersion="12" ma:contentTypeDescription="Create a new document." ma:contentTypeScope="" ma:versionID="bfa2fec4cf92d597f41ca9e1dd390fae">
  <xsd:schema xmlns:xsd="http://www.w3.org/2001/XMLSchema" xmlns:xs="http://www.w3.org/2001/XMLSchema" xmlns:p="http://schemas.microsoft.com/office/2006/metadata/properties" xmlns:ns3="b534e84d-31bc-4581-84de-2eeea5b49994" xmlns:ns4="fffff179-2dab-4947-9fab-f95d58deb4a1" targetNamespace="http://schemas.microsoft.com/office/2006/metadata/properties" ma:root="true" ma:fieldsID="98b7600288062ecb9b5ec72d1fb7d2b0" ns3:_="" ns4:_="">
    <xsd:import namespace="b534e84d-31bc-4581-84de-2eeea5b49994"/>
    <xsd:import namespace="fffff179-2dab-4947-9fab-f95d58deb4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4e84d-31bc-4581-84de-2eeea5b49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ff179-2dab-4947-9fab-f95d58deb4a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8AB503-1382-4D6C-9ECA-37F0859B25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FD609C-5DE8-4A39-9932-1B85F1FFA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34e84d-31bc-4581-84de-2eeea5b49994"/>
    <ds:schemaRef ds:uri="fffff179-2dab-4947-9fab-f95d58deb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7F8BBD-7E75-4822-8C34-563D96A648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LETTERHEAD--OCTAE</Template>
  <TotalTime>7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STATES DEPARTMENT OF EDUCATION</vt:lpstr>
    </vt:vector>
  </TitlesOfParts>
  <Company>U.S. Department of Education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DEPARTMENT OF EDUCATION</dc:title>
  <dc:subject/>
  <dc:creator>Browne, Charles</dc:creator>
  <cp:keywords/>
  <cp:lastModifiedBy>Brake, Andrew</cp:lastModifiedBy>
  <cp:revision>6</cp:revision>
  <cp:lastPrinted>2009-06-01T19:58:00Z</cp:lastPrinted>
  <dcterms:created xsi:type="dcterms:W3CDTF">2021-01-13T20:02:00Z</dcterms:created>
  <dcterms:modified xsi:type="dcterms:W3CDTF">2021-01-13T21:18:00Z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0x01010030535F730A52B14F9A67899971D9A59F</vt:lpwstr>
  </property>
</Properties>
</file>