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1909" w:rsidP="00FE2197" w:rsidRDefault="008F0FAD" w14:paraId="72C8A85C" w14:textId="69D7D7EA">
      <w:sdt>
        <w:sdtPr>
          <w:rPr>
            <w:noProof/>
          </w:rPr>
          <w:id w:val="37707067"/>
          <w:docPartObj>
            <w:docPartGallery w:val="Cover Pages"/>
          </w:docPartObj>
        </w:sdtPr>
        <w:sdtEndPr>
          <w:rPr>
            <w:noProof w:val="0"/>
          </w:rPr>
        </w:sdtEndPr>
        <w:sdtContent>
          <w:r w:rsidR="00711414">
            <w:rPr>
              <w:noProof/>
            </w:rPr>
            <mc:AlternateContent>
              <mc:Choice Requires="wps">
                <w:drawing>
                  <wp:anchor distT="0" distB="0" distL="114300" distR="114300" simplePos="0" relativeHeight="251676672" behindDoc="1" locked="0" layoutInCell="1" allowOverlap="1" wp14:editId="65ACDB2D" wp14:anchorId="5E07A0B3">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862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sdtContent>
      </w:sdt>
    </w:p>
    <w:p w:rsidR="00D928FD" w:rsidP="003F74F2" w:rsidRDefault="00D928FD" w14:paraId="16EFCFD4" w14:textId="77777777">
      <w:pPr>
        <w:pStyle w:val="Heading4"/>
      </w:pPr>
    </w:p>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rsidRDefault="0023025A" w14:paraId="0904BBFB" w14:textId="68F663EC">
          <w:pPr>
            <w:spacing w:line="240" w:lineRule="auto"/>
            <w:ind w:left="90"/>
            <w:rPr>
              <w:rFonts w:ascii="Times New Roman" w:hAnsi="Times New Roman" w:cs="Times New Roman"/>
              <w:color w:val="139CD8"/>
              <w:sz w:val="56"/>
              <w:szCs w:val="52"/>
            </w:rPr>
          </w:pPr>
          <w:r w:rsidRPr="0023025A">
            <w:rPr>
              <w:rFonts w:ascii="Times New Roman" w:hAnsi="Times New Roman" w:cs="Times New Roman"/>
              <w:color w:val="139CD8"/>
              <w:sz w:val="56"/>
              <w:szCs w:val="52"/>
            </w:rPr>
            <w:t>Supporting Statement for Privacy Act Administration</w:t>
          </w:r>
        </w:p>
      </w:sdtContent>
    </w:sdt>
    <w:p w:rsidRPr="00EE2CAF" w:rsidR="0059212D" w:rsidP="00EE2CAF" w:rsidRDefault="00EE2CAF" w14:paraId="15AC35FF" w14:textId="77777777">
      <w:pPr>
        <w:pStyle w:val="Heading1"/>
      </w:pPr>
      <w:bookmarkStart w:name="_Toc16271317" w:id="0"/>
      <w:r w:rsidRPr="00EE2CAF">
        <w:t>Part A: Justification</w:t>
      </w:r>
      <w:bookmarkEnd w:id="0"/>
    </w:p>
    <w:p w:rsidRPr="00711414" w:rsidR="00711414" w:rsidP="00D928FD" w:rsidRDefault="0059212D" w14:paraId="0AA038C1" w14:textId="77777777">
      <w:pPr>
        <w:rPr>
          <w:b/>
          <w:sz w:val="36"/>
          <w:szCs w:val="36"/>
        </w:rPr>
      </w:pPr>
      <w:r>
        <w:rPr>
          <w:noProof/>
        </w:rPr>
        <mc:AlternateContent>
          <mc:Choice Requires="wps">
            <w:drawing>
              <wp:anchor distT="0" distB="0" distL="114300" distR="114300" simplePos="0" relativeHeight="251693056" behindDoc="0" locked="0" layoutInCell="1" allowOverlap="1" wp14:editId="33EC4E4C" wp14:anchorId="3361399F">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F74F2" w:rsidR="001A7D17" w:rsidP="00FB6BF3" w:rsidRDefault="001A7D17" w14:paraId="35743FF2" w14:textId="7056955A">
                            <w:pPr>
                              <w:rPr>
                                <w:i/>
                                <w:sz w:val="28"/>
                                <w:szCs w:val="28"/>
                              </w:rPr>
                            </w:pPr>
                            <w:r w:rsidRPr="003F74F2">
                              <w:rPr>
                                <w:i/>
                                <w:sz w:val="28"/>
                                <w:szCs w:val="28"/>
                              </w:rPr>
                              <w:t>DOE F 531.1, Privacy Act Administration</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61399F">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">
                <v:textbox inset="0">
                  <w:txbxContent>
                    <w:p w:rsidRPr="003F74F2" w:rsidR="001A7D17" w:rsidP="00FB6BF3" w:rsidRDefault="001A7D17" w14:paraId="35743FF2" w14:textId="7056955A">
                      <w:pPr>
                        <w:rPr>
                          <w:i/>
                          <w:sz w:val="28"/>
                          <w:szCs w:val="28"/>
                        </w:rPr>
                      </w:pPr>
                      <w:r w:rsidRPr="003F74F2">
                        <w:rPr>
                          <w:i/>
                          <w:sz w:val="28"/>
                          <w:szCs w:val="28"/>
                        </w:rPr>
                        <w:t>DOE F 531.1, Privacy Act Administration</w:t>
                      </w:r>
                    </w:p>
                  </w:txbxContent>
                </v:textbox>
                <w10:wrap type="square" anchorx="margin" anchory="margin"/>
              </v:shape>
            </w:pict>
          </mc:Fallback>
        </mc:AlternateConten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3F74F2" w:rsidR="00711414">
        <w:rPr>
          <w:rFonts w:ascii="Times New Roman" w:hAnsi="Times New Roman" w:cs="Times New Roman"/>
          <w:b/>
          <w:sz w:val="36"/>
          <w:szCs w:val="36"/>
        </w:rPr>
        <w:t>-</w:t>
      </w:r>
      <w:r w:rsidRPr="003F74F2" w:rsidR="003C36B0">
        <w:rPr>
          <w:rFonts w:ascii="Times New Roman" w:hAnsi="Times New Roman" w:cs="Times New Roman"/>
          <w:b/>
          <w:sz w:val="36"/>
          <w:szCs w:val="36"/>
        </w:rPr>
        <w:t>1700</w:t>
      </w:r>
    </w:p>
    <w:p w:rsidRPr="00711414" w:rsidR="001F3A8F" w:rsidP="00711414" w:rsidRDefault="00EE2CAF" w14:paraId="3FADF1AC" w14:textId="77777777">
      <w:pPr>
        <w:rPr>
          <w:i/>
          <w:sz w:val="28"/>
          <w:szCs w:val="28"/>
        </w:rPr>
      </w:pPr>
      <w:r>
        <w:rPr>
          <w:noProof/>
        </w:rPr>
        <mc:AlternateContent>
          <mc:Choice Requires="wps">
            <w:drawing>
              <wp:anchor distT="0" distB="0" distL="114300" distR="114300" simplePos="0" relativeHeight="251681792" behindDoc="0" locked="0" layoutInCell="1" allowOverlap="1" wp14:editId="7595916A" wp14:anchorId="0B8482AB">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1A7D17" w:rsidRDefault="005051A2" w14:paraId="0E017A80" w14:textId="0D8BA3D9">
                            <w:pPr>
                              <w:rPr>
                                <w:color w:val="A6A6A6" w:themeColor="background1" w:themeShade="A6"/>
                                <w:sz w:val="36"/>
                              </w:rPr>
                            </w:pPr>
                            <w:r>
                              <w:rPr>
                                <w:color w:val="A6A6A6" w:themeColor="background1" w:themeShade="A6"/>
                                <w:sz w:val="36"/>
                              </w:rPr>
                              <w:t>January 2021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" w14:anchorId="0B8482AB">
                <v:textbox style="mso-fit-shape-to-text:t" inset="0">
                  <w:txbxContent>
                    <w:p w:rsidRPr="009818F9" w:rsidR="001A7D17" w:rsidRDefault="005051A2" w14:paraId="0E017A80" w14:textId="0D8BA3D9">
                      <w:pPr>
                        <w:rPr>
                          <w:color w:val="A6A6A6" w:themeColor="background1" w:themeShade="A6"/>
                          <w:sz w:val="36"/>
                        </w:rPr>
                      </w:pPr>
                      <w:r>
                        <w:rPr>
                          <w:color w:val="A6A6A6" w:themeColor="background1" w:themeShade="A6"/>
                          <w:sz w:val="36"/>
                        </w:rPr>
                        <w:t>January 2021</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editId="2BF8C781" wp14:anchorId="05F891AA">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B18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editId="6356C951" wp14:anchorId="020A61CE">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1A7D17" w:rsidP="00D001E4" w:rsidRDefault="001A7D17" w14:paraId="4E4245AA"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BDjpGX3AQAAygMAAA4AAAAAAAAAAAAAAAAALgIA&#10;AGRycy9lMm9Eb2MueG1sUEsBAi0AFAAGAAgAAAAhAIlfJPHeAAAADAEAAA8AAAAAAAAAAAAAAAAA&#10;UQQAAGRycy9kb3ducmV2LnhtbFBLBQYAAAAABAAEAPMAAABcBQAAAAA=&#10;" w14:anchorId="020A61CE">
                <v:textbox inset="0">
                  <w:txbxContent>
                    <w:p w:rsidRPr="00AA3D91" w:rsidR="001A7D17" w:rsidP="00D001E4" w:rsidRDefault="001A7D17" w14:paraId="4E4245AA"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32BA6270" wp14:anchorId="13760C16">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D17" w:rsidP="00FE2197" w:rsidRDefault="001A7D17" w14:paraId="01585EE6"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4W8QEAAMYDAAAOAAAAZHJzL2Uyb0RvYy54bWysU8Fu2zAMvQ/YPwi6L3bSNe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AXl1Ge3vmCs54c54WB/Tzm1Kp3D6h+eGHxtgG70TdE2DcaKqY3jS+zs6cjjo8g6/4LVlwH&#10;tgET0FBTF7VjNQSj85j2p9FELoqds8V0cZVzSHFsnn+Ysx1LQHF87ciHTxo7EY1SEo8+ocPuwYcx&#10;9ZgSi1m8N23Lfiha+8LBmNGT2EfCI/UwrIek08VRlDVWe26HcFwq/gRsNEi/pOh5oUrpf26BtBTt&#10;Z8uSxO1Lxv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J7DjhbxAQAAxgMAAA4AAAAAAAAAAAAAAAAALgIAAGRycy9l&#10;Mm9Eb2MueG1sUEsBAi0AFAAGAAgAAAAhAAgHahbeAAAACgEAAA8AAAAAAAAAAAAAAAAASwQAAGRy&#10;cy9kb3ducmV2LnhtbFBLBQYAAAAABAAEAPMAAABWBQAAAAA=&#10;" w14:anchorId="13760C16">
                <v:textbox inset="0,,0">
                  <w:txbxContent>
                    <w:p w:rsidR="001A7D17" w:rsidP="00FE2197" w:rsidRDefault="001A7D17" w14:paraId="01585EE6" w14:textId="77777777">
                      <w:pPr>
                        <w:spacing w:before="40" w:after="0"/>
                      </w:pP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editId="65CA6DEC" wp14:anchorId="335F303D">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A7D17" w:rsidP="002556F3" w:rsidRDefault="001A7D17" w14:paraId="67608857"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A7D17" w:rsidP="002556F3" w:rsidRDefault="001A7D17" w14:paraId="7D5B52DC"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" w14:anchorId="335F303D">
                <v:textbox inset="0">
                  <w:txbxContent>
                    <w:p w:rsidRPr="008F4CBD" w:rsidR="001A7D17" w:rsidP="002556F3" w:rsidRDefault="001A7D17" w14:paraId="67608857"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A7D17" w:rsidP="002556F3" w:rsidRDefault="001A7D17" w14:paraId="7D5B52DC"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0F1D17BF" w14:textId="77777777">
      <w:pPr>
        <w:sectPr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6A24C011" w14:textId="77777777">
          <w:pPr>
            <w:pStyle w:val="TOCHeading"/>
          </w:pPr>
          <w:r>
            <w:t>Table of Contents</w:t>
          </w:r>
        </w:p>
        <w:p w:rsidR="00537A91" w:rsidRDefault="0059212D" w14:paraId="1EE94988" w14:textId="4FCBECF7">
          <w:pPr>
            <w:pStyle w:val="TOC1"/>
            <w:rPr>
              <w:rFonts w:eastAsiaTheme="minorEastAsia"/>
              <w:noProof/>
              <w:color w:val="auto"/>
            </w:rPr>
          </w:pPr>
          <w:r>
            <w:fldChar w:fldCharType="begin"/>
          </w:r>
          <w:r>
            <w:instrText xml:space="preserve"> TOC \o "1-3" \h \z \u </w:instrText>
          </w:r>
          <w:r>
            <w:fldChar w:fldCharType="separate"/>
          </w:r>
          <w:hyperlink w:history="1" w:anchor="_Toc16271317">
            <w:r w:rsidRPr="00D50FB3" w:rsidR="00537A91">
              <w:rPr>
                <w:rStyle w:val="Hyperlink"/>
                <w:noProof/>
              </w:rPr>
              <w:t>Part A: Justification</w:t>
            </w:r>
            <w:r w:rsidR="00537A91">
              <w:rPr>
                <w:noProof/>
                <w:webHidden/>
              </w:rPr>
              <w:tab/>
            </w:r>
            <w:r w:rsidR="00537A91">
              <w:rPr>
                <w:noProof/>
                <w:webHidden/>
              </w:rPr>
              <w:fldChar w:fldCharType="begin"/>
            </w:r>
            <w:r w:rsidR="00537A91">
              <w:rPr>
                <w:noProof/>
                <w:webHidden/>
              </w:rPr>
              <w:instrText xml:space="preserve"> PAGEREF _Toc16271317 \h </w:instrText>
            </w:r>
            <w:r w:rsidR="00537A91">
              <w:rPr>
                <w:noProof/>
                <w:webHidden/>
              </w:rPr>
            </w:r>
            <w:r w:rsidR="00537A91">
              <w:rPr>
                <w:noProof/>
                <w:webHidden/>
              </w:rPr>
              <w:fldChar w:fldCharType="separate"/>
            </w:r>
            <w:r w:rsidR="0023025A">
              <w:rPr>
                <w:noProof/>
                <w:webHidden/>
              </w:rPr>
              <w:t>i</w:t>
            </w:r>
            <w:r w:rsidR="00537A91">
              <w:rPr>
                <w:noProof/>
                <w:webHidden/>
              </w:rPr>
              <w:fldChar w:fldCharType="end"/>
            </w:r>
          </w:hyperlink>
        </w:p>
        <w:p w:rsidR="00537A91" w:rsidRDefault="008F0FAD" w14:paraId="76B6BBD2" w14:textId="0600200B">
          <w:pPr>
            <w:pStyle w:val="TOC2"/>
            <w:rPr>
              <w:rFonts w:eastAsiaTheme="minorEastAsia"/>
              <w:noProof/>
              <w:color w:val="auto"/>
            </w:rPr>
          </w:pPr>
          <w:hyperlink w:history="1" w:anchor="_Toc16271318">
            <w:r w:rsidRPr="00D50FB3" w:rsidR="00537A91">
              <w:rPr>
                <w:rStyle w:val="Hyperlink"/>
                <w:noProof/>
              </w:rPr>
              <w:t>Introduction</w:t>
            </w:r>
            <w:r w:rsidR="00537A91">
              <w:rPr>
                <w:noProof/>
                <w:webHidden/>
              </w:rPr>
              <w:tab/>
            </w:r>
            <w:r w:rsidR="00537A91">
              <w:rPr>
                <w:noProof/>
                <w:webHidden/>
              </w:rPr>
              <w:fldChar w:fldCharType="begin"/>
            </w:r>
            <w:r w:rsidR="00537A91">
              <w:rPr>
                <w:noProof/>
                <w:webHidden/>
              </w:rPr>
              <w:instrText xml:space="preserve"> PAGEREF _Toc16271318 \h </w:instrText>
            </w:r>
            <w:r w:rsidR="00537A91">
              <w:rPr>
                <w:noProof/>
                <w:webHidden/>
              </w:rPr>
            </w:r>
            <w:r w:rsidR="00537A91">
              <w:rPr>
                <w:noProof/>
                <w:webHidden/>
              </w:rPr>
              <w:fldChar w:fldCharType="separate"/>
            </w:r>
            <w:r w:rsidR="0023025A">
              <w:rPr>
                <w:noProof/>
                <w:webHidden/>
              </w:rPr>
              <w:t>2</w:t>
            </w:r>
            <w:r w:rsidR="00537A91">
              <w:rPr>
                <w:noProof/>
                <w:webHidden/>
              </w:rPr>
              <w:fldChar w:fldCharType="end"/>
            </w:r>
          </w:hyperlink>
        </w:p>
        <w:p w:rsidR="00537A91" w:rsidRDefault="008F0FAD" w14:paraId="5B506A30" w14:textId="758BB07A">
          <w:pPr>
            <w:pStyle w:val="TOC2"/>
            <w:rPr>
              <w:rFonts w:eastAsiaTheme="minorEastAsia"/>
              <w:noProof/>
              <w:color w:val="auto"/>
            </w:rPr>
          </w:pPr>
          <w:hyperlink w:history="1" w:anchor="_Toc16271319">
            <w:r w:rsidRPr="00D50FB3" w:rsidR="00537A91">
              <w:rPr>
                <w:rStyle w:val="Hyperlink"/>
                <w:noProof/>
              </w:rPr>
              <w:t>A.1. Legal Justification</w:t>
            </w:r>
            <w:r w:rsidR="00537A91">
              <w:rPr>
                <w:noProof/>
                <w:webHidden/>
              </w:rPr>
              <w:tab/>
            </w:r>
            <w:r w:rsidR="00537A91">
              <w:rPr>
                <w:noProof/>
                <w:webHidden/>
              </w:rPr>
              <w:fldChar w:fldCharType="begin"/>
            </w:r>
            <w:r w:rsidR="00537A91">
              <w:rPr>
                <w:noProof/>
                <w:webHidden/>
              </w:rPr>
              <w:instrText xml:space="preserve"> PAGEREF _Toc16271319 \h </w:instrText>
            </w:r>
            <w:r w:rsidR="00537A91">
              <w:rPr>
                <w:noProof/>
                <w:webHidden/>
              </w:rPr>
            </w:r>
            <w:r w:rsidR="00537A91">
              <w:rPr>
                <w:noProof/>
                <w:webHidden/>
              </w:rPr>
              <w:fldChar w:fldCharType="separate"/>
            </w:r>
            <w:r w:rsidR="0023025A">
              <w:rPr>
                <w:noProof/>
                <w:webHidden/>
              </w:rPr>
              <w:t>2</w:t>
            </w:r>
            <w:r w:rsidR="00537A91">
              <w:rPr>
                <w:noProof/>
                <w:webHidden/>
              </w:rPr>
              <w:fldChar w:fldCharType="end"/>
            </w:r>
          </w:hyperlink>
        </w:p>
        <w:p w:rsidR="00537A91" w:rsidRDefault="008F0FAD" w14:paraId="370699DE" w14:textId="2ABCD7F3">
          <w:pPr>
            <w:pStyle w:val="TOC2"/>
            <w:rPr>
              <w:rFonts w:eastAsiaTheme="minorEastAsia"/>
              <w:noProof/>
              <w:color w:val="auto"/>
            </w:rPr>
          </w:pPr>
          <w:hyperlink w:history="1" w:anchor="_Toc16271320">
            <w:r w:rsidRPr="00D50FB3" w:rsidR="00537A91">
              <w:rPr>
                <w:rStyle w:val="Hyperlink"/>
                <w:noProof/>
              </w:rPr>
              <w:t>A.2. Needs and Uses of Data</w:t>
            </w:r>
            <w:r w:rsidR="00537A91">
              <w:rPr>
                <w:noProof/>
                <w:webHidden/>
              </w:rPr>
              <w:tab/>
            </w:r>
            <w:r w:rsidR="00537A91">
              <w:rPr>
                <w:noProof/>
                <w:webHidden/>
              </w:rPr>
              <w:fldChar w:fldCharType="begin"/>
            </w:r>
            <w:r w:rsidR="00537A91">
              <w:rPr>
                <w:noProof/>
                <w:webHidden/>
              </w:rPr>
              <w:instrText xml:space="preserve"> PAGEREF _Toc16271320 \h </w:instrText>
            </w:r>
            <w:r w:rsidR="00537A91">
              <w:rPr>
                <w:noProof/>
                <w:webHidden/>
              </w:rPr>
            </w:r>
            <w:r w:rsidR="00537A91">
              <w:rPr>
                <w:noProof/>
                <w:webHidden/>
              </w:rPr>
              <w:fldChar w:fldCharType="separate"/>
            </w:r>
            <w:r w:rsidR="0023025A">
              <w:rPr>
                <w:noProof/>
                <w:webHidden/>
              </w:rPr>
              <w:t>2</w:t>
            </w:r>
            <w:r w:rsidR="00537A91">
              <w:rPr>
                <w:noProof/>
                <w:webHidden/>
              </w:rPr>
              <w:fldChar w:fldCharType="end"/>
            </w:r>
          </w:hyperlink>
        </w:p>
        <w:p w:rsidR="00537A91" w:rsidRDefault="008F0FAD" w14:paraId="134998BE" w14:textId="4DAAA061">
          <w:pPr>
            <w:pStyle w:val="TOC2"/>
            <w:rPr>
              <w:rFonts w:eastAsiaTheme="minorEastAsia"/>
              <w:noProof/>
              <w:color w:val="auto"/>
            </w:rPr>
          </w:pPr>
          <w:hyperlink w:history="1" w:anchor="_Toc16271321">
            <w:r w:rsidRPr="00D50FB3" w:rsidR="00537A91">
              <w:rPr>
                <w:rStyle w:val="Hyperlink"/>
                <w:noProof/>
              </w:rPr>
              <w:t>A.3. Use of Technology</w:t>
            </w:r>
            <w:r w:rsidR="00537A91">
              <w:rPr>
                <w:noProof/>
                <w:webHidden/>
              </w:rPr>
              <w:tab/>
            </w:r>
            <w:r w:rsidR="00537A91">
              <w:rPr>
                <w:noProof/>
                <w:webHidden/>
              </w:rPr>
              <w:fldChar w:fldCharType="begin"/>
            </w:r>
            <w:r w:rsidR="00537A91">
              <w:rPr>
                <w:noProof/>
                <w:webHidden/>
              </w:rPr>
              <w:instrText xml:space="preserve"> PAGEREF _Toc16271321 \h </w:instrText>
            </w:r>
            <w:r w:rsidR="00537A91">
              <w:rPr>
                <w:noProof/>
                <w:webHidden/>
              </w:rPr>
            </w:r>
            <w:r w:rsidR="00537A91">
              <w:rPr>
                <w:noProof/>
                <w:webHidden/>
              </w:rPr>
              <w:fldChar w:fldCharType="separate"/>
            </w:r>
            <w:r w:rsidR="0023025A">
              <w:rPr>
                <w:noProof/>
                <w:webHidden/>
              </w:rPr>
              <w:t>3</w:t>
            </w:r>
            <w:r w:rsidR="00537A91">
              <w:rPr>
                <w:noProof/>
                <w:webHidden/>
              </w:rPr>
              <w:fldChar w:fldCharType="end"/>
            </w:r>
          </w:hyperlink>
        </w:p>
        <w:p w:rsidR="00537A91" w:rsidRDefault="008F0FAD" w14:paraId="09756241" w14:textId="265D4161">
          <w:pPr>
            <w:pStyle w:val="TOC2"/>
            <w:rPr>
              <w:rFonts w:eastAsiaTheme="minorEastAsia"/>
              <w:noProof/>
              <w:color w:val="auto"/>
            </w:rPr>
          </w:pPr>
          <w:hyperlink w:history="1" w:anchor="_Toc16271322">
            <w:r w:rsidRPr="00D50FB3" w:rsidR="00537A91">
              <w:rPr>
                <w:rStyle w:val="Hyperlink"/>
                <w:noProof/>
              </w:rPr>
              <w:t>A.4. Efforts to Identify Duplication</w:t>
            </w:r>
            <w:r w:rsidR="00537A91">
              <w:rPr>
                <w:noProof/>
                <w:webHidden/>
              </w:rPr>
              <w:tab/>
            </w:r>
            <w:r w:rsidR="00537A91">
              <w:rPr>
                <w:noProof/>
                <w:webHidden/>
              </w:rPr>
              <w:fldChar w:fldCharType="begin"/>
            </w:r>
            <w:r w:rsidR="00537A91">
              <w:rPr>
                <w:noProof/>
                <w:webHidden/>
              </w:rPr>
              <w:instrText xml:space="preserve"> PAGEREF _Toc16271322 \h </w:instrText>
            </w:r>
            <w:r w:rsidR="00537A91">
              <w:rPr>
                <w:noProof/>
                <w:webHidden/>
              </w:rPr>
            </w:r>
            <w:r w:rsidR="00537A91">
              <w:rPr>
                <w:noProof/>
                <w:webHidden/>
              </w:rPr>
              <w:fldChar w:fldCharType="separate"/>
            </w:r>
            <w:r w:rsidR="0023025A">
              <w:rPr>
                <w:noProof/>
                <w:webHidden/>
              </w:rPr>
              <w:t>3</w:t>
            </w:r>
            <w:r w:rsidR="00537A91">
              <w:rPr>
                <w:noProof/>
                <w:webHidden/>
              </w:rPr>
              <w:fldChar w:fldCharType="end"/>
            </w:r>
          </w:hyperlink>
        </w:p>
        <w:p w:rsidR="00537A91" w:rsidRDefault="008F0FAD" w14:paraId="7747180C" w14:textId="0BB09882">
          <w:pPr>
            <w:pStyle w:val="TOC2"/>
            <w:rPr>
              <w:rFonts w:eastAsiaTheme="minorEastAsia"/>
              <w:noProof/>
              <w:color w:val="auto"/>
            </w:rPr>
          </w:pPr>
          <w:hyperlink w:history="1" w:anchor="_Toc16271323">
            <w:r w:rsidRPr="00D50FB3" w:rsidR="00537A91">
              <w:rPr>
                <w:rStyle w:val="Hyperlink"/>
                <w:noProof/>
              </w:rPr>
              <w:t>A.5. Provisions for Reducing Burden on Small Businesses</w:t>
            </w:r>
            <w:r w:rsidR="00537A91">
              <w:rPr>
                <w:noProof/>
                <w:webHidden/>
              </w:rPr>
              <w:tab/>
            </w:r>
            <w:r w:rsidR="00537A91">
              <w:rPr>
                <w:noProof/>
                <w:webHidden/>
              </w:rPr>
              <w:fldChar w:fldCharType="begin"/>
            </w:r>
            <w:r w:rsidR="00537A91">
              <w:rPr>
                <w:noProof/>
                <w:webHidden/>
              </w:rPr>
              <w:instrText xml:space="preserve"> PAGEREF _Toc16271323 \h </w:instrText>
            </w:r>
            <w:r w:rsidR="00537A91">
              <w:rPr>
                <w:noProof/>
                <w:webHidden/>
              </w:rPr>
            </w:r>
            <w:r w:rsidR="00537A91">
              <w:rPr>
                <w:noProof/>
                <w:webHidden/>
              </w:rPr>
              <w:fldChar w:fldCharType="separate"/>
            </w:r>
            <w:r w:rsidR="0023025A">
              <w:rPr>
                <w:noProof/>
                <w:webHidden/>
              </w:rPr>
              <w:t>3</w:t>
            </w:r>
            <w:r w:rsidR="00537A91">
              <w:rPr>
                <w:noProof/>
                <w:webHidden/>
              </w:rPr>
              <w:fldChar w:fldCharType="end"/>
            </w:r>
          </w:hyperlink>
        </w:p>
        <w:p w:rsidR="00537A91" w:rsidRDefault="008F0FAD" w14:paraId="7D728CA7" w14:textId="209ED0BC">
          <w:pPr>
            <w:pStyle w:val="TOC2"/>
            <w:rPr>
              <w:rFonts w:eastAsiaTheme="minorEastAsia"/>
              <w:noProof/>
              <w:color w:val="auto"/>
            </w:rPr>
          </w:pPr>
          <w:hyperlink w:history="1" w:anchor="_Toc16271324">
            <w:r w:rsidRPr="00D50FB3" w:rsidR="00537A91">
              <w:rPr>
                <w:rStyle w:val="Hyperlink"/>
                <w:noProof/>
              </w:rPr>
              <w:t>A.6. Consequences of Less-Frequent Reporting</w:t>
            </w:r>
            <w:r w:rsidR="00537A91">
              <w:rPr>
                <w:noProof/>
                <w:webHidden/>
              </w:rPr>
              <w:tab/>
            </w:r>
            <w:r w:rsidR="00537A91">
              <w:rPr>
                <w:noProof/>
                <w:webHidden/>
              </w:rPr>
              <w:fldChar w:fldCharType="begin"/>
            </w:r>
            <w:r w:rsidR="00537A91">
              <w:rPr>
                <w:noProof/>
                <w:webHidden/>
              </w:rPr>
              <w:instrText xml:space="preserve"> PAGEREF _Toc16271324 \h </w:instrText>
            </w:r>
            <w:r w:rsidR="00537A91">
              <w:rPr>
                <w:noProof/>
                <w:webHidden/>
              </w:rPr>
            </w:r>
            <w:r w:rsidR="00537A91">
              <w:rPr>
                <w:noProof/>
                <w:webHidden/>
              </w:rPr>
              <w:fldChar w:fldCharType="separate"/>
            </w:r>
            <w:r w:rsidR="0023025A">
              <w:rPr>
                <w:noProof/>
                <w:webHidden/>
              </w:rPr>
              <w:t>3</w:t>
            </w:r>
            <w:r w:rsidR="00537A91">
              <w:rPr>
                <w:noProof/>
                <w:webHidden/>
              </w:rPr>
              <w:fldChar w:fldCharType="end"/>
            </w:r>
          </w:hyperlink>
        </w:p>
        <w:p w:rsidR="00537A91" w:rsidRDefault="008F0FAD" w14:paraId="2E8ACC18" w14:textId="1761D6F2">
          <w:pPr>
            <w:pStyle w:val="TOC2"/>
            <w:rPr>
              <w:rFonts w:eastAsiaTheme="minorEastAsia"/>
              <w:noProof/>
              <w:color w:val="auto"/>
            </w:rPr>
          </w:pPr>
          <w:hyperlink w:history="1" w:anchor="_Toc16271325">
            <w:r w:rsidRPr="00D50FB3" w:rsidR="00537A91">
              <w:rPr>
                <w:rStyle w:val="Hyperlink"/>
                <w:noProof/>
              </w:rPr>
              <w:t>A.7. Compliance with 5 CFR 1320.5</w:t>
            </w:r>
            <w:r w:rsidR="00537A91">
              <w:rPr>
                <w:noProof/>
                <w:webHidden/>
              </w:rPr>
              <w:tab/>
            </w:r>
            <w:r w:rsidR="00537A91">
              <w:rPr>
                <w:noProof/>
                <w:webHidden/>
              </w:rPr>
              <w:fldChar w:fldCharType="begin"/>
            </w:r>
            <w:r w:rsidR="00537A91">
              <w:rPr>
                <w:noProof/>
                <w:webHidden/>
              </w:rPr>
              <w:instrText xml:space="preserve"> PAGEREF _Toc16271325 \h </w:instrText>
            </w:r>
            <w:r w:rsidR="00537A91">
              <w:rPr>
                <w:noProof/>
                <w:webHidden/>
              </w:rPr>
            </w:r>
            <w:r w:rsidR="00537A91">
              <w:rPr>
                <w:noProof/>
                <w:webHidden/>
              </w:rPr>
              <w:fldChar w:fldCharType="separate"/>
            </w:r>
            <w:r w:rsidR="0023025A">
              <w:rPr>
                <w:noProof/>
                <w:webHidden/>
              </w:rPr>
              <w:t>3</w:t>
            </w:r>
            <w:r w:rsidR="00537A91">
              <w:rPr>
                <w:noProof/>
                <w:webHidden/>
              </w:rPr>
              <w:fldChar w:fldCharType="end"/>
            </w:r>
          </w:hyperlink>
        </w:p>
        <w:p w:rsidR="00537A91" w:rsidRDefault="008F0FAD" w14:paraId="1DC47E13" w14:textId="58703765">
          <w:pPr>
            <w:pStyle w:val="TOC2"/>
            <w:rPr>
              <w:rFonts w:eastAsiaTheme="minorEastAsia"/>
              <w:noProof/>
              <w:color w:val="auto"/>
            </w:rPr>
          </w:pPr>
          <w:hyperlink w:history="1" w:anchor="_Toc16271326">
            <w:r w:rsidRPr="00D50FB3" w:rsidR="00537A91">
              <w:rPr>
                <w:rStyle w:val="Hyperlink"/>
                <w:noProof/>
              </w:rPr>
              <w:t>A.8. Summary of Consultations Outside of the Agency</w:t>
            </w:r>
            <w:r w:rsidR="00537A91">
              <w:rPr>
                <w:noProof/>
                <w:webHidden/>
              </w:rPr>
              <w:tab/>
            </w:r>
            <w:r w:rsidR="00537A91">
              <w:rPr>
                <w:noProof/>
                <w:webHidden/>
              </w:rPr>
              <w:fldChar w:fldCharType="begin"/>
            </w:r>
            <w:r w:rsidR="00537A91">
              <w:rPr>
                <w:noProof/>
                <w:webHidden/>
              </w:rPr>
              <w:instrText xml:space="preserve"> PAGEREF _Toc16271326 \h </w:instrText>
            </w:r>
            <w:r w:rsidR="00537A91">
              <w:rPr>
                <w:noProof/>
                <w:webHidden/>
              </w:rPr>
            </w:r>
            <w:r w:rsidR="00537A91">
              <w:rPr>
                <w:noProof/>
                <w:webHidden/>
              </w:rPr>
              <w:fldChar w:fldCharType="separate"/>
            </w:r>
            <w:r w:rsidR="0023025A">
              <w:rPr>
                <w:noProof/>
                <w:webHidden/>
              </w:rPr>
              <w:t>4</w:t>
            </w:r>
            <w:r w:rsidR="00537A91">
              <w:rPr>
                <w:noProof/>
                <w:webHidden/>
              </w:rPr>
              <w:fldChar w:fldCharType="end"/>
            </w:r>
          </w:hyperlink>
        </w:p>
        <w:p w:rsidR="00537A91" w:rsidRDefault="008F0FAD" w14:paraId="16257213" w14:textId="4A76809E">
          <w:pPr>
            <w:pStyle w:val="TOC2"/>
            <w:rPr>
              <w:rFonts w:eastAsiaTheme="minorEastAsia"/>
              <w:noProof/>
              <w:color w:val="auto"/>
            </w:rPr>
          </w:pPr>
          <w:hyperlink w:history="1" w:anchor="_Toc16271327">
            <w:r w:rsidRPr="00D50FB3" w:rsidR="00537A91">
              <w:rPr>
                <w:rStyle w:val="Hyperlink"/>
                <w:noProof/>
              </w:rPr>
              <w:t>A.9. Payments or Gifts to Respondents</w:t>
            </w:r>
            <w:r w:rsidR="00537A91">
              <w:rPr>
                <w:noProof/>
                <w:webHidden/>
              </w:rPr>
              <w:tab/>
            </w:r>
            <w:r w:rsidR="00537A91">
              <w:rPr>
                <w:noProof/>
                <w:webHidden/>
              </w:rPr>
              <w:fldChar w:fldCharType="begin"/>
            </w:r>
            <w:r w:rsidR="00537A91">
              <w:rPr>
                <w:noProof/>
                <w:webHidden/>
              </w:rPr>
              <w:instrText xml:space="preserve"> PAGEREF _Toc16271327 \h </w:instrText>
            </w:r>
            <w:r w:rsidR="00537A91">
              <w:rPr>
                <w:noProof/>
                <w:webHidden/>
              </w:rPr>
            </w:r>
            <w:r w:rsidR="00537A91">
              <w:rPr>
                <w:noProof/>
                <w:webHidden/>
              </w:rPr>
              <w:fldChar w:fldCharType="separate"/>
            </w:r>
            <w:r w:rsidR="0023025A">
              <w:rPr>
                <w:noProof/>
                <w:webHidden/>
              </w:rPr>
              <w:t>4</w:t>
            </w:r>
            <w:r w:rsidR="00537A91">
              <w:rPr>
                <w:noProof/>
                <w:webHidden/>
              </w:rPr>
              <w:fldChar w:fldCharType="end"/>
            </w:r>
          </w:hyperlink>
        </w:p>
        <w:p w:rsidR="00537A91" w:rsidRDefault="008F0FAD" w14:paraId="35960E35" w14:textId="4C656547">
          <w:pPr>
            <w:pStyle w:val="TOC2"/>
            <w:rPr>
              <w:rFonts w:eastAsiaTheme="minorEastAsia"/>
              <w:noProof/>
              <w:color w:val="auto"/>
            </w:rPr>
          </w:pPr>
          <w:hyperlink w:history="1" w:anchor="_Toc16271328">
            <w:r w:rsidRPr="00D50FB3" w:rsidR="00537A91">
              <w:rPr>
                <w:rStyle w:val="Hyperlink"/>
                <w:noProof/>
              </w:rPr>
              <w:t>A.10. Provisions for Protection of Information</w:t>
            </w:r>
            <w:r w:rsidR="00537A91">
              <w:rPr>
                <w:noProof/>
                <w:webHidden/>
              </w:rPr>
              <w:tab/>
            </w:r>
            <w:r w:rsidR="00537A91">
              <w:rPr>
                <w:noProof/>
                <w:webHidden/>
              </w:rPr>
              <w:fldChar w:fldCharType="begin"/>
            </w:r>
            <w:r w:rsidR="00537A91">
              <w:rPr>
                <w:noProof/>
                <w:webHidden/>
              </w:rPr>
              <w:instrText xml:space="preserve"> PAGEREF _Toc16271328 \h </w:instrText>
            </w:r>
            <w:r w:rsidR="00537A91">
              <w:rPr>
                <w:noProof/>
                <w:webHidden/>
              </w:rPr>
            </w:r>
            <w:r w:rsidR="00537A91">
              <w:rPr>
                <w:noProof/>
                <w:webHidden/>
              </w:rPr>
              <w:fldChar w:fldCharType="separate"/>
            </w:r>
            <w:r w:rsidR="0023025A">
              <w:rPr>
                <w:noProof/>
                <w:webHidden/>
              </w:rPr>
              <w:t>4</w:t>
            </w:r>
            <w:r w:rsidR="00537A91">
              <w:rPr>
                <w:noProof/>
                <w:webHidden/>
              </w:rPr>
              <w:fldChar w:fldCharType="end"/>
            </w:r>
          </w:hyperlink>
        </w:p>
        <w:p w:rsidR="00537A91" w:rsidRDefault="008F0FAD" w14:paraId="58ABCFC9" w14:textId="3A91B988">
          <w:pPr>
            <w:pStyle w:val="TOC2"/>
            <w:rPr>
              <w:rFonts w:eastAsiaTheme="minorEastAsia"/>
              <w:noProof/>
              <w:color w:val="auto"/>
            </w:rPr>
          </w:pPr>
          <w:hyperlink w:history="1" w:anchor="_Toc16271329">
            <w:r w:rsidRPr="00D50FB3" w:rsidR="00537A91">
              <w:rPr>
                <w:rStyle w:val="Hyperlink"/>
                <w:noProof/>
              </w:rPr>
              <w:t>A.11. Justification for Sensitive Questions</w:t>
            </w:r>
            <w:r w:rsidR="00537A91">
              <w:rPr>
                <w:noProof/>
                <w:webHidden/>
              </w:rPr>
              <w:tab/>
            </w:r>
            <w:r w:rsidR="00537A91">
              <w:rPr>
                <w:noProof/>
                <w:webHidden/>
              </w:rPr>
              <w:fldChar w:fldCharType="begin"/>
            </w:r>
            <w:r w:rsidR="00537A91">
              <w:rPr>
                <w:noProof/>
                <w:webHidden/>
              </w:rPr>
              <w:instrText xml:space="preserve"> PAGEREF _Toc16271329 \h </w:instrText>
            </w:r>
            <w:r w:rsidR="00537A91">
              <w:rPr>
                <w:noProof/>
                <w:webHidden/>
              </w:rPr>
            </w:r>
            <w:r w:rsidR="00537A91">
              <w:rPr>
                <w:noProof/>
                <w:webHidden/>
              </w:rPr>
              <w:fldChar w:fldCharType="separate"/>
            </w:r>
            <w:r w:rsidR="0023025A">
              <w:rPr>
                <w:noProof/>
                <w:webHidden/>
              </w:rPr>
              <w:t>5</w:t>
            </w:r>
            <w:r w:rsidR="00537A91">
              <w:rPr>
                <w:noProof/>
                <w:webHidden/>
              </w:rPr>
              <w:fldChar w:fldCharType="end"/>
            </w:r>
          </w:hyperlink>
        </w:p>
        <w:p w:rsidR="00537A91" w:rsidRDefault="008F0FAD" w14:paraId="524F2544" w14:textId="59B34F90">
          <w:pPr>
            <w:pStyle w:val="TOC2"/>
            <w:rPr>
              <w:rFonts w:eastAsiaTheme="minorEastAsia"/>
              <w:noProof/>
              <w:color w:val="auto"/>
            </w:rPr>
          </w:pPr>
          <w:hyperlink w:history="1" w:anchor="_Toc16271330">
            <w:r w:rsidRPr="00D50FB3" w:rsidR="00537A91">
              <w:rPr>
                <w:rStyle w:val="Hyperlink"/>
                <w:noProof/>
              </w:rPr>
              <w:t>A.12A. Estimate of Respondent Burden Hours</w:t>
            </w:r>
            <w:r w:rsidR="00537A91">
              <w:rPr>
                <w:noProof/>
                <w:webHidden/>
              </w:rPr>
              <w:tab/>
            </w:r>
            <w:r w:rsidR="00537A91">
              <w:rPr>
                <w:noProof/>
                <w:webHidden/>
              </w:rPr>
              <w:fldChar w:fldCharType="begin"/>
            </w:r>
            <w:r w:rsidR="00537A91">
              <w:rPr>
                <w:noProof/>
                <w:webHidden/>
              </w:rPr>
              <w:instrText xml:space="preserve"> PAGEREF _Toc16271330 \h </w:instrText>
            </w:r>
            <w:r w:rsidR="00537A91">
              <w:rPr>
                <w:noProof/>
                <w:webHidden/>
              </w:rPr>
            </w:r>
            <w:r w:rsidR="00537A91">
              <w:rPr>
                <w:noProof/>
                <w:webHidden/>
              </w:rPr>
              <w:fldChar w:fldCharType="separate"/>
            </w:r>
            <w:r w:rsidR="0023025A">
              <w:rPr>
                <w:noProof/>
                <w:webHidden/>
              </w:rPr>
              <w:t>5</w:t>
            </w:r>
            <w:r w:rsidR="00537A91">
              <w:rPr>
                <w:noProof/>
                <w:webHidden/>
              </w:rPr>
              <w:fldChar w:fldCharType="end"/>
            </w:r>
          </w:hyperlink>
        </w:p>
        <w:p w:rsidR="00537A91" w:rsidRDefault="008F0FAD" w14:paraId="415573FA" w14:textId="729A7B6E">
          <w:pPr>
            <w:pStyle w:val="TOC2"/>
            <w:rPr>
              <w:rFonts w:eastAsiaTheme="minorEastAsia"/>
              <w:noProof/>
              <w:color w:val="auto"/>
            </w:rPr>
          </w:pPr>
          <w:hyperlink w:history="1" w:anchor="_Toc16271331">
            <w:r w:rsidRPr="00D50FB3" w:rsidR="00537A91">
              <w:rPr>
                <w:rStyle w:val="Hyperlink"/>
                <w:noProof/>
              </w:rPr>
              <w:t>A.12B. Estimate of Annual Cost to Respondent for Burden Hours</w:t>
            </w:r>
            <w:r w:rsidR="00537A91">
              <w:rPr>
                <w:noProof/>
                <w:webHidden/>
              </w:rPr>
              <w:tab/>
            </w:r>
            <w:r w:rsidR="00537A91">
              <w:rPr>
                <w:noProof/>
                <w:webHidden/>
              </w:rPr>
              <w:fldChar w:fldCharType="begin"/>
            </w:r>
            <w:r w:rsidR="00537A91">
              <w:rPr>
                <w:noProof/>
                <w:webHidden/>
              </w:rPr>
              <w:instrText xml:space="preserve"> PAGEREF _Toc16271331 \h </w:instrText>
            </w:r>
            <w:r w:rsidR="00537A91">
              <w:rPr>
                <w:noProof/>
                <w:webHidden/>
              </w:rPr>
            </w:r>
            <w:r w:rsidR="00537A91">
              <w:rPr>
                <w:noProof/>
                <w:webHidden/>
              </w:rPr>
              <w:fldChar w:fldCharType="separate"/>
            </w:r>
            <w:r w:rsidR="0023025A">
              <w:rPr>
                <w:noProof/>
                <w:webHidden/>
              </w:rPr>
              <w:t>5</w:t>
            </w:r>
            <w:r w:rsidR="00537A91">
              <w:rPr>
                <w:noProof/>
                <w:webHidden/>
              </w:rPr>
              <w:fldChar w:fldCharType="end"/>
            </w:r>
          </w:hyperlink>
        </w:p>
        <w:p w:rsidR="00537A91" w:rsidRDefault="008F0FAD" w14:paraId="064F023C" w14:textId="59F3E17A">
          <w:pPr>
            <w:pStyle w:val="TOC2"/>
            <w:rPr>
              <w:rFonts w:eastAsiaTheme="minorEastAsia"/>
              <w:noProof/>
              <w:color w:val="auto"/>
            </w:rPr>
          </w:pPr>
          <w:hyperlink w:history="1" w:anchor="_Toc16271332">
            <w:r w:rsidRPr="00D50FB3" w:rsidR="00537A91">
              <w:rPr>
                <w:rStyle w:val="Hyperlink"/>
                <w:noProof/>
              </w:rPr>
              <w:t>A.13. Other Estimated Annual Cost to Respondents</w:t>
            </w:r>
            <w:r w:rsidR="00537A91">
              <w:rPr>
                <w:noProof/>
                <w:webHidden/>
              </w:rPr>
              <w:tab/>
            </w:r>
            <w:r w:rsidR="00537A91">
              <w:rPr>
                <w:noProof/>
                <w:webHidden/>
              </w:rPr>
              <w:fldChar w:fldCharType="begin"/>
            </w:r>
            <w:r w:rsidR="00537A91">
              <w:rPr>
                <w:noProof/>
                <w:webHidden/>
              </w:rPr>
              <w:instrText xml:space="preserve"> PAGEREF _Toc16271332 \h </w:instrText>
            </w:r>
            <w:r w:rsidR="00537A91">
              <w:rPr>
                <w:noProof/>
                <w:webHidden/>
              </w:rPr>
            </w:r>
            <w:r w:rsidR="00537A91">
              <w:rPr>
                <w:noProof/>
                <w:webHidden/>
              </w:rPr>
              <w:fldChar w:fldCharType="separate"/>
            </w:r>
            <w:r w:rsidR="0023025A">
              <w:rPr>
                <w:noProof/>
                <w:webHidden/>
              </w:rPr>
              <w:t>6</w:t>
            </w:r>
            <w:r w:rsidR="00537A91">
              <w:rPr>
                <w:noProof/>
                <w:webHidden/>
              </w:rPr>
              <w:fldChar w:fldCharType="end"/>
            </w:r>
          </w:hyperlink>
        </w:p>
        <w:p w:rsidR="00537A91" w:rsidRDefault="008F0FAD" w14:paraId="2015650E" w14:textId="0B97353C">
          <w:pPr>
            <w:pStyle w:val="TOC2"/>
            <w:rPr>
              <w:rFonts w:eastAsiaTheme="minorEastAsia"/>
              <w:noProof/>
              <w:color w:val="auto"/>
            </w:rPr>
          </w:pPr>
          <w:hyperlink w:history="1" w:anchor="_Toc16271333">
            <w:r w:rsidRPr="00D50FB3" w:rsidR="00537A91">
              <w:rPr>
                <w:rStyle w:val="Hyperlink"/>
                <w:noProof/>
              </w:rPr>
              <w:t>A.14. Annual Cost to the Federal Government</w:t>
            </w:r>
            <w:r w:rsidR="00537A91">
              <w:rPr>
                <w:noProof/>
                <w:webHidden/>
              </w:rPr>
              <w:tab/>
            </w:r>
            <w:r w:rsidR="00537A91">
              <w:rPr>
                <w:noProof/>
                <w:webHidden/>
              </w:rPr>
              <w:fldChar w:fldCharType="begin"/>
            </w:r>
            <w:r w:rsidR="00537A91">
              <w:rPr>
                <w:noProof/>
                <w:webHidden/>
              </w:rPr>
              <w:instrText xml:space="preserve"> PAGEREF _Toc16271333 \h </w:instrText>
            </w:r>
            <w:r w:rsidR="00537A91">
              <w:rPr>
                <w:noProof/>
                <w:webHidden/>
              </w:rPr>
            </w:r>
            <w:r w:rsidR="00537A91">
              <w:rPr>
                <w:noProof/>
                <w:webHidden/>
              </w:rPr>
              <w:fldChar w:fldCharType="separate"/>
            </w:r>
            <w:r w:rsidR="0023025A">
              <w:rPr>
                <w:noProof/>
                <w:webHidden/>
              </w:rPr>
              <w:t>7</w:t>
            </w:r>
            <w:r w:rsidR="00537A91">
              <w:rPr>
                <w:noProof/>
                <w:webHidden/>
              </w:rPr>
              <w:fldChar w:fldCharType="end"/>
            </w:r>
          </w:hyperlink>
        </w:p>
        <w:p w:rsidR="00537A91" w:rsidRDefault="008F0FAD" w14:paraId="6FD298D5" w14:textId="72D8A390">
          <w:pPr>
            <w:pStyle w:val="TOC2"/>
            <w:rPr>
              <w:rFonts w:eastAsiaTheme="minorEastAsia"/>
              <w:noProof/>
              <w:color w:val="auto"/>
            </w:rPr>
          </w:pPr>
          <w:hyperlink w:history="1" w:anchor="_Toc16271334">
            <w:r w:rsidRPr="00D50FB3" w:rsidR="00537A91">
              <w:rPr>
                <w:rStyle w:val="Hyperlink"/>
                <w:noProof/>
              </w:rPr>
              <w:t>A.15. Reasons for Changes in Burden</w:t>
            </w:r>
            <w:r w:rsidR="00537A91">
              <w:rPr>
                <w:noProof/>
                <w:webHidden/>
              </w:rPr>
              <w:tab/>
            </w:r>
            <w:r w:rsidR="00537A91">
              <w:rPr>
                <w:noProof/>
                <w:webHidden/>
              </w:rPr>
              <w:fldChar w:fldCharType="begin"/>
            </w:r>
            <w:r w:rsidR="00537A91">
              <w:rPr>
                <w:noProof/>
                <w:webHidden/>
              </w:rPr>
              <w:instrText xml:space="preserve"> PAGEREF _Toc16271334 \h </w:instrText>
            </w:r>
            <w:r w:rsidR="00537A91">
              <w:rPr>
                <w:noProof/>
                <w:webHidden/>
              </w:rPr>
            </w:r>
            <w:r w:rsidR="00537A91">
              <w:rPr>
                <w:noProof/>
                <w:webHidden/>
              </w:rPr>
              <w:fldChar w:fldCharType="separate"/>
            </w:r>
            <w:r w:rsidR="0023025A">
              <w:rPr>
                <w:noProof/>
                <w:webHidden/>
              </w:rPr>
              <w:t>7</w:t>
            </w:r>
            <w:r w:rsidR="00537A91">
              <w:rPr>
                <w:noProof/>
                <w:webHidden/>
              </w:rPr>
              <w:fldChar w:fldCharType="end"/>
            </w:r>
          </w:hyperlink>
        </w:p>
        <w:p w:rsidR="00537A91" w:rsidRDefault="008F0FAD" w14:paraId="7D3E1FE8" w14:textId="7C7E4514">
          <w:pPr>
            <w:pStyle w:val="TOC2"/>
            <w:rPr>
              <w:rFonts w:eastAsiaTheme="minorEastAsia"/>
              <w:noProof/>
              <w:color w:val="auto"/>
            </w:rPr>
          </w:pPr>
          <w:hyperlink w:history="1" w:anchor="_Toc16271335">
            <w:r w:rsidRPr="00D50FB3" w:rsidR="00537A91">
              <w:rPr>
                <w:rStyle w:val="Hyperlink"/>
                <w:noProof/>
              </w:rPr>
              <w:t>A.16. Collection, Tabulation, and Publication Plans</w:t>
            </w:r>
            <w:r w:rsidR="00537A91">
              <w:rPr>
                <w:noProof/>
                <w:webHidden/>
              </w:rPr>
              <w:tab/>
            </w:r>
            <w:r w:rsidR="00537A91">
              <w:rPr>
                <w:noProof/>
                <w:webHidden/>
              </w:rPr>
              <w:fldChar w:fldCharType="begin"/>
            </w:r>
            <w:r w:rsidR="00537A91">
              <w:rPr>
                <w:noProof/>
                <w:webHidden/>
              </w:rPr>
              <w:instrText xml:space="preserve"> PAGEREF _Toc16271335 \h </w:instrText>
            </w:r>
            <w:r w:rsidR="00537A91">
              <w:rPr>
                <w:noProof/>
                <w:webHidden/>
              </w:rPr>
            </w:r>
            <w:r w:rsidR="00537A91">
              <w:rPr>
                <w:noProof/>
                <w:webHidden/>
              </w:rPr>
              <w:fldChar w:fldCharType="separate"/>
            </w:r>
            <w:r w:rsidR="0023025A">
              <w:rPr>
                <w:noProof/>
                <w:webHidden/>
              </w:rPr>
              <w:t>7</w:t>
            </w:r>
            <w:r w:rsidR="00537A91">
              <w:rPr>
                <w:noProof/>
                <w:webHidden/>
              </w:rPr>
              <w:fldChar w:fldCharType="end"/>
            </w:r>
          </w:hyperlink>
        </w:p>
        <w:p w:rsidR="00537A91" w:rsidRDefault="008F0FAD" w14:paraId="535B0349" w14:textId="688C35C0">
          <w:pPr>
            <w:pStyle w:val="TOC2"/>
            <w:rPr>
              <w:rFonts w:eastAsiaTheme="minorEastAsia"/>
              <w:noProof/>
              <w:color w:val="auto"/>
            </w:rPr>
          </w:pPr>
          <w:hyperlink w:history="1" w:anchor="_Toc16271336">
            <w:r w:rsidRPr="00D50FB3" w:rsidR="00537A91">
              <w:rPr>
                <w:rStyle w:val="Hyperlink"/>
                <w:noProof/>
              </w:rPr>
              <w:t>A.17. OMB Number and Expiration Date</w:t>
            </w:r>
            <w:r w:rsidR="00537A91">
              <w:rPr>
                <w:noProof/>
                <w:webHidden/>
              </w:rPr>
              <w:tab/>
            </w:r>
            <w:r w:rsidR="00537A91">
              <w:rPr>
                <w:noProof/>
                <w:webHidden/>
              </w:rPr>
              <w:fldChar w:fldCharType="begin"/>
            </w:r>
            <w:r w:rsidR="00537A91">
              <w:rPr>
                <w:noProof/>
                <w:webHidden/>
              </w:rPr>
              <w:instrText xml:space="preserve"> PAGEREF _Toc16271336 \h </w:instrText>
            </w:r>
            <w:r w:rsidR="00537A91">
              <w:rPr>
                <w:noProof/>
                <w:webHidden/>
              </w:rPr>
            </w:r>
            <w:r w:rsidR="00537A91">
              <w:rPr>
                <w:noProof/>
                <w:webHidden/>
              </w:rPr>
              <w:fldChar w:fldCharType="separate"/>
            </w:r>
            <w:r w:rsidR="0023025A">
              <w:rPr>
                <w:noProof/>
                <w:webHidden/>
              </w:rPr>
              <w:t>8</w:t>
            </w:r>
            <w:r w:rsidR="00537A91">
              <w:rPr>
                <w:noProof/>
                <w:webHidden/>
              </w:rPr>
              <w:fldChar w:fldCharType="end"/>
            </w:r>
          </w:hyperlink>
        </w:p>
        <w:p w:rsidR="00537A91" w:rsidRDefault="008F0FAD" w14:paraId="6599F909" w14:textId="3304400C">
          <w:pPr>
            <w:pStyle w:val="TOC2"/>
            <w:rPr>
              <w:rFonts w:eastAsiaTheme="minorEastAsia"/>
              <w:noProof/>
              <w:color w:val="auto"/>
            </w:rPr>
          </w:pPr>
          <w:hyperlink w:history="1" w:anchor="_Toc16271337">
            <w:r w:rsidRPr="00D50FB3" w:rsidR="00537A91">
              <w:rPr>
                <w:rStyle w:val="Hyperlink"/>
                <w:noProof/>
              </w:rPr>
              <w:t>A.18. Certification Statement</w:t>
            </w:r>
            <w:r w:rsidR="00537A91">
              <w:rPr>
                <w:noProof/>
                <w:webHidden/>
              </w:rPr>
              <w:tab/>
            </w:r>
            <w:r w:rsidR="00537A91">
              <w:rPr>
                <w:noProof/>
                <w:webHidden/>
              </w:rPr>
              <w:fldChar w:fldCharType="begin"/>
            </w:r>
            <w:r w:rsidR="00537A91">
              <w:rPr>
                <w:noProof/>
                <w:webHidden/>
              </w:rPr>
              <w:instrText xml:space="preserve"> PAGEREF _Toc16271337 \h </w:instrText>
            </w:r>
            <w:r w:rsidR="00537A91">
              <w:rPr>
                <w:noProof/>
                <w:webHidden/>
              </w:rPr>
            </w:r>
            <w:r w:rsidR="00537A91">
              <w:rPr>
                <w:noProof/>
                <w:webHidden/>
              </w:rPr>
              <w:fldChar w:fldCharType="separate"/>
            </w:r>
            <w:r w:rsidR="0023025A">
              <w:rPr>
                <w:noProof/>
                <w:webHidden/>
              </w:rPr>
              <w:t>8</w:t>
            </w:r>
            <w:r w:rsidR="00537A91">
              <w:rPr>
                <w:noProof/>
                <w:webHidden/>
              </w:rPr>
              <w:fldChar w:fldCharType="end"/>
            </w:r>
          </w:hyperlink>
        </w:p>
        <w:p w:rsidR="0059212D" w:rsidRDefault="0059212D" w14:paraId="5EF3AF3A" w14:textId="77777777">
          <w:r>
            <w:rPr>
              <w:b/>
              <w:bCs/>
              <w:noProof/>
            </w:rPr>
            <w:fldChar w:fldCharType="end"/>
          </w:r>
        </w:p>
      </w:sdtContent>
    </w:sdt>
    <w:p w:rsidR="001F3A8F" w:rsidP="00D928FD" w:rsidRDefault="001F3A8F" w14:paraId="45961F8F" w14:textId="77777777"/>
    <w:p w:rsidR="00D928FD" w:rsidP="00D928FD" w:rsidRDefault="00D928FD" w14:paraId="2B458279" w14:textId="77777777">
      <w:pPr>
        <w:sectPr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24AB2769" w14:textId="77777777">
      <w:pPr>
        <w:spacing w:line="240" w:lineRule="auto"/>
      </w:pPr>
    </w:p>
    <w:p w:rsidR="00933D5D" w:rsidP="00933D5D" w:rsidRDefault="00933D5D" w14:paraId="5513BD9C" w14:textId="77777777">
      <w:pPr>
        <w:tabs>
          <w:tab w:val="left" w:pos="7365"/>
        </w:tabs>
      </w:pPr>
      <w:r>
        <w:tab/>
      </w:r>
    </w:p>
    <w:p w:rsidRPr="00933D5D" w:rsidR="00041909" w:rsidP="00933D5D" w:rsidRDefault="00933D5D" w14:paraId="715DFB09" w14:textId="77777777">
      <w:pPr>
        <w:tabs>
          <w:tab w:val="left" w:pos="7365"/>
        </w:tabs>
        <w:sectPr w:rsidRPr="00933D5D"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C74579" w:rsidRDefault="008C734C" w14:paraId="77D3D9E7" w14:textId="77777777">
      <w:pPr>
        <w:pStyle w:val="Heading2"/>
      </w:pPr>
      <w:bookmarkStart w:name="_Toc16271318" w:id="1"/>
      <w:r>
        <w:lastRenderedPageBreak/>
        <w:t>Introdu</w:t>
      </w:r>
      <w:r w:rsidR="00844524">
        <w:t>ction</w:t>
      </w:r>
      <w:bookmarkEnd w:id="1"/>
    </w:p>
    <w:p w:rsidRPr="006D42EC" w:rsidR="006D42EC" w:rsidP="00844524" w:rsidRDefault="006D42EC" w14:paraId="155B608A" w14:textId="77777777">
      <w:pPr>
        <w:rPr>
          <w:b/>
        </w:rPr>
      </w:pPr>
      <w:r w:rsidRPr="006D42EC">
        <w:rPr>
          <w:b/>
        </w:rPr>
        <w:t>Provide a brief introduction of the Information Collection Request.  Include the purpose of this collection, note the publication of the 60-Day Federal Register Notice, and provide the list of forms within this collection.</w:t>
      </w:r>
    </w:p>
    <w:p w:rsidRPr="003F74F2" w:rsidR="00A41763" w:rsidP="00A41763" w:rsidRDefault="00137EC0" w14:paraId="6D935E14" w14:textId="5B253051">
      <w:r w:rsidRPr="003F74F2">
        <w:t xml:space="preserve">This supporting statement provides information regarding the Department of Energy (DOE) request to extend the information collection, Privacy Act Administration.  </w:t>
      </w:r>
      <w:r w:rsidRPr="003F74F2" w:rsidR="008942F7">
        <w:t xml:space="preserve">This </w:t>
      </w:r>
      <w:r w:rsidRPr="003F74F2" w:rsidR="004173C0">
        <w:t xml:space="preserve">purpose of this </w:t>
      </w:r>
      <w:r w:rsidRPr="003F74F2" w:rsidR="008942F7">
        <w:t xml:space="preserve">collection </w:t>
      </w:r>
      <w:r w:rsidRPr="003F74F2" w:rsidR="004173C0">
        <w:t xml:space="preserve">is to </w:t>
      </w:r>
      <w:r w:rsidRPr="003F74F2" w:rsidR="008942F7">
        <w:t>process Privacy Act requests by asking i</w:t>
      </w:r>
      <w:r w:rsidRPr="003F74F2" w:rsidR="00EA3969">
        <w:t>ndividuals or an authorized representative pertinent information needed for records retrieval.</w:t>
      </w:r>
      <w:r w:rsidRPr="003F74F2" w:rsidR="00863C4F">
        <w:t xml:space="preserve">  DOE</w:t>
      </w:r>
      <w:r w:rsidRPr="003F74F2" w:rsidR="00EA3969">
        <w:t xml:space="preserve"> published a 60-day Notice and Request for Comments concerning this collection in the Federal Register.  </w:t>
      </w:r>
      <w:r w:rsidRPr="003F74F2" w:rsidR="00863C4F">
        <w:t xml:space="preserve">DOE </w:t>
      </w:r>
      <w:r w:rsidRPr="003F74F2" w:rsidR="00EA3969">
        <w:t xml:space="preserve">requests individuals to submit identifying information in a form (DOE F. 531.1), along with documentation to verify identity.  </w:t>
      </w:r>
    </w:p>
    <w:p w:rsidR="008C734C" w:rsidP="00C74579" w:rsidRDefault="008C734C" w14:paraId="498D1E33" w14:textId="77777777">
      <w:pPr>
        <w:pStyle w:val="Heading2"/>
      </w:pPr>
      <w:bookmarkStart w:name="_Toc16271319" w:id="2"/>
      <w:r>
        <w:t>A.1. Legal Justification</w:t>
      </w:r>
      <w:bookmarkEnd w:id="2"/>
    </w:p>
    <w:p w:rsidRPr="00A41763" w:rsidR="00A41763" w:rsidP="00A41763" w:rsidRDefault="00A41763" w14:paraId="45CC6AF6"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3F74F2" w:rsidR="001952A1" w:rsidP="001952A1" w:rsidRDefault="001952A1" w14:paraId="4E303070" w14:textId="0171EC4E">
      <w:pPr>
        <w:spacing w:before="20"/>
        <w:rPr>
          <w:b/>
        </w:rPr>
      </w:pPr>
      <w:r w:rsidRPr="003F74F2">
        <w:t xml:space="preserve">The Privacy Act establishes practices and processes governing the collection, maintenance, use, and dissemination of personally identifiable information about individuals that is maintained in a Privacy Act system of records by a federal agency. </w:t>
      </w:r>
      <w:r w:rsidRPr="003F74F2" w:rsidR="00A40A6D">
        <w:t xml:space="preserve"> </w:t>
      </w:r>
      <w:r w:rsidRPr="003F74F2">
        <w:t>The DOE</w:t>
      </w:r>
      <w:r w:rsidRPr="003F74F2" w:rsidR="00A40A6D">
        <w:t>’s</w:t>
      </w:r>
      <w:r w:rsidRPr="003F74F2">
        <w:t xml:space="preserve"> Privacy Act Request Office, under the DOE Privacy Program, processes Privacy Act requests submitted by an individual or their authorized representative requesting records that DOE may maintain on the individual. </w:t>
      </w:r>
      <w:r w:rsidRPr="003F74F2" w:rsidR="00A40A6D">
        <w:t xml:space="preserve"> </w:t>
      </w:r>
      <w:r w:rsidRPr="003F74F2">
        <w:t>Records maintained in a Privacy Act System of Record are retrieved by an individual's name or some other unique personal identifier, such as a Social Security number.</w:t>
      </w:r>
      <w:r w:rsidRPr="003F74F2" w:rsidR="00A40A6D">
        <w:t xml:space="preserve"> </w:t>
      </w:r>
      <w:r w:rsidRPr="003F74F2">
        <w:t xml:space="preserve"> This information collection assists DOE in processing Privacy Act requests submitted by individuals or an authorized representative requesting records the Department may maintain on the individual. </w:t>
      </w:r>
      <w:r w:rsidRPr="003F74F2" w:rsidR="00A40A6D">
        <w:t xml:space="preserve"> </w:t>
      </w:r>
      <w:r w:rsidRPr="003F74F2">
        <w:t>This collection of information provides for faster processing of Privacy Act requests by asking individuals or an authorized representative pertinent information needed for records retrieval.</w:t>
      </w:r>
      <w:r w:rsidRPr="003F74F2">
        <w:rPr>
          <w:rFonts w:ascii="Arial" w:hAnsi="Arial" w:cs="Arial"/>
          <w:sz w:val="15"/>
          <w:szCs w:val="15"/>
        </w:rPr>
        <w:t xml:space="preserve">  </w:t>
      </w:r>
      <w:r w:rsidRPr="003F74F2">
        <w:t>The Privacy Act of 1974 (5 U.S.C. § 552a) and 10 C.F.R § 1008.7, DOE’s Privacy Act implementation regulations, authorizes this information collection.</w:t>
      </w:r>
    </w:p>
    <w:p w:rsidR="008C734C" w:rsidP="00C74579" w:rsidRDefault="008C734C" w14:paraId="2A9E19EA" w14:textId="77777777">
      <w:pPr>
        <w:pStyle w:val="Heading2"/>
      </w:pPr>
      <w:bookmarkStart w:name="_Toc16271320" w:id="3"/>
      <w:r>
        <w:t>A.2. Needs and Uses of Data</w:t>
      </w:r>
      <w:bookmarkEnd w:id="3"/>
    </w:p>
    <w:p w:rsidRPr="00A41763" w:rsidR="00A41763" w:rsidP="00A41763" w:rsidRDefault="00A41763" w14:paraId="0E54E7CC"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Pr="003F74F2" w:rsidR="006A4FFD" w:rsidP="006A4FFD" w:rsidRDefault="006A4FFD" w14:paraId="6A4D4304" w14:textId="62C187BC">
      <w:pPr>
        <w:spacing w:before="20"/>
      </w:pPr>
      <w:r w:rsidRPr="003F74F2">
        <w:rPr>
          <w:i/>
          <w:iCs/>
        </w:rPr>
        <w:t xml:space="preserve"> </w:t>
      </w:r>
      <w:r w:rsidRPr="003F74F2">
        <w:t>Any individual</w:t>
      </w:r>
      <w:r w:rsidRPr="003F74F2" w:rsidR="00A40A6D">
        <w:t>,</w:t>
      </w:r>
      <w:r w:rsidRPr="003F74F2">
        <w:t xml:space="preserve"> or an authorized representative acting on behalf of an individual</w:t>
      </w:r>
      <w:r w:rsidRPr="003F74F2" w:rsidR="00A40A6D">
        <w:t>,</w:t>
      </w:r>
      <w:r w:rsidRPr="003F74F2">
        <w:t xml:space="preserve"> may request access</w:t>
      </w:r>
      <w:r w:rsidRPr="003F74F2" w:rsidR="00A40A6D">
        <w:t xml:space="preserve"> to</w:t>
      </w:r>
      <w:r w:rsidRPr="003F74F2">
        <w:t xml:space="preserve"> or amendment of records specific to that individual. </w:t>
      </w:r>
      <w:r w:rsidRPr="003F74F2" w:rsidR="00A40A6D">
        <w:t xml:space="preserve"> </w:t>
      </w:r>
      <w:r w:rsidRPr="003F74F2">
        <w:t xml:space="preserve">The Privacy Act mandates that federal agencies allow an individual the rights to see records about his or herself, subject to the Privacy Act's exemptions.  Individuals </w:t>
      </w:r>
      <w:r w:rsidRPr="003F74F2" w:rsidR="00A40A6D">
        <w:t xml:space="preserve">are </w:t>
      </w:r>
      <w:r w:rsidRPr="003F74F2">
        <w:t xml:space="preserve">also given the right to amend a nonexempt record if it is inaccurate, irrelevant, untimely, or incomplete.  In order to process these requests in a timely manner, DOE requests individuals to submit identifying information in a form (DOE F 531), along with documentation to verify identity (e.g., a Federal agency badge, a state-issued driver’s license or photo id, etc.) that will provide the Department </w:t>
      </w:r>
      <w:r w:rsidRPr="003F74F2" w:rsidR="00A40A6D">
        <w:t xml:space="preserve">with </w:t>
      </w:r>
      <w:r w:rsidRPr="003F74F2">
        <w:t xml:space="preserve">pertinent information for easy record retrieval.  Pertinent information includes the requester’s name, mailing address, phone number, email address, previous work location, the requested action, and </w:t>
      </w:r>
      <w:r w:rsidRPr="003F74F2">
        <w:lastRenderedPageBreak/>
        <w:t xml:space="preserve">any identifying data that will help locate the records (e.g., maiden name, occupational license number, </w:t>
      </w:r>
      <w:r w:rsidRPr="003F74F2" w:rsidR="00B32074">
        <w:t xml:space="preserve">badge number, </w:t>
      </w:r>
      <w:r w:rsidRPr="003F74F2">
        <w:t>time and place of employment).</w:t>
      </w:r>
    </w:p>
    <w:p w:rsidR="008C734C" w:rsidP="00C74579" w:rsidRDefault="008C734C" w14:paraId="3110DC5A" w14:textId="77777777">
      <w:pPr>
        <w:pStyle w:val="Heading2"/>
      </w:pPr>
      <w:bookmarkStart w:name="_Toc16271321" w:id="4"/>
      <w:r>
        <w:t>A.</w:t>
      </w:r>
      <w:r w:rsidRPr="00A41763" w:rsidR="00A41763">
        <w:t xml:space="preserve">3. </w:t>
      </w:r>
      <w:r>
        <w:t>Use of Technology</w:t>
      </w:r>
      <w:bookmarkEnd w:id="4"/>
    </w:p>
    <w:p w:rsidRPr="00A41763" w:rsidR="00A41763" w:rsidP="00A41763" w:rsidRDefault="00A41763" w14:paraId="6EE231BF"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3F74F2" w:rsidR="008C734C" w:rsidP="00A41763" w:rsidRDefault="00137EC0" w14:paraId="44344815" w14:textId="3713ECC8">
      <w:r w:rsidRPr="003F74F2">
        <w:t xml:space="preserve">The Department will collect the </w:t>
      </w:r>
      <w:r w:rsidRPr="003F74F2" w:rsidR="00A40A6D">
        <w:t xml:space="preserve">information </w:t>
      </w:r>
      <w:r w:rsidRPr="003F74F2">
        <w:t>via fax, mail, or electronic</w:t>
      </w:r>
      <w:r w:rsidRPr="003F74F2" w:rsidR="00A40A6D">
        <w:t>ally</w:t>
      </w:r>
      <w:r w:rsidRPr="003F74F2">
        <w:t>.  These three submission options have minimum burden on the public.</w:t>
      </w:r>
      <w:r w:rsidRPr="003F74F2" w:rsidR="00B77B58">
        <w:t xml:space="preserve"> </w:t>
      </w:r>
      <w:r w:rsidRPr="003F74F2" w:rsidR="0065387C">
        <w:t xml:space="preserve"> This annual period the department collected about 25% of the information electronically.</w:t>
      </w:r>
    </w:p>
    <w:p w:rsidR="008C734C" w:rsidP="00C74579" w:rsidRDefault="008C734C" w14:paraId="24BE22AD" w14:textId="77777777">
      <w:pPr>
        <w:pStyle w:val="Heading2"/>
      </w:pPr>
      <w:bookmarkStart w:name="_Toc16271322" w:id="5"/>
      <w:r>
        <w:t>A.</w:t>
      </w:r>
      <w:r w:rsidRPr="00A41763" w:rsidR="00A41763">
        <w:t xml:space="preserve">4. </w:t>
      </w:r>
      <w:r>
        <w:t>Efforts to Identify Duplication</w:t>
      </w:r>
      <w:bookmarkEnd w:id="5"/>
    </w:p>
    <w:p w:rsidRPr="00A41763" w:rsidR="00A41763" w:rsidP="00A41763" w:rsidRDefault="00A41763" w14:paraId="2D45008B" w14:textId="77777777">
      <w:r w:rsidRPr="00A41763">
        <w:rPr>
          <w:b/>
          <w:bCs/>
        </w:rPr>
        <w:t xml:space="preserve">Describe efforts to identify duplication. </w:t>
      </w:r>
    </w:p>
    <w:p w:rsidRPr="003F74F2" w:rsidR="008C734C" w:rsidP="00A41763" w:rsidRDefault="002D2A3A" w14:paraId="4B32A917" w14:textId="77777777">
      <w:r w:rsidRPr="003F74F2">
        <w:t xml:space="preserve">A review of all DOE forms and current collection instruments was performed to ensure this information is not currently being collected.  This collection of information is unique to </w:t>
      </w:r>
      <w:proofErr w:type="gramStart"/>
      <w:r w:rsidRPr="003F74F2">
        <w:t>DOE,</w:t>
      </w:r>
      <w:proofErr w:type="gramEnd"/>
      <w:r w:rsidRPr="003F74F2">
        <w:t xml:space="preserve"> therefore this information cannot be collected from other agencies. </w:t>
      </w:r>
    </w:p>
    <w:p w:rsidR="008C734C" w:rsidP="00C74579" w:rsidRDefault="008C734C" w14:paraId="718DB3F7" w14:textId="77777777">
      <w:pPr>
        <w:pStyle w:val="Heading2"/>
      </w:pPr>
      <w:bookmarkStart w:name="_Toc16271323" w:id="6"/>
      <w:r>
        <w:t>A.</w:t>
      </w:r>
      <w:r w:rsidRPr="00A41763" w:rsidR="00A41763">
        <w:t xml:space="preserve">5. </w:t>
      </w:r>
      <w:r w:rsidRPr="008C734C">
        <w:t>Provisions for Reducing Burden on Small Businesses</w:t>
      </w:r>
      <w:bookmarkEnd w:id="6"/>
      <w:r w:rsidRPr="008C734C">
        <w:t xml:space="preserve"> </w:t>
      </w:r>
    </w:p>
    <w:p w:rsidRPr="00A41763" w:rsidR="00A41763" w:rsidP="00A41763" w:rsidRDefault="00A41763" w14:paraId="643DF80D" w14:textId="77777777">
      <w:r w:rsidRPr="00A41763">
        <w:rPr>
          <w:b/>
          <w:bCs/>
        </w:rPr>
        <w:t xml:space="preserve">If the collection of information impacts small businesses or other small entities, describe any methods used to minimize burden. </w:t>
      </w:r>
    </w:p>
    <w:p w:rsidRPr="003F74F2" w:rsidR="002D2A3A" w:rsidP="002D2A3A" w:rsidRDefault="002D2A3A" w14:paraId="3861E529" w14:textId="77777777">
      <w:r w:rsidRPr="003F74F2">
        <w:t>This collection of information does not have an impact on small businesses.</w:t>
      </w:r>
    </w:p>
    <w:p w:rsidR="008C734C" w:rsidP="00C74579" w:rsidRDefault="008C734C" w14:paraId="1EA138F4" w14:textId="77777777">
      <w:pPr>
        <w:pStyle w:val="Heading2"/>
      </w:pPr>
      <w:bookmarkStart w:name="_Toc16271324" w:id="7"/>
      <w:r>
        <w:t>A.</w:t>
      </w:r>
      <w:r w:rsidRPr="00A41763" w:rsidR="00A41763">
        <w:t xml:space="preserve">6. </w:t>
      </w:r>
      <w:r w:rsidRPr="008C734C">
        <w:t>Consequences of Less-Frequent Reporting</w:t>
      </w:r>
      <w:bookmarkEnd w:id="7"/>
    </w:p>
    <w:p w:rsidRPr="00A41763" w:rsidR="00A41763" w:rsidP="00A41763" w:rsidRDefault="00A41763" w14:paraId="2A12A110"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Pr="003F74F2" w:rsidR="008C734C" w:rsidP="003F74F2" w:rsidRDefault="002D2A3A" w14:paraId="27B9B409" w14:textId="77777777">
      <w:pPr>
        <w:pStyle w:val="Heading4"/>
        <w:rPr>
          <w:b/>
        </w:rPr>
      </w:pPr>
      <w:r w:rsidRPr="003F74F2">
        <w:t>If the collection is not conducted, DOE will not be able to process Privacy Act requests in a timely manner, as required by DOE’s Privacy Act Implementation regulations, 10 C.F.R. § 1008(7).</w:t>
      </w:r>
    </w:p>
    <w:p w:rsidR="008C734C" w:rsidP="00C74579" w:rsidRDefault="008C734C" w14:paraId="1A3C9337" w14:textId="77777777">
      <w:pPr>
        <w:pStyle w:val="Heading2"/>
      </w:pPr>
      <w:bookmarkStart w:name="_Toc16271325" w:id="8"/>
      <w:r>
        <w:t>A.</w:t>
      </w:r>
      <w:r w:rsidRPr="00A41763" w:rsidR="00A41763">
        <w:t xml:space="preserve">7. </w:t>
      </w:r>
      <w:r w:rsidRPr="008C734C">
        <w:t>Compliance with 5 CFR 1320.5</w:t>
      </w:r>
      <w:bookmarkEnd w:id="8"/>
    </w:p>
    <w:p w:rsidRPr="00A41763" w:rsidR="00A41763" w:rsidP="00A41763" w:rsidRDefault="00A41763" w14:paraId="20E86592" w14:textId="77777777">
      <w:r w:rsidRPr="00A41763">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w:t>
      </w:r>
      <w:r w:rsidRPr="00A41763">
        <w:rPr>
          <w:b/>
          <w:bCs/>
        </w:rPr>
        <w:lastRenderedPageBreak/>
        <w:t xml:space="preserve">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Pr="003F74F2" w:rsidR="002D2A3A" w:rsidP="002D2A3A" w:rsidRDefault="002D2A3A" w14:paraId="0E8D5B8C" w14:textId="36766B17">
      <w:r w:rsidRPr="003F74F2">
        <w:t>The package is consistent with OMB guidelines.</w:t>
      </w:r>
    </w:p>
    <w:p w:rsidR="008C734C" w:rsidP="00C74579" w:rsidRDefault="008C734C" w14:paraId="5FFDC49A" w14:textId="77777777">
      <w:pPr>
        <w:pStyle w:val="Heading2"/>
      </w:pPr>
      <w:bookmarkStart w:name="_Toc16271326" w:id="9"/>
      <w:r>
        <w:t>A.</w:t>
      </w:r>
      <w:r w:rsidRPr="00A41763" w:rsidR="00A41763">
        <w:t xml:space="preserve">8. </w:t>
      </w:r>
      <w:r w:rsidRPr="008C734C">
        <w:t>Summary of Consultations Outside of the Agency</w:t>
      </w:r>
      <w:bookmarkEnd w:id="9"/>
    </w:p>
    <w:p w:rsidRPr="00A41763" w:rsidR="00A41763" w:rsidP="00A41763" w:rsidRDefault="00A41763" w14:paraId="256C315F" w14:textId="77777777">
      <w:r w:rsidRPr="00A41763">
        <w:rPr>
          <w:b/>
          <w:bCs/>
        </w:rPr>
        <w:t xml:space="preserve">If applicable, provide a copy and identify the date and page number of </w:t>
      </w:r>
      <w:proofErr w:type="gramStart"/>
      <w:r w:rsidRPr="00A41763">
        <w:rPr>
          <w:b/>
          <w:bCs/>
        </w:rPr>
        <w:t>publication</w:t>
      </w:r>
      <w:proofErr w:type="gramEnd"/>
      <w:r w:rsidRPr="00A41763">
        <w:rPr>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Pr="003F74F2" w:rsidR="008C734C" w:rsidP="00A41763" w:rsidRDefault="004C2264" w14:paraId="0782BF8D" w14:textId="5E27A45C">
      <w:pPr>
        <w:rPr>
          <w:bCs/>
        </w:rPr>
      </w:pPr>
      <w:r w:rsidRPr="003F74F2">
        <w:t xml:space="preserve">No efforts were made to consult with persons outside of DOE. </w:t>
      </w:r>
      <w:r w:rsidRPr="003F74F2" w:rsidR="005463C3">
        <w:rPr>
          <w:bCs/>
        </w:rPr>
        <w:t xml:space="preserve">The Department published a 60-day Notice and Request for Comments concerning this collection in the Federal Register on </w:t>
      </w:r>
      <w:r w:rsidRPr="003F74F2" w:rsidR="001D3C99">
        <w:rPr>
          <w:bCs/>
        </w:rPr>
        <w:t>November 3</w:t>
      </w:r>
      <w:r w:rsidRPr="003F74F2" w:rsidR="005463C3">
        <w:rPr>
          <w:bCs/>
        </w:rPr>
        <w:t xml:space="preserve">, 2020, FR Volume </w:t>
      </w:r>
      <w:r w:rsidRPr="003F74F2" w:rsidR="001D3C99">
        <w:rPr>
          <w:bCs/>
        </w:rPr>
        <w:t>85</w:t>
      </w:r>
      <w:r w:rsidRPr="003F74F2" w:rsidR="005463C3">
        <w:rPr>
          <w:bCs/>
        </w:rPr>
        <w:t xml:space="preserve">, Number </w:t>
      </w:r>
      <w:r w:rsidRPr="003F74F2" w:rsidR="001D3C99">
        <w:rPr>
          <w:bCs/>
        </w:rPr>
        <w:t>213</w:t>
      </w:r>
      <w:r w:rsidRPr="003F74F2" w:rsidR="005463C3">
        <w:rPr>
          <w:bCs/>
        </w:rPr>
        <w:t xml:space="preserve">, Page </w:t>
      </w:r>
      <w:r w:rsidRPr="003F74F2" w:rsidR="001D3C99">
        <w:rPr>
          <w:bCs/>
        </w:rPr>
        <w:t>69608</w:t>
      </w:r>
      <w:r w:rsidRPr="003F74F2" w:rsidR="005463C3">
        <w:rPr>
          <w:bCs/>
        </w:rPr>
        <w:t xml:space="preserve">. </w:t>
      </w:r>
      <w:r w:rsidRPr="003F74F2">
        <w:rPr>
          <w:bCs/>
        </w:rPr>
        <w:t>No c</w:t>
      </w:r>
      <w:r w:rsidRPr="003F74F2" w:rsidR="005463C3">
        <w:rPr>
          <w:bCs/>
        </w:rPr>
        <w:t>omments were received.</w:t>
      </w:r>
    </w:p>
    <w:p w:rsidR="008C734C" w:rsidP="00C74579" w:rsidRDefault="008C734C" w14:paraId="3DFB34B4" w14:textId="77777777">
      <w:pPr>
        <w:pStyle w:val="Heading2"/>
      </w:pPr>
      <w:bookmarkStart w:name="_Toc16271327" w:id="10"/>
      <w:r>
        <w:t>A.</w:t>
      </w:r>
      <w:r w:rsidRPr="00A41763" w:rsidR="00A41763">
        <w:t xml:space="preserve">9. </w:t>
      </w:r>
      <w:r w:rsidRPr="008C734C">
        <w:t>Payments or Gifts to Respondents</w:t>
      </w:r>
      <w:bookmarkEnd w:id="10"/>
      <w:r w:rsidRPr="008C734C">
        <w:t xml:space="preserve"> </w:t>
      </w:r>
    </w:p>
    <w:p w:rsidRPr="00A41763" w:rsidR="00A41763" w:rsidP="00A41763" w:rsidRDefault="00A41763" w14:paraId="6921A4DF"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Pr="003F74F2" w:rsidR="002D2A3A" w:rsidP="002D2A3A" w:rsidRDefault="002D2A3A" w14:paraId="4ABEE3CA" w14:textId="77777777">
      <w:r w:rsidRPr="003F74F2">
        <w:t>There is no remuneration given for submission of any information.</w:t>
      </w:r>
    </w:p>
    <w:p w:rsidR="008C734C" w:rsidP="00C74579" w:rsidRDefault="008C734C" w14:paraId="1835A1FD" w14:textId="77777777">
      <w:pPr>
        <w:pStyle w:val="Heading2"/>
      </w:pPr>
      <w:bookmarkStart w:name="_Toc16271328" w:id="11"/>
      <w:r>
        <w:t>A.</w:t>
      </w:r>
      <w:r w:rsidRPr="00A41763" w:rsidR="00A41763">
        <w:t xml:space="preserve">10. </w:t>
      </w:r>
      <w:r w:rsidRPr="008C734C">
        <w:t>Provisions for Protection of Information</w:t>
      </w:r>
      <w:bookmarkEnd w:id="11"/>
      <w:r w:rsidRPr="008C734C">
        <w:t xml:space="preserve"> </w:t>
      </w:r>
    </w:p>
    <w:p w:rsidRPr="003F74F2" w:rsidR="00A41763" w:rsidP="00A41763" w:rsidRDefault="00A41763" w14:paraId="5C942613" w14:textId="77777777">
      <w:r w:rsidRPr="00A41763">
        <w:rPr>
          <w:b/>
          <w:bCs/>
        </w:rPr>
        <w:t xml:space="preserve">Describe any assurance of confidentiality provided to respondents and the basis for the assurance in statute, regulation, or agency policy. </w:t>
      </w:r>
    </w:p>
    <w:p w:rsidRPr="003F74F2" w:rsidR="002D2A3A" w:rsidP="002D2A3A" w:rsidRDefault="002D2A3A" w14:paraId="3A858576" w14:textId="10D1E8E6">
      <w:r w:rsidRPr="003F74F2">
        <w:t xml:space="preserve">Where confidential information is involved in an information collection, the provisions for dealing with this confidential information are set forth in the </w:t>
      </w:r>
      <w:r w:rsidRPr="003F74F2" w:rsidR="00B77B58">
        <w:t>DOE Order 206.1</w:t>
      </w:r>
      <w:r w:rsidRPr="003F74F2">
        <w:t>; these are the normal regulations for the handling of management and program information by the Department.</w:t>
      </w:r>
    </w:p>
    <w:p w:rsidR="00F056C3" w:rsidP="00C74579" w:rsidRDefault="00F056C3" w14:paraId="2F5DE28D" w14:textId="77777777">
      <w:pPr>
        <w:pStyle w:val="Heading2"/>
      </w:pPr>
      <w:bookmarkStart w:name="_Toc16271329" w:id="12"/>
      <w:r>
        <w:t>A.</w:t>
      </w:r>
      <w:r w:rsidRPr="00A41763" w:rsidR="00A41763">
        <w:t xml:space="preserve">11. </w:t>
      </w:r>
      <w:r w:rsidRPr="00F056C3">
        <w:t>Justification for Sensitive Questions</w:t>
      </w:r>
      <w:bookmarkEnd w:id="12"/>
      <w:r w:rsidRPr="00F056C3">
        <w:t xml:space="preserve"> </w:t>
      </w:r>
    </w:p>
    <w:p w:rsidRPr="00A41763" w:rsidR="00A41763" w:rsidP="00A41763" w:rsidRDefault="00A41763" w14:paraId="3FC8F72A"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Pr="003F74F2" w:rsidR="002D2A3A" w:rsidP="002D2A3A" w:rsidRDefault="002D2A3A" w14:paraId="1BBEEC17" w14:textId="5E4047E0">
      <w:r w:rsidRPr="003F74F2">
        <w:t xml:space="preserve">There are no collections in this package which involve questions of a sensitive, personal, or private nature. </w:t>
      </w:r>
      <w:r w:rsidRPr="003F74F2" w:rsidR="007B1A85">
        <w:t xml:space="preserve"> </w:t>
      </w:r>
      <w:r w:rsidRPr="003F74F2">
        <w:t>The collection does request personally identifiable information for the sole purpose of processing Privacy Act information requests submitted by individuals or their authorized representatives.</w:t>
      </w:r>
    </w:p>
    <w:p w:rsidR="00F056C3" w:rsidP="00C74579" w:rsidRDefault="00F056C3" w14:paraId="0673DC11" w14:textId="77777777">
      <w:pPr>
        <w:pStyle w:val="Heading2"/>
      </w:pPr>
      <w:bookmarkStart w:name="_Toc16271330" w:id="13"/>
      <w:r>
        <w:lastRenderedPageBreak/>
        <w:t>A.</w:t>
      </w:r>
      <w:r w:rsidRPr="00A41763" w:rsidR="00A41763">
        <w:t>12</w:t>
      </w:r>
      <w:r w:rsidR="006F3C12">
        <w:t>A</w:t>
      </w:r>
      <w:r w:rsidRPr="00A41763" w:rsidR="00A41763">
        <w:t xml:space="preserve">. </w:t>
      </w:r>
      <w:r w:rsidRPr="00F056C3">
        <w:t>Estimate of Respondent Burden Hours</w:t>
      </w:r>
      <w:bookmarkEnd w:id="13"/>
      <w:r w:rsidRPr="00F056C3">
        <w:t xml:space="preserve"> </w:t>
      </w:r>
    </w:p>
    <w:p w:rsidR="00AC69E8" w:rsidP="00AC69E8" w:rsidRDefault="00A41763" w14:paraId="25CE2403" w14:textId="77777777">
      <w:pPr>
        <w:pStyle w:val="Default"/>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00537A91" w:rsidP="00A41763" w:rsidRDefault="00537A91" w14:paraId="238B9942" w14:textId="77777777">
      <w:pPr>
        <w:rPr>
          <w:b/>
          <w:bCs/>
        </w:rPr>
      </w:pPr>
    </w:p>
    <w:tbl>
      <w:tblPr>
        <w:tblW w:w="10020" w:type="dxa"/>
        <w:tblLook w:val="04A0" w:firstRow="1" w:lastRow="0" w:firstColumn="1" w:lastColumn="0" w:noHBand="0" w:noVBand="1"/>
      </w:tblPr>
      <w:tblGrid>
        <w:gridCol w:w="2316"/>
        <w:gridCol w:w="1828"/>
        <w:gridCol w:w="1296"/>
        <w:gridCol w:w="1158"/>
        <w:gridCol w:w="1157"/>
        <w:gridCol w:w="1155"/>
        <w:gridCol w:w="1110"/>
      </w:tblGrid>
      <w:tr w:rsidRPr="006F3C12" w:rsidR="006F3C12" w:rsidTr="006F3C12" w14:paraId="1B37BC01" w14:textId="77777777">
        <w:trPr>
          <w:trHeight w:val="360"/>
        </w:trPr>
        <w:tc>
          <w:tcPr>
            <w:tcW w:w="8910" w:type="dxa"/>
            <w:gridSpan w:val="6"/>
            <w:tcBorders>
              <w:top w:val="nil"/>
              <w:left w:val="nil"/>
              <w:bottom w:val="single" w:color="auto" w:sz="4" w:space="0"/>
              <w:right w:val="nil"/>
            </w:tcBorders>
            <w:shd w:val="clear" w:color="auto" w:fill="auto"/>
            <w:hideMark/>
          </w:tcPr>
          <w:p w:rsidRPr="006F3C12" w:rsidR="006F3C12" w:rsidP="006F3C12" w:rsidRDefault="006F3C12" w14:paraId="3D833345" w14:textId="77777777">
            <w:pPr>
              <w:spacing w:after="0" w:line="240" w:lineRule="auto"/>
              <w:jc w:val="center"/>
              <w:rPr>
                <w:rFonts w:ascii="Calibri" w:hAnsi="Calibri" w:eastAsia="Times New Roman" w:cs="Arial"/>
                <w:b/>
                <w:bCs/>
                <w:color w:val="0070C0"/>
                <w:sz w:val="28"/>
                <w:szCs w:val="28"/>
              </w:rPr>
            </w:pPr>
            <w:r w:rsidRPr="006F3C12">
              <w:rPr>
                <w:rFonts w:ascii="Calibri" w:hAnsi="Calibri" w:eastAsia="Times New Roman" w:cs="Arial"/>
                <w:b/>
                <w:bCs/>
                <w:color w:val="0070C0"/>
                <w:sz w:val="28"/>
                <w:szCs w:val="28"/>
              </w:rPr>
              <w:t xml:space="preserve">Table A1. Estimated Respondent </w:t>
            </w:r>
            <w:r w:rsidR="00537A91">
              <w:rPr>
                <w:rFonts w:ascii="Calibri" w:hAnsi="Calibri" w:eastAsia="Times New Roman" w:cs="Arial"/>
                <w:b/>
                <w:bCs/>
                <w:color w:val="0070C0"/>
                <w:sz w:val="28"/>
                <w:szCs w:val="28"/>
              </w:rPr>
              <w:t xml:space="preserve">Hour </w:t>
            </w:r>
            <w:r w:rsidRPr="006F3C12">
              <w:rPr>
                <w:rFonts w:ascii="Calibri" w:hAnsi="Calibri" w:eastAsia="Times New Roman" w:cs="Arial"/>
                <w:b/>
                <w:bCs/>
                <w:color w:val="0070C0"/>
                <w:sz w:val="28"/>
                <w:szCs w:val="28"/>
              </w:rPr>
              <w:t>Burden</w:t>
            </w:r>
          </w:p>
        </w:tc>
        <w:tc>
          <w:tcPr>
            <w:tcW w:w="1110" w:type="dxa"/>
            <w:tcBorders>
              <w:top w:val="nil"/>
              <w:left w:val="nil"/>
              <w:bottom w:val="nil"/>
              <w:right w:val="nil"/>
            </w:tcBorders>
            <w:shd w:val="clear" w:color="auto" w:fill="auto"/>
            <w:noWrap/>
            <w:vAlign w:val="bottom"/>
            <w:hideMark/>
          </w:tcPr>
          <w:p w:rsidRPr="006F3C12" w:rsidR="006F3C12" w:rsidP="006F3C12" w:rsidRDefault="006F3C12" w14:paraId="6D52C40B" w14:textId="77777777">
            <w:pPr>
              <w:spacing w:after="0" w:line="240" w:lineRule="auto"/>
              <w:jc w:val="center"/>
              <w:rPr>
                <w:rFonts w:ascii="Calibri" w:hAnsi="Calibri" w:eastAsia="Times New Roman" w:cs="Arial"/>
                <w:b/>
                <w:bCs/>
                <w:color w:val="0070C0"/>
                <w:sz w:val="28"/>
                <w:szCs w:val="28"/>
              </w:rPr>
            </w:pPr>
          </w:p>
        </w:tc>
      </w:tr>
      <w:tr w:rsidRPr="006F3C12" w:rsidR="006F3C12" w:rsidTr="006A26B1" w14:paraId="5AC3460C" w14:textId="77777777">
        <w:trPr>
          <w:trHeight w:val="765"/>
        </w:trPr>
        <w:tc>
          <w:tcPr>
            <w:tcW w:w="2492" w:type="dxa"/>
            <w:tcBorders>
              <w:top w:val="nil"/>
              <w:left w:val="single" w:color="auto" w:sz="4" w:space="0"/>
              <w:bottom w:val="single" w:color="auto" w:sz="4" w:space="0"/>
              <w:right w:val="single" w:color="auto" w:sz="4" w:space="0"/>
            </w:tcBorders>
            <w:shd w:val="clear" w:color="000000" w:fill="00B0F0"/>
            <w:vAlign w:val="center"/>
            <w:hideMark/>
          </w:tcPr>
          <w:p w:rsidRPr="006F3C12" w:rsidR="006F3C12" w:rsidP="006F3C12" w:rsidRDefault="006F3C12" w14:paraId="44343C51"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Form Number/Title (and/or other Collection Instrument name)</w:t>
            </w:r>
          </w:p>
        </w:tc>
        <w:tc>
          <w:tcPr>
            <w:tcW w:w="1828"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22FAD3FB"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1120"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0BA314E3"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0A64EDA2"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5CFD16EC"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746548FA"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Burden Hours</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6F3C12" w:rsidR="006F3C12" w:rsidP="006F3C12" w:rsidRDefault="006F3C12" w14:paraId="6CAD9894"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Reporting Frequency</w:t>
            </w:r>
          </w:p>
        </w:tc>
      </w:tr>
      <w:tr w:rsidRPr="006F3C12" w:rsidR="006F3C12" w:rsidTr="006A26B1" w14:paraId="1CA86C72" w14:textId="77777777">
        <w:trPr>
          <w:trHeight w:val="255"/>
        </w:trPr>
        <w:tc>
          <w:tcPr>
            <w:tcW w:w="2492" w:type="dxa"/>
            <w:tcBorders>
              <w:top w:val="nil"/>
              <w:left w:val="single" w:color="auto" w:sz="4" w:space="0"/>
              <w:bottom w:val="single" w:color="auto" w:sz="4" w:space="0"/>
              <w:right w:val="single" w:color="auto" w:sz="4" w:space="0"/>
            </w:tcBorders>
            <w:shd w:val="clear" w:color="auto" w:fill="auto"/>
            <w:vAlign w:val="bottom"/>
            <w:hideMark/>
          </w:tcPr>
          <w:p w:rsidRPr="003F74F2" w:rsidR="006F3C12" w:rsidP="006F3C12" w:rsidRDefault="006F3C12" w14:paraId="106323F0" w14:textId="77777777">
            <w:pPr>
              <w:spacing w:after="0" w:line="240" w:lineRule="auto"/>
              <w:rPr>
                <w:rFonts w:ascii="Calibri" w:hAnsi="Calibri" w:eastAsia="Times New Roman" w:cs="Arial"/>
                <w:sz w:val="20"/>
                <w:szCs w:val="20"/>
              </w:rPr>
            </w:pPr>
            <w:r w:rsidRPr="003F74F2">
              <w:rPr>
                <w:rFonts w:ascii="Calibri" w:hAnsi="Calibri" w:eastAsia="Times New Roman" w:cs="Arial"/>
                <w:sz w:val="20"/>
                <w:szCs w:val="20"/>
              </w:rPr>
              <w:t> </w:t>
            </w:r>
            <w:r w:rsidRPr="003F74F2" w:rsidR="00A31991">
              <w:rPr>
                <w:rFonts w:ascii="Calibri" w:hAnsi="Calibri" w:eastAsia="Times New Roman" w:cs="Arial"/>
                <w:sz w:val="20"/>
                <w:szCs w:val="20"/>
              </w:rPr>
              <w:t>DOE F. 531.1</w:t>
            </w:r>
          </w:p>
        </w:tc>
        <w:tc>
          <w:tcPr>
            <w:tcW w:w="1828" w:type="dxa"/>
            <w:tcBorders>
              <w:top w:val="nil"/>
              <w:left w:val="nil"/>
              <w:bottom w:val="single" w:color="auto" w:sz="4" w:space="0"/>
              <w:right w:val="single" w:color="auto" w:sz="4" w:space="0"/>
            </w:tcBorders>
            <w:shd w:val="clear" w:color="auto" w:fill="auto"/>
            <w:noWrap/>
            <w:vAlign w:val="bottom"/>
            <w:hideMark/>
          </w:tcPr>
          <w:p w:rsidRPr="003F74F2" w:rsidR="006F3C12" w:rsidP="006F3C12" w:rsidRDefault="006A26B1" w14:paraId="46665F0A" w14:textId="3EBDFFDF">
            <w:pPr>
              <w:spacing w:after="0" w:line="240" w:lineRule="auto"/>
              <w:rPr>
                <w:rFonts w:ascii="Calibri" w:hAnsi="Calibri" w:eastAsia="Times New Roman" w:cs="Arial"/>
                <w:sz w:val="20"/>
                <w:szCs w:val="20"/>
              </w:rPr>
            </w:pPr>
            <w:r w:rsidRPr="003F74F2">
              <w:rPr>
                <w:rFonts w:ascii="Calibri" w:hAnsi="Calibri" w:eastAsia="Times New Roman" w:cs="Arial"/>
                <w:sz w:val="20"/>
                <w:szCs w:val="20"/>
              </w:rPr>
              <w:t>Federal Employees and Public Citizens</w:t>
            </w:r>
          </w:p>
        </w:tc>
        <w:tc>
          <w:tcPr>
            <w:tcW w:w="1120" w:type="dxa"/>
            <w:tcBorders>
              <w:top w:val="nil"/>
              <w:left w:val="nil"/>
              <w:bottom w:val="single" w:color="auto" w:sz="4" w:space="0"/>
              <w:right w:val="single" w:color="auto" w:sz="4" w:space="0"/>
            </w:tcBorders>
            <w:shd w:val="clear" w:color="auto" w:fill="auto"/>
            <w:noWrap/>
            <w:vAlign w:val="bottom"/>
            <w:hideMark/>
          </w:tcPr>
          <w:p w:rsidRPr="003F74F2" w:rsidR="006F3C12" w:rsidP="00537BB8" w:rsidRDefault="006F3C12" w14:paraId="6058ECF4" w14:textId="77777777">
            <w:pPr>
              <w:spacing w:after="0" w:line="240" w:lineRule="auto"/>
              <w:jc w:val="right"/>
              <w:rPr>
                <w:rFonts w:ascii="Calibri" w:hAnsi="Calibri" w:eastAsia="Times New Roman" w:cs="Arial"/>
                <w:sz w:val="20"/>
                <w:szCs w:val="20"/>
              </w:rPr>
            </w:pPr>
            <w:r w:rsidRPr="003F74F2">
              <w:rPr>
                <w:rFonts w:ascii="Calibri" w:hAnsi="Calibri" w:eastAsia="Times New Roman" w:cs="Arial"/>
                <w:sz w:val="20"/>
                <w:szCs w:val="20"/>
              </w:rPr>
              <w:t> </w:t>
            </w:r>
            <w:r w:rsidRPr="003F74F2" w:rsidR="00B32074">
              <w:rPr>
                <w:rFonts w:ascii="Calibri" w:hAnsi="Calibri" w:eastAsia="Times New Roman" w:cs="Arial"/>
                <w:sz w:val="20"/>
                <w:szCs w:val="20"/>
              </w:rPr>
              <w:t>406</w:t>
            </w:r>
          </w:p>
        </w:tc>
        <w:tc>
          <w:tcPr>
            <w:tcW w:w="1158" w:type="dxa"/>
            <w:tcBorders>
              <w:top w:val="nil"/>
              <w:left w:val="nil"/>
              <w:bottom w:val="single" w:color="auto" w:sz="4" w:space="0"/>
              <w:right w:val="single" w:color="auto" w:sz="4" w:space="0"/>
            </w:tcBorders>
            <w:shd w:val="clear" w:color="000000" w:fill="E2A5AC"/>
            <w:noWrap/>
            <w:vAlign w:val="bottom"/>
            <w:hideMark/>
          </w:tcPr>
          <w:p w:rsidRPr="003F74F2" w:rsidR="006F3C12" w:rsidP="006F3C12" w:rsidRDefault="00B32074" w14:paraId="4E87432D" w14:textId="77777777">
            <w:pPr>
              <w:spacing w:after="0" w:line="240" w:lineRule="auto"/>
              <w:jc w:val="right"/>
              <w:rPr>
                <w:rFonts w:ascii="Calibri" w:hAnsi="Calibri" w:eastAsia="Times New Roman" w:cs="Arial"/>
                <w:sz w:val="20"/>
                <w:szCs w:val="20"/>
              </w:rPr>
            </w:pPr>
            <w:r w:rsidRPr="003F74F2">
              <w:rPr>
                <w:rFonts w:ascii="Calibri" w:hAnsi="Calibri" w:eastAsia="Times New Roman" w:cs="Arial"/>
                <w:sz w:val="20"/>
                <w:szCs w:val="20"/>
              </w:rPr>
              <w:t>406</w:t>
            </w:r>
          </w:p>
        </w:tc>
        <w:tc>
          <w:tcPr>
            <w:tcW w:w="1157" w:type="dxa"/>
            <w:tcBorders>
              <w:top w:val="nil"/>
              <w:left w:val="nil"/>
              <w:bottom w:val="single" w:color="auto" w:sz="4" w:space="0"/>
              <w:right w:val="single" w:color="auto" w:sz="4" w:space="0"/>
            </w:tcBorders>
            <w:shd w:val="clear" w:color="auto" w:fill="auto"/>
            <w:noWrap/>
            <w:vAlign w:val="bottom"/>
            <w:hideMark/>
          </w:tcPr>
          <w:p w:rsidRPr="003F74F2" w:rsidR="006F3C12" w:rsidP="006F3C12" w:rsidRDefault="007B1A85" w14:paraId="3628FCD3" w14:textId="336827C7">
            <w:pPr>
              <w:spacing w:after="0" w:line="240" w:lineRule="auto"/>
              <w:rPr>
                <w:rFonts w:ascii="Calibri" w:hAnsi="Calibri" w:eastAsia="Times New Roman" w:cs="Arial"/>
                <w:sz w:val="20"/>
                <w:szCs w:val="20"/>
              </w:rPr>
            </w:pPr>
            <w:r w:rsidRPr="003F74F2">
              <w:rPr>
                <w:rFonts w:ascii="Calibri" w:hAnsi="Calibri" w:eastAsia="Times New Roman" w:cs="Arial"/>
                <w:sz w:val="20"/>
                <w:szCs w:val="20"/>
              </w:rPr>
              <w:t>0.3333</w:t>
            </w:r>
          </w:p>
        </w:tc>
        <w:tc>
          <w:tcPr>
            <w:tcW w:w="1155" w:type="dxa"/>
            <w:tcBorders>
              <w:top w:val="nil"/>
              <w:left w:val="nil"/>
              <w:bottom w:val="single" w:color="auto" w:sz="4" w:space="0"/>
              <w:right w:val="single" w:color="auto" w:sz="4" w:space="0"/>
            </w:tcBorders>
            <w:shd w:val="clear" w:color="000000" w:fill="E2A5AC"/>
            <w:noWrap/>
            <w:vAlign w:val="bottom"/>
            <w:hideMark/>
          </w:tcPr>
          <w:p w:rsidRPr="0023025A" w:rsidR="006F3C12" w:rsidP="006F3C12" w:rsidRDefault="002B40D6" w14:paraId="5D77FE92" w14:textId="77777777">
            <w:pPr>
              <w:spacing w:after="0" w:line="240" w:lineRule="auto"/>
              <w:jc w:val="right"/>
              <w:rPr>
                <w:rFonts w:ascii="Calibri" w:hAnsi="Calibri" w:eastAsia="Times New Roman" w:cs="Arial"/>
                <w:sz w:val="20"/>
                <w:szCs w:val="20"/>
              </w:rPr>
            </w:pPr>
            <w:r w:rsidRPr="0023025A">
              <w:rPr>
                <w:rFonts w:ascii="Calibri" w:hAnsi="Calibri" w:eastAsia="Times New Roman" w:cs="Arial"/>
                <w:sz w:val="20"/>
                <w:szCs w:val="20"/>
              </w:rPr>
              <w:t>135</w:t>
            </w:r>
          </w:p>
        </w:tc>
        <w:tc>
          <w:tcPr>
            <w:tcW w:w="1110" w:type="dxa"/>
            <w:tcBorders>
              <w:top w:val="nil"/>
              <w:left w:val="nil"/>
              <w:bottom w:val="single" w:color="auto" w:sz="4" w:space="0"/>
              <w:right w:val="single" w:color="auto" w:sz="4" w:space="0"/>
            </w:tcBorders>
            <w:shd w:val="clear" w:color="auto" w:fill="auto"/>
            <w:noWrap/>
            <w:vAlign w:val="bottom"/>
            <w:hideMark/>
          </w:tcPr>
          <w:p w:rsidRPr="0023025A" w:rsidR="006F3C12" w:rsidP="006F3C12" w:rsidRDefault="00B77B58" w14:paraId="5F6E11A9" w14:textId="3D85B032">
            <w:pPr>
              <w:spacing w:after="0" w:line="240" w:lineRule="auto"/>
              <w:rPr>
                <w:rFonts w:ascii="Calibri" w:hAnsi="Calibri" w:eastAsia="Times New Roman" w:cs="Arial"/>
                <w:sz w:val="20"/>
                <w:szCs w:val="20"/>
              </w:rPr>
            </w:pPr>
            <w:r w:rsidRPr="0023025A">
              <w:rPr>
                <w:rFonts w:ascii="Calibri" w:hAnsi="Calibri" w:eastAsia="Times New Roman" w:cs="Arial"/>
                <w:sz w:val="20"/>
                <w:szCs w:val="20"/>
              </w:rPr>
              <w:t>1</w:t>
            </w:r>
          </w:p>
        </w:tc>
      </w:tr>
      <w:tr w:rsidRPr="006F3C12" w:rsidR="006F3C12" w:rsidTr="006A26B1" w14:paraId="2102032D" w14:textId="77777777">
        <w:trPr>
          <w:trHeight w:val="255"/>
        </w:trPr>
        <w:tc>
          <w:tcPr>
            <w:tcW w:w="2492" w:type="dxa"/>
            <w:tcBorders>
              <w:top w:val="nil"/>
              <w:left w:val="single" w:color="auto" w:sz="4" w:space="0"/>
              <w:bottom w:val="single" w:color="auto" w:sz="4" w:space="0"/>
              <w:right w:val="single" w:color="auto" w:sz="4" w:space="0"/>
            </w:tcBorders>
            <w:shd w:val="clear" w:color="auto" w:fill="auto"/>
            <w:vAlign w:val="bottom"/>
            <w:hideMark/>
          </w:tcPr>
          <w:p w:rsidRPr="003F74F2" w:rsidR="006F3C12" w:rsidP="006F3C12" w:rsidRDefault="006F3C12" w14:paraId="342892C8" w14:textId="77777777">
            <w:pPr>
              <w:spacing w:after="0" w:line="240" w:lineRule="auto"/>
              <w:rPr>
                <w:rFonts w:ascii="Calibri" w:hAnsi="Calibri" w:eastAsia="Times New Roman" w:cs="Arial"/>
                <w:b/>
                <w:bCs/>
                <w:sz w:val="20"/>
                <w:szCs w:val="20"/>
              </w:rPr>
            </w:pPr>
            <w:r w:rsidRPr="003F74F2">
              <w:rPr>
                <w:rFonts w:ascii="Calibri" w:hAnsi="Calibri" w:eastAsia="Times New Roman" w:cs="Arial"/>
                <w:b/>
                <w:bCs/>
                <w:sz w:val="20"/>
                <w:szCs w:val="20"/>
              </w:rPr>
              <w:t>TOTAL</w:t>
            </w:r>
          </w:p>
        </w:tc>
        <w:tc>
          <w:tcPr>
            <w:tcW w:w="1828" w:type="dxa"/>
            <w:tcBorders>
              <w:top w:val="nil"/>
              <w:left w:val="nil"/>
              <w:bottom w:val="single" w:color="auto" w:sz="4" w:space="0"/>
              <w:right w:val="single" w:color="auto" w:sz="4" w:space="0"/>
            </w:tcBorders>
            <w:shd w:val="clear" w:color="000000" w:fill="333333"/>
            <w:noWrap/>
            <w:vAlign w:val="bottom"/>
            <w:hideMark/>
          </w:tcPr>
          <w:p w:rsidRPr="003F74F2" w:rsidR="006F3C12" w:rsidP="006F3C12" w:rsidRDefault="006F3C12" w14:paraId="1393CE43" w14:textId="77777777">
            <w:pPr>
              <w:spacing w:after="0" w:line="240" w:lineRule="auto"/>
              <w:rPr>
                <w:rFonts w:ascii="Calibri" w:hAnsi="Calibri" w:eastAsia="Times New Roman" w:cs="Arial"/>
                <w:b/>
                <w:bCs/>
                <w:sz w:val="20"/>
                <w:szCs w:val="20"/>
              </w:rPr>
            </w:pPr>
            <w:r w:rsidRPr="003F74F2">
              <w:rPr>
                <w:rFonts w:ascii="Calibri" w:hAnsi="Calibri" w:eastAsia="Times New Roman" w:cs="Arial"/>
                <w:b/>
                <w:bCs/>
                <w:sz w:val="20"/>
                <w:szCs w:val="20"/>
              </w:rPr>
              <w:t> </w:t>
            </w:r>
          </w:p>
        </w:tc>
        <w:tc>
          <w:tcPr>
            <w:tcW w:w="1120" w:type="dxa"/>
            <w:tcBorders>
              <w:top w:val="nil"/>
              <w:left w:val="nil"/>
              <w:bottom w:val="single" w:color="auto" w:sz="4" w:space="0"/>
              <w:right w:val="single" w:color="auto" w:sz="4" w:space="0"/>
            </w:tcBorders>
            <w:shd w:val="clear" w:color="000000" w:fill="E2A5AC"/>
            <w:noWrap/>
            <w:vAlign w:val="bottom"/>
            <w:hideMark/>
          </w:tcPr>
          <w:p w:rsidRPr="003F74F2" w:rsidR="006F3C12" w:rsidP="006F3C12" w:rsidRDefault="002B40D6" w14:paraId="285C9E62" w14:textId="77777777">
            <w:pPr>
              <w:spacing w:after="0" w:line="240" w:lineRule="auto"/>
              <w:jc w:val="right"/>
              <w:rPr>
                <w:rFonts w:ascii="Calibri" w:hAnsi="Calibri" w:eastAsia="Times New Roman" w:cs="Arial"/>
                <w:b/>
                <w:bCs/>
                <w:sz w:val="20"/>
                <w:szCs w:val="20"/>
              </w:rPr>
            </w:pPr>
            <w:r w:rsidRPr="003F74F2">
              <w:rPr>
                <w:rFonts w:ascii="Calibri" w:hAnsi="Calibri" w:eastAsia="Times New Roman" w:cs="Arial"/>
                <w:b/>
                <w:bCs/>
                <w:sz w:val="20"/>
                <w:szCs w:val="20"/>
              </w:rPr>
              <w:t>406</w:t>
            </w:r>
          </w:p>
        </w:tc>
        <w:tc>
          <w:tcPr>
            <w:tcW w:w="1158" w:type="dxa"/>
            <w:tcBorders>
              <w:top w:val="nil"/>
              <w:left w:val="nil"/>
              <w:bottom w:val="single" w:color="auto" w:sz="4" w:space="0"/>
              <w:right w:val="single" w:color="auto" w:sz="4" w:space="0"/>
            </w:tcBorders>
            <w:shd w:val="clear" w:color="000000" w:fill="E2A5AC"/>
            <w:noWrap/>
            <w:vAlign w:val="bottom"/>
            <w:hideMark/>
          </w:tcPr>
          <w:p w:rsidRPr="003F74F2" w:rsidR="006F3C12" w:rsidP="006F3C12" w:rsidRDefault="002B40D6" w14:paraId="0434D85E" w14:textId="77777777">
            <w:pPr>
              <w:spacing w:after="0" w:line="240" w:lineRule="auto"/>
              <w:jc w:val="right"/>
              <w:rPr>
                <w:rFonts w:ascii="Calibri" w:hAnsi="Calibri" w:eastAsia="Times New Roman" w:cs="Arial"/>
                <w:b/>
                <w:bCs/>
                <w:sz w:val="20"/>
                <w:szCs w:val="20"/>
              </w:rPr>
            </w:pPr>
            <w:r w:rsidRPr="003F74F2">
              <w:rPr>
                <w:rFonts w:ascii="Calibri" w:hAnsi="Calibri" w:eastAsia="Times New Roman" w:cs="Arial"/>
                <w:b/>
                <w:bCs/>
                <w:sz w:val="20"/>
                <w:szCs w:val="20"/>
              </w:rPr>
              <w:t>406</w:t>
            </w:r>
          </w:p>
        </w:tc>
        <w:tc>
          <w:tcPr>
            <w:tcW w:w="1157" w:type="dxa"/>
            <w:tcBorders>
              <w:top w:val="nil"/>
              <w:left w:val="nil"/>
              <w:bottom w:val="single" w:color="auto" w:sz="4" w:space="0"/>
              <w:right w:val="single" w:color="auto" w:sz="4" w:space="0"/>
            </w:tcBorders>
            <w:shd w:val="clear" w:color="000000" w:fill="333333"/>
            <w:noWrap/>
            <w:vAlign w:val="bottom"/>
            <w:hideMark/>
          </w:tcPr>
          <w:p w:rsidRPr="003F74F2" w:rsidR="006F3C12" w:rsidP="006F3C12" w:rsidRDefault="006F3C12" w14:paraId="7A5D3B8D" w14:textId="77777777">
            <w:pPr>
              <w:spacing w:after="0" w:line="240" w:lineRule="auto"/>
              <w:rPr>
                <w:rFonts w:ascii="Calibri" w:hAnsi="Calibri" w:eastAsia="Times New Roman" w:cs="Arial"/>
                <w:b/>
                <w:bCs/>
                <w:sz w:val="20"/>
                <w:szCs w:val="20"/>
              </w:rPr>
            </w:pPr>
            <w:r w:rsidRPr="003F74F2">
              <w:rPr>
                <w:rFonts w:ascii="Calibri" w:hAnsi="Calibri" w:eastAsia="Times New Roman" w:cs="Arial"/>
                <w:b/>
                <w:bCs/>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3F74F2" w:rsidR="006F3C12" w:rsidP="006F3C12" w:rsidRDefault="002B40D6" w14:paraId="65C29345" w14:textId="77777777">
            <w:pPr>
              <w:spacing w:after="0" w:line="240" w:lineRule="auto"/>
              <w:jc w:val="right"/>
              <w:rPr>
                <w:rFonts w:ascii="Calibri" w:hAnsi="Calibri" w:eastAsia="Times New Roman" w:cs="Arial"/>
                <w:b/>
                <w:bCs/>
                <w:sz w:val="20"/>
                <w:szCs w:val="20"/>
              </w:rPr>
            </w:pPr>
            <w:r w:rsidRPr="003F74F2">
              <w:rPr>
                <w:rFonts w:ascii="Calibri" w:hAnsi="Calibri" w:eastAsia="Times New Roman" w:cs="Arial"/>
                <w:b/>
                <w:bCs/>
                <w:sz w:val="20"/>
                <w:szCs w:val="20"/>
              </w:rPr>
              <w:t>135</w:t>
            </w:r>
          </w:p>
        </w:tc>
        <w:tc>
          <w:tcPr>
            <w:tcW w:w="1110" w:type="dxa"/>
            <w:tcBorders>
              <w:top w:val="nil"/>
              <w:left w:val="nil"/>
              <w:bottom w:val="single" w:color="auto" w:sz="4" w:space="0"/>
              <w:right w:val="single" w:color="auto" w:sz="4" w:space="0"/>
            </w:tcBorders>
            <w:shd w:val="clear" w:color="000000" w:fill="333333"/>
            <w:noWrap/>
            <w:vAlign w:val="bottom"/>
            <w:hideMark/>
          </w:tcPr>
          <w:p w:rsidRPr="006F3C12" w:rsidR="006F3C12" w:rsidP="006F3C12" w:rsidRDefault="006F3C12" w14:paraId="7498B26D"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r>
    </w:tbl>
    <w:p w:rsidR="00AE6862" w:rsidP="00A41763" w:rsidRDefault="00AE6862" w14:paraId="65408753" w14:textId="77777777"/>
    <w:p w:rsidR="00537A91" w:rsidP="001A7D17" w:rsidRDefault="001A7D17" w14:paraId="23477BBE" w14:textId="483AC242">
      <w:r w:rsidRPr="003F74F2">
        <w:t>The estimated annual number of respondents and responses are 406.  This estimate is based on the number of forms previously received for this collection.  The total annual</w:t>
      </w:r>
      <w:r w:rsidRPr="003F74F2" w:rsidR="004613AE">
        <w:t xml:space="preserve"> burden</w:t>
      </w:r>
      <w:r w:rsidRPr="003F74F2">
        <w:t xml:space="preserve"> hours requested is 135 hours.  This was calculated by estimating that each of the 406 respondents utilized 20 minutes</w:t>
      </w:r>
      <w:r w:rsidRPr="003F74F2" w:rsidR="007B1A85">
        <w:t xml:space="preserve"> (0.3333 hours)</w:t>
      </w:r>
      <w:r w:rsidRPr="003F74F2">
        <w:t xml:space="preserve"> to complete the form</w:t>
      </w:r>
      <w:r w:rsidRPr="003F74F2" w:rsidR="007B1A85">
        <w:t xml:space="preserve"> (</w:t>
      </w:r>
      <w:bookmarkStart w:name="_Toc16271331" w:id="14"/>
      <w:r w:rsidRPr="003F74F2" w:rsidR="004613AE">
        <w:t>406 x 1</w:t>
      </w:r>
      <w:r w:rsidRPr="003F74F2" w:rsidR="007B1A85">
        <w:t xml:space="preserve"> </w:t>
      </w:r>
      <w:r w:rsidRPr="003F74F2" w:rsidR="004613AE">
        <w:t xml:space="preserve">x </w:t>
      </w:r>
      <w:r w:rsidRPr="003F74F2" w:rsidR="007B1A85">
        <w:t>0.3333)</w:t>
      </w:r>
      <w:r w:rsidRPr="003F74F2" w:rsidR="004613AE">
        <w:t xml:space="preserve">.  The average burden hour per collection is .3333 hour. </w:t>
      </w:r>
      <w:r w:rsidRPr="003F74F2">
        <w:t xml:space="preserve"> </w:t>
      </w:r>
    </w:p>
    <w:p w:rsidR="006F3C12" w:rsidP="00C74579" w:rsidRDefault="006F3C12" w14:paraId="0862F474" w14:textId="77777777">
      <w:pPr>
        <w:pStyle w:val="Heading2"/>
      </w:pPr>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4"/>
      <w:r w:rsidRPr="00F056C3">
        <w:t xml:space="preserve"> </w:t>
      </w:r>
    </w:p>
    <w:p w:rsidRPr="00AC69E8" w:rsidR="007B1A85" w:rsidP="007B1A85" w:rsidRDefault="007B1A85" w14:paraId="09F71935" w14:textId="77777777">
      <w:pPr>
        <w:pStyle w:val="Default"/>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6F3C12" w:rsidR="006F3C12" w:rsidP="006F3C12" w:rsidRDefault="006F3C12" w14:paraId="5748C41B" w14:textId="77777777"/>
    <w:tbl>
      <w:tblPr>
        <w:tblW w:w="10020" w:type="dxa"/>
        <w:tblLook w:val="04A0" w:firstRow="1" w:lastRow="0" w:firstColumn="1" w:lastColumn="0" w:noHBand="0" w:noVBand="1"/>
      </w:tblPr>
      <w:tblGrid>
        <w:gridCol w:w="2226"/>
        <w:gridCol w:w="1734"/>
        <w:gridCol w:w="1350"/>
        <w:gridCol w:w="1710"/>
        <w:gridCol w:w="3000"/>
      </w:tblGrid>
      <w:tr w:rsidRPr="006F3C12" w:rsidR="006F3C12" w:rsidTr="00E85C7E" w14:paraId="0E922814" w14:textId="77777777">
        <w:trPr>
          <w:trHeight w:val="360"/>
        </w:trPr>
        <w:tc>
          <w:tcPr>
            <w:tcW w:w="7020" w:type="dxa"/>
            <w:gridSpan w:val="4"/>
            <w:tcBorders>
              <w:top w:val="nil"/>
              <w:left w:val="nil"/>
              <w:bottom w:val="single" w:color="auto" w:sz="4" w:space="0"/>
              <w:right w:val="nil"/>
            </w:tcBorders>
            <w:shd w:val="clear" w:color="auto" w:fill="auto"/>
            <w:hideMark/>
          </w:tcPr>
          <w:p w:rsidRPr="006F3C12" w:rsidR="006F3C12" w:rsidP="008F16EC" w:rsidRDefault="006F3C12" w14:paraId="1D9821F8" w14:textId="77777777">
            <w:pPr>
              <w:spacing w:after="0" w:line="240" w:lineRule="auto"/>
              <w:jc w:val="center"/>
              <w:rPr>
                <w:rFonts w:ascii="Calibri" w:hAnsi="Calibri" w:eastAsia="Times New Roman" w:cs="Arial"/>
                <w:b/>
                <w:bCs/>
                <w:color w:val="0070C0"/>
                <w:sz w:val="28"/>
                <w:szCs w:val="28"/>
              </w:rPr>
            </w:pPr>
            <w:r>
              <w:rPr>
                <w:rFonts w:ascii="Calibri" w:hAnsi="Calibri" w:eastAsia="Times New Roman" w:cs="Arial"/>
                <w:b/>
                <w:bCs/>
                <w:color w:val="0070C0"/>
                <w:sz w:val="28"/>
                <w:szCs w:val="28"/>
              </w:rPr>
              <w:t>Table A2</w:t>
            </w:r>
            <w:r w:rsidRPr="006F3C12">
              <w:rPr>
                <w:rFonts w:ascii="Calibri" w:hAnsi="Calibri" w:eastAsia="Times New Roman" w:cs="Arial"/>
                <w:b/>
                <w:bCs/>
                <w:color w:val="0070C0"/>
                <w:sz w:val="28"/>
                <w:szCs w:val="28"/>
              </w:rPr>
              <w:t xml:space="preserve">. Estimated Respondent </w:t>
            </w:r>
            <w:r>
              <w:rPr>
                <w:rFonts w:ascii="Calibri" w:hAnsi="Calibri" w:eastAsia="Times New Roman" w:cs="Arial"/>
                <w:b/>
                <w:bCs/>
                <w:color w:val="0070C0"/>
                <w:sz w:val="28"/>
                <w:szCs w:val="28"/>
              </w:rPr>
              <w:t xml:space="preserve">Cost </w:t>
            </w:r>
            <w:r w:rsidRPr="006F3C12">
              <w:rPr>
                <w:rFonts w:ascii="Calibri" w:hAnsi="Calibri" w:eastAsia="Times New Roman" w:cs="Arial"/>
                <w:b/>
                <w:bCs/>
                <w:color w:val="0070C0"/>
                <w:sz w:val="28"/>
                <w:szCs w:val="28"/>
              </w:rPr>
              <w:t>Burden</w:t>
            </w:r>
          </w:p>
        </w:tc>
        <w:tc>
          <w:tcPr>
            <w:tcW w:w="3000" w:type="dxa"/>
            <w:tcBorders>
              <w:top w:val="nil"/>
              <w:left w:val="nil"/>
              <w:bottom w:val="nil"/>
              <w:right w:val="nil"/>
            </w:tcBorders>
            <w:shd w:val="clear" w:color="auto" w:fill="auto"/>
            <w:noWrap/>
            <w:vAlign w:val="bottom"/>
            <w:hideMark/>
          </w:tcPr>
          <w:p w:rsidRPr="006F3C12" w:rsidR="006F3C12" w:rsidP="008F16EC" w:rsidRDefault="006F3C12" w14:paraId="705BD89E" w14:textId="77777777">
            <w:pPr>
              <w:spacing w:after="0" w:line="240" w:lineRule="auto"/>
              <w:jc w:val="center"/>
              <w:rPr>
                <w:rFonts w:ascii="Calibri" w:hAnsi="Calibri" w:eastAsia="Times New Roman" w:cs="Arial"/>
                <w:b/>
                <w:bCs/>
                <w:color w:val="0070C0"/>
                <w:sz w:val="28"/>
                <w:szCs w:val="28"/>
              </w:rPr>
            </w:pPr>
          </w:p>
        </w:tc>
      </w:tr>
      <w:tr w:rsidRPr="006F3C12" w:rsidR="00D01BEA" w:rsidTr="00E85C7E" w14:paraId="2C235C6F" w14:textId="77777777">
        <w:trPr>
          <w:gridAfter w:val="1"/>
          <w:wAfter w:w="3000"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6F3C12" w:rsidR="00D01BEA" w:rsidP="008F16EC" w:rsidRDefault="00D01BEA" w14:paraId="1818325A"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1734"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73506B2D"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Annual Burden Hours</w:t>
            </w:r>
          </w:p>
        </w:tc>
        <w:tc>
          <w:tcPr>
            <w:tcW w:w="1350"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6F2C9E4C"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Hourly Wage Rate</w:t>
            </w:r>
          </w:p>
        </w:tc>
        <w:tc>
          <w:tcPr>
            <w:tcW w:w="1710"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1DC1BAAE"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Respondent Costs</w:t>
            </w:r>
          </w:p>
        </w:tc>
      </w:tr>
      <w:tr w:rsidRPr="003F74F2" w:rsidR="003F74F2" w:rsidTr="00E85C7E" w14:paraId="4ACF6144" w14:textId="77777777">
        <w:trPr>
          <w:gridAfter w:val="1"/>
          <w:wAfter w:w="3000"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D01BEA" w:rsidP="008F16EC" w:rsidRDefault="00145581" w14:paraId="639DE324" w14:textId="05616972">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Federal Employees</w:t>
            </w:r>
          </w:p>
        </w:tc>
        <w:tc>
          <w:tcPr>
            <w:tcW w:w="1734" w:type="dxa"/>
            <w:tcBorders>
              <w:top w:val="nil"/>
              <w:left w:val="nil"/>
              <w:bottom w:val="single" w:color="auto" w:sz="4" w:space="0"/>
              <w:right w:val="single" w:color="auto" w:sz="4" w:space="0"/>
            </w:tcBorders>
            <w:shd w:val="clear" w:color="auto" w:fill="auto"/>
            <w:noWrap/>
            <w:vAlign w:val="bottom"/>
            <w:hideMark/>
          </w:tcPr>
          <w:p w:rsidRPr="003F74F2" w:rsidR="00D01BEA" w:rsidP="00E85C7E" w:rsidRDefault="00D01BEA" w14:paraId="3B1FCD98" w14:textId="77777777">
            <w:pPr>
              <w:spacing w:after="0" w:line="240" w:lineRule="auto"/>
              <w:jc w:val="right"/>
              <w:rPr>
                <w:rFonts w:ascii="Calibri" w:hAnsi="Calibri" w:eastAsia="Times New Roman" w:cs="Arial"/>
                <w:sz w:val="20"/>
                <w:szCs w:val="20"/>
              </w:rPr>
            </w:pPr>
            <w:r w:rsidRPr="003F74F2">
              <w:rPr>
                <w:rFonts w:ascii="Calibri" w:hAnsi="Calibri" w:eastAsia="Times New Roman" w:cs="Arial"/>
                <w:sz w:val="20"/>
                <w:szCs w:val="20"/>
              </w:rPr>
              <w:t> </w:t>
            </w:r>
            <w:r w:rsidRPr="003F74F2" w:rsidR="006F541F">
              <w:rPr>
                <w:rFonts w:ascii="Calibri" w:hAnsi="Calibri" w:eastAsia="Times New Roman" w:cs="Arial"/>
                <w:sz w:val="20"/>
                <w:szCs w:val="20"/>
              </w:rPr>
              <w:t>135</w:t>
            </w:r>
          </w:p>
        </w:tc>
        <w:tc>
          <w:tcPr>
            <w:tcW w:w="1350" w:type="dxa"/>
            <w:tcBorders>
              <w:top w:val="nil"/>
              <w:left w:val="nil"/>
              <w:bottom w:val="single" w:color="auto" w:sz="4" w:space="0"/>
              <w:right w:val="single" w:color="auto" w:sz="4" w:space="0"/>
            </w:tcBorders>
            <w:shd w:val="clear" w:color="auto" w:fill="auto"/>
            <w:noWrap/>
            <w:vAlign w:val="bottom"/>
            <w:hideMark/>
          </w:tcPr>
          <w:p w:rsidRPr="003F74F2" w:rsidR="00D01BEA" w:rsidP="008F16EC" w:rsidRDefault="00D01BEA" w14:paraId="4E1F212D" w14:textId="1D0D3EB5">
            <w:pPr>
              <w:spacing w:after="0" w:line="240" w:lineRule="auto"/>
              <w:rPr>
                <w:rFonts w:ascii="Calibri" w:hAnsi="Calibri" w:eastAsia="Times New Roman" w:cs="Arial"/>
                <w:sz w:val="20"/>
                <w:szCs w:val="20"/>
              </w:rPr>
            </w:pPr>
            <w:r w:rsidRPr="003F74F2">
              <w:rPr>
                <w:rFonts w:ascii="Calibri" w:hAnsi="Calibri" w:eastAsia="Times New Roman" w:cs="Arial"/>
                <w:sz w:val="20"/>
                <w:szCs w:val="20"/>
              </w:rPr>
              <w:t> </w:t>
            </w:r>
            <w:r w:rsidRPr="003F74F2" w:rsidR="006F541F">
              <w:rPr>
                <w:rFonts w:ascii="Calibri" w:hAnsi="Calibri" w:eastAsia="Times New Roman" w:cs="Arial"/>
                <w:sz w:val="20"/>
                <w:szCs w:val="20"/>
              </w:rPr>
              <w:t>5</w:t>
            </w:r>
            <w:r w:rsidRPr="003F74F2" w:rsidR="00E85C7E">
              <w:rPr>
                <w:rFonts w:ascii="Calibri" w:hAnsi="Calibri" w:eastAsia="Times New Roman" w:cs="Arial"/>
                <w:sz w:val="20"/>
                <w:szCs w:val="20"/>
              </w:rPr>
              <w:t>9.06</w:t>
            </w:r>
          </w:p>
        </w:tc>
        <w:tc>
          <w:tcPr>
            <w:tcW w:w="1710" w:type="dxa"/>
            <w:tcBorders>
              <w:top w:val="nil"/>
              <w:left w:val="nil"/>
              <w:bottom w:val="single" w:color="auto" w:sz="4" w:space="0"/>
              <w:right w:val="single" w:color="auto" w:sz="4" w:space="0"/>
            </w:tcBorders>
            <w:shd w:val="clear" w:color="000000" w:fill="E2A5AC"/>
            <w:noWrap/>
            <w:vAlign w:val="bottom"/>
            <w:hideMark/>
          </w:tcPr>
          <w:p w:rsidRPr="003F74F2" w:rsidR="00D01BEA" w:rsidP="001E274D" w:rsidRDefault="001E274D" w14:paraId="1B4896D6" w14:textId="4A804D42">
            <w:pPr>
              <w:spacing w:after="0" w:line="240" w:lineRule="auto"/>
              <w:jc w:val="right"/>
              <w:rPr>
                <w:rFonts w:ascii="Calibri" w:hAnsi="Calibri" w:eastAsia="Times New Roman" w:cs="Arial"/>
                <w:sz w:val="20"/>
                <w:szCs w:val="20"/>
              </w:rPr>
            </w:pPr>
            <w:r w:rsidRPr="003F74F2">
              <w:rPr>
                <w:rFonts w:ascii="Calibri" w:hAnsi="Calibri" w:eastAsia="Times New Roman" w:cs="Arial"/>
                <w:sz w:val="20"/>
                <w:szCs w:val="20"/>
              </w:rPr>
              <w:t xml:space="preserve">7, </w:t>
            </w:r>
            <w:r w:rsidRPr="003F74F2" w:rsidR="00E85C7E">
              <w:rPr>
                <w:rFonts w:ascii="Calibri" w:hAnsi="Calibri" w:eastAsia="Times New Roman" w:cs="Arial"/>
                <w:sz w:val="20"/>
                <w:szCs w:val="20"/>
              </w:rPr>
              <w:t>973</w:t>
            </w:r>
          </w:p>
        </w:tc>
      </w:tr>
      <w:tr w:rsidRPr="003F74F2" w:rsidR="003F74F2" w:rsidTr="00E85C7E" w14:paraId="32260A67" w14:textId="77777777">
        <w:trPr>
          <w:gridAfter w:val="1"/>
          <w:wAfter w:w="3000"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tcPr>
          <w:p w:rsidR="00145581" w:rsidP="008F16EC" w:rsidRDefault="00145581" w14:paraId="65B9002C" w14:textId="2108D601">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Public Citizens</w:t>
            </w:r>
          </w:p>
        </w:tc>
        <w:tc>
          <w:tcPr>
            <w:tcW w:w="1734" w:type="dxa"/>
            <w:tcBorders>
              <w:top w:val="nil"/>
              <w:left w:val="nil"/>
              <w:bottom w:val="single" w:color="auto" w:sz="4" w:space="0"/>
              <w:right w:val="single" w:color="auto" w:sz="4" w:space="0"/>
            </w:tcBorders>
            <w:shd w:val="clear" w:color="auto" w:fill="auto"/>
            <w:noWrap/>
            <w:vAlign w:val="bottom"/>
          </w:tcPr>
          <w:p w:rsidRPr="003F74F2" w:rsidR="00145581" w:rsidP="00E85C7E" w:rsidRDefault="00145581" w14:paraId="05489472" w14:textId="31D1AABC">
            <w:pPr>
              <w:spacing w:after="0" w:line="240" w:lineRule="auto"/>
              <w:jc w:val="right"/>
              <w:rPr>
                <w:rFonts w:ascii="Calibri" w:hAnsi="Calibri" w:eastAsia="Times New Roman" w:cs="Arial"/>
                <w:sz w:val="20"/>
                <w:szCs w:val="20"/>
              </w:rPr>
            </w:pPr>
            <w:r w:rsidRPr="003F74F2">
              <w:rPr>
                <w:rFonts w:ascii="Calibri" w:hAnsi="Calibri" w:eastAsia="Times New Roman" w:cs="Arial"/>
                <w:sz w:val="20"/>
                <w:szCs w:val="20"/>
              </w:rPr>
              <w:t>135</w:t>
            </w:r>
          </w:p>
        </w:tc>
        <w:tc>
          <w:tcPr>
            <w:tcW w:w="1350" w:type="dxa"/>
            <w:tcBorders>
              <w:top w:val="nil"/>
              <w:left w:val="nil"/>
              <w:bottom w:val="single" w:color="auto" w:sz="4" w:space="0"/>
              <w:right w:val="single" w:color="auto" w:sz="4" w:space="0"/>
            </w:tcBorders>
            <w:shd w:val="clear" w:color="auto" w:fill="auto"/>
            <w:noWrap/>
            <w:vAlign w:val="bottom"/>
          </w:tcPr>
          <w:p w:rsidRPr="003F74F2" w:rsidR="00145581" w:rsidP="008F16EC" w:rsidRDefault="0032712B" w14:paraId="4C738193" w14:textId="41EA728D">
            <w:pPr>
              <w:spacing w:after="0" w:line="240" w:lineRule="auto"/>
              <w:rPr>
                <w:rFonts w:ascii="Calibri" w:hAnsi="Calibri" w:eastAsia="Times New Roman" w:cs="Arial"/>
                <w:sz w:val="20"/>
                <w:szCs w:val="20"/>
              </w:rPr>
            </w:pPr>
            <w:r w:rsidRPr="003F74F2">
              <w:rPr>
                <w:rFonts w:ascii="Calibri" w:hAnsi="Calibri" w:eastAsia="Times New Roman" w:cs="Arial"/>
                <w:sz w:val="20"/>
                <w:szCs w:val="20"/>
              </w:rPr>
              <w:t>37.12</w:t>
            </w:r>
          </w:p>
        </w:tc>
        <w:tc>
          <w:tcPr>
            <w:tcW w:w="1710" w:type="dxa"/>
            <w:tcBorders>
              <w:top w:val="nil"/>
              <w:left w:val="nil"/>
              <w:bottom w:val="single" w:color="auto" w:sz="4" w:space="0"/>
              <w:right w:val="single" w:color="auto" w:sz="4" w:space="0"/>
            </w:tcBorders>
            <w:shd w:val="clear" w:color="000000" w:fill="E2A5AC"/>
            <w:noWrap/>
            <w:vAlign w:val="bottom"/>
          </w:tcPr>
          <w:p w:rsidRPr="003F74F2" w:rsidR="00145581" w:rsidP="001E274D" w:rsidRDefault="0032712B" w14:paraId="063ECC08" w14:textId="42D19694">
            <w:pPr>
              <w:spacing w:after="0" w:line="240" w:lineRule="auto"/>
              <w:jc w:val="right"/>
              <w:rPr>
                <w:rFonts w:ascii="Calibri" w:hAnsi="Calibri" w:eastAsia="Times New Roman" w:cs="Arial"/>
                <w:sz w:val="20"/>
                <w:szCs w:val="20"/>
              </w:rPr>
            </w:pPr>
            <w:r w:rsidRPr="003F74F2">
              <w:rPr>
                <w:rFonts w:ascii="Calibri" w:hAnsi="Calibri" w:eastAsia="Times New Roman" w:cs="Arial"/>
                <w:sz w:val="20"/>
                <w:szCs w:val="20"/>
              </w:rPr>
              <w:t>5,011</w:t>
            </w:r>
          </w:p>
        </w:tc>
      </w:tr>
      <w:tr w:rsidRPr="003F74F2" w:rsidR="003F74F2" w:rsidTr="00E85C7E" w14:paraId="0C6F671B" w14:textId="77777777">
        <w:trPr>
          <w:gridAfter w:val="1"/>
          <w:wAfter w:w="3000"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D01BEA" w:rsidP="008F16EC" w:rsidRDefault="00D01BEA" w14:paraId="261F495A"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1734" w:type="dxa"/>
            <w:tcBorders>
              <w:top w:val="nil"/>
              <w:left w:val="nil"/>
              <w:bottom w:val="single" w:color="auto" w:sz="4" w:space="0"/>
              <w:right w:val="single" w:color="auto" w:sz="4" w:space="0"/>
            </w:tcBorders>
            <w:shd w:val="clear" w:color="000000" w:fill="E2A5AC"/>
            <w:noWrap/>
            <w:vAlign w:val="bottom"/>
            <w:hideMark/>
          </w:tcPr>
          <w:p w:rsidRPr="003F74F2" w:rsidR="00D01BEA" w:rsidP="008F16EC" w:rsidRDefault="006F541F" w14:paraId="194DBBB1" w14:textId="77777777">
            <w:pPr>
              <w:spacing w:after="0" w:line="240" w:lineRule="auto"/>
              <w:jc w:val="right"/>
              <w:rPr>
                <w:rFonts w:ascii="Calibri" w:hAnsi="Calibri" w:eastAsia="Times New Roman" w:cs="Arial"/>
                <w:b/>
                <w:bCs/>
                <w:sz w:val="20"/>
                <w:szCs w:val="20"/>
              </w:rPr>
            </w:pPr>
            <w:r w:rsidRPr="003F74F2">
              <w:rPr>
                <w:rFonts w:ascii="Calibri" w:hAnsi="Calibri" w:eastAsia="Times New Roman" w:cs="Arial"/>
                <w:b/>
                <w:bCs/>
                <w:sz w:val="20"/>
                <w:szCs w:val="20"/>
              </w:rPr>
              <w:t>135</w:t>
            </w:r>
          </w:p>
        </w:tc>
        <w:tc>
          <w:tcPr>
            <w:tcW w:w="1350" w:type="dxa"/>
            <w:tcBorders>
              <w:top w:val="nil"/>
              <w:left w:val="nil"/>
              <w:bottom w:val="single" w:color="auto" w:sz="4" w:space="0"/>
              <w:right w:val="single" w:color="auto" w:sz="4" w:space="0"/>
            </w:tcBorders>
            <w:shd w:val="clear" w:color="000000" w:fill="333333"/>
            <w:noWrap/>
            <w:vAlign w:val="bottom"/>
            <w:hideMark/>
          </w:tcPr>
          <w:p w:rsidRPr="003F74F2" w:rsidR="00D01BEA" w:rsidP="008F16EC" w:rsidRDefault="00D01BEA" w14:paraId="56263F67" w14:textId="77777777">
            <w:pPr>
              <w:spacing w:after="0" w:line="240" w:lineRule="auto"/>
              <w:rPr>
                <w:rFonts w:ascii="Calibri" w:hAnsi="Calibri" w:eastAsia="Times New Roman" w:cs="Arial"/>
                <w:b/>
                <w:bCs/>
                <w:sz w:val="20"/>
                <w:szCs w:val="20"/>
              </w:rPr>
            </w:pPr>
            <w:r w:rsidRPr="003F74F2">
              <w:rPr>
                <w:rFonts w:ascii="Calibri" w:hAnsi="Calibri" w:eastAsia="Times New Roman" w:cs="Arial"/>
                <w:b/>
                <w:bCs/>
                <w:sz w:val="20"/>
                <w:szCs w:val="20"/>
              </w:rPr>
              <w:t> </w:t>
            </w:r>
          </w:p>
        </w:tc>
        <w:tc>
          <w:tcPr>
            <w:tcW w:w="1710" w:type="dxa"/>
            <w:tcBorders>
              <w:top w:val="nil"/>
              <w:left w:val="nil"/>
              <w:bottom w:val="single" w:color="auto" w:sz="4" w:space="0"/>
              <w:right w:val="single" w:color="auto" w:sz="4" w:space="0"/>
            </w:tcBorders>
            <w:shd w:val="clear" w:color="000000" w:fill="E2A5AC"/>
            <w:noWrap/>
            <w:vAlign w:val="bottom"/>
            <w:hideMark/>
          </w:tcPr>
          <w:p w:rsidRPr="003F74F2" w:rsidR="00D01BEA" w:rsidP="008F16EC" w:rsidRDefault="0032712B" w14:paraId="145B44E9" w14:textId="43A6BD45">
            <w:pPr>
              <w:spacing w:after="0" w:line="240" w:lineRule="auto"/>
              <w:jc w:val="right"/>
              <w:rPr>
                <w:rFonts w:ascii="Calibri" w:hAnsi="Calibri" w:eastAsia="Times New Roman" w:cs="Arial"/>
                <w:b/>
                <w:bCs/>
                <w:sz w:val="20"/>
                <w:szCs w:val="20"/>
              </w:rPr>
            </w:pPr>
            <w:r w:rsidRPr="003F74F2">
              <w:rPr>
                <w:rFonts w:ascii="Calibri" w:hAnsi="Calibri" w:eastAsia="Times New Roman" w:cs="Arial"/>
                <w:b/>
                <w:bCs/>
                <w:sz w:val="20"/>
                <w:szCs w:val="20"/>
              </w:rPr>
              <w:t>12,984</w:t>
            </w:r>
          </w:p>
        </w:tc>
      </w:tr>
    </w:tbl>
    <w:p w:rsidR="00F056C3" w:rsidP="00A41763" w:rsidRDefault="00F056C3" w14:paraId="28D31CB9" w14:textId="0102DA9A">
      <w:pPr>
        <w:rPr>
          <w:b/>
          <w:bCs/>
          <w:color w:val="FF0000"/>
        </w:rPr>
      </w:pPr>
    </w:p>
    <w:p w:rsidRPr="001C1499" w:rsidR="0032712B" w:rsidP="0032712B" w:rsidRDefault="005700FF" w14:paraId="0318772B" w14:textId="2D663CAB">
      <w:pPr>
        <w:pStyle w:val="CommentText"/>
        <w:rPr>
          <w:rFonts w:ascii="Times New Roman" w:hAnsi="Times New Roman" w:cs="Times New Roman"/>
          <w:sz w:val="24"/>
          <w:szCs w:val="24"/>
        </w:rPr>
      </w:pPr>
      <w:r w:rsidRPr="003F74F2">
        <w:rPr>
          <w:rFonts w:ascii="Times New Roman" w:hAnsi="Times New Roman" w:cs="Times New Roman"/>
          <w:sz w:val="24"/>
          <w:szCs w:val="24"/>
        </w:rPr>
        <w:t xml:space="preserve">The estimated respondent cost burden for Federal employees </w:t>
      </w:r>
      <w:r w:rsidRPr="003F74F2" w:rsidR="007B16D5">
        <w:rPr>
          <w:rFonts w:ascii="Times New Roman" w:hAnsi="Times New Roman" w:cs="Times New Roman"/>
          <w:sz w:val="24"/>
          <w:szCs w:val="24"/>
        </w:rPr>
        <w:t>is calculated using the OPM 2020 GS-14/1 pay rate plus 1.6</w:t>
      </w:r>
      <w:r w:rsidRPr="003F74F2" w:rsidR="00060FE4">
        <w:rPr>
          <w:rFonts w:ascii="Times New Roman" w:hAnsi="Times New Roman" w:cs="Times New Roman"/>
          <w:sz w:val="24"/>
          <w:szCs w:val="24"/>
        </w:rPr>
        <w:t xml:space="preserve">% </w:t>
      </w:r>
      <w:r w:rsidRPr="003F74F2" w:rsidR="007B16D5">
        <w:rPr>
          <w:rFonts w:ascii="Times New Roman" w:hAnsi="Times New Roman" w:cs="Times New Roman"/>
          <w:sz w:val="24"/>
          <w:szCs w:val="24"/>
        </w:rPr>
        <w:t>benefit rate</w:t>
      </w:r>
      <w:r w:rsidRPr="001C1499" w:rsidR="007B16D5">
        <w:rPr>
          <w:rFonts w:ascii="Times New Roman" w:hAnsi="Times New Roman" w:cs="Times New Roman"/>
          <w:color w:val="FF0000"/>
          <w:sz w:val="24"/>
          <w:szCs w:val="24"/>
        </w:rPr>
        <w:t>.</w:t>
      </w:r>
      <w:r w:rsidRPr="001C1499" w:rsidR="0032712B">
        <w:rPr>
          <w:rFonts w:ascii="Times New Roman" w:hAnsi="Times New Roman" w:cs="Times New Roman"/>
          <w:color w:val="FF0000"/>
          <w:sz w:val="24"/>
          <w:szCs w:val="24"/>
        </w:rPr>
        <w:t xml:space="preserve">  </w:t>
      </w:r>
      <w:hyperlink w:history="1" r:id="rId13">
        <w:r w:rsidRPr="001C1499" w:rsidR="0032712B">
          <w:rPr>
            <w:rStyle w:val="Hyperlink"/>
            <w:rFonts w:ascii="Times New Roman" w:hAnsi="Times New Roman" w:cs="Times New Roman"/>
            <w:sz w:val="24"/>
            <w:szCs w:val="24"/>
          </w:rPr>
          <w:t>https://www.opm.gov/policy-data-oversight/pay-leave/salaries-wages/salary-tables/pdf/2020/DCB_h.pdf</w:t>
        </w:r>
      </w:hyperlink>
    </w:p>
    <w:p w:rsidRPr="001C1499" w:rsidR="001C1499" w:rsidP="001C1499" w:rsidRDefault="007B16D5" w14:paraId="38A3DD09" w14:textId="095B3C9B">
      <w:pPr>
        <w:pStyle w:val="CommentText"/>
        <w:rPr>
          <w:rFonts w:ascii="Times New Roman" w:hAnsi="Times New Roman" w:cs="Times New Roman"/>
          <w:sz w:val="24"/>
          <w:szCs w:val="24"/>
        </w:rPr>
      </w:pPr>
      <w:r w:rsidRPr="003F74F2">
        <w:rPr>
          <w:rFonts w:ascii="Times New Roman" w:hAnsi="Times New Roman" w:cs="Times New Roman"/>
          <w:sz w:val="24"/>
          <w:szCs w:val="24"/>
        </w:rPr>
        <w:t xml:space="preserve">The estimated respondent cost for public citizens is calculated using the </w:t>
      </w:r>
      <w:r w:rsidRPr="003F74F2" w:rsidR="0032712B">
        <w:rPr>
          <w:rFonts w:ascii="Times New Roman" w:hAnsi="Times New Roman" w:cs="Times New Roman"/>
          <w:sz w:val="24"/>
          <w:szCs w:val="24"/>
        </w:rPr>
        <w:t>dat</w:t>
      </w:r>
      <w:r w:rsidRPr="003F74F2" w:rsidR="007B1282">
        <w:rPr>
          <w:rFonts w:ascii="Times New Roman" w:hAnsi="Times New Roman" w:cs="Times New Roman"/>
          <w:sz w:val="24"/>
          <w:szCs w:val="24"/>
        </w:rPr>
        <w:t>a</w:t>
      </w:r>
      <w:r w:rsidRPr="003F74F2" w:rsidR="0032712B">
        <w:rPr>
          <w:rFonts w:ascii="Times New Roman" w:hAnsi="Times New Roman" w:cs="Times New Roman"/>
          <w:sz w:val="24"/>
          <w:szCs w:val="24"/>
        </w:rPr>
        <w:t xml:space="preserve"> from the </w:t>
      </w:r>
      <w:r w:rsidRPr="003F74F2">
        <w:rPr>
          <w:rFonts w:ascii="Times New Roman" w:hAnsi="Times New Roman" w:cs="Times New Roman"/>
          <w:sz w:val="24"/>
          <w:szCs w:val="24"/>
        </w:rPr>
        <w:t xml:space="preserve">BLS </w:t>
      </w:r>
      <w:r w:rsidRPr="003F74F2" w:rsidR="0032712B">
        <w:rPr>
          <w:rFonts w:ascii="Times New Roman" w:hAnsi="Times New Roman" w:cs="Times New Roman"/>
          <w:sz w:val="24"/>
          <w:szCs w:val="24"/>
        </w:rPr>
        <w:t>news release USDL-19-1649, December 12, 2020</w:t>
      </w:r>
      <w:r w:rsidRPr="003F74F2" w:rsidR="001C1499">
        <w:rPr>
          <w:rFonts w:ascii="Times New Roman" w:hAnsi="Times New Roman" w:cs="Times New Roman"/>
          <w:sz w:val="24"/>
          <w:szCs w:val="24"/>
        </w:rPr>
        <w:t xml:space="preserve"> </w:t>
      </w:r>
      <w:r w:rsidRPr="003F74F2" w:rsidR="0032712B">
        <w:rPr>
          <w:rFonts w:ascii="Times New Roman" w:hAnsi="Times New Roman" w:cs="Times New Roman"/>
          <w:sz w:val="24"/>
          <w:szCs w:val="24"/>
        </w:rPr>
        <w:t xml:space="preserve">to determine a category pay rate plus 1.4% benefit rate. </w:t>
      </w:r>
      <w:hyperlink w:history="1" r:id="rId14">
        <w:r w:rsidRPr="001C1499" w:rsidR="001C1499">
          <w:rPr>
            <w:rStyle w:val="Hyperlink"/>
            <w:rFonts w:ascii="Times New Roman" w:hAnsi="Times New Roman" w:cs="Times New Roman"/>
            <w:sz w:val="24"/>
            <w:szCs w:val="24"/>
          </w:rPr>
          <w:t>H</w:t>
        </w:r>
        <w:r w:rsidRPr="001C1499" w:rsidR="001C1499">
          <w:rPr>
            <w:rStyle w:val="Hyperlink"/>
            <w:rFonts w:ascii="Times New Roman" w:hAnsi="Times New Roman" w:cs="Times New Roman"/>
            <w:noProof/>
            <w:sz w:val="24"/>
            <w:szCs w:val="24"/>
          </w:rPr>
          <w:t>ttp://www.bls.gov/news.release/ecec.nr0.htm</w:t>
        </w:r>
      </w:hyperlink>
      <w:r w:rsidRPr="001C1499" w:rsidR="001C1499">
        <w:rPr>
          <w:rFonts w:ascii="Times New Roman" w:hAnsi="Times New Roman" w:cs="Times New Roman"/>
          <w:color w:val="FF0000"/>
          <w:sz w:val="24"/>
          <w:szCs w:val="24"/>
        </w:rPr>
        <w:t>.</w:t>
      </w:r>
    </w:p>
    <w:p w:rsidR="00F056C3" w:rsidP="00C74579" w:rsidRDefault="00F056C3" w14:paraId="4601BB99" w14:textId="77777777">
      <w:pPr>
        <w:pStyle w:val="Heading2"/>
      </w:pPr>
      <w:bookmarkStart w:name="_Toc16271332" w:id="15"/>
      <w:r>
        <w:lastRenderedPageBreak/>
        <w:t>A.</w:t>
      </w:r>
      <w:r w:rsidRPr="00A41763" w:rsidR="00A41763">
        <w:t xml:space="preserve">13. </w:t>
      </w:r>
      <w:r w:rsidR="006F3C12">
        <w:t xml:space="preserve">Other Estimated </w:t>
      </w:r>
      <w:r w:rsidRPr="00F056C3">
        <w:t xml:space="preserve">Annual Cost to </w:t>
      </w:r>
      <w:r w:rsidR="00FE2197">
        <w:t>Respondents</w:t>
      </w:r>
      <w:bookmarkEnd w:id="15"/>
    </w:p>
    <w:p w:rsidRPr="00A41763" w:rsidR="00A41763" w:rsidP="00A41763" w:rsidRDefault="00A41763" w14:paraId="4B86C6FB" w14:textId="77777777">
      <w:r w:rsidRPr="00A41763">
        <w:rPr>
          <w:b/>
          <w:bCs/>
        </w:rPr>
        <w:t xml:space="preserve">Provide an estimate for the total annual cost burden to respondents or recordkeepers resulting from the collection of information. </w:t>
      </w:r>
    </w:p>
    <w:p w:rsidRPr="003F74F2" w:rsidR="00DE2EDC" w:rsidP="00A41763" w:rsidRDefault="00DE2EDC" w14:paraId="60256F3A" w14:textId="341F1941">
      <w:r w:rsidRPr="003F74F2">
        <w:t>There are no additional costs to respondents of this information collection other than the burden hours for reporting and recordkeeping.</w:t>
      </w:r>
    </w:p>
    <w:p w:rsidR="00F056C3" w:rsidP="00C74579" w:rsidRDefault="00F056C3" w14:paraId="18F04725" w14:textId="77777777">
      <w:pPr>
        <w:pStyle w:val="Heading2"/>
      </w:pPr>
      <w:bookmarkStart w:name="_Toc16271333" w:id="16"/>
      <w:r>
        <w:t>A.</w:t>
      </w:r>
      <w:r w:rsidRPr="00A41763" w:rsidR="00A41763">
        <w:t xml:space="preserve">14. </w:t>
      </w:r>
      <w:r w:rsidR="00FE2197">
        <w:t>Annual Cost to the Federal Government</w:t>
      </w:r>
      <w:bookmarkEnd w:id="16"/>
      <w:r w:rsidRPr="00F056C3">
        <w:t xml:space="preserve"> </w:t>
      </w:r>
    </w:p>
    <w:p w:rsidRPr="00A41763" w:rsidR="00A41763" w:rsidP="00A41763" w:rsidRDefault="00A41763" w14:paraId="54E6098B" w14:textId="77777777">
      <w:r w:rsidRPr="00A41763">
        <w:rPr>
          <w:b/>
          <w:bCs/>
        </w:rPr>
        <w:t xml:space="preserve">Provide estimates of annualized cost to the Federal government. </w:t>
      </w:r>
    </w:p>
    <w:p w:rsidRPr="003F74F2" w:rsidR="00F056C3" w:rsidP="00F17E5A" w:rsidRDefault="00092AAD" w14:paraId="29B9C3EF" w14:textId="782C09B7">
      <w:pPr>
        <w:rPr>
          <w:bCs/>
        </w:rPr>
      </w:pPr>
      <w:r w:rsidRPr="003F74F2">
        <w:rPr>
          <w:bCs/>
        </w:rPr>
        <w:t>The estimated annualized cost to the Department for this information collection package is $7,</w:t>
      </w:r>
      <w:r w:rsidRPr="003F74F2" w:rsidR="00251485">
        <w:rPr>
          <w:bCs/>
        </w:rPr>
        <w:t>973</w:t>
      </w:r>
      <w:r w:rsidRPr="003F74F2" w:rsidR="00F17E5A">
        <w:rPr>
          <w:bCs/>
        </w:rPr>
        <w:t>.</w:t>
      </w:r>
      <w:r w:rsidRPr="003F74F2">
        <w:rPr>
          <w:bCs/>
        </w:rPr>
        <w:t xml:space="preserve"> This amount is based on assumed standard rate of $5</w:t>
      </w:r>
      <w:r w:rsidRPr="003F74F2" w:rsidR="00966D9B">
        <w:rPr>
          <w:bCs/>
        </w:rPr>
        <w:t>8.13</w:t>
      </w:r>
      <w:r w:rsidRPr="003F74F2">
        <w:rPr>
          <w:bCs/>
        </w:rPr>
        <w:t xml:space="preserve"> per hour (GS-14 level personnel) </w:t>
      </w:r>
      <w:r w:rsidRPr="003F74F2" w:rsidR="00F92208">
        <w:rPr>
          <w:bCs/>
        </w:rPr>
        <w:t xml:space="preserve">plus an addition of 1.6% benefits cost per hour </w:t>
      </w:r>
      <w:r w:rsidRPr="003F74F2" w:rsidR="007E7340">
        <w:rPr>
          <w:bCs/>
        </w:rPr>
        <w:t xml:space="preserve">x </w:t>
      </w:r>
      <w:proofErr w:type="gramStart"/>
      <w:r w:rsidRPr="003F74F2" w:rsidR="007E7340">
        <w:rPr>
          <w:bCs/>
        </w:rPr>
        <w:t>1 hour</w:t>
      </w:r>
      <w:proofErr w:type="gramEnd"/>
      <w:r w:rsidRPr="003F74F2" w:rsidR="007E7340">
        <w:rPr>
          <w:bCs/>
        </w:rPr>
        <w:t xml:space="preserve"> processing per 406 request processed annually.</w:t>
      </w:r>
      <w:r w:rsidRPr="003F74F2" w:rsidR="00F92208">
        <w:rPr>
          <w:bCs/>
        </w:rPr>
        <w:t xml:space="preserve"> </w:t>
      </w:r>
    </w:p>
    <w:p w:rsidR="006D42EC" w:rsidP="00C74579" w:rsidRDefault="00F056C3" w14:paraId="64566907" w14:textId="50394E27">
      <w:pPr>
        <w:pStyle w:val="Heading2"/>
      </w:pPr>
      <w:bookmarkStart w:name="_Toc16271334" w:id="17"/>
      <w:r>
        <w:t>A.</w:t>
      </w:r>
      <w:r w:rsidRPr="00A41763" w:rsidR="00A41763">
        <w:t xml:space="preserve">15. </w:t>
      </w:r>
      <w:r w:rsidR="006D42EC">
        <w:t>Reasons for Changes in Burden</w:t>
      </w:r>
      <w:bookmarkEnd w:id="17"/>
    </w:p>
    <w:p w:rsidR="008F0FAD" w:rsidP="00A41763" w:rsidRDefault="00A41763" w14:paraId="36CAD3CF" w14:textId="77777777">
      <w:pPr>
        <w:rPr>
          <w:b/>
          <w:bCs/>
        </w:rPr>
      </w:pPr>
      <w:r w:rsidRPr="00A41763">
        <w:rPr>
          <w:b/>
          <w:bCs/>
        </w:rPr>
        <w:t>Explain the reasons for any program changes or adjustments reported in Items 13 (or 14) of OMB Form 83-I.</w:t>
      </w:r>
    </w:p>
    <w:p w:rsidRPr="003F74F2" w:rsidR="008F0FAD" w:rsidP="008F0FAD" w:rsidRDefault="008F0FAD" w14:paraId="1E2C7DE0" w14:textId="77777777">
      <w:r w:rsidRPr="003F74F2">
        <w:t xml:space="preserve">There was an increase to the burden hours and number of respondents from the previous submission, as reported under Items 13 and 14 due to processing of privacy act request backlog.  The hourly rate has been updated to the 2020 basic hourly wage rate for a GS-14.  The total cost burden information wasn’t previously recorded.  </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812C91" w:rsidR="008A7E5F" w:rsidTr="00545C0F" w14:paraId="3562B632"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812C91" w:rsidR="008A7E5F" w:rsidP="00D01BEA" w:rsidRDefault="008A7E5F" w14:paraId="58F7CC3A" w14:textId="77777777">
            <w:pPr>
              <w:spacing w:after="0" w:line="240" w:lineRule="auto"/>
              <w:jc w:val="center"/>
              <w:rPr>
                <w:rFonts w:ascii="Arial" w:hAnsi="Arial" w:eastAsia="Times New Roman" w:cs="Arial"/>
                <w:b/>
                <w:color w:val="0070C0"/>
                <w:sz w:val="28"/>
                <w:szCs w:val="28"/>
              </w:rPr>
            </w:pPr>
            <w:r>
              <w:br w:type="page"/>
            </w:r>
            <w:r w:rsidRPr="00812C91">
              <w:rPr>
                <w:rFonts w:ascii="Arial" w:hAnsi="Arial" w:eastAsia="Times New Roman" w:cs="Arial"/>
                <w:b/>
                <w:color w:val="0070C0"/>
                <w:sz w:val="28"/>
                <w:szCs w:val="28"/>
              </w:rPr>
              <w:t>Table A</w:t>
            </w:r>
            <w:r w:rsidR="00D01BEA">
              <w:rPr>
                <w:rFonts w:ascii="Arial" w:hAnsi="Arial" w:eastAsia="Times New Roman" w:cs="Arial"/>
                <w:b/>
                <w:color w:val="0070C0"/>
                <w:sz w:val="28"/>
                <w:szCs w:val="28"/>
              </w:rPr>
              <w:t>4</w:t>
            </w:r>
            <w:r w:rsidRPr="00812C91">
              <w:rPr>
                <w:rFonts w:ascii="Arial" w:hAnsi="Arial" w:eastAsia="Times New Roman" w:cs="Arial"/>
                <w:b/>
                <w:color w:val="0070C0"/>
                <w:sz w:val="28"/>
                <w:szCs w:val="28"/>
              </w:rPr>
              <w:t>. ICR Summary of Burden</w:t>
            </w:r>
          </w:p>
        </w:tc>
      </w:tr>
      <w:tr w:rsidRPr="00812C91" w:rsidR="00545C0F" w:rsidTr="008F0FAD" w14:paraId="01A8C483" w14:textId="77777777">
        <w:trPr>
          <w:trHeight w:val="510"/>
          <w:jc w:val="center"/>
        </w:trPr>
        <w:tc>
          <w:tcPr>
            <w:tcW w:w="1872"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812C91" w:rsidR="008A7E5F" w:rsidP="008F16EC" w:rsidRDefault="008A7E5F" w14:paraId="26F46FF0" w14:textId="77777777">
            <w:pPr>
              <w:spacing w:after="0" w:line="240" w:lineRule="auto"/>
              <w:jc w:val="center"/>
              <w:rPr>
                <w:rFonts w:ascii="Calibri" w:hAnsi="Calibri" w:eastAsia="Times New Roman" w:cs="Arial"/>
                <w:b/>
                <w:bCs/>
                <w:color w:val="FFFFFF"/>
                <w:sz w:val="20"/>
                <w:szCs w:val="20"/>
              </w:rPr>
            </w:pPr>
            <w:r w:rsidRPr="00812C91">
              <w:rPr>
                <w:rFonts w:ascii="Calibri" w:hAnsi="Calibri" w:eastAsia="Times New Roman" w:cs="Arial"/>
                <w:b/>
                <w:bCs/>
                <w:color w:val="FFFFFF"/>
                <w:sz w:val="20"/>
                <w:szCs w:val="20"/>
              </w:rPr>
              <w:t> </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0A770084"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Requested</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125B6F85"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Program Change Due to Agency Discretion</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58D1F132"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Change Due to Adjustment in Agency Estimate</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091EE7A1"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Previously Approved</w:t>
            </w:r>
          </w:p>
        </w:tc>
      </w:tr>
      <w:tr w:rsidRPr="00812C91" w:rsidR="008A7E5F" w:rsidTr="008F0FAD" w14:paraId="0764D8D3" w14:textId="77777777">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3F74F2" w:rsidR="008A7E5F" w:rsidP="008F16EC" w:rsidRDefault="00A874E4" w14:paraId="428791D5" w14:textId="77777777">
            <w:pPr>
              <w:spacing w:after="0" w:line="240" w:lineRule="auto"/>
              <w:rPr>
                <w:rFonts w:ascii="Calibri" w:hAnsi="Calibri" w:eastAsia="Times New Roman" w:cs="Arial"/>
                <w:sz w:val="20"/>
                <w:szCs w:val="20"/>
              </w:rPr>
            </w:pPr>
            <w:r w:rsidRPr="003F74F2">
              <w:rPr>
                <w:rFonts w:ascii="Calibri" w:hAnsi="Calibri" w:eastAsia="Times New Roman" w:cs="Arial"/>
                <w:sz w:val="20"/>
                <w:szCs w:val="20"/>
              </w:rPr>
              <w:t xml:space="preserve">Total </w:t>
            </w:r>
            <w:r w:rsidRPr="003F74F2" w:rsidR="008A7E5F">
              <w:rPr>
                <w:rFonts w:ascii="Calibri" w:hAnsi="Calibri" w:eastAsia="Times New Roman" w:cs="Arial"/>
                <w:sz w:val="20"/>
                <w:szCs w:val="20"/>
              </w:rPr>
              <w:t>Number of Responses</w:t>
            </w:r>
          </w:p>
        </w:tc>
        <w:tc>
          <w:tcPr>
            <w:tcW w:w="1872" w:type="dxa"/>
            <w:tcBorders>
              <w:top w:val="nil"/>
              <w:left w:val="nil"/>
              <w:bottom w:val="single" w:color="auto" w:sz="4" w:space="0"/>
              <w:right w:val="single" w:color="auto" w:sz="4" w:space="0"/>
            </w:tcBorders>
            <w:shd w:val="clear" w:color="auto" w:fill="auto"/>
            <w:vAlign w:val="center"/>
            <w:hideMark/>
          </w:tcPr>
          <w:p w:rsidRPr="003F74F2" w:rsidR="008A7E5F" w:rsidP="008F16EC" w:rsidRDefault="008A7E5F" w14:paraId="65F273B7" w14:textId="77777777">
            <w:pPr>
              <w:spacing w:after="0" w:line="240" w:lineRule="auto"/>
              <w:rPr>
                <w:rFonts w:ascii="Calibri" w:hAnsi="Calibri" w:eastAsia="Times New Roman" w:cs="Arial"/>
                <w:sz w:val="20"/>
                <w:szCs w:val="20"/>
              </w:rPr>
            </w:pPr>
            <w:r w:rsidRPr="003F74F2">
              <w:rPr>
                <w:rFonts w:ascii="Calibri" w:hAnsi="Calibri" w:eastAsia="Times New Roman" w:cs="Arial"/>
                <w:sz w:val="20"/>
                <w:szCs w:val="20"/>
              </w:rPr>
              <w:t> </w:t>
            </w:r>
            <w:r w:rsidRPr="003F74F2" w:rsidR="00B01EAC">
              <w:rPr>
                <w:rFonts w:ascii="Calibri" w:hAnsi="Calibri" w:eastAsia="Times New Roman" w:cs="Arial"/>
                <w:sz w:val="20"/>
                <w:szCs w:val="20"/>
              </w:rPr>
              <w:t>406</w:t>
            </w:r>
          </w:p>
        </w:tc>
        <w:tc>
          <w:tcPr>
            <w:tcW w:w="1872" w:type="dxa"/>
            <w:tcBorders>
              <w:top w:val="nil"/>
              <w:left w:val="nil"/>
              <w:bottom w:val="single" w:color="auto" w:sz="4" w:space="0"/>
              <w:right w:val="single" w:color="auto" w:sz="4" w:space="0"/>
            </w:tcBorders>
            <w:shd w:val="clear" w:color="auto" w:fill="auto"/>
            <w:vAlign w:val="center"/>
            <w:hideMark/>
          </w:tcPr>
          <w:p w:rsidRPr="003F74F2" w:rsidR="008A7E5F" w:rsidP="008F16EC" w:rsidRDefault="008A7E5F" w14:paraId="214E28E5" w14:textId="77777777">
            <w:pPr>
              <w:spacing w:after="0" w:line="240" w:lineRule="auto"/>
              <w:rPr>
                <w:rFonts w:ascii="Calibri" w:hAnsi="Calibri" w:eastAsia="Times New Roman" w:cs="Arial"/>
                <w:sz w:val="20"/>
                <w:szCs w:val="20"/>
              </w:rPr>
            </w:pPr>
            <w:r w:rsidRPr="003F74F2">
              <w:rPr>
                <w:rFonts w:ascii="Calibri" w:hAnsi="Calibri" w:eastAsia="Times New Roman" w:cs="Arial"/>
                <w:sz w:val="20"/>
                <w:szCs w:val="20"/>
              </w:rPr>
              <w:t> </w:t>
            </w:r>
          </w:p>
        </w:tc>
        <w:tc>
          <w:tcPr>
            <w:tcW w:w="1872" w:type="dxa"/>
            <w:tcBorders>
              <w:top w:val="nil"/>
              <w:left w:val="nil"/>
              <w:bottom w:val="single" w:color="auto" w:sz="4" w:space="0"/>
              <w:right w:val="single" w:color="auto" w:sz="4" w:space="0"/>
            </w:tcBorders>
            <w:shd w:val="clear" w:color="auto" w:fill="auto"/>
            <w:vAlign w:val="center"/>
            <w:hideMark/>
          </w:tcPr>
          <w:p w:rsidRPr="003F74F2" w:rsidR="00C74579" w:rsidP="008F16EC" w:rsidRDefault="008A7E5F" w14:paraId="4E83A4DE" w14:textId="0C1478EF">
            <w:pPr>
              <w:spacing w:after="0" w:line="240" w:lineRule="auto"/>
              <w:rPr>
                <w:rFonts w:ascii="Calibri" w:hAnsi="Calibri" w:eastAsia="Times New Roman" w:cs="Arial"/>
                <w:sz w:val="20"/>
                <w:szCs w:val="20"/>
              </w:rPr>
            </w:pPr>
            <w:r w:rsidRPr="003F74F2">
              <w:rPr>
                <w:rFonts w:ascii="Calibri" w:hAnsi="Calibri" w:eastAsia="Times New Roman" w:cs="Arial"/>
                <w:sz w:val="20"/>
                <w:szCs w:val="20"/>
              </w:rPr>
              <w:t> </w:t>
            </w:r>
            <w:r w:rsidRPr="003F74F2" w:rsidR="00C74579">
              <w:rPr>
                <w:rFonts w:ascii="Calibri" w:hAnsi="Calibri" w:eastAsia="Times New Roman" w:cs="Arial"/>
                <w:sz w:val="20"/>
                <w:szCs w:val="20"/>
              </w:rPr>
              <w:t>271</w:t>
            </w:r>
          </w:p>
        </w:tc>
        <w:tc>
          <w:tcPr>
            <w:tcW w:w="1872" w:type="dxa"/>
            <w:tcBorders>
              <w:top w:val="nil"/>
              <w:left w:val="nil"/>
              <w:bottom w:val="single" w:color="auto" w:sz="4" w:space="0"/>
              <w:right w:val="single" w:color="auto" w:sz="4" w:space="0"/>
            </w:tcBorders>
            <w:shd w:val="clear" w:color="auto" w:fill="auto"/>
            <w:vAlign w:val="center"/>
            <w:hideMark/>
          </w:tcPr>
          <w:p w:rsidRPr="003F74F2" w:rsidR="008A7E5F" w:rsidP="008F16EC" w:rsidRDefault="008A7E5F" w14:paraId="2B58C406" w14:textId="722FC56E">
            <w:pPr>
              <w:spacing w:after="0" w:line="240" w:lineRule="auto"/>
              <w:rPr>
                <w:rFonts w:ascii="Calibri" w:hAnsi="Calibri" w:eastAsia="Times New Roman" w:cs="Arial"/>
                <w:sz w:val="20"/>
                <w:szCs w:val="20"/>
              </w:rPr>
            </w:pPr>
            <w:r w:rsidRPr="003F74F2">
              <w:rPr>
                <w:rFonts w:ascii="Calibri" w:hAnsi="Calibri" w:eastAsia="Times New Roman" w:cs="Arial"/>
                <w:sz w:val="20"/>
                <w:szCs w:val="20"/>
              </w:rPr>
              <w:t> </w:t>
            </w:r>
            <w:r w:rsidRPr="003F74F2" w:rsidR="00C74579">
              <w:rPr>
                <w:rFonts w:ascii="Calibri" w:hAnsi="Calibri" w:eastAsia="Times New Roman" w:cs="Arial"/>
                <w:sz w:val="20"/>
                <w:szCs w:val="20"/>
              </w:rPr>
              <w:t>135</w:t>
            </w:r>
          </w:p>
        </w:tc>
      </w:tr>
      <w:tr w:rsidRPr="00812C91" w:rsidR="008A7E5F" w:rsidTr="008F0FAD" w14:paraId="1565DE8F"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F74F2" w:rsidR="008A7E5F" w:rsidP="008F16EC" w:rsidRDefault="00A874E4" w14:paraId="42DEC46F" w14:textId="77777777">
            <w:pPr>
              <w:spacing w:after="0" w:line="240" w:lineRule="auto"/>
              <w:rPr>
                <w:rFonts w:ascii="Calibri" w:hAnsi="Calibri" w:eastAsia="Times New Roman" w:cs="Arial"/>
                <w:sz w:val="20"/>
                <w:szCs w:val="20"/>
              </w:rPr>
            </w:pPr>
            <w:r w:rsidRPr="003F74F2">
              <w:rPr>
                <w:rFonts w:ascii="Calibri" w:hAnsi="Calibri" w:eastAsia="Times New Roman" w:cs="Arial"/>
                <w:sz w:val="20"/>
                <w:szCs w:val="20"/>
              </w:rPr>
              <w:t>Tota</w:t>
            </w:r>
            <w:r w:rsidRPr="003F74F2" w:rsidR="008A7E5F">
              <w:rPr>
                <w:rFonts w:ascii="Calibri" w:hAnsi="Calibri" w:eastAsia="Times New Roman" w:cs="Arial"/>
                <w:sz w:val="20"/>
                <w:szCs w:val="20"/>
              </w:rPr>
              <w:t>l Time Burden (</w:t>
            </w:r>
            <w:proofErr w:type="spellStart"/>
            <w:r w:rsidRPr="003F74F2" w:rsidR="008A7E5F">
              <w:rPr>
                <w:rFonts w:ascii="Calibri" w:hAnsi="Calibri" w:eastAsia="Times New Roman" w:cs="Arial"/>
                <w:sz w:val="20"/>
                <w:szCs w:val="20"/>
              </w:rPr>
              <w:t>Hr</w:t>
            </w:r>
            <w:proofErr w:type="spellEnd"/>
            <w:r w:rsidRPr="003F74F2" w:rsidR="008A7E5F">
              <w:rPr>
                <w:rFonts w:ascii="Calibri" w:hAnsi="Calibri" w:eastAsia="Times New Roman" w:cs="Arial"/>
                <w:sz w:val="20"/>
                <w:szCs w:val="20"/>
              </w:rPr>
              <w:t>)</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3F74F2" w:rsidR="008A7E5F" w:rsidP="008F16EC" w:rsidRDefault="008A7E5F" w14:paraId="7722AF7C" w14:textId="77777777">
            <w:pPr>
              <w:spacing w:after="0" w:line="240" w:lineRule="auto"/>
              <w:rPr>
                <w:rFonts w:ascii="Calibri" w:hAnsi="Calibri" w:eastAsia="Times New Roman" w:cs="Arial"/>
                <w:sz w:val="20"/>
                <w:szCs w:val="20"/>
              </w:rPr>
            </w:pPr>
            <w:r w:rsidRPr="003F74F2">
              <w:rPr>
                <w:rFonts w:ascii="Calibri" w:hAnsi="Calibri" w:eastAsia="Times New Roman" w:cs="Arial"/>
                <w:sz w:val="20"/>
                <w:szCs w:val="20"/>
              </w:rPr>
              <w:t> </w:t>
            </w:r>
            <w:r w:rsidRPr="003F74F2" w:rsidR="00C82257">
              <w:rPr>
                <w:rFonts w:ascii="Calibri" w:hAnsi="Calibri" w:eastAsia="Times New Roman" w:cs="Arial"/>
                <w:sz w:val="20"/>
                <w:szCs w:val="20"/>
              </w:rPr>
              <w:t>135</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3F74F2" w:rsidR="008A7E5F" w:rsidP="008F16EC" w:rsidRDefault="008A7E5F" w14:paraId="08B32E19" w14:textId="77777777">
            <w:pPr>
              <w:spacing w:after="0" w:line="240" w:lineRule="auto"/>
              <w:rPr>
                <w:rFonts w:ascii="Calibri" w:hAnsi="Calibri" w:eastAsia="Times New Roman" w:cs="Arial"/>
                <w:sz w:val="20"/>
                <w:szCs w:val="20"/>
              </w:rPr>
            </w:pPr>
            <w:r w:rsidRPr="003F74F2">
              <w:rPr>
                <w:rFonts w:ascii="Calibri" w:hAnsi="Calibri" w:eastAsia="Times New Roman" w:cs="Arial"/>
                <w:sz w:val="20"/>
                <w:szCs w:val="20"/>
              </w:rPr>
              <w:t> </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3F74F2" w:rsidR="008A7E5F" w:rsidP="008F16EC" w:rsidRDefault="008A7E5F" w14:paraId="5CFC26E8" w14:textId="5DD42267">
            <w:pPr>
              <w:spacing w:after="0" w:line="240" w:lineRule="auto"/>
              <w:rPr>
                <w:rFonts w:ascii="Calibri" w:hAnsi="Calibri" w:eastAsia="Times New Roman" w:cs="Arial"/>
                <w:sz w:val="20"/>
                <w:szCs w:val="20"/>
              </w:rPr>
            </w:pPr>
            <w:r w:rsidRPr="003F74F2">
              <w:rPr>
                <w:rFonts w:ascii="Calibri" w:hAnsi="Calibri" w:eastAsia="Times New Roman" w:cs="Arial"/>
                <w:sz w:val="20"/>
                <w:szCs w:val="20"/>
              </w:rPr>
              <w:t> </w:t>
            </w:r>
            <w:r w:rsidRPr="003F74F2" w:rsidR="00C74579">
              <w:rPr>
                <w:rFonts w:ascii="Calibri" w:hAnsi="Calibri" w:eastAsia="Times New Roman" w:cs="Arial"/>
                <w:sz w:val="20"/>
                <w:szCs w:val="20"/>
              </w:rPr>
              <w:t>90</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3F74F2" w:rsidR="008A7E5F" w:rsidP="008F16EC" w:rsidRDefault="008A7E5F" w14:paraId="506D8A77" w14:textId="143C36B3">
            <w:pPr>
              <w:spacing w:after="0" w:line="240" w:lineRule="auto"/>
              <w:rPr>
                <w:rFonts w:ascii="Calibri" w:hAnsi="Calibri" w:eastAsia="Times New Roman" w:cs="Arial"/>
                <w:sz w:val="20"/>
                <w:szCs w:val="20"/>
              </w:rPr>
            </w:pPr>
            <w:r w:rsidRPr="003F74F2">
              <w:rPr>
                <w:rFonts w:ascii="Calibri" w:hAnsi="Calibri" w:eastAsia="Times New Roman" w:cs="Arial"/>
                <w:sz w:val="20"/>
                <w:szCs w:val="20"/>
              </w:rPr>
              <w:t> </w:t>
            </w:r>
            <w:r w:rsidRPr="003F74F2" w:rsidR="00C74579">
              <w:rPr>
                <w:rFonts w:ascii="Calibri" w:hAnsi="Calibri" w:eastAsia="Times New Roman" w:cs="Arial"/>
                <w:sz w:val="20"/>
                <w:szCs w:val="20"/>
              </w:rPr>
              <w:t>45</w:t>
            </w:r>
          </w:p>
        </w:tc>
      </w:tr>
      <w:tr w:rsidRPr="00812C91" w:rsidR="00144760" w:rsidTr="008F0FAD" w14:paraId="63A376E8"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rsidRPr="003F74F2" w:rsidR="00144760" w:rsidP="008F16EC" w:rsidRDefault="00144760" w14:paraId="0017D9F0" w14:textId="77777777">
            <w:pPr>
              <w:spacing w:after="0" w:line="240" w:lineRule="auto"/>
              <w:rPr>
                <w:rFonts w:ascii="Calibri" w:hAnsi="Calibri" w:eastAsia="Times New Roman" w:cs="Arial"/>
                <w:sz w:val="20"/>
                <w:szCs w:val="20"/>
              </w:rPr>
            </w:pPr>
            <w:r w:rsidRPr="003F74F2">
              <w:rPr>
                <w:rFonts w:ascii="Calibri" w:hAnsi="Calibri" w:eastAsia="Times New Roman" w:cs="Arial"/>
                <w:sz w:val="20"/>
                <w:szCs w:val="20"/>
              </w:rPr>
              <w:t>Total Cost Burden</w:t>
            </w:r>
          </w:p>
        </w:tc>
        <w:tc>
          <w:tcPr>
            <w:tcW w:w="1872" w:type="dxa"/>
            <w:tcBorders>
              <w:top w:val="single" w:color="auto" w:sz="4" w:space="0"/>
              <w:left w:val="nil"/>
              <w:bottom w:val="single" w:color="auto" w:sz="4" w:space="0"/>
              <w:right w:val="single" w:color="auto" w:sz="4" w:space="0"/>
            </w:tcBorders>
            <w:shd w:val="clear" w:color="auto" w:fill="auto"/>
            <w:vAlign w:val="center"/>
          </w:tcPr>
          <w:p w:rsidRPr="003F74F2" w:rsidR="00144760" w:rsidP="008F16EC" w:rsidRDefault="008F0FAD" w14:paraId="2E107254" w14:textId="3A47A19C">
            <w:pPr>
              <w:spacing w:after="0" w:line="240" w:lineRule="auto"/>
              <w:rPr>
                <w:rFonts w:ascii="Calibri" w:hAnsi="Calibri" w:eastAsia="Times New Roman" w:cs="Arial"/>
                <w:sz w:val="20"/>
                <w:szCs w:val="20"/>
              </w:rPr>
            </w:pPr>
            <w:r>
              <w:rPr>
                <w:rFonts w:ascii="Calibri" w:hAnsi="Calibri" w:eastAsia="Times New Roman" w:cs="Arial"/>
                <w:sz w:val="20"/>
                <w:szCs w:val="20"/>
              </w:rPr>
              <w:t>12984</w:t>
            </w:r>
          </w:p>
        </w:tc>
        <w:tc>
          <w:tcPr>
            <w:tcW w:w="1872" w:type="dxa"/>
            <w:tcBorders>
              <w:top w:val="single" w:color="auto" w:sz="4" w:space="0"/>
              <w:left w:val="nil"/>
              <w:bottom w:val="single" w:color="auto" w:sz="4" w:space="0"/>
              <w:right w:val="single" w:color="auto" w:sz="4" w:space="0"/>
            </w:tcBorders>
            <w:shd w:val="clear" w:color="auto" w:fill="auto"/>
            <w:vAlign w:val="center"/>
          </w:tcPr>
          <w:p w:rsidRPr="003F74F2" w:rsidR="00144760" w:rsidP="008F16EC" w:rsidRDefault="00144760" w14:paraId="47FEC573" w14:textId="77777777">
            <w:pPr>
              <w:spacing w:after="0" w:line="240" w:lineRule="auto"/>
              <w:rPr>
                <w:rFonts w:ascii="Calibri" w:hAnsi="Calibri" w:eastAsia="Times New Roman" w:cs="Arial"/>
                <w:sz w:val="20"/>
                <w:szCs w:val="20"/>
              </w:rPr>
            </w:pPr>
          </w:p>
        </w:tc>
        <w:tc>
          <w:tcPr>
            <w:tcW w:w="1872" w:type="dxa"/>
            <w:tcBorders>
              <w:top w:val="single" w:color="auto" w:sz="4" w:space="0"/>
              <w:left w:val="nil"/>
              <w:bottom w:val="single" w:color="auto" w:sz="4" w:space="0"/>
              <w:right w:val="single" w:color="auto" w:sz="4" w:space="0"/>
            </w:tcBorders>
            <w:shd w:val="clear" w:color="auto" w:fill="auto"/>
            <w:vAlign w:val="center"/>
          </w:tcPr>
          <w:p w:rsidRPr="003F74F2" w:rsidR="00144760" w:rsidP="008F16EC" w:rsidRDefault="008F0FAD" w14:paraId="13E9B874" w14:textId="462EC570">
            <w:pPr>
              <w:spacing w:after="0" w:line="240" w:lineRule="auto"/>
              <w:rPr>
                <w:rFonts w:ascii="Calibri" w:hAnsi="Calibri" w:eastAsia="Times New Roman" w:cs="Arial"/>
                <w:sz w:val="20"/>
                <w:szCs w:val="20"/>
              </w:rPr>
            </w:pPr>
            <w:r>
              <w:rPr>
                <w:rFonts w:ascii="Calibri" w:hAnsi="Calibri" w:eastAsia="Times New Roman" w:cs="Arial"/>
                <w:sz w:val="20"/>
                <w:szCs w:val="20"/>
              </w:rPr>
              <w:t>12984</w:t>
            </w:r>
          </w:p>
        </w:tc>
        <w:tc>
          <w:tcPr>
            <w:tcW w:w="1872" w:type="dxa"/>
            <w:tcBorders>
              <w:top w:val="single" w:color="auto" w:sz="4" w:space="0"/>
              <w:left w:val="nil"/>
              <w:bottom w:val="single" w:color="auto" w:sz="4" w:space="0"/>
              <w:right w:val="single" w:color="auto" w:sz="4" w:space="0"/>
            </w:tcBorders>
            <w:shd w:val="clear" w:color="auto" w:fill="auto"/>
            <w:vAlign w:val="center"/>
          </w:tcPr>
          <w:p w:rsidRPr="003F74F2" w:rsidR="00144760" w:rsidP="008F16EC" w:rsidRDefault="00C74579" w14:paraId="0855EE4B" w14:textId="1AC9F12F">
            <w:pPr>
              <w:spacing w:after="0" w:line="240" w:lineRule="auto"/>
              <w:rPr>
                <w:rFonts w:ascii="Calibri" w:hAnsi="Calibri" w:eastAsia="Times New Roman" w:cs="Arial"/>
                <w:sz w:val="20"/>
                <w:szCs w:val="20"/>
              </w:rPr>
            </w:pPr>
            <w:r w:rsidRPr="003F74F2">
              <w:rPr>
                <w:rFonts w:ascii="Calibri" w:hAnsi="Calibri" w:eastAsia="Times New Roman" w:cs="Arial"/>
                <w:sz w:val="20"/>
                <w:szCs w:val="20"/>
              </w:rPr>
              <w:t>0</w:t>
            </w:r>
          </w:p>
        </w:tc>
      </w:tr>
    </w:tbl>
    <w:p w:rsidR="00D854D8" w:rsidP="00A41763" w:rsidRDefault="00D854D8" w14:paraId="11157CF3" w14:textId="77777777"/>
    <w:p w:rsidR="00F056C3" w:rsidP="00C74579" w:rsidRDefault="00F056C3" w14:paraId="00672184" w14:textId="77777777">
      <w:pPr>
        <w:pStyle w:val="Heading2"/>
      </w:pPr>
      <w:bookmarkStart w:name="_Toc16271335" w:id="18"/>
      <w:r>
        <w:t>A.</w:t>
      </w:r>
      <w:r w:rsidRPr="00A41763" w:rsidR="00A41763">
        <w:t xml:space="preserve">16. </w:t>
      </w:r>
      <w:r w:rsidRPr="00F056C3">
        <w:t>Collection, Tabulation, and Publication Plans</w:t>
      </w:r>
      <w:bookmarkEnd w:id="18"/>
      <w:r w:rsidRPr="00F056C3">
        <w:t xml:space="preserve"> </w:t>
      </w:r>
    </w:p>
    <w:p w:rsidRPr="00A41763" w:rsidR="00A41763" w:rsidP="00A41763" w:rsidRDefault="00A41763" w14:paraId="0F7D7104" w14:textId="77777777">
      <w:r w:rsidRPr="00A41763">
        <w:rPr>
          <w:b/>
          <w:bCs/>
        </w:rPr>
        <w:t xml:space="preserve">For collections whose results will be published, outline the plans for tabulation and publication. </w:t>
      </w:r>
    </w:p>
    <w:p w:rsidRPr="003F74F2" w:rsidR="00A31991" w:rsidP="00A31991" w:rsidRDefault="00A31991" w14:paraId="5A655270" w14:textId="77777777">
      <w:r w:rsidRPr="003F74F2">
        <w:t>This package contains no collection whose results will be published for statistical use.</w:t>
      </w:r>
    </w:p>
    <w:p w:rsidR="00F056C3" w:rsidP="00C74579" w:rsidRDefault="00F056C3" w14:paraId="7C186C6E" w14:textId="77777777">
      <w:pPr>
        <w:pStyle w:val="Heading2"/>
      </w:pPr>
      <w:bookmarkStart w:name="_Toc16271336" w:id="19"/>
      <w:r>
        <w:t>A.</w:t>
      </w:r>
      <w:r w:rsidRPr="00A41763" w:rsidR="00A41763">
        <w:t xml:space="preserve">17. </w:t>
      </w:r>
      <w:r w:rsidRPr="00F056C3">
        <w:t>OMB Number and Expiration Date</w:t>
      </w:r>
      <w:bookmarkEnd w:id="19"/>
      <w:r w:rsidRPr="00F056C3">
        <w:t xml:space="preserve"> </w:t>
      </w:r>
    </w:p>
    <w:p w:rsidRPr="00A41763" w:rsidR="00A41763" w:rsidP="00A41763" w:rsidRDefault="00A41763" w14:paraId="5004B0E5" w14:textId="77777777">
      <w:r w:rsidRPr="00A41763">
        <w:rPr>
          <w:b/>
          <w:bCs/>
        </w:rPr>
        <w:t xml:space="preserve">If seeking approval to not display the expiration date for OMB approval of the information collection, explain the reasons why display would be inappropriate. </w:t>
      </w:r>
    </w:p>
    <w:p w:rsidRPr="003F74F2" w:rsidR="00A31991" w:rsidP="00A31991" w:rsidRDefault="00A31991" w14:paraId="5F03219F" w14:textId="3ED68F0D">
      <w:r w:rsidRPr="003F74F2">
        <w:t xml:space="preserve">DOE </w:t>
      </w:r>
      <w:r w:rsidRPr="003F74F2" w:rsidR="00C74579">
        <w:t>will</w:t>
      </w:r>
      <w:r w:rsidRPr="003F74F2">
        <w:t xml:space="preserve"> display the OMB expiration date.</w:t>
      </w:r>
    </w:p>
    <w:p w:rsidR="00F056C3" w:rsidP="00C74579" w:rsidRDefault="00F056C3" w14:paraId="162DC833" w14:textId="77777777">
      <w:pPr>
        <w:pStyle w:val="Heading2"/>
      </w:pPr>
      <w:bookmarkStart w:name="_Toc16271337" w:id="20"/>
      <w:r>
        <w:lastRenderedPageBreak/>
        <w:t>A.</w:t>
      </w:r>
      <w:r w:rsidRPr="00A41763" w:rsidR="00A41763">
        <w:t xml:space="preserve">18. </w:t>
      </w:r>
      <w:r w:rsidRPr="00F056C3">
        <w:t>Certification Statement</w:t>
      </w:r>
      <w:bookmarkEnd w:id="20"/>
      <w:r w:rsidRPr="00F056C3">
        <w:t xml:space="preserve"> </w:t>
      </w:r>
    </w:p>
    <w:p w:rsidRPr="00A41763" w:rsidR="00A41763" w:rsidP="00A41763" w:rsidRDefault="00A41763" w14:paraId="75661488" w14:textId="77777777">
      <w:r w:rsidRPr="00A41763">
        <w:rPr>
          <w:b/>
          <w:bCs/>
        </w:rPr>
        <w:t xml:space="preserve">Explain each exception to the certification statement identified in Item 19 of OMB Form 83-I. </w:t>
      </w:r>
    </w:p>
    <w:p w:rsidRPr="003F74F2" w:rsidR="00A31991" w:rsidP="00A31991" w:rsidRDefault="00A31991" w14:paraId="682E9499" w14:textId="77777777">
      <w:r w:rsidRPr="003F74F2">
        <w:t>The Department is not requesting any exceptions to the Certification Statement.</w:t>
      </w:r>
    </w:p>
    <w:sectPr w:rsidRPr="003F74F2" w:rsidR="00A31991" w:rsidSect="00933D5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684C1" w14:textId="77777777" w:rsidR="001A7D17" w:rsidRDefault="001A7D17" w:rsidP="00536CE1">
      <w:pPr>
        <w:spacing w:after="0" w:line="240" w:lineRule="auto"/>
      </w:pPr>
      <w:r>
        <w:separator/>
      </w:r>
    </w:p>
  </w:endnote>
  <w:endnote w:type="continuationSeparator" w:id="0">
    <w:p w14:paraId="605A9042" w14:textId="77777777" w:rsidR="001A7D17" w:rsidRDefault="001A7D17"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6E1CF" w14:textId="2ADEBAB6" w:rsidR="001A7D17" w:rsidRPr="001F3A8F" w:rsidRDefault="001A7D17"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23025A">
          <w:t>Supporting Statement for Privacy Act Administration</w:t>
        </w:r>
      </w:sdtContent>
    </w:sdt>
    <w:r>
      <w:t xml:space="preserve"> </w:t>
    </w:r>
    <w:r>
      <w:tab/>
      <w:t xml:space="preserve"> </w:t>
    </w:r>
    <w:r>
      <w:fldChar w:fldCharType="begin"/>
    </w:r>
    <w:r>
      <w:instrText xml:space="preserve"> PAGE   \* MERGEFORMAT </w:instrText>
    </w:r>
    <w:r>
      <w:fldChar w:fldCharType="separate"/>
    </w:r>
    <w:r w:rsidR="00863C4F">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EFE48" w14:textId="77777777" w:rsidR="001A7D17" w:rsidRDefault="008F0FAD" w:rsidP="00760677">
    <w:pPr>
      <w:pStyle w:val="Footer"/>
    </w:pPr>
    <w:sdt>
      <w:sdtPr>
        <w:id w:val="272451101"/>
        <w:docPartObj>
          <w:docPartGallery w:val="Page Numbers (Bottom of Page)"/>
          <w:docPartUnique/>
        </w:docPartObj>
      </w:sdtPr>
      <w:sdtEndPr/>
      <w:sdtContent>
        <w:r w:rsidR="001A7D17"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1A7D17">
              <w:t>Improving the Quality and Scope of EIA Data</w:t>
            </w:r>
          </w:sdtContent>
        </w:sdt>
        <w:r w:rsidR="001A7D17" w:rsidRPr="00CB180D">
          <w:tab/>
        </w:r>
      </w:sdtContent>
    </w:sdt>
    <w:r w:rsidR="001A7D17" w:rsidRPr="00760677">
      <w:t xml:space="preserve"> </w:t>
    </w:r>
    <w:r w:rsidR="001A7D17">
      <w:fldChar w:fldCharType="begin"/>
    </w:r>
    <w:r w:rsidR="001A7D17">
      <w:instrText xml:space="preserve"> PAGE   \* MERGEFORMAT </w:instrText>
    </w:r>
    <w:r w:rsidR="001A7D17">
      <w:fldChar w:fldCharType="separate"/>
    </w:r>
    <w:r w:rsidR="001A7D17">
      <w:rPr>
        <w:noProof/>
      </w:rPr>
      <w:t>i</w:t>
    </w:r>
    <w:r w:rsidR="001A7D17">
      <w:rPr>
        <w:noProof/>
      </w:rPr>
      <w:fldChar w:fldCharType="end"/>
    </w:r>
  </w:p>
  <w:p w14:paraId="715DF89B" w14:textId="77777777" w:rsidR="001A7D17" w:rsidRDefault="001A7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631D8" w14:textId="77777777" w:rsidR="001A7D17" w:rsidRDefault="008F0FAD" w:rsidP="00760677">
    <w:pPr>
      <w:pStyle w:val="Footer"/>
    </w:pPr>
    <w:sdt>
      <w:sdtPr>
        <w:id w:val="-22715443"/>
        <w:docPartObj>
          <w:docPartGallery w:val="Page Numbers (Bottom of Page)"/>
          <w:docPartUnique/>
        </w:docPartObj>
      </w:sdtPr>
      <w:sdtEndPr/>
      <w:sdtContent>
        <w:r w:rsidR="001A7D17"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1A7D17">
              <w:t>Improving the Quality and Scope of EIA Data</w:t>
            </w:r>
          </w:sdtContent>
        </w:sdt>
        <w:r w:rsidR="001A7D17" w:rsidRPr="00CB180D">
          <w:tab/>
        </w:r>
      </w:sdtContent>
    </w:sdt>
    <w:r w:rsidR="001A7D17" w:rsidRPr="00760677">
      <w:t xml:space="preserve"> </w:t>
    </w:r>
    <w:r w:rsidR="001A7D17">
      <w:fldChar w:fldCharType="begin"/>
    </w:r>
    <w:r w:rsidR="001A7D17">
      <w:instrText xml:space="preserve"> PAGE   \* MERGEFORMAT </w:instrText>
    </w:r>
    <w:r w:rsidR="001A7D17">
      <w:fldChar w:fldCharType="separate"/>
    </w:r>
    <w:r w:rsidR="001A7D17">
      <w:rPr>
        <w:noProof/>
      </w:rPr>
      <w:t>ii</w:t>
    </w:r>
    <w:r w:rsidR="001A7D17">
      <w:rPr>
        <w:noProof/>
      </w:rPr>
      <w:fldChar w:fldCharType="end"/>
    </w:r>
  </w:p>
  <w:p w14:paraId="4022FCFE" w14:textId="77777777" w:rsidR="001A7D17" w:rsidRDefault="001A7D17"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4732C" w14:textId="4B4BD8C7" w:rsidR="001A7D17" w:rsidRPr="001F3A8F" w:rsidRDefault="001A7D17"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rsidR="0023025A">
          <w:t>Supporting Statement for Privacy Act Administration</w:t>
        </w:r>
      </w:sdtContent>
    </w:sdt>
    <w:r>
      <w:t xml:space="preserve"> </w:t>
    </w:r>
    <w:r>
      <w:tab/>
      <w:t xml:space="preserve"> </w:t>
    </w:r>
    <w:r>
      <w:fldChar w:fldCharType="begin"/>
    </w:r>
    <w:r>
      <w:instrText xml:space="preserve"> PAGE   \* MERGEFORMAT </w:instrText>
    </w:r>
    <w:r>
      <w:fldChar w:fldCharType="separate"/>
    </w:r>
    <w:r w:rsidR="00863C4F">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509BB" w14:textId="77777777" w:rsidR="001A7D17" w:rsidRDefault="001A7D17" w:rsidP="00536CE1">
      <w:pPr>
        <w:spacing w:after="0" w:line="240" w:lineRule="auto"/>
      </w:pPr>
      <w:r>
        <w:separator/>
      </w:r>
    </w:p>
  </w:footnote>
  <w:footnote w:type="continuationSeparator" w:id="0">
    <w:p w14:paraId="0D2427F6" w14:textId="77777777" w:rsidR="001A7D17" w:rsidRDefault="001A7D17" w:rsidP="0053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936C7" w14:textId="77777777" w:rsidR="001A7D17" w:rsidRDefault="001A7D17"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8"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7"/>
  </w:num>
  <w:num w:numId="27">
    <w:abstractNumId w:val="10"/>
  </w:num>
  <w:num w:numId="28">
    <w:abstractNumId w:val="17"/>
  </w:num>
  <w:num w:numId="29">
    <w:abstractNumId w:val="17"/>
  </w:num>
  <w:num w:numId="30">
    <w:abstractNumId w:val="17"/>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7"/>
  </w:num>
  <w:num w:numId="40">
    <w:abstractNumId w:val="17"/>
  </w:num>
  <w:num w:numId="41">
    <w:abstractNumId w:val="17"/>
  </w:num>
  <w:num w:numId="42">
    <w:abstractNumId w:val="12"/>
  </w:num>
  <w:num w:numId="43">
    <w:abstractNumId w:val="12"/>
  </w:num>
  <w:num w:numId="44">
    <w:abstractNumId w:val="12"/>
  </w:num>
  <w:num w:numId="45">
    <w:abstractNumId w:val="12"/>
  </w:num>
  <w:num w:numId="46">
    <w:abstractNumId w:val="11"/>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63489"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6593"/>
    <w:rsid w:val="00047C08"/>
    <w:rsid w:val="0005401F"/>
    <w:rsid w:val="00055769"/>
    <w:rsid w:val="00056EC3"/>
    <w:rsid w:val="00060FE4"/>
    <w:rsid w:val="00062CFE"/>
    <w:rsid w:val="0007129A"/>
    <w:rsid w:val="000831C4"/>
    <w:rsid w:val="000844CA"/>
    <w:rsid w:val="00084A41"/>
    <w:rsid w:val="00092AAD"/>
    <w:rsid w:val="000A6F86"/>
    <w:rsid w:val="000B3FBE"/>
    <w:rsid w:val="000C28E1"/>
    <w:rsid w:val="000C5311"/>
    <w:rsid w:val="000F040A"/>
    <w:rsid w:val="000F7623"/>
    <w:rsid w:val="001034E8"/>
    <w:rsid w:val="00112A69"/>
    <w:rsid w:val="0011541D"/>
    <w:rsid w:val="00132F4A"/>
    <w:rsid w:val="00137EC0"/>
    <w:rsid w:val="00144760"/>
    <w:rsid w:val="00145581"/>
    <w:rsid w:val="00154192"/>
    <w:rsid w:val="00160BC8"/>
    <w:rsid w:val="00167425"/>
    <w:rsid w:val="001807A3"/>
    <w:rsid w:val="001947D5"/>
    <w:rsid w:val="001952A1"/>
    <w:rsid w:val="001A6E1E"/>
    <w:rsid w:val="001A6E9A"/>
    <w:rsid w:val="001A7D17"/>
    <w:rsid w:val="001B0E69"/>
    <w:rsid w:val="001B6585"/>
    <w:rsid w:val="001C1499"/>
    <w:rsid w:val="001D03A8"/>
    <w:rsid w:val="001D3C99"/>
    <w:rsid w:val="001E274D"/>
    <w:rsid w:val="001F3A8F"/>
    <w:rsid w:val="002008B4"/>
    <w:rsid w:val="00201F24"/>
    <w:rsid w:val="002127CE"/>
    <w:rsid w:val="00215842"/>
    <w:rsid w:val="002207DF"/>
    <w:rsid w:val="00221AC2"/>
    <w:rsid w:val="00227E4B"/>
    <w:rsid w:val="0023015A"/>
    <w:rsid w:val="0023025A"/>
    <w:rsid w:val="0023708A"/>
    <w:rsid w:val="002447B0"/>
    <w:rsid w:val="0025022D"/>
    <w:rsid w:val="00251485"/>
    <w:rsid w:val="002530BB"/>
    <w:rsid w:val="002556F3"/>
    <w:rsid w:val="00260EDF"/>
    <w:rsid w:val="00264148"/>
    <w:rsid w:val="002722D9"/>
    <w:rsid w:val="00274179"/>
    <w:rsid w:val="002B0FD2"/>
    <w:rsid w:val="002B40D6"/>
    <w:rsid w:val="002B7EAA"/>
    <w:rsid w:val="002C060E"/>
    <w:rsid w:val="002C378C"/>
    <w:rsid w:val="002D2A3A"/>
    <w:rsid w:val="002E3FD5"/>
    <w:rsid w:val="002E7A38"/>
    <w:rsid w:val="00306516"/>
    <w:rsid w:val="0032712B"/>
    <w:rsid w:val="003469CB"/>
    <w:rsid w:val="00347C52"/>
    <w:rsid w:val="00350C8B"/>
    <w:rsid w:val="00351313"/>
    <w:rsid w:val="00361A7F"/>
    <w:rsid w:val="00363331"/>
    <w:rsid w:val="00371E14"/>
    <w:rsid w:val="00373208"/>
    <w:rsid w:val="003766E7"/>
    <w:rsid w:val="00383DB3"/>
    <w:rsid w:val="003854B2"/>
    <w:rsid w:val="00385AE6"/>
    <w:rsid w:val="00387C8D"/>
    <w:rsid w:val="00392DD0"/>
    <w:rsid w:val="00393EA7"/>
    <w:rsid w:val="00396BCB"/>
    <w:rsid w:val="00397825"/>
    <w:rsid w:val="003A1073"/>
    <w:rsid w:val="003A10F3"/>
    <w:rsid w:val="003A3906"/>
    <w:rsid w:val="003B03A4"/>
    <w:rsid w:val="003C03EA"/>
    <w:rsid w:val="003C36B0"/>
    <w:rsid w:val="003C690C"/>
    <w:rsid w:val="003E18B4"/>
    <w:rsid w:val="003E40FA"/>
    <w:rsid w:val="003F24ED"/>
    <w:rsid w:val="003F529E"/>
    <w:rsid w:val="003F74F2"/>
    <w:rsid w:val="00407CCE"/>
    <w:rsid w:val="00413997"/>
    <w:rsid w:val="004173C0"/>
    <w:rsid w:val="00426481"/>
    <w:rsid w:val="00432966"/>
    <w:rsid w:val="0045608E"/>
    <w:rsid w:val="0045662F"/>
    <w:rsid w:val="004613AE"/>
    <w:rsid w:val="00466959"/>
    <w:rsid w:val="0047784B"/>
    <w:rsid w:val="004946F0"/>
    <w:rsid w:val="00497C2A"/>
    <w:rsid w:val="004A578F"/>
    <w:rsid w:val="004B1075"/>
    <w:rsid w:val="004C2264"/>
    <w:rsid w:val="004C277B"/>
    <w:rsid w:val="004D05FB"/>
    <w:rsid w:val="004D29C7"/>
    <w:rsid w:val="00504119"/>
    <w:rsid w:val="005051A2"/>
    <w:rsid w:val="005065CF"/>
    <w:rsid w:val="00506BB4"/>
    <w:rsid w:val="0050705F"/>
    <w:rsid w:val="00512F98"/>
    <w:rsid w:val="005170D3"/>
    <w:rsid w:val="0052493A"/>
    <w:rsid w:val="0052783E"/>
    <w:rsid w:val="00535CAF"/>
    <w:rsid w:val="00536054"/>
    <w:rsid w:val="0053654B"/>
    <w:rsid w:val="00536CE1"/>
    <w:rsid w:val="00537A91"/>
    <w:rsid w:val="00537BB8"/>
    <w:rsid w:val="0054180D"/>
    <w:rsid w:val="00545C0F"/>
    <w:rsid w:val="005463C3"/>
    <w:rsid w:val="00547B53"/>
    <w:rsid w:val="005515CD"/>
    <w:rsid w:val="00565F80"/>
    <w:rsid w:val="005700FF"/>
    <w:rsid w:val="00571D8F"/>
    <w:rsid w:val="0057367D"/>
    <w:rsid w:val="00585BE3"/>
    <w:rsid w:val="0059212D"/>
    <w:rsid w:val="005A5FC4"/>
    <w:rsid w:val="005B2B58"/>
    <w:rsid w:val="005B3AB8"/>
    <w:rsid w:val="005C00FA"/>
    <w:rsid w:val="005C2D89"/>
    <w:rsid w:val="005C485B"/>
    <w:rsid w:val="005D39D7"/>
    <w:rsid w:val="005D5956"/>
    <w:rsid w:val="005D6F63"/>
    <w:rsid w:val="005E479F"/>
    <w:rsid w:val="005F4848"/>
    <w:rsid w:val="00616E46"/>
    <w:rsid w:val="0062008C"/>
    <w:rsid w:val="00620797"/>
    <w:rsid w:val="00626494"/>
    <w:rsid w:val="00626A6E"/>
    <w:rsid w:val="00641DE2"/>
    <w:rsid w:val="00643384"/>
    <w:rsid w:val="00645C51"/>
    <w:rsid w:val="0065387C"/>
    <w:rsid w:val="0065406F"/>
    <w:rsid w:val="00663EC4"/>
    <w:rsid w:val="00677C5F"/>
    <w:rsid w:val="006A0BC7"/>
    <w:rsid w:val="006A26B1"/>
    <w:rsid w:val="006A4FFD"/>
    <w:rsid w:val="006C0062"/>
    <w:rsid w:val="006C097E"/>
    <w:rsid w:val="006C2DC3"/>
    <w:rsid w:val="006D0439"/>
    <w:rsid w:val="006D42EC"/>
    <w:rsid w:val="006F3C12"/>
    <w:rsid w:val="006F541F"/>
    <w:rsid w:val="00704B7D"/>
    <w:rsid w:val="00711414"/>
    <w:rsid w:val="00725453"/>
    <w:rsid w:val="00730DA0"/>
    <w:rsid w:val="00737591"/>
    <w:rsid w:val="007438F2"/>
    <w:rsid w:val="00755C3D"/>
    <w:rsid w:val="007576EF"/>
    <w:rsid w:val="00760677"/>
    <w:rsid w:val="00761C12"/>
    <w:rsid w:val="007658BA"/>
    <w:rsid w:val="00776CF4"/>
    <w:rsid w:val="00777E63"/>
    <w:rsid w:val="00784F89"/>
    <w:rsid w:val="00786336"/>
    <w:rsid w:val="007951D6"/>
    <w:rsid w:val="007A0E7F"/>
    <w:rsid w:val="007A4378"/>
    <w:rsid w:val="007B1282"/>
    <w:rsid w:val="007B16D5"/>
    <w:rsid w:val="007B1A85"/>
    <w:rsid w:val="007C5CE9"/>
    <w:rsid w:val="007D39CC"/>
    <w:rsid w:val="007D6AAF"/>
    <w:rsid w:val="007E29F8"/>
    <w:rsid w:val="007E5A11"/>
    <w:rsid w:val="007E6E0A"/>
    <w:rsid w:val="007E7340"/>
    <w:rsid w:val="007E73E6"/>
    <w:rsid w:val="007F1954"/>
    <w:rsid w:val="007F21D7"/>
    <w:rsid w:val="008057F8"/>
    <w:rsid w:val="00805F4A"/>
    <w:rsid w:val="00811910"/>
    <w:rsid w:val="00812C91"/>
    <w:rsid w:val="008213F9"/>
    <w:rsid w:val="008307E1"/>
    <w:rsid w:val="008337B4"/>
    <w:rsid w:val="00836D62"/>
    <w:rsid w:val="00844524"/>
    <w:rsid w:val="00863C4F"/>
    <w:rsid w:val="00867160"/>
    <w:rsid w:val="0087205B"/>
    <w:rsid w:val="00874FB8"/>
    <w:rsid w:val="008920BC"/>
    <w:rsid w:val="008942F7"/>
    <w:rsid w:val="00895669"/>
    <w:rsid w:val="00897946"/>
    <w:rsid w:val="008A3276"/>
    <w:rsid w:val="008A3447"/>
    <w:rsid w:val="008A7E5F"/>
    <w:rsid w:val="008C734C"/>
    <w:rsid w:val="008E4BF2"/>
    <w:rsid w:val="008F0FAD"/>
    <w:rsid w:val="008F16EC"/>
    <w:rsid w:val="008F4CBD"/>
    <w:rsid w:val="009017AD"/>
    <w:rsid w:val="00901BED"/>
    <w:rsid w:val="009038EC"/>
    <w:rsid w:val="00905735"/>
    <w:rsid w:val="009131B9"/>
    <w:rsid w:val="0091409C"/>
    <w:rsid w:val="00933D5D"/>
    <w:rsid w:val="00935805"/>
    <w:rsid w:val="009368F3"/>
    <w:rsid w:val="00947C42"/>
    <w:rsid w:val="00950489"/>
    <w:rsid w:val="00957DE9"/>
    <w:rsid w:val="009616F7"/>
    <w:rsid w:val="00965A44"/>
    <w:rsid w:val="00966D9B"/>
    <w:rsid w:val="00967D7C"/>
    <w:rsid w:val="0097299A"/>
    <w:rsid w:val="009757AD"/>
    <w:rsid w:val="00980B6A"/>
    <w:rsid w:val="009818F9"/>
    <w:rsid w:val="0098618F"/>
    <w:rsid w:val="00987C32"/>
    <w:rsid w:val="00991646"/>
    <w:rsid w:val="0099448B"/>
    <w:rsid w:val="00997347"/>
    <w:rsid w:val="009A31C1"/>
    <w:rsid w:val="009B19CE"/>
    <w:rsid w:val="009B374A"/>
    <w:rsid w:val="009C202F"/>
    <w:rsid w:val="009C77F7"/>
    <w:rsid w:val="009D7EB8"/>
    <w:rsid w:val="009E48F1"/>
    <w:rsid w:val="009E5ABC"/>
    <w:rsid w:val="009E5B9C"/>
    <w:rsid w:val="009F4ED1"/>
    <w:rsid w:val="00A00D71"/>
    <w:rsid w:val="00A00EDF"/>
    <w:rsid w:val="00A26A17"/>
    <w:rsid w:val="00A30169"/>
    <w:rsid w:val="00A312A3"/>
    <w:rsid w:val="00A31991"/>
    <w:rsid w:val="00A33D9F"/>
    <w:rsid w:val="00A37229"/>
    <w:rsid w:val="00A40A6D"/>
    <w:rsid w:val="00A41763"/>
    <w:rsid w:val="00A418C9"/>
    <w:rsid w:val="00A72AA8"/>
    <w:rsid w:val="00A74C9B"/>
    <w:rsid w:val="00A874E4"/>
    <w:rsid w:val="00A93478"/>
    <w:rsid w:val="00A97FE7"/>
    <w:rsid w:val="00AA3FD0"/>
    <w:rsid w:val="00AA46CA"/>
    <w:rsid w:val="00AA7EFA"/>
    <w:rsid w:val="00AB61B3"/>
    <w:rsid w:val="00AC323A"/>
    <w:rsid w:val="00AC69E8"/>
    <w:rsid w:val="00AD6357"/>
    <w:rsid w:val="00AD69D8"/>
    <w:rsid w:val="00AD7F81"/>
    <w:rsid w:val="00AE4CA9"/>
    <w:rsid w:val="00AE6862"/>
    <w:rsid w:val="00AF367D"/>
    <w:rsid w:val="00AF45FD"/>
    <w:rsid w:val="00B01EAC"/>
    <w:rsid w:val="00B177D9"/>
    <w:rsid w:val="00B2386E"/>
    <w:rsid w:val="00B32074"/>
    <w:rsid w:val="00B35E2A"/>
    <w:rsid w:val="00B4263D"/>
    <w:rsid w:val="00B56F49"/>
    <w:rsid w:val="00B7442A"/>
    <w:rsid w:val="00B77B58"/>
    <w:rsid w:val="00B97002"/>
    <w:rsid w:val="00BB2F70"/>
    <w:rsid w:val="00BB6CF4"/>
    <w:rsid w:val="00BC14C3"/>
    <w:rsid w:val="00BC1ABE"/>
    <w:rsid w:val="00BD2F20"/>
    <w:rsid w:val="00BD4F62"/>
    <w:rsid w:val="00BE4AFD"/>
    <w:rsid w:val="00BF348B"/>
    <w:rsid w:val="00C00590"/>
    <w:rsid w:val="00C04647"/>
    <w:rsid w:val="00C058CF"/>
    <w:rsid w:val="00C12551"/>
    <w:rsid w:val="00C211CD"/>
    <w:rsid w:val="00C25328"/>
    <w:rsid w:val="00C36FA3"/>
    <w:rsid w:val="00C3744D"/>
    <w:rsid w:val="00C43A84"/>
    <w:rsid w:val="00C64137"/>
    <w:rsid w:val="00C658E4"/>
    <w:rsid w:val="00C711A2"/>
    <w:rsid w:val="00C7266E"/>
    <w:rsid w:val="00C74579"/>
    <w:rsid w:val="00C76C66"/>
    <w:rsid w:val="00C82257"/>
    <w:rsid w:val="00C82DF9"/>
    <w:rsid w:val="00C87190"/>
    <w:rsid w:val="00CA1564"/>
    <w:rsid w:val="00CA7C8A"/>
    <w:rsid w:val="00CB44E8"/>
    <w:rsid w:val="00CB7978"/>
    <w:rsid w:val="00CC1D12"/>
    <w:rsid w:val="00CE42E9"/>
    <w:rsid w:val="00D001E4"/>
    <w:rsid w:val="00D00AA8"/>
    <w:rsid w:val="00D01BEA"/>
    <w:rsid w:val="00D02778"/>
    <w:rsid w:val="00D13E84"/>
    <w:rsid w:val="00D300F4"/>
    <w:rsid w:val="00D3344B"/>
    <w:rsid w:val="00D40175"/>
    <w:rsid w:val="00D55243"/>
    <w:rsid w:val="00D62F90"/>
    <w:rsid w:val="00D63E74"/>
    <w:rsid w:val="00D715C4"/>
    <w:rsid w:val="00D854D8"/>
    <w:rsid w:val="00D928FD"/>
    <w:rsid w:val="00DC79E3"/>
    <w:rsid w:val="00DD51E1"/>
    <w:rsid w:val="00DE2D54"/>
    <w:rsid w:val="00DE2EDC"/>
    <w:rsid w:val="00DE76F4"/>
    <w:rsid w:val="00E02BB0"/>
    <w:rsid w:val="00E03CE6"/>
    <w:rsid w:val="00E13716"/>
    <w:rsid w:val="00E266FF"/>
    <w:rsid w:val="00E27661"/>
    <w:rsid w:val="00E47DB3"/>
    <w:rsid w:val="00E509A9"/>
    <w:rsid w:val="00E51F8B"/>
    <w:rsid w:val="00E5242A"/>
    <w:rsid w:val="00E53398"/>
    <w:rsid w:val="00E562E6"/>
    <w:rsid w:val="00E66AE2"/>
    <w:rsid w:val="00E74DA4"/>
    <w:rsid w:val="00E81B89"/>
    <w:rsid w:val="00E85C7E"/>
    <w:rsid w:val="00E91432"/>
    <w:rsid w:val="00E91B5A"/>
    <w:rsid w:val="00EA3969"/>
    <w:rsid w:val="00ED6E45"/>
    <w:rsid w:val="00EE2CAF"/>
    <w:rsid w:val="00EE43E4"/>
    <w:rsid w:val="00F001EA"/>
    <w:rsid w:val="00F056C3"/>
    <w:rsid w:val="00F16B90"/>
    <w:rsid w:val="00F17E5A"/>
    <w:rsid w:val="00F34F19"/>
    <w:rsid w:val="00F44A21"/>
    <w:rsid w:val="00F5350D"/>
    <w:rsid w:val="00F575F0"/>
    <w:rsid w:val="00F6664C"/>
    <w:rsid w:val="00F750E7"/>
    <w:rsid w:val="00F80AF1"/>
    <w:rsid w:val="00F8298C"/>
    <w:rsid w:val="00F87002"/>
    <w:rsid w:val="00F90245"/>
    <w:rsid w:val="00F920D9"/>
    <w:rsid w:val="00F92208"/>
    <w:rsid w:val="00F94781"/>
    <w:rsid w:val="00FA5388"/>
    <w:rsid w:val="00FB08E3"/>
    <w:rsid w:val="00FB6BF3"/>
    <w:rsid w:val="00FC3E75"/>
    <w:rsid w:val="00FD397B"/>
    <w:rsid w:val="00FD4B01"/>
    <w:rsid w:val="00FD52F2"/>
    <w:rsid w:val="00FD7CDC"/>
    <w:rsid w:val="00FE2197"/>
    <w:rsid w:val="00FE58E0"/>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fill="f" fillcolor="white" stroke="f">
      <v:fill color="white" on="f"/>
      <v:stroke on="f"/>
    </o:shapedefaults>
    <o:shapelayout v:ext="edit">
      <o:idmap v:ext="edit" data="1"/>
    </o:shapelayout>
  </w:shapeDefaults>
  <w:decimalSymbol w:val="."/>
  <w:listSeparator w:val=","/>
  <w14:docId w14:val="40EB2D0A"/>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C74579"/>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3F74F2"/>
    <w:pPr>
      <w:numPr>
        <w:ilvl w:val="3"/>
      </w:numPr>
      <w:shd w:val="clear" w:color="auto" w:fill="FFFFFF"/>
      <w:outlineLvl w:val="3"/>
    </w:pPr>
    <w:rPr>
      <w:rFonts w:asciiTheme="minorHAnsi" w:hAnsiTheme="minorHAnsi"/>
      <w:b w:val="0"/>
      <w:bCs w:val="0"/>
      <w:i w:val="0"/>
      <w:iCs/>
      <w:color w:val="auto"/>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C74579"/>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3F74F2"/>
    <w:rPr>
      <w:rFonts w:eastAsiaTheme="majorEastAsia" w:cstheme="majorBidi"/>
      <w:iCs/>
      <w:sz w:val="24"/>
      <w:szCs w:val="26"/>
      <w:shd w:val="clear" w:color="auto" w:fill="FFFFFF"/>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2B40D6"/>
    <w:rPr>
      <w:sz w:val="16"/>
      <w:szCs w:val="16"/>
    </w:rPr>
  </w:style>
  <w:style w:type="paragraph" w:styleId="CommentText">
    <w:name w:val="annotation text"/>
    <w:basedOn w:val="Normal"/>
    <w:link w:val="CommentTextChar"/>
    <w:uiPriority w:val="99"/>
    <w:semiHidden/>
    <w:unhideWhenUsed/>
    <w:locked/>
    <w:rsid w:val="002B40D6"/>
    <w:pPr>
      <w:spacing w:line="240" w:lineRule="auto"/>
    </w:pPr>
    <w:rPr>
      <w:sz w:val="20"/>
      <w:szCs w:val="20"/>
    </w:rPr>
  </w:style>
  <w:style w:type="character" w:customStyle="1" w:styleId="CommentTextChar">
    <w:name w:val="Comment Text Char"/>
    <w:basedOn w:val="DefaultParagraphFont"/>
    <w:link w:val="CommentText"/>
    <w:uiPriority w:val="99"/>
    <w:semiHidden/>
    <w:rsid w:val="002B40D6"/>
    <w:rPr>
      <w:sz w:val="20"/>
      <w:szCs w:val="20"/>
    </w:rPr>
  </w:style>
  <w:style w:type="paragraph" w:styleId="CommentSubject">
    <w:name w:val="annotation subject"/>
    <w:basedOn w:val="CommentText"/>
    <w:next w:val="CommentText"/>
    <w:link w:val="CommentSubjectChar"/>
    <w:uiPriority w:val="99"/>
    <w:semiHidden/>
    <w:unhideWhenUsed/>
    <w:locked/>
    <w:rsid w:val="002B40D6"/>
    <w:rPr>
      <w:b/>
      <w:bCs/>
    </w:rPr>
  </w:style>
  <w:style w:type="character" w:customStyle="1" w:styleId="CommentSubjectChar">
    <w:name w:val="Comment Subject Char"/>
    <w:basedOn w:val="CommentTextChar"/>
    <w:link w:val="CommentSubject"/>
    <w:uiPriority w:val="99"/>
    <w:semiHidden/>
    <w:rsid w:val="002B40D6"/>
    <w:rPr>
      <w:b/>
      <w:bCs/>
      <w:sz w:val="20"/>
      <w:szCs w:val="20"/>
    </w:rPr>
  </w:style>
  <w:style w:type="paragraph" w:styleId="Revision">
    <w:name w:val="Revision"/>
    <w:hidden/>
    <w:uiPriority w:val="99"/>
    <w:semiHidden/>
    <w:rsid w:val="00A40A6D"/>
    <w:pPr>
      <w:spacing w:after="0"/>
    </w:pPr>
  </w:style>
  <w:style w:type="character" w:styleId="UnresolvedMention">
    <w:name w:val="Unresolved Mention"/>
    <w:basedOn w:val="DefaultParagraphFont"/>
    <w:uiPriority w:val="99"/>
    <w:semiHidden/>
    <w:unhideWhenUsed/>
    <w:rsid w:val="0032712B"/>
    <w:rPr>
      <w:color w:val="605E5C"/>
      <w:shd w:val="clear" w:color="auto" w:fill="E1DFDD"/>
    </w:rPr>
  </w:style>
  <w:style w:type="character" w:styleId="FollowedHyperlink">
    <w:name w:val="FollowedHyperlink"/>
    <w:basedOn w:val="DefaultParagraphFont"/>
    <w:uiPriority w:val="99"/>
    <w:semiHidden/>
    <w:unhideWhenUsed/>
    <w:locked/>
    <w:rsid w:val="00966D9B"/>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20/DCB_h.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bls.gov/news.release/ecec.nr0.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B32E3"/>
    <w:rsid w:val="0065501B"/>
    <w:rsid w:val="0097548D"/>
    <w:rsid w:val="009E75B6"/>
    <w:rsid w:val="00D1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EDD1DA-CE93-4040-8191-BD334678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2416</Words>
  <Characters>13775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for &lt;Title of Information Collection Request&gt;</vt:lpstr>
    </vt:vector>
  </TitlesOfParts>
  <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Privacy Act Administration</dc:title>
  <dc:subject>Improving the Quality and Scope of EIA Data</dc:subject>
  <dc:creator>Stroud, Lawrence</dc:creator>
  <cp:keywords/>
  <dc:description/>
  <cp:lastModifiedBy>Freeman, Yohanna (CONTR)</cp:lastModifiedBy>
  <cp:revision>5</cp:revision>
  <cp:lastPrinted>2011-12-12T20:42:00Z</cp:lastPrinted>
  <dcterms:created xsi:type="dcterms:W3CDTF">2021-01-26T14:52:00Z</dcterms:created>
  <dcterms:modified xsi:type="dcterms:W3CDTF">2021-01-29T21:07:00Z</dcterms:modified>
</cp:coreProperties>
</file>